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D3331B">
        <w:rPr>
          <w:rFonts w:ascii="Bodoni MT" w:eastAsia="Times New Roman" w:hAnsi="Bodoni MT" w:cs="Times New Roman"/>
          <w:b/>
          <w:color w:val="002060"/>
          <w:sz w:val="30"/>
          <w:szCs w:val="26"/>
          <w:u w:val="single"/>
          <w:lang w:eastAsia="en-IN"/>
        </w:rPr>
        <w:t>June</w:t>
      </w:r>
      <w:r w:rsidR="0009113D" w:rsidRPr="00C71AEC">
        <w:rPr>
          <w:rFonts w:ascii="Bodoni MT" w:eastAsia="Times New Roman" w:hAnsi="Bodoni MT" w:cs="Times New Roman"/>
          <w:b/>
          <w:color w:val="002060"/>
          <w:sz w:val="30"/>
          <w:szCs w:val="26"/>
          <w:u w:val="single"/>
          <w:lang w:eastAsia="en-IN"/>
        </w:rPr>
        <w:t>, 202</w:t>
      </w:r>
      <w:r w:rsidR="00E45651" w:rsidRPr="00C71AEC">
        <w:rPr>
          <w:rFonts w:ascii="Bodoni MT" w:eastAsia="Times New Roman" w:hAnsi="Bodoni MT" w:cs="Times New Roman"/>
          <w:b/>
          <w:color w:val="002060"/>
          <w:sz w:val="30"/>
          <w:szCs w:val="26"/>
          <w:u w:val="single"/>
          <w:lang w:eastAsia="en-IN"/>
        </w:rPr>
        <w:t>1</w:t>
      </w:r>
      <w:r w:rsidR="0009113D" w:rsidRPr="00BF3A1D">
        <w:rPr>
          <w:rFonts w:ascii="Bodoni MT" w:eastAsia="Times New Roman" w:hAnsi="Bodoni MT" w:cs="Times New Roman"/>
          <w:b/>
          <w:color w:val="002060"/>
          <w:sz w:val="26"/>
          <w:szCs w:val="26"/>
          <w:u w:val="single"/>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w:t>
      </w:r>
    </w:p>
    <w:p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rsidR="00911DEC"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hAnsi="Times New Roman" w:cs="Times New Roman"/>
          <w:color w:val="002060"/>
          <w:sz w:val="24"/>
          <w:szCs w:val="24"/>
        </w:rPr>
        <w:t xml:space="preserve">1 </w:t>
      </w:r>
      <w:r w:rsidRPr="00EA06AB">
        <w:rPr>
          <w:rFonts w:ascii="Times New Roman" w:eastAsia="Times New Roman" w:hAnsi="Times New Roman" w:cs="Times New Roman"/>
          <w:color w:val="002060"/>
          <w:sz w:val="24"/>
          <w:szCs w:val="24"/>
          <w:lang w:eastAsia="en-IN"/>
        </w:rPr>
        <w:t>Foreign Exchange Management Act, 1999 (FEMA) and Important Notifications</w:t>
      </w:r>
    </w:p>
    <w:p w:rsidR="00537EDB"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rsidR="00537EDB"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3</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rsidR="00744C99" w:rsidRPr="00EA06AB" w:rsidRDefault="00097E7D"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9</w:t>
      </w:r>
      <w:r w:rsidR="00D175FB" w:rsidRPr="00EA06AB">
        <w:rPr>
          <w:rFonts w:ascii="Times New Roman" w:eastAsia="Times New Roman" w:hAnsi="Times New Roman" w:cs="Times New Roman"/>
          <w:color w:val="002060"/>
          <w:sz w:val="24"/>
          <w:szCs w:val="24"/>
          <w:lang w:eastAsia="en-IN"/>
        </w:rPr>
        <w:t xml:space="preserve">.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097E7D">
        <w:rPr>
          <w:rFonts w:ascii="Times New Roman" w:eastAsia="Times New Roman" w:hAnsi="Times New Roman" w:cs="Times New Roman"/>
          <w:color w:val="002060"/>
          <w:sz w:val="24"/>
          <w:szCs w:val="24"/>
          <w:lang w:eastAsia="en-IN"/>
        </w:rPr>
        <w:t>0</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097E7D">
        <w:rPr>
          <w:rFonts w:ascii="Times New Roman" w:eastAsia="Times New Roman" w:hAnsi="Times New Roman" w:cs="Times New Roman"/>
          <w:color w:val="002060"/>
          <w:sz w:val="24"/>
          <w:szCs w:val="24"/>
          <w:lang w:eastAsia="en-IN"/>
        </w:rPr>
        <w:t>1</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rsidR="008A367F" w:rsidRPr="00EA06AB" w:rsidRDefault="00097E7D"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3630CB">
        <w:rPr>
          <w:rFonts w:ascii="Times New Roman" w:eastAsia="Times New Roman" w:hAnsi="Times New Roman" w:cs="Times New Roman"/>
          <w:color w:val="002060"/>
          <w:sz w:val="24"/>
          <w:szCs w:val="24"/>
          <w:lang w:eastAsia="en-IN"/>
        </w:rPr>
        <w:t>2</w:t>
      </w:r>
      <w:r w:rsidR="00911DEC" w:rsidRPr="00EA06AB">
        <w:rPr>
          <w:rFonts w:ascii="Times New Roman" w:eastAsia="Times New Roman" w:hAnsi="Times New Roman" w:cs="Times New Roman"/>
          <w:color w:val="002060"/>
          <w:sz w:val="24"/>
          <w:szCs w:val="24"/>
          <w:lang w:eastAsia="en-IN"/>
        </w:rPr>
        <w:t>.</w:t>
      </w:r>
      <w:r w:rsidR="007D4BD4" w:rsidRPr="00EA06AB">
        <w:rPr>
          <w:rFonts w:ascii="Times New Roman" w:eastAsia="Times New Roman" w:hAnsi="Times New Roman" w:cs="Times New Roman"/>
          <w:color w:val="002060"/>
          <w:sz w:val="24"/>
          <w:szCs w:val="24"/>
          <w:lang w:eastAsia="en-IN"/>
        </w:rPr>
        <w:t xml:space="preserve"> </w:t>
      </w:r>
      <w:r w:rsidR="007E6572" w:rsidRPr="00EA06AB">
        <w:rPr>
          <w:rFonts w:ascii="Times New Roman" w:eastAsia="Times New Roman" w:hAnsi="Times New Roman" w:cs="Times New Roman"/>
          <w:color w:val="002060"/>
          <w:sz w:val="24"/>
          <w:szCs w:val="24"/>
          <w:lang w:eastAsia="en-IN"/>
        </w:rPr>
        <w:t xml:space="preserve">NCLT &amp; NCLAT </w:t>
      </w:r>
      <w:r w:rsidR="004C08F3" w:rsidRPr="00EA06AB">
        <w:rPr>
          <w:rFonts w:ascii="Times New Roman" w:eastAsia="Times New Roman" w:hAnsi="Times New Roman" w:cs="Times New Roman"/>
          <w:color w:val="002060"/>
          <w:sz w:val="24"/>
          <w:szCs w:val="24"/>
          <w:lang w:eastAsia="en-IN"/>
        </w:rPr>
        <w:t>Updates</w:t>
      </w:r>
    </w:p>
    <w:p w:rsidR="008A367F" w:rsidRPr="00EA06AB" w:rsidRDefault="003630C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13</w:t>
      </w:r>
      <w:r w:rsidR="008A367F" w:rsidRPr="00EA06AB">
        <w:rPr>
          <w:rFonts w:ascii="Times New Roman" w:eastAsia="Times New Roman" w:hAnsi="Times New Roman" w:cs="Times New Roman"/>
          <w:color w:val="002060"/>
          <w:sz w:val="24"/>
          <w:szCs w:val="24"/>
          <w:lang w:eastAsia="en-IN"/>
        </w:rPr>
        <w:t>. MSME Key Updates</w:t>
      </w:r>
    </w:p>
    <w:p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rsidR="007A4209" w:rsidRPr="00EA06AB" w:rsidRDefault="007A4209" w:rsidP="00C00FBE">
      <w:pPr>
        <w:spacing w:after="0" w:line="240" w:lineRule="auto"/>
        <w:ind w:right="-46"/>
        <w:rPr>
          <w:rFonts w:ascii="Times New Roman" w:hAnsi="Times New Roman" w:cs="Times New Roman"/>
          <w:b/>
          <w:caps/>
          <w:color w:val="002060"/>
          <w:sz w:val="4"/>
          <w:szCs w:val="24"/>
          <w:u w:val="single"/>
        </w:rPr>
      </w:pPr>
    </w:p>
    <w:p w:rsidR="007A4209" w:rsidRPr="00EA06AB" w:rsidRDefault="007A4209" w:rsidP="00C00FBE">
      <w:pPr>
        <w:pStyle w:val="ListParagraph"/>
        <w:numPr>
          <w:ilvl w:val="0"/>
          <w:numId w:val="7"/>
        </w:num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Compliances under FEMA / RBI</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7A4209" w:rsidRPr="00930455" w:rsidTr="001D656F">
        <w:trPr>
          <w:trHeight w:val="839"/>
        </w:trPr>
        <w:tc>
          <w:tcPr>
            <w:tcW w:w="1560" w:type="dxa"/>
            <w:shd w:val="clear" w:color="auto" w:fill="auto"/>
          </w:tcPr>
          <w:p w:rsidR="007A4209" w:rsidRPr="00930455" w:rsidRDefault="007A4209" w:rsidP="00C00FBE">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rsidR="007A4209" w:rsidRPr="00930455" w:rsidRDefault="007A4209" w:rsidP="00C00FBE">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rsidR="007A4209" w:rsidRPr="00930455" w:rsidRDefault="007A4209" w:rsidP="00C00FBE">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rsidR="007A4209" w:rsidRPr="00930455" w:rsidRDefault="007A4209" w:rsidP="00C00FBE">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7A4209" w:rsidRPr="00930455" w:rsidTr="001D656F">
        <w:tc>
          <w:tcPr>
            <w:tcW w:w="1560" w:type="dxa"/>
            <w:shd w:val="clear" w:color="auto" w:fill="auto"/>
          </w:tcPr>
          <w:p w:rsidR="004F3155" w:rsidRPr="00930455" w:rsidRDefault="004F3155" w:rsidP="00C00FBE">
            <w:pPr>
              <w:pStyle w:val="BodyText"/>
              <w:ind w:right="-46"/>
              <w:jc w:val="both"/>
              <w:rPr>
                <w:rFonts w:ascii="Times New Roman" w:hAnsi="Times New Roman" w:cs="Times New Roman"/>
                <w:b w:val="0"/>
                <w:color w:val="002060"/>
              </w:rPr>
            </w:pPr>
          </w:p>
          <w:p w:rsidR="004F3155" w:rsidRPr="00930455" w:rsidRDefault="004F3155"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4F3155" w:rsidRPr="00930455" w:rsidRDefault="004F3155" w:rsidP="00C00FBE">
            <w:pPr>
              <w:pStyle w:val="BodyText"/>
              <w:ind w:right="-46"/>
              <w:jc w:val="both"/>
              <w:rPr>
                <w:rFonts w:ascii="Times New Roman" w:hAnsi="Times New Roman" w:cs="Times New Roman"/>
                <w:b w:val="0"/>
                <w:color w:val="002060"/>
              </w:rPr>
            </w:pPr>
          </w:p>
          <w:p w:rsidR="002A0110" w:rsidRPr="00930455" w:rsidRDefault="002A0110" w:rsidP="00C00FBE">
            <w:pPr>
              <w:pStyle w:val="BodyText"/>
              <w:ind w:right="-46"/>
              <w:jc w:val="both"/>
              <w:rPr>
                <w:rFonts w:ascii="Times New Roman" w:hAnsi="Times New Roman" w:cs="Times New Roman"/>
                <w:b w:val="0"/>
                <w:color w:val="002060"/>
              </w:rPr>
            </w:pPr>
          </w:p>
          <w:p w:rsidR="004F3155" w:rsidRPr="00930455" w:rsidRDefault="002A0110"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15 July every year</w:t>
            </w:r>
          </w:p>
        </w:tc>
        <w:tc>
          <w:tcPr>
            <w:tcW w:w="4320" w:type="dxa"/>
            <w:shd w:val="clear" w:color="auto" w:fill="auto"/>
          </w:tcPr>
          <w:p w:rsidR="000F696B" w:rsidRPr="00930455" w:rsidRDefault="007A4209" w:rsidP="00C00FBE">
            <w:pPr>
              <w:pStyle w:val="BodyText"/>
              <w:ind w:right="-46"/>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Annual Return on Foreign liabilities and assets</w:t>
            </w:r>
            <w:r w:rsidR="00D8552D" w:rsidRPr="00930455">
              <w:rPr>
                <w:rFonts w:ascii="Times New Roman" w:hAnsi="Times New Roman" w:cs="Times New Roman"/>
                <w:color w:val="002060"/>
                <w:sz w:val="24"/>
                <w:szCs w:val="24"/>
              </w:rPr>
              <w:t xml:space="preserve">. </w:t>
            </w:r>
            <w:r w:rsidR="000F696B" w:rsidRPr="00930455">
              <w:rPr>
                <w:rFonts w:ascii="Times New Roman" w:hAnsi="Times New Roman" w:cs="Times New Roman"/>
                <w:color w:val="002060"/>
                <w:sz w:val="24"/>
                <w:szCs w:val="24"/>
              </w:rPr>
              <w:t xml:space="preserve"> </w:t>
            </w:r>
          </w:p>
          <w:p w:rsidR="00B74F99"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FLA return is required to be submitted by the companies who have received Foreign direct investment (FDI) and/or made Foreign direct investment abroad in the previous year(s) including the current year</w:t>
            </w:r>
          </w:p>
          <w:p w:rsidR="003F02DD" w:rsidRPr="003F02DD" w:rsidRDefault="003F02DD" w:rsidP="00C00FBE">
            <w:pPr>
              <w:pStyle w:val="BodyText"/>
              <w:ind w:right="-46"/>
              <w:jc w:val="both"/>
              <w:rPr>
                <w:rFonts w:ascii="Times New Roman" w:hAnsi="Times New Roman" w:cs="Times New Roman"/>
                <w:b w:val="0"/>
                <w:color w:val="002060"/>
                <w:sz w:val="18"/>
                <w:szCs w:val="24"/>
              </w:rPr>
            </w:pPr>
          </w:p>
        </w:tc>
        <w:tc>
          <w:tcPr>
            <w:tcW w:w="1598"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FLA Return</w:t>
            </w:r>
            <w:r w:rsidR="002A738D" w:rsidRPr="00930455">
              <w:rPr>
                <w:rFonts w:ascii="Times New Roman" w:hAnsi="Times New Roman" w:cs="Times New Roman"/>
                <w:b w:val="0"/>
                <w:color w:val="002060"/>
                <w:sz w:val="24"/>
                <w:szCs w:val="24"/>
              </w:rPr>
              <w:t xml:space="preserve"> through Flair Portal: </w:t>
            </w:r>
            <w:hyperlink r:id="rId8" w:history="1">
              <w:r w:rsidR="002A738D" w:rsidRPr="00930455">
                <w:rPr>
                  <w:rStyle w:val="Hyperlink"/>
                  <w:rFonts w:ascii="Times New Roman" w:hAnsi="Times New Roman" w:cs="Times New Roman"/>
                  <w:b w:val="0"/>
                  <w:color w:val="002060"/>
                  <w:sz w:val="24"/>
                  <w:szCs w:val="24"/>
                </w:rPr>
                <w:t>Click here</w:t>
              </w:r>
            </w:hyperlink>
          </w:p>
        </w:tc>
      </w:tr>
      <w:tr w:rsidR="007A4209" w:rsidRPr="00930455" w:rsidTr="001D656F">
        <w:tc>
          <w:tcPr>
            <w:tcW w:w="1560"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Monthly Basis </w:t>
            </w:r>
          </w:p>
        </w:tc>
        <w:tc>
          <w:tcPr>
            <w:tcW w:w="4320" w:type="dxa"/>
            <w:shd w:val="clear" w:color="auto" w:fill="auto"/>
          </w:tcPr>
          <w:p w:rsidR="007A4209" w:rsidRPr="00930455" w:rsidRDefault="007A4209" w:rsidP="00C00FBE">
            <w:pPr>
              <w:pStyle w:val="BodyText"/>
              <w:ind w:right="-46"/>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External Commercial Borrowings</w:t>
            </w:r>
          </w:p>
          <w:p w:rsidR="007A4209"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Borrowers are required to report all ECB transactions to the RBI on a monthly basis through an AD Category – I Bank in the form of ‘ECB 2 Return’.</w:t>
            </w:r>
          </w:p>
          <w:p w:rsidR="00152C8B" w:rsidRPr="00930455" w:rsidRDefault="00152C8B" w:rsidP="00C00FBE">
            <w:pPr>
              <w:pStyle w:val="BodyText"/>
              <w:ind w:right="-46"/>
              <w:jc w:val="both"/>
              <w:rPr>
                <w:rFonts w:ascii="Times New Roman" w:hAnsi="Times New Roman" w:cs="Times New Roman"/>
                <w:b w:val="0"/>
                <w:color w:val="002060"/>
                <w:sz w:val="24"/>
                <w:szCs w:val="24"/>
              </w:rPr>
            </w:pPr>
          </w:p>
        </w:tc>
        <w:tc>
          <w:tcPr>
            <w:tcW w:w="159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ECB 2 Return</w:t>
            </w:r>
          </w:p>
        </w:tc>
      </w:tr>
      <w:tr w:rsidR="007A4209" w:rsidRPr="00930455" w:rsidTr="001D656F">
        <w:tc>
          <w:tcPr>
            <w:tcW w:w="1560"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7A4209" w:rsidRPr="00930455" w:rsidTr="001D656F">
        <w:tc>
          <w:tcPr>
            <w:tcW w:w="1560"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roofErr w:type="spellStart"/>
            <w:r w:rsidRPr="00930455">
              <w:rPr>
                <w:rFonts w:ascii="Times New Roman" w:hAnsi="Times New Roman" w:cs="Times New Roman"/>
                <w:b w:val="0"/>
                <w:color w:val="002060"/>
              </w:rPr>
              <w:t>With in</w:t>
            </w:r>
            <w:proofErr w:type="spellEnd"/>
            <w:r w:rsidRPr="00930455">
              <w:rPr>
                <w:rFonts w:ascii="Times New Roman" w:hAnsi="Times New Roman" w:cs="Times New Roman"/>
                <w:b w:val="0"/>
                <w:color w:val="002060"/>
              </w:rPr>
              <w:t xml:space="preserve"> 60 days of receipt/ remittance of funds or transfer of capital instruments whichever is </w:t>
            </w:r>
            <w:proofErr w:type="gramStart"/>
            <w:r w:rsidRPr="00930455">
              <w:rPr>
                <w:rFonts w:ascii="Times New Roman" w:hAnsi="Times New Roman" w:cs="Times New Roman"/>
                <w:b w:val="0"/>
                <w:color w:val="002060"/>
              </w:rPr>
              <w:t>earlier.</w:t>
            </w:r>
            <w:proofErr w:type="gramEnd"/>
          </w:p>
        </w:tc>
        <w:tc>
          <w:tcPr>
            <w:tcW w:w="4320"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rsidR="00E226F6" w:rsidRPr="00930455" w:rsidRDefault="00E226F6" w:rsidP="00C00FBE">
            <w:pPr>
              <w:pStyle w:val="BodyText"/>
              <w:ind w:right="-46"/>
              <w:jc w:val="both"/>
              <w:rPr>
                <w:rFonts w:ascii="Times New Roman" w:hAnsi="Times New Roman" w:cs="Times New Roman"/>
                <w:b w:val="0"/>
                <w:color w:val="002060"/>
                <w:sz w:val="24"/>
                <w:szCs w:val="24"/>
              </w:rPr>
            </w:pPr>
          </w:p>
          <w:p w:rsidR="00E226F6" w:rsidRPr="00930455" w:rsidRDefault="00E226F6" w:rsidP="00C00FBE">
            <w:pPr>
              <w:pStyle w:val="BodyText"/>
              <w:ind w:right="-46"/>
              <w:jc w:val="both"/>
              <w:rPr>
                <w:rFonts w:ascii="Times New Roman" w:hAnsi="Times New Roman" w:cs="Times New Roman"/>
                <w:b w:val="0"/>
                <w:color w:val="002060"/>
                <w:sz w:val="24"/>
                <w:szCs w:val="24"/>
              </w:rPr>
            </w:pPr>
          </w:p>
          <w:p w:rsidR="00E226F6" w:rsidRPr="00930455" w:rsidRDefault="00E226F6"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7A4209" w:rsidRPr="00930455" w:rsidTr="001D656F">
        <w:tc>
          <w:tcPr>
            <w:tcW w:w="1560"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lastRenderedPageBreak/>
              <w:t>FEMA ACT 1999</w:t>
            </w:r>
          </w:p>
        </w:tc>
        <w:tc>
          <w:tcPr>
            <w:tcW w:w="187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roofErr w:type="gramStart"/>
            <w:r w:rsidRPr="00930455">
              <w:rPr>
                <w:rFonts w:ascii="Times New Roman" w:hAnsi="Times New Roman" w:cs="Times New Roman"/>
                <w:b w:val="0"/>
                <w:color w:val="002060"/>
              </w:rPr>
              <w:t>within</w:t>
            </w:r>
            <w:proofErr w:type="gramEnd"/>
            <w:r w:rsidRPr="00930455">
              <w:rPr>
                <w:rFonts w:ascii="Times New Roman" w:hAnsi="Times New Roman" w:cs="Times New Roman"/>
                <w:b w:val="0"/>
                <w:color w:val="002060"/>
              </w:rPr>
              <w:t xml:space="preserve"> 30 days </w:t>
            </w:r>
            <w:r w:rsidRPr="00930455">
              <w:rPr>
                <w:rFonts w:ascii="Times New Roman" w:hAnsi="Times New Roman" w:cs="Times New Roman"/>
                <w:b w:val="0"/>
                <w:color w:val="002060"/>
              </w:rPr>
              <w:lastRenderedPageBreak/>
              <w:t>from the date of receipt of the amount of consideration.</w:t>
            </w:r>
          </w:p>
        </w:tc>
        <w:tc>
          <w:tcPr>
            <w:tcW w:w="4320"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receiving </w:t>
            </w:r>
            <w:r w:rsidRPr="00930455">
              <w:rPr>
                <w:rFonts w:ascii="Times New Roman" w:hAnsi="Times New Roman" w:cs="Times New Roman"/>
                <w:b w:val="0"/>
                <w:color w:val="002060"/>
                <w:sz w:val="24"/>
                <w:szCs w:val="24"/>
              </w:rPr>
              <w:lastRenderedPageBreak/>
              <w:t>amount of consideration and acquisition of profit shares is required to submit a report in the Form FDI LLP-1</w:t>
            </w:r>
          </w:p>
        </w:tc>
        <w:tc>
          <w:tcPr>
            <w:tcW w:w="1598" w:type="dxa"/>
            <w:shd w:val="clear" w:color="auto" w:fill="auto"/>
          </w:tcPr>
          <w:p w:rsidR="00E226F6" w:rsidRPr="00930455" w:rsidRDefault="00E226F6" w:rsidP="00C00FBE">
            <w:pPr>
              <w:pStyle w:val="BodyText"/>
              <w:ind w:right="-46"/>
              <w:jc w:val="both"/>
              <w:rPr>
                <w:rFonts w:ascii="Times New Roman" w:hAnsi="Times New Roman" w:cs="Times New Roman"/>
                <w:b w:val="0"/>
                <w:color w:val="002060"/>
                <w:sz w:val="24"/>
                <w:szCs w:val="24"/>
              </w:rPr>
            </w:pPr>
          </w:p>
          <w:p w:rsidR="00E226F6" w:rsidRPr="00930455" w:rsidRDefault="00E226F6"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 xml:space="preserve">Form FDI LLP-I </w:t>
            </w:r>
          </w:p>
        </w:tc>
      </w:tr>
      <w:tr w:rsidR="007A4209" w:rsidRPr="00930455" w:rsidTr="001D656F">
        <w:tc>
          <w:tcPr>
            <w:tcW w:w="1560"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shall report disinvestment/ transfer of capital contribution or profit share between a resident and a </w:t>
            </w:r>
            <w:proofErr w:type="spellStart"/>
            <w:r w:rsidRPr="00930455">
              <w:rPr>
                <w:rFonts w:ascii="Times New Roman" w:hAnsi="Times New Roman" w:cs="Times New Roman"/>
                <w:b w:val="0"/>
                <w:color w:val="002060"/>
                <w:sz w:val="24"/>
                <w:szCs w:val="24"/>
              </w:rPr>
              <w:t>non resident</w:t>
            </w:r>
            <w:proofErr w:type="spellEnd"/>
            <w:r w:rsidRPr="00930455">
              <w:rPr>
                <w:rFonts w:ascii="Times New Roman" w:hAnsi="Times New Roman" w:cs="Times New Roman"/>
                <w:b w:val="0"/>
                <w:color w:val="002060"/>
                <w:sz w:val="24"/>
                <w:szCs w:val="24"/>
              </w:rPr>
              <w:t xml:space="preserve"> (or vice versa)</w:t>
            </w:r>
          </w:p>
        </w:tc>
        <w:tc>
          <w:tcPr>
            <w:tcW w:w="1598" w:type="dxa"/>
            <w:shd w:val="clear" w:color="auto" w:fill="auto"/>
          </w:tcPr>
          <w:p w:rsidR="00E226F6" w:rsidRPr="00930455" w:rsidRDefault="00E226F6"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7A4209" w:rsidRPr="00930455" w:rsidTr="001D656F">
        <w:tc>
          <w:tcPr>
            <w:tcW w:w="1560" w:type="dxa"/>
            <w:shd w:val="clear" w:color="auto" w:fill="auto"/>
          </w:tcPr>
          <w:p w:rsidR="007A4209" w:rsidRPr="00930455" w:rsidRDefault="007A4209"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rPr>
            </w:pPr>
          </w:p>
          <w:p w:rsidR="007A4209" w:rsidRPr="00930455" w:rsidRDefault="007A4209" w:rsidP="00C00FBE">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7A4209"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rsidR="00683417" w:rsidRPr="00930455" w:rsidRDefault="00683417" w:rsidP="00C00FBE">
            <w:pPr>
              <w:pStyle w:val="BodyText"/>
              <w:ind w:right="-46"/>
              <w:jc w:val="both"/>
              <w:rPr>
                <w:rFonts w:ascii="Times New Roman" w:hAnsi="Times New Roman" w:cs="Times New Roman"/>
                <w:b w:val="0"/>
                <w:color w:val="002060"/>
                <w:sz w:val="24"/>
                <w:szCs w:val="24"/>
              </w:rPr>
            </w:pPr>
          </w:p>
          <w:p w:rsidR="00AC4F44" w:rsidRPr="00930455" w:rsidRDefault="007A4209" w:rsidP="00C00FBE">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w:t>
            </w:r>
            <w:r w:rsidR="00AC4F44" w:rsidRPr="00930455">
              <w:rPr>
                <w:rFonts w:ascii="Times New Roman" w:hAnsi="Times New Roman" w:cs="Times New Roman"/>
                <w:b w:val="0"/>
                <w:color w:val="002060"/>
                <w:sz w:val="24"/>
                <w:szCs w:val="24"/>
              </w:rPr>
              <w:t xml:space="preserve"> &amp; reporting at FIFP too</w:t>
            </w:r>
          </w:p>
        </w:tc>
      </w:tr>
    </w:tbl>
    <w:p w:rsidR="005103EE" w:rsidRDefault="005103EE" w:rsidP="00C00FBE">
      <w:pPr>
        <w:pStyle w:val="BodyText"/>
        <w:ind w:right="-46"/>
        <w:jc w:val="both"/>
        <w:rPr>
          <w:b w:val="0"/>
        </w:rPr>
      </w:pPr>
    </w:p>
    <w:p w:rsidR="005103EE" w:rsidRPr="003F02DD" w:rsidRDefault="00627DCC" w:rsidP="003F02DD">
      <w:pPr>
        <w:spacing w:after="0" w:line="240" w:lineRule="auto"/>
        <w:ind w:right="-46"/>
        <w:jc w:val="both"/>
        <w:rPr>
          <w:rFonts w:ascii="Times New Roman" w:eastAsia="Calibri" w:hAnsi="Times New Roman" w:cs="Times New Roman"/>
          <w:bCs/>
          <w:i/>
          <w:color w:val="002060"/>
          <w:sz w:val="24"/>
          <w:szCs w:val="24"/>
          <w:lang w:val="en-US" w:bidi="en-US"/>
        </w:rPr>
      </w:pPr>
      <w:r w:rsidRPr="003F02DD">
        <w:rPr>
          <w:rFonts w:ascii="Times New Roman" w:eastAsia="Calibri" w:hAnsi="Times New Roman" w:cs="Times New Roman"/>
          <w:bCs/>
          <w:i/>
          <w:color w:val="002060"/>
          <w:sz w:val="24"/>
          <w:szCs w:val="24"/>
          <w:lang w:val="en-US" w:bidi="en-US"/>
        </w:rPr>
        <w:t xml:space="preserve">All applicants before raising any queries to RBI, may contact the respective AD bank as per the contact details provided under Contact Us. It may be noted that all Business user </w:t>
      </w:r>
      <w:proofErr w:type="gramStart"/>
      <w:r w:rsidRPr="003F02DD">
        <w:rPr>
          <w:rFonts w:ascii="Times New Roman" w:eastAsia="Calibri" w:hAnsi="Times New Roman" w:cs="Times New Roman"/>
          <w:bCs/>
          <w:i/>
          <w:color w:val="002060"/>
          <w:sz w:val="24"/>
          <w:szCs w:val="24"/>
          <w:lang w:val="en-US" w:bidi="en-US"/>
        </w:rPr>
        <w:t>registrations</w:t>
      </w:r>
      <w:proofErr w:type="gramEnd"/>
      <w:r w:rsidRPr="003F02DD">
        <w:rPr>
          <w:rFonts w:ascii="Times New Roman" w:eastAsia="Calibri" w:hAnsi="Times New Roman" w:cs="Times New Roman"/>
          <w:bCs/>
          <w:i/>
          <w:color w:val="002060"/>
          <w:sz w:val="24"/>
          <w:szCs w:val="24"/>
          <w:lang w:val="en-US" w:bidi="en-US"/>
        </w:rPr>
        <w:t xml:space="preserve"> as well as forms in SMF are processed at AD level. AD shall always be the first point of contact. All AD banks shall ensure that the queries from the applicants are answered correctly and in the timely manner.</w:t>
      </w:r>
    </w:p>
    <w:p w:rsidR="00627DCC" w:rsidRPr="005103EE" w:rsidRDefault="00627DCC" w:rsidP="006E4C45">
      <w:pPr>
        <w:spacing w:after="0" w:line="240" w:lineRule="auto"/>
        <w:ind w:right="-46"/>
        <w:jc w:val="both"/>
        <w:rPr>
          <w:rFonts w:ascii="Times New Roman" w:hAnsi="Times New Roman" w:cs="Times New Roman"/>
          <w:b/>
          <w:caps/>
          <w:color w:val="002060"/>
          <w:sz w:val="24"/>
          <w:szCs w:val="24"/>
          <w:u w:val="single"/>
        </w:rPr>
      </w:pPr>
    </w:p>
    <w:p w:rsidR="005103EE" w:rsidRPr="005103EE" w:rsidRDefault="005103EE" w:rsidP="006E4C45">
      <w:pPr>
        <w:spacing w:after="0" w:line="240" w:lineRule="auto"/>
        <w:ind w:right="-46"/>
        <w:jc w:val="both"/>
        <w:rPr>
          <w:rFonts w:ascii="Times New Roman" w:hAnsi="Times New Roman" w:cs="Times New Roman"/>
          <w:b/>
          <w:caps/>
          <w:color w:val="002060"/>
          <w:sz w:val="4"/>
          <w:szCs w:val="24"/>
          <w:u w:val="single"/>
        </w:rPr>
      </w:pPr>
    </w:p>
    <w:p w:rsidR="007A4209" w:rsidRPr="00EA06AB" w:rsidRDefault="00410E2C" w:rsidP="00B31522">
      <w:pPr>
        <w:pStyle w:val="ListParagraph"/>
        <w:numPr>
          <w:ilvl w:val="0"/>
          <w:numId w:val="12"/>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Important Updates</w:t>
      </w:r>
      <w:r w:rsidR="001D656F">
        <w:rPr>
          <w:rFonts w:ascii="Times New Roman" w:hAnsi="Times New Roman" w:cs="Times New Roman"/>
          <w:b/>
          <w:caps/>
          <w:color w:val="002060"/>
          <w:sz w:val="32"/>
          <w:szCs w:val="24"/>
          <w:u w:val="single"/>
        </w:rPr>
        <w:t xml:space="preserve">, </w:t>
      </w:r>
      <w:r w:rsidR="00E5493F">
        <w:rPr>
          <w:rFonts w:ascii="Times New Roman" w:hAnsi="Times New Roman" w:cs="Times New Roman"/>
          <w:b/>
          <w:caps/>
          <w:color w:val="002060"/>
          <w:sz w:val="32"/>
          <w:szCs w:val="24"/>
          <w:u w:val="single"/>
        </w:rPr>
        <w:t>May</w:t>
      </w:r>
      <w:r w:rsidR="00660EC1">
        <w:rPr>
          <w:rFonts w:ascii="Times New Roman" w:hAnsi="Times New Roman" w:cs="Times New Roman"/>
          <w:b/>
          <w:caps/>
          <w:color w:val="002060"/>
          <w:sz w:val="32"/>
          <w:szCs w:val="24"/>
          <w:u w:val="single"/>
        </w:rPr>
        <w:t>-2021</w:t>
      </w:r>
      <w:r w:rsidRPr="00EA06AB">
        <w:rPr>
          <w:rFonts w:ascii="Times New Roman" w:hAnsi="Times New Roman" w:cs="Times New Roman"/>
          <w:b/>
          <w:caps/>
          <w:color w:val="002060"/>
          <w:sz w:val="32"/>
          <w:szCs w:val="24"/>
          <w:u w:val="single"/>
        </w:rPr>
        <w:t>:</w:t>
      </w:r>
    </w:p>
    <w:p w:rsidR="00C014DE" w:rsidRPr="001D656F" w:rsidRDefault="00C014DE" w:rsidP="00AB5B46">
      <w:pPr>
        <w:spacing w:after="0" w:line="240" w:lineRule="auto"/>
        <w:ind w:right="-46"/>
        <w:jc w:val="both"/>
        <w:rPr>
          <w:rFonts w:ascii="Times New Roman" w:hAnsi="Times New Roman" w:cs="Times New Roman"/>
          <w:b/>
          <w:caps/>
          <w:color w:val="002060"/>
          <w:sz w:val="24"/>
          <w:szCs w:val="24"/>
          <w:u w:val="single"/>
        </w:rPr>
      </w:pPr>
    </w:p>
    <w:p w:rsidR="00845528" w:rsidRPr="00845528" w:rsidRDefault="00845528" w:rsidP="00845528">
      <w:pPr>
        <w:pStyle w:val="BodyText"/>
        <w:numPr>
          <w:ilvl w:val="0"/>
          <w:numId w:val="25"/>
        </w:numPr>
        <w:ind w:right="-46"/>
        <w:jc w:val="both"/>
        <w:rPr>
          <w:rFonts w:ascii="Times New Roman" w:hAnsi="Times New Roman" w:cs="Times New Roman"/>
          <w:color w:val="002060"/>
          <w:sz w:val="24"/>
          <w:szCs w:val="24"/>
        </w:rPr>
      </w:pPr>
      <w:r w:rsidRPr="00845528">
        <w:rPr>
          <w:rFonts w:ascii="Times New Roman" w:hAnsi="Times New Roman" w:cs="Times New Roman"/>
          <w:color w:val="002060"/>
          <w:sz w:val="24"/>
          <w:szCs w:val="24"/>
        </w:rPr>
        <w:t>RBI Guides Banks On Due Diligence For Crypto Dealings Of Customers</w:t>
      </w:r>
    </w:p>
    <w:p w:rsidR="00AB5B46" w:rsidRDefault="00AB5B46" w:rsidP="00AB5B46">
      <w:pPr>
        <w:pStyle w:val="BodyText"/>
        <w:ind w:left="720" w:right="-46"/>
        <w:jc w:val="both"/>
        <w:rPr>
          <w:rFonts w:ascii="Times New Roman" w:hAnsi="Times New Roman" w:cs="Times New Roman"/>
          <w:color w:val="002060"/>
          <w:sz w:val="24"/>
          <w:szCs w:val="24"/>
        </w:rPr>
      </w:pPr>
    </w:p>
    <w:p w:rsidR="00845528" w:rsidRPr="00845528" w:rsidRDefault="00845528" w:rsidP="00845528">
      <w:pPr>
        <w:jc w:val="both"/>
        <w:rPr>
          <w:rFonts w:ascii="Times New Roman" w:hAnsi="Times New Roman" w:cs="Times New Roman"/>
          <w:color w:val="002060"/>
          <w:sz w:val="24"/>
        </w:rPr>
      </w:pPr>
      <w:r w:rsidRPr="00845528">
        <w:rPr>
          <w:rFonts w:ascii="Times New Roman" w:hAnsi="Times New Roman" w:cs="Times New Roman"/>
          <w:color w:val="002060"/>
          <w:sz w:val="24"/>
        </w:rPr>
        <w:t>The Reserve Bank of India has guided banks to continue doing due diligence on any crypto currency related dealings of their customers. The regulator has, however, said a 2018 circular from the RBI, that was set aside by the Supreme Court in March last year, cannot be cited as a reason to curb customer dealings in these tokens.</w:t>
      </w:r>
    </w:p>
    <w:p w:rsidR="001B3F0A" w:rsidRPr="001B3F0A" w:rsidRDefault="00AB5B46" w:rsidP="001B3F0A">
      <w:pPr>
        <w:jc w:val="both"/>
        <w:rPr>
          <w:rFonts w:ascii="Times New Roman" w:hAnsi="Times New Roman" w:cs="Times New Roman"/>
          <w:color w:val="002060"/>
          <w:sz w:val="24"/>
        </w:rPr>
      </w:pPr>
      <w:r w:rsidRPr="00AB5B46">
        <w:rPr>
          <w:rFonts w:ascii="Times New Roman" w:hAnsi="Times New Roman" w:cs="Times New Roman"/>
          <w:color w:val="002060"/>
          <w:sz w:val="24"/>
        </w:rPr>
        <w:t>"</w:t>
      </w:r>
      <w:r w:rsidR="001B3F0A" w:rsidRPr="001B3F0A">
        <w:rPr>
          <w:rFonts w:ascii="Times New Roman" w:hAnsi="Times New Roman" w:cs="Times New Roman"/>
          <w:color w:val="002060"/>
          <w:sz w:val="24"/>
        </w:rPr>
        <w:t xml:space="preserve">Such references to the above circular by banks/ regulated entities are not in order as this circular was set aside by the </w:t>
      </w:r>
      <w:proofErr w:type="spellStart"/>
      <w:r w:rsidR="001B3F0A" w:rsidRPr="001B3F0A">
        <w:rPr>
          <w:rFonts w:ascii="Times New Roman" w:hAnsi="Times New Roman" w:cs="Times New Roman"/>
          <w:color w:val="002060"/>
          <w:sz w:val="24"/>
        </w:rPr>
        <w:t>Hon’ble</w:t>
      </w:r>
      <w:proofErr w:type="spellEnd"/>
      <w:r w:rsidR="001B3F0A" w:rsidRPr="001B3F0A">
        <w:rPr>
          <w:rFonts w:ascii="Times New Roman" w:hAnsi="Times New Roman" w:cs="Times New Roman"/>
          <w:color w:val="002060"/>
          <w:sz w:val="24"/>
        </w:rPr>
        <w:t xml:space="preserve"> Supreme Court on March 04, 2020 in the matter of Writ Petition (Civil) No.528 of 2018 (Internet and Mobile Association of India v. Reserve Bank of India). As such, in view of the order of the </w:t>
      </w:r>
      <w:proofErr w:type="spellStart"/>
      <w:r w:rsidR="001B3F0A" w:rsidRPr="001B3F0A">
        <w:rPr>
          <w:rFonts w:ascii="Times New Roman" w:hAnsi="Times New Roman" w:cs="Times New Roman"/>
          <w:color w:val="002060"/>
          <w:sz w:val="24"/>
        </w:rPr>
        <w:t>Hon’ble</w:t>
      </w:r>
      <w:proofErr w:type="spellEnd"/>
      <w:r w:rsidR="001B3F0A" w:rsidRPr="001B3F0A">
        <w:rPr>
          <w:rFonts w:ascii="Times New Roman" w:hAnsi="Times New Roman" w:cs="Times New Roman"/>
          <w:color w:val="002060"/>
          <w:sz w:val="24"/>
        </w:rPr>
        <w:t xml:space="preserve"> Supreme Court, the circular is no longer valid from the date of the Supreme Court judgement, and therefore cannot be cited or quoted from.</w:t>
      </w:r>
      <w:r w:rsidR="001B3F0A">
        <w:rPr>
          <w:rFonts w:ascii="Times New Roman" w:hAnsi="Times New Roman" w:cs="Times New Roman"/>
          <w:color w:val="002060"/>
          <w:sz w:val="24"/>
        </w:rPr>
        <w:t xml:space="preserve"> </w:t>
      </w:r>
      <w:r w:rsidR="001B3F0A" w:rsidRPr="001B3F0A">
        <w:rPr>
          <w:rFonts w:ascii="Times New Roman" w:hAnsi="Times New Roman" w:cs="Times New Roman"/>
          <w:b/>
          <w:i/>
          <w:color w:val="002060"/>
          <w:sz w:val="18"/>
        </w:rPr>
        <w:t>– Text from RBI Circular.</w:t>
      </w:r>
    </w:p>
    <w:p w:rsidR="00EC4AFC" w:rsidRPr="00EC4AFC" w:rsidRDefault="00097E7D" w:rsidP="00EC4AFC">
      <w:pPr>
        <w:pStyle w:val="BodyText"/>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2</w:t>
      </w:r>
      <w:r w:rsidR="005D270C" w:rsidRPr="007C2BE6">
        <w:rPr>
          <w:rFonts w:ascii="Times New Roman" w:hAnsi="Times New Roman" w:cs="Times New Roman"/>
          <w:color w:val="002060"/>
          <w:sz w:val="24"/>
          <w:szCs w:val="24"/>
        </w:rPr>
        <w:t xml:space="preserve">. </w:t>
      </w:r>
      <w:r w:rsidR="00EC4AFC" w:rsidRPr="00EC4AFC">
        <w:rPr>
          <w:rFonts w:ascii="Times New Roman" w:hAnsi="Times New Roman" w:cs="Times New Roman"/>
          <w:color w:val="002060"/>
          <w:sz w:val="24"/>
          <w:szCs w:val="24"/>
        </w:rPr>
        <w:t>KYC details can be updated</w:t>
      </w:r>
      <w:r w:rsidR="00AD45B1">
        <w:rPr>
          <w:rFonts w:ascii="Times New Roman" w:hAnsi="Times New Roman" w:cs="Times New Roman"/>
          <w:color w:val="002060"/>
          <w:sz w:val="24"/>
          <w:szCs w:val="24"/>
        </w:rPr>
        <w:t xml:space="preserve"> by Dec 31; select limited KYC A/C</w:t>
      </w:r>
      <w:r w:rsidR="00EC4AFC" w:rsidRPr="00EC4AFC">
        <w:rPr>
          <w:rFonts w:ascii="Times New Roman" w:hAnsi="Times New Roman" w:cs="Times New Roman"/>
          <w:color w:val="002060"/>
          <w:sz w:val="24"/>
          <w:szCs w:val="24"/>
        </w:rPr>
        <w:t>s can be made fully compliant: RBI</w:t>
      </w:r>
    </w:p>
    <w:p w:rsidR="00EC4AFC" w:rsidRDefault="00EC4AFC" w:rsidP="007C2BE6">
      <w:pPr>
        <w:pStyle w:val="BodyText"/>
        <w:ind w:right="-46"/>
        <w:jc w:val="both"/>
        <w:rPr>
          <w:rFonts w:ascii="Times New Roman" w:hAnsi="Times New Roman" w:cs="Times New Roman"/>
          <w:b w:val="0"/>
          <w:color w:val="002060"/>
          <w:sz w:val="24"/>
          <w:szCs w:val="24"/>
        </w:rPr>
      </w:pPr>
    </w:p>
    <w:p w:rsidR="00D52F8E" w:rsidRPr="00D52F8E" w:rsidRDefault="00D52F8E" w:rsidP="00D52F8E">
      <w:pPr>
        <w:pStyle w:val="BodyText"/>
        <w:ind w:right="-46"/>
        <w:jc w:val="both"/>
        <w:rPr>
          <w:rFonts w:ascii="Times New Roman" w:hAnsi="Times New Roman" w:cs="Times New Roman"/>
          <w:b w:val="0"/>
          <w:color w:val="002060"/>
          <w:sz w:val="24"/>
          <w:szCs w:val="24"/>
        </w:rPr>
      </w:pPr>
      <w:r w:rsidRPr="00D52F8E">
        <w:rPr>
          <w:rFonts w:ascii="Times New Roman" w:hAnsi="Times New Roman" w:cs="Times New Roman"/>
          <w:b w:val="0"/>
          <w:color w:val="002060"/>
          <w:sz w:val="24"/>
          <w:szCs w:val="24"/>
        </w:rPr>
        <w:t xml:space="preserve">This announcement was part of the RBI governor, </w:t>
      </w:r>
      <w:proofErr w:type="spellStart"/>
      <w:r w:rsidRPr="00D52F8E">
        <w:rPr>
          <w:rFonts w:ascii="Times New Roman" w:hAnsi="Times New Roman" w:cs="Times New Roman"/>
          <w:b w:val="0"/>
          <w:color w:val="002060"/>
          <w:sz w:val="24"/>
          <w:szCs w:val="24"/>
        </w:rPr>
        <w:t>Shakthikantha</w:t>
      </w:r>
      <w:proofErr w:type="spellEnd"/>
      <w:r w:rsidRPr="00D52F8E">
        <w:rPr>
          <w:rFonts w:ascii="Times New Roman" w:hAnsi="Times New Roman" w:cs="Times New Roman"/>
          <w:b w:val="0"/>
          <w:color w:val="002060"/>
          <w:sz w:val="24"/>
          <w:szCs w:val="24"/>
        </w:rPr>
        <w:t xml:space="preserve"> </w:t>
      </w:r>
      <w:proofErr w:type="spellStart"/>
      <w:r w:rsidRPr="00D52F8E">
        <w:rPr>
          <w:rFonts w:ascii="Times New Roman" w:hAnsi="Times New Roman" w:cs="Times New Roman"/>
          <w:b w:val="0"/>
          <w:color w:val="002060"/>
          <w:sz w:val="24"/>
          <w:szCs w:val="24"/>
        </w:rPr>
        <w:t>Das'</w:t>
      </w:r>
      <w:proofErr w:type="spellEnd"/>
      <w:r w:rsidRPr="00D52F8E">
        <w:rPr>
          <w:rFonts w:ascii="Times New Roman" w:hAnsi="Times New Roman" w:cs="Times New Roman"/>
          <w:b w:val="0"/>
          <w:color w:val="002060"/>
          <w:sz w:val="24"/>
          <w:szCs w:val="24"/>
        </w:rPr>
        <w:t xml:space="preserve"> unscheduled speech on May 5, 2021 to announce measures to tackle the ongoing second wave of the novel coronavirus pandemic.</w:t>
      </w:r>
    </w:p>
    <w:p w:rsidR="00D52F8E" w:rsidRDefault="00D52F8E" w:rsidP="009462C7">
      <w:pPr>
        <w:pStyle w:val="BodyText"/>
        <w:ind w:right="-46"/>
        <w:jc w:val="both"/>
        <w:rPr>
          <w:rFonts w:ascii="Times New Roman" w:hAnsi="Times New Roman" w:cs="Times New Roman"/>
          <w:b w:val="0"/>
          <w:color w:val="002060"/>
          <w:sz w:val="24"/>
          <w:szCs w:val="24"/>
        </w:rPr>
      </w:pPr>
    </w:p>
    <w:p w:rsidR="007C2BE6" w:rsidRDefault="009462C7" w:rsidP="009462C7">
      <w:pPr>
        <w:pStyle w:val="BodyText"/>
        <w:ind w:right="-46"/>
        <w:jc w:val="both"/>
        <w:rPr>
          <w:rFonts w:ascii="Times New Roman" w:hAnsi="Times New Roman" w:cs="Times New Roman"/>
          <w:b w:val="0"/>
          <w:color w:val="002060"/>
          <w:sz w:val="24"/>
          <w:szCs w:val="24"/>
        </w:rPr>
      </w:pPr>
      <w:r w:rsidRPr="009462C7">
        <w:rPr>
          <w:rFonts w:ascii="Times New Roman" w:hAnsi="Times New Roman" w:cs="Times New Roman"/>
          <w:b w:val="0"/>
          <w:color w:val="002060"/>
          <w:sz w:val="24"/>
          <w:szCs w:val="24"/>
        </w:rPr>
        <w:t>RBI eases KYC compliance, no punitive actions till Dec 2021; ext</w:t>
      </w:r>
      <w:r>
        <w:rPr>
          <w:rFonts w:ascii="Times New Roman" w:hAnsi="Times New Roman" w:cs="Times New Roman"/>
          <w:b w:val="0"/>
          <w:color w:val="002060"/>
          <w:sz w:val="24"/>
          <w:szCs w:val="24"/>
        </w:rPr>
        <w:t xml:space="preserve">ends video KYC to new customers. </w:t>
      </w:r>
      <w:r w:rsidR="00EC4AFC" w:rsidRPr="00EC4AFC">
        <w:rPr>
          <w:rFonts w:ascii="Times New Roman" w:hAnsi="Times New Roman" w:cs="Times New Roman"/>
          <w:b w:val="0"/>
          <w:color w:val="002060"/>
          <w:sz w:val="24"/>
          <w:szCs w:val="24"/>
        </w:rPr>
        <w:t xml:space="preserve">RBI also announced that limited KYC accounts opened on the basis of </w:t>
      </w:r>
      <w:proofErr w:type="spellStart"/>
      <w:r w:rsidR="00EC4AFC" w:rsidRPr="00EC4AFC">
        <w:rPr>
          <w:rFonts w:ascii="Times New Roman" w:hAnsi="Times New Roman" w:cs="Times New Roman"/>
          <w:b w:val="0"/>
          <w:color w:val="002060"/>
          <w:sz w:val="24"/>
          <w:szCs w:val="24"/>
        </w:rPr>
        <w:t>Aadhaar</w:t>
      </w:r>
      <w:proofErr w:type="spellEnd"/>
      <w:r w:rsidR="00EC4AFC" w:rsidRPr="00EC4AFC">
        <w:rPr>
          <w:rFonts w:ascii="Times New Roman" w:hAnsi="Times New Roman" w:cs="Times New Roman"/>
          <w:b w:val="0"/>
          <w:color w:val="002060"/>
          <w:sz w:val="24"/>
          <w:szCs w:val="24"/>
        </w:rPr>
        <w:t xml:space="preserve"> e-KYC authentication in non-face-to-face mode can be converted to fully KYC-compliant accounts.</w:t>
      </w:r>
      <w:r>
        <w:rPr>
          <w:rFonts w:ascii="Times New Roman" w:hAnsi="Times New Roman" w:cs="Times New Roman"/>
          <w:b w:val="0"/>
          <w:color w:val="002060"/>
          <w:sz w:val="24"/>
          <w:szCs w:val="24"/>
        </w:rPr>
        <w:t xml:space="preserve"> </w:t>
      </w:r>
    </w:p>
    <w:p w:rsidR="00EC4AFC" w:rsidRDefault="00EC4AFC" w:rsidP="007C2BE6">
      <w:pPr>
        <w:pStyle w:val="BodyText"/>
        <w:ind w:right="-46"/>
        <w:jc w:val="both"/>
        <w:rPr>
          <w:rFonts w:ascii="Times New Roman" w:hAnsi="Times New Roman" w:cs="Times New Roman"/>
          <w:b w:val="0"/>
          <w:color w:val="002060"/>
          <w:sz w:val="24"/>
          <w:szCs w:val="24"/>
        </w:rPr>
      </w:pPr>
    </w:p>
    <w:p w:rsidR="00A1609D" w:rsidRPr="00A1609D" w:rsidRDefault="00A1609D" w:rsidP="00A1609D">
      <w:pPr>
        <w:pStyle w:val="BodyText"/>
        <w:ind w:right="-46"/>
        <w:jc w:val="both"/>
        <w:rPr>
          <w:rFonts w:ascii="Times New Roman" w:hAnsi="Times New Roman" w:cs="Times New Roman"/>
          <w:b w:val="0"/>
          <w:color w:val="002060"/>
          <w:sz w:val="24"/>
          <w:szCs w:val="24"/>
        </w:rPr>
      </w:pPr>
      <w:r w:rsidRPr="00A1609D">
        <w:rPr>
          <w:rFonts w:ascii="Times New Roman" w:hAnsi="Times New Roman" w:cs="Times New Roman"/>
          <w:b w:val="0"/>
          <w:color w:val="002060"/>
          <w:sz w:val="24"/>
          <w:szCs w:val="24"/>
        </w:rPr>
        <w:t xml:space="preserve">Those who have to update their KYC details of their bank accounts can breathe a little easy. The Reserve Bank of India (RBI) announced today that banks should not take punitive action against those customer accounts where periodic KYC updating is due/pending. RBI has given </w:t>
      </w:r>
      <w:r w:rsidRPr="00A1609D">
        <w:rPr>
          <w:rFonts w:ascii="Times New Roman" w:hAnsi="Times New Roman" w:cs="Times New Roman"/>
          <w:b w:val="0"/>
          <w:color w:val="002060"/>
          <w:sz w:val="24"/>
          <w:szCs w:val="24"/>
        </w:rPr>
        <w:lastRenderedPageBreak/>
        <w:t>time until December 31, 2021 for customers to update their KYC details.</w:t>
      </w:r>
    </w:p>
    <w:p w:rsidR="00E45779" w:rsidRDefault="00E45779" w:rsidP="007C2BE6">
      <w:pPr>
        <w:pStyle w:val="BodyText"/>
        <w:ind w:right="-46"/>
        <w:jc w:val="both"/>
        <w:rPr>
          <w:rFonts w:ascii="Times New Roman" w:hAnsi="Times New Roman" w:cs="Times New Roman"/>
          <w:b w:val="0"/>
          <w:color w:val="002060"/>
          <w:sz w:val="24"/>
          <w:szCs w:val="24"/>
        </w:rPr>
      </w:pPr>
    </w:p>
    <w:p w:rsidR="006E5607" w:rsidRPr="00152C8B" w:rsidRDefault="006E5607" w:rsidP="006E4C45">
      <w:pPr>
        <w:pStyle w:val="BodyText"/>
        <w:ind w:right="-46"/>
        <w:jc w:val="both"/>
        <w:rPr>
          <w:rFonts w:ascii="Times New Roman" w:eastAsiaTheme="minorHAnsi" w:hAnsi="Times New Roman" w:cs="Times New Roman"/>
          <w:b w:val="0"/>
          <w:sz w:val="2"/>
          <w:lang w:val="en-IN" w:bidi="ar-SA"/>
        </w:rPr>
      </w:pPr>
    </w:p>
    <w:p w:rsidR="00886240" w:rsidRDefault="00886240" w:rsidP="004B0EB4">
      <w:pPr>
        <w:spacing w:after="0" w:line="240" w:lineRule="auto"/>
        <w:ind w:right="-46"/>
        <w:jc w:val="both"/>
        <w:rPr>
          <w:rFonts w:ascii="Times New Roman" w:hAnsi="Times New Roman" w:cs="Times New Roman"/>
          <w:b/>
          <w:caps/>
          <w:color w:val="002060"/>
          <w:sz w:val="6"/>
          <w:szCs w:val="24"/>
        </w:rPr>
      </w:pPr>
    </w:p>
    <w:p w:rsidR="003E6B4E" w:rsidRPr="00B71FEB" w:rsidRDefault="003E6B4E" w:rsidP="00C00FBE">
      <w:pPr>
        <w:spacing w:after="0" w:line="240" w:lineRule="auto"/>
        <w:ind w:right="-46"/>
        <w:jc w:val="both"/>
        <w:rPr>
          <w:rFonts w:ascii="Times New Roman" w:hAnsi="Times New Roman" w:cs="Times New Roman"/>
          <w:b/>
          <w:caps/>
          <w:color w:val="002060"/>
          <w:sz w:val="6"/>
          <w:szCs w:val="24"/>
        </w:rPr>
      </w:pPr>
    </w:p>
    <w:p w:rsidR="007A4209" w:rsidRPr="00930455" w:rsidRDefault="007A4209" w:rsidP="00B31522">
      <w:pPr>
        <w:pStyle w:val="ListParagraph"/>
        <w:numPr>
          <w:ilvl w:val="0"/>
          <w:numId w:val="15"/>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RBI Circulars / Notifications:</w:t>
      </w:r>
      <w:r w:rsidR="00923F4F" w:rsidRPr="00930455">
        <w:rPr>
          <w:rFonts w:ascii="Times New Roman" w:hAnsi="Times New Roman" w:cs="Times New Roman"/>
          <w:b/>
          <w:caps/>
          <w:color w:val="002060"/>
          <w:sz w:val="28"/>
          <w:szCs w:val="24"/>
          <w:u w:val="single"/>
        </w:rPr>
        <w:t xml:space="preserve"> </w:t>
      </w:r>
      <w:r w:rsidR="00E5493F">
        <w:rPr>
          <w:rFonts w:ascii="Times New Roman" w:hAnsi="Times New Roman" w:cs="Times New Roman"/>
          <w:b/>
          <w:caps/>
          <w:color w:val="002060"/>
          <w:sz w:val="28"/>
          <w:szCs w:val="24"/>
          <w:u w:val="single"/>
        </w:rPr>
        <w:t>May</w:t>
      </w:r>
      <w:r w:rsidR="005C0100" w:rsidRPr="00930455">
        <w:rPr>
          <w:rFonts w:ascii="Times New Roman" w:hAnsi="Times New Roman" w:cs="Times New Roman"/>
          <w:b/>
          <w:caps/>
          <w:color w:val="002060"/>
          <w:sz w:val="28"/>
          <w:szCs w:val="24"/>
          <w:u w:val="single"/>
        </w:rPr>
        <w:t>, 2021</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tbl>
      <w:tblPr>
        <w:tblStyle w:val="TableGrid"/>
        <w:tblW w:w="9630" w:type="dxa"/>
        <w:tblLayout w:type="fixed"/>
        <w:tblLook w:val="04A0" w:firstRow="1" w:lastRow="0" w:firstColumn="1" w:lastColumn="0" w:noHBand="0" w:noVBand="1"/>
      </w:tblPr>
      <w:tblGrid>
        <w:gridCol w:w="675"/>
        <w:gridCol w:w="7371"/>
        <w:gridCol w:w="1584"/>
      </w:tblGrid>
      <w:tr w:rsidR="00AC2651" w:rsidRPr="009A04D9" w:rsidTr="009A04D9">
        <w:tc>
          <w:tcPr>
            <w:tcW w:w="675" w:type="dxa"/>
          </w:tcPr>
          <w:p w:rsidR="00AC2651" w:rsidRPr="009A04D9" w:rsidRDefault="00AC2651" w:rsidP="00C00FBE">
            <w:pPr>
              <w:ind w:right="-46"/>
              <w:jc w:val="center"/>
              <w:rPr>
                <w:rFonts w:ascii="Book Antiqua" w:hAnsi="Book Antiqua" w:cs="Times New Roman"/>
                <w:b/>
                <w:color w:val="002060"/>
                <w:sz w:val="24"/>
                <w:szCs w:val="24"/>
              </w:rPr>
            </w:pPr>
          </w:p>
          <w:p w:rsidR="00AC2651" w:rsidRPr="009A04D9" w:rsidRDefault="009A04D9" w:rsidP="00C00FBE">
            <w:pPr>
              <w:ind w:right="-46"/>
              <w:jc w:val="center"/>
              <w:rPr>
                <w:rFonts w:ascii="Book Antiqua" w:hAnsi="Book Antiqua" w:cs="Times New Roman"/>
                <w:b/>
                <w:color w:val="002060"/>
                <w:sz w:val="24"/>
                <w:szCs w:val="24"/>
              </w:rPr>
            </w:pPr>
            <w:r>
              <w:rPr>
                <w:rFonts w:ascii="Book Antiqua" w:hAnsi="Book Antiqua" w:cs="Times New Roman"/>
                <w:b/>
                <w:color w:val="002060"/>
                <w:sz w:val="24"/>
                <w:szCs w:val="24"/>
              </w:rPr>
              <w:t>Sl.</w:t>
            </w:r>
          </w:p>
        </w:tc>
        <w:tc>
          <w:tcPr>
            <w:tcW w:w="7371" w:type="dxa"/>
          </w:tcPr>
          <w:p w:rsidR="00AC2651" w:rsidRPr="009A04D9" w:rsidRDefault="00AC2651" w:rsidP="00C00FBE">
            <w:pPr>
              <w:ind w:right="-46"/>
              <w:jc w:val="center"/>
              <w:rPr>
                <w:rFonts w:ascii="Book Antiqua" w:hAnsi="Book Antiqua" w:cs="Times New Roman"/>
                <w:b/>
                <w:color w:val="002060"/>
                <w:sz w:val="24"/>
                <w:szCs w:val="24"/>
              </w:rPr>
            </w:pPr>
          </w:p>
          <w:p w:rsidR="00AC2651" w:rsidRPr="009A04D9" w:rsidRDefault="00AC2651" w:rsidP="00C00FBE">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Particulars of the Circulars</w:t>
            </w:r>
          </w:p>
        </w:tc>
        <w:tc>
          <w:tcPr>
            <w:tcW w:w="1584" w:type="dxa"/>
          </w:tcPr>
          <w:p w:rsidR="00AC2651" w:rsidRPr="009A04D9" w:rsidRDefault="00AC2651" w:rsidP="00043970">
            <w:pPr>
              <w:ind w:right="-46"/>
              <w:jc w:val="center"/>
              <w:rPr>
                <w:rFonts w:ascii="Book Antiqua" w:hAnsi="Book Antiqua" w:cs="Times New Roman"/>
                <w:b/>
                <w:color w:val="002060"/>
                <w:sz w:val="24"/>
                <w:szCs w:val="24"/>
              </w:rPr>
            </w:pPr>
          </w:p>
          <w:p w:rsidR="00AC2651" w:rsidRPr="009A04D9" w:rsidRDefault="00AC2651" w:rsidP="00043970">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Link</w:t>
            </w:r>
          </w:p>
        </w:tc>
      </w:tr>
      <w:tr w:rsidR="00043970" w:rsidRPr="009A04D9" w:rsidTr="009A04D9">
        <w:tc>
          <w:tcPr>
            <w:tcW w:w="675" w:type="dxa"/>
          </w:tcPr>
          <w:p w:rsidR="00043970" w:rsidRPr="009A04D9" w:rsidRDefault="00043970" w:rsidP="00043970">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w:t>
            </w:r>
          </w:p>
        </w:tc>
        <w:tc>
          <w:tcPr>
            <w:tcW w:w="7371" w:type="dxa"/>
          </w:tcPr>
          <w:p w:rsidR="00043970" w:rsidRPr="0067111B" w:rsidRDefault="00AD0AE1" w:rsidP="00043970">
            <w:pPr>
              <w:tabs>
                <w:tab w:val="left" w:pos="2863"/>
              </w:tabs>
              <w:jc w:val="both"/>
              <w:rPr>
                <w:rFonts w:ascii="Times New Roman" w:hAnsi="Times New Roman" w:cs="Times New Roman"/>
                <w:color w:val="002060"/>
                <w:sz w:val="24"/>
                <w:szCs w:val="24"/>
              </w:rPr>
            </w:pPr>
            <w:r w:rsidRPr="00AD0AE1">
              <w:rPr>
                <w:rFonts w:ascii="Times New Roman" w:hAnsi="Times New Roman" w:cs="Times New Roman"/>
                <w:color w:val="002060"/>
                <w:sz w:val="24"/>
                <w:szCs w:val="24"/>
              </w:rPr>
              <w:t>Customer Due Diligence for transactions in Virtual Currencies (VC)</w:t>
            </w:r>
          </w:p>
        </w:tc>
        <w:tc>
          <w:tcPr>
            <w:tcW w:w="1584" w:type="dxa"/>
          </w:tcPr>
          <w:p w:rsidR="00043970" w:rsidRPr="0088038A" w:rsidRDefault="00043970" w:rsidP="00043970">
            <w:pPr>
              <w:jc w:val="center"/>
              <w:rPr>
                <w:rFonts w:ascii="Times New Roman" w:hAnsi="Times New Roman" w:cs="Times New Roman"/>
                <w:sz w:val="6"/>
              </w:rPr>
            </w:pPr>
          </w:p>
          <w:p w:rsidR="00043970" w:rsidRPr="0088038A" w:rsidRDefault="004916E2" w:rsidP="00043970">
            <w:pPr>
              <w:jc w:val="center"/>
              <w:rPr>
                <w:rFonts w:ascii="Times New Roman" w:hAnsi="Times New Roman" w:cs="Times New Roman"/>
              </w:rPr>
            </w:pPr>
            <w:hyperlink r:id="rId9" w:history="1">
              <w:r w:rsidR="00043970"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7C2D7F">
              <w:rPr>
                <w:rFonts w:ascii="Times New Roman" w:hAnsi="Times New Roman" w:cs="Times New Roman"/>
                <w:color w:val="002060"/>
                <w:sz w:val="24"/>
                <w:szCs w:val="24"/>
              </w:rPr>
              <w:t>Cabinet approves strategic disinvestment and transfer of management control in IDBI Bank Limited</w:t>
            </w:r>
          </w:p>
        </w:tc>
        <w:tc>
          <w:tcPr>
            <w:tcW w:w="1584" w:type="dxa"/>
          </w:tcPr>
          <w:p w:rsidR="00AD0AE1" w:rsidRPr="0088038A" w:rsidRDefault="00AD0AE1" w:rsidP="00AD0AE1">
            <w:pPr>
              <w:jc w:val="center"/>
              <w:rPr>
                <w:rFonts w:ascii="Times New Roman" w:hAnsi="Times New Roman" w:cs="Times New Roman"/>
                <w:sz w:val="6"/>
              </w:rPr>
            </w:pPr>
          </w:p>
          <w:p w:rsidR="00AD0AE1" w:rsidRPr="0088038A" w:rsidRDefault="004916E2" w:rsidP="00AD0AE1">
            <w:pPr>
              <w:jc w:val="center"/>
              <w:rPr>
                <w:rFonts w:ascii="Times New Roman" w:hAnsi="Times New Roman" w:cs="Times New Roman"/>
              </w:rPr>
            </w:pPr>
            <w:hyperlink r:id="rId10"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3</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8B6138">
              <w:rPr>
                <w:rFonts w:ascii="Times New Roman" w:hAnsi="Times New Roman" w:cs="Times New Roman"/>
                <w:color w:val="002060"/>
                <w:sz w:val="24"/>
                <w:szCs w:val="24"/>
              </w:rPr>
              <w:t>Exim Bank's Government of India supported Line of Credit (</w:t>
            </w:r>
            <w:proofErr w:type="spellStart"/>
            <w:r w:rsidRPr="008B6138">
              <w:rPr>
                <w:rFonts w:ascii="Times New Roman" w:hAnsi="Times New Roman" w:cs="Times New Roman"/>
                <w:color w:val="002060"/>
                <w:sz w:val="24"/>
                <w:szCs w:val="24"/>
              </w:rPr>
              <w:t>LoC</w:t>
            </w:r>
            <w:proofErr w:type="spellEnd"/>
            <w:r w:rsidRPr="008B6138">
              <w:rPr>
                <w:rFonts w:ascii="Times New Roman" w:hAnsi="Times New Roman" w:cs="Times New Roman"/>
                <w:color w:val="002060"/>
                <w:sz w:val="24"/>
                <w:szCs w:val="24"/>
              </w:rPr>
              <w:t>) of USD 250 million to the Government of the Republic of Mozambique</w:t>
            </w:r>
          </w:p>
        </w:tc>
        <w:tc>
          <w:tcPr>
            <w:tcW w:w="1584" w:type="dxa"/>
          </w:tcPr>
          <w:p w:rsidR="00AD0AE1" w:rsidRPr="0088038A" w:rsidRDefault="004916E2" w:rsidP="00AD0AE1">
            <w:pPr>
              <w:jc w:val="center"/>
              <w:rPr>
                <w:rFonts w:ascii="Times New Roman" w:hAnsi="Times New Roman" w:cs="Times New Roman"/>
              </w:rPr>
            </w:pPr>
            <w:hyperlink r:id="rId11"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4</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B6138">
              <w:rPr>
                <w:rFonts w:ascii="Times New Roman" w:hAnsi="Times New Roman" w:cs="Times New Roman"/>
                <w:color w:val="002060"/>
                <w:sz w:val="24"/>
                <w:szCs w:val="24"/>
              </w:rPr>
              <w:t>Priority Sector Lending (PSL) - On-lending by Small Finance Banks (SFBs) to NBFC-MFIs</w:t>
            </w:r>
          </w:p>
        </w:tc>
        <w:tc>
          <w:tcPr>
            <w:tcW w:w="1584" w:type="dxa"/>
          </w:tcPr>
          <w:p w:rsidR="00AD0AE1" w:rsidRPr="00BE5A55" w:rsidRDefault="00AD0AE1" w:rsidP="00AD0AE1">
            <w:pPr>
              <w:jc w:val="center"/>
              <w:rPr>
                <w:rStyle w:val="Hyperlink"/>
                <w:rFonts w:ascii="Times New Roman" w:hAnsi="Times New Roman" w:cs="Times New Roman"/>
                <w:sz w:val="10"/>
              </w:rPr>
            </w:pPr>
          </w:p>
          <w:p w:rsidR="00AD0AE1" w:rsidRPr="0088038A" w:rsidRDefault="004916E2" w:rsidP="00AD0AE1">
            <w:pPr>
              <w:jc w:val="center"/>
              <w:rPr>
                <w:rFonts w:ascii="Times New Roman" w:hAnsi="Times New Roman" w:cs="Times New Roman"/>
              </w:rPr>
            </w:pPr>
            <w:hyperlink r:id="rId12"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5</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B6138">
              <w:rPr>
                <w:rFonts w:ascii="Times New Roman" w:hAnsi="Times New Roman" w:cs="Times New Roman"/>
                <w:color w:val="002060"/>
                <w:sz w:val="24"/>
                <w:szCs w:val="24"/>
              </w:rPr>
              <w:t xml:space="preserve">Periodic </w:t>
            </w:r>
            <w:proofErr w:type="spellStart"/>
            <w:r w:rsidRPr="008B6138">
              <w:rPr>
                <w:rFonts w:ascii="Times New Roman" w:hAnsi="Times New Roman" w:cs="Times New Roman"/>
                <w:color w:val="002060"/>
                <w:sz w:val="24"/>
                <w:szCs w:val="24"/>
              </w:rPr>
              <w:t>Updation</w:t>
            </w:r>
            <w:proofErr w:type="spellEnd"/>
            <w:r w:rsidRPr="008B6138">
              <w:rPr>
                <w:rFonts w:ascii="Times New Roman" w:hAnsi="Times New Roman" w:cs="Times New Roman"/>
                <w:color w:val="002060"/>
                <w:sz w:val="24"/>
                <w:szCs w:val="24"/>
              </w:rPr>
              <w:t xml:space="preserve"> of KYC – Restrictions on Account Operations for Non-compliance</w:t>
            </w:r>
          </w:p>
        </w:tc>
        <w:tc>
          <w:tcPr>
            <w:tcW w:w="1584" w:type="dxa"/>
          </w:tcPr>
          <w:p w:rsidR="00AD0AE1" w:rsidRPr="0088038A" w:rsidRDefault="00AD0AE1" w:rsidP="00AD0AE1">
            <w:pPr>
              <w:jc w:val="center"/>
              <w:rPr>
                <w:rStyle w:val="Hyperlink"/>
                <w:rFonts w:ascii="Times New Roman" w:hAnsi="Times New Roman" w:cs="Times New Roman"/>
                <w:sz w:val="4"/>
              </w:rPr>
            </w:pPr>
          </w:p>
          <w:p w:rsidR="00AD0AE1" w:rsidRPr="008B6138" w:rsidRDefault="00AD0AE1" w:rsidP="00AD0AE1">
            <w:pPr>
              <w:jc w:val="center"/>
              <w:rPr>
                <w:rStyle w:val="Hyperlink"/>
                <w:rFonts w:ascii="Times New Roman" w:hAnsi="Times New Roman" w:cs="Times New Roman"/>
                <w:sz w:val="4"/>
              </w:rPr>
            </w:pPr>
          </w:p>
          <w:p w:rsidR="00AD0AE1" w:rsidRPr="0088038A" w:rsidRDefault="004916E2" w:rsidP="00AD0AE1">
            <w:pPr>
              <w:jc w:val="center"/>
              <w:rPr>
                <w:rFonts w:ascii="Times New Roman" w:hAnsi="Times New Roman" w:cs="Times New Roman"/>
              </w:rPr>
            </w:pPr>
            <w:hyperlink r:id="rId13" w:history="1">
              <w:r w:rsidR="00AD0AE1" w:rsidRPr="0088038A">
                <w:rPr>
                  <w:rStyle w:val="Hyperlink"/>
                  <w:rFonts w:ascii="Times New Roman" w:hAnsi="Times New Roman" w:cs="Times New Roman"/>
                  <w:sz w:val="24"/>
                </w:rPr>
                <w:t>Click here</w:t>
              </w:r>
            </w:hyperlink>
          </w:p>
        </w:tc>
      </w:tr>
      <w:tr w:rsidR="00AD0AE1" w:rsidRPr="009A04D9" w:rsidTr="009A04D9">
        <w:trPr>
          <w:trHeight w:val="344"/>
        </w:trPr>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6</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B6138">
              <w:rPr>
                <w:rFonts w:ascii="Times New Roman" w:hAnsi="Times New Roman" w:cs="Times New Roman"/>
                <w:color w:val="002060"/>
                <w:sz w:val="24"/>
                <w:szCs w:val="24"/>
              </w:rPr>
              <w:t>Resolution Framework – 2.0: Resolution of Covid-19 related stress of Individuals and Small Businesses</w:t>
            </w:r>
          </w:p>
        </w:tc>
        <w:tc>
          <w:tcPr>
            <w:tcW w:w="1584" w:type="dxa"/>
          </w:tcPr>
          <w:p w:rsidR="00AD0AE1" w:rsidRPr="00877EB9" w:rsidRDefault="00AD0AE1" w:rsidP="00AD0AE1">
            <w:pPr>
              <w:jc w:val="center"/>
              <w:rPr>
                <w:rStyle w:val="Hyperlink"/>
                <w:rFonts w:ascii="Book Antiqua" w:hAnsi="Book Antiqua"/>
                <w:sz w:val="12"/>
              </w:rPr>
            </w:pPr>
          </w:p>
          <w:p w:rsidR="00AD0AE1" w:rsidRDefault="004916E2" w:rsidP="00AD0AE1">
            <w:pPr>
              <w:jc w:val="center"/>
            </w:pPr>
            <w:hyperlink r:id="rId14"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7</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B6138">
              <w:rPr>
                <w:rFonts w:ascii="Times New Roman" w:hAnsi="Times New Roman" w:cs="Times New Roman"/>
                <w:color w:val="002060"/>
                <w:sz w:val="24"/>
                <w:szCs w:val="24"/>
              </w:rPr>
              <w:t>Committee on Asset Reconstruction Companies invites views and suggestions from stakeholders</w:t>
            </w:r>
          </w:p>
        </w:tc>
        <w:tc>
          <w:tcPr>
            <w:tcW w:w="1584" w:type="dxa"/>
          </w:tcPr>
          <w:p w:rsidR="00AD0AE1" w:rsidRPr="0016665A" w:rsidRDefault="00AD0AE1" w:rsidP="00AD0AE1">
            <w:pPr>
              <w:jc w:val="center"/>
              <w:rPr>
                <w:rStyle w:val="Hyperlink"/>
                <w:rFonts w:ascii="Book Antiqua" w:hAnsi="Book Antiqua"/>
                <w:sz w:val="10"/>
              </w:rPr>
            </w:pPr>
          </w:p>
          <w:p w:rsidR="00AD0AE1" w:rsidRDefault="004916E2" w:rsidP="00AD0AE1">
            <w:pPr>
              <w:jc w:val="center"/>
            </w:pPr>
            <w:hyperlink r:id="rId15"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8</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B6138">
              <w:rPr>
                <w:rFonts w:ascii="Times New Roman" w:hAnsi="Times New Roman" w:cs="Times New Roman"/>
                <w:color w:val="002060"/>
                <w:sz w:val="24"/>
                <w:szCs w:val="24"/>
              </w:rPr>
              <w:t>RBI joins Network for Greening the Financial System</w:t>
            </w:r>
          </w:p>
        </w:tc>
        <w:tc>
          <w:tcPr>
            <w:tcW w:w="1584" w:type="dxa"/>
          </w:tcPr>
          <w:p w:rsidR="00AD0AE1" w:rsidRDefault="004916E2" w:rsidP="00AD0AE1">
            <w:pPr>
              <w:jc w:val="center"/>
            </w:pPr>
            <w:hyperlink r:id="rId16"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9</w:t>
            </w:r>
          </w:p>
        </w:tc>
        <w:tc>
          <w:tcPr>
            <w:tcW w:w="7371" w:type="dxa"/>
          </w:tcPr>
          <w:p w:rsidR="00AD0AE1" w:rsidRPr="006A4BC5" w:rsidRDefault="00AD0AE1" w:rsidP="00AD0AE1">
            <w:pPr>
              <w:tabs>
                <w:tab w:val="left" w:pos="900"/>
                <w:tab w:val="left" w:pos="4287"/>
              </w:tabs>
              <w:jc w:val="both"/>
              <w:rPr>
                <w:rFonts w:ascii="Times New Roman" w:hAnsi="Times New Roman" w:cs="Times New Roman"/>
                <w:color w:val="002060"/>
                <w:sz w:val="24"/>
              </w:rPr>
            </w:pPr>
            <w:r w:rsidRPr="008B6138">
              <w:rPr>
                <w:rFonts w:ascii="Times New Roman" w:hAnsi="Times New Roman" w:cs="Times New Roman"/>
                <w:color w:val="002060"/>
                <w:sz w:val="24"/>
              </w:rPr>
              <w:t>RBI Governor meets MD &amp; CEOs of Small Finance Banks over Video Conference</w:t>
            </w:r>
          </w:p>
        </w:tc>
        <w:tc>
          <w:tcPr>
            <w:tcW w:w="1584" w:type="dxa"/>
          </w:tcPr>
          <w:p w:rsidR="00AD0AE1" w:rsidRDefault="00AD0AE1" w:rsidP="00AD0AE1">
            <w:pPr>
              <w:jc w:val="center"/>
              <w:rPr>
                <w:rStyle w:val="Hyperlink"/>
                <w:rFonts w:ascii="Book Antiqua" w:hAnsi="Book Antiqua"/>
                <w:sz w:val="10"/>
              </w:rPr>
            </w:pPr>
          </w:p>
          <w:p w:rsidR="00AD0AE1" w:rsidRDefault="004916E2" w:rsidP="00AD0AE1">
            <w:pPr>
              <w:jc w:val="center"/>
            </w:pPr>
            <w:hyperlink r:id="rId17"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10. </w:t>
            </w:r>
          </w:p>
        </w:tc>
        <w:tc>
          <w:tcPr>
            <w:tcW w:w="7371" w:type="dxa"/>
          </w:tcPr>
          <w:p w:rsidR="00AD0AE1" w:rsidRPr="0010351A" w:rsidRDefault="00AD0AE1" w:rsidP="00AD0AE1">
            <w:pPr>
              <w:tabs>
                <w:tab w:val="left" w:pos="900"/>
                <w:tab w:val="left" w:pos="4287"/>
              </w:tabs>
              <w:jc w:val="both"/>
              <w:rPr>
                <w:rFonts w:ascii="Book Antiqua" w:hAnsi="Book Antiqua"/>
                <w:color w:val="002060"/>
                <w:sz w:val="24"/>
              </w:rPr>
            </w:pPr>
            <w:r w:rsidRPr="008B6138">
              <w:rPr>
                <w:rFonts w:ascii="Book Antiqua" w:hAnsi="Book Antiqua"/>
                <w:color w:val="002060"/>
                <w:sz w:val="24"/>
              </w:rPr>
              <w:t xml:space="preserve">RBI Governor meets MD &amp; CEOs of Non-Banking Financial Company- Micro Finance Institutions (NBFC-MFIs) over </w:t>
            </w:r>
            <w:r>
              <w:rPr>
                <w:rFonts w:ascii="Book Antiqua" w:hAnsi="Book Antiqua"/>
                <w:color w:val="002060"/>
                <w:sz w:val="24"/>
              </w:rPr>
              <w:t>VC</w:t>
            </w:r>
          </w:p>
        </w:tc>
        <w:tc>
          <w:tcPr>
            <w:tcW w:w="1584" w:type="dxa"/>
          </w:tcPr>
          <w:p w:rsidR="00AD0AE1" w:rsidRDefault="00AD0AE1" w:rsidP="00AD0AE1">
            <w:pPr>
              <w:jc w:val="center"/>
              <w:rPr>
                <w:rStyle w:val="Hyperlink"/>
                <w:rFonts w:ascii="Book Antiqua" w:hAnsi="Book Antiqua"/>
                <w:sz w:val="24"/>
              </w:rPr>
            </w:pPr>
          </w:p>
          <w:p w:rsidR="00AD0AE1" w:rsidRDefault="004916E2" w:rsidP="00AD0AE1">
            <w:pPr>
              <w:jc w:val="center"/>
            </w:pPr>
            <w:hyperlink r:id="rId18"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11. </w:t>
            </w:r>
          </w:p>
        </w:tc>
        <w:tc>
          <w:tcPr>
            <w:tcW w:w="7371" w:type="dxa"/>
          </w:tcPr>
          <w:p w:rsidR="00AD0AE1" w:rsidRPr="0010351A" w:rsidRDefault="00AD0AE1" w:rsidP="00AD0AE1">
            <w:pPr>
              <w:tabs>
                <w:tab w:val="left" w:pos="900"/>
                <w:tab w:val="left" w:pos="4287"/>
              </w:tabs>
              <w:jc w:val="both"/>
              <w:rPr>
                <w:rFonts w:ascii="Book Antiqua" w:hAnsi="Book Antiqua"/>
                <w:color w:val="002060"/>
                <w:sz w:val="24"/>
              </w:rPr>
            </w:pPr>
            <w:r w:rsidRPr="008B6138">
              <w:rPr>
                <w:rFonts w:ascii="Book Antiqua" w:hAnsi="Book Antiqua"/>
                <w:color w:val="002060"/>
                <w:sz w:val="24"/>
              </w:rPr>
              <w:t>Reserve Money for the week ended April 30, 2021</w:t>
            </w:r>
          </w:p>
        </w:tc>
        <w:tc>
          <w:tcPr>
            <w:tcW w:w="1584" w:type="dxa"/>
          </w:tcPr>
          <w:p w:rsidR="00AD0AE1" w:rsidRDefault="004916E2" w:rsidP="00AD0AE1">
            <w:pPr>
              <w:jc w:val="center"/>
            </w:pPr>
            <w:hyperlink r:id="rId19"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12</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Priority Sector Lending (PSL) - On-lending by Small Finance Banks (SFBs) to NBFC-MFIs</w:t>
            </w:r>
          </w:p>
        </w:tc>
        <w:tc>
          <w:tcPr>
            <w:tcW w:w="1584" w:type="dxa"/>
          </w:tcPr>
          <w:p w:rsidR="00AD0AE1" w:rsidRPr="0088038A" w:rsidRDefault="00AD0AE1" w:rsidP="00AD0AE1">
            <w:pPr>
              <w:jc w:val="center"/>
              <w:rPr>
                <w:rFonts w:ascii="Times New Roman" w:hAnsi="Times New Roman" w:cs="Times New Roman"/>
                <w:sz w:val="6"/>
              </w:rPr>
            </w:pPr>
          </w:p>
          <w:p w:rsidR="00AD0AE1" w:rsidRPr="0088038A" w:rsidRDefault="004916E2" w:rsidP="00AD0AE1">
            <w:pPr>
              <w:jc w:val="center"/>
              <w:rPr>
                <w:rFonts w:ascii="Times New Roman" w:hAnsi="Times New Roman" w:cs="Times New Roman"/>
              </w:rPr>
            </w:pPr>
            <w:hyperlink r:id="rId20"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13</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Utilisation of Floating Provisions/Counter Cyclical Provisioning Buffer</w:t>
            </w:r>
          </w:p>
        </w:tc>
        <w:tc>
          <w:tcPr>
            <w:tcW w:w="1584" w:type="dxa"/>
          </w:tcPr>
          <w:p w:rsidR="00AD0AE1" w:rsidRPr="0088038A" w:rsidRDefault="004916E2" w:rsidP="00AD0AE1">
            <w:pPr>
              <w:jc w:val="center"/>
              <w:rPr>
                <w:rFonts w:ascii="Times New Roman" w:hAnsi="Times New Roman" w:cs="Times New Roman"/>
              </w:rPr>
            </w:pPr>
            <w:hyperlink r:id="rId21"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14</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 xml:space="preserve">Periodic </w:t>
            </w:r>
            <w:proofErr w:type="spellStart"/>
            <w:r w:rsidRPr="00471C13">
              <w:rPr>
                <w:rFonts w:ascii="Times New Roman" w:hAnsi="Times New Roman" w:cs="Times New Roman"/>
                <w:color w:val="002060"/>
                <w:sz w:val="24"/>
                <w:szCs w:val="24"/>
              </w:rPr>
              <w:t>Updation</w:t>
            </w:r>
            <w:proofErr w:type="spellEnd"/>
            <w:r w:rsidRPr="00471C13">
              <w:rPr>
                <w:rFonts w:ascii="Times New Roman" w:hAnsi="Times New Roman" w:cs="Times New Roman"/>
                <w:color w:val="002060"/>
                <w:sz w:val="24"/>
                <w:szCs w:val="24"/>
              </w:rPr>
              <w:t xml:space="preserve"> of KYC – Restrictions on Account Operations for Non-compliance</w:t>
            </w:r>
          </w:p>
        </w:tc>
        <w:tc>
          <w:tcPr>
            <w:tcW w:w="1584" w:type="dxa"/>
          </w:tcPr>
          <w:p w:rsidR="00AD0AE1" w:rsidRPr="00BE5A55" w:rsidRDefault="00AD0AE1" w:rsidP="00AD0AE1">
            <w:pPr>
              <w:jc w:val="center"/>
              <w:rPr>
                <w:rStyle w:val="Hyperlink"/>
                <w:rFonts w:ascii="Times New Roman" w:hAnsi="Times New Roman" w:cs="Times New Roman"/>
                <w:sz w:val="10"/>
              </w:rPr>
            </w:pPr>
          </w:p>
          <w:p w:rsidR="00AD0AE1" w:rsidRPr="0088038A" w:rsidRDefault="004916E2" w:rsidP="00AD0AE1">
            <w:pPr>
              <w:jc w:val="center"/>
              <w:rPr>
                <w:rFonts w:ascii="Times New Roman" w:hAnsi="Times New Roman" w:cs="Times New Roman"/>
              </w:rPr>
            </w:pPr>
            <w:hyperlink r:id="rId22"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15</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Resolution Framework – 2.0: Resolution of Covid-19 related stress of Individuals and Small Businesses</w:t>
            </w:r>
          </w:p>
        </w:tc>
        <w:tc>
          <w:tcPr>
            <w:tcW w:w="1584" w:type="dxa"/>
          </w:tcPr>
          <w:p w:rsidR="00AD0AE1" w:rsidRPr="0088038A" w:rsidRDefault="00AD0AE1" w:rsidP="00AD0AE1">
            <w:pPr>
              <w:jc w:val="center"/>
              <w:rPr>
                <w:rStyle w:val="Hyperlink"/>
                <w:rFonts w:ascii="Times New Roman" w:hAnsi="Times New Roman" w:cs="Times New Roman"/>
                <w:sz w:val="4"/>
              </w:rPr>
            </w:pPr>
          </w:p>
          <w:p w:rsidR="00AD0AE1" w:rsidRPr="008B6138" w:rsidRDefault="00AD0AE1" w:rsidP="00AD0AE1">
            <w:pPr>
              <w:jc w:val="center"/>
              <w:rPr>
                <w:rStyle w:val="Hyperlink"/>
                <w:rFonts w:ascii="Times New Roman" w:hAnsi="Times New Roman" w:cs="Times New Roman"/>
                <w:sz w:val="4"/>
              </w:rPr>
            </w:pPr>
          </w:p>
          <w:p w:rsidR="00AD0AE1" w:rsidRPr="0088038A" w:rsidRDefault="004916E2" w:rsidP="00AD0AE1">
            <w:pPr>
              <w:jc w:val="center"/>
              <w:rPr>
                <w:rFonts w:ascii="Times New Roman" w:hAnsi="Times New Roman" w:cs="Times New Roman"/>
              </w:rPr>
            </w:pPr>
            <w:hyperlink r:id="rId23"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16</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Resolution Framework 2.0 – Resolution of Covid-19 related stress of Micro, Small and Medium Enterprises (MSMEs)</w:t>
            </w:r>
          </w:p>
        </w:tc>
        <w:tc>
          <w:tcPr>
            <w:tcW w:w="1584" w:type="dxa"/>
          </w:tcPr>
          <w:p w:rsidR="00AD0AE1" w:rsidRPr="00877EB9" w:rsidRDefault="00AD0AE1" w:rsidP="00AD0AE1">
            <w:pPr>
              <w:jc w:val="center"/>
              <w:rPr>
                <w:rStyle w:val="Hyperlink"/>
                <w:rFonts w:ascii="Book Antiqua" w:hAnsi="Book Antiqua"/>
                <w:sz w:val="12"/>
              </w:rPr>
            </w:pPr>
          </w:p>
          <w:p w:rsidR="00AD0AE1" w:rsidRDefault="004916E2" w:rsidP="00AD0AE1">
            <w:pPr>
              <w:jc w:val="center"/>
            </w:pPr>
            <w:hyperlink r:id="rId24"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17</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Exim Bank's Government of India supported Line of Credit (</w:t>
            </w:r>
            <w:proofErr w:type="spellStart"/>
            <w:r w:rsidRPr="00471C13">
              <w:rPr>
                <w:rFonts w:ascii="Times New Roman" w:hAnsi="Times New Roman" w:cs="Times New Roman"/>
                <w:color w:val="002060"/>
                <w:sz w:val="24"/>
                <w:szCs w:val="24"/>
              </w:rPr>
              <w:t>LoC</w:t>
            </w:r>
            <w:proofErr w:type="spellEnd"/>
            <w:r w:rsidRPr="00471C13">
              <w:rPr>
                <w:rFonts w:ascii="Times New Roman" w:hAnsi="Times New Roman" w:cs="Times New Roman"/>
                <w:color w:val="002060"/>
                <w:sz w:val="24"/>
                <w:szCs w:val="24"/>
              </w:rPr>
              <w:t>) of USD 7.35 million to the Government of the Republic of Nicaragua</w:t>
            </w:r>
          </w:p>
        </w:tc>
        <w:tc>
          <w:tcPr>
            <w:tcW w:w="1584" w:type="dxa"/>
          </w:tcPr>
          <w:p w:rsidR="00AD0AE1" w:rsidRPr="0016665A" w:rsidRDefault="00AD0AE1" w:rsidP="00AD0AE1">
            <w:pPr>
              <w:jc w:val="center"/>
              <w:rPr>
                <w:rStyle w:val="Hyperlink"/>
                <w:rFonts w:ascii="Book Antiqua" w:hAnsi="Book Antiqua"/>
                <w:sz w:val="10"/>
              </w:rPr>
            </w:pPr>
          </w:p>
          <w:p w:rsidR="00AD0AE1" w:rsidRDefault="004916E2" w:rsidP="00AD0AE1">
            <w:pPr>
              <w:jc w:val="center"/>
            </w:pPr>
            <w:hyperlink r:id="rId25"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18</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471C13">
              <w:rPr>
                <w:rFonts w:ascii="Times New Roman" w:hAnsi="Times New Roman" w:cs="Times New Roman"/>
                <w:color w:val="002060"/>
                <w:sz w:val="24"/>
                <w:szCs w:val="24"/>
              </w:rPr>
              <w:t>Amendment to the Master Direction (MD) on KYC</w:t>
            </w:r>
          </w:p>
        </w:tc>
        <w:tc>
          <w:tcPr>
            <w:tcW w:w="1584" w:type="dxa"/>
          </w:tcPr>
          <w:p w:rsidR="00AD0AE1" w:rsidRDefault="004916E2" w:rsidP="00AD0AE1">
            <w:pPr>
              <w:jc w:val="center"/>
            </w:pPr>
            <w:hyperlink r:id="rId26"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19</w:t>
            </w:r>
          </w:p>
        </w:tc>
        <w:tc>
          <w:tcPr>
            <w:tcW w:w="7371" w:type="dxa"/>
          </w:tcPr>
          <w:p w:rsidR="00AD0AE1" w:rsidRPr="006A4BC5" w:rsidRDefault="00AD0AE1" w:rsidP="00AD0AE1">
            <w:pPr>
              <w:tabs>
                <w:tab w:val="left" w:pos="900"/>
                <w:tab w:val="left" w:pos="4287"/>
              </w:tabs>
              <w:jc w:val="both"/>
              <w:rPr>
                <w:rFonts w:ascii="Times New Roman" w:hAnsi="Times New Roman" w:cs="Times New Roman"/>
                <w:color w:val="002060"/>
                <w:sz w:val="24"/>
              </w:rPr>
            </w:pPr>
            <w:r w:rsidRPr="00471C13">
              <w:rPr>
                <w:rFonts w:ascii="Times New Roman" w:hAnsi="Times New Roman" w:cs="Times New Roman"/>
                <w:color w:val="002060"/>
                <w:sz w:val="24"/>
              </w:rPr>
              <w:t>Government Agency Business Arrangement – Appointment of Scheduled Private Sector Banks as Agency Banks of Reserve Bank of India (RBI)</w:t>
            </w:r>
          </w:p>
        </w:tc>
        <w:tc>
          <w:tcPr>
            <w:tcW w:w="1584" w:type="dxa"/>
          </w:tcPr>
          <w:p w:rsidR="00AD0AE1" w:rsidRDefault="00AD0AE1" w:rsidP="00AD0AE1">
            <w:pPr>
              <w:jc w:val="center"/>
              <w:rPr>
                <w:rStyle w:val="Hyperlink"/>
                <w:rFonts w:ascii="Book Antiqua" w:hAnsi="Book Antiqua"/>
                <w:sz w:val="10"/>
              </w:rPr>
            </w:pPr>
          </w:p>
          <w:p w:rsidR="00AD0AE1" w:rsidRDefault="004916E2" w:rsidP="00AD0AE1">
            <w:pPr>
              <w:jc w:val="center"/>
            </w:pPr>
            <w:hyperlink r:id="rId27"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20</w:t>
            </w:r>
          </w:p>
        </w:tc>
        <w:tc>
          <w:tcPr>
            <w:tcW w:w="7371" w:type="dxa"/>
          </w:tcPr>
          <w:p w:rsidR="00AD0AE1" w:rsidRPr="0010351A" w:rsidRDefault="00AD0AE1" w:rsidP="00AD0AE1">
            <w:pPr>
              <w:tabs>
                <w:tab w:val="left" w:pos="900"/>
                <w:tab w:val="left" w:pos="4287"/>
              </w:tabs>
              <w:jc w:val="both"/>
              <w:rPr>
                <w:rFonts w:ascii="Book Antiqua" w:hAnsi="Book Antiqua"/>
                <w:color w:val="002060"/>
                <w:sz w:val="24"/>
              </w:rPr>
            </w:pPr>
            <w:r w:rsidRPr="00471C13">
              <w:rPr>
                <w:rFonts w:ascii="Book Antiqua" w:hAnsi="Book Antiqua"/>
                <w:color w:val="002060"/>
                <w:sz w:val="24"/>
              </w:rPr>
              <w:t>Sponsor Contribution to an AIF set up in Overseas Jurisdiction, including IFSCs</w:t>
            </w:r>
          </w:p>
        </w:tc>
        <w:tc>
          <w:tcPr>
            <w:tcW w:w="1584" w:type="dxa"/>
          </w:tcPr>
          <w:p w:rsidR="00AD0AE1" w:rsidRPr="00471C13" w:rsidRDefault="00AD0AE1" w:rsidP="00AD0AE1">
            <w:pPr>
              <w:jc w:val="center"/>
              <w:rPr>
                <w:rStyle w:val="Hyperlink"/>
                <w:rFonts w:ascii="Book Antiqua" w:hAnsi="Book Antiqua"/>
                <w:sz w:val="12"/>
              </w:rPr>
            </w:pPr>
          </w:p>
          <w:p w:rsidR="00AD0AE1" w:rsidRDefault="004916E2" w:rsidP="00AD0AE1">
            <w:pPr>
              <w:jc w:val="center"/>
            </w:pPr>
            <w:hyperlink r:id="rId28"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21</w:t>
            </w:r>
          </w:p>
        </w:tc>
        <w:tc>
          <w:tcPr>
            <w:tcW w:w="7371" w:type="dxa"/>
          </w:tcPr>
          <w:p w:rsidR="00AD0AE1" w:rsidRPr="0010351A" w:rsidRDefault="00AD0AE1" w:rsidP="00AD0AE1">
            <w:pPr>
              <w:tabs>
                <w:tab w:val="left" w:pos="900"/>
                <w:tab w:val="left" w:pos="4287"/>
              </w:tabs>
              <w:jc w:val="both"/>
              <w:rPr>
                <w:rFonts w:ascii="Book Antiqua" w:hAnsi="Book Antiqua"/>
                <w:color w:val="002060"/>
                <w:sz w:val="24"/>
              </w:rPr>
            </w:pPr>
            <w:r w:rsidRPr="009A5C7F">
              <w:rPr>
                <w:rFonts w:ascii="Book Antiqua" w:hAnsi="Book Antiqua"/>
                <w:color w:val="002060"/>
                <w:sz w:val="24"/>
              </w:rPr>
              <w:t>36th Half Yearly Report on Management of Foreign Exchange Reserves: October-March 2020-2021</w:t>
            </w:r>
          </w:p>
        </w:tc>
        <w:tc>
          <w:tcPr>
            <w:tcW w:w="1584" w:type="dxa"/>
          </w:tcPr>
          <w:p w:rsidR="00AD0AE1" w:rsidRPr="009A5C7F" w:rsidRDefault="00AD0AE1" w:rsidP="00AD0AE1">
            <w:pPr>
              <w:jc w:val="center"/>
              <w:rPr>
                <w:rStyle w:val="Hyperlink"/>
                <w:rFonts w:ascii="Book Antiqua" w:hAnsi="Book Antiqua"/>
                <w:sz w:val="12"/>
              </w:rPr>
            </w:pPr>
          </w:p>
          <w:p w:rsidR="00AD0AE1" w:rsidRDefault="004916E2" w:rsidP="00AD0AE1">
            <w:pPr>
              <w:jc w:val="center"/>
            </w:pPr>
            <w:hyperlink r:id="rId29"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22</w:t>
            </w:r>
          </w:p>
        </w:tc>
        <w:tc>
          <w:tcPr>
            <w:tcW w:w="7371" w:type="dxa"/>
          </w:tcPr>
          <w:p w:rsidR="00AD0AE1" w:rsidRPr="009A5C7F" w:rsidRDefault="00AD0AE1" w:rsidP="00AD0AE1">
            <w:pPr>
              <w:tabs>
                <w:tab w:val="left" w:pos="900"/>
                <w:tab w:val="left" w:pos="4287"/>
              </w:tabs>
              <w:jc w:val="both"/>
              <w:rPr>
                <w:rFonts w:ascii="Book Antiqua" w:hAnsi="Book Antiqua"/>
                <w:color w:val="002060"/>
                <w:sz w:val="24"/>
              </w:rPr>
            </w:pPr>
            <w:r w:rsidRPr="009A5C7F">
              <w:rPr>
                <w:rFonts w:ascii="Book Antiqua" w:hAnsi="Book Antiqua"/>
                <w:color w:val="002060"/>
                <w:sz w:val="24"/>
              </w:rPr>
              <w:t xml:space="preserve">RBI appoints Shri Jose J. </w:t>
            </w:r>
            <w:proofErr w:type="spellStart"/>
            <w:r w:rsidRPr="009A5C7F">
              <w:rPr>
                <w:rFonts w:ascii="Book Antiqua" w:hAnsi="Book Antiqua"/>
                <w:color w:val="002060"/>
                <w:sz w:val="24"/>
              </w:rPr>
              <w:t>Kattoor</w:t>
            </w:r>
            <w:proofErr w:type="spellEnd"/>
            <w:r w:rsidRPr="009A5C7F">
              <w:rPr>
                <w:rFonts w:ascii="Book Antiqua" w:hAnsi="Book Antiqua"/>
                <w:color w:val="002060"/>
                <w:sz w:val="24"/>
              </w:rPr>
              <w:t xml:space="preserve"> as new Executive Director</w:t>
            </w:r>
          </w:p>
        </w:tc>
        <w:tc>
          <w:tcPr>
            <w:tcW w:w="1584" w:type="dxa"/>
          </w:tcPr>
          <w:p w:rsidR="00AD0AE1" w:rsidRPr="009A5C7F" w:rsidRDefault="004916E2" w:rsidP="00AD0AE1">
            <w:pPr>
              <w:jc w:val="center"/>
              <w:rPr>
                <w:rStyle w:val="Hyperlink"/>
                <w:rFonts w:ascii="Book Antiqua" w:hAnsi="Book Antiqua"/>
                <w:sz w:val="12"/>
              </w:rPr>
            </w:pPr>
            <w:hyperlink r:id="rId30"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23</w:t>
            </w:r>
          </w:p>
        </w:tc>
        <w:tc>
          <w:tcPr>
            <w:tcW w:w="7371" w:type="dxa"/>
          </w:tcPr>
          <w:p w:rsidR="00AD0AE1" w:rsidRPr="009A5C7F" w:rsidRDefault="00AD0AE1" w:rsidP="00AD0AE1">
            <w:pPr>
              <w:tabs>
                <w:tab w:val="left" w:pos="900"/>
                <w:tab w:val="left" w:pos="4287"/>
              </w:tabs>
              <w:jc w:val="both"/>
              <w:rPr>
                <w:rFonts w:ascii="Book Antiqua" w:hAnsi="Book Antiqua"/>
                <w:color w:val="002060"/>
                <w:sz w:val="24"/>
              </w:rPr>
            </w:pPr>
            <w:r w:rsidRPr="009A5C7F">
              <w:rPr>
                <w:rFonts w:ascii="Book Antiqua" w:hAnsi="Book Antiqua"/>
                <w:color w:val="002060"/>
                <w:sz w:val="24"/>
              </w:rPr>
              <w:t>Special Long-Term Repo Operations (SLTRO) for Small Finance Banks (SFBs)</w:t>
            </w:r>
          </w:p>
        </w:tc>
        <w:tc>
          <w:tcPr>
            <w:tcW w:w="1584" w:type="dxa"/>
          </w:tcPr>
          <w:p w:rsidR="00AD0AE1" w:rsidRPr="009A5C7F" w:rsidRDefault="004916E2" w:rsidP="00AD0AE1">
            <w:pPr>
              <w:jc w:val="center"/>
              <w:rPr>
                <w:rStyle w:val="Hyperlink"/>
                <w:rFonts w:ascii="Book Antiqua" w:hAnsi="Book Antiqua"/>
                <w:sz w:val="12"/>
              </w:rPr>
            </w:pPr>
            <w:hyperlink r:id="rId31"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24</w:t>
            </w:r>
          </w:p>
        </w:tc>
        <w:tc>
          <w:tcPr>
            <w:tcW w:w="7371" w:type="dxa"/>
          </w:tcPr>
          <w:p w:rsidR="00AD0AE1" w:rsidRPr="009A5C7F" w:rsidRDefault="00AD0AE1" w:rsidP="00AD0AE1">
            <w:pPr>
              <w:tabs>
                <w:tab w:val="left" w:pos="900"/>
                <w:tab w:val="left" w:pos="4287"/>
              </w:tabs>
              <w:jc w:val="both"/>
              <w:rPr>
                <w:rFonts w:ascii="Book Antiqua" w:hAnsi="Book Antiqua"/>
                <w:color w:val="002060"/>
                <w:sz w:val="24"/>
              </w:rPr>
            </w:pPr>
            <w:r w:rsidRPr="00E24424">
              <w:rPr>
                <w:rFonts w:ascii="Book Antiqua" w:hAnsi="Book Antiqua"/>
                <w:color w:val="002060"/>
                <w:sz w:val="24"/>
              </w:rPr>
              <w:t>Sovereign Gold Bond Scheme 2021-22</w:t>
            </w:r>
          </w:p>
        </w:tc>
        <w:tc>
          <w:tcPr>
            <w:tcW w:w="1584" w:type="dxa"/>
          </w:tcPr>
          <w:p w:rsidR="00AD0AE1" w:rsidRDefault="004916E2" w:rsidP="00AD0AE1">
            <w:pPr>
              <w:jc w:val="center"/>
              <w:rPr>
                <w:rStyle w:val="Hyperlink"/>
                <w:rFonts w:ascii="Book Antiqua" w:hAnsi="Book Antiqua"/>
                <w:sz w:val="24"/>
              </w:rPr>
            </w:pPr>
            <w:hyperlink r:id="rId32"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25</w:t>
            </w:r>
          </w:p>
        </w:tc>
        <w:tc>
          <w:tcPr>
            <w:tcW w:w="7371" w:type="dxa"/>
          </w:tcPr>
          <w:p w:rsidR="00AD0AE1" w:rsidRPr="00E24424" w:rsidRDefault="00AD0AE1" w:rsidP="00AD0AE1">
            <w:pPr>
              <w:tabs>
                <w:tab w:val="left" w:pos="900"/>
                <w:tab w:val="left" w:pos="4287"/>
              </w:tabs>
              <w:jc w:val="both"/>
              <w:rPr>
                <w:rFonts w:ascii="Book Antiqua" w:hAnsi="Book Antiqua"/>
                <w:color w:val="002060"/>
                <w:sz w:val="24"/>
              </w:rPr>
            </w:pPr>
            <w:r w:rsidRPr="00E24424">
              <w:rPr>
                <w:rFonts w:ascii="Book Antiqua" w:hAnsi="Book Antiqua"/>
                <w:color w:val="002060"/>
                <w:sz w:val="24"/>
              </w:rPr>
              <w:t>Tariff Notification No. 47/2021-Customs (N.T.) in respect of Fixation of Tariff Value of Edible Oils, Brass Scrap, Areca Nut, Gold and Silver</w:t>
            </w:r>
          </w:p>
        </w:tc>
        <w:tc>
          <w:tcPr>
            <w:tcW w:w="1584" w:type="dxa"/>
          </w:tcPr>
          <w:p w:rsidR="00AD0AE1" w:rsidRPr="00E24424" w:rsidRDefault="00AD0AE1" w:rsidP="00AD0AE1">
            <w:pPr>
              <w:jc w:val="center"/>
              <w:rPr>
                <w:rStyle w:val="Hyperlink"/>
                <w:rFonts w:ascii="Book Antiqua" w:hAnsi="Book Antiqua"/>
                <w:sz w:val="14"/>
              </w:rPr>
            </w:pPr>
          </w:p>
          <w:p w:rsidR="00AD0AE1" w:rsidRDefault="004916E2" w:rsidP="00AD0AE1">
            <w:pPr>
              <w:jc w:val="center"/>
              <w:rPr>
                <w:rStyle w:val="Hyperlink"/>
                <w:rFonts w:ascii="Book Antiqua" w:hAnsi="Book Antiqua"/>
                <w:sz w:val="24"/>
              </w:rPr>
            </w:pPr>
            <w:hyperlink r:id="rId33"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26</w:t>
            </w:r>
          </w:p>
        </w:tc>
        <w:tc>
          <w:tcPr>
            <w:tcW w:w="7371" w:type="dxa"/>
          </w:tcPr>
          <w:p w:rsidR="00AD0AE1" w:rsidRPr="00E24424" w:rsidRDefault="00AD0AE1" w:rsidP="00AD0AE1">
            <w:pPr>
              <w:tabs>
                <w:tab w:val="left" w:pos="900"/>
                <w:tab w:val="left" w:pos="4287"/>
              </w:tabs>
              <w:jc w:val="both"/>
              <w:rPr>
                <w:rFonts w:ascii="Book Antiqua" w:hAnsi="Book Antiqua"/>
                <w:color w:val="002060"/>
                <w:sz w:val="24"/>
              </w:rPr>
            </w:pPr>
            <w:r w:rsidRPr="00E24424">
              <w:rPr>
                <w:rFonts w:ascii="Book Antiqua" w:hAnsi="Book Antiqua"/>
                <w:color w:val="002060"/>
                <w:sz w:val="24"/>
              </w:rPr>
              <w:t xml:space="preserve">Finance Minister Smt. </w:t>
            </w:r>
            <w:proofErr w:type="spellStart"/>
            <w:r w:rsidRPr="00E24424">
              <w:rPr>
                <w:rFonts w:ascii="Book Antiqua" w:hAnsi="Book Antiqua"/>
                <w:color w:val="002060"/>
                <w:sz w:val="24"/>
              </w:rPr>
              <w:t>Nirmala</w:t>
            </w:r>
            <w:proofErr w:type="spellEnd"/>
            <w:r w:rsidRPr="00E24424">
              <w:rPr>
                <w:rFonts w:ascii="Book Antiqua" w:hAnsi="Book Antiqua"/>
                <w:color w:val="002060"/>
                <w:sz w:val="24"/>
              </w:rPr>
              <w:t xml:space="preserve"> </w:t>
            </w:r>
            <w:proofErr w:type="spellStart"/>
            <w:r w:rsidRPr="00E24424">
              <w:rPr>
                <w:rFonts w:ascii="Book Antiqua" w:hAnsi="Book Antiqua"/>
                <w:color w:val="002060"/>
                <w:sz w:val="24"/>
              </w:rPr>
              <w:t>Sitharaman</w:t>
            </w:r>
            <w:proofErr w:type="spellEnd"/>
            <w:r w:rsidRPr="00E24424">
              <w:rPr>
                <w:rFonts w:ascii="Book Antiqua" w:hAnsi="Book Antiqua"/>
                <w:color w:val="002060"/>
                <w:sz w:val="24"/>
              </w:rPr>
              <w:t xml:space="preserve"> hands over possession </w:t>
            </w:r>
            <w:r w:rsidRPr="00E24424">
              <w:rPr>
                <w:rFonts w:ascii="Book Antiqua" w:hAnsi="Book Antiqua"/>
                <w:color w:val="002060"/>
                <w:sz w:val="24"/>
              </w:rPr>
              <w:lastRenderedPageBreak/>
              <w:t>to homebuyers through virtual meet</w:t>
            </w:r>
          </w:p>
        </w:tc>
        <w:tc>
          <w:tcPr>
            <w:tcW w:w="1584" w:type="dxa"/>
          </w:tcPr>
          <w:p w:rsidR="00AD0AE1" w:rsidRPr="00E24424" w:rsidRDefault="00AD0AE1" w:rsidP="00AD0AE1">
            <w:pPr>
              <w:jc w:val="center"/>
              <w:rPr>
                <w:rStyle w:val="Hyperlink"/>
                <w:rFonts w:ascii="Book Antiqua" w:hAnsi="Book Antiqua"/>
                <w:sz w:val="14"/>
              </w:rPr>
            </w:pPr>
          </w:p>
          <w:p w:rsidR="00AD0AE1" w:rsidRPr="00E24424" w:rsidRDefault="004916E2" w:rsidP="00AD0AE1">
            <w:pPr>
              <w:jc w:val="center"/>
              <w:rPr>
                <w:rStyle w:val="Hyperlink"/>
                <w:rFonts w:ascii="Book Antiqua" w:hAnsi="Book Antiqua"/>
                <w:sz w:val="14"/>
              </w:rPr>
            </w:pPr>
            <w:hyperlink r:id="rId34"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lastRenderedPageBreak/>
              <w:t>27</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Prepaid Payment Instruments (PPIs) – (</w:t>
            </w:r>
            <w:proofErr w:type="spellStart"/>
            <w:r w:rsidRPr="00850FEB">
              <w:rPr>
                <w:rFonts w:ascii="Times New Roman" w:hAnsi="Times New Roman" w:cs="Times New Roman"/>
                <w:color w:val="002060"/>
                <w:sz w:val="24"/>
                <w:szCs w:val="24"/>
              </w:rPr>
              <w:t>i</w:t>
            </w:r>
            <w:proofErr w:type="spellEnd"/>
            <w:r w:rsidRPr="00850FEB">
              <w:rPr>
                <w:rFonts w:ascii="Times New Roman" w:hAnsi="Times New Roman" w:cs="Times New Roman"/>
                <w:color w:val="002060"/>
                <w:sz w:val="24"/>
                <w:szCs w:val="24"/>
              </w:rPr>
              <w:t>) Mandating Interoperability; (ii) Increasing the Limit to ₹2 lakh for Full-KYC PPIs; and (iii) Permitting Cash Withdrawal from Full-KYC PPIs of Non-Bank PPI Issuers</w:t>
            </w:r>
          </w:p>
        </w:tc>
        <w:tc>
          <w:tcPr>
            <w:tcW w:w="1584" w:type="dxa"/>
          </w:tcPr>
          <w:p w:rsidR="00AD0AE1" w:rsidRPr="0088038A" w:rsidRDefault="00AD0AE1" w:rsidP="00AD0AE1">
            <w:pPr>
              <w:jc w:val="center"/>
              <w:rPr>
                <w:rFonts w:ascii="Times New Roman" w:hAnsi="Times New Roman" w:cs="Times New Roman"/>
                <w:sz w:val="6"/>
              </w:rPr>
            </w:pPr>
          </w:p>
          <w:p w:rsidR="00AD0AE1" w:rsidRDefault="00AD0AE1" w:rsidP="00AD0AE1">
            <w:pPr>
              <w:jc w:val="center"/>
              <w:rPr>
                <w:rStyle w:val="Hyperlink"/>
                <w:rFonts w:ascii="Times New Roman" w:hAnsi="Times New Roman" w:cs="Times New Roman"/>
                <w:sz w:val="24"/>
              </w:rPr>
            </w:pPr>
          </w:p>
          <w:p w:rsidR="00AD0AE1" w:rsidRPr="0088038A" w:rsidRDefault="004916E2" w:rsidP="00AD0AE1">
            <w:pPr>
              <w:jc w:val="center"/>
              <w:rPr>
                <w:rFonts w:ascii="Times New Roman" w:hAnsi="Times New Roman" w:cs="Times New Roman"/>
              </w:rPr>
            </w:pPr>
            <w:hyperlink r:id="rId35"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28</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Relaxation in timeline for compliance with various payment system requirements</w:t>
            </w:r>
          </w:p>
        </w:tc>
        <w:tc>
          <w:tcPr>
            <w:tcW w:w="1584" w:type="dxa"/>
          </w:tcPr>
          <w:p w:rsidR="00AD0AE1" w:rsidRPr="00850FEB" w:rsidRDefault="00AD0AE1" w:rsidP="00AD0AE1">
            <w:pPr>
              <w:jc w:val="center"/>
              <w:rPr>
                <w:rStyle w:val="Hyperlink"/>
                <w:rFonts w:ascii="Times New Roman" w:hAnsi="Times New Roman" w:cs="Times New Roman"/>
                <w:sz w:val="10"/>
              </w:rPr>
            </w:pPr>
          </w:p>
          <w:p w:rsidR="00AD0AE1" w:rsidRPr="0088038A" w:rsidRDefault="004916E2" w:rsidP="00AD0AE1">
            <w:pPr>
              <w:jc w:val="center"/>
              <w:rPr>
                <w:rFonts w:ascii="Times New Roman" w:hAnsi="Times New Roman" w:cs="Times New Roman"/>
              </w:rPr>
            </w:pPr>
            <w:hyperlink r:id="rId36"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29</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Overseas Direct Investment for April 2021</w:t>
            </w:r>
          </w:p>
        </w:tc>
        <w:tc>
          <w:tcPr>
            <w:tcW w:w="1584" w:type="dxa"/>
          </w:tcPr>
          <w:p w:rsidR="00AD0AE1" w:rsidRPr="0088038A" w:rsidRDefault="004916E2" w:rsidP="00AD0AE1">
            <w:pPr>
              <w:jc w:val="center"/>
              <w:rPr>
                <w:rFonts w:ascii="Times New Roman" w:hAnsi="Times New Roman" w:cs="Times New Roman"/>
              </w:rPr>
            </w:pPr>
            <w:hyperlink r:id="rId37"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30</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RBI Bulletin - May 2021</w:t>
            </w:r>
          </w:p>
        </w:tc>
        <w:tc>
          <w:tcPr>
            <w:tcW w:w="1584" w:type="dxa"/>
          </w:tcPr>
          <w:p w:rsidR="00AD0AE1" w:rsidRPr="0088038A" w:rsidRDefault="00AD0AE1" w:rsidP="00AD0AE1">
            <w:pPr>
              <w:jc w:val="center"/>
              <w:rPr>
                <w:rStyle w:val="Hyperlink"/>
                <w:rFonts w:ascii="Times New Roman" w:hAnsi="Times New Roman" w:cs="Times New Roman"/>
                <w:sz w:val="4"/>
              </w:rPr>
            </w:pPr>
          </w:p>
          <w:p w:rsidR="00AD0AE1" w:rsidRPr="008B6138" w:rsidRDefault="00AD0AE1" w:rsidP="00AD0AE1">
            <w:pPr>
              <w:jc w:val="center"/>
              <w:rPr>
                <w:rStyle w:val="Hyperlink"/>
                <w:rFonts w:ascii="Times New Roman" w:hAnsi="Times New Roman" w:cs="Times New Roman"/>
                <w:sz w:val="4"/>
              </w:rPr>
            </w:pPr>
          </w:p>
          <w:p w:rsidR="00AD0AE1" w:rsidRPr="0088038A" w:rsidRDefault="004916E2" w:rsidP="00AD0AE1">
            <w:pPr>
              <w:jc w:val="center"/>
              <w:rPr>
                <w:rFonts w:ascii="Times New Roman" w:hAnsi="Times New Roman" w:cs="Times New Roman"/>
              </w:rPr>
            </w:pPr>
            <w:hyperlink r:id="rId38" w:history="1">
              <w:r w:rsidR="00AD0AE1" w:rsidRPr="0088038A">
                <w:rPr>
                  <w:rStyle w:val="Hyperlink"/>
                  <w:rFonts w:ascii="Times New Roman" w:hAnsi="Times New Roman" w:cs="Times New Roman"/>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31</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RBI Governor meets MD &amp; CEOs of Public Sector Banks over Video Conference</w:t>
            </w:r>
          </w:p>
        </w:tc>
        <w:tc>
          <w:tcPr>
            <w:tcW w:w="1584" w:type="dxa"/>
          </w:tcPr>
          <w:p w:rsidR="00AD0AE1" w:rsidRPr="00877EB9" w:rsidRDefault="00AD0AE1" w:rsidP="00AD0AE1">
            <w:pPr>
              <w:jc w:val="center"/>
              <w:rPr>
                <w:rStyle w:val="Hyperlink"/>
                <w:rFonts w:ascii="Book Antiqua" w:hAnsi="Book Antiqua"/>
                <w:sz w:val="12"/>
              </w:rPr>
            </w:pPr>
          </w:p>
          <w:p w:rsidR="00AD0AE1" w:rsidRDefault="004916E2" w:rsidP="00AD0AE1">
            <w:pPr>
              <w:jc w:val="center"/>
            </w:pPr>
            <w:hyperlink r:id="rId39"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32</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RBI imposes monetary penalty on Daimler Financial Services India Private Limited, Pune, Maharashtra</w:t>
            </w:r>
          </w:p>
        </w:tc>
        <w:tc>
          <w:tcPr>
            <w:tcW w:w="1584" w:type="dxa"/>
          </w:tcPr>
          <w:p w:rsidR="00AD0AE1" w:rsidRPr="0016665A" w:rsidRDefault="00AD0AE1" w:rsidP="00AD0AE1">
            <w:pPr>
              <w:jc w:val="center"/>
              <w:rPr>
                <w:rStyle w:val="Hyperlink"/>
                <w:rFonts w:ascii="Book Antiqua" w:hAnsi="Book Antiqua"/>
                <w:sz w:val="10"/>
              </w:rPr>
            </w:pPr>
          </w:p>
          <w:p w:rsidR="00AD0AE1" w:rsidRDefault="004916E2" w:rsidP="00AD0AE1">
            <w:pPr>
              <w:jc w:val="center"/>
            </w:pPr>
            <w:hyperlink r:id="rId40"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33</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850FEB">
              <w:rPr>
                <w:rFonts w:ascii="Times New Roman" w:hAnsi="Times New Roman" w:cs="Times New Roman"/>
                <w:color w:val="002060"/>
                <w:sz w:val="24"/>
                <w:szCs w:val="24"/>
              </w:rPr>
              <w:t>589th Meeting of Central Board of the Reserve Bank of India</w:t>
            </w:r>
          </w:p>
        </w:tc>
        <w:tc>
          <w:tcPr>
            <w:tcW w:w="1584" w:type="dxa"/>
          </w:tcPr>
          <w:p w:rsidR="00AD0AE1" w:rsidRDefault="004916E2" w:rsidP="00AD0AE1">
            <w:pPr>
              <w:jc w:val="center"/>
            </w:pPr>
            <w:hyperlink r:id="rId41"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34</w:t>
            </w:r>
          </w:p>
        </w:tc>
        <w:tc>
          <w:tcPr>
            <w:tcW w:w="7371" w:type="dxa"/>
          </w:tcPr>
          <w:p w:rsidR="00AD0AE1" w:rsidRPr="006A4BC5" w:rsidRDefault="00AD0AE1" w:rsidP="00AD0AE1">
            <w:pPr>
              <w:tabs>
                <w:tab w:val="left" w:pos="900"/>
                <w:tab w:val="left" w:pos="4287"/>
              </w:tabs>
              <w:jc w:val="both"/>
              <w:rPr>
                <w:rFonts w:ascii="Times New Roman" w:hAnsi="Times New Roman" w:cs="Times New Roman"/>
                <w:color w:val="002060"/>
                <w:sz w:val="24"/>
              </w:rPr>
            </w:pPr>
            <w:r w:rsidRPr="00850FEB">
              <w:rPr>
                <w:rFonts w:ascii="Times New Roman" w:hAnsi="Times New Roman" w:cs="Times New Roman"/>
                <w:color w:val="002060"/>
                <w:sz w:val="24"/>
              </w:rPr>
              <w:t>Sovereign Gold Bond Scheme 2021-22 Series II - Issue Price</w:t>
            </w:r>
          </w:p>
        </w:tc>
        <w:tc>
          <w:tcPr>
            <w:tcW w:w="1584" w:type="dxa"/>
          </w:tcPr>
          <w:p w:rsidR="00AD0AE1" w:rsidRDefault="004916E2" w:rsidP="00AD0AE1">
            <w:pPr>
              <w:jc w:val="center"/>
            </w:pPr>
            <w:hyperlink r:id="rId42"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35</w:t>
            </w:r>
          </w:p>
        </w:tc>
        <w:tc>
          <w:tcPr>
            <w:tcW w:w="7371" w:type="dxa"/>
          </w:tcPr>
          <w:p w:rsidR="00AD0AE1" w:rsidRPr="0010351A" w:rsidRDefault="00AD0AE1" w:rsidP="00AD0AE1">
            <w:pPr>
              <w:tabs>
                <w:tab w:val="left" w:pos="900"/>
                <w:tab w:val="left" w:pos="4287"/>
              </w:tabs>
              <w:jc w:val="both"/>
              <w:rPr>
                <w:rFonts w:ascii="Book Antiqua" w:hAnsi="Book Antiqua"/>
                <w:color w:val="002060"/>
                <w:sz w:val="24"/>
              </w:rPr>
            </w:pPr>
            <w:r w:rsidRPr="00850FEB">
              <w:rPr>
                <w:rFonts w:ascii="Book Antiqua" w:hAnsi="Book Antiqua"/>
                <w:color w:val="002060"/>
                <w:sz w:val="24"/>
              </w:rPr>
              <w:t>RBI surplus transfer to Centre likely to impact economy, markets, banks: Experts</w:t>
            </w:r>
          </w:p>
        </w:tc>
        <w:tc>
          <w:tcPr>
            <w:tcW w:w="1584" w:type="dxa"/>
          </w:tcPr>
          <w:p w:rsidR="00AD0AE1" w:rsidRPr="00471C13" w:rsidRDefault="00AD0AE1" w:rsidP="00AD0AE1">
            <w:pPr>
              <w:jc w:val="center"/>
              <w:rPr>
                <w:rStyle w:val="Hyperlink"/>
                <w:rFonts w:ascii="Book Antiqua" w:hAnsi="Book Antiqua"/>
                <w:sz w:val="12"/>
              </w:rPr>
            </w:pPr>
          </w:p>
          <w:p w:rsidR="00AD0AE1" w:rsidRDefault="004916E2" w:rsidP="00AD0AE1">
            <w:pPr>
              <w:jc w:val="center"/>
            </w:pPr>
            <w:hyperlink r:id="rId43"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Pr="009A04D9"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36</w:t>
            </w:r>
          </w:p>
        </w:tc>
        <w:tc>
          <w:tcPr>
            <w:tcW w:w="7371" w:type="dxa"/>
          </w:tcPr>
          <w:p w:rsidR="00AD0AE1" w:rsidRPr="0010351A" w:rsidRDefault="00AD0AE1" w:rsidP="00AD0AE1">
            <w:pPr>
              <w:tabs>
                <w:tab w:val="left" w:pos="900"/>
                <w:tab w:val="left" w:pos="4287"/>
              </w:tabs>
              <w:jc w:val="both"/>
              <w:rPr>
                <w:rFonts w:ascii="Book Antiqua" w:hAnsi="Book Antiqua"/>
                <w:color w:val="002060"/>
                <w:sz w:val="24"/>
              </w:rPr>
            </w:pPr>
            <w:r w:rsidRPr="00850FEB">
              <w:rPr>
                <w:rFonts w:ascii="Book Antiqua" w:hAnsi="Book Antiqua"/>
                <w:color w:val="002060"/>
                <w:sz w:val="24"/>
              </w:rPr>
              <w:t>CII protests RBI rules on auditors, says will cause 'enormous difficulties'</w:t>
            </w:r>
          </w:p>
        </w:tc>
        <w:tc>
          <w:tcPr>
            <w:tcW w:w="1584" w:type="dxa"/>
          </w:tcPr>
          <w:p w:rsidR="00AD0AE1" w:rsidRPr="009A5C7F" w:rsidRDefault="00AD0AE1" w:rsidP="00AD0AE1">
            <w:pPr>
              <w:jc w:val="center"/>
              <w:rPr>
                <w:rStyle w:val="Hyperlink"/>
                <w:rFonts w:ascii="Book Antiqua" w:hAnsi="Book Antiqua"/>
                <w:sz w:val="12"/>
              </w:rPr>
            </w:pPr>
          </w:p>
          <w:p w:rsidR="00AD0AE1" w:rsidRDefault="004916E2" w:rsidP="00AD0AE1">
            <w:pPr>
              <w:jc w:val="center"/>
            </w:pPr>
            <w:hyperlink r:id="rId44"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37</w:t>
            </w:r>
          </w:p>
        </w:tc>
        <w:tc>
          <w:tcPr>
            <w:tcW w:w="7371" w:type="dxa"/>
          </w:tcPr>
          <w:p w:rsidR="00AD0AE1" w:rsidRPr="009A5C7F" w:rsidRDefault="00AD0AE1" w:rsidP="00AD0AE1">
            <w:pPr>
              <w:tabs>
                <w:tab w:val="left" w:pos="900"/>
                <w:tab w:val="left" w:pos="4287"/>
              </w:tabs>
              <w:jc w:val="both"/>
              <w:rPr>
                <w:rFonts w:ascii="Book Antiqua" w:hAnsi="Book Antiqua"/>
                <w:color w:val="002060"/>
                <w:sz w:val="24"/>
              </w:rPr>
            </w:pPr>
            <w:r w:rsidRPr="00961B4C">
              <w:rPr>
                <w:rFonts w:ascii="Book Antiqua" w:hAnsi="Book Antiqua"/>
                <w:color w:val="002060"/>
                <w:sz w:val="24"/>
              </w:rPr>
              <w:t>Enhancement of facilities under the Customs(Import of Goods at Concessional Rate of Duty) Rules,2017</w:t>
            </w:r>
          </w:p>
        </w:tc>
        <w:tc>
          <w:tcPr>
            <w:tcW w:w="1584" w:type="dxa"/>
          </w:tcPr>
          <w:p w:rsidR="00AD0AE1" w:rsidRPr="009A5C7F" w:rsidRDefault="004916E2" w:rsidP="00AD0AE1">
            <w:pPr>
              <w:jc w:val="center"/>
              <w:rPr>
                <w:rStyle w:val="Hyperlink"/>
                <w:rFonts w:ascii="Book Antiqua" w:hAnsi="Book Antiqua"/>
                <w:sz w:val="12"/>
              </w:rPr>
            </w:pPr>
            <w:hyperlink r:id="rId45"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38</w:t>
            </w:r>
          </w:p>
        </w:tc>
        <w:tc>
          <w:tcPr>
            <w:tcW w:w="7371" w:type="dxa"/>
          </w:tcPr>
          <w:p w:rsidR="00AD0AE1" w:rsidRPr="009A5C7F" w:rsidRDefault="00AD0AE1" w:rsidP="00AD0AE1">
            <w:pPr>
              <w:tabs>
                <w:tab w:val="left" w:pos="900"/>
                <w:tab w:val="left" w:pos="4287"/>
              </w:tabs>
              <w:jc w:val="both"/>
              <w:rPr>
                <w:rFonts w:ascii="Book Antiqua" w:hAnsi="Book Antiqua"/>
                <w:color w:val="002060"/>
                <w:sz w:val="24"/>
              </w:rPr>
            </w:pPr>
            <w:r w:rsidRPr="00125B12">
              <w:rPr>
                <w:rFonts w:ascii="Book Antiqua" w:hAnsi="Book Antiqua"/>
                <w:color w:val="002060"/>
                <w:sz w:val="24"/>
              </w:rPr>
              <w:t>Extension of Validity of Registration Certificates issued under The Foreign Contribution (Regulation) Act, (FCRA) 2010 Expiring/Expired during period between 29.09.2020 and 30.09.2021</w:t>
            </w:r>
          </w:p>
        </w:tc>
        <w:tc>
          <w:tcPr>
            <w:tcW w:w="1584" w:type="dxa"/>
          </w:tcPr>
          <w:p w:rsidR="00AD0AE1" w:rsidRDefault="00AD0AE1" w:rsidP="00AD0AE1">
            <w:pPr>
              <w:jc w:val="center"/>
              <w:rPr>
                <w:rStyle w:val="Hyperlink"/>
                <w:rFonts w:ascii="Book Antiqua" w:hAnsi="Book Antiqua"/>
                <w:sz w:val="24"/>
              </w:rPr>
            </w:pPr>
          </w:p>
          <w:p w:rsidR="00AD0AE1" w:rsidRPr="009A5C7F" w:rsidRDefault="004916E2" w:rsidP="00AD0AE1">
            <w:pPr>
              <w:jc w:val="center"/>
              <w:rPr>
                <w:rStyle w:val="Hyperlink"/>
                <w:rFonts w:ascii="Book Antiqua" w:hAnsi="Book Antiqua"/>
                <w:sz w:val="12"/>
              </w:rPr>
            </w:pPr>
            <w:hyperlink r:id="rId46"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39</w:t>
            </w:r>
          </w:p>
        </w:tc>
        <w:tc>
          <w:tcPr>
            <w:tcW w:w="7371" w:type="dxa"/>
          </w:tcPr>
          <w:p w:rsidR="00AD0AE1" w:rsidRPr="009A5C7F" w:rsidRDefault="00AD0AE1" w:rsidP="00AD0AE1">
            <w:pPr>
              <w:tabs>
                <w:tab w:val="left" w:pos="900"/>
                <w:tab w:val="left" w:pos="4287"/>
              </w:tabs>
              <w:jc w:val="both"/>
              <w:rPr>
                <w:rFonts w:ascii="Book Antiqua" w:hAnsi="Book Antiqua"/>
                <w:color w:val="002060"/>
                <w:sz w:val="24"/>
              </w:rPr>
            </w:pPr>
            <w:r w:rsidRPr="00125B12">
              <w:rPr>
                <w:rFonts w:ascii="Book Antiqua" w:hAnsi="Book Antiqua"/>
                <w:color w:val="002060"/>
                <w:sz w:val="24"/>
              </w:rPr>
              <w:t>Existing FCRA Account Holders given more time till 30.06.2021 to open “FCRA Account” in designated New Delhi Branch of State Bank of India</w:t>
            </w:r>
          </w:p>
        </w:tc>
        <w:tc>
          <w:tcPr>
            <w:tcW w:w="1584" w:type="dxa"/>
          </w:tcPr>
          <w:p w:rsidR="00AD0AE1" w:rsidRDefault="00AD0AE1" w:rsidP="00AD0AE1">
            <w:pPr>
              <w:jc w:val="center"/>
              <w:rPr>
                <w:rStyle w:val="Hyperlink"/>
                <w:rFonts w:ascii="Book Antiqua" w:hAnsi="Book Antiqua"/>
                <w:sz w:val="24"/>
              </w:rPr>
            </w:pPr>
          </w:p>
          <w:p w:rsidR="00AD0AE1" w:rsidRDefault="004916E2" w:rsidP="00AD0AE1">
            <w:pPr>
              <w:jc w:val="center"/>
              <w:rPr>
                <w:rStyle w:val="Hyperlink"/>
                <w:rFonts w:ascii="Book Antiqua" w:hAnsi="Book Antiqua"/>
                <w:sz w:val="24"/>
              </w:rPr>
            </w:pPr>
            <w:hyperlink r:id="rId47" w:history="1">
              <w:r w:rsidR="00AD0AE1" w:rsidRPr="00C47F1E">
                <w:rPr>
                  <w:rStyle w:val="Hyperlink"/>
                  <w:rFonts w:ascii="Book Antiqua" w:hAnsi="Book Antiqua"/>
                  <w:sz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40</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59488B">
              <w:rPr>
                <w:rFonts w:ascii="Times New Roman" w:hAnsi="Times New Roman" w:cs="Times New Roman"/>
                <w:color w:val="002060"/>
                <w:sz w:val="24"/>
                <w:szCs w:val="24"/>
              </w:rPr>
              <w:t>India attracted highest ever total FDI inflow of US$ 81.72 billion during 2020-21, 10% more than the last financial year</w:t>
            </w:r>
          </w:p>
        </w:tc>
        <w:tc>
          <w:tcPr>
            <w:tcW w:w="1584" w:type="dxa"/>
          </w:tcPr>
          <w:p w:rsidR="00AD0AE1" w:rsidRPr="00FA0888" w:rsidRDefault="00AD0AE1" w:rsidP="00AD0AE1">
            <w:pPr>
              <w:jc w:val="center"/>
              <w:rPr>
                <w:rFonts w:ascii="Times New Roman" w:hAnsi="Times New Roman" w:cs="Times New Roman"/>
                <w:sz w:val="24"/>
                <w:szCs w:val="24"/>
              </w:rPr>
            </w:pPr>
          </w:p>
          <w:p w:rsidR="00AD0AE1" w:rsidRPr="00FA0888" w:rsidRDefault="004916E2" w:rsidP="00AD0AE1">
            <w:pPr>
              <w:jc w:val="center"/>
              <w:rPr>
                <w:rFonts w:ascii="Times New Roman" w:hAnsi="Times New Roman" w:cs="Times New Roman"/>
                <w:sz w:val="24"/>
                <w:szCs w:val="24"/>
              </w:rPr>
            </w:pPr>
            <w:hyperlink r:id="rId48" w:history="1">
              <w:r w:rsidR="00AD0AE1" w:rsidRPr="00FA0888">
                <w:rPr>
                  <w:rStyle w:val="Hyperlink"/>
                  <w:rFonts w:ascii="Times New Roman" w:hAnsi="Times New Roman" w:cs="Times New Roman"/>
                  <w:sz w:val="24"/>
                  <w:szCs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41</w:t>
            </w:r>
          </w:p>
        </w:tc>
        <w:tc>
          <w:tcPr>
            <w:tcW w:w="7371" w:type="dxa"/>
          </w:tcPr>
          <w:p w:rsidR="00AD0AE1" w:rsidRPr="0067111B" w:rsidRDefault="00AD0AE1" w:rsidP="00AD0AE1">
            <w:pPr>
              <w:tabs>
                <w:tab w:val="left" w:pos="2863"/>
              </w:tabs>
              <w:jc w:val="both"/>
              <w:rPr>
                <w:rFonts w:ascii="Times New Roman" w:hAnsi="Times New Roman" w:cs="Times New Roman"/>
                <w:color w:val="002060"/>
                <w:sz w:val="24"/>
                <w:szCs w:val="24"/>
              </w:rPr>
            </w:pPr>
            <w:r w:rsidRPr="00D06A32">
              <w:rPr>
                <w:rFonts w:ascii="Times New Roman" w:hAnsi="Times New Roman" w:cs="Times New Roman"/>
                <w:color w:val="002060"/>
                <w:sz w:val="24"/>
                <w:szCs w:val="24"/>
              </w:rPr>
              <w:t>Constitution of an Expert Committee on Investment Funds</w:t>
            </w:r>
          </w:p>
        </w:tc>
        <w:tc>
          <w:tcPr>
            <w:tcW w:w="1584" w:type="dxa"/>
          </w:tcPr>
          <w:p w:rsidR="00AD0AE1" w:rsidRPr="00FA0888" w:rsidRDefault="004916E2" w:rsidP="00AD0AE1">
            <w:pPr>
              <w:jc w:val="center"/>
              <w:rPr>
                <w:rFonts w:ascii="Times New Roman" w:hAnsi="Times New Roman" w:cs="Times New Roman"/>
                <w:sz w:val="24"/>
                <w:szCs w:val="24"/>
              </w:rPr>
            </w:pPr>
            <w:hyperlink r:id="rId49" w:history="1">
              <w:r w:rsidR="00AD0AE1" w:rsidRPr="00FA0888">
                <w:rPr>
                  <w:rStyle w:val="Hyperlink"/>
                  <w:rFonts w:ascii="Times New Roman" w:hAnsi="Times New Roman" w:cs="Times New Roman"/>
                  <w:sz w:val="24"/>
                  <w:szCs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42</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FA0888">
              <w:rPr>
                <w:rFonts w:ascii="Times New Roman" w:hAnsi="Times New Roman" w:cs="Times New Roman"/>
                <w:color w:val="002060"/>
                <w:sz w:val="24"/>
                <w:szCs w:val="24"/>
              </w:rPr>
              <w:t>Sovereign Gold Bond Scheme 2021-22 Series II - Issue Price</w:t>
            </w:r>
          </w:p>
        </w:tc>
        <w:tc>
          <w:tcPr>
            <w:tcW w:w="1584" w:type="dxa"/>
          </w:tcPr>
          <w:p w:rsidR="00AD0AE1" w:rsidRPr="00FA0888" w:rsidRDefault="004916E2" w:rsidP="00AD0AE1">
            <w:pPr>
              <w:jc w:val="center"/>
              <w:rPr>
                <w:rFonts w:ascii="Times New Roman" w:hAnsi="Times New Roman" w:cs="Times New Roman"/>
                <w:sz w:val="24"/>
                <w:szCs w:val="24"/>
              </w:rPr>
            </w:pPr>
            <w:hyperlink r:id="rId50" w:history="1">
              <w:r w:rsidR="00AD0AE1" w:rsidRPr="00FA0888">
                <w:rPr>
                  <w:rStyle w:val="Hyperlink"/>
                  <w:rFonts w:ascii="Times New Roman" w:hAnsi="Times New Roman" w:cs="Times New Roman"/>
                  <w:sz w:val="24"/>
                  <w:szCs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43</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FA0888">
              <w:rPr>
                <w:rFonts w:ascii="Times New Roman" w:hAnsi="Times New Roman" w:cs="Times New Roman"/>
                <w:color w:val="002060"/>
                <w:sz w:val="24"/>
                <w:szCs w:val="24"/>
              </w:rPr>
              <w:t>DRG Study No. 45: Threshold Level of Inflation – Concept and Measurement</w:t>
            </w:r>
          </w:p>
        </w:tc>
        <w:tc>
          <w:tcPr>
            <w:tcW w:w="1584" w:type="dxa"/>
          </w:tcPr>
          <w:p w:rsidR="00AD0AE1" w:rsidRPr="00FA0888" w:rsidRDefault="004916E2" w:rsidP="00AD0AE1">
            <w:pPr>
              <w:jc w:val="center"/>
              <w:rPr>
                <w:rFonts w:ascii="Times New Roman" w:hAnsi="Times New Roman" w:cs="Times New Roman"/>
                <w:sz w:val="24"/>
                <w:szCs w:val="24"/>
              </w:rPr>
            </w:pPr>
            <w:hyperlink r:id="rId51" w:history="1">
              <w:r w:rsidR="00AD0AE1" w:rsidRPr="00FA0888">
                <w:rPr>
                  <w:rStyle w:val="Hyperlink"/>
                  <w:rFonts w:ascii="Times New Roman" w:hAnsi="Times New Roman" w:cs="Times New Roman"/>
                  <w:sz w:val="24"/>
                  <w:szCs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44</w:t>
            </w:r>
          </w:p>
        </w:tc>
        <w:tc>
          <w:tcPr>
            <w:tcW w:w="7371" w:type="dxa"/>
          </w:tcPr>
          <w:p w:rsidR="00AD0AE1" w:rsidRPr="0067111B" w:rsidRDefault="00AD0AE1" w:rsidP="00AD0AE1">
            <w:pPr>
              <w:tabs>
                <w:tab w:val="left" w:pos="900"/>
                <w:tab w:val="left" w:pos="4287"/>
              </w:tabs>
              <w:jc w:val="both"/>
              <w:rPr>
                <w:rFonts w:ascii="Times New Roman" w:hAnsi="Times New Roman" w:cs="Times New Roman"/>
                <w:color w:val="002060"/>
                <w:sz w:val="24"/>
                <w:szCs w:val="24"/>
              </w:rPr>
            </w:pPr>
            <w:r w:rsidRPr="00CB42C5">
              <w:rPr>
                <w:rFonts w:ascii="Times New Roman" w:hAnsi="Times New Roman" w:cs="Times New Roman"/>
                <w:color w:val="002060"/>
                <w:sz w:val="24"/>
                <w:szCs w:val="24"/>
              </w:rPr>
              <w:t>Reserve Bank of India imposes monetary penalty on HDFC Bank Limited</w:t>
            </w:r>
          </w:p>
        </w:tc>
        <w:tc>
          <w:tcPr>
            <w:tcW w:w="1584" w:type="dxa"/>
          </w:tcPr>
          <w:p w:rsidR="00AD0AE1" w:rsidRPr="00FA0888" w:rsidRDefault="004916E2" w:rsidP="00AD0AE1">
            <w:pPr>
              <w:jc w:val="center"/>
              <w:rPr>
                <w:rFonts w:ascii="Times New Roman" w:hAnsi="Times New Roman" w:cs="Times New Roman"/>
                <w:sz w:val="24"/>
                <w:szCs w:val="24"/>
              </w:rPr>
            </w:pPr>
            <w:hyperlink r:id="rId52" w:history="1">
              <w:r w:rsidR="00AD0AE1" w:rsidRPr="00FA0888">
                <w:rPr>
                  <w:rStyle w:val="Hyperlink"/>
                  <w:rFonts w:ascii="Times New Roman" w:hAnsi="Times New Roman" w:cs="Times New Roman"/>
                  <w:sz w:val="24"/>
                  <w:szCs w:val="24"/>
                </w:rPr>
                <w:t>Click here</w:t>
              </w:r>
            </w:hyperlink>
          </w:p>
        </w:tc>
      </w:tr>
      <w:tr w:rsidR="00AD0AE1" w:rsidRPr="009A04D9" w:rsidTr="009A04D9">
        <w:tc>
          <w:tcPr>
            <w:tcW w:w="675" w:type="dxa"/>
          </w:tcPr>
          <w:p w:rsidR="00AD0AE1" w:rsidRDefault="00AD0AE1" w:rsidP="00AD0AE1">
            <w:pPr>
              <w:pStyle w:val="ListParagraph"/>
              <w:ind w:left="0" w:right="-46"/>
              <w:jc w:val="both"/>
              <w:rPr>
                <w:rFonts w:ascii="Book Antiqua" w:hAnsi="Book Antiqua" w:cs="Times New Roman"/>
                <w:bCs/>
                <w:caps/>
                <w:color w:val="002060"/>
                <w:sz w:val="24"/>
                <w:szCs w:val="24"/>
              </w:rPr>
            </w:pPr>
            <w:r>
              <w:rPr>
                <w:rFonts w:ascii="Book Antiqua" w:hAnsi="Book Antiqua" w:cs="Times New Roman"/>
                <w:bCs/>
                <w:caps/>
                <w:color w:val="002060"/>
                <w:sz w:val="24"/>
                <w:szCs w:val="24"/>
              </w:rPr>
              <w:t>45</w:t>
            </w:r>
          </w:p>
        </w:tc>
        <w:tc>
          <w:tcPr>
            <w:tcW w:w="7371" w:type="dxa"/>
          </w:tcPr>
          <w:p w:rsidR="00AD0AE1" w:rsidRPr="006A4BC5" w:rsidRDefault="00AD0AE1" w:rsidP="00AD0AE1">
            <w:pPr>
              <w:tabs>
                <w:tab w:val="left" w:pos="900"/>
                <w:tab w:val="left" w:pos="4287"/>
              </w:tabs>
              <w:jc w:val="both"/>
              <w:rPr>
                <w:rFonts w:ascii="Times New Roman" w:hAnsi="Times New Roman" w:cs="Times New Roman"/>
                <w:color w:val="002060"/>
                <w:sz w:val="24"/>
              </w:rPr>
            </w:pPr>
            <w:r w:rsidRPr="00CB42C5">
              <w:rPr>
                <w:rFonts w:ascii="Times New Roman" w:hAnsi="Times New Roman" w:cs="Times New Roman"/>
                <w:color w:val="002060"/>
                <w:sz w:val="24"/>
              </w:rPr>
              <w:t>Reserve Bank of India – Bulletin Weekly Statistical Supplement – Extract</w:t>
            </w:r>
          </w:p>
        </w:tc>
        <w:tc>
          <w:tcPr>
            <w:tcW w:w="1584" w:type="dxa"/>
          </w:tcPr>
          <w:p w:rsidR="00AD0AE1" w:rsidRPr="00FA0888" w:rsidRDefault="004916E2" w:rsidP="00AD0AE1">
            <w:pPr>
              <w:jc w:val="center"/>
              <w:rPr>
                <w:rFonts w:ascii="Times New Roman" w:hAnsi="Times New Roman" w:cs="Times New Roman"/>
                <w:sz w:val="24"/>
                <w:szCs w:val="24"/>
              </w:rPr>
            </w:pPr>
            <w:hyperlink r:id="rId53" w:history="1">
              <w:r w:rsidR="00AD0AE1" w:rsidRPr="00FA0888">
                <w:rPr>
                  <w:rStyle w:val="Hyperlink"/>
                  <w:rFonts w:ascii="Times New Roman" w:hAnsi="Times New Roman" w:cs="Times New Roman"/>
                  <w:sz w:val="24"/>
                  <w:szCs w:val="24"/>
                </w:rPr>
                <w:t>Click here</w:t>
              </w:r>
            </w:hyperlink>
          </w:p>
        </w:tc>
      </w:tr>
    </w:tbl>
    <w:p w:rsidR="007A4209" w:rsidRPr="00EA06AB" w:rsidRDefault="007A4209" w:rsidP="00C00FBE">
      <w:pPr>
        <w:spacing w:after="0" w:line="240" w:lineRule="auto"/>
        <w:ind w:right="-46"/>
        <w:rPr>
          <w:rFonts w:ascii="Times New Roman" w:hAnsi="Times New Roman" w:cs="Times New Roman"/>
          <w:b/>
          <w:caps/>
          <w:color w:val="002060"/>
          <w:sz w:val="10"/>
          <w:szCs w:val="24"/>
          <w:u w:val="single"/>
        </w:rPr>
      </w:pPr>
    </w:p>
    <w:p w:rsidR="009A04D9" w:rsidRPr="00EA06AB" w:rsidRDefault="009A04D9" w:rsidP="00C00FBE">
      <w:pPr>
        <w:spacing w:after="0" w:line="240" w:lineRule="auto"/>
        <w:ind w:right="-46"/>
        <w:rPr>
          <w:rFonts w:ascii="Times New Roman" w:hAnsi="Times New Roman" w:cs="Times New Roman"/>
          <w:b/>
          <w:caps/>
          <w:color w:val="002060"/>
          <w:sz w:val="24"/>
          <w:szCs w:val="24"/>
          <w:u w:val="single"/>
        </w:rPr>
      </w:pPr>
    </w:p>
    <w:p w:rsidR="007A4209" w:rsidRPr="00EA06AB" w:rsidRDefault="007A4209" w:rsidP="00C00FBE">
      <w:pPr>
        <w:pStyle w:val="ListParagraph"/>
        <w:numPr>
          <w:ilvl w:val="0"/>
          <w:numId w:val="7"/>
        </w:num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41"/>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877"/>
        <w:gridCol w:w="1701"/>
        <w:gridCol w:w="1560"/>
      </w:tblGrid>
      <w:tr w:rsidR="00505820" w:rsidRPr="00D321D1" w:rsidTr="005058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13446E" w:rsidRDefault="00505820" w:rsidP="00505820">
            <w:pPr>
              <w:ind w:right="-46"/>
              <w:jc w:val="center"/>
              <w:rPr>
                <w:rFonts w:ascii="Times New Roman" w:hAnsi="Times New Roman" w:cs="Times New Roman"/>
                <w:b w:val="0"/>
                <w:bCs w:val="0"/>
                <w:color w:val="002060"/>
                <w:sz w:val="14"/>
                <w:szCs w:val="24"/>
              </w:rPr>
            </w:pPr>
          </w:p>
          <w:p w:rsidR="00505820" w:rsidRPr="00E21721" w:rsidRDefault="00505820" w:rsidP="00505820">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5877" w:type="dxa"/>
            <w:shd w:val="clear" w:color="auto" w:fill="auto"/>
          </w:tcPr>
          <w:p w:rsidR="00505820" w:rsidRPr="00E21721"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505820" w:rsidRPr="0013446E"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701" w:type="dxa"/>
            <w:shd w:val="clear" w:color="auto" w:fill="auto"/>
          </w:tcPr>
          <w:p w:rsidR="00505820" w:rsidRPr="0013446E"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505820"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505820" w:rsidRPr="0013446E"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c>
          <w:tcPr>
            <w:tcW w:w="1560" w:type="dxa"/>
          </w:tcPr>
          <w:p w:rsidR="00505820" w:rsidRPr="0013446E"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505820"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505820" w:rsidRPr="0013446E" w:rsidRDefault="00505820" w:rsidP="0050582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505820"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A51E8B" w:rsidRDefault="00505820" w:rsidP="00505820">
            <w:pPr>
              <w:ind w:right="-46"/>
              <w:jc w:val="both"/>
              <w:rPr>
                <w:rFonts w:ascii="Times New Roman" w:hAnsi="Times New Roman" w:cs="Times New Roman"/>
                <w:b w:val="0"/>
                <w:color w:val="002060"/>
                <w:sz w:val="24"/>
                <w:szCs w:val="24"/>
              </w:rPr>
            </w:pPr>
            <w:r w:rsidRPr="00A51E8B">
              <w:rPr>
                <w:rFonts w:ascii="Times New Roman" w:hAnsi="Times New Roman" w:cs="Times New Roman"/>
                <w:b w:val="0"/>
                <w:color w:val="002060"/>
                <w:sz w:val="24"/>
                <w:szCs w:val="24"/>
              </w:rPr>
              <w:t>1</w:t>
            </w:r>
          </w:p>
        </w:tc>
        <w:tc>
          <w:tcPr>
            <w:tcW w:w="5877" w:type="dxa"/>
            <w:shd w:val="clear" w:color="auto" w:fill="auto"/>
          </w:tcPr>
          <w:p w:rsidR="00505820" w:rsidRPr="00A51E8B" w:rsidRDefault="00505820" w:rsidP="0050582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9E3180">
              <w:rPr>
                <w:rFonts w:ascii="Times New Roman" w:eastAsia="Calibri" w:hAnsi="Times New Roman" w:cs="Times New Roman"/>
                <w:bCs/>
                <w:color w:val="002060"/>
                <w:sz w:val="24"/>
                <w:szCs w:val="24"/>
                <w:lang w:val="en-US" w:bidi="en-US"/>
              </w:rPr>
              <w:t xml:space="preserve">Deposits of TDS /TCS for the month of </w:t>
            </w:r>
            <w:r>
              <w:rPr>
                <w:rFonts w:ascii="Times New Roman" w:eastAsia="Calibri" w:hAnsi="Times New Roman" w:cs="Times New Roman"/>
                <w:bCs/>
                <w:color w:val="002060"/>
                <w:sz w:val="24"/>
                <w:szCs w:val="24"/>
                <w:lang w:val="en-US" w:bidi="en-US"/>
              </w:rPr>
              <w:t>May</w:t>
            </w:r>
            <w:r w:rsidRPr="009E3180">
              <w:rPr>
                <w:rFonts w:ascii="Times New Roman" w:eastAsia="Calibri" w:hAnsi="Times New Roman" w:cs="Times New Roman"/>
                <w:bCs/>
                <w:color w:val="002060"/>
                <w:sz w:val="24"/>
                <w:szCs w:val="24"/>
                <w:lang w:val="en-US" w:bidi="en-US"/>
              </w:rPr>
              <w:t xml:space="preserve"> 21.</w:t>
            </w:r>
          </w:p>
        </w:tc>
        <w:tc>
          <w:tcPr>
            <w:tcW w:w="1701" w:type="dxa"/>
            <w:shd w:val="clear" w:color="auto" w:fill="auto"/>
            <w:vAlign w:val="center"/>
          </w:tcPr>
          <w:p w:rsidR="00505820" w:rsidRPr="00A51E8B" w:rsidRDefault="00505820" w:rsidP="00505820">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07-0</w:t>
            </w:r>
            <w:r>
              <w:rPr>
                <w:rFonts w:ascii="Times New Roman" w:hAnsi="Times New Roman" w:cs="Times New Roman"/>
                <w:color w:val="002060"/>
                <w:sz w:val="24"/>
                <w:szCs w:val="24"/>
              </w:rPr>
              <w:t>6</w:t>
            </w:r>
            <w:r w:rsidRPr="00A51E8B">
              <w:rPr>
                <w:rFonts w:ascii="Times New Roman" w:hAnsi="Times New Roman" w:cs="Times New Roman"/>
                <w:color w:val="002060"/>
                <w:sz w:val="24"/>
                <w:szCs w:val="24"/>
              </w:rPr>
              <w:t>-2021</w:t>
            </w:r>
          </w:p>
        </w:tc>
        <w:tc>
          <w:tcPr>
            <w:tcW w:w="1560" w:type="dxa"/>
            <w:vAlign w:val="center"/>
          </w:tcPr>
          <w:p w:rsidR="00505820" w:rsidRPr="00A51E8B" w:rsidRDefault="00505820" w:rsidP="00505820">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07-0</w:t>
            </w:r>
            <w:r>
              <w:rPr>
                <w:rFonts w:ascii="Times New Roman" w:hAnsi="Times New Roman" w:cs="Times New Roman"/>
                <w:color w:val="002060"/>
                <w:sz w:val="24"/>
                <w:szCs w:val="24"/>
              </w:rPr>
              <w:t>6</w:t>
            </w:r>
            <w:r w:rsidRPr="00A51E8B">
              <w:rPr>
                <w:rFonts w:ascii="Times New Roman" w:hAnsi="Times New Roman" w:cs="Times New Roman"/>
                <w:color w:val="002060"/>
                <w:sz w:val="24"/>
                <w:szCs w:val="24"/>
              </w:rPr>
              <w:t>-2021</w:t>
            </w:r>
          </w:p>
        </w:tc>
      </w:tr>
      <w:tr w:rsidR="00505820"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34372C" w:rsidRDefault="00505820" w:rsidP="00505820">
            <w:pPr>
              <w:ind w:right="-46"/>
              <w:jc w:val="both"/>
              <w:rPr>
                <w:rFonts w:ascii="Times New Roman" w:eastAsia="Calibri" w:hAnsi="Times New Roman" w:cs="Times New Roman"/>
                <w:b w:val="0"/>
                <w:color w:val="002060"/>
                <w:sz w:val="24"/>
                <w:szCs w:val="24"/>
                <w:lang w:val="en-US" w:bidi="en-US"/>
              </w:rPr>
            </w:pPr>
          </w:p>
          <w:p w:rsidR="00505820" w:rsidRPr="0034372C" w:rsidRDefault="00505820" w:rsidP="00505820">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2</w:t>
            </w:r>
          </w:p>
        </w:tc>
        <w:tc>
          <w:tcPr>
            <w:tcW w:w="5877" w:type="dxa"/>
            <w:shd w:val="clear" w:color="auto" w:fill="auto"/>
            <w:vAlign w:val="bottom"/>
          </w:tcPr>
          <w:p w:rsidR="00505820" w:rsidRPr="00B378FF" w:rsidRDefault="00505820" w:rsidP="00505820">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5976B3">
              <w:rPr>
                <w:rFonts w:ascii="Times New Roman" w:eastAsia="Calibri" w:hAnsi="Times New Roman" w:cs="Times New Roman"/>
                <w:bCs/>
                <w:color w:val="002060"/>
                <w:sz w:val="24"/>
                <w:szCs w:val="24"/>
                <w:lang w:val="en-US" w:bidi="en-US"/>
              </w:rPr>
              <w:t>Due date for issue of TDS Certificate for tax deducted under section 194-IA, 194-IB and 194M in the month of April, 2021</w:t>
            </w:r>
          </w:p>
        </w:tc>
        <w:tc>
          <w:tcPr>
            <w:tcW w:w="1701" w:type="dxa"/>
            <w:shd w:val="clear" w:color="auto" w:fill="auto"/>
            <w:vAlign w:val="center"/>
          </w:tcPr>
          <w:p w:rsidR="00505820" w:rsidRPr="0034372C" w:rsidRDefault="00505820" w:rsidP="00505820">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w:t>
            </w:r>
            <w:r>
              <w:rPr>
                <w:rFonts w:ascii="Times New Roman" w:eastAsia="Calibri" w:hAnsi="Times New Roman" w:cs="Times New Roman"/>
                <w:bCs/>
                <w:color w:val="002060"/>
                <w:sz w:val="24"/>
                <w:szCs w:val="24"/>
                <w:lang w:val="en-US" w:bidi="en-US"/>
              </w:rPr>
              <w:t>4-06</w:t>
            </w:r>
            <w:r w:rsidRPr="0034372C">
              <w:rPr>
                <w:rFonts w:ascii="Times New Roman" w:eastAsia="Calibri" w:hAnsi="Times New Roman" w:cs="Times New Roman"/>
                <w:bCs/>
                <w:color w:val="002060"/>
                <w:sz w:val="24"/>
                <w:szCs w:val="24"/>
                <w:lang w:val="en-US" w:bidi="en-US"/>
              </w:rPr>
              <w:t>-2021</w:t>
            </w:r>
          </w:p>
        </w:tc>
        <w:tc>
          <w:tcPr>
            <w:tcW w:w="1560" w:type="dxa"/>
            <w:vAlign w:val="center"/>
          </w:tcPr>
          <w:p w:rsidR="00505820" w:rsidRPr="0034372C" w:rsidRDefault="00505820" w:rsidP="00505820">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w:t>
            </w:r>
            <w:r>
              <w:rPr>
                <w:rFonts w:ascii="Times New Roman" w:eastAsia="Calibri" w:hAnsi="Times New Roman" w:cs="Times New Roman"/>
                <w:bCs/>
                <w:color w:val="002060"/>
                <w:sz w:val="24"/>
                <w:szCs w:val="24"/>
                <w:lang w:val="en-US" w:bidi="en-US"/>
              </w:rPr>
              <w:t>4-06</w:t>
            </w:r>
            <w:r w:rsidRPr="0034372C">
              <w:rPr>
                <w:rFonts w:ascii="Times New Roman" w:eastAsia="Calibri" w:hAnsi="Times New Roman" w:cs="Times New Roman"/>
                <w:bCs/>
                <w:color w:val="002060"/>
                <w:sz w:val="24"/>
                <w:szCs w:val="24"/>
                <w:lang w:val="en-US" w:bidi="en-US"/>
              </w:rPr>
              <w:t>-2021</w:t>
            </w:r>
          </w:p>
        </w:tc>
      </w:tr>
      <w:tr w:rsidR="00505820"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34372C" w:rsidRDefault="00505820" w:rsidP="00505820">
            <w:pPr>
              <w:tabs>
                <w:tab w:val="left" w:pos="3360"/>
              </w:tabs>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3</w:t>
            </w:r>
          </w:p>
        </w:tc>
        <w:tc>
          <w:tcPr>
            <w:tcW w:w="5877" w:type="dxa"/>
            <w:shd w:val="clear" w:color="auto" w:fill="auto"/>
            <w:vAlign w:val="bottom"/>
          </w:tcPr>
          <w:p w:rsidR="00505820" w:rsidRPr="00B378FF" w:rsidRDefault="00505820" w:rsidP="0050582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5976B3">
              <w:rPr>
                <w:rFonts w:ascii="Times New Roman" w:eastAsia="Calibri" w:hAnsi="Times New Roman" w:cs="Times New Roman"/>
                <w:bCs/>
                <w:color w:val="002060"/>
                <w:sz w:val="24"/>
                <w:szCs w:val="24"/>
                <w:lang w:val="en-US" w:bidi="en-US"/>
              </w:rPr>
              <w:t>Due date for  First Installment of advance tax for the AY 2022-23</w:t>
            </w:r>
          </w:p>
        </w:tc>
        <w:tc>
          <w:tcPr>
            <w:tcW w:w="1701" w:type="dxa"/>
            <w:shd w:val="clear" w:color="auto" w:fill="auto"/>
            <w:vAlign w:val="center"/>
          </w:tcPr>
          <w:p w:rsidR="00505820" w:rsidRPr="0034372C" w:rsidRDefault="00505820" w:rsidP="00505820">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w:t>
            </w:r>
            <w:r>
              <w:rPr>
                <w:rFonts w:ascii="Times New Roman" w:eastAsia="Calibri" w:hAnsi="Times New Roman" w:cs="Times New Roman"/>
                <w:bCs/>
                <w:color w:val="002060"/>
                <w:sz w:val="24"/>
                <w:szCs w:val="24"/>
                <w:lang w:val="en-US" w:bidi="en-US"/>
              </w:rPr>
              <w:t>5-06</w:t>
            </w:r>
            <w:r w:rsidRPr="0034372C">
              <w:rPr>
                <w:rFonts w:ascii="Times New Roman" w:eastAsia="Calibri" w:hAnsi="Times New Roman" w:cs="Times New Roman"/>
                <w:bCs/>
                <w:color w:val="002060"/>
                <w:sz w:val="24"/>
                <w:szCs w:val="24"/>
                <w:lang w:val="en-US" w:bidi="en-US"/>
              </w:rPr>
              <w:t>-2021</w:t>
            </w:r>
          </w:p>
        </w:tc>
        <w:tc>
          <w:tcPr>
            <w:tcW w:w="1560" w:type="dxa"/>
            <w:vAlign w:val="center"/>
          </w:tcPr>
          <w:p w:rsidR="00505820" w:rsidRPr="0034372C" w:rsidRDefault="00505820" w:rsidP="00505820">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w:t>
            </w:r>
            <w:r>
              <w:rPr>
                <w:rFonts w:ascii="Times New Roman" w:eastAsia="Calibri" w:hAnsi="Times New Roman" w:cs="Times New Roman"/>
                <w:bCs/>
                <w:color w:val="002060"/>
                <w:sz w:val="24"/>
                <w:szCs w:val="24"/>
                <w:lang w:val="en-US" w:bidi="en-US"/>
              </w:rPr>
              <w:t>5-06</w:t>
            </w:r>
            <w:r w:rsidRPr="0034372C">
              <w:rPr>
                <w:rFonts w:ascii="Times New Roman" w:eastAsia="Calibri" w:hAnsi="Times New Roman" w:cs="Times New Roman"/>
                <w:bCs/>
                <w:color w:val="002060"/>
                <w:sz w:val="24"/>
                <w:szCs w:val="24"/>
                <w:lang w:val="en-US" w:bidi="en-US"/>
              </w:rPr>
              <w:t>-2021</w:t>
            </w:r>
          </w:p>
        </w:tc>
      </w:tr>
      <w:tr w:rsidR="00505820"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34372C" w:rsidRDefault="00505820" w:rsidP="00505820">
            <w:pPr>
              <w:tabs>
                <w:tab w:val="left" w:pos="3360"/>
              </w:tabs>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4</w:t>
            </w:r>
          </w:p>
        </w:tc>
        <w:tc>
          <w:tcPr>
            <w:tcW w:w="5877" w:type="dxa"/>
            <w:shd w:val="clear" w:color="auto" w:fill="auto"/>
            <w:vAlign w:val="bottom"/>
          </w:tcPr>
          <w:p w:rsidR="00505820" w:rsidRPr="00B378FF" w:rsidRDefault="00505820" w:rsidP="00505820">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C003BB">
              <w:rPr>
                <w:rFonts w:ascii="Times New Roman" w:eastAsia="Calibri" w:hAnsi="Times New Roman" w:cs="Times New Roman"/>
                <w:bCs/>
                <w:color w:val="002060"/>
                <w:sz w:val="24"/>
                <w:szCs w:val="24"/>
                <w:lang w:val="en-US" w:bidi="en-US"/>
              </w:rPr>
              <w:t xml:space="preserve">Form 3BB is the monthly statement to be furnished by a stock exchange in respect of transactions in which client codes been modified after registering in the system for the </w:t>
            </w:r>
            <w:r w:rsidRPr="00C003BB">
              <w:rPr>
                <w:rFonts w:ascii="Times New Roman" w:eastAsia="Calibri" w:hAnsi="Times New Roman" w:cs="Times New Roman"/>
                <w:bCs/>
                <w:color w:val="002060"/>
                <w:sz w:val="24"/>
                <w:szCs w:val="24"/>
                <w:lang w:val="en-US" w:bidi="en-US"/>
              </w:rPr>
              <w:lastRenderedPageBreak/>
              <w:t>month of May 2021</w:t>
            </w:r>
          </w:p>
        </w:tc>
        <w:tc>
          <w:tcPr>
            <w:tcW w:w="1701" w:type="dxa"/>
            <w:shd w:val="clear" w:color="auto" w:fill="auto"/>
          </w:tcPr>
          <w:p w:rsidR="00444655" w:rsidRDefault="00444655" w:rsidP="0050582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50582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505820" w:rsidRPr="0034372C" w:rsidRDefault="00505820" w:rsidP="0050582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15-06</w:t>
            </w:r>
            <w:r w:rsidRPr="0034372C">
              <w:rPr>
                <w:rFonts w:ascii="Times New Roman" w:eastAsia="Calibri" w:hAnsi="Times New Roman" w:cs="Times New Roman"/>
                <w:bCs/>
                <w:color w:val="002060"/>
                <w:sz w:val="24"/>
                <w:szCs w:val="24"/>
                <w:lang w:val="en-US" w:bidi="en-US"/>
              </w:rPr>
              <w:t>-2021</w:t>
            </w:r>
          </w:p>
        </w:tc>
        <w:tc>
          <w:tcPr>
            <w:tcW w:w="1560" w:type="dxa"/>
          </w:tcPr>
          <w:p w:rsidR="00444655" w:rsidRDefault="00444655"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505820" w:rsidRPr="0034372C" w:rsidRDefault="00505820"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15-06</w:t>
            </w:r>
            <w:r w:rsidRPr="0034372C">
              <w:rPr>
                <w:rFonts w:ascii="Times New Roman" w:eastAsia="Calibri" w:hAnsi="Times New Roman" w:cs="Times New Roman"/>
                <w:bCs/>
                <w:color w:val="002060"/>
                <w:sz w:val="24"/>
                <w:szCs w:val="24"/>
                <w:lang w:val="en-US" w:bidi="en-US"/>
              </w:rPr>
              <w:t>-2021</w:t>
            </w:r>
          </w:p>
        </w:tc>
      </w:tr>
      <w:tr w:rsidR="00505820"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34372C" w:rsidRDefault="00505820" w:rsidP="00505820">
            <w:pPr>
              <w:tabs>
                <w:tab w:val="left" w:pos="3360"/>
              </w:tabs>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5</w:t>
            </w:r>
          </w:p>
        </w:tc>
        <w:tc>
          <w:tcPr>
            <w:tcW w:w="5877" w:type="dxa"/>
            <w:shd w:val="clear" w:color="auto" w:fill="auto"/>
            <w:vAlign w:val="bottom"/>
          </w:tcPr>
          <w:p w:rsidR="00505820" w:rsidRPr="00B378FF" w:rsidRDefault="00505820" w:rsidP="0050582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2476D2">
              <w:rPr>
                <w:rFonts w:ascii="Times New Roman" w:eastAsia="Calibri" w:hAnsi="Times New Roman" w:cs="Times New Roman"/>
                <w:bCs/>
                <w:color w:val="002060"/>
                <w:sz w:val="24"/>
                <w:szCs w:val="24"/>
                <w:lang w:val="en-US" w:bidi="en-US"/>
              </w:rPr>
              <w:t>Due date for issuance of TCS Certificate for Q4 of FY 2020-21</w:t>
            </w:r>
          </w:p>
        </w:tc>
        <w:tc>
          <w:tcPr>
            <w:tcW w:w="1701" w:type="dxa"/>
            <w:shd w:val="clear" w:color="auto" w:fill="auto"/>
          </w:tcPr>
          <w:p w:rsidR="00505820" w:rsidRPr="0034372C" w:rsidRDefault="00505820" w:rsidP="0050582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15-06</w:t>
            </w:r>
            <w:r w:rsidRPr="0034372C">
              <w:rPr>
                <w:rFonts w:ascii="Times New Roman" w:eastAsia="Calibri" w:hAnsi="Times New Roman" w:cs="Times New Roman"/>
                <w:bCs/>
                <w:color w:val="002060"/>
                <w:sz w:val="24"/>
                <w:szCs w:val="24"/>
                <w:lang w:val="en-US" w:bidi="en-US"/>
              </w:rPr>
              <w:t>-2021</w:t>
            </w:r>
          </w:p>
        </w:tc>
        <w:tc>
          <w:tcPr>
            <w:tcW w:w="1560" w:type="dxa"/>
          </w:tcPr>
          <w:p w:rsidR="00505820" w:rsidRPr="0034372C" w:rsidRDefault="00505820"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15-06</w:t>
            </w:r>
            <w:r w:rsidRPr="0034372C">
              <w:rPr>
                <w:rFonts w:ascii="Times New Roman" w:eastAsia="Calibri" w:hAnsi="Times New Roman" w:cs="Times New Roman"/>
                <w:bCs/>
                <w:color w:val="002060"/>
                <w:sz w:val="24"/>
                <w:szCs w:val="24"/>
                <w:lang w:val="en-US" w:bidi="en-US"/>
              </w:rPr>
              <w:t>-2021</w:t>
            </w:r>
          </w:p>
        </w:tc>
      </w:tr>
      <w:tr w:rsidR="00505820"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34372C" w:rsidRDefault="00505820" w:rsidP="00505820">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6</w:t>
            </w:r>
          </w:p>
        </w:tc>
        <w:tc>
          <w:tcPr>
            <w:tcW w:w="5877" w:type="dxa"/>
            <w:shd w:val="clear" w:color="auto" w:fill="auto"/>
            <w:vAlign w:val="bottom"/>
          </w:tcPr>
          <w:p w:rsidR="00505820" w:rsidRPr="00B378FF" w:rsidRDefault="00505820" w:rsidP="00505820">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9A2DAE">
              <w:rPr>
                <w:rFonts w:ascii="Times New Roman" w:eastAsia="Calibri" w:hAnsi="Times New Roman" w:cs="Times New Roman"/>
                <w:bCs/>
                <w:color w:val="002060"/>
                <w:sz w:val="24"/>
                <w:szCs w:val="24"/>
                <w:lang w:val="en-US" w:bidi="en-US"/>
              </w:rPr>
              <w:t>Certificate of TDS in respect of tax deducted for payments other than salary.</w:t>
            </w:r>
          </w:p>
        </w:tc>
        <w:tc>
          <w:tcPr>
            <w:tcW w:w="1701" w:type="dxa"/>
            <w:shd w:val="clear" w:color="auto" w:fill="auto"/>
          </w:tcPr>
          <w:p w:rsidR="00505820" w:rsidRPr="0034372C" w:rsidRDefault="00505820" w:rsidP="00505820">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15-0</w:t>
            </w:r>
            <w:r>
              <w:rPr>
                <w:rFonts w:ascii="Times New Roman" w:eastAsia="Calibri" w:hAnsi="Times New Roman" w:cs="Times New Roman"/>
                <w:bCs/>
                <w:color w:val="002060"/>
                <w:sz w:val="24"/>
                <w:szCs w:val="24"/>
                <w:lang w:val="en-US" w:bidi="en-US"/>
              </w:rPr>
              <w:t>6</w:t>
            </w:r>
            <w:r w:rsidRPr="0034372C">
              <w:rPr>
                <w:rFonts w:ascii="Times New Roman" w:eastAsia="Calibri" w:hAnsi="Times New Roman" w:cs="Times New Roman"/>
                <w:bCs/>
                <w:color w:val="002060"/>
                <w:sz w:val="24"/>
                <w:szCs w:val="24"/>
                <w:lang w:val="en-US" w:bidi="en-US"/>
              </w:rPr>
              <w:t>-2021</w:t>
            </w:r>
          </w:p>
        </w:tc>
        <w:tc>
          <w:tcPr>
            <w:tcW w:w="1560" w:type="dxa"/>
          </w:tcPr>
          <w:p w:rsidR="00505820" w:rsidRPr="0034372C" w:rsidRDefault="00505820"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15-0</w:t>
            </w:r>
            <w:r>
              <w:rPr>
                <w:rFonts w:ascii="Times New Roman" w:eastAsia="Calibri" w:hAnsi="Times New Roman" w:cs="Times New Roman"/>
                <w:bCs/>
                <w:color w:val="002060"/>
                <w:sz w:val="24"/>
                <w:szCs w:val="24"/>
                <w:lang w:val="en-US" w:bidi="en-US"/>
              </w:rPr>
              <w:t>6</w:t>
            </w:r>
            <w:r w:rsidRPr="0034372C">
              <w:rPr>
                <w:rFonts w:ascii="Times New Roman" w:eastAsia="Calibri" w:hAnsi="Times New Roman" w:cs="Times New Roman"/>
                <w:bCs/>
                <w:color w:val="002060"/>
                <w:sz w:val="24"/>
                <w:szCs w:val="24"/>
                <w:lang w:val="en-US" w:bidi="en-US"/>
              </w:rPr>
              <w:t>-2021</w:t>
            </w:r>
          </w:p>
        </w:tc>
      </w:tr>
      <w:tr w:rsidR="00505820"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505820" w:rsidRPr="0034372C" w:rsidRDefault="00505820" w:rsidP="00505820">
            <w:pPr>
              <w:spacing w:after="200" w:line="276" w:lineRule="auto"/>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7</w:t>
            </w:r>
          </w:p>
        </w:tc>
        <w:tc>
          <w:tcPr>
            <w:tcW w:w="5877" w:type="dxa"/>
            <w:shd w:val="clear" w:color="auto" w:fill="auto"/>
            <w:vAlign w:val="bottom"/>
          </w:tcPr>
          <w:p w:rsidR="00505820" w:rsidRPr="00B378FF" w:rsidRDefault="00505820" w:rsidP="0050582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505820">
              <w:rPr>
                <w:rFonts w:ascii="Times New Roman" w:eastAsia="Calibri" w:hAnsi="Times New Roman" w:cs="Times New Roman"/>
                <w:bCs/>
                <w:color w:val="002060"/>
                <w:sz w:val="24"/>
                <w:szCs w:val="24"/>
                <w:lang w:val="en-US" w:bidi="en-US"/>
              </w:rPr>
              <w:t>Extended Due date of filing of TDS return for TDS deducted during Q4 of FY 2020-21. The due date for furnishing of quarterly statement of TDS has been extended from May 31, 2021 to June 30, 2021 vide Circular no. 9/2021, dated 20-05-2021</w:t>
            </w:r>
          </w:p>
        </w:tc>
        <w:tc>
          <w:tcPr>
            <w:tcW w:w="1701" w:type="dxa"/>
            <w:shd w:val="clear" w:color="auto" w:fill="auto"/>
          </w:tcPr>
          <w:p w:rsidR="00444655" w:rsidRDefault="00444655" w:rsidP="0050582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50582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505820" w:rsidRPr="0034372C" w:rsidRDefault="00505820" w:rsidP="00505820">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31</w:t>
            </w:r>
            <w:r w:rsidRPr="0034372C">
              <w:rPr>
                <w:rFonts w:ascii="Times New Roman" w:eastAsia="Calibri" w:hAnsi="Times New Roman" w:cs="Times New Roman"/>
                <w:bCs/>
                <w:color w:val="002060"/>
                <w:sz w:val="24"/>
                <w:szCs w:val="24"/>
                <w:lang w:val="en-US" w:bidi="en-US"/>
              </w:rPr>
              <w:t>-05-2021</w:t>
            </w:r>
          </w:p>
        </w:tc>
        <w:tc>
          <w:tcPr>
            <w:tcW w:w="1560" w:type="dxa"/>
          </w:tcPr>
          <w:p w:rsidR="00444655" w:rsidRDefault="00444655"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505820" w:rsidRPr="0034372C" w:rsidRDefault="00505820"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30-06</w:t>
            </w:r>
            <w:r w:rsidRPr="0034372C">
              <w:rPr>
                <w:rFonts w:ascii="Times New Roman" w:eastAsia="Calibri" w:hAnsi="Times New Roman" w:cs="Times New Roman"/>
                <w:bCs/>
                <w:color w:val="002060"/>
                <w:sz w:val="24"/>
                <w:szCs w:val="24"/>
                <w:lang w:val="en-US" w:bidi="en-US"/>
              </w:rPr>
              <w:t>-2021</w:t>
            </w:r>
          </w:p>
        </w:tc>
      </w:tr>
      <w:tr w:rsidR="00444655"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444655" w:rsidRPr="0034372C" w:rsidRDefault="00444655" w:rsidP="00444655">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8</w:t>
            </w:r>
          </w:p>
        </w:tc>
        <w:tc>
          <w:tcPr>
            <w:tcW w:w="5877" w:type="dxa"/>
            <w:shd w:val="clear" w:color="auto" w:fill="auto"/>
            <w:vAlign w:val="bottom"/>
          </w:tcPr>
          <w:p w:rsidR="00444655" w:rsidRPr="00B378FF" w:rsidRDefault="00444655" w:rsidP="0044465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444655">
              <w:rPr>
                <w:rFonts w:ascii="Times New Roman" w:eastAsia="Calibri" w:hAnsi="Times New Roman" w:cs="Times New Roman"/>
                <w:bCs/>
                <w:color w:val="002060"/>
                <w:sz w:val="24"/>
                <w:szCs w:val="24"/>
                <w:lang w:val="en-US" w:bidi="en-US"/>
              </w:rPr>
              <w:t xml:space="preserve">Due date of furnishing of Form 24G by an office of the Government where TDS/TCS for the month of May, 2021 has been paid without the production of a </w:t>
            </w:r>
            <w:proofErr w:type="spellStart"/>
            <w:r w:rsidRPr="00444655">
              <w:rPr>
                <w:rFonts w:ascii="Times New Roman" w:eastAsia="Calibri" w:hAnsi="Times New Roman" w:cs="Times New Roman"/>
                <w:bCs/>
                <w:color w:val="002060"/>
                <w:sz w:val="24"/>
                <w:szCs w:val="24"/>
                <w:lang w:val="en-US" w:bidi="en-US"/>
              </w:rPr>
              <w:t>challan</w:t>
            </w:r>
            <w:proofErr w:type="spellEnd"/>
            <w:r w:rsidRPr="00444655">
              <w:rPr>
                <w:rFonts w:ascii="Times New Roman" w:eastAsia="Calibri" w:hAnsi="Times New Roman" w:cs="Times New Roman"/>
                <w:bCs/>
                <w:color w:val="002060"/>
                <w:sz w:val="24"/>
                <w:szCs w:val="24"/>
                <w:lang w:val="en-US" w:bidi="en-US"/>
              </w:rPr>
              <w:t xml:space="preserve"> (Extended date Circular no. 9/2021, dated 20-05-2021)</w:t>
            </w:r>
          </w:p>
        </w:tc>
        <w:tc>
          <w:tcPr>
            <w:tcW w:w="1701" w:type="dxa"/>
            <w:shd w:val="clear" w:color="auto" w:fill="auto"/>
          </w:tcPr>
          <w:p w:rsidR="00444655" w:rsidRDefault="00444655"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Pr="0034372C" w:rsidRDefault="00444655"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34372C">
              <w:rPr>
                <w:rFonts w:ascii="Times New Roman" w:eastAsia="Calibri" w:hAnsi="Times New Roman" w:cs="Times New Roman"/>
                <w:bCs/>
                <w:color w:val="002060"/>
                <w:sz w:val="24"/>
                <w:szCs w:val="24"/>
                <w:lang w:val="en-US" w:bidi="en-US"/>
              </w:rPr>
              <w:t>15-0</w:t>
            </w:r>
            <w:r>
              <w:rPr>
                <w:rFonts w:ascii="Times New Roman" w:eastAsia="Calibri" w:hAnsi="Times New Roman" w:cs="Times New Roman"/>
                <w:bCs/>
                <w:color w:val="002060"/>
                <w:sz w:val="24"/>
                <w:szCs w:val="24"/>
                <w:lang w:val="en-US" w:bidi="en-US"/>
              </w:rPr>
              <w:t>6</w:t>
            </w:r>
            <w:r w:rsidRPr="0034372C">
              <w:rPr>
                <w:rFonts w:ascii="Times New Roman" w:eastAsia="Calibri" w:hAnsi="Times New Roman" w:cs="Times New Roman"/>
                <w:bCs/>
                <w:color w:val="002060"/>
                <w:sz w:val="24"/>
                <w:szCs w:val="24"/>
                <w:lang w:val="en-US" w:bidi="en-US"/>
              </w:rPr>
              <w:t>-2021</w:t>
            </w:r>
          </w:p>
        </w:tc>
        <w:tc>
          <w:tcPr>
            <w:tcW w:w="1560" w:type="dxa"/>
          </w:tcPr>
          <w:p w:rsidR="00A82B50" w:rsidRDefault="00A82B50"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444655">
            <w:pPr>
              <w:jc w:val="center"/>
              <w:cnfStyle w:val="000000000000" w:firstRow="0" w:lastRow="0" w:firstColumn="0" w:lastColumn="0" w:oddVBand="0" w:evenVBand="0" w:oddHBand="0"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r w:rsidR="00444655"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444655" w:rsidRPr="0034372C" w:rsidRDefault="00444655" w:rsidP="00444655">
            <w:pPr>
              <w:spacing w:after="200" w:line="276" w:lineRule="auto"/>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9</w:t>
            </w:r>
          </w:p>
        </w:tc>
        <w:tc>
          <w:tcPr>
            <w:tcW w:w="5877" w:type="dxa"/>
            <w:shd w:val="clear" w:color="auto" w:fill="auto"/>
            <w:vAlign w:val="bottom"/>
          </w:tcPr>
          <w:p w:rsidR="00444655" w:rsidRPr="00B378FF" w:rsidRDefault="00E0323B" w:rsidP="0044465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E0323B">
              <w:rPr>
                <w:rFonts w:ascii="Times New Roman" w:eastAsia="Calibri" w:hAnsi="Times New Roman" w:cs="Times New Roman"/>
                <w:bCs/>
                <w:color w:val="002060"/>
                <w:sz w:val="24"/>
                <w:szCs w:val="24"/>
                <w:lang w:val="en-US" w:bidi="en-US"/>
              </w:rPr>
              <w:t>Return of tax deduction from contributions paid by the trustees of an approved superannuation fund (Extended</w:t>
            </w:r>
            <w:r w:rsidR="008E5453">
              <w:rPr>
                <w:rFonts w:ascii="Times New Roman" w:eastAsia="Calibri" w:hAnsi="Times New Roman" w:cs="Times New Roman"/>
                <w:bCs/>
                <w:color w:val="002060"/>
                <w:sz w:val="24"/>
                <w:szCs w:val="24"/>
                <w:lang w:val="en-US" w:bidi="en-US"/>
              </w:rPr>
              <w:t xml:space="preserve"> </w:t>
            </w:r>
            <w:r w:rsidRPr="00E0323B">
              <w:rPr>
                <w:rFonts w:ascii="Times New Roman" w:eastAsia="Calibri" w:hAnsi="Times New Roman" w:cs="Times New Roman"/>
                <w:bCs/>
                <w:color w:val="002060"/>
                <w:sz w:val="24"/>
                <w:szCs w:val="24"/>
                <w:lang w:val="en-US" w:bidi="en-US"/>
              </w:rPr>
              <w:t>date)</w:t>
            </w:r>
          </w:p>
        </w:tc>
        <w:tc>
          <w:tcPr>
            <w:tcW w:w="1701" w:type="dxa"/>
            <w:shd w:val="clear" w:color="auto" w:fill="auto"/>
          </w:tcPr>
          <w:p w:rsidR="002829E5" w:rsidRDefault="002829E5"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Pr="0034372C" w:rsidRDefault="00E0323B"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31</w:t>
            </w:r>
            <w:r w:rsidR="00444655" w:rsidRPr="0034372C">
              <w:rPr>
                <w:rFonts w:ascii="Times New Roman" w:eastAsia="Calibri" w:hAnsi="Times New Roman" w:cs="Times New Roman"/>
                <w:bCs/>
                <w:color w:val="002060"/>
                <w:sz w:val="24"/>
                <w:szCs w:val="24"/>
                <w:lang w:val="en-US" w:bidi="en-US"/>
              </w:rPr>
              <w:t>-05-2021</w:t>
            </w:r>
          </w:p>
        </w:tc>
        <w:tc>
          <w:tcPr>
            <w:tcW w:w="1560" w:type="dxa"/>
          </w:tcPr>
          <w:p w:rsidR="002829E5" w:rsidRDefault="002829E5"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444655">
            <w:pPr>
              <w:jc w:val="center"/>
              <w:cnfStyle w:val="000000100000" w:firstRow="0" w:lastRow="0" w:firstColumn="0" w:lastColumn="0" w:oddVBand="0" w:evenVBand="0" w:oddHBand="1"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r w:rsidR="002829E5"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2829E5" w:rsidRPr="0034372C" w:rsidRDefault="002829E5" w:rsidP="002829E5">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10</w:t>
            </w:r>
          </w:p>
        </w:tc>
        <w:tc>
          <w:tcPr>
            <w:tcW w:w="5877" w:type="dxa"/>
            <w:shd w:val="clear" w:color="auto" w:fill="auto"/>
            <w:vAlign w:val="bottom"/>
          </w:tcPr>
          <w:p w:rsidR="002829E5" w:rsidRPr="00B378FF" w:rsidRDefault="002829E5" w:rsidP="002829E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2829E5">
              <w:rPr>
                <w:rFonts w:ascii="Times New Roman" w:eastAsia="Calibri" w:hAnsi="Times New Roman" w:cs="Times New Roman"/>
                <w:bCs/>
                <w:color w:val="002060"/>
                <w:sz w:val="24"/>
                <w:szCs w:val="24"/>
                <w:lang w:val="en-US" w:bidi="en-US"/>
              </w:rPr>
              <w:t>Furnishing of Statement of financial transactions for person mentioned u/s 285BA (Extended</w:t>
            </w:r>
            <w:r>
              <w:rPr>
                <w:rFonts w:ascii="Times New Roman" w:eastAsia="Calibri" w:hAnsi="Times New Roman" w:cs="Times New Roman"/>
                <w:bCs/>
                <w:color w:val="002060"/>
                <w:sz w:val="24"/>
                <w:szCs w:val="24"/>
                <w:lang w:val="en-US" w:bidi="en-US"/>
              </w:rPr>
              <w:t xml:space="preserve"> </w:t>
            </w:r>
            <w:r w:rsidRPr="002829E5">
              <w:rPr>
                <w:rFonts w:ascii="Times New Roman" w:eastAsia="Calibri" w:hAnsi="Times New Roman" w:cs="Times New Roman"/>
                <w:bCs/>
                <w:color w:val="002060"/>
                <w:sz w:val="24"/>
                <w:szCs w:val="24"/>
                <w:lang w:val="en-US" w:bidi="en-US"/>
              </w:rPr>
              <w:t>date)</w:t>
            </w:r>
          </w:p>
        </w:tc>
        <w:tc>
          <w:tcPr>
            <w:tcW w:w="1701" w:type="dxa"/>
            <w:shd w:val="clear" w:color="auto" w:fill="auto"/>
          </w:tcPr>
          <w:p w:rsidR="002829E5" w:rsidRDefault="002829E5" w:rsidP="002829E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2829E5" w:rsidRPr="0034372C" w:rsidRDefault="002829E5" w:rsidP="002829E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31</w:t>
            </w:r>
            <w:r w:rsidRPr="0034372C">
              <w:rPr>
                <w:rFonts w:ascii="Times New Roman" w:eastAsia="Calibri" w:hAnsi="Times New Roman" w:cs="Times New Roman"/>
                <w:bCs/>
                <w:color w:val="002060"/>
                <w:sz w:val="24"/>
                <w:szCs w:val="24"/>
                <w:lang w:val="en-US" w:bidi="en-US"/>
              </w:rPr>
              <w:t>-05-2021</w:t>
            </w:r>
          </w:p>
        </w:tc>
        <w:tc>
          <w:tcPr>
            <w:tcW w:w="1560" w:type="dxa"/>
          </w:tcPr>
          <w:p w:rsidR="002829E5" w:rsidRDefault="002829E5" w:rsidP="002829E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2829E5" w:rsidRDefault="002829E5" w:rsidP="002829E5">
            <w:pPr>
              <w:jc w:val="center"/>
              <w:cnfStyle w:val="000000000000" w:firstRow="0" w:lastRow="0" w:firstColumn="0" w:lastColumn="0" w:oddVBand="0" w:evenVBand="0" w:oddHBand="0"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r w:rsidR="002829E5"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2829E5" w:rsidRPr="0034372C" w:rsidRDefault="002829E5" w:rsidP="002829E5">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11</w:t>
            </w:r>
          </w:p>
        </w:tc>
        <w:tc>
          <w:tcPr>
            <w:tcW w:w="5877" w:type="dxa"/>
            <w:shd w:val="clear" w:color="auto" w:fill="auto"/>
            <w:vAlign w:val="bottom"/>
          </w:tcPr>
          <w:p w:rsidR="002829E5" w:rsidRPr="00B378FF" w:rsidRDefault="002829E5" w:rsidP="002829E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2829E5">
              <w:rPr>
                <w:rFonts w:ascii="Times New Roman" w:eastAsia="Calibri" w:hAnsi="Times New Roman" w:cs="Times New Roman"/>
                <w:bCs/>
                <w:color w:val="002060"/>
                <w:sz w:val="24"/>
                <w:szCs w:val="24"/>
                <w:lang w:val="en-US" w:bidi="en-US"/>
              </w:rPr>
              <w:t>Statement of Reportable Account where Information is required to be maintained and reported by reporting Financial Institutions with respect to reportable account.</w:t>
            </w:r>
          </w:p>
        </w:tc>
        <w:tc>
          <w:tcPr>
            <w:tcW w:w="1701" w:type="dxa"/>
            <w:shd w:val="clear" w:color="auto" w:fill="auto"/>
          </w:tcPr>
          <w:p w:rsidR="002829E5" w:rsidRDefault="002829E5" w:rsidP="002829E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2829E5" w:rsidRPr="0034372C" w:rsidRDefault="002829E5" w:rsidP="002829E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eastAsia="Calibri" w:hAnsi="Times New Roman" w:cs="Times New Roman"/>
                <w:bCs/>
                <w:color w:val="002060"/>
                <w:sz w:val="24"/>
                <w:szCs w:val="24"/>
                <w:lang w:val="en-US" w:bidi="en-US"/>
              </w:rPr>
              <w:t>31</w:t>
            </w:r>
            <w:r w:rsidRPr="0034372C">
              <w:rPr>
                <w:rFonts w:ascii="Times New Roman" w:eastAsia="Calibri" w:hAnsi="Times New Roman" w:cs="Times New Roman"/>
                <w:bCs/>
                <w:color w:val="002060"/>
                <w:sz w:val="24"/>
                <w:szCs w:val="24"/>
                <w:lang w:val="en-US" w:bidi="en-US"/>
              </w:rPr>
              <w:t>-05-2021</w:t>
            </w:r>
          </w:p>
        </w:tc>
        <w:tc>
          <w:tcPr>
            <w:tcW w:w="1560" w:type="dxa"/>
          </w:tcPr>
          <w:p w:rsidR="002829E5" w:rsidRDefault="002829E5" w:rsidP="002829E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2829E5" w:rsidRDefault="002829E5" w:rsidP="002829E5">
            <w:pPr>
              <w:jc w:val="center"/>
              <w:cnfStyle w:val="000000100000" w:firstRow="0" w:lastRow="0" w:firstColumn="0" w:lastColumn="0" w:oddVBand="0" w:evenVBand="0" w:oddHBand="1"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r w:rsidR="00444655"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444655" w:rsidRPr="0034372C" w:rsidRDefault="00444655" w:rsidP="00444655">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12</w:t>
            </w:r>
          </w:p>
        </w:tc>
        <w:tc>
          <w:tcPr>
            <w:tcW w:w="5877" w:type="dxa"/>
            <w:shd w:val="clear" w:color="auto" w:fill="auto"/>
            <w:vAlign w:val="bottom"/>
          </w:tcPr>
          <w:p w:rsidR="00444655" w:rsidRPr="00B378FF" w:rsidRDefault="00846CCD" w:rsidP="0044465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846CCD">
              <w:rPr>
                <w:rFonts w:ascii="Times New Roman" w:eastAsia="Calibri" w:hAnsi="Times New Roman" w:cs="Times New Roman"/>
                <w:b/>
                <w:bCs/>
                <w:color w:val="002060"/>
                <w:sz w:val="26"/>
                <w:szCs w:val="24"/>
                <w:lang w:val="en-US" w:bidi="en-US"/>
              </w:rPr>
              <w:t>Linking of PAN</w:t>
            </w:r>
            <w:r w:rsidRPr="00846CCD">
              <w:rPr>
                <w:rFonts w:ascii="Times New Roman" w:eastAsia="Calibri" w:hAnsi="Times New Roman" w:cs="Times New Roman"/>
                <w:bCs/>
                <w:color w:val="002060"/>
                <w:sz w:val="26"/>
                <w:szCs w:val="24"/>
                <w:lang w:val="en-US" w:bidi="en-US"/>
              </w:rPr>
              <w:t xml:space="preserve"> </w:t>
            </w:r>
            <w:r w:rsidRPr="00846CCD">
              <w:rPr>
                <w:rFonts w:ascii="Times New Roman" w:eastAsia="Calibri" w:hAnsi="Times New Roman" w:cs="Times New Roman"/>
                <w:bCs/>
                <w:color w:val="002060"/>
                <w:sz w:val="24"/>
                <w:szCs w:val="24"/>
                <w:lang w:val="en-US" w:bidi="en-US"/>
              </w:rPr>
              <w:t xml:space="preserve">with AADHAAR number is mandatory from 1st </w:t>
            </w:r>
            <w:proofErr w:type="spellStart"/>
            <w:r w:rsidRPr="00846CCD">
              <w:rPr>
                <w:rFonts w:ascii="Times New Roman" w:eastAsia="Calibri" w:hAnsi="Times New Roman" w:cs="Times New Roman"/>
                <w:bCs/>
                <w:color w:val="002060"/>
                <w:sz w:val="24"/>
                <w:szCs w:val="24"/>
                <w:lang w:val="en-US" w:bidi="en-US"/>
              </w:rPr>
              <w:t>april</w:t>
            </w:r>
            <w:proofErr w:type="spellEnd"/>
            <w:r w:rsidRPr="00846CCD">
              <w:rPr>
                <w:rFonts w:ascii="Times New Roman" w:eastAsia="Calibri" w:hAnsi="Times New Roman" w:cs="Times New Roman"/>
                <w:bCs/>
                <w:color w:val="002060"/>
                <w:sz w:val="24"/>
                <w:szCs w:val="24"/>
                <w:lang w:val="en-US" w:bidi="en-US"/>
              </w:rPr>
              <w:t xml:space="preserve"> 2019 (due date Extended from 31 March 2021 to 30th June 2021 vide </w:t>
            </w:r>
            <w:proofErr w:type="spellStart"/>
            <w:r w:rsidRPr="00846CCD">
              <w:rPr>
                <w:rFonts w:ascii="Times New Roman" w:eastAsia="Calibri" w:hAnsi="Times New Roman" w:cs="Times New Roman"/>
                <w:bCs/>
                <w:color w:val="002060"/>
                <w:sz w:val="24"/>
                <w:szCs w:val="24"/>
                <w:lang w:val="en-US" w:bidi="en-US"/>
              </w:rPr>
              <w:t>notif</w:t>
            </w:r>
            <w:proofErr w:type="spellEnd"/>
            <w:r w:rsidRPr="00846CCD">
              <w:rPr>
                <w:rFonts w:ascii="Times New Roman" w:eastAsia="Calibri" w:hAnsi="Times New Roman" w:cs="Times New Roman"/>
                <w:bCs/>
                <w:color w:val="002060"/>
                <w:sz w:val="24"/>
                <w:szCs w:val="24"/>
                <w:lang w:val="en-US" w:bidi="en-US"/>
              </w:rPr>
              <w:t>. S.O. 1432(E), dated 31-03-202) (if not linking the PAN with AADHAAR number then the PAN will be inoperative and a person will not be able to conduct financial transactions)</w:t>
            </w:r>
          </w:p>
        </w:tc>
        <w:tc>
          <w:tcPr>
            <w:tcW w:w="1701" w:type="dxa"/>
            <w:shd w:val="clear" w:color="auto" w:fill="auto"/>
          </w:tcPr>
          <w:p w:rsidR="00444655" w:rsidRPr="0034372C" w:rsidRDefault="00444655"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tc>
        <w:tc>
          <w:tcPr>
            <w:tcW w:w="1560" w:type="dxa"/>
          </w:tcPr>
          <w:p w:rsidR="00846CCD" w:rsidRDefault="00846CCD"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846CCD" w:rsidRDefault="00846CCD"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444655">
            <w:pPr>
              <w:jc w:val="center"/>
              <w:cnfStyle w:val="000000000000" w:firstRow="0" w:lastRow="0" w:firstColumn="0" w:lastColumn="0" w:oddVBand="0" w:evenVBand="0" w:oddHBand="0"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r w:rsidR="00444655" w:rsidRPr="001B2C5D" w:rsidTr="00505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444655" w:rsidRPr="0034372C" w:rsidRDefault="00444655" w:rsidP="00444655">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13</w:t>
            </w:r>
          </w:p>
        </w:tc>
        <w:tc>
          <w:tcPr>
            <w:tcW w:w="5877" w:type="dxa"/>
            <w:shd w:val="clear" w:color="auto" w:fill="auto"/>
            <w:vAlign w:val="bottom"/>
          </w:tcPr>
          <w:p w:rsidR="00444655" w:rsidRPr="00B378FF" w:rsidRDefault="005A6B0B" w:rsidP="0044465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roofErr w:type="spellStart"/>
            <w:r w:rsidRPr="005A6B0B">
              <w:rPr>
                <w:rFonts w:ascii="Times New Roman" w:eastAsia="Calibri" w:hAnsi="Times New Roman" w:cs="Times New Roman"/>
                <w:b/>
                <w:bCs/>
                <w:color w:val="002060"/>
                <w:sz w:val="28"/>
                <w:szCs w:val="24"/>
                <w:lang w:val="en-US" w:bidi="en-US"/>
              </w:rPr>
              <w:t>Vivad</w:t>
            </w:r>
            <w:proofErr w:type="spellEnd"/>
            <w:r w:rsidRPr="005A6B0B">
              <w:rPr>
                <w:rFonts w:ascii="Times New Roman" w:eastAsia="Calibri" w:hAnsi="Times New Roman" w:cs="Times New Roman"/>
                <w:b/>
                <w:bCs/>
                <w:color w:val="002060"/>
                <w:sz w:val="28"/>
                <w:szCs w:val="24"/>
                <w:lang w:val="en-US" w:bidi="en-US"/>
              </w:rPr>
              <w:t xml:space="preserve"> se </w:t>
            </w:r>
            <w:proofErr w:type="spellStart"/>
            <w:r w:rsidRPr="005A6B0B">
              <w:rPr>
                <w:rFonts w:ascii="Times New Roman" w:eastAsia="Calibri" w:hAnsi="Times New Roman" w:cs="Times New Roman"/>
                <w:b/>
                <w:bCs/>
                <w:color w:val="002060"/>
                <w:sz w:val="28"/>
                <w:szCs w:val="24"/>
                <w:lang w:val="en-US" w:bidi="en-US"/>
              </w:rPr>
              <w:t>Vishwas</w:t>
            </w:r>
            <w:proofErr w:type="spellEnd"/>
            <w:r w:rsidRPr="005A6B0B">
              <w:rPr>
                <w:rFonts w:ascii="Times New Roman" w:eastAsia="Calibri" w:hAnsi="Times New Roman" w:cs="Times New Roman"/>
                <w:b/>
                <w:bCs/>
                <w:color w:val="002060"/>
                <w:sz w:val="28"/>
                <w:szCs w:val="24"/>
                <w:lang w:val="en-US" w:bidi="en-US"/>
              </w:rPr>
              <w:t xml:space="preserve"> Scheme</w:t>
            </w:r>
            <w:r w:rsidRPr="005A6B0B">
              <w:rPr>
                <w:rFonts w:ascii="Times New Roman" w:eastAsia="Calibri" w:hAnsi="Times New Roman" w:cs="Times New Roman"/>
                <w:bCs/>
                <w:color w:val="002060"/>
                <w:sz w:val="28"/>
                <w:szCs w:val="24"/>
                <w:lang w:val="en-US" w:bidi="en-US"/>
              </w:rPr>
              <w:t xml:space="preserve"> </w:t>
            </w:r>
            <w:r w:rsidRPr="005A6B0B">
              <w:rPr>
                <w:rFonts w:ascii="Times New Roman" w:eastAsia="Calibri" w:hAnsi="Times New Roman" w:cs="Times New Roman"/>
                <w:bCs/>
                <w:color w:val="002060"/>
                <w:sz w:val="24"/>
                <w:szCs w:val="24"/>
                <w:lang w:val="en-US" w:bidi="en-US"/>
              </w:rPr>
              <w:t xml:space="preserve">- Settling tax disputes between individuals and the income tax department. Its declaration last date was 31st march </w:t>
            </w:r>
            <w:proofErr w:type="spellStart"/>
            <w:r w:rsidRPr="005A6B0B">
              <w:rPr>
                <w:rFonts w:ascii="Times New Roman" w:eastAsia="Calibri" w:hAnsi="Times New Roman" w:cs="Times New Roman"/>
                <w:bCs/>
                <w:color w:val="002060"/>
                <w:sz w:val="24"/>
                <w:szCs w:val="24"/>
                <w:lang w:val="en-US" w:bidi="en-US"/>
              </w:rPr>
              <w:t>though</w:t>
            </w:r>
            <w:proofErr w:type="spellEnd"/>
            <w:r w:rsidRPr="005A6B0B">
              <w:rPr>
                <w:rFonts w:ascii="Times New Roman" w:eastAsia="Calibri" w:hAnsi="Times New Roman" w:cs="Times New Roman"/>
                <w:bCs/>
                <w:color w:val="002060"/>
                <w:sz w:val="24"/>
                <w:szCs w:val="24"/>
                <w:lang w:val="en-US" w:bidi="en-US"/>
              </w:rPr>
              <w:t xml:space="preserve"> its payment last date without additional interest is 30th April 2021, these dates have been Extended to 30th June 2021 vide Notification S.O. 1704 (E), dated 27-04-2021</w:t>
            </w:r>
          </w:p>
        </w:tc>
        <w:tc>
          <w:tcPr>
            <w:tcW w:w="1701" w:type="dxa"/>
            <w:shd w:val="clear" w:color="auto" w:fill="auto"/>
          </w:tcPr>
          <w:p w:rsidR="00444655" w:rsidRPr="0034372C" w:rsidRDefault="00444655"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tc>
        <w:tc>
          <w:tcPr>
            <w:tcW w:w="1560" w:type="dxa"/>
          </w:tcPr>
          <w:p w:rsidR="005A6B0B" w:rsidRDefault="005A6B0B"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5A6B0B" w:rsidRDefault="005A6B0B"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5A6B0B" w:rsidRDefault="005A6B0B" w:rsidP="0044465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p>
          <w:p w:rsidR="00444655" w:rsidRDefault="00444655" w:rsidP="00444655">
            <w:pPr>
              <w:jc w:val="center"/>
              <w:cnfStyle w:val="000000100000" w:firstRow="0" w:lastRow="0" w:firstColumn="0" w:lastColumn="0" w:oddVBand="0" w:evenVBand="0" w:oddHBand="1"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r w:rsidR="00444655" w:rsidRPr="001B2C5D" w:rsidTr="0050582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444655" w:rsidRPr="0034372C" w:rsidRDefault="00444655" w:rsidP="00444655">
            <w:pPr>
              <w:ind w:right="-46"/>
              <w:jc w:val="both"/>
              <w:rPr>
                <w:rFonts w:ascii="Times New Roman" w:eastAsia="Calibri" w:hAnsi="Times New Roman" w:cs="Times New Roman"/>
                <w:b w:val="0"/>
                <w:color w:val="002060"/>
                <w:sz w:val="24"/>
                <w:szCs w:val="24"/>
                <w:lang w:val="en-US" w:bidi="en-US"/>
              </w:rPr>
            </w:pPr>
            <w:r w:rsidRPr="0034372C">
              <w:rPr>
                <w:rFonts w:ascii="Times New Roman" w:eastAsia="Calibri" w:hAnsi="Times New Roman" w:cs="Times New Roman"/>
                <w:b w:val="0"/>
                <w:color w:val="002060"/>
                <w:sz w:val="24"/>
                <w:szCs w:val="24"/>
                <w:lang w:val="en-US" w:bidi="en-US"/>
              </w:rPr>
              <w:t>14</w:t>
            </w:r>
          </w:p>
        </w:tc>
        <w:tc>
          <w:tcPr>
            <w:tcW w:w="5877" w:type="dxa"/>
            <w:shd w:val="clear" w:color="auto" w:fill="auto"/>
            <w:vAlign w:val="bottom"/>
          </w:tcPr>
          <w:p w:rsidR="00444655" w:rsidRPr="00B378FF" w:rsidRDefault="005B0F0E" w:rsidP="0044465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5B0F0E">
              <w:rPr>
                <w:rFonts w:ascii="Times New Roman" w:eastAsia="Calibri" w:hAnsi="Times New Roman" w:cs="Times New Roman"/>
                <w:bCs/>
                <w:color w:val="002060"/>
                <w:sz w:val="24"/>
                <w:szCs w:val="24"/>
                <w:lang w:val="en-US" w:bidi="en-US"/>
              </w:rPr>
              <w:t xml:space="preserve">furnishing </w:t>
            </w:r>
            <w:proofErr w:type="spellStart"/>
            <w:r w:rsidRPr="005B0F0E">
              <w:rPr>
                <w:rFonts w:ascii="Times New Roman" w:eastAsia="Calibri" w:hAnsi="Times New Roman" w:cs="Times New Roman"/>
                <w:bCs/>
                <w:color w:val="002060"/>
                <w:sz w:val="24"/>
                <w:szCs w:val="24"/>
                <w:lang w:val="en-US" w:bidi="en-US"/>
              </w:rPr>
              <w:t>challan</w:t>
            </w:r>
            <w:proofErr w:type="spellEnd"/>
            <w:r w:rsidRPr="005B0F0E">
              <w:rPr>
                <w:rFonts w:ascii="Times New Roman" w:eastAsia="Calibri" w:hAnsi="Times New Roman" w:cs="Times New Roman"/>
                <w:bCs/>
                <w:color w:val="002060"/>
                <w:sz w:val="24"/>
                <w:szCs w:val="24"/>
                <w:lang w:val="en-US" w:bidi="en-US"/>
              </w:rPr>
              <w:t xml:space="preserve"> cum statement of TDS in respect of tax deducted u/s 194IA,194M, 194-IB</w:t>
            </w:r>
          </w:p>
        </w:tc>
        <w:tc>
          <w:tcPr>
            <w:tcW w:w="1701" w:type="dxa"/>
            <w:shd w:val="clear" w:color="auto" w:fill="auto"/>
          </w:tcPr>
          <w:p w:rsidR="00444655" w:rsidRPr="0034372C" w:rsidRDefault="00444655" w:rsidP="0044465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p>
        </w:tc>
        <w:tc>
          <w:tcPr>
            <w:tcW w:w="1560" w:type="dxa"/>
          </w:tcPr>
          <w:p w:rsidR="00444655" w:rsidRDefault="00444655" w:rsidP="00444655">
            <w:pPr>
              <w:jc w:val="center"/>
              <w:cnfStyle w:val="000000000000" w:firstRow="0" w:lastRow="0" w:firstColumn="0" w:lastColumn="0" w:oddVBand="0" w:evenVBand="0" w:oddHBand="0" w:evenHBand="0" w:firstRowFirstColumn="0" w:firstRowLastColumn="0" w:lastRowFirstColumn="0" w:lastRowLastColumn="0"/>
            </w:pPr>
            <w:r w:rsidRPr="001B2E58">
              <w:rPr>
                <w:rFonts w:ascii="Times New Roman" w:eastAsia="Calibri" w:hAnsi="Times New Roman" w:cs="Times New Roman"/>
                <w:bCs/>
                <w:color w:val="002060"/>
                <w:sz w:val="24"/>
                <w:szCs w:val="24"/>
                <w:lang w:val="en-US" w:bidi="en-US"/>
              </w:rPr>
              <w:t>30-06-2021</w:t>
            </w:r>
          </w:p>
        </w:tc>
      </w:tr>
    </w:tbl>
    <w:p w:rsidR="00915094" w:rsidRDefault="00915094" w:rsidP="00C00FBE">
      <w:pPr>
        <w:shd w:val="clear" w:color="auto" w:fill="FFFFFF"/>
        <w:spacing w:after="150" w:line="240" w:lineRule="auto"/>
        <w:ind w:right="-46"/>
        <w:jc w:val="both"/>
        <w:rPr>
          <w:rFonts w:ascii="Times New Roman" w:eastAsia="Times New Roman" w:hAnsi="Times New Roman" w:cs="Times New Roman"/>
          <w:color w:val="002060"/>
          <w:sz w:val="14"/>
          <w:szCs w:val="24"/>
        </w:rPr>
      </w:pPr>
    </w:p>
    <w:p w:rsidR="007A4209" w:rsidRPr="00E5493F" w:rsidRDefault="007A4209" w:rsidP="00B31522">
      <w:pPr>
        <w:pStyle w:val="ListParagraph"/>
        <w:numPr>
          <w:ilvl w:val="0"/>
          <w:numId w:val="11"/>
        </w:numPr>
        <w:spacing w:after="0" w:line="240" w:lineRule="auto"/>
        <w:ind w:right="-46"/>
        <w:rPr>
          <w:rFonts w:ascii="Times New Roman" w:hAnsi="Times New Roman" w:cs="Times New Roman"/>
          <w:b/>
          <w:caps/>
          <w:color w:val="FF0000"/>
          <w:sz w:val="32"/>
          <w:szCs w:val="24"/>
          <w:u w:val="single"/>
        </w:rPr>
      </w:pPr>
      <w:r w:rsidRPr="00E5493F">
        <w:rPr>
          <w:rFonts w:ascii="Times New Roman" w:hAnsi="Times New Roman" w:cs="Times New Roman"/>
          <w:b/>
          <w:caps/>
          <w:color w:val="FF0000"/>
          <w:sz w:val="32"/>
          <w:szCs w:val="24"/>
          <w:u w:val="single"/>
        </w:rPr>
        <w:t>Importatnt updates</w:t>
      </w:r>
      <w:r w:rsidR="00922138" w:rsidRPr="00E5493F">
        <w:rPr>
          <w:rFonts w:ascii="Times New Roman" w:hAnsi="Times New Roman" w:cs="Times New Roman"/>
          <w:b/>
          <w:caps/>
          <w:color w:val="FF0000"/>
          <w:sz w:val="32"/>
          <w:szCs w:val="24"/>
          <w:u w:val="single"/>
        </w:rPr>
        <w:t xml:space="preserve"> – </w:t>
      </w:r>
      <w:r w:rsidR="00C66C6A" w:rsidRPr="00E5493F">
        <w:rPr>
          <w:rFonts w:ascii="Times New Roman" w:hAnsi="Times New Roman" w:cs="Times New Roman"/>
          <w:b/>
          <w:caps/>
          <w:color w:val="FF0000"/>
          <w:sz w:val="32"/>
          <w:szCs w:val="24"/>
          <w:u w:val="single"/>
        </w:rPr>
        <w:t>MAY</w:t>
      </w:r>
      <w:r w:rsidR="00922138" w:rsidRPr="00E5493F">
        <w:rPr>
          <w:rFonts w:ascii="Times New Roman" w:hAnsi="Times New Roman" w:cs="Times New Roman"/>
          <w:b/>
          <w:caps/>
          <w:color w:val="FF0000"/>
          <w:sz w:val="32"/>
          <w:szCs w:val="24"/>
          <w:u w:val="single"/>
        </w:rPr>
        <w:t>, 2021</w:t>
      </w:r>
      <w:r w:rsidRPr="00E5493F">
        <w:rPr>
          <w:rFonts w:ascii="Times New Roman" w:hAnsi="Times New Roman" w:cs="Times New Roman"/>
          <w:b/>
          <w:caps/>
          <w:color w:val="FF0000"/>
          <w:sz w:val="32"/>
          <w:szCs w:val="24"/>
          <w:u w:val="single"/>
        </w:rPr>
        <w:t>:</w:t>
      </w:r>
    </w:p>
    <w:p w:rsidR="00A36C8D" w:rsidRDefault="00A36C8D" w:rsidP="00C00FBE">
      <w:pPr>
        <w:pStyle w:val="NoSpacing"/>
        <w:ind w:right="-46"/>
        <w:jc w:val="both"/>
        <w:rPr>
          <w:rFonts w:ascii="Times New Roman" w:hAnsi="Times New Roman" w:cs="Times New Roman"/>
          <w:color w:val="002060"/>
          <w:sz w:val="24"/>
          <w:szCs w:val="24"/>
        </w:rPr>
      </w:pPr>
    </w:p>
    <w:p w:rsidR="00C00FBE" w:rsidRPr="00152C8B" w:rsidRDefault="00C00FBE" w:rsidP="00242446">
      <w:pPr>
        <w:pStyle w:val="NoSpacing"/>
        <w:ind w:right="-46"/>
        <w:jc w:val="both"/>
        <w:rPr>
          <w:rFonts w:ascii="Times New Roman" w:hAnsi="Times New Roman" w:cs="Times New Roman"/>
          <w:b/>
          <w:color w:val="632423" w:themeColor="accent2" w:themeShade="80"/>
          <w:spacing w:val="8"/>
          <w:sz w:val="28"/>
          <w:szCs w:val="23"/>
          <w:shd w:val="clear" w:color="auto" w:fill="FFFFFF"/>
        </w:rPr>
      </w:pPr>
      <w:r w:rsidRPr="00152C8B">
        <w:rPr>
          <w:rFonts w:ascii="Times New Roman" w:hAnsi="Times New Roman" w:cs="Times New Roman"/>
          <w:b/>
          <w:color w:val="632423" w:themeColor="accent2" w:themeShade="80"/>
          <w:spacing w:val="8"/>
          <w:sz w:val="28"/>
          <w:szCs w:val="23"/>
          <w:shd w:val="clear" w:color="auto" w:fill="FFFFFF"/>
        </w:rPr>
        <w:t xml:space="preserve">1. </w:t>
      </w:r>
      <w:r w:rsidR="00242446" w:rsidRPr="00242446">
        <w:rPr>
          <w:rFonts w:ascii="Times New Roman" w:hAnsi="Times New Roman" w:cs="Times New Roman"/>
          <w:b/>
          <w:color w:val="632423" w:themeColor="accent2" w:themeShade="80"/>
          <w:spacing w:val="8"/>
          <w:sz w:val="28"/>
          <w:szCs w:val="23"/>
          <w:shd w:val="clear" w:color="auto" w:fill="FFFFFF"/>
        </w:rPr>
        <w:t xml:space="preserve">New e-filing portal to be mobile friendly, have manuals, videos: I-T </w:t>
      </w:r>
      <w:proofErr w:type="spellStart"/>
      <w:r w:rsidR="00242446" w:rsidRPr="00242446">
        <w:rPr>
          <w:rFonts w:ascii="Times New Roman" w:hAnsi="Times New Roman" w:cs="Times New Roman"/>
          <w:b/>
          <w:color w:val="632423" w:themeColor="accent2" w:themeShade="80"/>
          <w:spacing w:val="8"/>
          <w:sz w:val="28"/>
          <w:szCs w:val="23"/>
          <w:shd w:val="clear" w:color="auto" w:fill="FFFFFF"/>
        </w:rPr>
        <w:t>Dept</w:t>
      </w:r>
      <w:proofErr w:type="spellEnd"/>
    </w:p>
    <w:p w:rsidR="00C00FBE" w:rsidRPr="00152C8B" w:rsidRDefault="00C00FBE" w:rsidP="00242446">
      <w:pPr>
        <w:pStyle w:val="NoSpacing"/>
        <w:ind w:right="-46"/>
        <w:jc w:val="both"/>
        <w:rPr>
          <w:rFonts w:ascii="Times New Roman" w:hAnsi="Times New Roman" w:cs="Times New Roman"/>
          <w:color w:val="002060"/>
          <w:spacing w:val="8"/>
          <w:sz w:val="14"/>
          <w:szCs w:val="23"/>
          <w:shd w:val="clear" w:color="auto" w:fill="FFFFFF"/>
        </w:rPr>
      </w:pPr>
    </w:p>
    <w:p w:rsidR="00242446" w:rsidRDefault="00242446" w:rsidP="00242446">
      <w:pPr>
        <w:pStyle w:val="NoSpacing"/>
        <w:ind w:right="-46"/>
        <w:jc w:val="both"/>
        <w:rPr>
          <w:rFonts w:ascii="Times New Roman" w:hAnsi="Times New Roman" w:cs="Times New Roman"/>
          <w:color w:val="002060"/>
          <w:spacing w:val="8"/>
          <w:sz w:val="24"/>
          <w:szCs w:val="26"/>
          <w:shd w:val="clear" w:color="auto" w:fill="FFFFFF"/>
        </w:rPr>
      </w:pPr>
      <w:r w:rsidRPr="00242446">
        <w:rPr>
          <w:rFonts w:ascii="Times New Roman" w:hAnsi="Times New Roman" w:cs="Times New Roman"/>
          <w:color w:val="002060"/>
          <w:spacing w:val="8"/>
          <w:sz w:val="24"/>
          <w:szCs w:val="26"/>
          <w:shd w:val="clear" w:color="auto" w:fill="FFFFFF"/>
        </w:rPr>
        <w:t xml:space="preserve">The Income Tax Department on </w:t>
      </w:r>
      <w:r>
        <w:rPr>
          <w:rFonts w:ascii="Times New Roman" w:hAnsi="Times New Roman" w:cs="Times New Roman"/>
          <w:color w:val="002060"/>
          <w:spacing w:val="8"/>
          <w:sz w:val="24"/>
          <w:szCs w:val="26"/>
          <w:shd w:val="clear" w:color="auto" w:fill="FFFFFF"/>
        </w:rPr>
        <w:t>29</w:t>
      </w:r>
      <w:r w:rsidRPr="00242446">
        <w:rPr>
          <w:rFonts w:ascii="Times New Roman" w:hAnsi="Times New Roman" w:cs="Times New Roman"/>
          <w:color w:val="002060"/>
          <w:spacing w:val="8"/>
          <w:sz w:val="24"/>
          <w:szCs w:val="26"/>
          <w:shd w:val="clear" w:color="auto" w:fill="FFFFFF"/>
          <w:vertAlign w:val="superscript"/>
        </w:rPr>
        <w:t>th</w:t>
      </w:r>
      <w:r>
        <w:rPr>
          <w:rFonts w:ascii="Times New Roman" w:hAnsi="Times New Roman" w:cs="Times New Roman"/>
          <w:color w:val="002060"/>
          <w:spacing w:val="8"/>
          <w:sz w:val="24"/>
          <w:szCs w:val="26"/>
          <w:shd w:val="clear" w:color="auto" w:fill="FFFFFF"/>
        </w:rPr>
        <w:t xml:space="preserve"> May, 2021, </w:t>
      </w:r>
      <w:r w:rsidRPr="00242446">
        <w:rPr>
          <w:rFonts w:ascii="Times New Roman" w:hAnsi="Times New Roman" w:cs="Times New Roman"/>
          <w:color w:val="002060"/>
          <w:spacing w:val="8"/>
          <w:sz w:val="24"/>
          <w:szCs w:val="26"/>
          <w:shd w:val="clear" w:color="auto" w:fill="FFFFFF"/>
        </w:rPr>
        <w:t>said it will launch on June 7 its new portal e-filing 2.0, which will be mobile friendly, have pre-filled ITR form and simplified utility.</w:t>
      </w:r>
    </w:p>
    <w:p w:rsidR="00242446" w:rsidRPr="00242446" w:rsidRDefault="00242446" w:rsidP="00242446">
      <w:pPr>
        <w:jc w:val="both"/>
        <w:rPr>
          <w:rFonts w:ascii="Times New Roman" w:hAnsi="Times New Roman" w:cs="Times New Roman"/>
          <w:color w:val="002060"/>
          <w:spacing w:val="8"/>
          <w:sz w:val="24"/>
          <w:szCs w:val="26"/>
          <w:shd w:val="clear" w:color="auto" w:fill="FFFFFF"/>
        </w:rPr>
      </w:pPr>
      <w:r w:rsidRPr="00242446">
        <w:rPr>
          <w:rFonts w:ascii="Times New Roman" w:hAnsi="Times New Roman" w:cs="Times New Roman"/>
          <w:color w:val="002060"/>
          <w:spacing w:val="8"/>
          <w:sz w:val="24"/>
          <w:szCs w:val="26"/>
          <w:shd w:val="clear" w:color="auto" w:fill="FFFFFF"/>
        </w:rPr>
        <w:t xml:space="preserve">Giving the salient features of the "e-filing 2.0 portal", the I-T Department said there will be </w:t>
      </w:r>
      <w:proofErr w:type="gramStart"/>
      <w:r w:rsidRPr="00242446">
        <w:rPr>
          <w:rFonts w:ascii="Times New Roman" w:hAnsi="Times New Roman" w:cs="Times New Roman"/>
          <w:color w:val="002060"/>
          <w:spacing w:val="8"/>
          <w:sz w:val="24"/>
          <w:szCs w:val="26"/>
          <w:shd w:val="clear" w:color="auto" w:fill="FFFFFF"/>
        </w:rPr>
        <w:t>a</w:t>
      </w:r>
      <w:proofErr w:type="gramEnd"/>
      <w:r w:rsidRPr="00242446">
        <w:rPr>
          <w:rFonts w:ascii="Times New Roman" w:hAnsi="Times New Roman" w:cs="Times New Roman"/>
          <w:color w:val="002060"/>
          <w:spacing w:val="8"/>
          <w:sz w:val="24"/>
          <w:szCs w:val="26"/>
          <w:shd w:val="clear" w:color="auto" w:fill="FFFFFF"/>
        </w:rPr>
        <w:t xml:space="preserve"> "all new mobile app" and taxpayers will have a step-by-step guidance with user manuals and videos.</w:t>
      </w:r>
      <w:r>
        <w:rPr>
          <w:rFonts w:ascii="Times New Roman" w:hAnsi="Times New Roman" w:cs="Times New Roman"/>
          <w:color w:val="002060"/>
          <w:spacing w:val="8"/>
          <w:sz w:val="24"/>
          <w:szCs w:val="26"/>
          <w:shd w:val="clear" w:color="auto" w:fill="FFFFFF"/>
        </w:rPr>
        <w:t xml:space="preserve"> </w:t>
      </w:r>
      <w:r w:rsidRPr="00242446">
        <w:rPr>
          <w:rFonts w:ascii="Times New Roman" w:hAnsi="Times New Roman" w:cs="Times New Roman"/>
          <w:color w:val="002060"/>
          <w:spacing w:val="8"/>
          <w:sz w:val="24"/>
          <w:szCs w:val="26"/>
          <w:shd w:val="clear" w:color="auto" w:fill="FFFFFF"/>
        </w:rPr>
        <w:t xml:space="preserve">Besides, multiple options for on-portal tax payments, multiple options for login, helpdesk support and </w:t>
      </w:r>
      <w:proofErr w:type="spellStart"/>
      <w:r w:rsidRPr="00242446">
        <w:rPr>
          <w:rFonts w:ascii="Times New Roman" w:hAnsi="Times New Roman" w:cs="Times New Roman"/>
          <w:color w:val="002060"/>
          <w:spacing w:val="8"/>
          <w:sz w:val="24"/>
          <w:szCs w:val="26"/>
          <w:shd w:val="clear" w:color="auto" w:fill="FFFFFF"/>
        </w:rPr>
        <w:t>chatbot</w:t>
      </w:r>
      <w:proofErr w:type="spellEnd"/>
      <w:r w:rsidRPr="00242446">
        <w:rPr>
          <w:rFonts w:ascii="Times New Roman" w:hAnsi="Times New Roman" w:cs="Times New Roman"/>
          <w:color w:val="002060"/>
          <w:spacing w:val="8"/>
          <w:sz w:val="24"/>
          <w:szCs w:val="26"/>
          <w:shd w:val="clear" w:color="auto" w:fill="FFFFFF"/>
        </w:rPr>
        <w:t xml:space="preserve"> are the features in the portal.</w:t>
      </w:r>
    </w:p>
    <w:p w:rsidR="001F2FC5" w:rsidRDefault="00C00FBE" w:rsidP="001F2FC5">
      <w:pPr>
        <w:pStyle w:val="NoSpacing"/>
        <w:ind w:right="-46"/>
        <w:jc w:val="both"/>
        <w:rPr>
          <w:rFonts w:ascii="Times New Roman" w:hAnsi="Times New Roman" w:cs="Times New Roman"/>
          <w:color w:val="002060"/>
          <w:spacing w:val="8"/>
          <w:sz w:val="24"/>
          <w:szCs w:val="23"/>
          <w:shd w:val="clear" w:color="auto" w:fill="FFFFFF"/>
        </w:rPr>
      </w:pPr>
      <w:r w:rsidRPr="00152C8B">
        <w:rPr>
          <w:rFonts w:ascii="Times New Roman" w:hAnsi="Times New Roman" w:cs="Times New Roman"/>
          <w:b/>
          <w:color w:val="632423" w:themeColor="accent2" w:themeShade="80"/>
          <w:spacing w:val="8"/>
          <w:sz w:val="28"/>
          <w:szCs w:val="23"/>
          <w:shd w:val="clear" w:color="auto" w:fill="FFFFFF"/>
        </w:rPr>
        <w:t xml:space="preserve">2. </w:t>
      </w:r>
      <w:r w:rsidR="00865CC0" w:rsidRPr="00865CC0">
        <w:rPr>
          <w:rFonts w:ascii="Times New Roman" w:hAnsi="Times New Roman" w:cs="Times New Roman"/>
          <w:b/>
          <w:color w:val="632423" w:themeColor="accent2" w:themeShade="80"/>
          <w:spacing w:val="8"/>
          <w:sz w:val="28"/>
          <w:szCs w:val="23"/>
          <w:shd w:val="clear" w:color="auto" w:fill="FFFFFF"/>
        </w:rPr>
        <w:t>New rules notified for determining deemed consideration for slump sale; key things to know</w:t>
      </w:r>
    </w:p>
    <w:p w:rsidR="001F2FC5" w:rsidRDefault="00865CC0" w:rsidP="00865CC0">
      <w:pPr>
        <w:pStyle w:val="NoSpacing"/>
        <w:ind w:right="-46"/>
        <w:jc w:val="both"/>
        <w:rPr>
          <w:rFonts w:ascii="Times New Roman" w:hAnsi="Times New Roman" w:cs="Times New Roman"/>
          <w:color w:val="002060"/>
          <w:spacing w:val="8"/>
          <w:sz w:val="24"/>
          <w:szCs w:val="23"/>
          <w:shd w:val="clear" w:color="auto" w:fill="FFFFFF"/>
        </w:rPr>
      </w:pPr>
      <w:r w:rsidRPr="00865CC0">
        <w:rPr>
          <w:rFonts w:ascii="Times New Roman" w:hAnsi="Times New Roman" w:cs="Times New Roman"/>
          <w:b/>
          <w:color w:val="002060"/>
          <w:spacing w:val="8"/>
          <w:sz w:val="24"/>
          <w:szCs w:val="23"/>
          <w:shd w:val="clear" w:color="auto" w:fill="FFFFFF"/>
        </w:rPr>
        <w:lastRenderedPageBreak/>
        <w:t>Union Budget 2021 introduced significant amendments in the provisions relating to the taxation of slump sale transactions</w:t>
      </w:r>
      <w:r w:rsidRPr="00865CC0">
        <w:rPr>
          <w:rFonts w:ascii="Times New Roman" w:hAnsi="Times New Roman" w:cs="Times New Roman"/>
          <w:color w:val="002060"/>
          <w:spacing w:val="8"/>
          <w:sz w:val="24"/>
          <w:szCs w:val="23"/>
          <w:shd w:val="clear" w:color="auto" w:fill="FFFFFF"/>
        </w:rPr>
        <w:t>. One of the key amendments is in relation to computation of consideration value for slump sale taxation. Earlier, the consideration actually paid or received on the slump sale was considered for determining the capital gains tax on the sale.</w:t>
      </w:r>
      <w:r>
        <w:rPr>
          <w:rFonts w:ascii="Times New Roman" w:hAnsi="Times New Roman" w:cs="Times New Roman"/>
          <w:color w:val="002060"/>
          <w:spacing w:val="8"/>
          <w:sz w:val="24"/>
          <w:szCs w:val="23"/>
          <w:shd w:val="clear" w:color="auto" w:fill="FFFFFF"/>
        </w:rPr>
        <w:t xml:space="preserve"> </w:t>
      </w:r>
      <w:r w:rsidRPr="00865CC0">
        <w:rPr>
          <w:rFonts w:ascii="Times New Roman" w:hAnsi="Times New Roman" w:cs="Times New Roman"/>
          <w:color w:val="002060"/>
          <w:spacing w:val="8"/>
          <w:sz w:val="24"/>
          <w:szCs w:val="23"/>
          <w:shd w:val="clear" w:color="auto" w:fill="FFFFFF"/>
        </w:rPr>
        <w:t>CBDT has now prescribed the rules containing the mechanism relating to computation of the FMV in slump sale transactions.</w:t>
      </w:r>
    </w:p>
    <w:p w:rsidR="00865CC0" w:rsidRDefault="00865CC0" w:rsidP="00865CC0">
      <w:pPr>
        <w:pStyle w:val="NoSpacing"/>
        <w:ind w:right="-46"/>
        <w:jc w:val="both"/>
        <w:rPr>
          <w:rFonts w:ascii="Times New Roman" w:hAnsi="Times New Roman" w:cs="Times New Roman"/>
          <w:color w:val="002060"/>
          <w:spacing w:val="8"/>
          <w:sz w:val="24"/>
          <w:szCs w:val="23"/>
          <w:shd w:val="clear" w:color="auto" w:fill="FFFFFF"/>
        </w:rPr>
      </w:pPr>
    </w:p>
    <w:p w:rsidR="00865CC0" w:rsidRDefault="00865CC0" w:rsidP="00097E7D">
      <w:pPr>
        <w:tabs>
          <w:tab w:val="left" w:pos="4536"/>
        </w:tabs>
        <w:jc w:val="both"/>
        <w:rPr>
          <w:rFonts w:ascii="Times New Roman" w:hAnsi="Times New Roman" w:cs="Times New Roman"/>
          <w:color w:val="002060"/>
          <w:spacing w:val="8"/>
          <w:sz w:val="24"/>
          <w:szCs w:val="23"/>
          <w:shd w:val="clear" w:color="auto" w:fill="FFFFFF"/>
        </w:rPr>
      </w:pPr>
      <w:r w:rsidRPr="00865CC0">
        <w:rPr>
          <w:rFonts w:ascii="Times New Roman" w:hAnsi="Times New Roman" w:cs="Times New Roman"/>
          <w:color w:val="002060"/>
          <w:spacing w:val="8"/>
          <w:sz w:val="24"/>
          <w:szCs w:val="23"/>
          <w:shd w:val="clear" w:color="auto" w:fill="FFFFFF"/>
        </w:rPr>
        <w:t>The Finance Act, 2021 has however provided that to compute the tax arising on account of such slump sale, the Fair Market Value (FMV) of the capital assets (being an undertaking or division transferred by way of slump sale) shall be deemed to be full value of the consideration. However, the methodology to compute FMV was not prescribed by the Finance Act, 2021.</w:t>
      </w:r>
    </w:p>
    <w:p w:rsidR="00097E7D" w:rsidRPr="00097E7D" w:rsidRDefault="00097E7D" w:rsidP="00097E7D">
      <w:pPr>
        <w:tabs>
          <w:tab w:val="left" w:pos="4536"/>
        </w:tabs>
        <w:jc w:val="both"/>
        <w:rPr>
          <w:rFonts w:ascii="Times New Roman" w:hAnsi="Times New Roman" w:cs="Times New Roman"/>
          <w:color w:val="002060"/>
          <w:spacing w:val="8"/>
          <w:sz w:val="2"/>
          <w:szCs w:val="23"/>
          <w:shd w:val="clear" w:color="auto" w:fill="FFFFFF"/>
        </w:rPr>
      </w:pPr>
    </w:p>
    <w:p w:rsidR="007A4209" w:rsidRPr="00B3503B" w:rsidRDefault="007A4209" w:rsidP="00B31522">
      <w:pPr>
        <w:pStyle w:val="ListParagraph"/>
        <w:numPr>
          <w:ilvl w:val="0"/>
          <w:numId w:val="9"/>
        </w:numPr>
        <w:spacing w:after="0" w:line="240" w:lineRule="auto"/>
        <w:ind w:left="450" w:right="-46"/>
        <w:jc w:val="both"/>
        <w:rPr>
          <w:rFonts w:ascii="Times New Roman" w:hAnsi="Times New Roman" w:cs="Times New Roman"/>
          <w:b/>
          <w:i/>
          <w:caps/>
          <w:color w:val="002060"/>
          <w:sz w:val="28"/>
          <w:szCs w:val="24"/>
          <w:u w:val="single"/>
        </w:rPr>
      </w:pPr>
      <w:r w:rsidRPr="00B3503B">
        <w:rPr>
          <w:rFonts w:ascii="Times New Roman" w:hAnsi="Times New Roman" w:cs="Times New Roman"/>
          <w:b/>
          <w:i/>
          <w:caps/>
          <w:color w:val="002060"/>
          <w:sz w:val="28"/>
          <w:szCs w:val="24"/>
          <w:u w:val="single"/>
        </w:rPr>
        <w:t>Important Notifications</w:t>
      </w:r>
      <w:r w:rsidR="00A36C8D" w:rsidRPr="00B3503B">
        <w:rPr>
          <w:rFonts w:ascii="Times New Roman" w:hAnsi="Times New Roman" w:cs="Times New Roman"/>
          <w:b/>
          <w:i/>
          <w:caps/>
          <w:color w:val="002060"/>
          <w:sz w:val="28"/>
          <w:szCs w:val="24"/>
          <w:u w:val="single"/>
        </w:rPr>
        <w:t xml:space="preserve"> – </w:t>
      </w:r>
      <w:r w:rsidR="00A36C8D" w:rsidRPr="00B3503B">
        <w:rPr>
          <w:rFonts w:ascii="Times New Roman" w:hAnsi="Times New Roman" w:cs="Times New Roman"/>
          <w:b/>
          <w:i/>
          <w:color w:val="002060"/>
          <w:sz w:val="28"/>
          <w:szCs w:val="24"/>
          <w:u w:val="single"/>
        </w:rPr>
        <w:t xml:space="preserve">For the month of </w:t>
      </w:r>
      <w:r w:rsidR="00F724BA">
        <w:rPr>
          <w:rFonts w:ascii="Times New Roman" w:hAnsi="Times New Roman" w:cs="Times New Roman"/>
          <w:b/>
          <w:i/>
          <w:color w:val="002060"/>
          <w:sz w:val="28"/>
          <w:szCs w:val="24"/>
          <w:u w:val="single"/>
        </w:rPr>
        <w:t>May</w:t>
      </w:r>
      <w:r w:rsidR="00A36C8D" w:rsidRPr="00B3503B">
        <w:rPr>
          <w:rFonts w:ascii="Times New Roman" w:hAnsi="Times New Roman" w:cs="Times New Roman"/>
          <w:b/>
          <w:i/>
          <w:color w:val="002060"/>
          <w:sz w:val="28"/>
          <w:szCs w:val="24"/>
          <w:u w:val="single"/>
        </w:rPr>
        <w:t xml:space="preserve"> - 2</w:t>
      </w:r>
      <w:r w:rsidR="00A36C8D" w:rsidRPr="00B3503B">
        <w:rPr>
          <w:rFonts w:ascii="Times New Roman" w:hAnsi="Times New Roman" w:cs="Times New Roman"/>
          <w:b/>
          <w:i/>
          <w:caps/>
          <w:color w:val="002060"/>
          <w:sz w:val="28"/>
          <w:szCs w:val="24"/>
          <w:u w:val="single"/>
        </w:rPr>
        <w:t>02</w:t>
      </w:r>
      <w:r w:rsidR="004515F4">
        <w:rPr>
          <w:rFonts w:ascii="Times New Roman" w:hAnsi="Times New Roman" w:cs="Times New Roman"/>
          <w:b/>
          <w:i/>
          <w:caps/>
          <w:color w:val="002060"/>
          <w:sz w:val="28"/>
          <w:szCs w:val="24"/>
          <w:u w:val="single"/>
        </w:rPr>
        <w:t>1</w:t>
      </w:r>
      <w:r w:rsidRPr="00B3503B">
        <w:rPr>
          <w:rFonts w:ascii="Times New Roman" w:hAnsi="Times New Roman" w:cs="Times New Roman"/>
          <w:b/>
          <w:i/>
          <w:caps/>
          <w:color w:val="002060"/>
          <w:sz w:val="28"/>
          <w:szCs w:val="24"/>
          <w:u w:val="single"/>
        </w:rPr>
        <w:t>:</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
        <w:tblW w:w="9468" w:type="dxa"/>
        <w:tblLayout w:type="fixed"/>
        <w:tblLook w:val="04A0" w:firstRow="1" w:lastRow="0" w:firstColumn="1" w:lastColumn="0" w:noHBand="0" w:noVBand="1"/>
      </w:tblPr>
      <w:tblGrid>
        <w:gridCol w:w="715"/>
        <w:gridCol w:w="4780"/>
        <w:gridCol w:w="2835"/>
        <w:gridCol w:w="1138"/>
      </w:tblGrid>
      <w:tr w:rsidR="00B125E8" w:rsidRPr="00EA06AB" w:rsidTr="00152C8B">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rsidR="00B125E8" w:rsidRPr="00EA06AB" w:rsidRDefault="00B125E8" w:rsidP="00152C8B">
            <w:pPr>
              <w:ind w:right="-46"/>
              <w:jc w:val="center"/>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 xml:space="preserve">Sl. </w:t>
            </w:r>
          </w:p>
        </w:tc>
        <w:tc>
          <w:tcPr>
            <w:tcW w:w="4780" w:type="dxa"/>
            <w:shd w:val="clear" w:color="auto" w:fill="002060"/>
          </w:tcPr>
          <w:p w:rsidR="00B125E8" w:rsidRPr="00EA06AB"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Particulars of the Notification(s)</w:t>
            </w:r>
          </w:p>
        </w:tc>
        <w:tc>
          <w:tcPr>
            <w:tcW w:w="2835" w:type="dxa"/>
            <w:shd w:val="clear" w:color="auto" w:fill="002060"/>
          </w:tcPr>
          <w:p w:rsidR="00B125E8" w:rsidRPr="00EA06AB"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File No. / Circular No.</w:t>
            </w:r>
          </w:p>
        </w:tc>
        <w:tc>
          <w:tcPr>
            <w:tcW w:w="1138" w:type="dxa"/>
            <w:shd w:val="clear" w:color="auto" w:fill="002060"/>
          </w:tcPr>
          <w:p w:rsidR="00B125E8" w:rsidRPr="00EA06AB" w:rsidRDefault="00B125E8" w:rsidP="00152C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Link(s)</w:t>
            </w:r>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1.</w:t>
            </w:r>
          </w:p>
        </w:tc>
        <w:tc>
          <w:tcPr>
            <w:tcW w:w="4780" w:type="dxa"/>
          </w:tcPr>
          <w:p w:rsidR="00B64B33" w:rsidRPr="00626DAC"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6"/>
                <w:szCs w:val="24"/>
              </w:rPr>
            </w:pPr>
            <w:r w:rsidRPr="00D365D4">
              <w:rPr>
                <w:rFonts w:ascii="Times New Roman" w:hAnsi="Times New Roman" w:cs="Times New Roman"/>
                <w:b w:val="0"/>
                <w:color w:val="002060"/>
                <w:sz w:val="26"/>
                <w:szCs w:val="24"/>
              </w:rPr>
              <w:t>The Income-tax (12th Amendment) Rules,</w:t>
            </w:r>
            <w:r>
              <w:rPr>
                <w:rFonts w:ascii="Times New Roman" w:hAnsi="Times New Roman" w:cs="Times New Roman"/>
                <w:b w:val="0"/>
                <w:color w:val="002060"/>
                <w:sz w:val="26"/>
                <w:szCs w:val="24"/>
              </w:rPr>
              <w:t xml:space="preserve"> </w:t>
            </w:r>
            <w:r w:rsidRPr="00D365D4">
              <w:rPr>
                <w:rFonts w:ascii="Times New Roman" w:hAnsi="Times New Roman" w:cs="Times New Roman"/>
                <w:b w:val="0"/>
                <w:color w:val="002060"/>
                <w:sz w:val="26"/>
                <w:szCs w:val="24"/>
              </w:rPr>
              <w:t>2021.</w:t>
            </w:r>
          </w:p>
        </w:tc>
        <w:tc>
          <w:tcPr>
            <w:tcW w:w="2835" w:type="dxa"/>
          </w:tcPr>
          <w:p w:rsidR="00B64B33" w:rsidRPr="00F259A2"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F259A2">
              <w:rPr>
                <w:rFonts w:ascii="Times New Roman" w:hAnsi="Times New Roman" w:cs="Times New Roman"/>
                <w:b w:val="0"/>
                <w:color w:val="002060"/>
                <w:sz w:val="20"/>
                <w:szCs w:val="20"/>
              </w:rPr>
              <w:t>Notification No. 40/2021][</w:t>
            </w:r>
            <w:proofErr w:type="spellStart"/>
            <w:r w:rsidRPr="00F259A2">
              <w:rPr>
                <w:rFonts w:ascii="Times New Roman" w:hAnsi="Times New Roman" w:cs="Times New Roman"/>
                <w:b w:val="0"/>
                <w:color w:val="002060"/>
                <w:sz w:val="20"/>
                <w:szCs w:val="20"/>
              </w:rPr>
              <w:t>F.No</w:t>
            </w:r>
            <w:proofErr w:type="spellEnd"/>
            <w:r w:rsidRPr="00F259A2">
              <w:rPr>
                <w:rFonts w:ascii="Times New Roman" w:hAnsi="Times New Roman" w:cs="Times New Roman"/>
                <w:b w:val="0"/>
                <w:color w:val="002060"/>
                <w:sz w:val="20"/>
                <w:szCs w:val="20"/>
              </w:rPr>
              <w:t>. 370142/8/2021-TPL</w:t>
            </w:r>
          </w:p>
        </w:tc>
        <w:tc>
          <w:tcPr>
            <w:tcW w:w="1138" w:type="dxa"/>
          </w:tcPr>
          <w:p w:rsidR="00B64B33" w:rsidRPr="00626DAC" w:rsidRDefault="00B64B33" w:rsidP="00B64B33">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6"/>
                <w:szCs w:val="24"/>
              </w:rPr>
            </w:pPr>
          </w:p>
          <w:p w:rsidR="00B64B33" w:rsidRPr="00626DAC" w:rsidRDefault="004916E2" w:rsidP="00B64B33">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54" w:history="1">
              <w:r w:rsidR="00B64B33" w:rsidRPr="00626DAC">
                <w:rPr>
                  <w:rStyle w:val="Hyperlink"/>
                  <w:rFonts w:ascii="Times New Roman" w:hAnsi="Times New Roman" w:cs="Times New Roman"/>
                  <w:b w:val="0"/>
                  <w:sz w:val="26"/>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left="360" w:right="-46"/>
              <w:jc w:val="center"/>
              <w:rPr>
                <w:rFonts w:ascii="Times New Roman" w:hAnsi="Times New Roman" w:cs="Times New Roman"/>
                <w:b w:val="0"/>
                <w:bCs w:val="0"/>
                <w:color w:val="002060"/>
                <w:sz w:val="26"/>
                <w:szCs w:val="26"/>
              </w:rPr>
            </w:pPr>
          </w:p>
          <w:p w:rsidR="00B64B33" w:rsidRPr="006D6A4E" w:rsidRDefault="00B64B33" w:rsidP="00B64B33">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2.</w:t>
            </w:r>
          </w:p>
        </w:tc>
        <w:tc>
          <w:tcPr>
            <w:tcW w:w="4780" w:type="dxa"/>
          </w:tcPr>
          <w:p w:rsidR="00B64B33" w:rsidRPr="00457CA8"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35336">
              <w:rPr>
                <w:rFonts w:ascii="Times New Roman" w:hAnsi="Times New Roman" w:cs="Times New Roman"/>
                <w:color w:val="002060"/>
                <w:sz w:val="24"/>
                <w:szCs w:val="24"/>
              </w:rPr>
              <w:t>Extension of time lines related to certain compliances by the Taxpayers under</w:t>
            </w:r>
            <w:r>
              <w:rPr>
                <w:rFonts w:ascii="Times New Roman" w:hAnsi="Times New Roman" w:cs="Times New Roman"/>
                <w:color w:val="002060"/>
                <w:sz w:val="24"/>
                <w:szCs w:val="24"/>
              </w:rPr>
              <w:t xml:space="preserve"> </w:t>
            </w:r>
            <w:r w:rsidRPr="00235336">
              <w:rPr>
                <w:rFonts w:ascii="Times New Roman" w:hAnsi="Times New Roman" w:cs="Times New Roman"/>
                <w:color w:val="002060"/>
                <w:sz w:val="24"/>
                <w:szCs w:val="24"/>
              </w:rPr>
              <w:t>the Income-tax Act 1961</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F259A2">
              <w:rPr>
                <w:rFonts w:ascii="Times New Roman" w:hAnsi="Times New Roman" w:cs="Times New Roman"/>
                <w:color w:val="002060"/>
                <w:sz w:val="20"/>
                <w:szCs w:val="20"/>
              </w:rPr>
              <w:t>Circular No. 08/2021</w:t>
            </w:r>
          </w:p>
        </w:tc>
        <w:tc>
          <w:tcPr>
            <w:tcW w:w="1138" w:type="dxa"/>
          </w:tcPr>
          <w:p w:rsidR="00B64B33" w:rsidRPr="00457CA8" w:rsidRDefault="004916E2"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55"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 w:val="0"/>
                <w:bCs w:val="0"/>
                <w:color w:val="002060"/>
                <w:sz w:val="6"/>
                <w:szCs w:val="26"/>
              </w:rPr>
            </w:pPr>
          </w:p>
          <w:p w:rsidR="00B64B33" w:rsidRPr="006D6A4E" w:rsidRDefault="00B64B33" w:rsidP="00B64B33">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3.</w:t>
            </w:r>
          </w:p>
        </w:tc>
        <w:tc>
          <w:tcPr>
            <w:tcW w:w="4780" w:type="dxa"/>
          </w:tcPr>
          <w:p w:rsidR="00B64B33" w:rsidRPr="006731FF" w:rsidRDefault="00B64B33" w:rsidP="00B64B3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F6A30">
              <w:rPr>
                <w:rFonts w:ascii="Times New Roman" w:hAnsi="Times New Roman" w:cs="Times New Roman"/>
                <w:color w:val="002060"/>
                <w:sz w:val="24"/>
                <w:szCs w:val="24"/>
              </w:rPr>
              <w:t>Format, Procedure and Guidelines for submission of Statement of Financial Transactions</w:t>
            </w:r>
            <w:r>
              <w:rPr>
                <w:rFonts w:ascii="Times New Roman" w:hAnsi="Times New Roman" w:cs="Times New Roman"/>
                <w:color w:val="002060"/>
                <w:sz w:val="24"/>
                <w:szCs w:val="24"/>
              </w:rPr>
              <w:t xml:space="preserve"> </w:t>
            </w:r>
            <w:r w:rsidRPr="00AF6A30">
              <w:rPr>
                <w:rFonts w:ascii="Times New Roman" w:hAnsi="Times New Roman" w:cs="Times New Roman"/>
                <w:color w:val="002060"/>
                <w:sz w:val="24"/>
                <w:szCs w:val="24"/>
              </w:rPr>
              <w:t xml:space="preserve">(SFT) for </w:t>
            </w:r>
            <w:r>
              <w:rPr>
                <w:rFonts w:ascii="Times New Roman" w:hAnsi="Times New Roman" w:cs="Times New Roman"/>
                <w:color w:val="002060"/>
                <w:sz w:val="24"/>
                <w:szCs w:val="24"/>
              </w:rPr>
              <w:t>MF</w:t>
            </w:r>
            <w:r w:rsidRPr="00AF6A30">
              <w:rPr>
                <w:rFonts w:ascii="Times New Roman" w:hAnsi="Times New Roman" w:cs="Times New Roman"/>
                <w:color w:val="002060"/>
                <w:sz w:val="24"/>
                <w:szCs w:val="24"/>
              </w:rPr>
              <w:t xml:space="preserve"> Transactions by Registrar and Share Transfer Agent</w:t>
            </w:r>
          </w:p>
        </w:tc>
        <w:tc>
          <w:tcPr>
            <w:tcW w:w="2835" w:type="dxa"/>
          </w:tcPr>
          <w:p w:rsidR="00B64B33" w:rsidRPr="00F259A2" w:rsidRDefault="00B64B33" w:rsidP="00B64B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sidRPr="00F259A2">
              <w:rPr>
                <w:rFonts w:ascii="Times New Roman" w:hAnsi="Times New Roman" w:cs="Times New Roman"/>
                <w:color w:val="002060"/>
                <w:sz w:val="20"/>
                <w:szCs w:val="20"/>
              </w:rPr>
              <w:t>Notification No. 4 of 2021</w:t>
            </w:r>
          </w:p>
        </w:tc>
        <w:tc>
          <w:tcPr>
            <w:tcW w:w="1138" w:type="dxa"/>
          </w:tcPr>
          <w:p w:rsidR="00B64B33" w:rsidRPr="00783973" w:rsidRDefault="00B64B33" w:rsidP="00B64B33">
            <w:pPr>
              <w:jc w:val="center"/>
              <w:cnfStyle w:val="000000100000" w:firstRow="0" w:lastRow="0" w:firstColumn="0" w:lastColumn="0" w:oddVBand="0" w:evenVBand="0" w:oddHBand="1" w:evenHBand="0" w:firstRowFirstColumn="0" w:firstRowLastColumn="0" w:lastRowFirstColumn="0" w:lastRowLastColumn="0"/>
              <w:rPr>
                <w:sz w:val="2"/>
              </w:rPr>
            </w:pPr>
          </w:p>
          <w:p w:rsidR="00B64B33" w:rsidRPr="006731FF" w:rsidRDefault="004916E2" w:rsidP="00B64B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hyperlink r:id="rId56" w:history="1">
              <w:r w:rsidR="00B64B33" w:rsidRPr="006731FF">
                <w:rPr>
                  <w:rStyle w:val="Hyperlink"/>
                  <w:rFonts w:ascii="Times New Roman" w:hAnsi="Times New Roman" w:cs="Times New Roman"/>
                  <w:sz w:val="24"/>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color w:val="002060"/>
                <w:sz w:val="4"/>
                <w:szCs w:val="26"/>
              </w:rPr>
            </w:pPr>
          </w:p>
          <w:p w:rsidR="00B64B33" w:rsidRPr="006D6A4E" w:rsidRDefault="00B64B33" w:rsidP="00B64B33">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4.</w:t>
            </w:r>
          </w:p>
        </w:tc>
        <w:tc>
          <w:tcPr>
            <w:tcW w:w="4780" w:type="dxa"/>
          </w:tcPr>
          <w:p w:rsidR="00B64B33" w:rsidRPr="00783973"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F6A30">
              <w:rPr>
                <w:rFonts w:ascii="Times New Roman" w:hAnsi="Times New Roman" w:cs="Times New Roman"/>
                <w:color w:val="002060"/>
                <w:sz w:val="24"/>
                <w:szCs w:val="24"/>
              </w:rPr>
              <w:t>Format, Procedure and Guidelines for submission of Statement of Financial Transactions</w:t>
            </w:r>
            <w:r>
              <w:rPr>
                <w:rFonts w:ascii="Times New Roman" w:hAnsi="Times New Roman" w:cs="Times New Roman"/>
                <w:color w:val="002060"/>
                <w:sz w:val="24"/>
                <w:szCs w:val="24"/>
              </w:rPr>
              <w:t xml:space="preserve"> </w:t>
            </w:r>
            <w:r w:rsidRPr="00AF6A30">
              <w:rPr>
                <w:rFonts w:ascii="Times New Roman" w:hAnsi="Times New Roman" w:cs="Times New Roman"/>
                <w:color w:val="002060"/>
                <w:sz w:val="24"/>
                <w:szCs w:val="24"/>
              </w:rPr>
              <w:t>(SFT) for Depository Transactions</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F259A2">
              <w:rPr>
                <w:rFonts w:ascii="Times New Roman" w:hAnsi="Times New Roman" w:cs="Times New Roman"/>
                <w:color w:val="002060"/>
                <w:sz w:val="20"/>
                <w:szCs w:val="20"/>
              </w:rPr>
              <w:t>Notification No. 3 of 2021</w:t>
            </w:r>
          </w:p>
        </w:tc>
        <w:tc>
          <w:tcPr>
            <w:tcW w:w="1138" w:type="dxa"/>
          </w:tcPr>
          <w:p w:rsidR="00B64B33" w:rsidRPr="0076658B" w:rsidRDefault="00B64B33"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p>
          <w:p w:rsidR="00B64B33" w:rsidRPr="00783973" w:rsidRDefault="004916E2" w:rsidP="00B64B33">
            <w:pPr>
              <w:jc w:val="center"/>
              <w:cnfStyle w:val="000000000000" w:firstRow="0" w:lastRow="0" w:firstColumn="0" w:lastColumn="0" w:oddVBand="0" w:evenVBand="0" w:oddHBand="0" w:evenHBand="0" w:firstRowFirstColumn="0" w:firstRowLastColumn="0" w:lastRowFirstColumn="0" w:lastRowLastColumn="0"/>
              <w:rPr>
                <w:sz w:val="2"/>
              </w:rPr>
            </w:pPr>
            <w:hyperlink r:id="rId57"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8"/>
                <w:szCs w:val="26"/>
              </w:rPr>
            </w:pPr>
          </w:p>
          <w:p w:rsidR="00B64B33" w:rsidRPr="006D6A4E" w:rsidRDefault="00B64B33" w:rsidP="00B64B33">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5.</w:t>
            </w:r>
          </w:p>
        </w:tc>
        <w:tc>
          <w:tcPr>
            <w:tcW w:w="4780" w:type="dxa"/>
          </w:tcPr>
          <w:p w:rsidR="00B64B33" w:rsidRPr="00626DAC"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6"/>
                <w:szCs w:val="24"/>
              </w:rPr>
            </w:pPr>
            <w:r>
              <w:rPr>
                <w:rFonts w:ascii="Times New Roman" w:hAnsi="Times New Roman" w:cs="Times New Roman"/>
                <w:b w:val="0"/>
                <w:color w:val="002060"/>
                <w:sz w:val="26"/>
                <w:szCs w:val="24"/>
              </w:rPr>
              <w:t>A</w:t>
            </w:r>
            <w:r w:rsidRPr="00F259A2">
              <w:rPr>
                <w:rFonts w:ascii="Times New Roman" w:hAnsi="Times New Roman" w:cs="Times New Roman"/>
                <w:b w:val="0"/>
                <w:color w:val="002060"/>
                <w:sz w:val="26"/>
                <w:szCs w:val="24"/>
              </w:rPr>
              <w:t>mendments in the notification of the</w:t>
            </w:r>
            <w:r>
              <w:rPr>
                <w:rFonts w:ascii="Times New Roman" w:hAnsi="Times New Roman" w:cs="Times New Roman"/>
                <w:b w:val="0"/>
                <w:color w:val="002060"/>
                <w:sz w:val="26"/>
                <w:szCs w:val="24"/>
              </w:rPr>
              <w:t xml:space="preserve"> </w:t>
            </w:r>
            <w:r w:rsidRPr="00F259A2">
              <w:rPr>
                <w:rFonts w:ascii="Times New Roman" w:hAnsi="Times New Roman" w:cs="Times New Roman"/>
                <w:b w:val="0"/>
                <w:color w:val="002060"/>
                <w:sz w:val="26"/>
                <w:szCs w:val="24"/>
              </w:rPr>
              <w:t>Government of India, Ministry of Finance, (Department of Revenue), number 85/2020, dated the 27th October, 2020,</w:t>
            </w:r>
          </w:p>
        </w:tc>
        <w:tc>
          <w:tcPr>
            <w:tcW w:w="2835" w:type="dxa"/>
          </w:tcPr>
          <w:p w:rsidR="00B64B33" w:rsidRPr="00F259A2" w:rsidRDefault="00B64B33" w:rsidP="00B64B33">
            <w:pPr>
              <w:pStyle w:val="BodyT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F259A2">
              <w:rPr>
                <w:rFonts w:ascii="Times New Roman" w:hAnsi="Times New Roman" w:cs="Times New Roman"/>
                <w:b w:val="0"/>
                <w:color w:val="002060"/>
                <w:sz w:val="20"/>
                <w:szCs w:val="20"/>
              </w:rPr>
              <w:t xml:space="preserve">Notification No. 39/2021/ </w:t>
            </w:r>
            <w:proofErr w:type="spellStart"/>
            <w:r w:rsidRPr="00F259A2">
              <w:rPr>
                <w:rFonts w:ascii="Times New Roman" w:hAnsi="Times New Roman" w:cs="Times New Roman"/>
                <w:b w:val="0"/>
                <w:color w:val="002060"/>
                <w:sz w:val="20"/>
                <w:szCs w:val="20"/>
              </w:rPr>
              <w:t>F.No</w:t>
            </w:r>
            <w:proofErr w:type="spellEnd"/>
            <w:r w:rsidRPr="00F259A2">
              <w:rPr>
                <w:rFonts w:ascii="Times New Roman" w:hAnsi="Times New Roman" w:cs="Times New Roman"/>
                <w:b w:val="0"/>
                <w:color w:val="002060"/>
                <w:sz w:val="20"/>
                <w:szCs w:val="20"/>
              </w:rPr>
              <w:t>. IT(A)/01/2020-TPL</w:t>
            </w:r>
          </w:p>
        </w:tc>
        <w:tc>
          <w:tcPr>
            <w:tcW w:w="1138" w:type="dxa"/>
          </w:tcPr>
          <w:p w:rsidR="00B64B33" w:rsidRPr="00626DAC" w:rsidRDefault="00B64B33" w:rsidP="00B64B33">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6"/>
                <w:szCs w:val="24"/>
              </w:rPr>
            </w:pPr>
          </w:p>
          <w:p w:rsidR="00B64B33" w:rsidRPr="00626DAC" w:rsidRDefault="004916E2" w:rsidP="00B64B33">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58" w:history="1">
              <w:r w:rsidR="00B64B33" w:rsidRPr="00626DAC">
                <w:rPr>
                  <w:rStyle w:val="Hyperlink"/>
                  <w:rFonts w:ascii="Times New Roman" w:hAnsi="Times New Roman" w:cs="Times New Roman"/>
                  <w:b w:val="0"/>
                  <w:sz w:val="26"/>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8"/>
                <w:szCs w:val="26"/>
              </w:rPr>
            </w:pPr>
          </w:p>
          <w:p w:rsidR="00B64B33" w:rsidRPr="006D6A4E" w:rsidRDefault="00B64B33" w:rsidP="00B64B33">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6.</w:t>
            </w:r>
          </w:p>
        </w:tc>
        <w:tc>
          <w:tcPr>
            <w:tcW w:w="4780" w:type="dxa"/>
          </w:tcPr>
          <w:p w:rsidR="00B64B33" w:rsidRPr="00BA2B0C"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F6A30">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AF6A30">
              <w:rPr>
                <w:rFonts w:ascii="Times New Roman" w:hAnsi="Times New Roman" w:cs="Times New Roman"/>
                <w:color w:val="002060"/>
                <w:sz w:val="24"/>
                <w:szCs w:val="24"/>
              </w:rPr>
              <w:t>Income-tax (11th Amendment) Rules,</w:t>
            </w:r>
            <w:r>
              <w:rPr>
                <w:rFonts w:ascii="Times New Roman" w:hAnsi="Times New Roman" w:cs="Times New Roman"/>
                <w:color w:val="002060"/>
                <w:sz w:val="24"/>
                <w:szCs w:val="24"/>
              </w:rPr>
              <w:t xml:space="preserve"> 2021.</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F259A2">
              <w:rPr>
                <w:rFonts w:ascii="Times New Roman" w:hAnsi="Times New Roman" w:cs="Times New Roman"/>
                <w:color w:val="002060"/>
                <w:sz w:val="20"/>
                <w:szCs w:val="20"/>
              </w:rPr>
              <w:t>Notification No. 37/2021/ F. No. 370142/28/2020-TPL</w:t>
            </w:r>
          </w:p>
        </w:tc>
        <w:tc>
          <w:tcPr>
            <w:tcW w:w="1138" w:type="dxa"/>
          </w:tcPr>
          <w:p w:rsidR="00B64B33" w:rsidRPr="00893D6B" w:rsidRDefault="00B64B33"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B64B33" w:rsidRPr="00BA2B0C" w:rsidRDefault="004916E2" w:rsidP="00B64B33">
            <w:pPr>
              <w:jc w:val="center"/>
              <w:cnfStyle w:val="000000000000" w:firstRow="0" w:lastRow="0" w:firstColumn="0" w:lastColumn="0" w:oddVBand="0" w:evenVBand="0" w:oddHBand="0" w:evenHBand="0" w:firstRowFirstColumn="0" w:firstRowLastColumn="0" w:lastRowFirstColumn="0" w:lastRowLastColumn="0"/>
              <w:rPr>
                <w:sz w:val="2"/>
              </w:rPr>
            </w:pPr>
            <w:hyperlink r:id="rId59"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8"/>
                <w:szCs w:val="26"/>
              </w:rPr>
            </w:pPr>
          </w:p>
          <w:p w:rsidR="00B64B33" w:rsidRPr="006D6A4E" w:rsidRDefault="00B64B33" w:rsidP="00B64B33">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7</w:t>
            </w:r>
          </w:p>
        </w:tc>
        <w:tc>
          <w:tcPr>
            <w:tcW w:w="4780" w:type="dxa"/>
          </w:tcPr>
          <w:p w:rsidR="00B64B33" w:rsidRPr="00626DAC"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6"/>
                <w:szCs w:val="24"/>
              </w:rPr>
            </w:pPr>
            <w:r w:rsidRPr="001F72AC">
              <w:rPr>
                <w:rFonts w:ascii="Times New Roman" w:hAnsi="Times New Roman" w:cs="Times New Roman"/>
                <w:b w:val="0"/>
                <w:color w:val="002060"/>
                <w:sz w:val="26"/>
                <w:szCs w:val="24"/>
              </w:rPr>
              <w:t>The</w:t>
            </w:r>
            <w:r>
              <w:rPr>
                <w:rFonts w:ascii="Times New Roman" w:hAnsi="Times New Roman" w:cs="Times New Roman"/>
                <w:b w:val="0"/>
                <w:color w:val="002060"/>
                <w:sz w:val="26"/>
                <w:szCs w:val="24"/>
              </w:rPr>
              <w:t xml:space="preserve"> </w:t>
            </w:r>
            <w:r w:rsidRPr="001F72AC">
              <w:rPr>
                <w:rFonts w:ascii="Times New Roman" w:hAnsi="Times New Roman" w:cs="Times New Roman"/>
                <w:b w:val="0"/>
                <w:color w:val="002060"/>
                <w:sz w:val="26"/>
                <w:szCs w:val="24"/>
              </w:rPr>
              <w:t>Income-tax (13th Amendment) Rules, 2021.</w:t>
            </w:r>
          </w:p>
        </w:tc>
        <w:tc>
          <w:tcPr>
            <w:tcW w:w="2835" w:type="dxa"/>
          </w:tcPr>
          <w:p w:rsidR="00B64B33" w:rsidRPr="00F259A2"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1F72AC">
              <w:rPr>
                <w:rFonts w:ascii="Times New Roman" w:hAnsi="Times New Roman" w:cs="Times New Roman"/>
                <w:b w:val="0"/>
                <w:color w:val="002060"/>
                <w:sz w:val="20"/>
                <w:szCs w:val="20"/>
              </w:rPr>
              <w:t>Notification No. 41 /2021/ F. No. 370142/</w:t>
            </w:r>
            <w:r>
              <w:rPr>
                <w:rFonts w:ascii="Times New Roman" w:hAnsi="Times New Roman" w:cs="Times New Roman"/>
                <w:b w:val="0"/>
                <w:color w:val="002060"/>
                <w:sz w:val="20"/>
                <w:szCs w:val="20"/>
              </w:rPr>
              <w:t xml:space="preserve"> </w:t>
            </w:r>
            <w:r w:rsidRPr="001F72AC">
              <w:rPr>
                <w:rFonts w:ascii="Times New Roman" w:hAnsi="Times New Roman" w:cs="Times New Roman"/>
                <w:b w:val="0"/>
                <w:color w:val="002060"/>
                <w:sz w:val="20"/>
                <w:szCs w:val="20"/>
              </w:rPr>
              <w:t>11/2018-TPL</w:t>
            </w:r>
          </w:p>
        </w:tc>
        <w:tc>
          <w:tcPr>
            <w:tcW w:w="1138" w:type="dxa"/>
          </w:tcPr>
          <w:p w:rsidR="00B64B33" w:rsidRPr="009B686A" w:rsidRDefault="00B64B33" w:rsidP="00B64B33">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4"/>
                <w:szCs w:val="24"/>
              </w:rPr>
            </w:pPr>
          </w:p>
          <w:p w:rsidR="00B64B33" w:rsidRPr="00626DAC" w:rsidRDefault="004916E2" w:rsidP="00B64B33">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60" w:history="1">
              <w:r w:rsidR="00B64B33" w:rsidRPr="00626DAC">
                <w:rPr>
                  <w:rStyle w:val="Hyperlink"/>
                  <w:rFonts w:ascii="Times New Roman" w:hAnsi="Times New Roman" w:cs="Times New Roman"/>
                  <w:b w:val="0"/>
                  <w:sz w:val="26"/>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8</w:t>
            </w:r>
          </w:p>
        </w:tc>
        <w:tc>
          <w:tcPr>
            <w:tcW w:w="4780" w:type="dxa"/>
          </w:tcPr>
          <w:p w:rsidR="00B64B33" w:rsidRPr="00457CA8"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9144D">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F9144D">
              <w:rPr>
                <w:rFonts w:ascii="Times New Roman" w:hAnsi="Times New Roman" w:cs="Times New Roman"/>
                <w:color w:val="002060"/>
                <w:sz w:val="24"/>
                <w:szCs w:val="24"/>
              </w:rPr>
              <w:t>Income-tax (14th Amendment) Rules, 2021</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F9144D">
              <w:rPr>
                <w:rFonts w:ascii="Times New Roman" w:hAnsi="Times New Roman" w:cs="Times New Roman"/>
                <w:color w:val="002060"/>
                <w:sz w:val="20"/>
                <w:szCs w:val="20"/>
              </w:rPr>
              <w:t xml:space="preserve">[Notification No. 42/2021 </w:t>
            </w:r>
          </w:p>
        </w:tc>
        <w:tc>
          <w:tcPr>
            <w:tcW w:w="1138" w:type="dxa"/>
          </w:tcPr>
          <w:p w:rsidR="00B64B33" w:rsidRPr="00457CA8" w:rsidRDefault="004916E2"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61"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9</w:t>
            </w:r>
          </w:p>
        </w:tc>
        <w:tc>
          <w:tcPr>
            <w:tcW w:w="4780" w:type="dxa"/>
          </w:tcPr>
          <w:p w:rsidR="00B64B33" w:rsidRPr="006731FF" w:rsidRDefault="00B64B33" w:rsidP="00B64B3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008C0">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B008C0">
              <w:rPr>
                <w:rFonts w:ascii="Times New Roman" w:hAnsi="Times New Roman" w:cs="Times New Roman"/>
                <w:color w:val="002060"/>
                <w:sz w:val="24"/>
                <w:szCs w:val="24"/>
              </w:rPr>
              <w:t>Central</w:t>
            </w:r>
            <w:r>
              <w:rPr>
                <w:rFonts w:ascii="Times New Roman" w:hAnsi="Times New Roman" w:cs="Times New Roman"/>
                <w:color w:val="002060"/>
                <w:sz w:val="24"/>
                <w:szCs w:val="24"/>
              </w:rPr>
              <w:t xml:space="preserve"> </w:t>
            </w:r>
            <w:r w:rsidRPr="00B008C0">
              <w:rPr>
                <w:rFonts w:ascii="Times New Roman" w:hAnsi="Times New Roman" w:cs="Times New Roman"/>
                <w:color w:val="002060"/>
                <w:sz w:val="24"/>
                <w:szCs w:val="24"/>
              </w:rPr>
              <w:t>Government hereby specifies the pension fund</w:t>
            </w:r>
            <w:r>
              <w:rPr>
                <w:rFonts w:ascii="Times New Roman" w:hAnsi="Times New Roman" w:cs="Times New Roman"/>
                <w:color w:val="002060"/>
                <w:sz w:val="24"/>
                <w:szCs w:val="24"/>
              </w:rPr>
              <w:t xml:space="preserve">, </w:t>
            </w:r>
            <w:r w:rsidRPr="007F5528">
              <w:rPr>
                <w:rFonts w:ascii="Times New Roman" w:hAnsi="Times New Roman" w:cs="Times New Roman"/>
                <w:color w:val="002060"/>
                <w:sz w:val="24"/>
                <w:szCs w:val="24"/>
              </w:rPr>
              <w:t xml:space="preserve">namely, the </w:t>
            </w:r>
            <w:proofErr w:type="spellStart"/>
            <w:r w:rsidRPr="007F5528">
              <w:rPr>
                <w:rFonts w:ascii="Times New Roman" w:hAnsi="Times New Roman" w:cs="Times New Roman"/>
                <w:color w:val="002060"/>
                <w:sz w:val="24"/>
                <w:szCs w:val="24"/>
              </w:rPr>
              <w:t>Caisse</w:t>
            </w:r>
            <w:proofErr w:type="spellEnd"/>
            <w:r w:rsidRPr="007F5528">
              <w:rPr>
                <w:rFonts w:ascii="Times New Roman" w:hAnsi="Times New Roman" w:cs="Times New Roman"/>
                <w:color w:val="002060"/>
                <w:sz w:val="24"/>
                <w:szCs w:val="24"/>
              </w:rPr>
              <w:t xml:space="preserve"> </w:t>
            </w:r>
            <w:r>
              <w:rPr>
                <w:rFonts w:ascii="Times New Roman" w:hAnsi="Times New Roman" w:cs="Times New Roman"/>
                <w:color w:val="002060"/>
                <w:sz w:val="24"/>
                <w:szCs w:val="24"/>
              </w:rPr>
              <w:t xml:space="preserve">de </w:t>
            </w:r>
            <w:proofErr w:type="spellStart"/>
            <w:r>
              <w:rPr>
                <w:rFonts w:ascii="Times New Roman" w:hAnsi="Times New Roman" w:cs="Times New Roman"/>
                <w:color w:val="002060"/>
                <w:sz w:val="24"/>
                <w:szCs w:val="24"/>
              </w:rPr>
              <w:t>dépôt</w:t>
            </w:r>
            <w:proofErr w:type="spellEnd"/>
            <w:r>
              <w:rPr>
                <w:rFonts w:ascii="Times New Roman" w:hAnsi="Times New Roman" w:cs="Times New Roman"/>
                <w:color w:val="002060"/>
                <w:sz w:val="24"/>
                <w:szCs w:val="24"/>
              </w:rPr>
              <w:t xml:space="preserve"> et placement du Québec</w:t>
            </w:r>
          </w:p>
        </w:tc>
        <w:tc>
          <w:tcPr>
            <w:tcW w:w="2835" w:type="dxa"/>
          </w:tcPr>
          <w:p w:rsidR="00B64B33" w:rsidRPr="00F259A2" w:rsidRDefault="00B64B33" w:rsidP="00B64B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sidRPr="00B008C0">
              <w:rPr>
                <w:rFonts w:ascii="Times New Roman" w:hAnsi="Times New Roman" w:cs="Times New Roman"/>
                <w:color w:val="002060"/>
                <w:sz w:val="20"/>
                <w:szCs w:val="20"/>
              </w:rPr>
              <w:t>Notification No. 43/2021</w:t>
            </w:r>
          </w:p>
        </w:tc>
        <w:tc>
          <w:tcPr>
            <w:tcW w:w="1138" w:type="dxa"/>
          </w:tcPr>
          <w:p w:rsidR="00B64B33" w:rsidRPr="00783973" w:rsidRDefault="00B64B33" w:rsidP="00B64B33">
            <w:pPr>
              <w:jc w:val="center"/>
              <w:cnfStyle w:val="000000100000" w:firstRow="0" w:lastRow="0" w:firstColumn="0" w:lastColumn="0" w:oddVBand="0" w:evenVBand="0" w:oddHBand="1" w:evenHBand="0" w:firstRowFirstColumn="0" w:firstRowLastColumn="0" w:lastRowFirstColumn="0" w:lastRowLastColumn="0"/>
              <w:rPr>
                <w:sz w:val="2"/>
              </w:rPr>
            </w:pPr>
          </w:p>
          <w:p w:rsidR="00B64B33" w:rsidRPr="006731FF" w:rsidRDefault="004916E2" w:rsidP="00B64B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hyperlink r:id="rId62" w:history="1">
              <w:r w:rsidR="00B64B33" w:rsidRPr="006731FF">
                <w:rPr>
                  <w:rStyle w:val="Hyperlink"/>
                  <w:rFonts w:ascii="Times New Roman" w:hAnsi="Times New Roman" w:cs="Times New Roman"/>
                  <w:sz w:val="24"/>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10</w:t>
            </w:r>
          </w:p>
        </w:tc>
        <w:tc>
          <w:tcPr>
            <w:tcW w:w="4780" w:type="dxa"/>
          </w:tcPr>
          <w:p w:rsidR="00B64B33" w:rsidRPr="00783973"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F5528">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7F5528">
              <w:rPr>
                <w:rFonts w:ascii="Times New Roman" w:hAnsi="Times New Roman" w:cs="Times New Roman"/>
                <w:color w:val="002060"/>
                <w:sz w:val="24"/>
                <w:szCs w:val="24"/>
              </w:rPr>
              <w:t>Central</w:t>
            </w:r>
            <w:r>
              <w:rPr>
                <w:rFonts w:ascii="Times New Roman" w:hAnsi="Times New Roman" w:cs="Times New Roman"/>
                <w:color w:val="002060"/>
                <w:sz w:val="24"/>
                <w:szCs w:val="24"/>
              </w:rPr>
              <w:t xml:space="preserve"> </w:t>
            </w:r>
            <w:r w:rsidRPr="007F5528">
              <w:rPr>
                <w:rFonts w:ascii="Times New Roman" w:hAnsi="Times New Roman" w:cs="Times New Roman"/>
                <w:color w:val="002060"/>
                <w:sz w:val="24"/>
                <w:szCs w:val="24"/>
              </w:rPr>
              <w:t>Government hereby specifies the pension fund, namely, the CDPQ Infrastructures Asia III Inc.</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7F5528">
              <w:rPr>
                <w:rFonts w:ascii="Times New Roman" w:hAnsi="Times New Roman" w:cs="Times New Roman"/>
                <w:color w:val="002060"/>
                <w:sz w:val="20"/>
                <w:szCs w:val="20"/>
              </w:rPr>
              <w:t>Notification No. 4</w:t>
            </w:r>
            <w:r>
              <w:rPr>
                <w:rFonts w:ascii="Times New Roman" w:hAnsi="Times New Roman" w:cs="Times New Roman"/>
                <w:color w:val="002060"/>
                <w:sz w:val="20"/>
                <w:szCs w:val="20"/>
              </w:rPr>
              <w:t>4</w:t>
            </w:r>
            <w:r w:rsidRPr="007F5528">
              <w:rPr>
                <w:rFonts w:ascii="Times New Roman" w:hAnsi="Times New Roman" w:cs="Times New Roman"/>
                <w:color w:val="002060"/>
                <w:sz w:val="20"/>
                <w:szCs w:val="20"/>
              </w:rPr>
              <w:t>/2021</w:t>
            </w:r>
          </w:p>
        </w:tc>
        <w:tc>
          <w:tcPr>
            <w:tcW w:w="1138" w:type="dxa"/>
          </w:tcPr>
          <w:p w:rsidR="00B64B33" w:rsidRPr="007F5528" w:rsidRDefault="00B64B33"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rsidR="00B64B33" w:rsidRPr="00783973" w:rsidRDefault="004916E2" w:rsidP="00B64B33">
            <w:pPr>
              <w:jc w:val="center"/>
              <w:cnfStyle w:val="000000000000" w:firstRow="0" w:lastRow="0" w:firstColumn="0" w:lastColumn="0" w:oddVBand="0" w:evenVBand="0" w:oddHBand="0" w:evenHBand="0" w:firstRowFirstColumn="0" w:firstRowLastColumn="0" w:lastRowFirstColumn="0" w:lastRowLastColumn="0"/>
              <w:rPr>
                <w:sz w:val="2"/>
              </w:rPr>
            </w:pPr>
            <w:hyperlink r:id="rId63"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11</w:t>
            </w:r>
          </w:p>
        </w:tc>
        <w:tc>
          <w:tcPr>
            <w:tcW w:w="4780" w:type="dxa"/>
          </w:tcPr>
          <w:p w:rsidR="00B64B33" w:rsidRPr="00626DAC"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6"/>
                <w:szCs w:val="24"/>
              </w:rPr>
            </w:pPr>
            <w:r w:rsidRPr="007F5528">
              <w:rPr>
                <w:rFonts w:ascii="Times New Roman" w:hAnsi="Times New Roman" w:cs="Times New Roman"/>
                <w:b w:val="0"/>
                <w:color w:val="002060"/>
                <w:sz w:val="26"/>
                <w:szCs w:val="24"/>
              </w:rPr>
              <w:t>The</w:t>
            </w:r>
            <w:r>
              <w:rPr>
                <w:rFonts w:ascii="Times New Roman" w:hAnsi="Times New Roman" w:cs="Times New Roman"/>
                <w:b w:val="0"/>
                <w:color w:val="002060"/>
                <w:sz w:val="26"/>
                <w:szCs w:val="24"/>
              </w:rPr>
              <w:t xml:space="preserve"> </w:t>
            </w:r>
            <w:r w:rsidRPr="007F5528">
              <w:rPr>
                <w:rFonts w:ascii="Times New Roman" w:hAnsi="Times New Roman" w:cs="Times New Roman"/>
                <w:b w:val="0"/>
                <w:color w:val="002060"/>
                <w:sz w:val="26"/>
                <w:szCs w:val="24"/>
              </w:rPr>
              <w:t>Income tax (15th Amendment),</w:t>
            </w:r>
            <w:r>
              <w:rPr>
                <w:rFonts w:ascii="Times New Roman" w:hAnsi="Times New Roman" w:cs="Times New Roman"/>
                <w:b w:val="0"/>
                <w:color w:val="002060"/>
                <w:sz w:val="26"/>
                <w:szCs w:val="24"/>
              </w:rPr>
              <w:t xml:space="preserve"> </w:t>
            </w:r>
            <w:r w:rsidRPr="007F5528">
              <w:rPr>
                <w:rFonts w:ascii="Times New Roman" w:hAnsi="Times New Roman" w:cs="Times New Roman"/>
                <w:b w:val="0"/>
                <w:color w:val="002060"/>
                <w:sz w:val="26"/>
                <w:szCs w:val="24"/>
              </w:rPr>
              <w:t>Rules, 2021.</w:t>
            </w:r>
          </w:p>
        </w:tc>
        <w:tc>
          <w:tcPr>
            <w:tcW w:w="2835" w:type="dxa"/>
          </w:tcPr>
          <w:p w:rsidR="00B64B33" w:rsidRPr="00F259A2" w:rsidRDefault="00B64B33" w:rsidP="00B64B33">
            <w:pPr>
              <w:pStyle w:val="BodyT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sidRPr="00F259A2">
              <w:rPr>
                <w:rFonts w:ascii="Times New Roman" w:hAnsi="Times New Roman" w:cs="Times New Roman"/>
                <w:b w:val="0"/>
                <w:color w:val="002060"/>
                <w:sz w:val="20"/>
                <w:szCs w:val="20"/>
              </w:rPr>
              <w:t xml:space="preserve">Notification No. </w:t>
            </w:r>
            <w:r>
              <w:rPr>
                <w:rFonts w:ascii="Times New Roman" w:hAnsi="Times New Roman" w:cs="Times New Roman"/>
                <w:b w:val="0"/>
                <w:color w:val="002060"/>
                <w:sz w:val="20"/>
                <w:szCs w:val="20"/>
              </w:rPr>
              <w:t>50</w:t>
            </w:r>
            <w:r w:rsidRPr="00F259A2">
              <w:rPr>
                <w:rFonts w:ascii="Times New Roman" w:hAnsi="Times New Roman" w:cs="Times New Roman"/>
                <w:b w:val="0"/>
                <w:color w:val="002060"/>
                <w:sz w:val="20"/>
                <w:szCs w:val="20"/>
              </w:rPr>
              <w:t>/2021</w:t>
            </w:r>
          </w:p>
        </w:tc>
        <w:tc>
          <w:tcPr>
            <w:tcW w:w="1138" w:type="dxa"/>
          </w:tcPr>
          <w:p w:rsidR="00B64B33" w:rsidRPr="00525A0E" w:rsidRDefault="00B64B33" w:rsidP="00B64B33">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6"/>
                <w:szCs w:val="24"/>
              </w:rPr>
            </w:pPr>
          </w:p>
          <w:p w:rsidR="00B64B33" w:rsidRPr="00626DAC" w:rsidRDefault="004916E2" w:rsidP="00B64B33">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64" w:history="1">
              <w:r w:rsidR="00B64B33" w:rsidRPr="00626DAC">
                <w:rPr>
                  <w:rStyle w:val="Hyperlink"/>
                  <w:rFonts w:ascii="Times New Roman" w:hAnsi="Times New Roman" w:cs="Times New Roman"/>
                  <w:b w:val="0"/>
                  <w:sz w:val="26"/>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12</w:t>
            </w:r>
          </w:p>
        </w:tc>
        <w:tc>
          <w:tcPr>
            <w:tcW w:w="4780" w:type="dxa"/>
          </w:tcPr>
          <w:p w:rsidR="00B64B33" w:rsidRPr="00BA2B0C"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25A0E">
              <w:rPr>
                <w:rFonts w:ascii="Times New Roman" w:hAnsi="Times New Roman" w:cs="Times New Roman"/>
                <w:color w:val="002060"/>
                <w:sz w:val="24"/>
                <w:szCs w:val="24"/>
              </w:rPr>
              <w:t>Modification</w:t>
            </w:r>
            <w:r>
              <w:rPr>
                <w:rFonts w:ascii="Times New Roman" w:hAnsi="Times New Roman" w:cs="Times New Roman"/>
                <w:color w:val="002060"/>
                <w:sz w:val="24"/>
                <w:szCs w:val="24"/>
              </w:rPr>
              <w:t xml:space="preserve"> </w:t>
            </w:r>
            <w:r w:rsidRPr="00525A0E">
              <w:rPr>
                <w:rFonts w:ascii="Times New Roman" w:hAnsi="Times New Roman" w:cs="Times New Roman"/>
                <w:color w:val="002060"/>
                <w:sz w:val="24"/>
                <w:szCs w:val="24"/>
              </w:rPr>
              <w:t>of the Notification No. 14/2015 dated 16.02.2015</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F259A2">
              <w:rPr>
                <w:rFonts w:ascii="Times New Roman" w:hAnsi="Times New Roman" w:cs="Times New Roman"/>
                <w:color w:val="002060"/>
                <w:sz w:val="20"/>
                <w:szCs w:val="20"/>
              </w:rPr>
              <w:t>N</w:t>
            </w:r>
            <w:r>
              <w:rPr>
                <w:rFonts w:ascii="Times New Roman" w:hAnsi="Times New Roman" w:cs="Times New Roman"/>
                <w:color w:val="002060"/>
                <w:sz w:val="20"/>
                <w:szCs w:val="20"/>
              </w:rPr>
              <w:t>otification No. 4</w:t>
            </w:r>
            <w:r w:rsidRPr="00F259A2">
              <w:rPr>
                <w:rFonts w:ascii="Times New Roman" w:hAnsi="Times New Roman" w:cs="Times New Roman"/>
                <w:color w:val="002060"/>
                <w:sz w:val="20"/>
                <w:szCs w:val="20"/>
              </w:rPr>
              <w:t>7/2021</w:t>
            </w:r>
          </w:p>
        </w:tc>
        <w:tc>
          <w:tcPr>
            <w:tcW w:w="1138" w:type="dxa"/>
          </w:tcPr>
          <w:p w:rsidR="00B64B33" w:rsidRPr="004B4160" w:rsidRDefault="00B64B33"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rsidR="00B64B33" w:rsidRPr="00BA2B0C" w:rsidRDefault="004916E2" w:rsidP="00B64B33">
            <w:pPr>
              <w:jc w:val="center"/>
              <w:cnfStyle w:val="000000000000" w:firstRow="0" w:lastRow="0" w:firstColumn="0" w:lastColumn="0" w:oddVBand="0" w:evenVBand="0" w:oddHBand="0" w:evenHBand="0" w:firstRowFirstColumn="0" w:firstRowLastColumn="0" w:lastRowFirstColumn="0" w:lastRowLastColumn="0"/>
              <w:rPr>
                <w:sz w:val="2"/>
              </w:rPr>
            </w:pPr>
            <w:hyperlink r:id="rId65"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lastRenderedPageBreak/>
              <w:t>13</w:t>
            </w:r>
          </w:p>
        </w:tc>
        <w:tc>
          <w:tcPr>
            <w:tcW w:w="4780" w:type="dxa"/>
          </w:tcPr>
          <w:p w:rsidR="00B64B33" w:rsidRPr="00525A0E" w:rsidRDefault="00B64B33" w:rsidP="00B64B3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roofErr w:type="spellStart"/>
            <w:r w:rsidRPr="004B4160">
              <w:rPr>
                <w:rFonts w:ascii="Times New Roman" w:hAnsi="Times New Roman" w:cs="Times New Roman"/>
                <w:color w:val="002060"/>
                <w:sz w:val="24"/>
                <w:szCs w:val="24"/>
              </w:rPr>
              <w:t>Govt</w:t>
            </w:r>
            <w:proofErr w:type="spellEnd"/>
            <w:r w:rsidRPr="004B4160">
              <w:rPr>
                <w:rFonts w:ascii="Times New Roman" w:hAnsi="Times New Roman" w:cs="Times New Roman"/>
                <w:color w:val="002060"/>
                <w:sz w:val="24"/>
                <w:szCs w:val="24"/>
              </w:rPr>
              <w:t xml:space="preserve"> eases income tax norms for cash received by hospitals providing </w:t>
            </w:r>
            <w:proofErr w:type="spellStart"/>
            <w:r w:rsidRPr="004B4160">
              <w:rPr>
                <w:rFonts w:ascii="Times New Roman" w:hAnsi="Times New Roman" w:cs="Times New Roman"/>
                <w:color w:val="002060"/>
                <w:sz w:val="24"/>
                <w:szCs w:val="24"/>
              </w:rPr>
              <w:t>Covid</w:t>
            </w:r>
            <w:proofErr w:type="spellEnd"/>
            <w:r w:rsidRPr="004B4160">
              <w:rPr>
                <w:rFonts w:ascii="Times New Roman" w:hAnsi="Times New Roman" w:cs="Times New Roman"/>
                <w:color w:val="002060"/>
                <w:sz w:val="24"/>
                <w:szCs w:val="24"/>
              </w:rPr>
              <w:t xml:space="preserve"> treatment</w:t>
            </w:r>
          </w:p>
        </w:tc>
        <w:tc>
          <w:tcPr>
            <w:tcW w:w="2835" w:type="dxa"/>
          </w:tcPr>
          <w:p w:rsidR="00B64B33" w:rsidRPr="00F259A2" w:rsidRDefault="00B64B33" w:rsidP="00B64B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sidRPr="004B4160">
              <w:rPr>
                <w:rFonts w:ascii="Times New Roman" w:hAnsi="Times New Roman" w:cs="Times New Roman"/>
                <w:color w:val="002060"/>
                <w:sz w:val="20"/>
                <w:szCs w:val="20"/>
              </w:rPr>
              <w:t>Notification No. 56/2021</w:t>
            </w:r>
          </w:p>
        </w:tc>
        <w:tc>
          <w:tcPr>
            <w:tcW w:w="1138" w:type="dxa"/>
          </w:tcPr>
          <w:p w:rsidR="00B64B33" w:rsidRPr="004B4160" w:rsidRDefault="00B64B33" w:rsidP="00B64B3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rsidR="00B64B33" w:rsidRPr="004B4160" w:rsidRDefault="004916E2" w:rsidP="00B64B3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hyperlink r:id="rId66" w:history="1">
              <w:r w:rsidR="00B64B33" w:rsidRPr="006731FF">
                <w:rPr>
                  <w:rStyle w:val="Hyperlink"/>
                  <w:rFonts w:ascii="Times New Roman" w:hAnsi="Times New Roman" w:cs="Times New Roman"/>
                  <w:sz w:val="24"/>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14</w:t>
            </w:r>
          </w:p>
        </w:tc>
        <w:tc>
          <w:tcPr>
            <w:tcW w:w="4780" w:type="dxa"/>
          </w:tcPr>
          <w:p w:rsidR="00B64B33" w:rsidRPr="00626DAC" w:rsidRDefault="00B64B33" w:rsidP="00B64B33">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6"/>
                <w:szCs w:val="24"/>
              </w:rPr>
            </w:pPr>
            <w:r w:rsidRPr="004A04B8">
              <w:rPr>
                <w:rFonts w:ascii="Times New Roman" w:hAnsi="Times New Roman" w:cs="Times New Roman"/>
                <w:b w:val="0"/>
                <w:color w:val="002060"/>
                <w:sz w:val="26"/>
                <w:szCs w:val="24"/>
              </w:rPr>
              <w:t>Extension of time limits of certain compliances to provide relief to</w:t>
            </w:r>
            <w:r>
              <w:rPr>
                <w:rFonts w:ascii="Times New Roman" w:hAnsi="Times New Roman" w:cs="Times New Roman"/>
                <w:b w:val="0"/>
                <w:color w:val="002060"/>
                <w:sz w:val="26"/>
                <w:szCs w:val="24"/>
              </w:rPr>
              <w:t xml:space="preserve"> </w:t>
            </w:r>
            <w:r w:rsidRPr="004A04B8">
              <w:rPr>
                <w:rFonts w:ascii="Times New Roman" w:hAnsi="Times New Roman" w:cs="Times New Roman"/>
                <w:b w:val="0"/>
                <w:color w:val="002060"/>
                <w:sz w:val="26"/>
                <w:szCs w:val="24"/>
              </w:rPr>
              <w:t>taxpayers in view of the severe pandemic</w:t>
            </w:r>
          </w:p>
        </w:tc>
        <w:tc>
          <w:tcPr>
            <w:tcW w:w="2835" w:type="dxa"/>
          </w:tcPr>
          <w:p w:rsidR="00B64B33" w:rsidRPr="00F259A2" w:rsidRDefault="00B64B33" w:rsidP="00B64B33">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0"/>
                <w:szCs w:val="20"/>
              </w:rPr>
            </w:pPr>
            <w:r>
              <w:rPr>
                <w:rFonts w:ascii="Times New Roman" w:hAnsi="Times New Roman" w:cs="Times New Roman"/>
                <w:b w:val="0"/>
                <w:color w:val="002060"/>
                <w:sz w:val="20"/>
                <w:szCs w:val="20"/>
              </w:rPr>
              <w:t>Circular No. 9 of 2021</w:t>
            </w:r>
          </w:p>
        </w:tc>
        <w:tc>
          <w:tcPr>
            <w:tcW w:w="1138" w:type="dxa"/>
          </w:tcPr>
          <w:p w:rsidR="00B64B33" w:rsidRPr="00525A0E" w:rsidRDefault="00B64B33" w:rsidP="00B64B33">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6"/>
                <w:szCs w:val="24"/>
              </w:rPr>
            </w:pPr>
          </w:p>
          <w:p w:rsidR="00B64B33" w:rsidRPr="00626DAC" w:rsidRDefault="004916E2" w:rsidP="00B64B33">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sz w:val="26"/>
              </w:rPr>
            </w:pPr>
            <w:hyperlink r:id="rId67" w:history="1">
              <w:r w:rsidR="00B64B33" w:rsidRPr="00626DAC">
                <w:rPr>
                  <w:rStyle w:val="Hyperlink"/>
                  <w:rFonts w:ascii="Times New Roman" w:hAnsi="Times New Roman" w:cs="Times New Roman"/>
                  <w:b w:val="0"/>
                  <w:sz w:val="26"/>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Pr="006D6A4E"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15</w:t>
            </w:r>
          </w:p>
        </w:tc>
        <w:tc>
          <w:tcPr>
            <w:tcW w:w="4780" w:type="dxa"/>
          </w:tcPr>
          <w:p w:rsidR="00B64B33" w:rsidRPr="00BA2B0C" w:rsidRDefault="00B64B33" w:rsidP="00B64B3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D26BD">
              <w:rPr>
                <w:rFonts w:ascii="Times New Roman" w:hAnsi="Times New Roman" w:cs="Times New Roman"/>
                <w:color w:val="002060"/>
                <w:sz w:val="24"/>
                <w:szCs w:val="24"/>
              </w:rPr>
              <w:t>Income Tax department to launch new e-filing portal for taxpayers on June 7</w:t>
            </w:r>
          </w:p>
        </w:tc>
        <w:tc>
          <w:tcPr>
            <w:tcW w:w="2835" w:type="dxa"/>
          </w:tcPr>
          <w:p w:rsidR="00B64B33" w:rsidRPr="00F259A2" w:rsidRDefault="00B64B33" w:rsidP="00B64B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Pr>
                <w:rFonts w:ascii="Times New Roman" w:hAnsi="Times New Roman" w:cs="Times New Roman"/>
                <w:color w:val="002060"/>
                <w:sz w:val="20"/>
                <w:szCs w:val="20"/>
              </w:rPr>
              <w:t xml:space="preserve">Newspaper </w:t>
            </w:r>
          </w:p>
        </w:tc>
        <w:tc>
          <w:tcPr>
            <w:tcW w:w="1138" w:type="dxa"/>
          </w:tcPr>
          <w:p w:rsidR="00B64B33" w:rsidRPr="004B4160" w:rsidRDefault="00B64B33" w:rsidP="00B64B3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rsidR="00B64B33" w:rsidRPr="00BA2B0C" w:rsidRDefault="004916E2" w:rsidP="00B64B33">
            <w:pPr>
              <w:jc w:val="center"/>
              <w:cnfStyle w:val="000000100000" w:firstRow="0" w:lastRow="0" w:firstColumn="0" w:lastColumn="0" w:oddVBand="0" w:evenVBand="0" w:oddHBand="1" w:evenHBand="0" w:firstRowFirstColumn="0" w:firstRowLastColumn="0" w:lastRowFirstColumn="0" w:lastRowLastColumn="0"/>
              <w:rPr>
                <w:sz w:val="2"/>
              </w:rPr>
            </w:pPr>
            <w:hyperlink r:id="rId68" w:history="1">
              <w:r w:rsidR="00B64B33" w:rsidRPr="006731FF">
                <w:rPr>
                  <w:rStyle w:val="Hyperlink"/>
                  <w:rFonts w:ascii="Times New Roman" w:hAnsi="Times New Roman" w:cs="Times New Roman"/>
                  <w:sz w:val="24"/>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16</w:t>
            </w:r>
          </w:p>
        </w:tc>
        <w:tc>
          <w:tcPr>
            <w:tcW w:w="4780" w:type="dxa"/>
          </w:tcPr>
          <w:p w:rsidR="00B64B33" w:rsidRPr="00585057" w:rsidRDefault="00B64B33" w:rsidP="00B64B33">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585057">
              <w:rPr>
                <w:rFonts w:ascii="Times New Roman" w:hAnsi="Times New Roman" w:cs="Times New Roman"/>
                <w:b w:val="0"/>
                <w:color w:val="002060"/>
                <w:sz w:val="24"/>
                <w:szCs w:val="24"/>
              </w:rPr>
              <w:t>Procedure for exercise of option under sub-section (1) of section 245M and intimation thereof by furnishing and upload of Form No. 34BB under sub-rule (1) of Rule 44DA of Income-tax Rules, 1962.</w:t>
            </w:r>
          </w:p>
        </w:tc>
        <w:tc>
          <w:tcPr>
            <w:tcW w:w="2835" w:type="dxa"/>
          </w:tcPr>
          <w:p w:rsidR="00B64B33" w:rsidRDefault="00B64B33" w:rsidP="00B64B33">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0"/>
              </w:rPr>
            </w:pPr>
          </w:p>
          <w:p w:rsidR="00B64B33" w:rsidRPr="00F259A2" w:rsidRDefault="00B64B33" w:rsidP="00B64B33">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0"/>
                <w:szCs w:val="20"/>
              </w:rPr>
            </w:pPr>
            <w:r w:rsidRPr="00806EF5">
              <w:rPr>
                <w:rFonts w:ascii="Times New Roman" w:hAnsi="Times New Roman" w:cs="Times New Roman"/>
                <w:b w:val="0"/>
                <w:color w:val="002060"/>
                <w:sz w:val="24"/>
                <w:szCs w:val="20"/>
              </w:rPr>
              <w:t>Notification No. 05 of  2021</w:t>
            </w:r>
          </w:p>
        </w:tc>
        <w:tc>
          <w:tcPr>
            <w:tcW w:w="1138" w:type="dxa"/>
          </w:tcPr>
          <w:p w:rsidR="00B64B33" w:rsidRDefault="00B64B33" w:rsidP="00B64B33">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4"/>
                <w:szCs w:val="24"/>
              </w:rPr>
            </w:pPr>
          </w:p>
          <w:p w:rsidR="00B64B33" w:rsidRDefault="00B64B33" w:rsidP="00B64B33">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4"/>
                <w:szCs w:val="24"/>
              </w:rPr>
            </w:pPr>
          </w:p>
          <w:p w:rsidR="00B64B33" w:rsidRPr="009B686A" w:rsidRDefault="00B64B33" w:rsidP="00B64B33">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4"/>
                <w:szCs w:val="24"/>
              </w:rPr>
            </w:pPr>
          </w:p>
          <w:p w:rsidR="00B64B33" w:rsidRPr="00626DAC" w:rsidRDefault="004916E2" w:rsidP="00B64B33">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sz w:val="26"/>
              </w:rPr>
            </w:pPr>
            <w:hyperlink r:id="rId69" w:history="1">
              <w:r w:rsidR="00B64B33" w:rsidRPr="00626DAC">
                <w:rPr>
                  <w:rStyle w:val="Hyperlink"/>
                  <w:rFonts w:ascii="Times New Roman" w:hAnsi="Times New Roman" w:cs="Times New Roman"/>
                  <w:b w:val="0"/>
                  <w:sz w:val="26"/>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17</w:t>
            </w:r>
          </w:p>
        </w:tc>
        <w:tc>
          <w:tcPr>
            <w:tcW w:w="4780" w:type="dxa"/>
          </w:tcPr>
          <w:p w:rsidR="00B64B33" w:rsidRPr="00585057" w:rsidRDefault="00B64B33" w:rsidP="00B64B33">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585057">
              <w:rPr>
                <w:rFonts w:ascii="Times New Roman" w:hAnsi="Times New Roman" w:cs="Times New Roman"/>
                <w:b w:val="0"/>
                <w:color w:val="002060"/>
                <w:sz w:val="24"/>
                <w:szCs w:val="24"/>
              </w:rPr>
              <w:t>Extension of time limits of certain compliances to provide relief to taxpayers in view of the severe pandemic</w:t>
            </w:r>
          </w:p>
        </w:tc>
        <w:tc>
          <w:tcPr>
            <w:tcW w:w="2835" w:type="dxa"/>
          </w:tcPr>
          <w:p w:rsidR="00B64B33" w:rsidRPr="00F259A2" w:rsidRDefault="00B64B33" w:rsidP="00B64B33">
            <w:pPr>
              <w:pStyle w:val="BodyT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0"/>
                <w:szCs w:val="20"/>
              </w:rPr>
            </w:pPr>
            <w:r>
              <w:rPr>
                <w:rFonts w:ascii="Times New Roman" w:hAnsi="Times New Roman" w:cs="Times New Roman"/>
                <w:b w:val="0"/>
                <w:color w:val="002060"/>
                <w:sz w:val="20"/>
                <w:szCs w:val="20"/>
              </w:rPr>
              <w:t>Circular No. 9 of 2021</w:t>
            </w:r>
          </w:p>
        </w:tc>
        <w:tc>
          <w:tcPr>
            <w:tcW w:w="1138" w:type="dxa"/>
          </w:tcPr>
          <w:p w:rsidR="00B64B33" w:rsidRPr="00525A0E" w:rsidRDefault="00B64B33" w:rsidP="00B64B33">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6"/>
                <w:szCs w:val="24"/>
              </w:rPr>
            </w:pPr>
          </w:p>
          <w:p w:rsidR="00B64B33" w:rsidRPr="00626DAC" w:rsidRDefault="004916E2" w:rsidP="00B64B33">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70" w:history="1">
              <w:r w:rsidR="00B64B33" w:rsidRPr="00626DAC">
                <w:rPr>
                  <w:rStyle w:val="Hyperlink"/>
                  <w:rFonts w:ascii="Times New Roman" w:hAnsi="Times New Roman" w:cs="Times New Roman"/>
                  <w:b w:val="0"/>
                  <w:sz w:val="26"/>
                  <w:szCs w:val="24"/>
                </w:rPr>
                <w:t>LINK</w:t>
              </w:r>
            </w:hyperlink>
          </w:p>
        </w:tc>
      </w:tr>
      <w:tr w:rsidR="00B64B33" w:rsidRPr="00EA06AB" w:rsidTr="00152C8B">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18</w:t>
            </w:r>
          </w:p>
        </w:tc>
        <w:tc>
          <w:tcPr>
            <w:tcW w:w="4780" w:type="dxa"/>
          </w:tcPr>
          <w:p w:rsidR="00B64B33" w:rsidRPr="00457CA8" w:rsidRDefault="00B64B33" w:rsidP="00B64B3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42211">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542211">
              <w:rPr>
                <w:rFonts w:ascii="Times New Roman" w:hAnsi="Times New Roman" w:cs="Times New Roman"/>
                <w:color w:val="002060"/>
                <w:sz w:val="24"/>
                <w:szCs w:val="24"/>
              </w:rPr>
              <w:t>Income- tax (16th Amendment) Rules,</w:t>
            </w:r>
            <w:r>
              <w:rPr>
                <w:rFonts w:ascii="Times New Roman" w:hAnsi="Times New Roman" w:cs="Times New Roman"/>
                <w:color w:val="002060"/>
                <w:sz w:val="24"/>
                <w:szCs w:val="24"/>
              </w:rPr>
              <w:t xml:space="preserve"> </w:t>
            </w:r>
            <w:r w:rsidRPr="00542211">
              <w:rPr>
                <w:rFonts w:ascii="Times New Roman" w:hAnsi="Times New Roman" w:cs="Times New Roman"/>
                <w:color w:val="002060"/>
                <w:sz w:val="24"/>
                <w:szCs w:val="24"/>
              </w:rPr>
              <w:t>2021</w:t>
            </w:r>
          </w:p>
        </w:tc>
        <w:tc>
          <w:tcPr>
            <w:tcW w:w="2835" w:type="dxa"/>
          </w:tcPr>
          <w:p w:rsidR="00B64B33" w:rsidRPr="00F259A2" w:rsidRDefault="00B64B33" w:rsidP="00B64B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szCs w:val="20"/>
              </w:rPr>
            </w:pPr>
            <w:r w:rsidRPr="00585057">
              <w:rPr>
                <w:rFonts w:ascii="Times New Roman" w:hAnsi="Times New Roman" w:cs="Times New Roman"/>
                <w:color w:val="002060"/>
                <w:sz w:val="20"/>
                <w:szCs w:val="20"/>
              </w:rPr>
              <w:t>Notification No.68 /2021/F. No.370142 /16 /2021-TPL</w:t>
            </w:r>
          </w:p>
        </w:tc>
        <w:tc>
          <w:tcPr>
            <w:tcW w:w="1138" w:type="dxa"/>
          </w:tcPr>
          <w:p w:rsidR="00B64B33" w:rsidRPr="00E72E28" w:rsidRDefault="00B64B33"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B64B33" w:rsidRPr="00457CA8" w:rsidRDefault="004916E2" w:rsidP="00B64B3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71" w:history="1">
              <w:r w:rsidR="00B64B33" w:rsidRPr="006731FF">
                <w:rPr>
                  <w:rStyle w:val="Hyperlink"/>
                  <w:rFonts w:ascii="Times New Roman" w:hAnsi="Times New Roman" w:cs="Times New Roman"/>
                  <w:sz w:val="24"/>
                  <w:szCs w:val="24"/>
                </w:rPr>
                <w:t>LINK</w:t>
              </w:r>
            </w:hyperlink>
          </w:p>
        </w:tc>
      </w:tr>
      <w:tr w:rsidR="00B64B33" w:rsidRPr="00EA06AB" w:rsidTr="00152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B64B33" w:rsidRDefault="00B64B33" w:rsidP="00B64B33">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19</w:t>
            </w:r>
          </w:p>
        </w:tc>
        <w:tc>
          <w:tcPr>
            <w:tcW w:w="4780" w:type="dxa"/>
          </w:tcPr>
          <w:p w:rsidR="00B64B33" w:rsidRPr="00457CA8" w:rsidRDefault="00B64B33" w:rsidP="00B64B3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85057">
              <w:rPr>
                <w:rFonts w:ascii="Times New Roman" w:hAnsi="Times New Roman" w:cs="Times New Roman"/>
                <w:color w:val="002060"/>
                <w:sz w:val="24"/>
                <w:szCs w:val="24"/>
              </w:rPr>
              <w:t>Clarification regarding the limitation time for filing of appeals before the CIT(Appeals) under the Inc</w:t>
            </w:r>
            <w:r>
              <w:rPr>
                <w:rFonts w:ascii="Times New Roman" w:hAnsi="Times New Roman" w:cs="Times New Roman"/>
                <w:color w:val="002060"/>
                <w:sz w:val="24"/>
                <w:szCs w:val="24"/>
              </w:rPr>
              <w:t>ome-tax Act, 1961 (the Act)</w:t>
            </w:r>
          </w:p>
        </w:tc>
        <w:tc>
          <w:tcPr>
            <w:tcW w:w="2835" w:type="dxa"/>
          </w:tcPr>
          <w:p w:rsidR="00B64B33" w:rsidRPr="00F259A2" w:rsidRDefault="00B64B33" w:rsidP="00B64B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szCs w:val="20"/>
              </w:rPr>
            </w:pPr>
            <w:r w:rsidRPr="00585057">
              <w:rPr>
                <w:rFonts w:ascii="Times New Roman" w:hAnsi="Times New Roman" w:cs="Times New Roman"/>
                <w:color w:val="002060"/>
                <w:sz w:val="24"/>
                <w:szCs w:val="20"/>
              </w:rPr>
              <w:t>Circular No. 10/</w:t>
            </w:r>
            <w:r>
              <w:rPr>
                <w:rFonts w:ascii="Times New Roman" w:hAnsi="Times New Roman" w:cs="Times New Roman"/>
                <w:color w:val="002060"/>
                <w:sz w:val="24"/>
                <w:szCs w:val="20"/>
              </w:rPr>
              <w:t xml:space="preserve"> </w:t>
            </w:r>
            <w:r w:rsidRPr="00585057">
              <w:rPr>
                <w:rFonts w:ascii="Times New Roman" w:hAnsi="Times New Roman" w:cs="Times New Roman"/>
                <w:color w:val="002060"/>
                <w:sz w:val="24"/>
                <w:szCs w:val="20"/>
              </w:rPr>
              <w:t>2021</w:t>
            </w:r>
          </w:p>
        </w:tc>
        <w:tc>
          <w:tcPr>
            <w:tcW w:w="1138" w:type="dxa"/>
          </w:tcPr>
          <w:p w:rsidR="00B64B33" w:rsidRDefault="00B64B33" w:rsidP="00B64B3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B64B33" w:rsidRPr="00457CA8" w:rsidRDefault="004916E2" w:rsidP="00B64B3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hyperlink r:id="rId72" w:history="1">
              <w:r w:rsidR="00B64B33" w:rsidRPr="006731FF">
                <w:rPr>
                  <w:rStyle w:val="Hyperlink"/>
                  <w:rFonts w:ascii="Times New Roman" w:hAnsi="Times New Roman" w:cs="Times New Roman"/>
                  <w:sz w:val="24"/>
                  <w:szCs w:val="24"/>
                </w:rPr>
                <w:t>LINK</w:t>
              </w:r>
            </w:hyperlink>
          </w:p>
        </w:tc>
      </w:tr>
    </w:tbl>
    <w:p w:rsidR="007A4209" w:rsidRPr="00943519" w:rsidRDefault="007A4209" w:rsidP="00C00FBE">
      <w:pPr>
        <w:spacing w:after="0" w:line="240" w:lineRule="auto"/>
        <w:ind w:right="-46"/>
        <w:rPr>
          <w:rFonts w:ascii="Times New Roman" w:hAnsi="Times New Roman" w:cs="Times New Roman"/>
          <w:b/>
          <w:caps/>
          <w:color w:val="002060"/>
          <w:sz w:val="12"/>
          <w:szCs w:val="24"/>
          <w:u w:val="single"/>
        </w:rPr>
      </w:pPr>
    </w:p>
    <w:p w:rsidR="007A4209" w:rsidRDefault="007A4209" w:rsidP="00C00FBE">
      <w:pPr>
        <w:pStyle w:val="ListParagraph"/>
        <w:spacing w:after="0" w:line="240" w:lineRule="auto"/>
        <w:ind w:right="-46"/>
        <w:rPr>
          <w:rFonts w:ascii="Times New Roman" w:hAnsi="Times New Roman" w:cs="Times New Roman"/>
          <w:b/>
          <w:caps/>
          <w:color w:val="002060"/>
          <w:sz w:val="16"/>
          <w:szCs w:val="24"/>
          <w:u w:val="single"/>
        </w:rPr>
      </w:pPr>
    </w:p>
    <w:p w:rsidR="00DD0472" w:rsidRDefault="00DD0472" w:rsidP="00C00FBE">
      <w:pPr>
        <w:pStyle w:val="ListParagraph"/>
        <w:spacing w:after="0" w:line="240" w:lineRule="auto"/>
        <w:ind w:right="-46"/>
        <w:rPr>
          <w:rFonts w:ascii="Times New Roman" w:hAnsi="Times New Roman" w:cs="Times New Roman"/>
          <w:b/>
          <w:caps/>
          <w:color w:val="002060"/>
          <w:sz w:val="16"/>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3. Compliance Requirement under</w:t>
      </w:r>
      <w:r w:rsidR="00002B77" w:rsidRPr="00EA06AB">
        <w:rPr>
          <w:rFonts w:ascii="Times New Roman" w:hAnsi="Times New Roman" w:cs="Times New Roman"/>
          <w:b/>
          <w:caps/>
          <w:color w:val="002060"/>
          <w:sz w:val="32"/>
          <w:szCs w:val="24"/>
          <w:u w:val="single"/>
        </w:rPr>
        <w:t xml:space="preserve"> </w:t>
      </w:r>
      <w:r w:rsidRPr="00EA06AB">
        <w:rPr>
          <w:rFonts w:ascii="Times New Roman" w:hAnsi="Times New Roman" w:cs="Times New Roman"/>
          <w:b/>
          <w:caps/>
          <w:color w:val="002060"/>
          <w:sz w:val="32"/>
          <w:szCs w:val="24"/>
          <w:u w:val="single"/>
        </w:rPr>
        <w:t>GST</w:t>
      </w:r>
      <w:r w:rsidR="00002B77" w:rsidRPr="00EA06AB">
        <w:rPr>
          <w:rFonts w:ascii="Times New Roman" w:hAnsi="Times New Roman" w:cs="Times New Roman"/>
          <w:b/>
          <w:caps/>
          <w:color w:val="002060"/>
          <w:sz w:val="32"/>
          <w:szCs w:val="24"/>
          <w:u w:val="single"/>
        </w:rPr>
        <w:t>,</w:t>
      </w:r>
      <w:r w:rsidRPr="00EA06AB">
        <w:rPr>
          <w:rFonts w:ascii="Times New Roman" w:hAnsi="Times New Roman" w:cs="Times New Roman"/>
          <w:b/>
          <w:caps/>
          <w:color w:val="002060"/>
          <w:sz w:val="32"/>
          <w:szCs w:val="24"/>
          <w:u w:val="single"/>
        </w:rPr>
        <w:t xml:space="preserve"> 2017</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W w:w="981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1083"/>
        <w:gridCol w:w="1512"/>
        <w:gridCol w:w="1215"/>
        <w:gridCol w:w="1273"/>
        <w:gridCol w:w="4289"/>
      </w:tblGrid>
      <w:tr w:rsidR="00B901AC" w:rsidRPr="005C3946" w:rsidTr="00B901AC">
        <w:trPr>
          <w:trHeight w:val="255"/>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center"/>
              <w:rPr>
                <w:rFonts w:ascii="Times New Roman" w:hAnsi="Times New Roman" w:cs="Times New Roman"/>
                <w:b/>
                <w:color w:val="002060"/>
                <w:sz w:val="24"/>
                <w:szCs w:val="24"/>
              </w:rPr>
            </w:pPr>
            <w:r w:rsidRPr="00472A10">
              <w:rPr>
                <w:rFonts w:ascii="Times New Roman" w:hAnsi="Times New Roman" w:cs="Times New Roman"/>
                <w:b/>
                <w:color w:val="002060"/>
                <w:sz w:val="24"/>
                <w:szCs w:val="24"/>
              </w:rPr>
              <w:t>S. No.</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center"/>
              <w:rPr>
                <w:rFonts w:ascii="Times New Roman" w:hAnsi="Times New Roman" w:cs="Times New Roman"/>
                <w:b/>
                <w:color w:val="002060"/>
                <w:sz w:val="24"/>
                <w:szCs w:val="24"/>
              </w:rPr>
            </w:pPr>
            <w:r w:rsidRPr="00472A10">
              <w:rPr>
                <w:rFonts w:ascii="Times New Roman" w:hAnsi="Times New Roman" w:cs="Times New Roman"/>
                <w:b/>
                <w:color w:val="002060"/>
                <w:sz w:val="24"/>
                <w:szCs w:val="24"/>
              </w:rPr>
              <w:t>Purpose</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172"/>
              <w:jc w:val="center"/>
              <w:rPr>
                <w:rFonts w:ascii="Times New Roman" w:hAnsi="Times New Roman" w:cs="Times New Roman"/>
                <w:b/>
                <w:color w:val="002060"/>
                <w:sz w:val="24"/>
                <w:szCs w:val="24"/>
              </w:rPr>
            </w:pPr>
            <w:r w:rsidRPr="00472A10">
              <w:rPr>
                <w:rFonts w:ascii="Times New Roman" w:hAnsi="Times New Roman" w:cs="Times New Roman"/>
                <w:b/>
                <w:color w:val="002060"/>
                <w:sz w:val="24"/>
                <w:szCs w:val="24"/>
              </w:rPr>
              <w:t>Compliance Period</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center"/>
              <w:rPr>
                <w:rFonts w:ascii="Times New Roman" w:hAnsi="Times New Roman" w:cs="Times New Roman"/>
                <w:b/>
                <w:color w:val="002060"/>
                <w:sz w:val="24"/>
                <w:szCs w:val="24"/>
              </w:rPr>
            </w:pPr>
            <w:r w:rsidRPr="00472A10">
              <w:rPr>
                <w:rFonts w:ascii="Times New Roman" w:hAnsi="Times New Roman" w:cs="Times New Roman"/>
                <w:b/>
                <w:color w:val="002060"/>
                <w:sz w:val="24"/>
                <w:szCs w:val="24"/>
              </w:rPr>
              <w:t>Original date</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center"/>
              <w:rPr>
                <w:rFonts w:ascii="Times New Roman" w:hAnsi="Times New Roman" w:cs="Times New Roman"/>
                <w:b/>
                <w:color w:val="002060"/>
                <w:sz w:val="24"/>
                <w:szCs w:val="24"/>
              </w:rPr>
            </w:pPr>
            <w:r w:rsidRPr="00472A10">
              <w:rPr>
                <w:rFonts w:ascii="Times New Roman" w:hAnsi="Times New Roman" w:cs="Times New Roman"/>
                <w:b/>
                <w:color w:val="002060"/>
                <w:sz w:val="24"/>
                <w:szCs w:val="24"/>
              </w:rPr>
              <w:t>Extended Date</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center"/>
              <w:rPr>
                <w:rFonts w:ascii="Times New Roman" w:hAnsi="Times New Roman" w:cs="Times New Roman"/>
                <w:b/>
                <w:color w:val="002060"/>
                <w:sz w:val="24"/>
                <w:szCs w:val="24"/>
              </w:rPr>
            </w:pPr>
            <w:r w:rsidRPr="00472A10">
              <w:rPr>
                <w:rFonts w:ascii="Times New Roman" w:hAnsi="Times New Roman" w:cs="Times New Roman"/>
                <w:b/>
                <w:color w:val="002060"/>
                <w:sz w:val="24"/>
                <w:szCs w:val="24"/>
              </w:rPr>
              <w:t>Compliances Particulars</w:t>
            </w:r>
          </w:p>
        </w:tc>
      </w:tr>
      <w:tr w:rsidR="00B901AC" w:rsidRPr="005C3946" w:rsidTr="00B901AC">
        <w:trPr>
          <w:trHeight w:val="153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 - 3B</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April,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20th May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04th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for filling GSTR - 3B return for the month of April, 2021 without interest for the taxpayer with:</w:t>
            </w:r>
            <w:r w:rsidRPr="00472A10">
              <w:rPr>
                <w:rFonts w:ascii="Times New Roman" w:hAnsi="Times New Roman" w:cs="Times New Roman"/>
                <w:color w:val="002060"/>
              </w:rPr>
              <w:br/>
              <w:t>a. Aggregate turnover exceeding INR 5 crores during previous year</w:t>
            </w:r>
            <w:r w:rsidRPr="00472A10">
              <w:rPr>
                <w:rFonts w:ascii="Times New Roman" w:hAnsi="Times New Roman" w:cs="Times New Roman"/>
                <w:color w:val="002060"/>
              </w:rPr>
              <w:br/>
              <w:t>b.</w:t>
            </w:r>
            <w:r w:rsidR="00305408" w:rsidRPr="00472A10">
              <w:rPr>
                <w:rFonts w:ascii="Times New Roman" w:hAnsi="Times New Roman" w:cs="Times New Roman"/>
                <w:color w:val="002060"/>
              </w:rPr>
              <w:t xml:space="preserve"> </w:t>
            </w:r>
            <w:r w:rsidRPr="00472A10">
              <w:rPr>
                <w:rFonts w:ascii="Times New Roman" w:hAnsi="Times New Roman" w:cs="Times New Roman"/>
                <w:color w:val="002060"/>
              </w:rPr>
              <w:t xml:space="preserve">Aggregate turnover of less </w:t>
            </w:r>
            <w:proofErr w:type="spellStart"/>
            <w:r w:rsidRPr="00472A10">
              <w:rPr>
                <w:rFonts w:ascii="Times New Roman" w:hAnsi="Times New Roman" w:cs="Times New Roman"/>
                <w:color w:val="002060"/>
              </w:rPr>
              <w:t>then</w:t>
            </w:r>
            <w:proofErr w:type="spellEnd"/>
            <w:r w:rsidRPr="00472A10">
              <w:rPr>
                <w:rFonts w:ascii="Times New Roman" w:hAnsi="Times New Roman" w:cs="Times New Roman"/>
                <w:color w:val="002060"/>
              </w:rPr>
              <w:t xml:space="preserve"> INR 5 Crores for registered person opted for monthly filing of return under QRMP</w:t>
            </w:r>
          </w:p>
        </w:tc>
      </w:tr>
      <w:tr w:rsidR="00B901AC" w:rsidRPr="005C3946" w:rsidTr="00B901AC">
        <w:trPr>
          <w:trHeight w:val="102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2</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 xml:space="preserve">GST </w:t>
            </w:r>
            <w:proofErr w:type="spellStart"/>
            <w:r w:rsidRPr="00472A10">
              <w:rPr>
                <w:rFonts w:ascii="Times New Roman" w:hAnsi="Times New Roman" w:cs="Times New Roman"/>
                <w:color w:val="002060"/>
              </w:rPr>
              <w:t>Challan</w:t>
            </w:r>
            <w:proofErr w:type="spellEnd"/>
            <w:r w:rsidRPr="00472A10">
              <w:rPr>
                <w:rFonts w:ascii="Times New Roman" w:hAnsi="Times New Roman" w:cs="Times New Roman"/>
                <w:color w:val="002060"/>
              </w:rPr>
              <w:t xml:space="preserve"> Payment under QRMP</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April,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25th May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09th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of GST payment for the month of April, 2021 by registered person having aggregate turnover of less than INR 5 Crores and who has opted for quarterly filing of return under QRMP.</w:t>
            </w:r>
          </w:p>
        </w:tc>
      </w:tr>
      <w:tr w:rsidR="00B901AC" w:rsidRPr="005C3946" w:rsidTr="00B901AC">
        <w:trPr>
          <w:trHeight w:val="51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3</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GSTR-7- TDS return under GST</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10th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10th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GSTR 7 is a return to be filed by the persons who is required to deduct TDS (Tax deducted at source) under GST.</w:t>
            </w:r>
          </w:p>
        </w:tc>
      </w:tr>
      <w:tr w:rsidR="00B901AC" w:rsidRPr="005C3946" w:rsidTr="00B901AC">
        <w:trPr>
          <w:trHeight w:val="51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4</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GSTR-8- TCS return under GST</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10th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10th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GSTR-8 is a return to be filed by the e-commerce operators who are required to deduct TCS (Tax collected at source) under GST.</w:t>
            </w:r>
          </w:p>
        </w:tc>
      </w:tr>
      <w:tr w:rsidR="00B901AC" w:rsidRPr="005C3946" w:rsidTr="00B901AC">
        <w:trPr>
          <w:trHeight w:val="255"/>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5</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 -6</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13th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13th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Due Date for filing return by Input Service Distributors.</w:t>
            </w:r>
          </w:p>
        </w:tc>
      </w:tr>
      <w:tr w:rsidR="00B901AC" w:rsidRPr="005C3946" w:rsidTr="00B901AC">
        <w:trPr>
          <w:trHeight w:val="51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lastRenderedPageBreak/>
              <w:t>6</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rPr>
            </w:pPr>
            <w:r w:rsidRPr="00472A10">
              <w:rPr>
                <w:rFonts w:ascii="Times New Roman" w:hAnsi="Times New Roman" w:cs="Times New Roman"/>
                <w:color w:val="002060"/>
              </w:rPr>
              <w:t>GST CMP-08</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January to March,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18th April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17th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of filing of GST CMP-08 for dealers opted for composition scheme with reduced interest of 9%.</w:t>
            </w:r>
          </w:p>
        </w:tc>
      </w:tr>
      <w:tr w:rsidR="00B901AC" w:rsidRPr="005C3946" w:rsidTr="00B901AC">
        <w:trPr>
          <w:trHeight w:val="153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6830A9">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7</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rPr>
            </w:pPr>
            <w:r w:rsidRPr="00472A10">
              <w:rPr>
                <w:rFonts w:ascii="Times New Roman" w:hAnsi="Times New Roman" w:cs="Times New Roman"/>
                <w:color w:val="002060"/>
              </w:rPr>
              <w:t>GSTR - 3B</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March,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20th April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19th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for filling GSTR - 3B return for the month of March, 2021 with interest @ 9% for the taxpayer with:</w:t>
            </w:r>
            <w:r w:rsidRPr="00472A10">
              <w:rPr>
                <w:rFonts w:ascii="Times New Roman" w:hAnsi="Times New Roman" w:cs="Times New Roman"/>
                <w:color w:val="002060"/>
              </w:rPr>
              <w:br/>
              <w:t>a. Aggregate turnover exceeding INR 5 crores during previous year</w:t>
            </w:r>
            <w:r w:rsidRPr="00472A10">
              <w:rPr>
                <w:rFonts w:ascii="Times New Roman" w:hAnsi="Times New Roman" w:cs="Times New Roman"/>
                <w:color w:val="002060"/>
              </w:rPr>
              <w:br/>
            </w:r>
            <w:proofErr w:type="spellStart"/>
            <w:r w:rsidRPr="00472A10">
              <w:rPr>
                <w:rFonts w:ascii="Times New Roman" w:hAnsi="Times New Roman" w:cs="Times New Roman"/>
                <w:color w:val="002060"/>
              </w:rPr>
              <w:t>b.Aggregate</w:t>
            </w:r>
            <w:proofErr w:type="spellEnd"/>
            <w:r w:rsidRPr="00472A10">
              <w:rPr>
                <w:rFonts w:ascii="Times New Roman" w:hAnsi="Times New Roman" w:cs="Times New Roman"/>
                <w:color w:val="002060"/>
              </w:rPr>
              <w:t xml:space="preserve"> turnover of less </w:t>
            </w:r>
            <w:proofErr w:type="spellStart"/>
            <w:r w:rsidRPr="00472A10">
              <w:rPr>
                <w:rFonts w:ascii="Times New Roman" w:hAnsi="Times New Roman" w:cs="Times New Roman"/>
                <w:color w:val="002060"/>
              </w:rPr>
              <w:t>then</w:t>
            </w:r>
            <w:proofErr w:type="spellEnd"/>
            <w:r w:rsidRPr="00472A10">
              <w:rPr>
                <w:rFonts w:ascii="Times New Roman" w:hAnsi="Times New Roman" w:cs="Times New Roman"/>
                <w:color w:val="002060"/>
              </w:rPr>
              <w:t xml:space="preserve"> INR 5 Crores for registered person opted for monthly filing of return under QRMP</w:t>
            </w:r>
          </w:p>
        </w:tc>
      </w:tr>
      <w:tr w:rsidR="00B901AC" w:rsidRPr="005C3946" w:rsidTr="00B901AC">
        <w:trPr>
          <w:trHeight w:val="102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6830A9">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8</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 - 3B</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20th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20th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Due Date for filling GSTR - 3B return for the previous month without interest for the taxpayer with:</w:t>
            </w:r>
            <w:r w:rsidRPr="00472A10">
              <w:rPr>
                <w:rFonts w:ascii="Times New Roman" w:hAnsi="Times New Roman" w:cs="Times New Roman"/>
                <w:color w:val="002060"/>
              </w:rPr>
              <w:br/>
              <w:t>a. Aggregate turnover exceeding INR 5 crores during previous year</w:t>
            </w:r>
          </w:p>
        </w:tc>
      </w:tr>
      <w:tr w:rsidR="00B901AC" w:rsidRPr="005C3946" w:rsidTr="00B901AC">
        <w:trPr>
          <w:trHeight w:val="51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9</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 -5</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20th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20th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GSTR-5 to be filed by Non-Resident Taxable Person for the previous month.</w:t>
            </w:r>
          </w:p>
        </w:tc>
      </w:tr>
      <w:tr w:rsidR="00B901AC" w:rsidRPr="005C3946" w:rsidTr="00B901AC">
        <w:trPr>
          <w:trHeight w:val="51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10</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 -5A</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20th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20th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GSTR-5A to be filed by OIDAR Service Providers for the previous month.</w:t>
            </w:r>
          </w:p>
        </w:tc>
      </w:tr>
      <w:tr w:rsidR="00B901AC" w:rsidRPr="005C3946" w:rsidTr="00B901AC">
        <w:trPr>
          <w:trHeight w:val="102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11</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rPr>
            </w:pPr>
            <w:r w:rsidRPr="00472A10">
              <w:rPr>
                <w:rFonts w:ascii="Times New Roman" w:hAnsi="Times New Roman" w:cs="Times New Roman"/>
                <w:color w:val="002060"/>
              </w:rPr>
              <w:t>GSTR - 3B</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March,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22th April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21th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for filling GSTR - 3B return for the month of March, 2021 with interest @ 9% for the taxpayer with aggregate turnover of less than INR 5 Crores and opted for quarterly filing of return. (Category X state)</w:t>
            </w:r>
          </w:p>
        </w:tc>
      </w:tr>
      <w:tr w:rsidR="00B901AC" w:rsidRPr="005C3946" w:rsidTr="00B901AC">
        <w:trPr>
          <w:trHeight w:val="102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12</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rPr>
            </w:pPr>
            <w:r w:rsidRPr="00472A10">
              <w:rPr>
                <w:rFonts w:ascii="Times New Roman" w:hAnsi="Times New Roman" w:cs="Times New Roman"/>
                <w:color w:val="002060"/>
              </w:rPr>
              <w:t>GSTR - 3B</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March,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24th April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23th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for filling GSTR - 3B return for the month of March, 2021 with interest @ 9% for the taxpayer with aggregate turnover of less than INR 5 Crores and opted for quarterly filing of return. (Category Y state)</w:t>
            </w:r>
          </w:p>
        </w:tc>
      </w:tr>
      <w:tr w:rsidR="00B901AC" w:rsidRPr="005C3946" w:rsidTr="00B901AC">
        <w:trPr>
          <w:trHeight w:val="102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13</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GSTR-1</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11th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26th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1. GST Filing of returns by registered person with aggregate turnover exceeding INR 5 Crores.</w:t>
            </w:r>
            <w:r w:rsidRPr="00472A10">
              <w:rPr>
                <w:rFonts w:ascii="Times New Roman" w:hAnsi="Times New Roman" w:cs="Times New Roman"/>
                <w:color w:val="002060"/>
              </w:rPr>
              <w:br/>
              <w:t xml:space="preserve">2. Registered person, with aggregate turnover of less </w:t>
            </w:r>
            <w:proofErr w:type="spellStart"/>
            <w:r w:rsidRPr="00472A10">
              <w:rPr>
                <w:rFonts w:ascii="Times New Roman" w:hAnsi="Times New Roman" w:cs="Times New Roman"/>
                <w:color w:val="002060"/>
              </w:rPr>
              <w:t>then</w:t>
            </w:r>
            <w:proofErr w:type="spellEnd"/>
            <w:r w:rsidRPr="00472A10">
              <w:rPr>
                <w:rFonts w:ascii="Times New Roman" w:hAnsi="Times New Roman" w:cs="Times New Roman"/>
                <w:color w:val="002060"/>
              </w:rPr>
              <w:t xml:space="preserve"> INR 5 Crores, opted for monthly filing of return under QRMP</w:t>
            </w:r>
          </w:p>
        </w:tc>
      </w:tr>
      <w:tr w:rsidR="00B901AC" w:rsidRPr="005C3946" w:rsidTr="00B901AC">
        <w:trPr>
          <w:trHeight w:val="765"/>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w:t>
            </w:r>
            <w:r w:rsidR="006830A9" w:rsidRPr="00472A10">
              <w:rPr>
                <w:rFonts w:ascii="Times New Roman" w:hAnsi="Times New Roman" w:cs="Times New Roman"/>
                <w:color w:val="002060"/>
                <w:sz w:val="24"/>
                <w:szCs w:val="24"/>
              </w:rPr>
              <w:t>4</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0B081B" w:rsidP="00B901AC">
            <w:pPr>
              <w:jc w:val="both"/>
              <w:rPr>
                <w:rFonts w:ascii="Times New Roman" w:hAnsi="Times New Roman" w:cs="Times New Roman"/>
                <w:color w:val="002060"/>
              </w:rPr>
            </w:pPr>
            <w:r w:rsidRPr="00472A10">
              <w:rPr>
                <w:rFonts w:ascii="Times New Roman" w:hAnsi="Times New Roman" w:cs="Times New Roman"/>
                <w:color w:val="002060"/>
              </w:rPr>
              <w:t>Details of outward supply-IFF</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May-21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13th June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28th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 xml:space="preserve">Invoice furnishing facility is </w:t>
            </w:r>
            <w:proofErr w:type="spellStart"/>
            <w:r w:rsidRPr="00472A10">
              <w:rPr>
                <w:rFonts w:ascii="Times New Roman" w:hAnsi="Times New Roman" w:cs="Times New Roman"/>
                <w:color w:val="002060"/>
              </w:rPr>
              <w:t>availbaled</w:t>
            </w:r>
            <w:proofErr w:type="spellEnd"/>
            <w:r w:rsidRPr="00472A10">
              <w:rPr>
                <w:rFonts w:ascii="Times New Roman" w:hAnsi="Times New Roman" w:cs="Times New Roman"/>
                <w:color w:val="002060"/>
              </w:rPr>
              <w:t xml:space="preserve"> for registered person with turnover less than INR 5 Crores and opted for quarterly filing of return.</w:t>
            </w:r>
          </w:p>
        </w:tc>
      </w:tr>
      <w:tr w:rsidR="00B901AC" w:rsidRPr="005C3946" w:rsidTr="00B901AC">
        <w:trPr>
          <w:trHeight w:val="510"/>
          <w:jc w:val="center"/>
        </w:trPr>
        <w:tc>
          <w:tcPr>
            <w:tcW w:w="43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6830A9" w:rsidP="00B901AC">
            <w:pPr>
              <w:jc w:val="both"/>
              <w:rPr>
                <w:rFonts w:ascii="Times New Roman" w:hAnsi="Times New Roman" w:cs="Times New Roman"/>
                <w:color w:val="002060"/>
                <w:sz w:val="24"/>
                <w:szCs w:val="24"/>
              </w:rPr>
            </w:pPr>
            <w:r w:rsidRPr="00472A10">
              <w:rPr>
                <w:rFonts w:ascii="Times New Roman" w:hAnsi="Times New Roman" w:cs="Times New Roman"/>
                <w:color w:val="002060"/>
                <w:sz w:val="24"/>
                <w:szCs w:val="24"/>
              </w:rPr>
              <w:t>15</w:t>
            </w:r>
          </w:p>
        </w:tc>
        <w:tc>
          <w:tcPr>
            <w:tcW w:w="108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jc w:val="both"/>
              <w:rPr>
                <w:rFonts w:ascii="Times New Roman" w:hAnsi="Times New Roman" w:cs="Times New Roman"/>
                <w:color w:val="002060"/>
              </w:rPr>
            </w:pPr>
            <w:r w:rsidRPr="00472A10">
              <w:rPr>
                <w:rFonts w:ascii="Times New Roman" w:hAnsi="Times New Roman" w:cs="Times New Roman"/>
                <w:color w:val="002060"/>
              </w:rPr>
              <w:t>GST ITC-04</w:t>
            </w:r>
          </w:p>
        </w:tc>
        <w:tc>
          <w:tcPr>
            <w:tcW w:w="1512"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98" w:right="85"/>
              <w:jc w:val="both"/>
              <w:rPr>
                <w:rFonts w:ascii="Times New Roman" w:hAnsi="Times New Roman" w:cs="Times New Roman"/>
                <w:color w:val="002060"/>
              </w:rPr>
            </w:pPr>
            <w:r w:rsidRPr="00472A10">
              <w:rPr>
                <w:rFonts w:ascii="Times New Roman" w:hAnsi="Times New Roman" w:cs="Times New Roman"/>
                <w:color w:val="002060"/>
              </w:rPr>
              <w:t>January to March, 2021</w:t>
            </w:r>
          </w:p>
        </w:tc>
        <w:tc>
          <w:tcPr>
            <w:tcW w:w="1215"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57" w:right="142"/>
              <w:jc w:val="both"/>
              <w:rPr>
                <w:rFonts w:ascii="Times New Roman" w:hAnsi="Times New Roman" w:cs="Times New Roman"/>
                <w:color w:val="002060"/>
              </w:rPr>
            </w:pPr>
            <w:r w:rsidRPr="00472A10">
              <w:rPr>
                <w:rFonts w:ascii="Times New Roman" w:hAnsi="Times New Roman" w:cs="Times New Roman"/>
                <w:color w:val="002060"/>
              </w:rPr>
              <w:t>25th April 2021</w:t>
            </w:r>
          </w:p>
        </w:tc>
        <w:tc>
          <w:tcPr>
            <w:tcW w:w="1273"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42"/>
              <w:jc w:val="both"/>
              <w:rPr>
                <w:rFonts w:ascii="Times New Roman" w:hAnsi="Times New Roman" w:cs="Times New Roman"/>
                <w:color w:val="002060"/>
              </w:rPr>
            </w:pPr>
            <w:r w:rsidRPr="00472A10">
              <w:rPr>
                <w:rFonts w:ascii="Times New Roman" w:hAnsi="Times New Roman" w:cs="Times New Roman"/>
                <w:color w:val="002060"/>
              </w:rPr>
              <w:t>30th June 2021</w:t>
            </w:r>
          </w:p>
        </w:tc>
        <w:tc>
          <w:tcPr>
            <w:tcW w:w="4289" w:type="dxa"/>
            <w:tcBorders>
              <w:top w:val="outset" w:sz="6" w:space="0" w:color="auto"/>
              <w:left w:val="outset" w:sz="6" w:space="0" w:color="auto"/>
              <w:bottom w:val="outset" w:sz="6" w:space="0" w:color="auto"/>
              <w:right w:val="outset" w:sz="6" w:space="0" w:color="auto"/>
            </w:tcBorders>
            <w:vAlign w:val="center"/>
            <w:hideMark/>
          </w:tcPr>
          <w:p w:rsidR="00B901AC" w:rsidRPr="00472A10" w:rsidRDefault="00B901AC" w:rsidP="00B901AC">
            <w:pPr>
              <w:ind w:left="142" w:right="154"/>
              <w:jc w:val="both"/>
              <w:rPr>
                <w:rFonts w:ascii="Times New Roman" w:hAnsi="Times New Roman" w:cs="Times New Roman"/>
                <w:color w:val="002060"/>
              </w:rPr>
            </w:pPr>
            <w:r w:rsidRPr="00472A10">
              <w:rPr>
                <w:rFonts w:ascii="Times New Roman" w:hAnsi="Times New Roman" w:cs="Times New Roman"/>
                <w:color w:val="002060"/>
              </w:rPr>
              <w:t>Extended due date of filing of details of goods sent to and received from Job Worker.</w:t>
            </w:r>
          </w:p>
        </w:tc>
      </w:tr>
    </w:tbl>
    <w:p w:rsidR="002A6966" w:rsidRDefault="002A6966">
      <w:pPr>
        <w:rPr>
          <w:rFonts w:ascii="Times New Roman" w:hAnsi="Times New Roman" w:cs="Times New Roman"/>
          <w:b/>
          <w:bCs/>
          <w:color w:val="002060"/>
          <w:sz w:val="24"/>
          <w:szCs w:val="24"/>
          <w:u w:val="single"/>
        </w:rPr>
      </w:pPr>
    </w:p>
    <w:tbl>
      <w:tblPr>
        <w:tblStyle w:val="TableGrid"/>
        <w:tblW w:w="0" w:type="auto"/>
        <w:tblLook w:val="04A0" w:firstRow="1" w:lastRow="0" w:firstColumn="1" w:lastColumn="0" w:noHBand="0" w:noVBand="1"/>
      </w:tblPr>
      <w:tblGrid>
        <w:gridCol w:w="9242"/>
      </w:tblGrid>
      <w:tr w:rsidR="002A6966" w:rsidTr="002A6966">
        <w:tc>
          <w:tcPr>
            <w:tcW w:w="9242" w:type="dxa"/>
          </w:tcPr>
          <w:p w:rsidR="002A6966" w:rsidRPr="002A6966" w:rsidRDefault="002A6966" w:rsidP="002A6966">
            <w:pPr>
              <w:jc w:val="both"/>
              <w:rPr>
                <w:rFonts w:ascii="Times New Roman" w:hAnsi="Times New Roman" w:cs="Times New Roman"/>
                <w:bCs/>
                <w:color w:val="002060"/>
                <w:sz w:val="24"/>
                <w:szCs w:val="24"/>
              </w:rPr>
            </w:pPr>
            <w:r w:rsidRPr="002A6966">
              <w:rPr>
                <w:rFonts w:ascii="Times New Roman" w:hAnsi="Times New Roman" w:cs="Times New Roman"/>
                <w:b/>
                <w:bCs/>
                <w:color w:val="002060"/>
                <w:sz w:val="24"/>
                <w:szCs w:val="24"/>
              </w:rPr>
              <w:t>*Note 1: Not Opting for QRMP Scheme-</w:t>
            </w:r>
            <w:r w:rsidRPr="002A6966">
              <w:rPr>
                <w:rFonts w:ascii="Times New Roman" w:hAnsi="Times New Roman" w:cs="Times New Roman"/>
                <w:bCs/>
                <w:color w:val="002060"/>
                <w:sz w:val="24"/>
                <w:szCs w:val="24"/>
              </w:rPr>
              <w:t xml:space="preserve"> </w:t>
            </w:r>
            <w:r>
              <w:rPr>
                <w:rFonts w:ascii="Times New Roman" w:hAnsi="Times New Roman" w:cs="Times New Roman"/>
                <w:bCs/>
                <w:color w:val="002060"/>
                <w:sz w:val="24"/>
                <w:szCs w:val="24"/>
              </w:rPr>
              <w:t xml:space="preserve"> </w:t>
            </w:r>
            <w:r w:rsidRPr="002A6966">
              <w:rPr>
                <w:rFonts w:ascii="Times New Roman" w:hAnsi="Times New Roman" w:cs="Times New Roman"/>
                <w:b/>
                <w:bCs/>
                <w:color w:val="002060"/>
                <w:sz w:val="24"/>
                <w:szCs w:val="24"/>
              </w:rPr>
              <w:t>Due Date for filling GSTR - 3B</w:t>
            </w:r>
            <w:r w:rsidRPr="002A6966">
              <w:rPr>
                <w:rFonts w:ascii="Times New Roman" w:hAnsi="Times New Roman" w:cs="Times New Roman"/>
                <w:bCs/>
                <w:color w:val="002060"/>
                <w:sz w:val="24"/>
                <w:szCs w:val="24"/>
              </w:rPr>
              <w:t xml:space="preserve"> with Annual Turnover up to 5 Crore in State 1 Group (Chhattisgarh, Madhya Pradesh, Gujarat, Maharashtra, Karnataka, Goa, Kerala, Tamil Nadu, </w:t>
            </w:r>
            <w:proofErr w:type="spellStart"/>
            <w:r w:rsidRPr="002A6966">
              <w:rPr>
                <w:rFonts w:ascii="Times New Roman" w:hAnsi="Times New Roman" w:cs="Times New Roman"/>
                <w:bCs/>
                <w:color w:val="002060"/>
                <w:sz w:val="24"/>
                <w:szCs w:val="24"/>
              </w:rPr>
              <w:t>Telangana</w:t>
            </w:r>
            <w:proofErr w:type="spellEnd"/>
            <w:r w:rsidRPr="002A6966">
              <w:rPr>
                <w:rFonts w:ascii="Times New Roman" w:hAnsi="Times New Roman" w:cs="Times New Roman"/>
                <w:bCs/>
                <w:color w:val="002060"/>
                <w:sz w:val="24"/>
                <w:szCs w:val="24"/>
              </w:rPr>
              <w:t>, Andhra Pradesh, Daman &amp; Diu and Dadra &amp; Nagar Haveli, Puducherry, Andaman and Nicobar Islands, Lakshadweep)</w:t>
            </w:r>
          </w:p>
          <w:p w:rsidR="002A6966" w:rsidRDefault="002A6966" w:rsidP="002A6966">
            <w:pPr>
              <w:jc w:val="both"/>
              <w:rPr>
                <w:rFonts w:ascii="Times New Roman" w:hAnsi="Times New Roman" w:cs="Times New Roman"/>
                <w:bCs/>
                <w:color w:val="002060"/>
                <w:sz w:val="24"/>
                <w:szCs w:val="24"/>
              </w:rPr>
            </w:pPr>
          </w:p>
          <w:p w:rsidR="002A6966" w:rsidRDefault="002A6966" w:rsidP="002A6966">
            <w:pPr>
              <w:jc w:val="both"/>
              <w:rPr>
                <w:rFonts w:ascii="Times New Roman" w:hAnsi="Times New Roman" w:cs="Times New Roman"/>
                <w:b/>
                <w:bCs/>
                <w:color w:val="002060"/>
                <w:sz w:val="24"/>
                <w:szCs w:val="24"/>
                <w:u w:val="single"/>
              </w:rPr>
            </w:pPr>
            <w:r w:rsidRPr="002A6966">
              <w:rPr>
                <w:rFonts w:ascii="Times New Roman" w:hAnsi="Times New Roman" w:cs="Times New Roman"/>
                <w:b/>
                <w:bCs/>
                <w:color w:val="002060"/>
                <w:sz w:val="24"/>
                <w:szCs w:val="24"/>
              </w:rPr>
              <w:t>**Note 2: Not Opting for QRMP Scheme-</w:t>
            </w:r>
            <w:r w:rsidRPr="002A6966">
              <w:rPr>
                <w:rFonts w:ascii="Times New Roman" w:hAnsi="Times New Roman" w:cs="Times New Roman"/>
                <w:bCs/>
                <w:color w:val="002060"/>
                <w:sz w:val="24"/>
                <w:szCs w:val="24"/>
              </w:rPr>
              <w:t xml:space="preserve"> </w:t>
            </w:r>
            <w:r w:rsidRPr="002A6966">
              <w:rPr>
                <w:rFonts w:ascii="Times New Roman" w:hAnsi="Times New Roman" w:cs="Times New Roman"/>
                <w:b/>
                <w:bCs/>
                <w:color w:val="002060"/>
                <w:sz w:val="24"/>
                <w:szCs w:val="24"/>
              </w:rPr>
              <w:t>Due Date for filling GSTR - 3B</w:t>
            </w:r>
            <w:r w:rsidRPr="002A6966">
              <w:rPr>
                <w:rFonts w:ascii="Times New Roman" w:hAnsi="Times New Roman" w:cs="Times New Roman"/>
                <w:bCs/>
                <w:color w:val="002060"/>
                <w:sz w:val="24"/>
                <w:szCs w:val="24"/>
              </w:rPr>
              <w:t xml:space="preserve"> with Annual Turnover up to 5 Crore in State 2 Group (Himachal Pradesh, Punjab, </w:t>
            </w:r>
            <w:proofErr w:type="spellStart"/>
            <w:r w:rsidRPr="002A6966">
              <w:rPr>
                <w:rFonts w:ascii="Times New Roman" w:hAnsi="Times New Roman" w:cs="Times New Roman"/>
                <w:bCs/>
                <w:color w:val="002060"/>
                <w:sz w:val="24"/>
                <w:szCs w:val="24"/>
              </w:rPr>
              <w:t>Uttarakhand</w:t>
            </w:r>
            <w:proofErr w:type="spellEnd"/>
            <w:r w:rsidRPr="002A6966">
              <w:rPr>
                <w:rFonts w:ascii="Times New Roman" w:hAnsi="Times New Roman" w:cs="Times New Roman"/>
                <w:bCs/>
                <w:color w:val="002060"/>
                <w:sz w:val="24"/>
                <w:szCs w:val="24"/>
              </w:rPr>
              <w:t xml:space="preserve">, Haryana, Rajasthan, Uttar Pradesh, Bihar, Sikkim, Arunachal Pradesh, Nagaland, Manipur, Mizoram, Tripura, Meghalaya, Assam, West Bengal, Jharkhand, Odisha, Jammu and Kashmir, </w:t>
            </w:r>
            <w:proofErr w:type="spellStart"/>
            <w:r w:rsidRPr="002A6966">
              <w:rPr>
                <w:rFonts w:ascii="Times New Roman" w:hAnsi="Times New Roman" w:cs="Times New Roman"/>
                <w:bCs/>
                <w:color w:val="002060"/>
                <w:sz w:val="24"/>
                <w:szCs w:val="24"/>
              </w:rPr>
              <w:t>Ladakh</w:t>
            </w:r>
            <w:proofErr w:type="spellEnd"/>
            <w:r w:rsidRPr="002A6966">
              <w:rPr>
                <w:rFonts w:ascii="Times New Roman" w:hAnsi="Times New Roman" w:cs="Times New Roman"/>
                <w:bCs/>
                <w:color w:val="002060"/>
                <w:sz w:val="24"/>
                <w:szCs w:val="24"/>
              </w:rPr>
              <w:t>, Chandigarh, Delhi).</w:t>
            </w:r>
          </w:p>
        </w:tc>
      </w:tr>
    </w:tbl>
    <w:p w:rsidR="002A6966" w:rsidRDefault="002A6966" w:rsidP="00C00FBE">
      <w:pPr>
        <w:spacing w:after="0" w:line="240" w:lineRule="auto"/>
        <w:ind w:right="-46"/>
        <w:rPr>
          <w:rFonts w:ascii="Times New Roman" w:hAnsi="Times New Roman" w:cs="Times New Roman"/>
          <w:b/>
          <w:color w:val="002060"/>
          <w:sz w:val="24"/>
          <w:szCs w:val="24"/>
          <w:u w:val="single"/>
        </w:rPr>
      </w:pPr>
    </w:p>
    <w:p w:rsidR="001D642D" w:rsidRPr="002A6966" w:rsidRDefault="001D642D" w:rsidP="002A6966">
      <w:pPr>
        <w:pStyle w:val="ListParagraph"/>
        <w:numPr>
          <w:ilvl w:val="0"/>
          <w:numId w:val="34"/>
        </w:numPr>
        <w:spacing w:after="0" w:line="240" w:lineRule="auto"/>
        <w:ind w:right="-46"/>
        <w:rPr>
          <w:rFonts w:ascii="Bookman Old Style" w:hAnsi="Bookman Old Style" w:cs="Times New Roman"/>
          <w:b/>
          <w:i/>
          <w:color w:val="002060"/>
          <w:sz w:val="32"/>
          <w:szCs w:val="24"/>
          <w:u w:val="single"/>
        </w:rPr>
      </w:pPr>
      <w:r w:rsidRPr="002A6966">
        <w:rPr>
          <w:rFonts w:ascii="Bookman Old Style" w:hAnsi="Bookman Old Style" w:cs="Times New Roman"/>
          <w:b/>
          <w:i/>
          <w:color w:val="002060"/>
          <w:sz w:val="32"/>
          <w:szCs w:val="24"/>
          <w:u w:val="single"/>
        </w:rPr>
        <w:t>GST Refund:</w:t>
      </w:r>
    </w:p>
    <w:p w:rsidR="001D642D" w:rsidRPr="00BC4D40" w:rsidRDefault="001D642D" w:rsidP="00C00FBE">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2538"/>
        <w:gridCol w:w="3060"/>
        <w:gridCol w:w="3644"/>
      </w:tblGrid>
      <w:tr w:rsidR="001D642D" w:rsidRPr="00BC4D40" w:rsidTr="00A418F0">
        <w:tc>
          <w:tcPr>
            <w:tcW w:w="2538" w:type="dxa"/>
          </w:tcPr>
          <w:p w:rsidR="001D642D" w:rsidRPr="00BC4D40" w:rsidRDefault="001D642D"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1D642D" w:rsidRPr="00BC4D40" w:rsidRDefault="001D642D"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44" w:type="dxa"/>
          </w:tcPr>
          <w:p w:rsidR="001D642D" w:rsidRPr="00BC4D40" w:rsidRDefault="00A0732B" w:rsidP="00C00FBE">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rsidR="001D642D" w:rsidRPr="00BC4D40" w:rsidRDefault="001D642D" w:rsidP="00C00FBE">
            <w:pPr>
              <w:ind w:right="-46"/>
              <w:jc w:val="both"/>
              <w:rPr>
                <w:rFonts w:ascii="Times New Roman" w:hAnsi="Times New Roman" w:cs="Times New Roman"/>
                <w:b/>
                <w:bCs/>
                <w:color w:val="002060"/>
                <w:sz w:val="24"/>
                <w:szCs w:val="24"/>
              </w:rPr>
            </w:pPr>
          </w:p>
        </w:tc>
      </w:tr>
      <w:tr w:rsidR="001D642D" w:rsidRPr="00BC4D40" w:rsidTr="00A418F0">
        <w:tc>
          <w:tcPr>
            <w:tcW w:w="2538" w:type="dxa"/>
          </w:tcPr>
          <w:p w:rsidR="001D642D" w:rsidRPr="00BC4D40" w:rsidRDefault="001D642D"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1D642D" w:rsidRPr="00BC4D40" w:rsidRDefault="001D642D" w:rsidP="00C00FBE">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3644" w:type="dxa"/>
          </w:tcPr>
          <w:p w:rsidR="001D642D" w:rsidRPr="00BC4D40" w:rsidRDefault="001D642D" w:rsidP="00C00FB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rsidR="001D642D" w:rsidRPr="00EA06AB" w:rsidRDefault="001D642D" w:rsidP="00C00FBE">
      <w:pPr>
        <w:spacing w:after="0" w:line="240" w:lineRule="auto"/>
        <w:ind w:right="-46"/>
        <w:rPr>
          <w:rFonts w:ascii="Times New Roman" w:hAnsi="Times New Roman" w:cs="Times New Roman"/>
          <w:b/>
          <w:color w:val="002060"/>
          <w:sz w:val="2"/>
          <w:szCs w:val="24"/>
        </w:rPr>
      </w:pPr>
    </w:p>
    <w:p w:rsidR="007A4209" w:rsidRDefault="007A4209"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152C8B" w:rsidRPr="00EA06AB" w:rsidRDefault="00152C8B" w:rsidP="00152C8B">
      <w:pPr>
        <w:pStyle w:val="ListParagraph"/>
        <w:numPr>
          <w:ilvl w:val="0"/>
          <w:numId w:val="4"/>
        </w:numPr>
        <w:spacing w:after="0" w:line="240" w:lineRule="auto"/>
        <w:ind w:right="-46"/>
        <w:rPr>
          <w:rFonts w:ascii="Times New Roman" w:hAnsi="Times New Roman" w:cs="Times New Roman"/>
          <w:b/>
          <w:color w:val="002060"/>
          <w:sz w:val="28"/>
          <w:szCs w:val="24"/>
          <w:u w:val="single"/>
        </w:rPr>
      </w:pPr>
      <w:r w:rsidRPr="00EA06AB">
        <w:rPr>
          <w:rFonts w:ascii="Times New Roman" w:hAnsi="Times New Roman" w:cs="Times New Roman"/>
          <w:b/>
          <w:caps/>
          <w:color w:val="002060"/>
          <w:sz w:val="28"/>
          <w:szCs w:val="24"/>
          <w:u w:val="single"/>
        </w:rPr>
        <w:t>Key UPDATE</w:t>
      </w:r>
      <w:r w:rsidRPr="00EA06AB">
        <w:rPr>
          <w:rFonts w:ascii="Times New Roman" w:hAnsi="Times New Roman" w:cs="Times New Roman"/>
          <w:b/>
          <w:color w:val="002060"/>
          <w:sz w:val="28"/>
          <w:szCs w:val="24"/>
          <w:u w:val="single"/>
        </w:rPr>
        <w:t>(s):</w:t>
      </w:r>
    </w:p>
    <w:p w:rsidR="00152C8B" w:rsidRPr="00EA06AB" w:rsidRDefault="00152C8B" w:rsidP="00152C8B">
      <w:pPr>
        <w:ind w:right="-46"/>
        <w:rPr>
          <w:rFonts w:ascii="Times New Roman" w:hAnsi="Times New Roman" w:cs="Times New Roman"/>
          <w:b/>
          <w:color w:val="002060"/>
          <w:sz w:val="2"/>
          <w:szCs w:val="24"/>
        </w:rPr>
      </w:pPr>
    </w:p>
    <w:p w:rsidR="00955C13" w:rsidRDefault="00152C8B" w:rsidP="00955C13">
      <w:pPr>
        <w:rPr>
          <w:rFonts w:ascii="Times New Roman" w:hAnsi="Times New Roman" w:cs="Times New Roman"/>
          <w:color w:val="002060"/>
          <w:sz w:val="24"/>
          <w:shd w:val="clear" w:color="auto" w:fill="FFFFFF"/>
        </w:rPr>
      </w:pPr>
      <w:r w:rsidRPr="007F2411">
        <w:rPr>
          <w:rFonts w:ascii="Times New Roman" w:hAnsi="Times New Roman" w:cs="Times New Roman"/>
          <w:b/>
          <w:sz w:val="24"/>
          <w:szCs w:val="24"/>
        </w:rPr>
        <w:t xml:space="preserve">1. </w:t>
      </w:r>
      <w:r w:rsidR="00955C13" w:rsidRPr="00955C13">
        <w:rPr>
          <w:rFonts w:ascii="Times New Roman" w:hAnsi="Times New Roman" w:cs="Times New Roman"/>
          <w:color w:val="002060"/>
          <w:sz w:val="24"/>
          <w:shd w:val="clear" w:color="auto" w:fill="FFFFFF"/>
        </w:rPr>
        <w:t>Taxpayers registered under Companies Act, 2013, can now file their Form GSTR-1 and GSTR-3B with EVC also, apart from using DSC, on GST Portal.</w:t>
      </w:r>
    </w:p>
    <w:p w:rsidR="005116C2" w:rsidRDefault="00DF190D" w:rsidP="00152C8B">
      <w:pPr>
        <w:ind w:right="-46"/>
        <w:jc w:val="both"/>
        <w:rPr>
          <w:rFonts w:ascii="Times New Roman" w:hAnsi="Times New Roman" w:cs="Times New Roman"/>
          <w:b/>
          <w:color w:val="002060"/>
          <w:sz w:val="24"/>
          <w:shd w:val="clear" w:color="auto" w:fill="FFFFFF"/>
        </w:rPr>
      </w:pPr>
      <w:r>
        <w:rPr>
          <w:rFonts w:ascii="Times New Roman" w:hAnsi="Times New Roman" w:cs="Times New Roman"/>
          <w:b/>
          <w:color w:val="002060"/>
          <w:sz w:val="24"/>
          <w:shd w:val="clear" w:color="auto" w:fill="FFFFFF"/>
        </w:rPr>
        <w:t>2</w:t>
      </w:r>
      <w:r w:rsidR="00152C8B" w:rsidRPr="00152C8B">
        <w:rPr>
          <w:rFonts w:ascii="Times New Roman" w:hAnsi="Times New Roman" w:cs="Times New Roman"/>
          <w:b/>
          <w:color w:val="002060"/>
          <w:sz w:val="24"/>
          <w:shd w:val="clear" w:color="auto" w:fill="FFFFFF"/>
        </w:rPr>
        <w:t xml:space="preserve">. </w:t>
      </w:r>
      <w:r w:rsidR="005116C2" w:rsidRPr="005116C2">
        <w:rPr>
          <w:rFonts w:ascii="Times New Roman" w:hAnsi="Times New Roman" w:cs="Times New Roman"/>
          <w:b/>
          <w:color w:val="002060"/>
          <w:sz w:val="24"/>
          <w:shd w:val="clear" w:color="auto" w:fill="FFFFFF"/>
        </w:rPr>
        <w:t xml:space="preserve">Haryana allows reimbursement of GST on </w:t>
      </w:r>
      <w:proofErr w:type="spellStart"/>
      <w:r w:rsidR="005116C2" w:rsidRPr="005116C2">
        <w:rPr>
          <w:rFonts w:ascii="Times New Roman" w:hAnsi="Times New Roman" w:cs="Times New Roman"/>
          <w:b/>
          <w:color w:val="002060"/>
          <w:sz w:val="24"/>
          <w:shd w:val="clear" w:color="auto" w:fill="FFFFFF"/>
        </w:rPr>
        <w:t>Covid</w:t>
      </w:r>
      <w:proofErr w:type="spellEnd"/>
      <w:r w:rsidR="005116C2" w:rsidRPr="005116C2">
        <w:rPr>
          <w:rFonts w:ascii="Times New Roman" w:hAnsi="Times New Roman" w:cs="Times New Roman"/>
          <w:b/>
          <w:color w:val="002060"/>
          <w:sz w:val="24"/>
          <w:shd w:val="clear" w:color="auto" w:fill="FFFFFF"/>
        </w:rPr>
        <w:t xml:space="preserve"> items’ donations</w:t>
      </w:r>
    </w:p>
    <w:p w:rsidR="005116C2" w:rsidRDefault="005116C2" w:rsidP="00152C8B">
      <w:pPr>
        <w:ind w:right="-46"/>
        <w:jc w:val="both"/>
        <w:rPr>
          <w:rFonts w:ascii="Times New Roman" w:hAnsi="Times New Roman" w:cs="Times New Roman"/>
          <w:color w:val="002060"/>
          <w:sz w:val="24"/>
          <w:shd w:val="clear" w:color="auto" w:fill="FFFFFF"/>
        </w:rPr>
      </w:pPr>
      <w:r w:rsidRPr="005116C2">
        <w:rPr>
          <w:rFonts w:ascii="Times New Roman" w:hAnsi="Times New Roman" w:cs="Times New Roman"/>
          <w:color w:val="002060"/>
          <w:sz w:val="24"/>
          <w:shd w:val="clear" w:color="auto" w:fill="FFFFFF"/>
        </w:rPr>
        <w:t xml:space="preserve">The Haryana government has allowed reimbursement of goods and service tax paid by companies, non-governmental organisations and individuals on purchase of 15 items including </w:t>
      </w:r>
      <w:proofErr w:type="spellStart"/>
      <w:r w:rsidRPr="005116C2">
        <w:rPr>
          <w:rFonts w:ascii="Times New Roman" w:hAnsi="Times New Roman" w:cs="Times New Roman"/>
          <w:color w:val="002060"/>
          <w:sz w:val="24"/>
          <w:shd w:val="clear" w:color="auto" w:fill="FFFFFF"/>
        </w:rPr>
        <w:t>Covid</w:t>
      </w:r>
      <w:proofErr w:type="spellEnd"/>
      <w:r w:rsidRPr="005116C2">
        <w:rPr>
          <w:rFonts w:ascii="Times New Roman" w:hAnsi="Times New Roman" w:cs="Times New Roman"/>
          <w:color w:val="002060"/>
          <w:sz w:val="24"/>
          <w:shd w:val="clear" w:color="auto" w:fill="FFFFFF"/>
        </w:rPr>
        <w:t xml:space="preserve"> vaccines, </w:t>
      </w:r>
      <w:proofErr w:type="spellStart"/>
      <w:r w:rsidRPr="005116C2">
        <w:rPr>
          <w:rFonts w:ascii="Times New Roman" w:hAnsi="Times New Roman" w:cs="Times New Roman"/>
          <w:color w:val="002060"/>
          <w:sz w:val="24"/>
          <w:shd w:val="clear" w:color="auto" w:fill="FFFFFF"/>
        </w:rPr>
        <w:t>remdesivir</w:t>
      </w:r>
      <w:proofErr w:type="spellEnd"/>
      <w:r w:rsidRPr="005116C2">
        <w:rPr>
          <w:rFonts w:ascii="Times New Roman" w:hAnsi="Times New Roman" w:cs="Times New Roman"/>
          <w:color w:val="002060"/>
          <w:sz w:val="24"/>
          <w:shd w:val="clear" w:color="auto" w:fill="FFFFFF"/>
        </w:rPr>
        <w:t xml:space="preserve"> injections, ventilators and oxygen cylinders that they have donated free of cost to the state government or state-run hospitals.</w:t>
      </w:r>
    </w:p>
    <w:p w:rsidR="0082042C" w:rsidRDefault="00DF190D" w:rsidP="00152C8B">
      <w:pPr>
        <w:ind w:right="-46"/>
        <w:jc w:val="both"/>
        <w:rPr>
          <w:rFonts w:ascii="Times New Roman" w:hAnsi="Times New Roman" w:cs="Times New Roman"/>
          <w:b/>
          <w:color w:val="002060"/>
          <w:sz w:val="24"/>
          <w:shd w:val="clear" w:color="auto" w:fill="FFFFFF"/>
        </w:rPr>
      </w:pPr>
      <w:r>
        <w:rPr>
          <w:rFonts w:ascii="Times New Roman" w:hAnsi="Times New Roman" w:cs="Times New Roman"/>
          <w:b/>
          <w:color w:val="002060"/>
          <w:sz w:val="24"/>
          <w:shd w:val="clear" w:color="auto" w:fill="FFFFFF"/>
        </w:rPr>
        <w:t>3</w:t>
      </w:r>
      <w:r w:rsidR="00152C8B" w:rsidRPr="00152C8B">
        <w:rPr>
          <w:rFonts w:ascii="Times New Roman" w:hAnsi="Times New Roman" w:cs="Times New Roman"/>
          <w:b/>
          <w:color w:val="002060"/>
          <w:sz w:val="24"/>
          <w:shd w:val="clear" w:color="auto" w:fill="FFFFFF"/>
        </w:rPr>
        <w:t xml:space="preserve">. </w:t>
      </w:r>
      <w:r w:rsidR="00C13456">
        <w:rPr>
          <w:rFonts w:ascii="Times New Roman" w:hAnsi="Times New Roman" w:cs="Times New Roman"/>
          <w:b/>
          <w:color w:val="002060"/>
          <w:sz w:val="24"/>
          <w:shd w:val="clear" w:color="auto" w:fill="FFFFFF"/>
        </w:rPr>
        <w:t xml:space="preserve"> </w:t>
      </w:r>
      <w:r w:rsidR="00F4283D" w:rsidRPr="00F4283D">
        <w:rPr>
          <w:rFonts w:ascii="Times New Roman" w:hAnsi="Times New Roman" w:cs="Times New Roman"/>
          <w:b/>
          <w:color w:val="002060"/>
          <w:sz w:val="24"/>
          <w:shd w:val="clear" w:color="auto" w:fill="FFFFFF"/>
        </w:rPr>
        <w:t>Govt</w:t>
      </w:r>
      <w:r w:rsidR="00C13456">
        <w:rPr>
          <w:rFonts w:ascii="Times New Roman" w:hAnsi="Times New Roman" w:cs="Times New Roman"/>
          <w:b/>
          <w:color w:val="002060"/>
          <w:sz w:val="24"/>
          <w:shd w:val="clear" w:color="auto" w:fill="FFFFFF"/>
        </w:rPr>
        <w:t>.</w:t>
      </w:r>
      <w:r w:rsidR="00F4283D" w:rsidRPr="00F4283D">
        <w:rPr>
          <w:rFonts w:ascii="Times New Roman" w:hAnsi="Times New Roman" w:cs="Times New Roman"/>
          <w:b/>
          <w:color w:val="002060"/>
          <w:sz w:val="24"/>
          <w:shd w:val="clear" w:color="auto" w:fill="FFFFFF"/>
        </w:rPr>
        <w:t xml:space="preserve"> relaxes GST refund claim norms</w:t>
      </w:r>
    </w:p>
    <w:p w:rsidR="002D3586" w:rsidRDefault="00F4283D" w:rsidP="00152C8B">
      <w:pPr>
        <w:ind w:right="-46"/>
        <w:jc w:val="both"/>
        <w:rPr>
          <w:rFonts w:ascii="Times New Roman" w:hAnsi="Times New Roman" w:cs="Times New Roman"/>
          <w:color w:val="002060"/>
          <w:sz w:val="24"/>
          <w:shd w:val="clear" w:color="auto" w:fill="FFFFFF"/>
        </w:rPr>
      </w:pPr>
      <w:r w:rsidRPr="00F4283D">
        <w:rPr>
          <w:rFonts w:ascii="Times New Roman" w:hAnsi="Times New Roman" w:cs="Times New Roman"/>
          <w:color w:val="002060"/>
          <w:sz w:val="24"/>
          <w:shd w:val="clear" w:color="auto" w:fill="FFFFFF"/>
        </w:rPr>
        <w:t>The Central Board of Indirect Taxes and Customs (CBIC) has eased the norms for claiming Goods and Services Tax (GST) refunds making it easier for businesses to rectify their applications. The period between filing a refund claim and an officer issuing a deficiency notice will not be counted in the total time limit available for filing a refund request.</w:t>
      </w:r>
    </w:p>
    <w:p w:rsidR="00152C8B" w:rsidRPr="00EA06AB" w:rsidRDefault="00152C8B" w:rsidP="00B31522">
      <w:pPr>
        <w:pStyle w:val="ListParagraph"/>
        <w:numPr>
          <w:ilvl w:val="0"/>
          <w:numId w:val="9"/>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from 01.0</w:t>
      </w:r>
      <w:r w:rsidR="00AD7955">
        <w:rPr>
          <w:rFonts w:ascii="Times New Roman" w:hAnsi="Times New Roman" w:cs="Times New Roman"/>
          <w:b/>
          <w:caps/>
          <w:color w:val="002060"/>
          <w:sz w:val="32"/>
          <w:szCs w:val="24"/>
          <w:u w:val="single"/>
        </w:rPr>
        <w:t>5</w:t>
      </w:r>
      <w:r w:rsidR="00B0289D">
        <w:rPr>
          <w:rFonts w:ascii="Times New Roman" w:hAnsi="Times New Roman" w:cs="Times New Roman"/>
          <w:b/>
          <w:caps/>
          <w:color w:val="002060"/>
          <w:sz w:val="32"/>
          <w:szCs w:val="24"/>
          <w:u w:val="single"/>
        </w:rPr>
        <w:t>.2020</w:t>
      </w:r>
      <w:r w:rsidRPr="00EA06AB">
        <w:rPr>
          <w:rFonts w:ascii="Times New Roman" w:hAnsi="Times New Roman" w:cs="Times New Roman"/>
          <w:b/>
          <w:caps/>
          <w:color w:val="002060"/>
          <w:sz w:val="32"/>
          <w:szCs w:val="24"/>
          <w:u w:val="single"/>
        </w:rPr>
        <w:t xml:space="preserve"> to </w:t>
      </w:r>
      <w:r>
        <w:rPr>
          <w:rFonts w:ascii="Times New Roman" w:hAnsi="Times New Roman" w:cs="Times New Roman"/>
          <w:b/>
          <w:caps/>
          <w:color w:val="002060"/>
          <w:sz w:val="32"/>
          <w:szCs w:val="24"/>
          <w:u w:val="single"/>
        </w:rPr>
        <w:t>3</w:t>
      </w:r>
      <w:r w:rsidR="00AD7955">
        <w:rPr>
          <w:rFonts w:ascii="Times New Roman" w:hAnsi="Times New Roman" w:cs="Times New Roman"/>
          <w:b/>
          <w:caps/>
          <w:color w:val="002060"/>
          <w:sz w:val="32"/>
          <w:szCs w:val="24"/>
          <w:u w:val="single"/>
        </w:rPr>
        <w:t>1</w:t>
      </w:r>
      <w:r>
        <w:rPr>
          <w:rFonts w:ascii="Times New Roman" w:hAnsi="Times New Roman" w:cs="Times New Roman"/>
          <w:b/>
          <w:caps/>
          <w:color w:val="002060"/>
          <w:sz w:val="32"/>
          <w:szCs w:val="24"/>
          <w:u w:val="single"/>
        </w:rPr>
        <w:t>.0</w:t>
      </w:r>
      <w:r w:rsidR="00AD7955">
        <w:rPr>
          <w:rFonts w:ascii="Times New Roman" w:hAnsi="Times New Roman" w:cs="Times New Roman"/>
          <w:b/>
          <w:caps/>
          <w:color w:val="002060"/>
          <w:sz w:val="32"/>
          <w:szCs w:val="24"/>
          <w:u w:val="single"/>
        </w:rPr>
        <w:t>5</w:t>
      </w:r>
      <w:r>
        <w:rPr>
          <w:rFonts w:ascii="Times New Roman" w:hAnsi="Times New Roman" w:cs="Times New Roman"/>
          <w:b/>
          <w:caps/>
          <w:color w:val="002060"/>
          <w:sz w:val="32"/>
          <w:szCs w:val="24"/>
          <w:u w:val="single"/>
        </w:rPr>
        <w:t>.2021</w:t>
      </w:r>
      <w:r w:rsidRPr="00EA06AB">
        <w:rPr>
          <w:rFonts w:ascii="Times New Roman" w:hAnsi="Times New Roman" w:cs="Times New Roman"/>
          <w:b/>
          <w:caps/>
          <w:color w:val="002060"/>
          <w:sz w:val="32"/>
          <w:szCs w:val="24"/>
          <w:u w:val="single"/>
        </w:rPr>
        <w:t>:</w:t>
      </w:r>
    </w:p>
    <w:p w:rsidR="00152C8B" w:rsidRPr="00EA06AB" w:rsidRDefault="00152C8B" w:rsidP="00152C8B">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2-Accent5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400"/>
        <w:gridCol w:w="1890"/>
        <w:gridCol w:w="1304"/>
      </w:tblGrid>
      <w:tr w:rsidR="00152C8B" w:rsidRPr="00EA06AB" w:rsidTr="00422E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none" w:sz="0" w:space="0" w:color="auto"/>
              <w:bottom w:val="none" w:sz="0" w:space="0" w:color="auto"/>
              <w:right w:val="none" w:sz="0" w:space="0" w:color="auto"/>
            </w:tcBorders>
            <w:shd w:val="clear" w:color="auto" w:fill="auto"/>
          </w:tcPr>
          <w:p w:rsidR="00152C8B" w:rsidRPr="00EA06AB" w:rsidRDefault="00152C8B" w:rsidP="00422E07">
            <w:pPr>
              <w:ind w:right="-46"/>
              <w:jc w:val="center"/>
              <w:rPr>
                <w:rFonts w:ascii="Times New Roman" w:hAnsi="Times New Roman" w:cs="Times New Roman"/>
                <w:color w:val="002060"/>
              </w:rPr>
            </w:pPr>
            <w:r>
              <w:rPr>
                <w:rFonts w:ascii="Times New Roman" w:hAnsi="Times New Roman" w:cs="Times New Roman"/>
                <w:color w:val="002060"/>
              </w:rPr>
              <w:t>Sl.</w:t>
            </w:r>
          </w:p>
        </w:tc>
        <w:tc>
          <w:tcPr>
            <w:tcW w:w="5400" w:type="dxa"/>
            <w:tcBorders>
              <w:top w:val="none" w:sz="0" w:space="0" w:color="auto"/>
              <w:left w:val="none" w:sz="0" w:space="0" w:color="auto"/>
              <w:bottom w:val="none" w:sz="0" w:space="0" w:color="auto"/>
              <w:right w:val="none" w:sz="0" w:space="0" w:color="auto"/>
            </w:tcBorders>
            <w:shd w:val="clear" w:color="auto" w:fill="auto"/>
          </w:tcPr>
          <w:p w:rsidR="00152C8B" w:rsidRPr="00EA06AB"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EA06AB">
              <w:rPr>
                <w:rFonts w:ascii="Times New Roman" w:hAnsi="Times New Roman" w:cs="Times New Roman"/>
                <w:color w:val="002060"/>
              </w:rPr>
              <w:t>N</w:t>
            </w:r>
            <w:r>
              <w:rPr>
                <w:rFonts w:ascii="Times New Roman" w:hAnsi="Times New Roman" w:cs="Times New Roman"/>
                <w:color w:val="002060"/>
              </w:rPr>
              <w:t>otification Particulars</w:t>
            </w:r>
          </w:p>
        </w:tc>
        <w:tc>
          <w:tcPr>
            <w:tcW w:w="1890" w:type="dxa"/>
            <w:tcBorders>
              <w:top w:val="none" w:sz="0" w:space="0" w:color="auto"/>
              <w:left w:val="none" w:sz="0" w:space="0" w:color="auto"/>
              <w:bottom w:val="none" w:sz="0" w:space="0" w:color="auto"/>
              <w:right w:val="none" w:sz="0" w:space="0" w:color="auto"/>
            </w:tcBorders>
            <w:shd w:val="clear" w:color="auto" w:fill="auto"/>
          </w:tcPr>
          <w:p w:rsidR="00152C8B" w:rsidRPr="00EA06AB"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EA06AB">
              <w:rPr>
                <w:rFonts w:ascii="Times New Roman" w:hAnsi="Times New Roman" w:cs="Times New Roman"/>
                <w:color w:val="002060"/>
              </w:rPr>
              <w:t>Notification No.</w:t>
            </w:r>
          </w:p>
        </w:tc>
        <w:tc>
          <w:tcPr>
            <w:tcW w:w="1304" w:type="dxa"/>
            <w:tcBorders>
              <w:top w:val="none" w:sz="0" w:space="0" w:color="auto"/>
              <w:left w:val="none" w:sz="0" w:space="0" w:color="auto"/>
              <w:bottom w:val="none" w:sz="0" w:space="0" w:color="auto"/>
            </w:tcBorders>
            <w:shd w:val="clear" w:color="auto" w:fill="auto"/>
          </w:tcPr>
          <w:p w:rsidR="00152C8B" w:rsidRPr="00EA06AB"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EA06AB">
              <w:rPr>
                <w:rFonts w:ascii="Times New Roman" w:hAnsi="Times New Roman" w:cs="Times New Roman"/>
                <w:color w:val="002060"/>
              </w:rPr>
              <w:t>Link(s)</w:t>
            </w:r>
          </w:p>
        </w:tc>
      </w:tr>
      <w:tr w:rsidR="00D266A9"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D266A9" w:rsidRPr="00DD0472" w:rsidRDefault="00D266A9" w:rsidP="00D266A9">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1.</w:t>
            </w:r>
          </w:p>
          <w:p w:rsidR="00D266A9" w:rsidRPr="00DD0472" w:rsidRDefault="00D266A9" w:rsidP="00D266A9">
            <w:pPr>
              <w:ind w:right="-46"/>
              <w:jc w:val="center"/>
              <w:rPr>
                <w:rFonts w:ascii="Times New Roman" w:hAnsi="Times New Roman" w:cs="Times New Roman"/>
                <w:color w:val="002060"/>
                <w:sz w:val="24"/>
              </w:rPr>
            </w:pPr>
          </w:p>
        </w:tc>
        <w:tc>
          <w:tcPr>
            <w:tcW w:w="5400" w:type="dxa"/>
            <w:shd w:val="clear" w:color="auto" w:fill="auto"/>
          </w:tcPr>
          <w:p w:rsidR="00D266A9" w:rsidRPr="00967D10" w:rsidRDefault="00E51256" w:rsidP="00D266A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51256">
              <w:rPr>
                <w:rFonts w:ascii="Times New Roman" w:hAnsi="Times New Roman" w:cs="Times New Roman"/>
                <w:color w:val="002060"/>
                <w:sz w:val="24"/>
              </w:rPr>
              <w:t>Extension of the due date of filing Application for Revocation of Cancellation of Registration</w:t>
            </w:r>
          </w:p>
        </w:tc>
        <w:tc>
          <w:tcPr>
            <w:tcW w:w="1890" w:type="dxa"/>
            <w:shd w:val="clear" w:color="auto" w:fill="auto"/>
          </w:tcPr>
          <w:p w:rsidR="00D266A9" w:rsidRPr="00967D10" w:rsidRDefault="00E51256" w:rsidP="00D266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GSTN Circular 474</w:t>
            </w:r>
          </w:p>
        </w:tc>
        <w:tc>
          <w:tcPr>
            <w:tcW w:w="1304" w:type="dxa"/>
            <w:shd w:val="clear" w:color="auto" w:fill="auto"/>
          </w:tcPr>
          <w:p w:rsidR="00D266A9" w:rsidRPr="00967D10" w:rsidRDefault="00D266A9" w:rsidP="00D266A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D266A9" w:rsidRPr="00967D10" w:rsidRDefault="004916E2" w:rsidP="00D266A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73" w:history="1">
              <w:r w:rsidR="00D266A9" w:rsidRPr="00967D10">
                <w:rPr>
                  <w:rStyle w:val="Hyperlink"/>
                  <w:rFonts w:ascii="Times New Roman" w:hAnsi="Times New Roman" w:cs="Times New Roman"/>
                  <w:sz w:val="24"/>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2.</w:t>
            </w:r>
          </w:p>
        </w:tc>
        <w:tc>
          <w:tcPr>
            <w:tcW w:w="5400" w:type="dxa"/>
            <w:shd w:val="clear" w:color="auto" w:fill="auto"/>
          </w:tcPr>
          <w:p w:rsidR="0081343B" w:rsidRPr="00626DAC"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A11922">
              <w:rPr>
                <w:rFonts w:ascii="Times New Roman" w:hAnsi="Times New Roman" w:cs="Times New Roman"/>
                <w:color w:val="002060"/>
              </w:rPr>
              <w:t>Waiver of interest and late fee to normal taxpayers (filing return on monthly or quarterly basis) and composition taxpayers, for the tax periods of March and April, 2021</w:t>
            </w:r>
          </w:p>
        </w:tc>
        <w:tc>
          <w:tcPr>
            <w:tcW w:w="1890" w:type="dxa"/>
            <w:shd w:val="clear" w:color="auto" w:fill="auto"/>
          </w:tcPr>
          <w:p w:rsidR="0081343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
          <w:p w:rsidR="0081343B" w:rsidRPr="00626DAC"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Pr>
                <w:rFonts w:ascii="Times New Roman" w:hAnsi="Times New Roman" w:cs="Times New Roman"/>
                <w:color w:val="002060"/>
              </w:rPr>
              <w:t>GSTN Circular 468</w:t>
            </w:r>
          </w:p>
        </w:tc>
        <w:tc>
          <w:tcPr>
            <w:tcW w:w="1304" w:type="dxa"/>
            <w:shd w:val="clear" w:color="auto" w:fill="auto"/>
          </w:tcPr>
          <w:p w:rsidR="0081343B"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Pr="00626DAC" w:rsidRDefault="004916E2" w:rsidP="008134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hyperlink r:id="rId74" w:history="1">
              <w:r w:rsidR="0081343B" w:rsidRPr="00626DAC">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3.</w:t>
            </w:r>
          </w:p>
        </w:tc>
        <w:tc>
          <w:tcPr>
            <w:tcW w:w="5400" w:type="dxa"/>
            <w:shd w:val="clear" w:color="auto" w:fill="auto"/>
          </w:tcPr>
          <w:p w:rsidR="0081343B" w:rsidRPr="00626DAC"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provide relief by lowering of interest rate for the month of March and April, 2021</w:t>
            </w:r>
          </w:p>
        </w:tc>
        <w:tc>
          <w:tcPr>
            <w:tcW w:w="1890" w:type="dxa"/>
            <w:shd w:val="clear" w:color="auto" w:fill="auto"/>
          </w:tcPr>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08/2021-Central Tax dated 01.05.2021</w:t>
            </w:r>
          </w:p>
        </w:tc>
        <w:tc>
          <w:tcPr>
            <w:tcW w:w="1304" w:type="dxa"/>
            <w:shd w:val="clear" w:color="auto" w:fill="auto"/>
          </w:tcPr>
          <w:p w:rsidR="0081343B" w:rsidRPr="00626DAC"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75" w:history="1">
              <w:r w:rsidR="0081343B" w:rsidRPr="00626DAC">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4.</w:t>
            </w:r>
          </w:p>
        </w:tc>
        <w:tc>
          <w:tcPr>
            <w:tcW w:w="5400" w:type="dxa"/>
            <w:shd w:val="clear" w:color="auto" w:fill="auto"/>
          </w:tcPr>
          <w:p w:rsidR="0081343B" w:rsidRPr="00626DAC"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amend notification no. 76/2018-Central Tax in order to provide waiver of late fees for specified taxpayers and specified tax periods</w:t>
            </w:r>
          </w:p>
        </w:tc>
        <w:tc>
          <w:tcPr>
            <w:tcW w:w="1890" w:type="dxa"/>
            <w:shd w:val="clear" w:color="auto" w:fill="auto"/>
          </w:tcPr>
          <w:p w:rsidR="0081343B" w:rsidRPr="008C151F"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09/2021-Central Tax dated 01.05.2021</w:t>
            </w:r>
          </w:p>
        </w:tc>
        <w:tc>
          <w:tcPr>
            <w:tcW w:w="1304" w:type="dxa"/>
            <w:shd w:val="clear" w:color="auto" w:fill="auto"/>
          </w:tcPr>
          <w:p w:rsidR="0081343B" w:rsidRPr="00626DAC"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hyperlink r:id="rId76" w:history="1">
              <w:r w:rsidR="0081343B" w:rsidRPr="00626DAC">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5.</w:t>
            </w:r>
          </w:p>
        </w:tc>
        <w:tc>
          <w:tcPr>
            <w:tcW w:w="5400" w:type="dxa"/>
            <w:shd w:val="clear" w:color="auto" w:fill="auto"/>
          </w:tcPr>
          <w:p w:rsidR="0081343B" w:rsidRPr="0093778F"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extend the due date for filing FORM GSTR-4 for financial year 2020-21 to 31.05.2021</w:t>
            </w:r>
          </w:p>
        </w:tc>
        <w:tc>
          <w:tcPr>
            <w:tcW w:w="1890" w:type="dxa"/>
            <w:shd w:val="clear" w:color="auto" w:fill="auto"/>
          </w:tcPr>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10/2021-Central Tax dated 01.05.2021</w:t>
            </w:r>
          </w:p>
        </w:tc>
        <w:tc>
          <w:tcPr>
            <w:tcW w:w="1304" w:type="dxa"/>
            <w:shd w:val="clear" w:color="auto" w:fill="auto"/>
          </w:tcPr>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77" w:history="1">
              <w:r w:rsidR="0081343B" w:rsidRPr="00D3642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lastRenderedPageBreak/>
              <w:t>6</w:t>
            </w:r>
          </w:p>
        </w:tc>
        <w:tc>
          <w:tcPr>
            <w:tcW w:w="5400" w:type="dxa"/>
            <w:shd w:val="clear" w:color="auto" w:fill="auto"/>
          </w:tcPr>
          <w:p w:rsidR="0081343B" w:rsidRPr="0093778F"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extend the due date for furnishing of FORM ITC-04 for the period Jan-March, 2021 till 31st May, 2021.</w:t>
            </w:r>
          </w:p>
        </w:tc>
        <w:tc>
          <w:tcPr>
            <w:tcW w:w="1890" w:type="dxa"/>
            <w:shd w:val="clear" w:color="auto" w:fill="auto"/>
          </w:tcPr>
          <w:p w:rsidR="0081343B" w:rsidRPr="008C151F"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11/2021-Central Tax dated 01.05.2021</w:t>
            </w:r>
          </w:p>
        </w:tc>
        <w:tc>
          <w:tcPr>
            <w:tcW w:w="1304" w:type="dxa"/>
            <w:shd w:val="clear" w:color="auto" w:fill="auto"/>
          </w:tcPr>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78" w:history="1">
              <w:r w:rsidR="0081343B" w:rsidRPr="00D3642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7</w:t>
            </w:r>
          </w:p>
        </w:tc>
        <w:tc>
          <w:tcPr>
            <w:tcW w:w="5400" w:type="dxa"/>
            <w:shd w:val="clear" w:color="auto" w:fill="auto"/>
          </w:tcPr>
          <w:p w:rsidR="0081343B" w:rsidRPr="0093778F"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extend the due date of furnishing FORM GSTR-1 for April, 2021</w:t>
            </w:r>
          </w:p>
        </w:tc>
        <w:tc>
          <w:tcPr>
            <w:tcW w:w="1890" w:type="dxa"/>
            <w:shd w:val="clear" w:color="auto" w:fill="auto"/>
          </w:tcPr>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12/2021-Central Tax dated 01.05.2021</w:t>
            </w:r>
          </w:p>
        </w:tc>
        <w:tc>
          <w:tcPr>
            <w:tcW w:w="1304" w:type="dxa"/>
            <w:shd w:val="clear" w:color="auto" w:fill="auto"/>
          </w:tcPr>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79" w:history="1">
              <w:r w:rsidR="0081343B" w:rsidRPr="00D3642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8</w:t>
            </w:r>
          </w:p>
        </w:tc>
        <w:tc>
          <w:tcPr>
            <w:tcW w:w="5400" w:type="dxa"/>
            <w:shd w:val="clear" w:color="auto" w:fill="auto"/>
          </w:tcPr>
          <w:p w:rsidR="0081343B" w:rsidRPr="0093778F"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make third amendment (2021) to CGST Rules.</w:t>
            </w:r>
          </w:p>
        </w:tc>
        <w:tc>
          <w:tcPr>
            <w:tcW w:w="1890" w:type="dxa"/>
            <w:shd w:val="clear" w:color="auto" w:fill="auto"/>
          </w:tcPr>
          <w:p w:rsidR="0081343B" w:rsidRPr="008C151F"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13/2021-Central Tax dated 01.05.2021</w:t>
            </w:r>
          </w:p>
        </w:tc>
        <w:tc>
          <w:tcPr>
            <w:tcW w:w="1304" w:type="dxa"/>
            <w:shd w:val="clear" w:color="auto" w:fill="auto"/>
          </w:tcPr>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80" w:history="1">
              <w:r w:rsidR="0081343B" w:rsidRPr="00D3642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9</w:t>
            </w:r>
          </w:p>
        </w:tc>
        <w:tc>
          <w:tcPr>
            <w:tcW w:w="5400" w:type="dxa"/>
            <w:shd w:val="clear" w:color="auto" w:fill="auto"/>
          </w:tcPr>
          <w:p w:rsidR="0081343B" w:rsidRPr="0093778F"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902E4">
              <w:rPr>
                <w:rFonts w:ascii="Times New Roman" w:hAnsi="Times New Roman" w:cs="Times New Roman"/>
                <w:color w:val="002060"/>
              </w:rPr>
              <w:t>Seeks to extend specified compliances falling between 15.04.2021 to 30.05.2021 till 31.05.2021 in exercise of powers under section 168A of CGST Act.</w:t>
            </w:r>
          </w:p>
        </w:tc>
        <w:tc>
          <w:tcPr>
            <w:tcW w:w="1890" w:type="dxa"/>
            <w:shd w:val="clear" w:color="auto" w:fill="auto"/>
          </w:tcPr>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sidRPr="008C151F">
              <w:rPr>
                <w:rFonts w:ascii="Times New Roman" w:hAnsi="Times New Roman" w:cs="Times New Roman"/>
                <w:color w:val="002060"/>
                <w:sz w:val="20"/>
              </w:rPr>
              <w:t>14/2021-Central Tax dated 01.05.2021</w:t>
            </w:r>
          </w:p>
        </w:tc>
        <w:tc>
          <w:tcPr>
            <w:tcW w:w="1304" w:type="dxa"/>
            <w:shd w:val="clear" w:color="auto" w:fill="auto"/>
          </w:tcPr>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81" w:history="1">
              <w:r w:rsidR="0081343B" w:rsidRPr="00D3642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Pr="00DD0472" w:rsidRDefault="0081343B"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10</w:t>
            </w:r>
          </w:p>
        </w:tc>
        <w:tc>
          <w:tcPr>
            <w:tcW w:w="5400" w:type="dxa"/>
            <w:shd w:val="clear" w:color="auto" w:fill="auto"/>
          </w:tcPr>
          <w:p w:rsidR="0081343B" w:rsidRPr="008902E4"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roofErr w:type="spellStart"/>
            <w:r w:rsidRPr="0019105B">
              <w:rPr>
                <w:rFonts w:ascii="Times New Roman" w:hAnsi="Times New Roman" w:cs="Times New Roman"/>
                <w:color w:val="002060"/>
              </w:rPr>
              <w:t>SSeeks</w:t>
            </w:r>
            <w:proofErr w:type="spellEnd"/>
            <w:r w:rsidRPr="0019105B">
              <w:rPr>
                <w:rFonts w:ascii="Times New Roman" w:hAnsi="Times New Roman" w:cs="Times New Roman"/>
                <w:color w:val="002060"/>
              </w:rPr>
              <w:t xml:space="preserve"> to provide relief by lowering of interest rate for the month of March and April, 2021</w:t>
            </w:r>
          </w:p>
        </w:tc>
        <w:tc>
          <w:tcPr>
            <w:tcW w:w="1890" w:type="dxa"/>
            <w:shd w:val="clear" w:color="auto" w:fill="auto"/>
          </w:tcPr>
          <w:p w:rsidR="0081343B" w:rsidRPr="008C151F"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sidRPr="0019105B">
              <w:rPr>
                <w:rFonts w:ascii="Times New Roman" w:hAnsi="Times New Roman" w:cs="Times New Roman"/>
                <w:color w:val="002060"/>
                <w:sz w:val="20"/>
              </w:rPr>
              <w:t>01/2021- Integrated Tax dated 01-05-2021</w:t>
            </w:r>
          </w:p>
        </w:tc>
        <w:tc>
          <w:tcPr>
            <w:tcW w:w="1304" w:type="dxa"/>
            <w:shd w:val="clear" w:color="auto" w:fill="auto"/>
          </w:tcPr>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82" w:history="1">
              <w:r w:rsidR="0081343B" w:rsidRPr="00D3642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11</w:t>
            </w:r>
          </w:p>
        </w:tc>
        <w:tc>
          <w:tcPr>
            <w:tcW w:w="5400" w:type="dxa"/>
            <w:shd w:val="clear" w:color="auto" w:fill="auto"/>
          </w:tcPr>
          <w:p w:rsidR="0081343B" w:rsidRPr="0019105B"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19105B">
              <w:rPr>
                <w:rFonts w:ascii="Times New Roman" w:hAnsi="Times New Roman" w:cs="Times New Roman"/>
                <w:color w:val="002060"/>
              </w:rPr>
              <w:t>Seeks to provide relief by lowering of interest rate for the month of March and April, 2021</w:t>
            </w:r>
          </w:p>
        </w:tc>
        <w:tc>
          <w:tcPr>
            <w:tcW w:w="1890" w:type="dxa"/>
            <w:shd w:val="clear" w:color="auto" w:fill="auto"/>
          </w:tcPr>
          <w:p w:rsidR="0081343B" w:rsidRPr="0019105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sidRPr="0019105B">
              <w:rPr>
                <w:rFonts w:ascii="Times New Roman" w:hAnsi="Times New Roman" w:cs="Times New Roman"/>
                <w:color w:val="002060"/>
                <w:sz w:val="20"/>
              </w:rPr>
              <w:t xml:space="preserve">01/2021-Union Territory </w:t>
            </w:r>
            <w:proofErr w:type="spellStart"/>
            <w:r w:rsidRPr="0019105B">
              <w:rPr>
                <w:rFonts w:ascii="Times New Roman" w:hAnsi="Times New Roman" w:cs="Times New Roman"/>
                <w:color w:val="002060"/>
                <w:sz w:val="20"/>
              </w:rPr>
              <w:t>Tax</w:t>
            </w:r>
            <w:proofErr w:type="gramStart"/>
            <w:r w:rsidRPr="0019105B">
              <w:rPr>
                <w:rFonts w:ascii="Times New Roman" w:hAnsi="Times New Roman" w:cs="Times New Roman"/>
                <w:color w:val="002060"/>
                <w:sz w:val="20"/>
              </w:rPr>
              <w:t>,dt</w:t>
            </w:r>
            <w:proofErr w:type="spellEnd"/>
            <w:proofErr w:type="gramEnd"/>
            <w:r w:rsidRPr="0019105B">
              <w:rPr>
                <w:rFonts w:ascii="Times New Roman" w:hAnsi="Times New Roman" w:cs="Times New Roman"/>
                <w:color w:val="002060"/>
                <w:sz w:val="20"/>
              </w:rPr>
              <w:t>. 01-05-2021</w:t>
            </w:r>
          </w:p>
        </w:tc>
        <w:tc>
          <w:tcPr>
            <w:tcW w:w="1304" w:type="dxa"/>
            <w:shd w:val="clear" w:color="auto" w:fill="auto"/>
          </w:tcPr>
          <w:p w:rsidR="0081343B" w:rsidRPr="00D3642E" w:rsidRDefault="004916E2"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hyperlink r:id="rId83" w:history="1">
              <w:r w:rsidR="0081343B" w:rsidRPr="00D3642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12</w:t>
            </w:r>
          </w:p>
        </w:tc>
        <w:tc>
          <w:tcPr>
            <w:tcW w:w="5400" w:type="dxa"/>
            <w:shd w:val="clear" w:color="auto" w:fill="auto"/>
          </w:tcPr>
          <w:p w:rsidR="0081343B" w:rsidRPr="0019105B"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19105B">
              <w:rPr>
                <w:rFonts w:ascii="Times New Roman" w:hAnsi="Times New Roman" w:cs="Times New Roman"/>
                <w:color w:val="002060"/>
              </w:rPr>
              <w:t>GST Revenue collection for April’ 21 sets new record</w:t>
            </w:r>
          </w:p>
        </w:tc>
        <w:tc>
          <w:tcPr>
            <w:tcW w:w="1890" w:type="dxa"/>
            <w:shd w:val="clear" w:color="auto" w:fill="auto"/>
          </w:tcPr>
          <w:p w:rsidR="0081343B" w:rsidRPr="0019105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sidRPr="0019105B">
              <w:rPr>
                <w:rFonts w:ascii="Times New Roman" w:hAnsi="Times New Roman" w:cs="Times New Roman"/>
                <w:color w:val="002060"/>
                <w:sz w:val="20"/>
              </w:rPr>
              <w:t>Release ID: 1715314</w:t>
            </w:r>
          </w:p>
        </w:tc>
        <w:tc>
          <w:tcPr>
            <w:tcW w:w="1304" w:type="dxa"/>
            <w:shd w:val="clear" w:color="auto" w:fill="auto"/>
          </w:tcPr>
          <w:p w:rsidR="0081343B" w:rsidRPr="00D3642E" w:rsidRDefault="004916E2"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hyperlink r:id="rId84" w:history="1">
              <w:r w:rsidR="0081343B" w:rsidRPr="00D3642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13</w:t>
            </w:r>
          </w:p>
        </w:tc>
        <w:tc>
          <w:tcPr>
            <w:tcW w:w="5400" w:type="dxa"/>
            <w:shd w:val="clear" w:color="auto" w:fill="auto"/>
          </w:tcPr>
          <w:p w:rsidR="0081343B" w:rsidRPr="00626DAC"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35642D">
              <w:rPr>
                <w:rFonts w:ascii="Times New Roman" w:hAnsi="Times New Roman" w:cs="Times New Roman"/>
                <w:color w:val="002060"/>
              </w:rPr>
              <w:t>Module wise new functionalities deployed on the GST Portal for taxpayers</w:t>
            </w:r>
          </w:p>
        </w:tc>
        <w:tc>
          <w:tcPr>
            <w:tcW w:w="1890" w:type="dxa"/>
            <w:shd w:val="clear" w:color="auto" w:fill="auto"/>
          </w:tcPr>
          <w:p w:rsidR="0081343B" w:rsidRPr="0035642D"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4"/>
              </w:rPr>
            </w:pPr>
          </w:p>
          <w:p w:rsidR="0081343B" w:rsidRPr="00626DAC"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Pr>
                <w:rFonts w:ascii="Times New Roman" w:hAnsi="Times New Roman" w:cs="Times New Roman"/>
                <w:color w:val="002060"/>
              </w:rPr>
              <w:t>GSTN Circular 470</w:t>
            </w:r>
          </w:p>
        </w:tc>
        <w:tc>
          <w:tcPr>
            <w:tcW w:w="1304" w:type="dxa"/>
            <w:shd w:val="clear" w:color="auto" w:fill="auto"/>
          </w:tcPr>
          <w:p w:rsidR="0081343B" w:rsidRPr="0035642D"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hyperlink r:id="rId85" w:history="1">
              <w:r w:rsidR="0081343B" w:rsidRPr="00626DAC">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14</w:t>
            </w:r>
          </w:p>
        </w:tc>
        <w:tc>
          <w:tcPr>
            <w:tcW w:w="5400" w:type="dxa"/>
            <w:shd w:val="clear" w:color="auto" w:fill="auto"/>
          </w:tcPr>
          <w:p w:rsidR="0081343B" w:rsidRPr="00626DAC"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35642D">
              <w:rPr>
                <w:rFonts w:ascii="Times New Roman" w:hAnsi="Times New Roman" w:cs="Times New Roman"/>
                <w:color w:val="002060"/>
              </w:rPr>
              <w:t>Extension in dates of various GST Compliances for GST Taxpayers</w:t>
            </w:r>
          </w:p>
        </w:tc>
        <w:tc>
          <w:tcPr>
            <w:tcW w:w="1890" w:type="dxa"/>
            <w:shd w:val="clear" w:color="auto" w:fill="auto"/>
          </w:tcPr>
          <w:p w:rsidR="0081343B" w:rsidRPr="008C151F"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Pr>
                <w:rFonts w:ascii="Times New Roman" w:hAnsi="Times New Roman" w:cs="Times New Roman"/>
                <w:color w:val="002060"/>
              </w:rPr>
              <w:t>GSTN Circular 469</w:t>
            </w:r>
          </w:p>
        </w:tc>
        <w:tc>
          <w:tcPr>
            <w:tcW w:w="1304" w:type="dxa"/>
            <w:shd w:val="clear" w:color="auto" w:fill="auto"/>
          </w:tcPr>
          <w:p w:rsidR="0081343B" w:rsidRPr="00626DAC"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6" w:history="1">
              <w:r w:rsidR="0081343B" w:rsidRPr="00626DAC">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15</w:t>
            </w:r>
          </w:p>
        </w:tc>
        <w:tc>
          <w:tcPr>
            <w:tcW w:w="5400" w:type="dxa"/>
            <w:shd w:val="clear" w:color="auto" w:fill="auto"/>
          </w:tcPr>
          <w:p w:rsidR="0081343B" w:rsidRPr="00626DAC"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6CF2">
              <w:rPr>
                <w:rFonts w:ascii="Times New Roman" w:hAnsi="Times New Roman" w:cs="Times New Roman"/>
                <w:color w:val="002060"/>
              </w:rPr>
              <w:t>Waiver of interest and late fee to normal taxpayers (filing return on monthly or quarterly basis) and composition taxpayers, for the tax periods of March and April, 2021</w:t>
            </w:r>
          </w:p>
        </w:tc>
        <w:tc>
          <w:tcPr>
            <w:tcW w:w="1890" w:type="dxa"/>
            <w:shd w:val="clear" w:color="auto" w:fill="auto"/>
          </w:tcPr>
          <w:p w:rsidR="0081343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p>
          <w:p w:rsidR="0081343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p>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Pr>
                <w:rFonts w:ascii="Times New Roman" w:hAnsi="Times New Roman" w:cs="Times New Roman"/>
                <w:color w:val="002060"/>
              </w:rPr>
              <w:t>GSTN Circular 468</w:t>
            </w:r>
          </w:p>
        </w:tc>
        <w:tc>
          <w:tcPr>
            <w:tcW w:w="1304" w:type="dxa"/>
            <w:shd w:val="clear" w:color="auto" w:fill="auto"/>
          </w:tcPr>
          <w:p w:rsidR="0081343B"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81343B" w:rsidRPr="00626DAC"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hyperlink r:id="rId87" w:history="1">
              <w:r w:rsidR="0081343B" w:rsidRPr="00626DAC">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16</w:t>
            </w:r>
          </w:p>
        </w:tc>
        <w:tc>
          <w:tcPr>
            <w:tcW w:w="5400" w:type="dxa"/>
            <w:shd w:val="clear" w:color="auto" w:fill="auto"/>
          </w:tcPr>
          <w:p w:rsidR="0081343B" w:rsidRPr="00626DAC"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Pr>
                <w:rFonts w:ascii="Times New Roman" w:hAnsi="Times New Roman" w:cs="Times New Roman"/>
                <w:color w:val="002060"/>
              </w:rPr>
              <w:t>E</w:t>
            </w:r>
            <w:r w:rsidRPr="00A07A03">
              <w:rPr>
                <w:rFonts w:ascii="Times New Roman" w:hAnsi="Times New Roman" w:cs="Times New Roman"/>
                <w:color w:val="002060"/>
              </w:rPr>
              <w:t>xtension of the due date of filing Revocation application of Cancellation</w:t>
            </w:r>
          </w:p>
        </w:tc>
        <w:tc>
          <w:tcPr>
            <w:tcW w:w="1890" w:type="dxa"/>
            <w:shd w:val="clear" w:color="auto" w:fill="auto"/>
          </w:tcPr>
          <w:p w:rsidR="0081343B" w:rsidRPr="0035642D"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p w:rsidR="0081343B" w:rsidRPr="00626DAC"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Pr>
                <w:rFonts w:ascii="Times New Roman" w:hAnsi="Times New Roman" w:cs="Times New Roman"/>
                <w:color w:val="002060"/>
              </w:rPr>
              <w:t>GSTN Circular 472</w:t>
            </w:r>
          </w:p>
        </w:tc>
        <w:tc>
          <w:tcPr>
            <w:tcW w:w="1304" w:type="dxa"/>
            <w:shd w:val="clear" w:color="auto" w:fill="auto"/>
          </w:tcPr>
          <w:p w:rsidR="0081343B" w:rsidRPr="0035642D"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hyperlink r:id="rId88" w:history="1">
              <w:r w:rsidR="0081343B" w:rsidRPr="00626DAC">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17</w:t>
            </w:r>
          </w:p>
        </w:tc>
        <w:tc>
          <w:tcPr>
            <w:tcW w:w="5400" w:type="dxa"/>
            <w:shd w:val="clear" w:color="auto" w:fill="auto"/>
          </w:tcPr>
          <w:p w:rsidR="0081343B" w:rsidRPr="00626DAC"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A07A03">
              <w:rPr>
                <w:rFonts w:ascii="Times New Roman" w:hAnsi="Times New Roman" w:cs="Times New Roman"/>
                <w:color w:val="002060"/>
              </w:rPr>
              <w:t>Generation of GSTR-2B for April 2021</w:t>
            </w:r>
          </w:p>
        </w:tc>
        <w:tc>
          <w:tcPr>
            <w:tcW w:w="1890" w:type="dxa"/>
            <w:shd w:val="clear" w:color="auto" w:fill="auto"/>
          </w:tcPr>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Pr>
                <w:rFonts w:ascii="Times New Roman" w:hAnsi="Times New Roman" w:cs="Times New Roman"/>
                <w:color w:val="002060"/>
              </w:rPr>
              <w:t>GSTN Circular 473</w:t>
            </w:r>
          </w:p>
        </w:tc>
        <w:tc>
          <w:tcPr>
            <w:tcW w:w="1304" w:type="dxa"/>
            <w:shd w:val="clear" w:color="auto" w:fill="auto"/>
          </w:tcPr>
          <w:p w:rsidR="0081343B" w:rsidRPr="00626DAC"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9" w:history="1">
              <w:r w:rsidR="0081343B" w:rsidRPr="00626DAC">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18</w:t>
            </w:r>
          </w:p>
        </w:tc>
        <w:tc>
          <w:tcPr>
            <w:tcW w:w="5400" w:type="dxa"/>
            <w:shd w:val="clear" w:color="auto" w:fill="auto"/>
          </w:tcPr>
          <w:p w:rsidR="0081343B" w:rsidRPr="00626DAC"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BE506F">
              <w:rPr>
                <w:rFonts w:ascii="Times New Roman" w:hAnsi="Times New Roman" w:cs="Times New Roman"/>
                <w:color w:val="002060"/>
              </w:rPr>
              <w:t>Seeks to prescribe Standard Operating Procedure (SOP) for implementation of the provision of extension of time limit to apply for revocation of cancellation of registration under section 30 of the CGST Act, 2017 and rule 23 of the CGST Rules, 2017.</w:t>
            </w:r>
          </w:p>
        </w:tc>
        <w:tc>
          <w:tcPr>
            <w:tcW w:w="1890" w:type="dxa"/>
            <w:shd w:val="clear" w:color="auto" w:fill="auto"/>
          </w:tcPr>
          <w:p w:rsidR="0081343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
          <w:p w:rsidR="0081343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
          <w:p w:rsidR="0081343B" w:rsidRPr="008C151F"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0"/>
              </w:rPr>
            </w:pPr>
            <w:r>
              <w:rPr>
                <w:rFonts w:ascii="Times New Roman" w:hAnsi="Times New Roman" w:cs="Times New Roman"/>
                <w:color w:val="002060"/>
              </w:rPr>
              <w:t>148/04/2021-GST</w:t>
            </w:r>
          </w:p>
        </w:tc>
        <w:tc>
          <w:tcPr>
            <w:tcW w:w="1304" w:type="dxa"/>
            <w:shd w:val="clear" w:color="auto" w:fill="auto"/>
          </w:tcPr>
          <w:p w:rsidR="0081343B"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rsidR="0081343B" w:rsidRPr="00626DAC"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hyperlink r:id="rId90" w:history="1">
              <w:r w:rsidR="0081343B" w:rsidRPr="00626DAC">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19</w:t>
            </w:r>
          </w:p>
        </w:tc>
        <w:tc>
          <w:tcPr>
            <w:tcW w:w="5400" w:type="dxa"/>
            <w:shd w:val="clear" w:color="auto" w:fill="auto"/>
          </w:tcPr>
          <w:p w:rsidR="0081343B" w:rsidRPr="00626DAC"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E6519">
              <w:rPr>
                <w:rFonts w:ascii="Times New Roman" w:hAnsi="Times New Roman" w:cs="Times New Roman"/>
                <w:color w:val="002060"/>
              </w:rPr>
              <w:t>Seeks to make fourth amendment (2021) to CGST Rules, 2017.</w:t>
            </w:r>
          </w:p>
        </w:tc>
        <w:tc>
          <w:tcPr>
            <w:tcW w:w="1890" w:type="dxa"/>
            <w:shd w:val="clear" w:color="auto" w:fill="auto"/>
          </w:tcPr>
          <w:p w:rsidR="0081343B" w:rsidRPr="008C151F"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0"/>
              </w:rPr>
            </w:pPr>
            <w:r w:rsidRPr="005E6519">
              <w:rPr>
                <w:rFonts w:ascii="Times New Roman" w:hAnsi="Times New Roman" w:cs="Times New Roman"/>
                <w:color w:val="002060"/>
              </w:rPr>
              <w:t>15/2021-Central Tax dated 1</w:t>
            </w:r>
            <w:r>
              <w:rPr>
                <w:rFonts w:ascii="Times New Roman" w:hAnsi="Times New Roman" w:cs="Times New Roman"/>
                <w:color w:val="002060"/>
              </w:rPr>
              <w:t>8.05.2021</w:t>
            </w:r>
          </w:p>
        </w:tc>
        <w:tc>
          <w:tcPr>
            <w:tcW w:w="1304" w:type="dxa"/>
            <w:shd w:val="clear" w:color="auto" w:fill="auto"/>
          </w:tcPr>
          <w:p w:rsidR="0081343B"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rsidR="0081343B" w:rsidRPr="00626DAC" w:rsidRDefault="004916E2" w:rsidP="008134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hyperlink r:id="rId91" w:history="1">
              <w:r w:rsidR="0081343B" w:rsidRPr="00626DAC">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20</w:t>
            </w:r>
          </w:p>
        </w:tc>
        <w:tc>
          <w:tcPr>
            <w:tcW w:w="5400" w:type="dxa"/>
            <w:shd w:val="clear" w:color="auto" w:fill="auto"/>
          </w:tcPr>
          <w:p w:rsidR="0081343B" w:rsidRPr="0093778F"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Seeks to appoint 01.06.2021 as the day from which the provisions of section 112 of Finance Act, 2021, relating to amendment of section 50 of the CGST Act, 2017 shall come into force.</w:t>
            </w:r>
          </w:p>
        </w:tc>
        <w:tc>
          <w:tcPr>
            <w:tcW w:w="1890" w:type="dxa"/>
            <w:shd w:val="clear" w:color="auto" w:fill="auto"/>
          </w:tcPr>
          <w:p w:rsidR="0081343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16/20</w:t>
            </w:r>
            <w:r>
              <w:rPr>
                <w:rFonts w:ascii="Times New Roman" w:hAnsi="Times New Roman" w:cs="Times New Roman"/>
                <w:color w:val="002060"/>
              </w:rPr>
              <w:t>21-Central Tax dated 01.06.2021</w:t>
            </w:r>
          </w:p>
        </w:tc>
        <w:tc>
          <w:tcPr>
            <w:tcW w:w="1304" w:type="dxa"/>
            <w:shd w:val="clear" w:color="auto" w:fill="auto"/>
          </w:tcPr>
          <w:p w:rsidR="0081343B"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92" w:history="1">
              <w:r w:rsidR="0081343B" w:rsidRPr="0081339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21</w:t>
            </w:r>
          </w:p>
        </w:tc>
        <w:tc>
          <w:tcPr>
            <w:tcW w:w="5400" w:type="dxa"/>
            <w:shd w:val="clear" w:color="auto" w:fill="auto"/>
          </w:tcPr>
          <w:p w:rsidR="0081343B" w:rsidRPr="0093778F"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Seeks to extend the due date for FORM GSTR-1 for May, 2021 by 15 days.</w:t>
            </w:r>
          </w:p>
        </w:tc>
        <w:tc>
          <w:tcPr>
            <w:tcW w:w="1890" w:type="dxa"/>
            <w:shd w:val="clear" w:color="auto" w:fill="auto"/>
          </w:tcPr>
          <w:p w:rsidR="0081343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17/20</w:t>
            </w:r>
            <w:r>
              <w:rPr>
                <w:rFonts w:ascii="Times New Roman" w:hAnsi="Times New Roman" w:cs="Times New Roman"/>
                <w:color w:val="002060"/>
              </w:rPr>
              <w:t>21-Central Tax dated 01.06.2021</w:t>
            </w:r>
          </w:p>
        </w:tc>
        <w:tc>
          <w:tcPr>
            <w:tcW w:w="1304" w:type="dxa"/>
            <w:shd w:val="clear" w:color="auto" w:fill="auto"/>
          </w:tcPr>
          <w:p w:rsidR="0081343B"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93" w:history="1">
              <w:r w:rsidR="0081343B" w:rsidRPr="0081339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22</w:t>
            </w:r>
          </w:p>
        </w:tc>
        <w:tc>
          <w:tcPr>
            <w:tcW w:w="5400" w:type="dxa"/>
            <w:shd w:val="clear" w:color="auto" w:fill="auto"/>
          </w:tcPr>
          <w:p w:rsidR="0081343B" w:rsidRPr="0093778F"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Seeks to provide relief by lowering of interest rate for a specified time for tax periods March, 2021to May, 2021.</w:t>
            </w:r>
          </w:p>
        </w:tc>
        <w:tc>
          <w:tcPr>
            <w:tcW w:w="1890" w:type="dxa"/>
            <w:shd w:val="clear" w:color="auto" w:fill="auto"/>
          </w:tcPr>
          <w:p w:rsidR="0081343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18/2021-Central Tax dated 01.06.20</w:t>
            </w:r>
            <w:r>
              <w:rPr>
                <w:rFonts w:ascii="Times New Roman" w:hAnsi="Times New Roman" w:cs="Times New Roman"/>
                <w:color w:val="002060"/>
              </w:rPr>
              <w:t>21</w:t>
            </w:r>
          </w:p>
        </w:tc>
        <w:tc>
          <w:tcPr>
            <w:tcW w:w="1304" w:type="dxa"/>
            <w:shd w:val="clear" w:color="auto" w:fill="auto"/>
          </w:tcPr>
          <w:p w:rsidR="0081343B"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94" w:history="1">
              <w:r w:rsidR="0081343B" w:rsidRPr="0081339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23</w:t>
            </w:r>
          </w:p>
        </w:tc>
        <w:tc>
          <w:tcPr>
            <w:tcW w:w="5400" w:type="dxa"/>
            <w:shd w:val="clear" w:color="auto" w:fill="auto"/>
          </w:tcPr>
          <w:p w:rsidR="0081343B" w:rsidRPr="0093778F"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Seeks to rationalize late fee for delay in filing of return in FORM GSTR-3B ; and to provide conditional waiver of late fee for delay in filing FORM GSTR-3B from July, 2017 to April, 2021; and to provide waiver of late fees for late filing of return in FORM GSTR-3B for specified taxpayers and specified tax periods.</w:t>
            </w:r>
          </w:p>
        </w:tc>
        <w:tc>
          <w:tcPr>
            <w:tcW w:w="1890" w:type="dxa"/>
            <w:shd w:val="clear" w:color="auto" w:fill="auto"/>
          </w:tcPr>
          <w:p w:rsidR="0081343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p>
          <w:p w:rsidR="0081343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19/20</w:t>
            </w:r>
            <w:r>
              <w:rPr>
                <w:rFonts w:ascii="Times New Roman" w:hAnsi="Times New Roman" w:cs="Times New Roman"/>
                <w:color w:val="002060"/>
              </w:rPr>
              <w:t>21-Central Tax dated 01.06.2021</w:t>
            </w:r>
          </w:p>
        </w:tc>
        <w:tc>
          <w:tcPr>
            <w:tcW w:w="1304" w:type="dxa"/>
            <w:shd w:val="clear" w:color="auto" w:fill="auto"/>
          </w:tcPr>
          <w:p w:rsidR="0081343B"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95" w:history="1">
              <w:r w:rsidR="0081343B" w:rsidRPr="0081339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24</w:t>
            </w:r>
          </w:p>
        </w:tc>
        <w:tc>
          <w:tcPr>
            <w:tcW w:w="5400" w:type="dxa"/>
            <w:shd w:val="clear" w:color="auto" w:fill="auto"/>
          </w:tcPr>
          <w:p w:rsidR="0081343B" w:rsidRPr="0093778F" w:rsidRDefault="0081343B"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Seeks to rationalize late fee for delay in furnishing of the statement of outward supplies in FORM GSTR-1.</w:t>
            </w:r>
          </w:p>
        </w:tc>
        <w:tc>
          <w:tcPr>
            <w:tcW w:w="1890" w:type="dxa"/>
            <w:shd w:val="clear" w:color="auto" w:fill="auto"/>
          </w:tcPr>
          <w:p w:rsidR="0081343B" w:rsidRDefault="0081343B"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20/20</w:t>
            </w:r>
            <w:r>
              <w:rPr>
                <w:rFonts w:ascii="Times New Roman" w:hAnsi="Times New Roman" w:cs="Times New Roman"/>
                <w:color w:val="002060"/>
              </w:rPr>
              <w:t>21-Central Tax dated 01.06.2021</w:t>
            </w:r>
          </w:p>
        </w:tc>
        <w:tc>
          <w:tcPr>
            <w:tcW w:w="1304" w:type="dxa"/>
            <w:shd w:val="clear" w:color="auto" w:fill="auto"/>
          </w:tcPr>
          <w:p w:rsidR="0081343B" w:rsidRDefault="0081343B"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96" w:history="1">
              <w:r w:rsidR="0081343B" w:rsidRPr="0081339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25</w:t>
            </w:r>
          </w:p>
        </w:tc>
        <w:tc>
          <w:tcPr>
            <w:tcW w:w="5400" w:type="dxa"/>
            <w:shd w:val="clear" w:color="auto" w:fill="auto"/>
          </w:tcPr>
          <w:p w:rsidR="0081343B" w:rsidRPr="0093778F" w:rsidRDefault="0081343B"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Seeks to rationalize late fee for delay in filing of return in FORM GSTR-4.</w:t>
            </w:r>
          </w:p>
        </w:tc>
        <w:tc>
          <w:tcPr>
            <w:tcW w:w="1890" w:type="dxa"/>
            <w:shd w:val="clear" w:color="auto" w:fill="auto"/>
          </w:tcPr>
          <w:p w:rsidR="0081343B" w:rsidRDefault="0081343B"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81343B">
              <w:rPr>
                <w:rFonts w:ascii="Times New Roman" w:hAnsi="Times New Roman" w:cs="Times New Roman"/>
                <w:color w:val="002060"/>
              </w:rPr>
              <w:t>21/20</w:t>
            </w:r>
            <w:r>
              <w:rPr>
                <w:rFonts w:ascii="Times New Roman" w:hAnsi="Times New Roman" w:cs="Times New Roman"/>
                <w:color w:val="002060"/>
              </w:rPr>
              <w:t xml:space="preserve">21-Central Tax dated </w:t>
            </w:r>
            <w:r>
              <w:rPr>
                <w:rFonts w:ascii="Times New Roman" w:hAnsi="Times New Roman" w:cs="Times New Roman"/>
                <w:color w:val="002060"/>
              </w:rPr>
              <w:lastRenderedPageBreak/>
              <w:t>01.06.2021</w:t>
            </w:r>
          </w:p>
        </w:tc>
        <w:tc>
          <w:tcPr>
            <w:tcW w:w="1304" w:type="dxa"/>
            <w:shd w:val="clear" w:color="auto" w:fill="auto"/>
          </w:tcPr>
          <w:p w:rsidR="0081343B" w:rsidRDefault="0081343B"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97" w:history="1">
              <w:r w:rsidR="0081343B" w:rsidRPr="0081339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26</w:t>
            </w:r>
          </w:p>
        </w:tc>
        <w:tc>
          <w:tcPr>
            <w:tcW w:w="5400" w:type="dxa"/>
            <w:shd w:val="clear" w:color="auto" w:fill="auto"/>
          </w:tcPr>
          <w:p w:rsidR="0081343B" w:rsidRPr="0093778F" w:rsidRDefault="00C456E3"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Seeks to rationalize late fee for delay in filing of return in FORM GSTR-7.</w:t>
            </w:r>
          </w:p>
        </w:tc>
        <w:tc>
          <w:tcPr>
            <w:tcW w:w="1890" w:type="dxa"/>
            <w:shd w:val="clear" w:color="auto" w:fill="auto"/>
          </w:tcPr>
          <w:p w:rsidR="0081343B" w:rsidRDefault="00C456E3"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22/20</w:t>
            </w:r>
            <w:r>
              <w:rPr>
                <w:rFonts w:ascii="Times New Roman" w:hAnsi="Times New Roman" w:cs="Times New Roman"/>
                <w:color w:val="002060"/>
              </w:rPr>
              <w:t>21-Central Tax dated 01.06.2021</w:t>
            </w:r>
          </w:p>
        </w:tc>
        <w:tc>
          <w:tcPr>
            <w:tcW w:w="1304" w:type="dxa"/>
            <w:shd w:val="clear" w:color="auto" w:fill="auto"/>
          </w:tcPr>
          <w:p w:rsidR="00C456E3" w:rsidRDefault="00C456E3"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98" w:history="1">
              <w:r w:rsidR="0081343B" w:rsidRPr="0081339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27</w:t>
            </w:r>
          </w:p>
        </w:tc>
        <w:tc>
          <w:tcPr>
            <w:tcW w:w="5400" w:type="dxa"/>
            <w:shd w:val="clear" w:color="auto" w:fill="auto"/>
          </w:tcPr>
          <w:p w:rsidR="0081343B" w:rsidRPr="0093778F" w:rsidRDefault="00C456E3"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Seeks to amend Notification no. 13/2020-Central Tax to exclude government departments and local authorities from the requirement of issuance of e-invoice.</w:t>
            </w:r>
          </w:p>
        </w:tc>
        <w:tc>
          <w:tcPr>
            <w:tcW w:w="1890" w:type="dxa"/>
            <w:shd w:val="clear" w:color="auto" w:fill="auto"/>
          </w:tcPr>
          <w:p w:rsidR="0081343B" w:rsidRDefault="00C456E3"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23/20</w:t>
            </w:r>
            <w:r>
              <w:rPr>
                <w:rFonts w:ascii="Times New Roman" w:hAnsi="Times New Roman" w:cs="Times New Roman"/>
                <w:color w:val="002060"/>
              </w:rPr>
              <w:t>21-Central Tax dated 01.06.2021</w:t>
            </w:r>
          </w:p>
        </w:tc>
        <w:tc>
          <w:tcPr>
            <w:tcW w:w="1304" w:type="dxa"/>
            <w:shd w:val="clear" w:color="auto" w:fill="auto"/>
          </w:tcPr>
          <w:p w:rsidR="00C456E3" w:rsidRDefault="00C456E3"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99" w:history="1">
              <w:r w:rsidR="0081343B" w:rsidRPr="0081339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28</w:t>
            </w:r>
          </w:p>
        </w:tc>
        <w:tc>
          <w:tcPr>
            <w:tcW w:w="5400" w:type="dxa"/>
            <w:shd w:val="clear" w:color="auto" w:fill="auto"/>
          </w:tcPr>
          <w:p w:rsidR="0081343B" w:rsidRPr="0093778F" w:rsidRDefault="00C456E3"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Seeks to amend notification no. 14/2021-Central Tax in order to extend due date of compliances which fall during the period from "15.04.2021 to 29.06.2021" till 30.06.2021.</w:t>
            </w:r>
          </w:p>
        </w:tc>
        <w:tc>
          <w:tcPr>
            <w:tcW w:w="1890" w:type="dxa"/>
            <w:shd w:val="clear" w:color="auto" w:fill="auto"/>
          </w:tcPr>
          <w:p w:rsidR="0081343B" w:rsidRDefault="00C456E3"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24/20</w:t>
            </w:r>
            <w:r>
              <w:rPr>
                <w:rFonts w:ascii="Times New Roman" w:hAnsi="Times New Roman" w:cs="Times New Roman"/>
                <w:color w:val="002060"/>
              </w:rPr>
              <w:t>21-Central Tax dated 01.06.2021</w:t>
            </w:r>
          </w:p>
        </w:tc>
        <w:tc>
          <w:tcPr>
            <w:tcW w:w="1304" w:type="dxa"/>
            <w:shd w:val="clear" w:color="auto" w:fill="auto"/>
          </w:tcPr>
          <w:p w:rsidR="00C456E3" w:rsidRDefault="00C456E3"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100" w:history="1">
              <w:r w:rsidR="0081343B" w:rsidRPr="0081339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29</w:t>
            </w:r>
          </w:p>
        </w:tc>
        <w:tc>
          <w:tcPr>
            <w:tcW w:w="5400" w:type="dxa"/>
            <w:shd w:val="clear" w:color="auto" w:fill="auto"/>
          </w:tcPr>
          <w:p w:rsidR="0081343B" w:rsidRPr="0093778F" w:rsidRDefault="00C456E3"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Seeks to extend the due date for filing FORM GSTR-4 for financial year 2020-21 to 31.07.2021.</w:t>
            </w:r>
          </w:p>
        </w:tc>
        <w:tc>
          <w:tcPr>
            <w:tcW w:w="1890" w:type="dxa"/>
            <w:shd w:val="clear" w:color="auto" w:fill="auto"/>
          </w:tcPr>
          <w:p w:rsidR="0081343B" w:rsidRDefault="00C456E3"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 xml:space="preserve">25/2021-Central </w:t>
            </w:r>
            <w:r>
              <w:rPr>
                <w:rFonts w:ascii="Times New Roman" w:hAnsi="Times New Roman" w:cs="Times New Roman"/>
                <w:color w:val="002060"/>
              </w:rPr>
              <w:t>Tax dated 01.06.2021</w:t>
            </w:r>
          </w:p>
        </w:tc>
        <w:tc>
          <w:tcPr>
            <w:tcW w:w="1304" w:type="dxa"/>
            <w:shd w:val="clear" w:color="auto" w:fill="auto"/>
          </w:tcPr>
          <w:p w:rsidR="00C456E3" w:rsidRDefault="00C456E3"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101" w:history="1">
              <w:r w:rsidR="0081343B" w:rsidRPr="0081339E">
                <w:rPr>
                  <w:rStyle w:val="Hyperlink"/>
                  <w:rFonts w:ascii="Times New Roman" w:hAnsi="Times New Roman" w:cs="Times New Roman"/>
                </w:rPr>
                <w:t>LINK</w:t>
              </w:r>
            </w:hyperlink>
          </w:p>
        </w:tc>
      </w:tr>
      <w:tr w:rsidR="0081343B" w:rsidRPr="00EA06AB" w:rsidTr="00422E07">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30</w:t>
            </w:r>
          </w:p>
        </w:tc>
        <w:tc>
          <w:tcPr>
            <w:tcW w:w="5400" w:type="dxa"/>
            <w:shd w:val="clear" w:color="auto" w:fill="auto"/>
          </w:tcPr>
          <w:p w:rsidR="0081343B" w:rsidRPr="0093778F" w:rsidRDefault="00C456E3" w:rsidP="0081343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Seeks to extend the due date for furnishing of FORM ITC-04 for QE March, 2021 to 30.06.2021.</w:t>
            </w:r>
          </w:p>
        </w:tc>
        <w:tc>
          <w:tcPr>
            <w:tcW w:w="1890" w:type="dxa"/>
            <w:shd w:val="clear" w:color="auto" w:fill="auto"/>
          </w:tcPr>
          <w:p w:rsidR="0081343B" w:rsidRDefault="00C456E3" w:rsidP="0081343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26/20</w:t>
            </w:r>
            <w:r>
              <w:rPr>
                <w:rFonts w:ascii="Times New Roman" w:hAnsi="Times New Roman" w:cs="Times New Roman"/>
                <w:color w:val="002060"/>
              </w:rPr>
              <w:t>21-Central Tax dated 01.06.2021</w:t>
            </w:r>
          </w:p>
        </w:tc>
        <w:tc>
          <w:tcPr>
            <w:tcW w:w="1304" w:type="dxa"/>
            <w:shd w:val="clear" w:color="auto" w:fill="auto"/>
          </w:tcPr>
          <w:p w:rsidR="00C456E3" w:rsidRDefault="00C456E3" w:rsidP="0081343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000000" w:firstRow="0" w:lastRow="0" w:firstColumn="0" w:lastColumn="0" w:oddVBand="0" w:evenVBand="0" w:oddHBand="0" w:evenHBand="0" w:firstRowFirstColumn="0" w:firstRowLastColumn="0" w:lastRowFirstColumn="0" w:lastRowLastColumn="0"/>
            </w:pPr>
            <w:hyperlink r:id="rId102" w:history="1">
              <w:r w:rsidR="0081343B" w:rsidRPr="0081339E">
                <w:rPr>
                  <w:rStyle w:val="Hyperlink"/>
                  <w:rFonts w:ascii="Times New Roman" w:hAnsi="Times New Roman" w:cs="Times New Roman"/>
                </w:rPr>
                <w:t>LINK</w:t>
              </w:r>
            </w:hyperlink>
          </w:p>
        </w:tc>
      </w:tr>
      <w:tr w:rsidR="0081343B" w:rsidRPr="00EA06AB" w:rsidTr="00422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81343B" w:rsidRDefault="00C456E3" w:rsidP="0081343B">
            <w:pPr>
              <w:ind w:right="-46"/>
              <w:jc w:val="center"/>
              <w:rPr>
                <w:rFonts w:ascii="Times New Roman" w:hAnsi="Times New Roman" w:cs="Times New Roman"/>
                <w:color w:val="002060"/>
                <w:sz w:val="24"/>
              </w:rPr>
            </w:pPr>
            <w:r>
              <w:rPr>
                <w:rFonts w:ascii="Times New Roman" w:hAnsi="Times New Roman" w:cs="Times New Roman"/>
                <w:color w:val="002060"/>
                <w:sz w:val="24"/>
              </w:rPr>
              <w:t>31</w:t>
            </w:r>
          </w:p>
        </w:tc>
        <w:tc>
          <w:tcPr>
            <w:tcW w:w="5400" w:type="dxa"/>
            <w:shd w:val="clear" w:color="auto" w:fill="auto"/>
          </w:tcPr>
          <w:p w:rsidR="0081343B" w:rsidRPr="0093778F" w:rsidRDefault="00C456E3" w:rsidP="008134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Seeks to make amendments (Fifth Amendment, 2021) to the CGST Rules, 2017.</w:t>
            </w:r>
          </w:p>
        </w:tc>
        <w:tc>
          <w:tcPr>
            <w:tcW w:w="1890" w:type="dxa"/>
            <w:shd w:val="clear" w:color="auto" w:fill="auto"/>
          </w:tcPr>
          <w:p w:rsidR="0081343B" w:rsidRDefault="00C456E3" w:rsidP="0081343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C456E3">
              <w:rPr>
                <w:rFonts w:ascii="Times New Roman" w:hAnsi="Times New Roman" w:cs="Times New Roman"/>
                <w:color w:val="002060"/>
              </w:rPr>
              <w:t>27/2021-Central Tax dated 01.06</w:t>
            </w:r>
            <w:r>
              <w:rPr>
                <w:rFonts w:ascii="Times New Roman" w:hAnsi="Times New Roman" w:cs="Times New Roman"/>
                <w:color w:val="002060"/>
              </w:rPr>
              <w:t>.2021</w:t>
            </w:r>
          </w:p>
        </w:tc>
        <w:tc>
          <w:tcPr>
            <w:tcW w:w="1304" w:type="dxa"/>
            <w:shd w:val="clear" w:color="auto" w:fill="auto"/>
          </w:tcPr>
          <w:p w:rsidR="00C456E3" w:rsidRDefault="00C456E3" w:rsidP="0081343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rPr>
            </w:pPr>
          </w:p>
          <w:p w:rsidR="0081343B" w:rsidRDefault="004916E2" w:rsidP="0081343B">
            <w:pPr>
              <w:jc w:val="center"/>
              <w:cnfStyle w:val="000000100000" w:firstRow="0" w:lastRow="0" w:firstColumn="0" w:lastColumn="0" w:oddVBand="0" w:evenVBand="0" w:oddHBand="1" w:evenHBand="0" w:firstRowFirstColumn="0" w:firstRowLastColumn="0" w:lastRowFirstColumn="0" w:lastRowLastColumn="0"/>
            </w:pPr>
            <w:hyperlink r:id="rId103" w:history="1">
              <w:r w:rsidR="0081343B" w:rsidRPr="0081339E">
                <w:rPr>
                  <w:rStyle w:val="Hyperlink"/>
                  <w:rFonts w:ascii="Times New Roman" w:hAnsi="Times New Roman" w:cs="Times New Roman"/>
                </w:rPr>
                <w:t>LINK</w:t>
              </w:r>
            </w:hyperlink>
          </w:p>
        </w:tc>
      </w:tr>
    </w:tbl>
    <w:p w:rsidR="00152C8B" w:rsidRPr="00EA06AB" w:rsidRDefault="00152C8B" w:rsidP="00152C8B">
      <w:pPr>
        <w:spacing w:after="0" w:line="240" w:lineRule="auto"/>
        <w:ind w:right="-46"/>
        <w:rPr>
          <w:rFonts w:ascii="Times New Roman" w:hAnsi="Times New Roman" w:cs="Times New Roman"/>
          <w:b/>
          <w:caps/>
          <w:color w:val="002060"/>
          <w:sz w:val="24"/>
          <w:szCs w:val="24"/>
          <w:u w:val="single"/>
        </w:rPr>
      </w:pPr>
    </w:p>
    <w:p w:rsidR="00152C8B" w:rsidRPr="00EA06AB" w:rsidRDefault="00152C8B" w:rsidP="00152C8B">
      <w:pPr>
        <w:spacing w:after="0" w:line="240" w:lineRule="auto"/>
        <w:ind w:right="-46"/>
        <w:rPr>
          <w:rFonts w:ascii="Times New Roman" w:hAnsi="Times New Roman" w:cs="Times New Roman"/>
          <w:b/>
          <w:caps/>
          <w:color w:val="002060"/>
          <w:sz w:val="8"/>
          <w:szCs w:val="24"/>
          <w:u w:val="single"/>
        </w:rPr>
      </w:pPr>
    </w:p>
    <w:p w:rsidR="00152C8B" w:rsidRPr="00EA06AB" w:rsidRDefault="00152C8B" w:rsidP="00152C8B">
      <w:p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4. Compliance under Other Statutory LAws</w:t>
      </w:r>
    </w:p>
    <w:p w:rsidR="00152C8B" w:rsidRPr="00EA06AB" w:rsidRDefault="00152C8B" w:rsidP="00152C8B">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2160"/>
        <w:gridCol w:w="2340"/>
        <w:gridCol w:w="1744"/>
      </w:tblGrid>
      <w:tr w:rsidR="00152C8B" w:rsidRPr="00EA06AB" w:rsidTr="00422E07">
        <w:tc>
          <w:tcPr>
            <w:tcW w:w="3112" w:type="dxa"/>
          </w:tcPr>
          <w:p w:rsidR="00152C8B" w:rsidRPr="00EA06AB" w:rsidRDefault="00152C8B" w:rsidP="00422E07">
            <w:pPr>
              <w:ind w:right="-46"/>
              <w:jc w:val="center"/>
              <w:rPr>
                <w:rFonts w:ascii="Times New Roman" w:hAnsi="Times New Roman" w:cs="Times New Roman"/>
                <w:b/>
                <w:color w:val="002060"/>
                <w:sz w:val="2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152C8B" w:rsidRPr="00EA06AB" w:rsidRDefault="00152C8B" w:rsidP="00422E07">
            <w:pPr>
              <w:ind w:right="-46"/>
              <w:jc w:val="center"/>
              <w:rPr>
                <w:rFonts w:ascii="Times New Roman" w:hAnsi="Times New Roman" w:cs="Times New Roman"/>
                <w:b/>
                <w:color w:val="002060"/>
                <w:sz w:val="24"/>
                <w:szCs w:val="24"/>
              </w:rPr>
            </w:pPr>
          </w:p>
        </w:tc>
        <w:tc>
          <w:tcPr>
            <w:tcW w:w="2160" w:type="dxa"/>
          </w:tcPr>
          <w:p w:rsidR="00152C8B" w:rsidRPr="00CA582E" w:rsidRDefault="00152C8B" w:rsidP="00422E07">
            <w:pPr>
              <w:ind w:right="-46"/>
              <w:jc w:val="center"/>
              <w:rPr>
                <w:rFonts w:ascii="Times New Roman" w:hAnsi="Times New Roman" w:cs="Times New Roman"/>
                <w:b/>
                <w:color w:val="002060"/>
                <w:sz w:val="12"/>
                <w:szCs w:val="24"/>
              </w:rPr>
            </w:pPr>
          </w:p>
          <w:p w:rsidR="00152C8B" w:rsidRPr="00EA06AB" w:rsidRDefault="00CA582E" w:rsidP="00422E07">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340" w:type="dxa"/>
          </w:tcPr>
          <w:p w:rsidR="00152C8B" w:rsidRPr="00CA582E" w:rsidRDefault="00152C8B" w:rsidP="00422E07">
            <w:pPr>
              <w:ind w:right="-46"/>
              <w:jc w:val="center"/>
              <w:rPr>
                <w:rFonts w:ascii="Times New Roman" w:hAnsi="Times New Roman" w:cs="Times New Roman"/>
                <w:b/>
                <w:caps/>
                <w:color w:val="002060"/>
                <w:sz w:val="1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744" w:type="dxa"/>
          </w:tcPr>
          <w:p w:rsidR="00152C8B" w:rsidRPr="00CA582E" w:rsidRDefault="00152C8B" w:rsidP="00422E07">
            <w:pPr>
              <w:ind w:right="-46"/>
              <w:jc w:val="center"/>
              <w:rPr>
                <w:rFonts w:ascii="Times New Roman" w:hAnsi="Times New Roman" w:cs="Times New Roman"/>
                <w:b/>
                <w:color w:val="002060"/>
                <w:sz w:val="10"/>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152C8B" w:rsidRPr="00EA06AB" w:rsidTr="00422E07">
        <w:tc>
          <w:tcPr>
            <w:tcW w:w="3112" w:type="dxa"/>
          </w:tcPr>
          <w:p w:rsidR="00152C8B" w:rsidRPr="00EA06AB" w:rsidRDefault="00152C8B" w:rsidP="00422E07">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2160" w:type="dxa"/>
          </w:tcPr>
          <w:p w:rsidR="00152C8B" w:rsidRPr="004D4058" w:rsidRDefault="00152C8B" w:rsidP="00CA582E">
            <w:pPr>
              <w:ind w:right="-46"/>
              <w:jc w:val="both"/>
              <w:rPr>
                <w:rFonts w:ascii="Times New Roman" w:hAnsi="Times New Roman" w:cs="Times New Roman"/>
                <w:caps/>
                <w:color w:val="002060"/>
                <w:sz w:val="16"/>
                <w:szCs w:val="24"/>
              </w:rPr>
            </w:pPr>
          </w:p>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w:t>
            </w:r>
            <w:r w:rsidR="00DF2BDB">
              <w:rPr>
                <w:rFonts w:ascii="Times New Roman" w:hAnsi="Times New Roman" w:cs="Times New Roman"/>
                <w:caps/>
                <w:color w:val="002060"/>
                <w:sz w:val="24"/>
                <w:szCs w:val="24"/>
              </w:rPr>
              <w:t>6</w:t>
            </w:r>
            <w:r w:rsidR="00CC6562">
              <w:rPr>
                <w:rFonts w:ascii="Times New Roman" w:hAnsi="Times New Roman" w:cs="Times New Roman"/>
                <w:caps/>
                <w:color w:val="002060"/>
                <w:sz w:val="24"/>
                <w:szCs w:val="24"/>
              </w:rPr>
              <w:t>.2021</w:t>
            </w:r>
          </w:p>
        </w:tc>
        <w:tc>
          <w:tcPr>
            <w:tcW w:w="2340" w:type="dxa"/>
            <w:vAlign w:val="center"/>
          </w:tcPr>
          <w:p w:rsidR="00152C8B" w:rsidRPr="004D4058" w:rsidRDefault="00152C8B" w:rsidP="00CA582E">
            <w:pPr>
              <w:ind w:right="-46"/>
              <w:jc w:val="both"/>
              <w:rPr>
                <w:rFonts w:ascii="Times New Roman" w:eastAsia="Times New Roman" w:hAnsi="Times New Roman" w:cs="Times New Roman"/>
                <w:color w:val="002060"/>
                <w:sz w:val="12"/>
                <w:szCs w:val="24"/>
                <w:lang w:val="en-US" w:eastAsia="en-IN"/>
              </w:rPr>
            </w:pPr>
          </w:p>
          <w:p w:rsidR="00152C8B" w:rsidRPr="00EA06AB" w:rsidRDefault="00152C8B" w:rsidP="00CA582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744" w:type="dxa"/>
            <w:vAlign w:val="center"/>
          </w:tcPr>
          <w:p w:rsidR="00152C8B" w:rsidRPr="004D4058" w:rsidRDefault="00152C8B" w:rsidP="00422E07">
            <w:pPr>
              <w:ind w:right="-46"/>
              <w:jc w:val="center"/>
              <w:rPr>
                <w:rFonts w:ascii="Times New Roman" w:eastAsia="Times New Roman" w:hAnsi="Times New Roman" w:cs="Times New Roman"/>
                <w:color w:val="002060"/>
                <w:sz w:val="12"/>
                <w:szCs w:val="24"/>
                <w:lang w:val="en-US" w:eastAsia="en-IN"/>
              </w:rPr>
            </w:pPr>
          </w:p>
          <w:p w:rsidR="00152C8B" w:rsidRPr="00EA06AB" w:rsidRDefault="00152C8B" w:rsidP="00422E07">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152C8B" w:rsidRPr="00EA06AB" w:rsidTr="00422E07">
        <w:tc>
          <w:tcPr>
            <w:tcW w:w="3112" w:type="dxa"/>
          </w:tcPr>
          <w:p w:rsidR="00152C8B" w:rsidRPr="00EA06AB" w:rsidRDefault="00152C8B" w:rsidP="00422E07">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2160" w:type="dxa"/>
          </w:tcPr>
          <w:p w:rsidR="00152C8B" w:rsidRPr="005C67BC" w:rsidRDefault="00152C8B" w:rsidP="00CA582E">
            <w:pPr>
              <w:ind w:right="-46"/>
              <w:jc w:val="both"/>
              <w:rPr>
                <w:rFonts w:ascii="Times New Roman" w:hAnsi="Times New Roman" w:cs="Times New Roman"/>
                <w:caps/>
                <w:color w:val="002060"/>
                <w:sz w:val="14"/>
                <w:szCs w:val="24"/>
              </w:rPr>
            </w:pPr>
          </w:p>
          <w:p w:rsidR="00152C8B" w:rsidRPr="00EA06AB" w:rsidRDefault="00152C8B" w:rsidP="00CA582E">
            <w:pPr>
              <w:ind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15.0</w:t>
            </w:r>
            <w:r w:rsidR="00DF2BDB">
              <w:rPr>
                <w:rFonts w:ascii="Times New Roman" w:hAnsi="Times New Roman" w:cs="Times New Roman"/>
                <w:caps/>
                <w:color w:val="002060"/>
                <w:sz w:val="24"/>
                <w:szCs w:val="24"/>
              </w:rPr>
              <w:t>6</w:t>
            </w:r>
            <w:r w:rsidR="00CC6562">
              <w:rPr>
                <w:rFonts w:ascii="Times New Roman" w:hAnsi="Times New Roman" w:cs="Times New Roman"/>
                <w:caps/>
                <w:color w:val="002060"/>
                <w:sz w:val="24"/>
                <w:szCs w:val="24"/>
              </w:rPr>
              <w:t>.2021</w:t>
            </w:r>
          </w:p>
        </w:tc>
        <w:tc>
          <w:tcPr>
            <w:tcW w:w="2340" w:type="dxa"/>
            <w:vAlign w:val="center"/>
          </w:tcPr>
          <w:p w:rsidR="00152C8B" w:rsidRPr="004D4058" w:rsidRDefault="00152C8B" w:rsidP="00CA582E">
            <w:pPr>
              <w:ind w:right="-46"/>
              <w:jc w:val="both"/>
              <w:rPr>
                <w:rFonts w:ascii="Times New Roman" w:hAnsi="Times New Roman" w:cs="Times New Roman"/>
                <w:caps/>
                <w:color w:val="002060"/>
                <w:sz w:val="2"/>
                <w:szCs w:val="24"/>
              </w:rPr>
            </w:pPr>
          </w:p>
          <w:p w:rsidR="00152C8B" w:rsidRPr="004D4058" w:rsidRDefault="00152C8B" w:rsidP="00CA582E">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744"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152C8B" w:rsidRPr="00EA06AB" w:rsidTr="00422E07">
        <w:tc>
          <w:tcPr>
            <w:tcW w:w="3112" w:type="dxa"/>
          </w:tcPr>
          <w:p w:rsidR="00152C8B" w:rsidRDefault="00152C8B" w:rsidP="00422E07">
            <w:pPr>
              <w:ind w:right="-46"/>
              <w:jc w:val="center"/>
              <w:rPr>
                <w:rFonts w:ascii="Times New Roman" w:hAnsi="Times New Roman" w:cs="Times New Roman"/>
                <w:color w:val="002060"/>
                <w:sz w:val="24"/>
                <w:szCs w:val="24"/>
              </w:rPr>
            </w:pPr>
          </w:p>
          <w:p w:rsidR="00152C8B" w:rsidRPr="00EA06AB" w:rsidRDefault="00152C8B" w:rsidP="00422E07">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60" w:type="dxa"/>
          </w:tcPr>
          <w:p w:rsidR="00152C8B" w:rsidRPr="004D4058" w:rsidRDefault="00152C8B" w:rsidP="00CA582E">
            <w:pPr>
              <w:ind w:right="-46"/>
              <w:jc w:val="both"/>
              <w:rPr>
                <w:rFonts w:ascii="Times New Roman" w:hAnsi="Times New Roman" w:cs="Times New Roman"/>
                <w:color w:val="002060"/>
                <w:sz w:val="12"/>
                <w:szCs w:val="24"/>
              </w:rPr>
            </w:pPr>
          </w:p>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340" w:type="dxa"/>
            <w:vAlign w:val="center"/>
          </w:tcPr>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744"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8D0B95" w:rsidRPr="00EA06AB" w:rsidTr="00422E07">
        <w:tc>
          <w:tcPr>
            <w:tcW w:w="3112" w:type="dxa"/>
          </w:tcPr>
          <w:p w:rsidR="008D0B95" w:rsidRDefault="008D0B95" w:rsidP="008D0B95">
            <w:pPr>
              <w:ind w:right="-46"/>
              <w:jc w:val="center"/>
              <w:rPr>
                <w:rFonts w:ascii="Times New Roman" w:hAnsi="Times New Roman" w:cs="Times New Roman"/>
                <w:color w:val="002060"/>
                <w:sz w:val="24"/>
                <w:szCs w:val="24"/>
              </w:rPr>
            </w:pPr>
          </w:p>
          <w:p w:rsidR="008D0B95" w:rsidRPr="00EA06AB" w:rsidRDefault="008D0B95" w:rsidP="008D0B95">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60" w:type="dxa"/>
          </w:tcPr>
          <w:p w:rsidR="008D0B95" w:rsidRPr="004D4058" w:rsidRDefault="008D0B95" w:rsidP="00CA582E">
            <w:pPr>
              <w:ind w:right="-46"/>
              <w:jc w:val="both"/>
              <w:rPr>
                <w:rFonts w:ascii="Times New Roman" w:hAnsi="Times New Roman" w:cs="Times New Roman"/>
                <w:color w:val="002060"/>
                <w:sz w:val="12"/>
                <w:szCs w:val="24"/>
              </w:rPr>
            </w:pPr>
          </w:p>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340"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744"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8D0B95" w:rsidRPr="00EA06AB" w:rsidTr="00422E07">
        <w:tc>
          <w:tcPr>
            <w:tcW w:w="3112" w:type="dxa"/>
          </w:tcPr>
          <w:p w:rsidR="008D0B95" w:rsidRPr="004D4058" w:rsidRDefault="008D0B95" w:rsidP="008D0B95">
            <w:pPr>
              <w:ind w:right="-46"/>
              <w:jc w:val="center"/>
              <w:rPr>
                <w:rFonts w:ascii="Times New Roman" w:hAnsi="Times New Roman" w:cs="Times New Roman"/>
                <w:color w:val="002060"/>
                <w:sz w:val="14"/>
                <w:szCs w:val="24"/>
              </w:rPr>
            </w:pPr>
          </w:p>
          <w:p w:rsidR="008D0B95" w:rsidRPr="00EA06AB" w:rsidRDefault="008D0B95" w:rsidP="008D0B9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2160" w:type="dxa"/>
          </w:tcPr>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340"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744"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rsidR="00152C8B" w:rsidRDefault="00152C8B" w:rsidP="00152C8B">
      <w:pPr>
        <w:spacing w:after="0" w:line="240" w:lineRule="auto"/>
        <w:ind w:right="-46"/>
        <w:rPr>
          <w:rFonts w:ascii="Times New Roman" w:hAnsi="Times New Roman" w:cs="Times New Roman"/>
          <w:b/>
          <w:caps/>
          <w:color w:val="002060"/>
          <w:sz w:val="24"/>
          <w:szCs w:val="24"/>
          <w:u w:val="single"/>
        </w:rPr>
      </w:pPr>
    </w:p>
    <w:p w:rsidR="00472A10" w:rsidRPr="00EA06AB" w:rsidRDefault="00472A10" w:rsidP="00152C8B">
      <w:pPr>
        <w:spacing w:after="0" w:line="240" w:lineRule="auto"/>
        <w:ind w:right="-46"/>
        <w:rPr>
          <w:rFonts w:ascii="Times New Roman" w:hAnsi="Times New Roman" w:cs="Times New Roman"/>
          <w:b/>
          <w:caps/>
          <w:color w:val="002060"/>
          <w:sz w:val="24"/>
          <w:szCs w:val="24"/>
          <w:u w:val="single"/>
        </w:rPr>
      </w:pPr>
    </w:p>
    <w:p w:rsidR="00152C8B" w:rsidRPr="00EA06AB" w:rsidRDefault="00152C8B" w:rsidP="00152C8B">
      <w:pPr>
        <w:spacing w:after="0" w:line="240" w:lineRule="auto"/>
        <w:ind w:right="-46"/>
        <w:rPr>
          <w:rFonts w:ascii="Times New Roman" w:hAnsi="Times New Roman" w:cs="Times New Roman"/>
          <w:b/>
          <w:caps/>
          <w:color w:val="002060"/>
          <w:sz w:val="10"/>
          <w:szCs w:val="24"/>
          <w:u w:val="single"/>
        </w:rPr>
      </w:pPr>
    </w:p>
    <w:p w:rsidR="00152C8B" w:rsidRPr="00BC4D40" w:rsidRDefault="00152C8B" w:rsidP="00B31522">
      <w:pPr>
        <w:pStyle w:val="ListParagraph"/>
        <w:numPr>
          <w:ilvl w:val="0"/>
          <w:numId w:val="13"/>
        </w:numPr>
        <w:spacing w:after="0" w:line="240" w:lineRule="auto"/>
        <w:ind w:right="-46"/>
        <w:jc w:val="both"/>
        <w:rPr>
          <w:rFonts w:ascii="Times New Roman" w:hAnsi="Times New Roman" w:cs="Times New Roman"/>
          <w:b/>
          <w:bCs/>
          <w:i/>
          <w:color w:val="002060"/>
          <w:sz w:val="36"/>
          <w:szCs w:val="24"/>
          <w:u w:val="single"/>
          <w:shd w:val="clear" w:color="auto" w:fill="FFF9EE"/>
        </w:rPr>
      </w:pPr>
      <w:r w:rsidRPr="00BC4D40">
        <w:rPr>
          <w:rFonts w:ascii="Times New Roman" w:hAnsi="Times New Roman" w:cs="Times New Roman"/>
          <w:b/>
          <w:bCs/>
          <w:i/>
          <w:color w:val="002060"/>
          <w:sz w:val="36"/>
          <w:szCs w:val="24"/>
          <w:u w:val="single"/>
          <w:shd w:val="clear" w:color="auto" w:fill="FFF9EE"/>
        </w:rPr>
        <w:t>Key Update</w:t>
      </w:r>
      <w:r w:rsidR="00497EFC">
        <w:rPr>
          <w:rFonts w:ascii="Times New Roman" w:hAnsi="Times New Roman" w:cs="Times New Roman"/>
          <w:b/>
          <w:bCs/>
          <w:i/>
          <w:color w:val="002060"/>
          <w:sz w:val="36"/>
          <w:szCs w:val="24"/>
          <w:u w:val="single"/>
          <w:shd w:val="clear" w:color="auto" w:fill="FFF9EE"/>
        </w:rPr>
        <w:t>s – May, 2021</w:t>
      </w:r>
      <w:r w:rsidRPr="00BC4D40">
        <w:rPr>
          <w:rFonts w:ascii="Times New Roman" w:hAnsi="Times New Roman" w:cs="Times New Roman"/>
          <w:b/>
          <w:bCs/>
          <w:i/>
          <w:color w:val="002060"/>
          <w:sz w:val="36"/>
          <w:szCs w:val="24"/>
          <w:u w:val="single"/>
          <w:shd w:val="clear" w:color="auto" w:fill="FFF9EE"/>
        </w:rPr>
        <w:t xml:space="preserve">: </w:t>
      </w:r>
    </w:p>
    <w:p w:rsidR="00152C8B" w:rsidRPr="00EA06AB" w:rsidRDefault="00152C8B" w:rsidP="00152C8B">
      <w:pPr>
        <w:spacing w:after="0" w:line="240" w:lineRule="auto"/>
        <w:ind w:right="-46"/>
        <w:jc w:val="both"/>
        <w:rPr>
          <w:rFonts w:ascii="Times New Roman" w:hAnsi="Times New Roman" w:cs="Times New Roman"/>
          <w:b/>
          <w:bCs/>
          <w:color w:val="984806" w:themeColor="accent6" w:themeShade="80"/>
          <w:sz w:val="24"/>
          <w:szCs w:val="24"/>
          <w:shd w:val="clear" w:color="auto" w:fill="FFF9EE"/>
        </w:rPr>
      </w:pPr>
    </w:p>
    <w:p w:rsidR="00152C8B" w:rsidRPr="00EA06AB" w:rsidRDefault="00152C8B" w:rsidP="00152C8B">
      <w:pPr>
        <w:tabs>
          <w:tab w:val="left" w:pos="900"/>
        </w:tabs>
        <w:ind w:right="-46"/>
        <w:jc w:val="both"/>
        <w:rPr>
          <w:rFonts w:ascii="Times New Roman" w:hAnsi="Times New Roman" w:cs="Times New Roman"/>
          <w:b/>
          <w:bCs/>
          <w:color w:val="984806" w:themeColor="accent6" w:themeShade="80"/>
          <w:sz w:val="24"/>
          <w:szCs w:val="24"/>
          <w:shd w:val="clear" w:color="auto" w:fill="FFF9EE"/>
        </w:rPr>
      </w:pPr>
      <w:r w:rsidRPr="00EA06AB">
        <w:rPr>
          <w:rFonts w:ascii="Times New Roman" w:hAnsi="Times New Roman" w:cs="Times New Roman"/>
          <w:b/>
          <w:bCs/>
          <w:color w:val="002060"/>
          <w:sz w:val="24"/>
          <w:szCs w:val="24"/>
          <w:shd w:val="clear" w:color="auto" w:fill="FFF9EE"/>
        </w:rPr>
        <w:t xml:space="preserve">1. </w:t>
      </w:r>
      <w:r w:rsidR="00D46F17" w:rsidRPr="00D46F17">
        <w:rPr>
          <w:rFonts w:ascii="Times New Roman" w:hAnsi="Times New Roman" w:cs="Times New Roman"/>
          <w:color w:val="002060"/>
          <w:sz w:val="24"/>
          <w:szCs w:val="24"/>
        </w:rPr>
        <w:t>"Interest for the year 2019-20 has been credited at 8.5%. Kindly seed UAN accounts with KYC, if not already done, to view credit of interest and updated PF accounts."</w:t>
      </w:r>
    </w:p>
    <w:p w:rsidR="00622FB4" w:rsidRPr="00622FB4" w:rsidRDefault="00152C8B" w:rsidP="00622FB4">
      <w:pPr>
        <w:spacing w:after="0" w:line="240" w:lineRule="auto"/>
        <w:ind w:right="-46"/>
        <w:jc w:val="both"/>
        <w:rPr>
          <w:rFonts w:ascii="Times New Roman" w:hAnsi="Times New Roman" w:cs="Times New Roman"/>
          <w:b/>
          <w:color w:val="002060"/>
          <w:sz w:val="24"/>
          <w:szCs w:val="24"/>
        </w:rPr>
      </w:pPr>
      <w:r w:rsidRPr="00261024">
        <w:rPr>
          <w:rFonts w:ascii="Times New Roman" w:hAnsi="Times New Roman" w:cs="Times New Roman"/>
          <w:b/>
          <w:color w:val="002060"/>
          <w:sz w:val="24"/>
          <w:szCs w:val="24"/>
        </w:rPr>
        <w:t xml:space="preserve">2. </w:t>
      </w:r>
      <w:r w:rsidR="00622FB4" w:rsidRPr="00622FB4">
        <w:rPr>
          <w:rFonts w:ascii="Times New Roman" w:hAnsi="Times New Roman" w:cs="Times New Roman"/>
          <w:b/>
          <w:color w:val="002060"/>
          <w:sz w:val="24"/>
          <w:szCs w:val="24"/>
        </w:rPr>
        <w:t xml:space="preserve">EPFO extends </w:t>
      </w:r>
      <w:proofErr w:type="spellStart"/>
      <w:r w:rsidR="00622FB4" w:rsidRPr="00622FB4">
        <w:rPr>
          <w:rFonts w:ascii="Times New Roman" w:hAnsi="Times New Roman" w:cs="Times New Roman"/>
          <w:b/>
          <w:color w:val="002060"/>
          <w:sz w:val="24"/>
          <w:szCs w:val="24"/>
        </w:rPr>
        <w:t>challan</w:t>
      </w:r>
      <w:proofErr w:type="spellEnd"/>
      <w:r w:rsidR="00622FB4" w:rsidRPr="00622FB4">
        <w:rPr>
          <w:rFonts w:ascii="Times New Roman" w:hAnsi="Times New Roman" w:cs="Times New Roman"/>
          <w:b/>
          <w:color w:val="002060"/>
          <w:sz w:val="24"/>
          <w:szCs w:val="24"/>
        </w:rPr>
        <w:t xml:space="preserve"> filing date for employers by a month to May 15</w:t>
      </w:r>
    </w:p>
    <w:p w:rsidR="00622FB4" w:rsidRPr="00622FB4" w:rsidRDefault="00622FB4" w:rsidP="00622FB4">
      <w:pPr>
        <w:spacing w:after="0" w:line="240" w:lineRule="auto"/>
        <w:ind w:right="-46"/>
        <w:jc w:val="both"/>
        <w:rPr>
          <w:rFonts w:ascii="Times New Roman" w:hAnsi="Times New Roman" w:cs="Times New Roman"/>
          <w:b/>
          <w:color w:val="002060"/>
          <w:sz w:val="24"/>
          <w:szCs w:val="24"/>
        </w:rPr>
      </w:pPr>
    </w:p>
    <w:p w:rsidR="009D0511" w:rsidRPr="009D0511" w:rsidRDefault="009D0511" w:rsidP="009D0511">
      <w:pPr>
        <w:jc w:val="both"/>
        <w:rPr>
          <w:rFonts w:ascii="Times New Roman" w:hAnsi="Times New Roman" w:cs="Times New Roman"/>
          <w:color w:val="002060"/>
          <w:sz w:val="24"/>
          <w:szCs w:val="24"/>
        </w:rPr>
      </w:pPr>
      <w:r w:rsidRPr="009D0511">
        <w:rPr>
          <w:rFonts w:ascii="Times New Roman" w:hAnsi="Times New Roman" w:cs="Times New Roman"/>
          <w:color w:val="002060"/>
          <w:sz w:val="24"/>
          <w:szCs w:val="24"/>
        </w:rPr>
        <w:t>"The employers disbursing the wages for March 2020 not only get relief of extension of due date for payment of EPF dues for March, 2020 but also avoid liability of interest and penalty, if they remit on or b</w:t>
      </w:r>
      <w:r>
        <w:rPr>
          <w:rFonts w:ascii="Times New Roman" w:hAnsi="Times New Roman" w:cs="Times New Roman"/>
          <w:color w:val="002060"/>
          <w:sz w:val="24"/>
          <w:szCs w:val="24"/>
        </w:rPr>
        <w:t>efore May 15, 2020,".</w:t>
      </w:r>
    </w:p>
    <w:p w:rsidR="009D0511" w:rsidRPr="009D0511" w:rsidRDefault="009D0511" w:rsidP="009D0511">
      <w:pPr>
        <w:jc w:val="both"/>
        <w:rPr>
          <w:rFonts w:ascii="Times New Roman" w:hAnsi="Times New Roman" w:cs="Times New Roman"/>
          <w:color w:val="002060"/>
          <w:sz w:val="24"/>
          <w:szCs w:val="24"/>
        </w:rPr>
      </w:pPr>
      <w:r w:rsidRPr="009D0511">
        <w:rPr>
          <w:rFonts w:ascii="Times New Roman" w:hAnsi="Times New Roman" w:cs="Times New Roman"/>
          <w:color w:val="002060"/>
          <w:sz w:val="24"/>
          <w:szCs w:val="24"/>
        </w:rPr>
        <w:t>Labour ministry is of the view that the above decision will support and provide relief to employers of establishments which have disbursed wages for March, 2020 to its employees and an incentive to employers for wage payment during the COVID-19 pandemic.</w:t>
      </w:r>
    </w:p>
    <w:p w:rsidR="005B0AD3" w:rsidRPr="005B0AD3" w:rsidRDefault="00DF190D" w:rsidP="005B0AD3">
      <w:pPr>
        <w:pStyle w:val="NoSpacing"/>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3</w:t>
      </w:r>
      <w:r w:rsidR="003C0679" w:rsidRPr="00A17B50">
        <w:rPr>
          <w:rFonts w:ascii="Times New Roman" w:hAnsi="Times New Roman" w:cs="Times New Roman"/>
          <w:b/>
          <w:color w:val="002060"/>
          <w:sz w:val="24"/>
          <w:szCs w:val="24"/>
        </w:rPr>
        <w:t xml:space="preserve">. </w:t>
      </w:r>
      <w:r w:rsidR="005B0AD3" w:rsidRPr="005B0AD3">
        <w:rPr>
          <w:rFonts w:ascii="Times New Roman" w:hAnsi="Times New Roman" w:cs="Times New Roman"/>
          <w:b/>
          <w:color w:val="002060"/>
          <w:sz w:val="24"/>
          <w:szCs w:val="24"/>
        </w:rPr>
        <w:t>EPFO allows withdrawing money from EPF account twice to meet coronavirus emergency</w:t>
      </w:r>
    </w:p>
    <w:p w:rsidR="005B0AD3" w:rsidRPr="005B0AD3" w:rsidRDefault="005B0AD3" w:rsidP="005B0AD3">
      <w:pPr>
        <w:pStyle w:val="NoSpacing"/>
        <w:ind w:right="-46"/>
        <w:jc w:val="both"/>
        <w:rPr>
          <w:rFonts w:ascii="Times New Roman" w:hAnsi="Times New Roman" w:cs="Times New Roman"/>
          <w:color w:val="002060"/>
          <w:sz w:val="24"/>
          <w:szCs w:val="24"/>
        </w:rPr>
      </w:pPr>
    </w:p>
    <w:p w:rsidR="005B0AD3" w:rsidRDefault="005B0AD3" w:rsidP="005B0AD3">
      <w:pPr>
        <w:pStyle w:val="NoSpacing"/>
        <w:ind w:right="-46"/>
        <w:jc w:val="both"/>
        <w:rPr>
          <w:rFonts w:ascii="Times New Roman" w:hAnsi="Times New Roman" w:cs="Times New Roman"/>
          <w:color w:val="002060"/>
          <w:sz w:val="24"/>
          <w:szCs w:val="24"/>
        </w:rPr>
      </w:pPr>
      <w:r w:rsidRPr="005B0AD3">
        <w:rPr>
          <w:rFonts w:ascii="Times New Roman" w:hAnsi="Times New Roman" w:cs="Times New Roman"/>
          <w:color w:val="002060"/>
          <w:sz w:val="24"/>
          <w:szCs w:val="24"/>
        </w:rPr>
        <w:t>The labour ministry has announced that EPF members can now avail a second non-refundable advance from their EPF accounts in order to meet the coronavirus related financial emergencies. Earlier, only a one-time advance was available for EPF members.</w:t>
      </w:r>
    </w:p>
    <w:p w:rsidR="005B0AD3" w:rsidRDefault="005B0AD3" w:rsidP="005B0AD3">
      <w:pPr>
        <w:pStyle w:val="NoSpacing"/>
        <w:ind w:right="-46"/>
        <w:jc w:val="both"/>
        <w:rPr>
          <w:rFonts w:ascii="Times New Roman" w:hAnsi="Times New Roman" w:cs="Times New Roman"/>
          <w:color w:val="002060"/>
          <w:sz w:val="24"/>
          <w:szCs w:val="24"/>
        </w:rPr>
      </w:pPr>
    </w:p>
    <w:p w:rsidR="005B0AD3" w:rsidRDefault="005B0AD3" w:rsidP="005B0AD3">
      <w:pPr>
        <w:pStyle w:val="NoSpacing"/>
        <w:ind w:right="-46"/>
        <w:jc w:val="both"/>
        <w:rPr>
          <w:rFonts w:ascii="Times New Roman" w:hAnsi="Times New Roman" w:cs="Times New Roman"/>
          <w:color w:val="002060"/>
          <w:sz w:val="24"/>
          <w:szCs w:val="24"/>
        </w:rPr>
      </w:pPr>
      <w:r w:rsidRPr="005B0AD3">
        <w:rPr>
          <w:rFonts w:ascii="Times New Roman" w:hAnsi="Times New Roman" w:cs="Times New Roman"/>
          <w:color w:val="002060"/>
          <w:sz w:val="24"/>
          <w:szCs w:val="24"/>
        </w:rPr>
        <w:t xml:space="preserve">The provision to withdraw money from EPF accounts was first announced last year in March 2020 under Pradhan </w:t>
      </w:r>
      <w:proofErr w:type="spellStart"/>
      <w:r w:rsidRPr="005B0AD3">
        <w:rPr>
          <w:rFonts w:ascii="Times New Roman" w:hAnsi="Times New Roman" w:cs="Times New Roman"/>
          <w:color w:val="002060"/>
          <w:sz w:val="24"/>
          <w:szCs w:val="24"/>
        </w:rPr>
        <w:t>Mantri</w:t>
      </w:r>
      <w:proofErr w:type="spellEnd"/>
      <w:r w:rsidRPr="005B0AD3">
        <w:rPr>
          <w:rFonts w:ascii="Times New Roman" w:hAnsi="Times New Roman" w:cs="Times New Roman"/>
          <w:color w:val="002060"/>
          <w:sz w:val="24"/>
          <w:szCs w:val="24"/>
        </w:rPr>
        <w:t xml:space="preserve"> ​​</w:t>
      </w:r>
      <w:proofErr w:type="spellStart"/>
      <w:r w:rsidRPr="005B0AD3">
        <w:rPr>
          <w:rFonts w:ascii="Times New Roman" w:hAnsi="Times New Roman" w:cs="Times New Roman"/>
          <w:color w:val="002060"/>
          <w:sz w:val="24"/>
          <w:szCs w:val="24"/>
        </w:rPr>
        <w:t>Garib</w:t>
      </w:r>
      <w:proofErr w:type="spellEnd"/>
      <w:r w:rsidRPr="005B0AD3">
        <w:rPr>
          <w:rFonts w:ascii="Times New Roman" w:hAnsi="Times New Roman" w:cs="Times New Roman"/>
          <w:color w:val="002060"/>
          <w:sz w:val="24"/>
          <w:szCs w:val="24"/>
        </w:rPr>
        <w:t xml:space="preserve"> </w:t>
      </w:r>
      <w:proofErr w:type="spellStart"/>
      <w:r w:rsidRPr="005B0AD3">
        <w:rPr>
          <w:rFonts w:ascii="Times New Roman" w:hAnsi="Times New Roman" w:cs="Times New Roman"/>
          <w:color w:val="002060"/>
          <w:sz w:val="24"/>
          <w:szCs w:val="24"/>
        </w:rPr>
        <w:t>Kalyan</w:t>
      </w:r>
      <w:proofErr w:type="spellEnd"/>
      <w:r w:rsidRPr="005B0AD3">
        <w:rPr>
          <w:rFonts w:ascii="Times New Roman" w:hAnsi="Times New Roman" w:cs="Times New Roman"/>
          <w:color w:val="002060"/>
          <w:sz w:val="24"/>
          <w:szCs w:val="24"/>
        </w:rPr>
        <w:t xml:space="preserve"> </w:t>
      </w:r>
      <w:proofErr w:type="spellStart"/>
      <w:r w:rsidRPr="005B0AD3">
        <w:rPr>
          <w:rFonts w:ascii="Times New Roman" w:hAnsi="Times New Roman" w:cs="Times New Roman"/>
          <w:color w:val="002060"/>
          <w:sz w:val="24"/>
          <w:szCs w:val="24"/>
        </w:rPr>
        <w:t>Yojana</w:t>
      </w:r>
      <w:proofErr w:type="spellEnd"/>
      <w:r w:rsidRPr="005B0AD3">
        <w:rPr>
          <w:rFonts w:ascii="Times New Roman" w:hAnsi="Times New Roman" w:cs="Times New Roman"/>
          <w:color w:val="002060"/>
          <w:sz w:val="24"/>
          <w:szCs w:val="24"/>
        </w:rPr>
        <w:t xml:space="preserve"> (PMGKY). Earlier, only a one-time advance was available for EPF members.</w:t>
      </w:r>
      <w:r>
        <w:rPr>
          <w:rFonts w:ascii="Times New Roman" w:hAnsi="Times New Roman" w:cs="Times New Roman"/>
          <w:color w:val="002060"/>
          <w:sz w:val="24"/>
          <w:szCs w:val="24"/>
        </w:rPr>
        <w:t xml:space="preserve"> </w:t>
      </w:r>
      <w:r w:rsidRPr="005B0AD3">
        <w:rPr>
          <w:rFonts w:ascii="Times New Roman" w:hAnsi="Times New Roman" w:cs="Times New Roman"/>
          <w:color w:val="002060"/>
          <w:sz w:val="24"/>
          <w:szCs w:val="24"/>
        </w:rPr>
        <w:t xml:space="preserve">EPFO allows members second </w:t>
      </w:r>
      <w:proofErr w:type="spellStart"/>
      <w:r w:rsidRPr="005B0AD3">
        <w:rPr>
          <w:rFonts w:ascii="Times New Roman" w:hAnsi="Times New Roman" w:cs="Times New Roman"/>
          <w:color w:val="002060"/>
          <w:sz w:val="24"/>
          <w:szCs w:val="24"/>
        </w:rPr>
        <w:t>Covid</w:t>
      </w:r>
      <w:proofErr w:type="spellEnd"/>
      <w:r w:rsidRPr="005B0AD3">
        <w:rPr>
          <w:rFonts w:ascii="Times New Roman" w:hAnsi="Times New Roman" w:cs="Times New Roman"/>
          <w:color w:val="002060"/>
          <w:sz w:val="24"/>
          <w:szCs w:val="24"/>
        </w:rPr>
        <w:t xml:space="preserve"> advance withdrawal</w:t>
      </w:r>
      <w:r>
        <w:rPr>
          <w:rFonts w:ascii="Times New Roman" w:hAnsi="Times New Roman" w:cs="Times New Roman"/>
          <w:color w:val="002060"/>
          <w:sz w:val="24"/>
          <w:szCs w:val="24"/>
        </w:rPr>
        <w:t xml:space="preserve">. </w:t>
      </w:r>
    </w:p>
    <w:p w:rsidR="005B0AD3" w:rsidRDefault="005B0AD3" w:rsidP="005B0AD3">
      <w:pPr>
        <w:pStyle w:val="NoSpacing"/>
        <w:ind w:right="-46"/>
        <w:jc w:val="both"/>
        <w:rPr>
          <w:rFonts w:ascii="Times New Roman" w:hAnsi="Times New Roman" w:cs="Times New Roman"/>
          <w:color w:val="002060"/>
          <w:sz w:val="24"/>
          <w:szCs w:val="24"/>
        </w:rPr>
      </w:pPr>
    </w:p>
    <w:p w:rsidR="005B0AD3" w:rsidRPr="005B0AD3" w:rsidRDefault="005B0AD3" w:rsidP="005B0AD3">
      <w:pPr>
        <w:pStyle w:val="NoSpacing"/>
        <w:ind w:right="-46"/>
        <w:jc w:val="both"/>
        <w:rPr>
          <w:rFonts w:ascii="Times New Roman" w:hAnsi="Times New Roman" w:cs="Times New Roman"/>
          <w:color w:val="002060"/>
          <w:sz w:val="24"/>
          <w:szCs w:val="24"/>
        </w:rPr>
      </w:pPr>
      <w:r w:rsidRPr="005B0AD3">
        <w:rPr>
          <w:rFonts w:ascii="Times New Roman" w:hAnsi="Times New Roman" w:cs="Times New Roman"/>
          <w:color w:val="002060"/>
          <w:sz w:val="24"/>
          <w:szCs w:val="24"/>
        </w:rPr>
        <w:t>EPFO allows its members to withdraw non-refundable withdrawal of up to three months of basic wages and dearness allowance or 75% of the amount available in the EPF account, whichever is less. However, members can apply for lesser amounts as well.</w:t>
      </w:r>
    </w:p>
    <w:p w:rsidR="00152C8B" w:rsidRDefault="00152C8B" w:rsidP="00152C8B">
      <w:pPr>
        <w:pStyle w:val="NoSpacing"/>
        <w:ind w:right="-46"/>
        <w:jc w:val="both"/>
        <w:rPr>
          <w:rFonts w:ascii="Times New Roman" w:hAnsi="Times New Roman" w:cs="Times New Roman"/>
          <w:color w:val="000000"/>
          <w:sz w:val="12"/>
          <w:szCs w:val="24"/>
        </w:rPr>
      </w:pPr>
    </w:p>
    <w:p w:rsidR="005B0AD3" w:rsidRDefault="005B0AD3" w:rsidP="00152C8B">
      <w:pPr>
        <w:pStyle w:val="NoSpacing"/>
        <w:ind w:right="-46"/>
        <w:jc w:val="both"/>
        <w:rPr>
          <w:rFonts w:ascii="Times New Roman" w:hAnsi="Times New Roman" w:cs="Times New Roman"/>
          <w:color w:val="000000"/>
          <w:sz w:val="12"/>
          <w:szCs w:val="24"/>
        </w:rPr>
      </w:pPr>
    </w:p>
    <w:p w:rsidR="005B0AD3" w:rsidRPr="00650899" w:rsidRDefault="005B0AD3" w:rsidP="00152C8B">
      <w:pPr>
        <w:pStyle w:val="NoSpacing"/>
        <w:ind w:right="-46"/>
        <w:jc w:val="both"/>
        <w:rPr>
          <w:rFonts w:ascii="Times New Roman" w:hAnsi="Times New Roman" w:cs="Times New Roman"/>
          <w:color w:val="000000"/>
          <w:sz w:val="12"/>
          <w:szCs w:val="24"/>
        </w:rPr>
      </w:pPr>
    </w:p>
    <w:p w:rsidR="00152C8B" w:rsidRPr="00EA06AB" w:rsidRDefault="00152C8B" w:rsidP="00B31522">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5B0AD3">
        <w:rPr>
          <w:rFonts w:ascii="Times New Roman" w:hAnsi="Times New Roman" w:cs="Times New Roman"/>
          <w:b/>
          <w:caps/>
          <w:color w:val="002060"/>
          <w:sz w:val="28"/>
          <w:szCs w:val="24"/>
          <w:u w:val="single"/>
        </w:rPr>
        <w:t>MAY</w:t>
      </w:r>
      <w:r>
        <w:rPr>
          <w:rFonts w:ascii="Times New Roman" w:hAnsi="Times New Roman" w:cs="Times New Roman"/>
          <w:b/>
          <w:caps/>
          <w:color w:val="002060"/>
          <w:sz w:val="28"/>
          <w:szCs w:val="24"/>
          <w:u w:val="single"/>
        </w:rPr>
        <w:t>, 2021</w:t>
      </w:r>
      <w:r w:rsidRPr="00EA06AB">
        <w:rPr>
          <w:rFonts w:ascii="Times New Roman" w:hAnsi="Times New Roman" w:cs="Times New Roman"/>
          <w:b/>
          <w:caps/>
          <w:color w:val="002060"/>
          <w:sz w:val="28"/>
          <w:szCs w:val="24"/>
          <w:u w:val="single"/>
        </w:rPr>
        <w:t>:</w:t>
      </w:r>
    </w:p>
    <w:p w:rsidR="00152C8B" w:rsidRPr="00650899" w:rsidRDefault="00152C8B" w:rsidP="00152C8B">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152C8B" w:rsidRPr="00731DA7" w:rsidTr="00422E07">
        <w:tc>
          <w:tcPr>
            <w:tcW w:w="648"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rsidR="00152C8B" w:rsidRPr="00831D22" w:rsidRDefault="00152C8B" w:rsidP="00831D22">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9C19EB" w:rsidRPr="00731DA7" w:rsidTr="00422E07">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rsidR="009C19EB" w:rsidRPr="00267AEA" w:rsidRDefault="009C19EB" w:rsidP="009C19EB">
            <w:pPr>
              <w:tabs>
                <w:tab w:val="left" w:pos="2863"/>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COVID-19 facility Dashboard for ESIC Hospitals</w:t>
            </w:r>
          </w:p>
        </w:tc>
        <w:tc>
          <w:tcPr>
            <w:tcW w:w="1530" w:type="dxa"/>
          </w:tcPr>
          <w:p w:rsidR="009C19EB" w:rsidRPr="00EC0A1C" w:rsidRDefault="004916E2" w:rsidP="009C19EB">
            <w:pPr>
              <w:jc w:val="center"/>
              <w:rPr>
                <w:rFonts w:ascii="Times New Roman" w:hAnsi="Times New Roman" w:cs="Times New Roman"/>
                <w:sz w:val="24"/>
                <w:szCs w:val="24"/>
              </w:rPr>
            </w:pPr>
            <w:hyperlink r:id="rId104"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rsidR="009C19EB" w:rsidRPr="00267AEA" w:rsidRDefault="009C19EB" w:rsidP="009C19EB">
            <w:pPr>
              <w:tabs>
                <w:tab w:val="left" w:pos="2863"/>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ESIC reaches out to its Beneficiaries to provide medical care and relief during Covid-19 pandemic</w:t>
            </w:r>
          </w:p>
        </w:tc>
        <w:tc>
          <w:tcPr>
            <w:tcW w:w="1530" w:type="dxa"/>
          </w:tcPr>
          <w:p w:rsidR="009C19EB" w:rsidRPr="001211CD"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05"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 xml:space="preserve">Cabinet approves allocation of additional </w:t>
            </w:r>
            <w:proofErr w:type="spellStart"/>
            <w:r w:rsidRPr="00267AEA">
              <w:rPr>
                <w:rFonts w:ascii="Times New Roman" w:hAnsi="Times New Roman" w:cs="Times New Roman"/>
                <w:color w:val="002060"/>
                <w:sz w:val="24"/>
                <w:szCs w:val="24"/>
              </w:rPr>
              <w:t>foodgrain</w:t>
            </w:r>
            <w:proofErr w:type="spellEnd"/>
            <w:r w:rsidRPr="00267AEA">
              <w:rPr>
                <w:rFonts w:ascii="Times New Roman" w:hAnsi="Times New Roman" w:cs="Times New Roman"/>
                <w:color w:val="002060"/>
                <w:sz w:val="24"/>
                <w:szCs w:val="24"/>
              </w:rPr>
              <w:t xml:space="preserve"> to NFSA Beneficiaries under Pradhan </w:t>
            </w:r>
            <w:proofErr w:type="spellStart"/>
            <w:r w:rsidRPr="00267AEA">
              <w:rPr>
                <w:rFonts w:ascii="Times New Roman" w:hAnsi="Times New Roman" w:cs="Times New Roman"/>
                <w:color w:val="002060"/>
                <w:sz w:val="24"/>
                <w:szCs w:val="24"/>
              </w:rPr>
              <w:t>Mantri</w:t>
            </w:r>
            <w:proofErr w:type="spellEnd"/>
            <w:r w:rsidRPr="00267AEA">
              <w:rPr>
                <w:rFonts w:ascii="Times New Roman" w:hAnsi="Times New Roman" w:cs="Times New Roman"/>
                <w:color w:val="002060"/>
                <w:sz w:val="24"/>
                <w:szCs w:val="24"/>
              </w:rPr>
              <w:t xml:space="preserve"> </w:t>
            </w:r>
            <w:proofErr w:type="spellStart"/>
            <w:r w:rsidRPr="00267AEA">
              <w:rPr>
                <w:rFonts w:ascii="Times New Roman" w:hAnsi="Times New Roman" w:cs="Times New Roman"/>
                <w:color w:val="002060"/>
                <w:sz w:val="24"/>
                <w:szCs w:val="24"/>
              </w:rPr>
              <w:t>Garib</w:t>
            </w:r>
            <w:proofErr w:type="spellEnd"/>
            <w:r w:rsidRPr="00267AEA">
              <w:rPr>
                <w:rFonts w:ascii="Times New Roman" w:hAnsi="Times New Roman" w:cs="Times New Roman"/>
                <w:color w:val="002060"/>
                <w:sz w:val="24"/>
                <w:szCs w:val="24"/>
              </w:rPr>
              <w:t xml:space="preserve"> </w:t>
            </w:r>
            <w:proofErr w:type="spellStart"/>
            <w:r w:rsidRPr="00267AEA">
              <w:rPr>
                <w:rFonts w:ascii="Times New Roman" w:hAnsi="Times New Roman" w:cs="Times New Roman"/>
                <w:color w:val="002060"/>
                <w:sz w:val="24"/>
                <w:szCs w:val="24"/>
              </w:rPr>
              <w:t>Kalyan</w:t>
            </w:r>
            <w:proofErr w:type="spellEnd"/>
            <w:r w:rsidRPr="00267AEA">
              <w:rPr>
                <w:rFonts w:ascii="Times New Roman" w:hAnsi="Times New Roman" w:cs="Times New Roman"/>
                <w:color w:val="002060"/>
                <w:sz w:val="24"/>
                <w:szCs w:val="24"/>
              </w:rPr>
              <w:t xml:space="preserve"> Anna </w:t>
            </w:r>
            <w:proofErr w:type="spellStart"/>
            <w:r w:rsidRPr="00267AEA">
              <w:rPr>
                <w:rFonts w:ascii="Times New Roman" w:hAnsi="Times New Roman" w:cs="Times New Roman"/>
                <w:color w:val="002060"/>
                <w:sz w:val="24"/>
                <w:szCs w:val="24"/>
              </w:rPr>
              <w:t>Yojana</w:t>
            </w:r>
            <w:proofErr w:type="spellEnd"/>
            <w:r w:rsidRPr="00267AEA">
              <w:rPr>
                <w:rFonts w:ascii="Times New Roman" w:hAnsi="Times New Roman" w:cs="Times New Roman"/>
                <w:color w:val="002060"/>
                <w:sz w:val="24"/>
                <w:szCs w:val="24"/>
              </w:rPr>
              <w:t xml:space="preserve"> (Phase III) for another period of two months – May and June, 2021</w:t>
            </w:r>
          </w:p>
        </w:tc>
        <w:tc>
          <w:tcPr>
            <w:tcW w:w="1530" w:type="dxa"/>
          </w:tcPr>
          <w:p w:rsidR="009C19EB" w:rsidRDefault="009C19EB" w:rsidP="009C19EB">
            <w:pPr>
              <w:jc w:val="center"/>
              <w:rPr>
                <w:rStyle w:val="Hyperlink"/>
                <w:rFonts w:ascii="Times New Roman" w:hAnsi="Times New Roman" w:cs="Times New Roman"/>
                <w:sz w:val="24"/>
                <w:szCs w:val="24"/>
              </w:rPr>
            </w:pPr>
          </w:p>
          <w:p w:rsidR="009C19EB" w:rsidRDefault="004916E2" w:rsidP="009C19EB">
            <w:pPr>
              <w:jc w:val="center"/>
            </w:pPr>
            <w:hyperlink r:id="rId106"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Section 142 of the Social Security Code - 2020 Notified</w:t>
            </w:r>
          </w:p>
        </w:tc>
        <w:tc>
          <w:tcPr>
            <w:tcW w:w="1530" w:type="dxa"/>
          </w:tcPr>
          <w:p w:rsidR="009C19EB" w:rsidRDefault="004916E2" w:rsidP="009C19EB">
            <w:pPr>
              <w:jc w:val="center"/>
            </w:pPr>
            <w:hyperlink r:id="rId107"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Exemption to formulate and operate ESIC Rate Contracts as listed for one year</w:t>
            </w:r>
          </w:p>
        </w:tc>
        <w:tc>
          <w:tcPr>
            <w:tcW w:w="1530" w:type="dxa"/>
          </w:tcPr>
          <w:p w:rsidR="009C19EB" w:rsidRPr="00CE0324"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08"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 xml:space="preserve">Implementation of guidelines, circulars, protocol of Ministry of AYUSH regarding management of COVID-19. </w:t>
            </w:r>
          </w:p>
        </w:tc>
        <w:tc>
          <w:tcPr>
            <w:tcW w:w="1530" w:type="dxa"/>
          </w:tcPr>
          <w:p w:rsidR="009C19EB" w:rsidRPr="00414433" w:rsidRDefault="009C19EB" w:rsidP="009C19EB">
            <w:pPr>
              <w:jc w:val="center"/>
              <w:rPr>
                <w:rStyle w:val="Hyperlink"/>
                <w:rFonts w:ascii="Times New Roman" w:hAnsi="Times New Roman" w:cs="Times New Roman"/>
                <w:sz w:val="12"/>
                <w:szCs w:val="24"/>
              </w:rPr>
            </w:pPr>
          </w:p>
          <w:p w:rsidR="009C19EB" w:rsidRPr="00EC0A1C" w:rsidRDefault="004916E2" w:rsidP="009C19EB">
            <w:pPr>
              <w:jc w:val="center"/>
              <w:rPr>
                <w:rFonts w:ascii="Times New Roman" w:hAnsi="Times New Roman" w:cs="Times New Roman"/>
                <w:sz w:val="24"/>
                <w:szCs w:val="24"/>
              </w:rPr>
            </w:pPr>
            <w:hyperlink r:id="rId109"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267AEA">
              <w:rPr>
                <w:rFonts w:ascii="Times New Roman" w:hAnsi="Times New Roman" w:cs="Times New Roman"/>
                <w:color w:val="002060"/>
                <w:sz w:val="24"/>
                <w:szCs w:val="24"/>
              </w:rPr>
              <w:t xml:space="preserve">Note on </w:t>
            </w:r>
            <w:proofErr w:type="spellStart"/>
            <w:r w:rsidRPr="00267AEA">
              <w:rPr>
                <w:rFonts w:ascii="Times New Roman" w:hAnsi="Times New Roman" w:cs="Times New Roman"/>
                <w:color w:val="002060"/>
                <w:sz w:val="24"/>
                <w:szCs w:val="24"/>
              </w:rPr>
              <w:t>Ayush</w:t>
            </w:r>
            <w:proofErr w:type="spellEnd"/>
            <w:r w:rsidRPr="00267AEA">
              <w:rPr>
                <w:rFonts w:ascii="Times New Roman" w:hAnsi="Times New Roman" w:cs="Times New Roman"/>
                <w:color w:val="002060"/>
                <w:sz w:val="24"/>
                <w:szCs w:val="24"/>
              </w:rPr>
              <w:t xml:space="preserve"> Guidelines -26 April 2021 </w:t>
            </w:r>
          </w:p>
        </w:tc>
        <w:tc>
          <w:tcPr>
            <w:tcW w:w="1530" w:type="dxa"/>
          </w:tcPr>
          <w:p w:rsidR="009C19EB" w:rsidRPr="00EC0A1C" w:rsidRDefault="004916E2" w:rsidP="009C19EB">
            <w:pPr>
              <w:jc w:val="center"/>
              <w:rPr>
                <w:rFonts w:ascii="Times New Roman" w:hAnsi="Times New Roman" w:cs="Times New Roman"/>
                <w:sz w:val="24"/>
                <w:szCs w:val="24"/>
              </w:rPr>
            </w:pPr>
            <w:hyperlink r:id="rId110"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rPr>
            </w:pPr>
            <w:r w:rsidRPr="00267AEA">
              <w:rPr>
                <w:rFonts w:ascii="Times New Roman" w:hAnsi="Times New Roman" w:cs="Times New Roman"/>
                <w:color w:val="002060"/>
                <w:sz w:val="24"/>
              </w:rPr>
              <w:t>AITUC rejects proposed draft rules pertaining to negotiating union under Industrial Relations Code, 2020</w:t>
            </w:r>
          </w:p>
        </w:tc>
        <w:tc>
          <w:tcPr>
            <w:tcW w:w="1530" w:type="dxa"/>
          </w:tcPr>
          <w:p w:rsidR="009C19EB" w:rsidRPr="000218E0"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11"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rPr>
            </w:pPr>
            <w:r w:rsidRPr="00267AEA">
              <w:rPr>
                <w:rFonts w:ascii="Times New Roman" w:hAnsi="Times New Roman" w:cs="Times New Roman"/>
                <w:color w:val="002060"/>
                <w:sz w:val="24"/>
              </w:rPr>
              <w:t>that the services engaged in the Banking industry which is covered under item 2 of the First Schedule to the Industrial Disputes Act 1947</w:t>
            </w:r>
          </w:p>
        </w:tc>
        <w:tc>
          <w:tcPr>
            <w:tcW w:w="1530" w:type="dxa"/>
          </w:tcPr>
          <w:p w:rsidR="009C19EB" w:rsidRPr="00267AEA" w:rsidRDefault="009C19EB" w:rsidP="009C19EB">
            <w:pPr>
              <w:jc w:val="center"/>
              <w:rPr>
                <w:rStyle w:val="Hyperlink"/>
                <w:rFonts w:ascii="Times New Roman" w:hAnsi="Times New Roman" w:cs="Times New Roman"/>
                <w:sz w:val="8"/>
                <w:szCs w:val="24"/>
              </w:rPr>
            </w:pPr>
          </w:p>
          <w:p w:rsidR="009C19EB" w:rsidRPr="000218E0" w:rsidRDefault="004916E2" w:rsidP="009C19EB">
            <w:pPr>
              <w:jc w:val="center"/>
              <w:rPr>
                <w:rStyle w:val="Hyperlink"/>
                <w:rFonts w:ascii="Times New Roman" w:hAnsi="Times New Roman" w:cs="Times New Roman"/>
                <w:sz w:val="10"/>
                <w:szCs w:val="24"/>
              </w:rPr>
            </w:pPr>
            <w:hyperlink r:id="rId112"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rPr>
            </w:pPr>
            <w:r w:rsidRPr="00267AEA">
              <w:rPr>
                <w:rFonts w:ascii="Times New Roman" w:hAnsi="Times New Roman" w:cs="Times New Roman"/>
                <w:color w:val="002060"/>
                <w:sz w:val="24"/>
              </w:rPr>
              <w:t>Amendments</w:t>
            </w:r>
            <w:r>
              <w:rPr>
                <w:rFonts w:ascii="Times New Roman" w:hAnsi="Times New Roman" w:cs="Times New Roman"/>
                <w:color w:val="002060"/>
                <w:sz w:val="24"/>
              </w:rPr>
              <w:t xml:space="preserve"> </w:t>
            </w:r>
            <w:r w:rsidRPr="00267AEA">
              <w:rPr>
                <w:rFonts w:ascii="Times New Roman" w:hAnsi="Times New Roman" w:cs="Times New Roman"/>
                <w:color w:val="002060"/>
                <w:sz w:val="24"/>
              </w:rPr>
              <w:t>in the notification of the Government of India in the Ministry of Labour and</w:t>
            </w:r>
            <w:r>
              <w:rPr>
                <w:rFonts w:ascii="Times New Roman" w:hAnsi="Times New Roman" w:cs="Times New Roman"/>
                <w:color w:val="002060"/>
                <w:sz w:val="24"/>
              </w:rPr>
              <w:t xml:space="preserve"> </w:t>
            </w:r>
            <w:r w:rsidRPr="00267AEA">
              <w:rPr>
                <w:rFonts w:ascii="Times New Roman" w:hAnsi="Times New Roman" w:cs="Times New Roman"/>
                <w:color w:val="002060"/>
                <w:sz w:val="24"/>
              </w:rPr>
              <w:t>Employment number S.O.1433(E), dated the 29th May, 2015</w:t>
            </w:r>
          </w:p>
        </w:tc>
        <w:tc>
          <w:tcPr>
            <w:tcW w:w="1530" w:type="dxa"/>
          </w:tcPr>
          <w:p w:rsidR="009C19EB" w:rsidRPr="00267AEA" w:rsidRDefault="004916E2" w:rsidP="009C19EB">
            <w:pPr>
              <w:jc w:val="center"/>
              <w:rPr>
                <w:rStyle w:val="Hyperlink"/>
                <w:rFonts w:ascii="Times New Roman" w:hAnsi="Times New Roman" w:cs="Times New Roman"/>
                <w:sz w:val="8"/>
                <w:szCs w:val="24"/>
              </w:rPr>
            </w:pPr>
            <w:hyperlink r:id="rId113"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11</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015791">
              <w:rPr>
                <w:rFonts w:ascii="Times New Roman" w:hAnsi="Times New Roman" w:cs="Times New Roman"/>
                <w:color w:val="002060"/>
                <w:sz w:val="24"/>
                <w:szCs w:val="24"/>
              </w:rPr>
              <w:t>Preventive measures to contain sprea</w:t>
            </w:r>
            <w:r>
              <w:rPr>
                <w:rFonts w:ascii="Times New Roman" w:hAnsi="Times New Roman" w:cs="Times New Roman"/>
                <w:color w:val="002060"/>
                <w:sz w:val="24"/>
                <w:szCs w:val="24"/>
              </w:rPr>
              <w:t xml:space="preserve">d of Covid-19 </w:t>
            </w:r>
          </w:p>
        </w:tc>
        <w:tc>
          <w:tcPr>
            <w:tcW w:w="1530" w:type="dxa"/>
          </w:tcPr>
          <w:p w:rsidR="009C19EB" w:rsidRDefault="004916E2" w:rsidP="009C19EB">
            <w:pPr>
              <w:jc w:val="center"/>
            </w:pPr>
            <w:hyperlink r:id="rId114"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12</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015791">
              <w:rPr>
                <w:rFonts w:ascii="Times New Roman" w:hAnsi="Times New Roman" w:cs="Times New Roman"/>
                <w:color w:val="002060"/>
                <w:sz w:val="24"/>
                <w:szCs w:val="24"/>
              </w:rPr>
              <w:t xml:space="preserve">Filling of contribution for the month of April 2021 up to 15th June 2021 instead of </w:t>
            </w:r>
            <w:r>
              <w:rPr>
                <w:rFonts w:ascii="Times New Roman" w:hAnsi="Times New Roman" w:cs="Times New Roman"/>
                <w:color w:val="002060"/>
                <w:sz w:val="24"/>
                <w:szCs w:val="24"/>
              </w:rPr>
              <w:t>15th May 2021</w:t>
            </w:r>
          </w:p>
        </w:tc>
        <w:tc>
          <w:tcPr>
            <w:tcW w:w="1530" w:type="dxa"/>
          </w:tcPr>
          <w:p w:rsidR="009C19EB" w:rsidRPr="00CE0324"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15"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13</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015791">
              <w:rPr>
                <w:rFonts w:ascii="Times New Roman" w:hAnsi="Times New Roman" w:cs="Times New Roman"/>
                <w:color w:val="002060"/>
                <w:sz w:val="24"/>
                <w:szCs w:val="24"/>
              </w:rPr>
              <w:t>Target of Contribution Income for the financi</w:t>
            </w:r>
            <w:r>
              <w:rPr>
                <w:rFonts w:ascii="Times New Roman" w:hAnsi="Times New Roman" w:cs="Times New Roman"/>
                <w:color w:val="002060"/>
                <w:sz w:val="24"/>
                <w:szCs w:val="24"/>
              </w:rPr>
              <w:t>al Year 2021-22</w:t>
            </w:r>
          </w:p>
        </w:tc>
        <w:tc>
          <w:tcPr>
            <w:tcW w:w="1530" w:type="dxa"/>
          </w:tcPr>
          <w:p w:rsidR="009C19EB" w:rsidRPr="00EC0A1C" w:rsidRDefault="004916E2" w:rsidP="009C19EB">
            <w:pPr>
              <w:jc w:val="center"/>
              <w:rPr>
                <w:rFonts w:ascii="Times New Roman" w:hAnsi="Times New Roman" w:cs="Times New Roman"/>
                <w:sz w:val="24"/>
                <w:szCs w:val="24"/>
              </w:rPr>
            </w:pPr>
            <w:hyperlink r:id="rId116"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14</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015791">
              <w:rPr>
                <w:rFonts w:ascii="Times New Roman" w:hAnsi="Times New Roman" w:cs="Times New Roman"/>
                <w:color w:val="002060"/>
                <w:sz w:val="24"/>
                <w:szCs w:val="24"/>
              </w:rPr>
              <w:t xml:space="preserve">Reduce expenditure, </w:t>
            </w:r>
            <w:proofErr w:type="spellStart"/>
            <w:r w:rsidRPr="00015791">
              <w:rPr>
                <w:rFonts w:ascii="Times New Roman" w:hAnsi="Times New Roman" w:cs="Times New Roman"/>
                <w:color w:val="002060"/>
                <w:sz w:val="24"/>
                <w:szCs w:val="24"/>
              </w:rPr>
              <w:t>Covid</w:t>
            </w:r>
            <w:proofErr w:type="spellEnd"/>
            <w:r w:rsidRPr="00015791">
              <w:rPr>
                <w:rFonts w:ascii="Times New Roman" w:hAnsi="Times New Roman" w:cs="Times New Roman"/>
                <w:color w:val="002060"/>
                <w:sz w:val="24"/>
                <w:szCs w:val="24"/>
              </w:rPr>
              <w:t xml:space="preserve"> appropriate </w:t>
            </w:r>
            <w:proofErr w:type="spellStart"/>
            <w:r w:rsidRPr="00015791">
              <w:rPr>
                <w:rFonts w:ascii="Times New Roman" w:hAnsi="Times New Roman" w:cs="Times New Roman"/>
                <w:color w:val="002060"/>
                <w:sz w:val="24"/>
                <w:szCs w:val="24"/>
              </w:rPr>
              <w:t>behavior</w:t>
            </w:r>
            <w:proofErr w:type="spellEnd"/>
            <w:r w:rsidRPr="00015791">
              <w:rPr>
                <w:rFonts w:ascii="Times New Roman" w:hAnsi="Times New Roman" w:cs="Times New Roman"/>
                <w:color w:val="002060"/>
                <w:sz w:val="24"/>
                <w:szCs w:val="24"/>
              </w:rPr>
              <w:t xml:space="preserve"> and </w:t>
            </w:r>
            <w:proofErr w:type="spellStart"/>
            <w:r w:rsidRPr="00015791">
              <w:rPr>
                <w:rFonts w:ascii="Times New Roman" w:hAnsi="Times New Roman" w:cs="Times New Roman"/>
                <w:color w:val="002060"/>
                <w:sz w:val="24"/>
                <w:szCs w:val="24"/>
              </w:rPr>
              <w:t>Atma</w:t>
            </w:r>
            <w:proofErr w:type="spellEnd"/>
            <w:r w:rsidRPr="00015791">
              <w:rPr>
                <w:rFonts w:ascii="Times New Roman" w:hAnsi="Times New Roman" w:cs="Times New Roman"/>
                <w:color w:val="002060"/>
                <w:sz w:val="24"/>
                <w:szCs w:val="24"/>
              </w:rPr>
              <w:t xml:space="preserve"> </w:t>
            </w:r>
            <w:proofErr w:type="spellStart"/>
            <w:r w:rsidRPr="00015791">
              <w:rPr>
                <w:rFonts w:ascii="Times New Roman" w:hAnsi="Times New Roman" w:cs="Times New Roman"/>
                <w:color w:val="002060"/>
                <w:sz w:val="24"/>
                <w:szCs w:val="24"/>
              </w:rPr>
              <w:t>Nirbhar</w:t>
            </w:r>
            <w:proofErr w:type="spellEnd"/>
            <w:r w:rsidRPr="00015791">
              <w:rPr>
                <w:rFonts w:ascii="Times New Roman" w:hAnsi="Times New Roman" w:cs="Times New Roman"/>
                <w:color w:val="002060"/>
                <w:sz w:val="24"/>
                <w:szCs w:val="24"/>
              </w:rPr>
              <w:t xml:space="preserve"> B</w:t>
            </w:r>
            <w:r>
              <w:rPr>
                <w:rFonts w:ascii="Times New Roman" w:hAnsi="Times New Roman" w:cs="Times New Roman"/>
                <w:color w:val="002060"/>
                <w:sz w:val="24"/>
                <w:szCs w:val="24"/>
              </w:rPr>
              <w:t xml:space="preserve">harat </w:t>
            </w:r>
            <w:proofErr w:type="spellStart"/>
            <w:r>
              <w:rPr>
                <w:rFonts w:ascii="Times New Roman" w:hAnsi="Times New Roman" w:cs="Times New Roman"/>
                <w:color w:val="002060"/>
                <w:sz w:val="24"/>
                <w:szCs w:val="24"/>
              </w:rPr>
              <w:t>Abhiyan</w:t>
            </w:r>
            <w:proofErr w:type="spellEnd"/>
          </w:p>
        </w:tc>
        <w:tc>
          <w:tcPr>
            <w:tcW w:w="1530" w:type="dxa"/>
          </w:tcPr>
          <w:p w:rsidR="009C19EB" w:rsidRPr="00015791" w:rsidRDefault="009C19EB" w:rsidP="009C19EB">
            <w:pPr>
              <w:jc w:val="center"/>
              <w:rPr>
                <w:rStyle w:val="Hyperlink"/>
                <w:rFonts w:ascii="Times New Roman" w:hAnsi="Times New Roman" w:cs="Times New Roman"/>
                <w:sz w:val="12"/>
                <w:szCs w:val="24"/>
              </w:rPr>
            </w:pPr>
          </w:p>
          <w:p w:rsidR="009C19EB" w:rsidRPr="00EC0A1C" w:rsidRDefault="004916E2" w:rsidP="009C19EB">
            <w:pPr>
              <w:jc w:val="center"/>
              <w:rPr>
                <w:rFonts w:ascii="Times New Roman" w:hAnsi="Times New Roman" w:cs="Times New Roman"/>
                <w:sz w:val="24"/>
                <w:szCs w:val="24"/>
              </w:rPr>
            </w:pPr>
            <w:hyperlink r:id="rId117"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15</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rPr>
            </w:pPr>
            <w:r w:rsidRPr="00814A1E">
              <w:rPr>
                <w:rFonts w:ascii="Times New Roman" w:hAnsi="Times New Roman" w:cs="Times New Roman"/>
                <w:color w:val="002060"/>
                <w:sz w:val="24"/>
              </w:rPr>
              <w:t xml:space="preserve">ESIC installs oxygen plants at two hospitals in Delhi NCR; will facilitate </w:t>
            </w:r>
            <w:r w:rsidRPr="00814A1E">
              <w:rPr>
                <w:rFonts w:ascii="Times New Roman" w:hAnsi="Times New Roman" w:cs="Times New Roman"/>
                <w:color w:val="002060"/>
                <w:sz w:val="24"/>
              </w:rPr>
              <w:lastRenderedPageBreak/>
              <w:t>augmentation of critical care facility in these hospitals</w:t>
            </w:r>
          </w:p>
        </w:tc>
        <w:tc>
          <w:tcPr>
            <w:tcW w:w="1530" w:type="dxa"/>
          </w:tcPr>
          <w:p w:rsidR="009C19EB" w:rsidRPr="000218E0"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18"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16</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rPr>
            </w:pPr>
            <w:proofErr w:type="spellStart"/>
            <w:r w:rsidRPr="000413EE">
              <w:rPr>
                <w:rFonts w:ascii="Times New Roman" w:hAnsi="Times New Roman" w:cs="Times New Roman"/>
                <w:color w:val="002060"/>
                <w:sz w:val="24"/>
              </w:rPr>
              <w:t>DEPwD</w:t>
            </w:r>
            <w:proofErr w:type="spellEnd"/>
            <w:r w:rsidRPr="000413EE">
              <w:rPr>
                <w:rFonts w:ascii="Times New Roman" w:hAnsi="Times New Roman" w:cs="Times New Roman"/>
                <w:color w:val="002060"/>
                <w:sz w:val="24"/>
              </w:rPr>
              <w:t>(</w:t>
            </w:r>
            <w:proofErr w:type="spellStart"/>
            <w:r w:rsidRPr="000413EE">
              <w:rPr>
                <w:rFonts w:ascii="Times New Roman" w:hAnsi="Times New Roman" w:cs="Times New Roman"/>
                <w:color w:val="002060"/>
                <w:sz w:val="24"/>
              </w:rPr>
              <w:t>GoI</w:t>
            </w:r>
            <w:proofErr w:type="spellEnd"/>
            <w:r w:rsidRPr="000413EE">
              <w:rPr>
                <w:rFonts w:ascii="Times New Roman" w:hAnsi="Times New Roman" w:cs="Times New Roman"/>
                <w:color w:val="002060"/>
                <w:sz w:val="24"/>
              </w:rPr>
              <w:t>) invites comments on draft guidelines for persons having less than 40% disability or persons having medical condition for availing facility of scribe/compensatory time while taking written examination</w:t>
            </w:r>
          </w:p>
        </w:tc>
        <w:tc>
          <w:tcPr>
            <w:tcW w:w="1530" w:type="dxa"/>
          </w:tcPr>
          <w:p w:rsidR="009C19EB" w:rsidRPr="00267AEA" w:rsidRDefault="009C19EB" w:rsidP="009C19EB">
            <w:pPr>
              <w:jc w:val="center"/>
              <w:rPr>
                <w:rStyle w:val="Hyperlink"/>
                <w:rFonts w:ascii="Times New Roman" w:hAnsi="Times New Roman" w:cs="Times New Roman"/>
                <w:sz w:val="8"/>
                <w:szCs w:val="24"/>
              </w:rPr>
            </w:pPr>
          </w:p>
          <w:p w:rsidR="009C19EB" w:rsidRPr="000413EE" w:rsidRDefault="009C19EB" w:rsidP="009C19EB">
            <w:pPr>
              <w:jc w:val="center"/>
              <w:rPr>
                <w:rStyle w:val="Hyperlink"/>
                <w:rFonts w:ascii="Times New Roman" w:hAnsi="Times New Roman" w:cs="Times New Roman"/>
                <w:sz w:val="10"/>
                <w:szCs w:val="24"/>
              </w:rPr>
            </w:pPr>
          </w:p>
          <w:p w:rsidR="009C19EB" w:rsidRPr="000218E0" w:rsidRDefault="004916E2" w:rsidP="009C19EB">
            <w:pPr>
              <w:jc w:val="center"/>
              <w:rPr>
                <w:rStyle w:val="Hyperlink"/>
                <w:rFonts w:ascii="Times New Roman" w:hAnsi="Times New Roman" w:cs="Times New Roman"/>
                <w:sz w:val="10"/>
                <w:szCs w:val="24"/>
              </w:rPr>
            </w:pPr>
            <w:hyperlink r:id="rId119"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17</w:t>
            </w:r>
          </w:p>
        </w:tc>
        <w:tc>
          <w:tcPr>
            <w:tcW w:w="7632" w:type="dxa"/>
          </w:tcPr>
          <w:p w:rsidR="009C19EB" w:rsidRPr="00267AEA" w:rsidRDefault="009C19EB" w:rsidP="009C19EB">
            <w:pPr>
              <w:tabs>
                <w:tab w:val="left" w:pos="2863"/>
              </w:tabs>
              <w:jc w:val="both"/>
              <w:rPr>
                <w:rFonts w:ascii="Times New Roman" w:hAnsi="Times New Roman" w:cs="Times New Roman"/>
                <w:color w:val="002060"/>
                <w:sz w:val="24"/>
                <w:szCs w:val="24"/>
              </w:rPr>
            </w:pPr>
            <w:r w:rsidRPr="00125B12">
              <w:rPr>
                <w:rFonts w:ascii="Times New Roman" w:hAnsi="Times New Roman" w:cs="Times New Roman"/>
                <w:color w:val="002060"/>
                <w:sz w:val="24"/>
                <w:szCs w:val="24"/>
              </w:rPr>
              <w:t xml:space="preserve">Union Labour Minister inspected the upgraded </w:t>
            </w:r>
            <w:proofErr w:type="spellStart"/>
            <w:r w:rsidRPr="00125B12">
              <w:rPr>
                <w:rFonts w:ascii="Times New Roman" w:hAnsi="Times New Roman" w:cs="Times New Roman"/>
                <w:color w:val="002060"/>
                <w:sz w:val="24"/>
                <w:szCs w:val="24"/>
              </w:rPr>
              <w:t>Covid</w:t>
            </w:r>
            <w:proofErr w:type="spellEnd"/>
            <w:r w:rsidRPr="00125B12">
              <w:rPr>
                <w:rFonts w:ascii="Times New Roman" w:hAnsi="Times New Roman" w:cs="Times New Roman"/>
                <w:color w:val="002060"/>
                <w:sz w:val="24"/>
                <w:szCs w:val="24"/>
              </w:rPr>
              <w:t xml:space="preserve"> related medical facilities at ESIC Medical College &amp; Hospital, </w:t>
            </w:r>
            <w:proofErr w:type="spellStart"/>
            <w:r w:rsidRPr="00125B12">
              <w:rPr>
                <w:rFonts w:ascii="Times New Roman" w:hAnsi="Times New Roman" w:cs="Times New Roman"/>
                <w:color w:val="002060"/>
                <w:sz w:val="24"/>
                <w:szCs w:val="24"/>
              </w:rPr>
              <w:t>Alwar</w:t>
            </w:r>
            <w:proofErr w:type="spellEnd"/>
          </w:p>
        </w:tc>
        <w:tc>
          <w:tcPr>
            <w:tcW w:w="1530" w:type="dxa"/>
          </w:tcPr>
          <w:p w:rsidR="009C19EB" w:rsidRPr="00015791"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20"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18</w:t>
            </w:r>
          </w:p>
        </w:tc>
        <w:tc>
          <w:tcPr>
            <w:tcW w:w="7632" w:type="dxa"/>
          </w:tcPr>
          <w:p w:rsidR="009C19EB" w:rsidRPr="00267AEA" w:rsidRDefault="009C19EB" w:rsidP="009C19EB">
            <w:pPr>
              <w:tabs>
                <w:tab w:val="left" w:pos="2863"/>
              </w:tabs>
              <w:jc w:val="both"/>
              <w:rPr>
                <w:rFonts w:ascii="Times New Roman" w:hAnsi="Times New Roman" w:cs="Times New Roman"/>
                <w:color w:val="002060"/>
                <w:sz w:val="24"/>
                <w:szCs w:val="24"/>
              </w:rPr>
            </w:pPr>
            <w:r w:rsidRPr="00125B12">
              <w:rPr>
                <w:rFonts w:ascii="Times New Roman" w:hAnsi="Times New Roman" w:cs="Times New Roman"/>
                <w:color w:val="002060"/>
                <w:sz w:val="24"/>
                <w:szCs w:val="24"/>
              </w:rPr>
              <w:t>Total 77.08 lakh net subscribers added under EPFO during FY 2020-21</w:t>
            </w:r>
          </w:p>
        </w:tc>
        <w:tc>
          <w:tcPr>
            <w:tcW w:w="1530" w:type="dxa"/>
          </w:tcPr>
          <w:p w:rsidR="009C19EB" w:rsidRPr="00EC0A1C" w:rsidRDefault="004916E2" w:rsidP="009C19EB">
            <w:pPr>
              <w:jc w:val="center"/>
              <w:rPr>
                <w:rFonts w:ascii="Times New Roman" w:hAnsi="Times New Roman" w:cs="Times New Roman"/>
                <w:sz w:val="24"/>
                <w:szCs w:val="24"/>
              </w:rPr>
            </w:pPr>
            <w:hyperlink r:id="rId121"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19</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125B12">
              <w:rPr>
                <w:rFonts w:ascii="Times New Roman" w:hAnsi="Times New Roman" w:cs="Times New Roman"/>
                <w:color w:val="002060"/>
                <w:sz w:val="24"/>
                <w:szCs w:val="24"/>
              </w:rPr>
              <w:t>All-India Consumer Price Index Numbers for Agricultural and Rural Labourers – April, 2021</w:t>
            </w:r>
          </w:p>
        </w:tc>
        <w:tc>
          <w:tcPr>
            <w:tcW w:w="1530" w:type="dxa"/>
          </w:tcPr>
          <w:p w:rsidR="009C19EB" w:rsidRPr="00125B12" w:rsidRDefault="009C19EB" w:rsidP="009C19EB">
            <w:pPr>
              <w:jc w:val="center"/>
              <w:rPr>
                <w:rStyle w:val="Hyperlink"/>
                <w:rFonts w:ascii="Times New Roman" w:hAnsi="Times New Roman" w:cs="Times New Roman"/>
                <w:sz w:val="10"/>
                <w:szCs w:val="24"/>
              </w:rPr>
            </w:pPr>
          </w:p>
          <w:p w:rsidR="009C19EB" w:rsidRDefault="004916E2" w:rsidP="009C19EB">
            <w:pPr>
              <w:jc w:val="center"/>
            </w:pPr>
            <w:hyperlink r:id="rId122"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20</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7107F8">
              <w:rPr>
                <w:rFonts w:ascii="Times New Roman" w:hAnsi="Times New Roman" w:cs="Times New Roman"/>
                <w:color w:val="002060"/>
                <w:sz w:val="24"/>
                <w:szCs w:val="24"/>
              </w:rPr>
              <w:t>Rate of Minimum Wages Revised for Central sphere Employees</w:t>
            </w:r>
          </w:p>
        </w:tc>
        <w:tc>
          <w:tcPr>
            <w:tcW w:w="1530" w:type="dxa"/>
          </w:tcPr>
          <w:p w:rsidR="009C19EB" w:rsidRDefault="004916E2" w:rsidP="009C19EB">
            <w:pPr>
              <w:jc w:val="center"/>
            </w:pPr>
            <w:hyperlink r:id="rId123"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21</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1F20ED">
              <w:rPr>
                <w:rFonts w:ascii="Times New Roman" w:hAnsi="Times New Roman" w:cs="Times New Roman"/>
                <w:color w:val="002060"/>
                <w:sz w:val="24"/>
                <w:szCs w:val="24"/>
              </w:rPr>
              <w:t>Clarification regarding full and final settlement of bills claims pertaining of LTC Special Cash Pa</w:t>
            </w:r>
            <w:r>
              <w:rPr>
                <w:rFonts w:ascii="Times New Roman" w:hAnsi="Times New Roman" w:cs="Times New Roman"/>
                <w:color w:val="002060"/>
                <w:sz w:val="24"/>
                <w:szCs w:val="24"/>
              </w:rPr>
              <w:t xml:space="preserve">ckage Scheme. </w:t>
            </w:r>
          </w:p>
        </w:tc>
        <w:tc>
          <w:tcPr>
            <w:tcW w:w="1530" w:type="dxa"/>
          </w:tcPr>
          <w:p w:rsidR="009C19EB" w:rsidRPr="00CE0324" w:rsidRDefault="009C19EB" w:rsidP="009C19EB">
            <w:pPr>
              <w:jc w:val="center"/>
              <w:rPr>
                <w:rStyle w:val="Hyperlink"/>
                <w:rFonts w:ascii="Times New Roman" w:hAnsi="Times New Roman" w:cs="Times New Roman"/>
                <w:sz w:val="10"/>
                <w:szCs w:val="24"/>
              </w:rPr>
            </w:pPr>
          </w:p>
          <w:p w:rsidR="009C19EB" w:rsidRPr="00EC0A1C" w:rsidRDefault="004916E2" w:rsidP="009C19EB">
            <w:pPr>
              <w:jc w:val="center"/>
              <w:rPr>
                <w:rFonts w:ascii="Times New Roman" w:hAnsi="Times New Roman" w:cs="Times New Roman"/>
                <w:sz w:val="24"/>
                <w:szCs w:val="24"/>
              </w:rPr>
            </w:pPr>
            <w:hyperlink r:id="rId124"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22</w:t>
            </w:r>
          </w:p>
        </w:tc>
        <w:tc>
          <w:tcPr>
            <w:tcW w:w="7632" w:type="dxa"/>
          </w:tcPr>
          <w:p w:rsidR="009C19EB" w:rsidRPr="00267AEA" w:rsidRDefault="009C19EB" w:rsidP="009C19EB">
            <w:pPr>
              <w:tabs>
                <w:tab w:val="left" w:pos="2863"/>
              </w:tabs>
              <w:jc w:val="both"/>
              <w:rPr>
                <w:rFonts w:ascii="Times New Roman" w:hAnsi="Times New Roman" w:cs="Times New Roman"/>
                <w:color w:val="002060"/>
                <w:sz w:val="24"/>
                <w:szCs w:val="24"/>
              </w:rPr>
            </w:pPr>
            <w:r w:rsidRPr="00D06A32">
              <w:rPr>
                <w:rFonts w:ascii="Times New Roman" w:hAnsi="Times New Roman" w:cs="Times New Roman"/>
                <w:color w:val="002060"/>
                <w:sz w:val="24"/>
                <w:szCs w:val="24"/>
              </w:rPr>
              <w:t>Payroll Reporting in India – A Formal Employment Perspective</w:t>
            </w:r>
          </w:p>
        </w:tc>
        <w:tc>
          <w:tcPr>
            <w:tcW w:w="1530" w:type="dxa"/>
          </w:tcPr>
          <w:p w:rsidR="009C19EB" w:rsidRPr="00EC0A1C" w:rsidRDefault="004916E2" w:rsidP="009C19EB">
            <w:pPr>
              <w:jc w:val="center"/>
              <w:rPr>
                <w:rFonts w:ascii="Times New Roman" w:hAnsi="Times New Roman" w:cs="Times New Roman"/>
                <w:sz w:val="24"/>
                <w:szCs w:val="24"/>
              </w:rPr>
            </w:pPr>
            <w:hyperlink r:id="rId125"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23</w:t>
            </w:r>
          </w:p>
        </w:tc>
        <w:tc>
          <w:tcPr>
            <w:tcW w:w="7632" w:type="dxa"/>
          </w:tcPr>
          <w:p w:rsidR="009C19EB" w:rsidRPr="00267AEA" w:rsidRDefault="009C19EB" w:rsidP="009C19EB">
            <w:pPr>
              <w:tabs>
                <w:tab w:val="left" w:pos="2863"/>
              </w:tabs>
              <w:jc w:val="both"/>
              <w:rPr>
                <w:rFonts w:ascii="Times New Roman" w:hAnsi="Times New Roman" w:cs="Times New Roman"/>
                <w:color w:val="002060"/>
                <w:sz w:val="24"/>
                <w:szCs w:val="24"/>
              </w:rPr>
            </w:pPr>
            <w:r w:rsidRPr="00FC6EB4">
              <w:rPr>
                <w:rFonts w:ascii="Times New Roman" w:hAnsi="Times New Roman" w:cs="Times New Roman"/>
                <w:color w:val="002060"/>
                <w:sz w:val="24"/>
                <w:szCs w:val="24"/>
              </w:rPr>
              <w:t xml:space="preserve">Assets Under Management under Pension Fund Regulatory and Development Authority cross </w:t>
            </w:r>
            <w:proofErr w:type="spellStart"/>
            <w:r w:rsidRPr="00FC6EB4">
              <w:rPr>
                <w:rFonts w:ascii="Times New Roman" w:hAnsi="Times New Roman" w:cs="Times New Roman"/>
                <w:color w:val="002060"/>
                <w:sz w:val="24"/>
                <w:szCs w:val="24"/>
              </w:rPr>
              <w:t>Rs</w:t>
            </w:r>
            <w:proofErr w:type="spellEnd"/>
            <w:r w:rsidRPr="00FC6EB4">
              <w:rPr>
                <w:rFonts w:ascii="Times New Roman" w:hAnsi="Times New Roman" w:cs="Times New Roman"/>
                <w:color w:val="002060"/>
                <w:sz w:val="24"/>
                <w:szCs w:val="24"/>
              </w:rPr>
              <w:t xml:space="preserve"> 6 trillion</w:t>
            </w:r>
          </w:p>
        </w:tc>
        <w:tc>
          <w:tcPr>
            <w:tcW w:w="1530" w:type="dxa"/>
          </w:tcPr>
          <w:p w:rsidR="009C19EB" w:rsidRPr="00FC6EB4" w:rsidRDefault="009C19EB" w:rsidP="009C19EB">
            <w:pPr>
              <w:jc w:val="center"/>
              <w:rPr>
                <w:rStyle w:val="Hyperlink"/>
                <w:rFonts w:ascii="Times New Roman" w:hAnsi="Times New Roman" w:cs="Times New Roman"/>
                <w:sz w:val="12"/>
                <w:szCs w:val="24"/>
              </w:rPr>
            </w:pPr>
          </w:p>
          <w:p w:rsidR="009C19EB" w:rsidRPr="00EC0A1C" w:rsidRDefault="004916E2" w:rsidP="009C19EB">
            <w:pPr>
              <w:jc w:val="center"/>
              <w:rPr>
                <w:rFonts w:ascii="Times New Roman" w:hAnsi="Times New Roman" w:cs="Times New Roman"/>
                <w:sz w:val="24"/>
                <w:szCs w:val="24"/>
              </w:rPr>
            </w:pPr>
            <w:hyperlink r:id="rId126"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24</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614E64">
              <w:rPr>
                <w:rFonts w:ascii="Times New Roman" w:hAnsi="Times New Roman" w:cs="Times New Roman"/>
                <w:color w:val="002060"/>
                <w:sz w:val="24"/>
                <w:szCs w:val="24"/>
              </w:rPr>
              <w:t>Labour Ministry announces major social security relief to dependents of workers passing away due to COVID-19</w:t>
            </w:r>
          </w:p>
        </w:tc>
        <w:tc>
          <w:tcPr>
            <w:tcW w:w="1530" w:type="dxa"/>
          </w:tcPr>
          <w:p w:rsidR="009C19EB" w:rsidRPr="00125B12" w:rsidRDefault="009C19EB" w:rsidP="009C19EB">
            <w:pPr>
              <w:jc w:val="center"/>
              <w:rPr>
                <w:rStyle w:val="Hyperlink"/>
                <w:rFonts w:ascii="Times New Roman" w:hAnsi="Times New Roman" w:cs="Times New Roman"/>
                <w:sz w:val="10"/>
                <w:szCs w:val="24"/>
              </w:rPr>
            </w:pPr>
          </w:p>
          <w:p w:rsidR="009C19EB" w:rsidRDefault="004916E2" w:rsidP="009C19EB">
            <w:pPr>
              <w:jc w:val="center"/>
            </w:pPr>
            <w:hyperlink r:id="rId127"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25</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753990">
              <w:rPr>
                <w:rFonts w:ascii="Times New Roman" w:hAnsi="Times New Roman" w:cs="Times New Roman"/>
                <w:color w:val="002060"/>
                <w:sz w:val="24"/>
                <w:szCs w:val="24"/>
              </w:rPr>
              <w:t>Memorandum- Revised guidelines relating to implementation of ESIC Pensioner Medical</w:t>
            </w:r>
            <w:r>
              <w:rPr>
                <w:rFonts w:ascii="Times New Roman" w:hAnsi="Times New Roman" w:cs="Times New Roman"/>
                <w:color w:val="002060"/>
                <w:sz w:val="24"/>
                <w:szCs w:val="24"/>
              </w:rPr>
              <w:t xml:space="preserve"> Scheme - 2006</w:t>
            </w:r>
          </w:p>
        </w:tc>
        <w:tc>
          <w:tcPr>
            <w:tcW w:w="1530" w:type="dxa"/>
          </w:tcPr>
          <w:p w:rsidR="009C19EB" w:rsidRPr="00753990" w:rsidRDefault="009C19EB" w:rsidP="009C19EB">
            <w:pPr>
              <w:jc w:val="center"/>
              <w:rPr>
                <w:rStyle w:val="Hyperlink"/>
                <w:rFonts w:ascii="Times New Roman" w:hAnsi="Times New Roman" w:cs="Times New Roman"/>
                <w:sz w:val="10"/>
                <w:szCs w:val="24"/>
              </w:rPr>
            </w:pPr>
          </w:p>
          <w:p w:rsidR="009C19EB" w:rsidRDefault="004916E2" w:rsidP="009C19EB">
            <w:pPr>
              <w:jc w:val="center"/>
            </w:pPr>
            <w:hyperlink r:id="rId128" w:history="1">
              <w:r w:rsidR="009C19EB" w:rsidRPr="00A07989">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26</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D8701B">
              <w:rPr>
                <w:rFonts w:ascii="Times New Roman" w:hAnsi="Times New Roman" w:cs="Times New Roman"/>
                <w:color w:val="002060"/>
                <w:sz w:val="24"/>
                <w:szCs w:val="24"/>
              </w:rPr>
              <w:t xml:space="preserve">Family Pension under ESIC and EPFO- Employees’ Deposit Linked Insurance Scheme will provide a financial cushion to those families who have lost their earning member due to COVID-19. GOI stands in solidarity with these families. </w:t>
            </w:r>
            <w:r>
              <w:rPr>
                <w:rFonts w:ascii="Times New Roman" w:hAnsi="Times New Roman" w:cs="Times New Roman"/>
                <w:color w:val="002060"/>
                <w:sz w:val="24"/>
                <w:szCs w:val="24"/>
              </w:rPr>
              <w:t>(</w:t>
            </w:r>
            <w:hyperlink r:id="rId129" w:history="1">
              <w:r w:rsidRPr="009C19EB">
                <w:rPr>
                  <w:rStyle w:val="Hyperlink"/>
                  <w:rFonts w:ascii="Times New Roman" w:hAnsi="Times New Roman" w:cs="Times New Roman"/>
                  <w:sz w:val="24"/>
                  <w:szCs w:val="24"/>
                </w:rPr>
                <w:t>Click Here</w:t>
              </w:r>
            </w:hyperlink>
            <w:r>
              <w:rPr>
                <w:rFonts w:ascii="Times New Roman" w:hAnsi="Times New Roman" w:cs="Times New Roman"/>
                <w:color w:val="002060"/>
                <w:sz w:val="24"/>
                <w:szCs w:val="24"/>
              </w:rPr>
              <w:t>)</w:t>
            </w:r>
          </w:p>
        </w:tc>
        <w:tc>
          <w:tcPr>
            <w:tcW w:w="1530" w:type="dxa"/>
          </w:tcPr>
          <w:p w:rsidR="009C19EB" w:rsidRPr="00CE0324" w:rsidRDefault="009C19EB" w:rsidP="009C19EB">
            <w:pPr>
              <w:jc w:val="center"/>
              <w:rPr>
                <w:rStyle w:val="Hyperlink"/>
                <w:rFonts w:ascii="Times New Roman" w:hAnsi="Times New Roman" w:cs="Times New Roman"/>
                <w:sz w:val="10"/>
                <w:szCs w:val="24"/>
              </w:rPr>
            </w:pPr>
          </w:p>
          <w:p w:rsidR="009C19EB" w:rsidRDefault="009C19EB" w:rsidP="009C19EB">
            <w:pPr>
              <w:jc w:val="center"/>
              <w:rPr>
                <w:rStyle w:val="Hyperlink"/>
                <w:rFonts w:ascii="Times New Roman" w:hAnsi="Times New Roman" w:cs="Times New Roman"/>
                <w:sz w:val="24"/>
                <w:szCs w:val="24"/>
              </w:rPr>
            </w:pPr>
          </w:p>
          <w:p w:rsidR="009C19EB" w:rsidRPr="00EC0A1C" w:rsidRDefault="004916E2" w:rsidP="009C19EB">
            <w:pPr>
              <w:jc w:val="center"/>
              <w:rPr>
                <w:rFonts w:ascii="Times New Roman" w:hAnsi="Times New Roman" w:cs="Times New Roman"/>
                <w:sz w:val="24"/>
                <w:szCs w:val="24"/>
              </w:rPr>
            </w:pPr>
            <w:hyperlink r:id="rId130" w:history="1">
              <w:r w:rsidR="009C19EB" w:rsidRPr="00EC0A1C">
                <w:rPr>
                  <w:rStyle w:val="Hyperlink"/>
                  <w:rFonts w:ascii="Times New Roman" w:hAnsi="Times New Roman" w:cs="Times New Roman"/>
                  <w:sz w:val="24"/>
                  <w:szCs w:val="24"/>
                </w:rPr>
                <w:t>Click here</w:t>
              </w:r>
            </w:hyperlink>
          </w:p>
        </w:tc>
      </w:tr>
      <w:tr w:rsidR="009C19EB" w:rsidRPr="00731DA7" w:rsidTr="00422E07">
        <w:trPr>
          <w:trHeight w:val="179"/>
        </w:trPr>
        <w:tc>
          <w:tcPr>
            <w:tcW w:w="648" w:type="dxa"/>
          </w:tcPr>
          <w:p w:rsidR="009C19EB" w:rsidRPr="00731DA7" w:rsidRDefault="009C19EB" w:rsidP="009C19EB">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27</w:t>
            </w:r>
          </w:p>
        </w:tc>
        <w:tc>
          <w:tcPr>
            <w:tcW w:w="7632" w:type="dxa"/>
          </w:tcPr>
          <w:p w:rsidR="009C19EB" w:rsidRPr="00267AEA" w:rsidRDefault="009C19EB" w:rsidP="009C19EB">
            <w:pPr>
              <w:tabs>
                <w:tab w:val="left" w:pos="900"/>
                <w:tab w:val="left" w:pos="4287"/>
              </w:tabs>
              <w:jc w:val="both"/>
              <w:rPr>
                <w:rFonts w:ascii="Times New Roman" w:hAnsi="Times New Roman" w:cs="Times New Roman"/>
                <w:color w:val="002060"/>
                <w:sz w:val="24"/>
                <w:szCs w:val="24"/>
              </w:rPr>
            </w:pPr>
            <w:r w:rsidRPr="00D8701B">
              <w:rPr>
                <w:rFonts w:ascii="Times New Roman" w:hAnsi="Times New Roman" w:cs="Times New Roman"/>
                <w:color w:val="002060"/>
                <w:sz w:val="24"/>
                <w:szCs w:val="24"/>
              </w:rPr>
              <w:t>NIRBADH SEWA by EPFO - Subscribers to get Pension Payment Order (PPO) on the Date of Retirement.</w:t>
            </w:r>
          </w:p>
        </w:tc>
        <w:tc>
          <w:tcPr>
            <w:tcW w:w="1530" w:type="dxa"/>
          </w:tcPr>
          <w:p w:rsidR="009C19EB" w:rsidRPr="00D8701B" w:rsidRDefault="009C19EB" w:rsidP="009C19EB">
            <w:pPr>
              <w:jc w:val="center"/>
              <w:rPr>
                <w:rStyle w:val="Hyperlink"/>
                <w:rFonts w:ascii="Times New Roman" w:hAnsi="Times New Roman" w:cs="Times New Roman"/>
                <w:sz w:val="12"/>
                <w:szCs w:val="24"/>
              </w:rPr>
            </w:pPr>
          </w:p>
          <w:p w:rsidR="009C19EB" w:rsidRPr="00EC0A1C" w:rsidRDefault="004916E2" w:rsidP="009C19EB">
            <w:pPr>
              <w:jc w:val="center"/>
              <w:rPr>
                <w:rFonts w:ascii="Times New Roman" w:hAnsi="Times New Roman" w:cs="Times New Roman"/>
                <w:sz w:val="24"/>
                <w:szCs w:val="24"/>
              </w:rPr>
            </w:pPr>
            <w:hyperlink r:id="rId131" w:history="1">
              <w:r w:rsidR="009C19EB" w:rsidRPr="00EC0A1C">
                <w:rPr>
                  <w:rStyle w:val="Hyperlink"/>
                  <w:rFonts w:ascii="Times New Roman" w:hAnsi="Times New Roman" w:cs="Times New Roman"/>
                  <w:sz w:val="24"/>
                  <w:szCs w:val="24"/>
                </w:rPr>
                <w:t>Click here</w:t>
              </w:r>
            </w:hyperlink>
          </w:p>
        </w:tc>
      </w:tr>
    </w:tbl>
    <w:p w:rsidR="00152C8B" w:rsidRPr="00EA06AB" w:rsidRDefault="00152C8B" w:rsidP="00152C8B">
      <w:pPr>
        <w:spacing w:after="0" w:line="240" w:lineRule="auto"/>
        <w:ind w:right="-46"/>
        <w:jc w:val="both"/>
        <w:rPr>
          <w:rFonts w:ascii="Times New Roman" w:hAnsi="Times New Roman" w:cs="Times New Roman"/>
          <w:b/>
          <w:caps/>
          <w:color w:val="002060"/>
          <w:sz w:val="8"/>
          <w:szCs w:val="24"/>
          <w:u w:val="single"/>
        </w:rPr>
      </w:pPr>
    </w:p>
    <w:p w:rsidR="00A154DB" w:rsidRPr="00EA06AB" w:rsidRDefault="00A154DB"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rsidR="007A4209" w:rsidRPr="00EA06AB" w:rsidRDefault="007A4209" w:rsidP="00C00FBE">
      <w:pPr>
        <w:pStyle w:val="ListParagraph"/>
        <w:spacing w:after="0" w:line="240" w:lineRule="auto"/>
        <w:ind w:right="-46"/>
        <w:jc w:val="both"/>
        <w:rPr>
          <w:rFonts w:ascii="Times New Roman" w:hAnsi="Times New Roman" w:cs="Times New Roman"/>
          <w:b/>
          <w:caps/>
          <w:color w:val="002060"/>
          <w:sz w:val="24"/>
          <w:szCs w:val="24"/>
          <w:u w:val="single"/>
        </w:rPr>
      </w:pPr>
    </w:p>
    <w:p w:rsidR="002D2CC9" w:rsidRPr="00EA06AB" w:rsidRDefault="002D2CC9" w:rsidP="00C00FBE">
      <w:pPr>
        <w:pStyle w:val="ListParagraph"/>
        <w:spacing w:after="0" w:line="240" w:lineRule="auto"/>
        <w:ind w:right="-46"/>
        <w:jc w:val="both"/>
        <w:rPr>
          <w:rFonts w:ascii="Times New Roman" w:hAnsi="Times New Roman" w:cs="Times New Roman"/>
          <w:b/>
          <w:caps/>
          <w:color w:val="002060"/>
          <w:sz w:val="24"/>
          <w:szCs w:val="24"/>
          <w:u w:val="singl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tblGrid>
      <w:tr w:rsidR="007A4209" w:rsidRPr="00EA06AB" w:rsidTr="00AC2651">
        <w:trPr>
          <w:trHeight w:val="1254"/>
        </w:trPr>
        <w:tc>
          <w:tcPr>
            <w:tcW w:w="7371" w:type="dxa"/>
            <w:tcBorders>
              <w:top w:val="double" w:sz="4" w:space="0" w:color="auto"/>
              <w:left w:val="double" w:sz="4" w:space="0" w:color="auto"/>
              <w:bottom w:val="double" w:sz="4" w:space="0" w:color="auto"/>
              <w:right w:val="double" w:sz="4" w:space="0" w:color="auto"/>
            </w:tcBorders>
          </w:tcPr>
          <w:p w:rsidR="007A4209" w:rsidRPr="00EA06AB" w:rsidRDefault="007A4209" w:rsidP="00C00FBE">
            <w:pPr>
              <w:pStyle w:val="ListParagraph"/>
              <w:spacing w:after="0" w:line="240" w:lineRule="auto"/>
              <w:ind w:left="59" w:right="-46"/>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u w:val="single"/>
              </w:rPr>
              <w:t xml:space="preserve">FILING MODE(s) : </w:t>
            </w:r>
          </w:p>
          <w:p w:rsidR="007A4209" w:rsidRPr="00EA06AB" w:rsidRDefault="007A4209" w:rsidP="00C00FBE">
            <w:pPr>
              <w:pStyle w:val="ListParagraph"/>
              <w:spacing w:after="0" w:line="240" w:lineRule="auto"/>
              <w:ind w:left="59" w:right="-46"/>
              <w:jc w:val="both"/>
              <w:rPr>
                <w:rFonts w:ascii="Times New Roman" w:hAnsi="Times New Roman" w:cs="Times New Roman"/>
                <w:b/>
                <w:color w:val="002060"/>
                <w:sz w:val="24"/>
                <w:szCs w:val="24"/>
                <w:u w:val="single"/>
              </w:rPr>
            </w:pPr>
          </w:p>
          <w:p w:rsidR="007A4209" w:rsidRPr="00EA06AB" w:rsidRDefault="007A4209" w:rsidP="00C00FBE">
            <w:pPr>
              <w:pStyle w:val="ListParagraph"/>
              <w:numPr>
                <w:ilvl w:val="0"/>
                <w:numId w:val="1"/>
              </w:numPr>
              <w:spacing w:after="0" w:line="240" w:lineRule="auto"/>
              <w:ind w:left="779" w:right="-46"/>
              <w:jc w:val="both"/>
              <w:rPr>
                <w:rFonts w:ascii="Times New Roman" w:hAnsi="Times New Roman" w:cs="Times New Roman"/>
                <w:color w:val="002060"/>
                <w:sz w:val="24"/>
                <w:szCs w:val="24"/>
              </w:rPr>
            </w:pPr>
            <w:r w:rsidRPr="00EA06AB">
              <w:rPr>
                <w:rFonts w:ascii="Times New Roman" w:hAnsi="Times New Roman" w:cs="Times New Roman"/>
                <w:b/>
                <w:color w:val="002060"/>
                <w:sz w:val="24"/>
                <w:szCs w:val="24"/>
              </w:rPr>
              <w:t>For BSE</w:t>
            </w:r>
            <w:r w:rsidRPr="00EA06AB">
              <w:rPr>
                <w:rFonts w:ascii="Times New Roman" w:hAnsi="Times New Roman" w:cs="Times New Roman"/>
                <w:color w:val="002060"/>
                <w:sz w:val="24"/>
                <w:szCs w:val="24"/>
              </w:rPr>
              <w:tab/>
            </w:r>
            <w:r w:rsidRPr="00EA06AB">
              <w:rPr>
                <w:rFonts w:ascii="Times New Roman" w:hAnsi="Times New Roman" w:cs="Times New Roman"/>
                <w:color w:val="002060"/>
                <w:sz w:val="24"/>
                <w:szCs w:val="24"/>
              </w:rPr>
              <w:tab/>
              <w:t>: BSE LISTING CENTRE</w:t>
            </w:r>
          </w:p>
          <w:p w:rsidR="007A4209" w:rsidRPr="00EA06AB" w:rsidRDefault="007A4209" w:rsidP="00C00FBE">
            <w:pPr>
              <w:pStyle w:val="ListParagraph"/>
              <w:numPr>
                <w:ilvl w:val="0"/>
                <w:numId w:val="1"/>
              </w:numPr>
              <w:spacing w:after="0" w:line="240" w:lineRule="auto"/>
              <w:ind w:left="779" w:right="-46"/>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rPr>
              <w:t>For NSE</w:t>
            </w:r>
            <w:r w:rsidRPr="00EA06AB">
              <w:rPr>
                <w:rFonts w:ascii="Times New Roman" w:hAnsi="Times New Roman" w:cs="Times New Roman"/>
                <w:color w:val="002060"/>
                <w:sz w:val="24"/>
                <w:szCs w:val="24"/>
              </w:rPr>
              <w:tab/>
            </w:r>
            <w:r w:rsidRPr="00EA06AB">
              <w:rPr>
                <w:rFonts w:ascii="Times New Roman" w:hAnsi="Times New Roman" w:cs="Times New Roman"/>
                <w:color w:val="002060"/>
                <w:sz w:val="24"/>
                <w:szCs w:val="24"/>
              </w:rPr>
              <w:tab/>
              <w:t>: NEAPS Portal</w:t>
            </w:r>
          </w:p>
        </w:tc>
      </w:tr>
    </w:tbl>
    <w:p w:rsidR="00852232" w:rsidRDefault="00852232" w:rsidP="00C00FBE">
      <w:pPr>
        <w:spacing w:after="0" w:line="240" w:lineRule="auto"/>
        <w:ind w:right="-46"/>
        <w:jc w:val="both"/>
        <w:rPr>
          <w:rFonts w:ascii="Times New Roman" w:hAnsi="Times New Roman" w:cs="Times New Roman"/>
          <w:bCs/>
          <w:color w:val="002060"/>
          <w:sz w:val="16"/>
          <w:szCs w:val="24"/>
        </w:rPr>
      </w:pPr>
    </w:p>
    <w:p w:rsidR="005C309C" w:rsidRPr="00024493" w:rsidRDefault="005C309C" w:rsidP="00C00FBE">
      <w:pPr>
        <w:spacing w:after="0" w:line="240" w:lineRule="auto"/>
        <w:ind w:right="-46"/>
        <w:jc w:val="both"/>
        <w:rPr>
          <w:rFonts w:ascii="Times New Roman" w:hAnsi="Times New Roman" w:cs="Times New Roman"/>
          <w:bCs/>
          <w:color w:val="002060"/>
          <w:sz w:val="2"/>
          <w:szCs w:val="24"/>
        </w:rPr>
      </w:pPr>
    </w:p>
    <w:p w:rsidR="005C309C" w:rsidRDefault="005C309C" w:rsidP="00C00FBE">
      <w:pPr>
        <w:spacing w:after="0" w:line="240" w:lineRule="auto"/>
        <w:ind w:right="-46"/>
        <w:jc w:val="both"/>
        <w:rPr>
          <w:rFonts w:ascii="Times New Roman" w:hAnsi="Times New Roman" w:cs="Times New Roman"/>
          <w:bCs/>
          <w:color w:val="002060"/>
          <w:sz w:val="16"/>
          <w:szCs w:val="24"/>
        </w:rPr>
      </w:pPr>
    </w:p>
    <w:p w:rsidR="007A2F65" w:rsidRPr="00024493" w:rsidRDefault="00C542D9" w:rsidP="00B31522">
      <w:pPr>
        <w:pStyle w:val="ListParagraph"/>
        <w:numPr>
          <w:ilvl w:val="0"/>
          <w:numId w:val="19"/>
        </w:num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 xml:space="preserve">Timeline Extended – Regulatory </w:t>
      </w:r>
      <w:r w:rsidR="008A7355" w:rsidRPr="00024493">
        <w:rPr>
          <w:rFonts w:ascii="Times New Roman" w:hAnsi="Times New Roman" w:cs="Times New Roman"/>
          <w:b/>
          <w:bCs/>
          <w:color w:val="002060"/>
          <w:sz w:val="28"/>
          <w:szCs w:val="24"/>
          <w:u w:val="single"/>
        </w:rPr>
        <w:t xml:space="preserve">Compliance </w:t>
      </w:r>
    </w:p>
    <w:p w:rsidR="007A2F65" w:rsidRDefault="007A2F65" w:rsidP="00C00FBE">
      <w:pPr>
        <w:spacing w:after="0" w:line="240" w:lineRule="auto"/>
        <w:ind w:right="-46"/>
        <w:jc w:val="both"/>
        <w:rPr>
          <w:rFonts w:ascii="Times New Roman" w:hAnsi="Times New Roman" w:cs="Times New Roman"/>
          <w:bCs/>
          <w:color w:val="002060"/>
          <w:sz w:val="16"/>
          <w:szCs w:val="24"/>
        </w:rPr>
      </w:pPr>
    </w:p>
    <w:p w:rsidR="007A2F65" w:rsidRDefault="007A2F65" w:rsidP="00C00FBE">
      <w:pPr>
        <w:spacing w:after="0" w:line="240" w:lineRule="auto"/>
        <w:ind w:right="-46"/>
        <w:jc w:val="both"/>
        <w:rPr>
          <w:rFonts w:ascii="Times New Roman" w:hAnsi="Times New Roman" w:cs="Times New Roman"/>
          <w:bCs/>
          <w:color w:val="002060"/>
          <w:sz w:val="16"/>
          <w:szCs w:val="24"/>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4"/>
        <w:gridCol w:w="3402"/>
        <w:gridCol w:w="1843"/>
      </w:tblGrid>
      <w:tr w:rsidR="00024493" w:rsidRPr="00024493" w:rsidTr="00711700">
        <w:trPr>
          <w:trHeight w:val="609"/>
        </w:trPr>
        <w:tc>
          <w:tcPr>
            <w:tcW w:w="4044" w:type="dxa"/>
            <w:shd w:val="clear" w:color="auto" w:fill="F0F0F0"/>
            <w:tcMar>
              <w:top w:w="60" w:type="dxa"/>
              <w:left w:w="75" w:type="dxa"/>
              <w:bottom w:w="60" w:type="dxa"/>
              <w:right w:w="75" w:type="dxa"/>
            </w:tcMar>
            <w:vAlign w:val="center"/>
          </w:tcPr>
          <w:p w:rsidR="00711700" w:rsidRPr="00024493" w:rsidRDefault="00711700" w:rsidP="00024493">
            <w:pPr>
              <w:pStyle w:val="NoSpacing"/>
              <w:jc w:val="center"/>
              <w:rPr>
                <w:rFonts w:ascii="Times New Roman" w:hAnsi="Times New Roman" w:cs="Times New Roman"/>
                <w:b/>
                <w:color w:val="002060"/>
                <w:sz w:val="24"/>
                <w:lang w:eastAsia="en-IN"/>
              </w:rPr>
            </w:pPr>
            <w:r w:rsidRPr="00024493">
              <w:rPr>
                <w:rFonts w:ascii="Times New Roman" w:hAnsi="Times New Roman" w:cs="Times New Roman"/>
                <w:b/>
                <w:color w:val="002060"/>
                <w:sz w:val="24"/>
                <w:lang w:eastAsia="en-IN"/>
              </w:rPr>
              <w:t>Regulation reference</w:t>
            </w:r>
          </w:p>
        </w:tc>
        <w:tc>
          <w:tcPr>
            <w:tcW w:w="3402" w:type="dxa"/>
            <w:shd w:val="clear" w:color="auto" w:fill="F0F0F0"/>
            <w:tcMar>
              <w:top w:w="60" w:type="dxa"/>
              <w:left w:w="75" w:type="dxa"/>
              <w:bottom w:w="60" w:type="dxa"/>
              <w:right w:w="75" w:type="dxa"/>
            </w:tcMar>
            <w:vAlign w:val="center"/>
          </w:tcPr>
          <w:p w:rsidR="00711700" w:rsidRPr="00024493" w:rsidRDefault="00711700" w:rsidP="00024493">
            <w:pPr>
              <w:pStyle w:val="NoSpacing"/>
              <w:jc w:val="center"/>
              <w:rPr>
                <w:rFonts w:ascii="Times New Roman" w:hAnsi="Times New Roman" w:cs="Times New Roman"/>
                <w:b/>
                <w:color w:val="002060"/>
                <w:sz w:val="24"/>
                <w:lang w:eastAsia="en-IN"/>
              </w:rPr>
            </w:pPr>
            <w:r w:rsidRPr="00024493">
              <w:rPr>
                <w:rFonts w:ascii="Times New Roman" w:hAnsi="Times New Roman" w:cs="Times New Roman"/>
                <w:b/>
                <w:color w:val="002060"/>
                <w:sz w:val="24"/>
                <w:lang w:eastAsia="en-IN"/>
              </w:rPr>
              <w:t>Timeline</w:t>
            </w:r>
          </w:p>
        </w:tc>
        <w:tc>
          <w:tcPr>
            <w:tcW w:w="1843" w:type="dxa"/>
            <w:shd w:val="clear" w:color="auto" w:fill="F0F0F0"/>
            <w:tcMar>
              <w:top w:w="60" w:type="dxa"/>
              <w:left w:w="75" w:type="dxa"/>
              <w:bottom w:w="60" w:type="dxa"/>
              <w:right w:w="75" w:type="dxa"/>
            </w:tcMar>
            <w:vAlign w:val="center"/>
          </w:tcPr>
          <w:p w:rsidR="00711700" w:rsidRPr="00024493" w:rsidRDefault="00711700" w:rsidP="00024493">
            <w:pPr>
              <w:pStyle w:val="NoSpacing"/>
              <w:jc w:val="center"/>
              <w:rPr>
                <w:rFonts w:ascii="Times New Roman" w:hAnsi="Times New Roman" w:cs="Times New Roman"/>
                <w:b/>
                <w:color w:val="002060"/>
                <w:sz w:val="24"/>
                <w:lang w:eastAsia="en-IN"/>
              </w:rPr>
            </w:pPr>
            <w:r w:rsidRPr="00024493">
              <w:rPr>
                <w:rFonts w:ascii="Times New Roman" w:hAnsi="Times New Roman" w:cs="Times New Roman"/>
                <w:b/>
                <w:color w:val="002060"/>
                <w:sz w:val="24"/>
                <w:lang w:eastAsia="en-IN"/>
              </w:rPr>
              <w:t>For the quarter ended March</w:t>
            </w:r>
          </w:p>
        </w:tc>
      </w:tr>
      <w:tr w:rsidR="00024493" w:rsidRPr="00024493" w:rsidTr="00711700">
        <w:trPr>
          <w:trHeight w:val="1009"/>
        </w:trPr>
        <w:tc>
          <w:tcPr>
            <w:tcW w:w="4044" w:type="dxa"/>
            <w:shd w:val="clear" w:color="auto" w:fill="auto"/>
            <w:tcMar>
              <w:top w:w="60" w:type="dxa"/>
              <w:left w:w="75" w:type="dxa"/>
              <w:bottom w:w="60" w:type="dxa"/>
              <w:right w:w="75" w:type="dxa"/>
            </w:tcMar>
            <w:vAlign w:val="center"/>
            <w:hideMark/>
          </w:tcPr>
          <w:p w:rsidR="00C542D9" w:rsidRPr="00C542D9" w:rsidRDefault="00C542D9" w:rsidP="00C542D9">
            <w:pPr>
              <w:pStyle w:val="NoSpacing"/>
              <w:jc w:val="both"/>
              <w:rPr>
                <w:rFonts w:ascii="Times New Roman" w:hAnsi="Times New Roman" w:cs="Times New Roman"/>
                <w:color w:val="002060"/>
                <w:sz w:val="24"/>
                <w:lang w:eastAsia="en-IN"/>
              </w:rPr>
            </w:pPr>
            <w:r w:rsidRPr="00C542D9">
              <w:rPr>
                <w:rFonts w:ascii="Times New Roman" w:hAnsi="Times New Roman" w:cs="Times New Roman"/>
                <w:color w:val="002060"/>
                <w:sz w:val="24"/>
                <w:lang w:eastAsia="en-IN"/>
              </w:rPr>
              <w:t>Regulation 24A read with</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circular No.</w:t>
            </w:r>
          </w:p>
          <w:p w:rsidR="00711700" w:rsidRPr="00024493" w:rsidRDefault="00C542D9" w:rsidP="00C542D9">
            <w:pPr>
              <w:pStyle w:val="NoSpacing"/>
              <w:jc w:val="both"/>
              <w:rPr>
                <w:rFonts w:ascii="Times New Roman" w:hAnsi="Times New Roman" w:cs="Times New Roman"/>
                <w:color w:val="002060"/>
                <w:sz w:val="24"/>
                <w:lang w:eastAsia="en-IN"/>
              </w:rPr>
            </w:pPr>
            <w:r w:rsidRPr="00C542D9">
              <w:rPr>
                <w:rFonts w:ascii="Times New Roman" w:hAnsi="Times New Roman" w:cs="Times New Roman"/>
                <w:color w:val="002060"/>
                <w:sz w:val="24"/>
                <w:lang w:eastAsia="en-IN"/>
              </w:rPr>
              <w:t>CIR/CFD/CMD1/27/2019</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dated February 8, 2019</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relating to Annual Secretarial</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Compliance report</w:t>
            </w:r>
          </w:p>
        </w:tc>
        <w:tc>
          <w:tcPr>
            <w:tcW w:w="3402" w:type="dxa"/>
            <w:shd w:val="clear" w:color="auto" w:fill="auto"/>
            <w:tcMar>
              <w:top w:w="60" w:type="dxa"/>
              <w:left w:w="75" w:type="dxa"/>
              <w:bottom w:w="60" w:type="dxa"/>
              <w:right w:w="75" w:type="dxa"/>
            </w:tcMar>
            <w:vAlign w:val="center"/>
            <w:hideMark/>
          </w:tcPr>
          <w:p w:rsidR="00711700" w:rsidRPr="00024493" w:rsidRDefault="008A7355" w:rsidP="000B395F">
            <w:pPr>
              <w:pStyle w:val="NoSpacing"/>
              <w:jc w:val="both"/>
              <w:rPr>
                <w:rFonts w:ascii="Times New Roman" w:hAnsi="Times New Roman" w:cs="Times New Roman"/>
                <w:color w:val="002060"/>
                <w:sz w:val="24"/>
                <w:lang w:eastAsia="en-IN"/>
              </w:rPr>
            </w:pPr>
            <w:r w:rsidRPr="00024493">
              <w:rPr>
                <w:rFonts w:ascii="Times New Roman" w:hAnsi="Times New Roman" w:cs="Times New Roman"/>
                <w:color w:val="002060"/>
                <w:sz w:val="24"/>
                <w:lang w:eastAsia="en-IN"/>
              </w:rPr>
              <w:t>Within 60</w:t>
            </w:r>
            <w:r w:rsidR="00711700" w:rsidRPr="00024493">
              <w:rPr>
                <w:rFonts w:ascii="Times New Roman" w:hAnsi="Times New Roman" w:cs="Times New Roman"/>
                <w:color w:val="002060"/>
                <w:sz w:val="24"/>
                <w:lang w:eastAsia="en-IN"/>
              </w:rPr>
              <w:t xml:space="preserve"> d</w:t>
            </w:r>
            <w:r w:rsidRPr="00024493">
              <w:rPr>
                <w:rFonts w:ascii="Times New Roman" w:hAnsi="Times New Roman" w:cs="Times New Roman"/>
                <w:color w:val="002060"/>
                <w:sz w:val="24"/>
                <w:lang w:eastAsia="en-IN"/>
              </w:rPr>
              <w:t>ays from the end of the FY.</w:t>
            </w:r>
          </w:p>
        </w:tc>
        <w:tc>
          <w:tcPr>
            <w:tcW w:w="1843" w:type="dxa"/>
            <w:shd w:val="clear" w:color="auto" w:fill="auto"/>
            <w:tcMar>
              <w:top w:w="60" w:type="dxa"/>
              <w:left w:w="75" w:type="dxa"/>
              <w:bottom w:w="60" w:type="dxa"/>
              <w:right w:w="75" w:type="dxa"/>
            </w:tcMar>
            <w:vAlign w:val="center"/>
            <w:hideMark/>
          </w:tcPr>
          <w:p w:rsidR="00711700" w:rsidRPr="00024493" w:rsidRDefault="008A7355" w:rsidP="00C542D9">
            <w:pPr>
              <w:pStyle w:val="NoSpacing"/>
              <w:jc w:val="center"/>
              <w:rPr>
                <w:rFonts w:ascii="Times New Roman" w:hAnsi="Times New Roman" w:cs="Times New Roman"/>
                <w:color w:val="002060"/>
                <w:sz w:val="24"/>
                <w:lang w:eastAsia="en-IN"/>
              </w:rPr>
            </w:pPr>
            <w:r w:rsidRPr="00024493">
              <w:rPr>
                <w:rFonts w:ascii="Times New Roman" w:hAnsi="Times New Roman" w:cs="Times New Roman"/>
                <w:color w:val="002060"/>
                <w:sz w:val="24"/>
                <w:lang w:eastAsia="en-IN"/>
              </w:rPr>
              <w:t>30</w:t>
            </w:r>
            <w:r w:rsidRPr="00024493">
              <w:rPr>
                <w:rFonts w:ascii="Times New Roman" w:hAnsi="Times New Roman" w:cs="Times New Roman"/>
                <w:color w:val="002060"/>
                <w:sz w:val="24"/>
                <w:vertAlign w:val="superscript"/>
                <w:lang w:eastAsia="en-IN"/>
              </w:rPr>
              <w:t>th</w:t>
            </w:r>
            <w:r w:rsidRPr="00024493">
              <w:rPr>
                <w:rFonts w:ascii="Times New Roman" w:hAnsi="Times New Roman" w:cs="Times New Roman"/>
                <w:color w:val="002060"/>
                <w:sz w:val="24"/>
                <w:lang w:eastAsia="en-IN"/>
              </w:rPr>
              <w:t xml:space="preserve"> </w:t>
            </w:r>
            <w:r w:rsidR="00C542D9">
              <w:rPr>
                <w:rFonts w:ascii="Times New Roman" w:hAnsi="Times New Roman" w:cs="Times New Roman"/>
                <w:color w:val="002060"/>
                <w:sz w:val="24"/>
                <w:lang w:eastAsia="en-IN"/>
              </w:rPr>
              <w:t>June</w:t>
            </w:r>
            <w:r w:rsidRPr="00024493">
              <w:rPr>
                <w:rFonts w:ascii="Times New Roman" w:hAnsi="Times New Roman" w:cs="Times New Roman"/>
                <w:color w:val="002060"/>
                <w:sz w:val="24"/>
                <w:lang w:eastAsia="en-IN"/>
              </w:rPr>
              <w:t>, 2021</w:t>
            </w:r>
          </w:p>
        </w:tc>
      </w:tr>
      <w:tr w:rsidR="00711700" w:rsidRPr="00024493" w:rsidTr="00711700">
        <w:trPr>
          <w:trHeight w:val="723"/>
        </w:trPr>
        <w:tc>
          <w:tcPr>
            <w:tcW w:w="4044" w:type="dxa"/>
            <w:shd w:val="clear" w:color="auto" w:fill="auto"/>
            <w:tcMar>
              <w:top w:w="60" w:type="dxa"/>
              <w:left w:w="75" w:type="dxa"/>
              <w:bottom w:w="60" w:type="dxa"/>
              <w:right w:w="75" w:type="dxa"/>
            </w:tcMar>
            <w:vAlign w:val="center"/>
            <w:hideMark/>
          </w:tcPr>
          <w:p w:rsidR="00711700" w:rsidRPr="00024493" w:rsidRDefault="00C542D9" w:rsidP="00C542D9">
            <w:pPr>
              <w:pStyle w:val="NoSpacing"/>
              <w:jc w:val="both"/>
              <w:rPr>
                <w:rFonts w:ascii="Times New Roman" w:hAnsi="Times New Roman" w:cs="Times New Roman"/>
                <w:color w:val="002060"/>
                <w:sz w:val="24"/>
                <w:lang w:eastAsia="en-IN"/>
              </w:rPr>
            </w:pPr>
            <w:r w:rsidRPr="00C542D9">
              <w:rPr>
                <w:rFonts w:ascii="Times New Roman" w:hAnsi="Times New Roman" w:cs="Times New Roman"/>
                <w:color w:val="002060"/>
                <w:sz w:val="24"/>
                <w:lang w:eastAsia="en-IN"/>
              </w:rPr>
              <w:t xml:space="preserve">Regulation 33 (3) </w:t>
            </w:r>
            <w:r>
              <w:rPr>
                <w:rFonts w:ascii="Times New Roman" w:hAnsi="Times New Roman" w:cs="Times New Roman"/>
                <w:color w:val="002060"/>
                <w:sz w:val="24"/>
                <w:lang w:eastAsia="en-IN"/>
              </w:rPr>
              <w:t>–</w:t>
            </w:r>
            <w:r w:rsidRPr="00C542D9">
              <w:rPr>
                <w:rFonts w:ascii="Times New Roman" w:hAnsi="Times New Roman" w:cs="Times New Roman"/>
                <w:color w:val="002060"/>
                <w:sz w:val="24"/>
                <w:lang w:eastAsia="en-IN"/>
              </w:rPr>
              <w:t xml:space="preserve"> Quarterly</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financial results / Annual</w:t>
            </w:r>
            <w:r>
              <w:rPr>
                <w:rFonts w:ascii="Times New Roman" w:hAnsi="Times New Roman" w:cs="Times New Roman"/>
                <w:color w:val="002060"/>
                <w:sz w:val="24"/>
                <w:lang w:eastAsia="en-IN"/>
              </w:rPr>
              <w:t xml:space="preserve"> audited financial results</w:t>
            </w:r>
          </w:p>
        </w:tc>
        <w:tc>
          <w:tcPr>
            <w:tcW w:w="3402" w:type="dxa"/>
            <w:shd w:val="clear" w:color="auto" w:fill="auto"/>
            <w:tcMar>
              <w:top w:w="60" w:type="dxa"/>
              <w:left w:w="75" w:type="dxa"/>
              <w:bottom w:w="60" w:type="dxa"/>
              <w:right w:w="75" w:type="dxa"/>
            </w:tcMar>
            <w:vAlign w:val="center"/>
            <w:hideMark/>
          </w:tcPr>
          <w:p w:rsidR="00C542D9" w:rsidRPr="00C542D9" w:rsidRDefault="00C542D9" w:rsidP="00C542D9">
            <w:pPr>
              <w:pStyle w:val="NoSpacing"/>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45</w:t>
            </w:r>
            <w:r w:rsidRPr="00C542D9">
              <w:rPr>
                <w:rFonts w:ascii="Times New Roman" w:hAnsi="Times New Roman" w:cs="Times New Roman"/>
                <w:color w:val="002060"/>
                <w:sz w:val="24"/>
                <w:lang w:eastAsia="en-IN"/>
              </w:rPr>
              <w:t xml:space="preserve"> days</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from end of the</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quarter /</w:t>
            </w:r>
          </w:p>
          <w:p w:rsidR="00711700" w:rsidRPr="00024493" w:rsidRDefault="00C542D9" w:rsidP="00C542D9">
            <w:pPr>
              <w:pStyle w:val="NoSpacing"/>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60</w:t>
            </w:r>
            <w:r w:rsidRPr="00C542D9">
              <w:rPr>
                <w:rFonts w:ascii="Times New Roman" w:hAnsi="Times New Roman" w:cs="Times New Roman"/>
                <w:color w:val="002060"/>
                <w:sz w:val="24"/>
                <w:lang w:eastAsia="en-IN"/>
              </w:rPr>
              <w:t xml:space="preserve"> days from</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end of the</w:t>
            </w:r>
            <w:r>
              <w:rPr>
                <w:rFonts w:ascii="Times New Roman" w:hAnsi="Times New Roman" w:cs="Times New Roman"/>
                <w:color w:val="002060"/>
                <w:sz w:val="24"/>
                <w:lang w:eastAsia="en-IN"/>
              </w:rPr>
              <w:t xml:space="preserve"> </w:t>
            </w:r>
            <w:r w:rsidRPr="00C542D9">
              <w:rPr>
                <w:rFonts w:ascii="Times New Roman" w:hAnsi="Times New Roman" w:cs="Times New Roman"/>
                <w:color w:val="002060"/>
                <w:sz w:val="24"/>
                <w:lang w:eastAsia="en-IN"/>
              </w:rPr>
              <w:t>financial year</w:t>
            </w:r>
          </w:p>
        </w:tc>
        <w:tc>
          <w:tcPr>
            <w:tcW w:w="1843" w:type="dxa"/>
            <w:shd w:val="clear" w:color="auto" w:fill="auto"/>
            <w:tcMar>
              <w:top w:w="60" w:type="dxa"/>
              <w:left w:w="75" w:type="dxa"/>
              <w:bottom w:w="60" w:type="dxa"/>
              <w:right w:w="75" w:type="dxa"/>
            </w:tcMar>
            <w:vAlign w:val="center"/>
            <w:hideMark/>
          </w:tcPr>
          <w:p w:rsidR="00711700" w:rsidRPr="00024493" w:rsidRDefault="00275B79" w:rsidP="000B395F">
            <w:pPr>
              <w:pStyle w:val="NoSpacing"/>
              <w:jc w:val="center"/>
              <w:rPr>
                <w:rFonts w:ascii="Times New Roman" w:hAnsi="Times New Roman" w:cs="Times New Roman"/>
                <w:color w:val="002060"/>
                <w:sz w:val="24"/>
                <w:lang w:eastAsia="en-IN"/>
              </w:rPr>
            </w:pPr>
            <w:r w:rsidRPr="00024493">
              <w:rPr>
                <w:rFonts w:ascii="Times New Roman" w:hAnsi="Times New Roman" w:cs="Times New Roman"/>
                <w:color w:val="002060"/>
                <w:sz w:val="24"/>
                <w:lang w:eastAsia="en-IN"/>
              </w:rPr>
              <w:t>30</w:t>
            </w:r>
            <w:r w:rsidRPr="00024493">
              <w:rPr>
                <w:rFonts w:ascii="Times New Roman" w:hAnsi="Times New Roman" w:cs="Times New Roman"/>
                <w:color w:val="002060"/>
                <w:sz w:val="24"/>
                <w:vertAlign w:val="superscript"/>
                <w:lang w:eastAsia="en-IN"/>
              </w:rPr>
              <w:t>th</w:t>
            </w:r>
            <w:r w:rsidRPr="00024493">
              <w:rPr>
                <w:rFonts w:ascii="Times New Roman" w:hAnsi="Times New Roman" w:cs="Times New Roman"/>
                <w:color w:val="002060"/>
                <w:sz w:val="24"/>
                <w:lang w:eastAsia="en-IN"/>
              </w:rPr>
              <w:t xml:space="preserve"> </w:t>
            </w:r>
            <w:r>
              <w:rPr>
                <w:rFonts w:ascii="Times New Roman" w:hAnsi="Times New Roman" w:cs="Times New Roman"/>
                <w:color w:val="002060"/>
                <w:sz w:val="24"/>
                <w:lang w:eastAsia="en-IN"/>
              </w:rPr>
              <w:t>June</w:t>
            </w:r>
            <w:r w:rsidRPr="00024493">
              <w:rPr>
                <w:rFonts w:ascii="Times New Roman" w:hAnsi="Times New Roman" w:cs="Times New Roman"/>
                <w:color w:val="002060"/>
                <w:sz w:val="24"/>
                <w:lang w:eastAsia="en-IN"/>
              </w:rPr>
              <w:t>, 2021</w:t>
            </w:r>
          </w:p>
        </w:tc>
      </w:tr>
      <w:tr w:rsidR="00275B79" w:rsidRPr="00024493" w:rsidTr="00711700">
        <w:trPr>
          <w:trHeight w:val="723"/>
        </w:trPr>
        <w:tc>
          <w:tcPr>
            <w:tcW w:w="4044" w:type="dxa"/>
            <w:shd w:val="clear" w:color="auto" w:fill="auto"/>
            <w:tcMar>
              <w:top w:w="60" w:type="dxa"/>
              <w:left w:w="75" w:type="dxa"/>
              <w:bottom w:w="60" w:type="dxa"/>
              <w:right w:w="75" w:type="dxa"/>
            </w:tcMar>
            <w:vAlign w:val="center"/>
          </w:tcPr>
          <w:p w:rsidR="00275B79" w:rsidRPr="00C542D9" w:rsidRDefault="00275B79" w:rsidP="00C542D9">
            <w:pPr>
              <w:pStyle w:val="NoSpacing"/>
              <w:jc w:val="both"/>
              <w:rPr>
                <w:rFonts w:ascii="Times New Roman" w:hAnsi="Times New Roman" w:cs="Times New Roman"/>
                <w:color w:val="002060"/>
                <w:sz w:val="24"/>
                <w:lang w:eastAsia="en-IN"/>
              </w:rPr>
            </w:pPr>
            <w:r w:rsidRPr="00275B79">
              <w:rPr>
                <w:rFonts w:ascii="Times New Roman" w:hAnsi="Times New Roman" w:cs="Times New Roman"/>
                <w:color w:val="002060"/>
                <w:sz w:val="24"/>
                <w:lang w:eastAsia="en-IN"/>
              </w:rPr>
              <w:lastRenderedPageBreak/>
              <w:t>Regulation 32 (1) read with SEBI circular No. CIR/CFD/CMD1/162/2019 dated December 24, 2019 on Statement of deviation or variation in use of funds</w:t>
            </w:r>
          </w:p>
        </w:tc>
        <w:tc>
          <w:tcPr>
            <w:tcW w:w="3402" w:type="dxa"/>
            <w:shd w:val="clear" w:color="auto" w:fill="auto"/>
            <w:tcMar>
              <w:top w:w="60" w:type="dxa"/>
              <w:left w:w="75" w:type="dxa"/>
              <w:bottom w:w="60" w:type="dxa"/>
              <w:right w:w="75" w:type="dxa"/>
            </w:tcMar>
            <w:vAlign w:val="center"/>
          </w:tcPr>
          <w:p w:rsidR="00275B79" w:rsidRDefault="00275B79" w:rsidP="00C542D9">
            <w:pPr>
              <w:pStyle w:val="NoSpacing"/>
              <w:jc w:val="both"/>
              <w:rPr>
                <w:rFonts w:ascii="Times New Roman" w:hAnsi="Times New Roman" w:cs="Times New Roman"/>
                <w:color w:val="002060"/>
                <w:sz w:val="24"/>
                <w:lang w:eastAsia="en-IN"/>
              </w:rPr>
            </w:pPr>
            <w:r w:rsidRPr="00275B79">
              <w:rPr>
                <w:rFonts w:ascii="Times New Roman" w:hAnsi="Times New Roman" w:cs="Times New Roman"/>
                <w:color w:val="002060"/>
                <w:sz w:val="24"/>
                <w:lang w:eastAsia="en-IN"/>
              </w:rPr>
              <w:t>Along with the financial results (within 45 days of end of each quarter / 60 days from end of the financial year)</w:t>
            </w:r>
          </w:p>
        </w:tc>
        <w:tc>
          <w:tcPr>
            <w:tcW w:w="1843" w:type="dxa"/>
            <w:shd w:val="clear" w:color="auto" w:fill="auto"/>
            <w:tcMar>
              <w:top w:w="60" w:type="dxa"/>
              <w:left w:w="75" w:type="dxa"/>
              <w:bottom w:w="60" w:type="dxa"/>
              <w:right w:w="75" w:type="dxa"/>
            </w:tcMar>
            <w:vAlign w:val="center"/>
          </w:tcPr>
          <w:p w:rsidR="00275B79" w:rsidRPr="00024493" w:rsidRDefault="00275B79" w:rsidP="000B395F">
            <w:pPr>
              <w:pStyle w:val="NoSpacing"/>
              <w:jc w:val="center"/>
              <w:rPr>
                <w:rFonts w:ascii="Times New Roman" w:hAnsi="Times New Roman" w:cs="Times New Roman"/>
                <w:color w:val="002060"/>
                <w:sz w:val="24"/>
                <w:lang w:eastAsia="en-IN"/>
              </w:rPr>
            </w:pPr>
            <w:r w:rsidRPr="00024493">
              <w:rPr>
                <w:rFonts w:ascii="Times New Roman" w:hAnsi="Times New Roman" w:cs="Times New Roman"/>
                <w:color w:val="002060"/>
                <w:sz w:val="24"/>
                <w:lang w:eastAsia="en-IN"/>
              </w:rPr>
              <w:t>30</w:t>
            </w:r>
            <w:r w:rsidRPr="00024493">
              <w:rPr>
                <w:rFonts w:ascii="Times New Roman" w:hAnsi="Times New Roman" w:cs="Times New Roman"/>
                <w:color w:val="002060"/>
                <w:sz w:val="24"/>
                <w:vertAlign w:val="superscript"/>
                <w:lang w:eastAsia="en-IN"/>
              </w:rPr>
              <w:t>th</w:t>
            </w:r>
            <w:r w:rsidRPr="00024493">
              <w:rPr>
                <w:rFonts w:ascii="Times New Roman" w:hAnsi="Times New Roman" w:cs="Times New Roman"/>
                <w:color w:val="002060"/>
                <w:sz w:val="24"/>
                <w:lang w:eastAsia="en-IN"/>
              </w:rPr>
              <w:t xml:space="preserve"> </w:t>
            </w:r>
            <w:r>
              <w:rPr>
                <w:rFonts w:ascii="Times New Roman" w:hAnsi="Times New Roman" w:cs="Times New Roman"/>
                <w:color w:val="002060"/>
                <w:sz w:val="24"/>
                <w:lang w:eastAsia="en-IN"/>
              </w:rPr>
              <w:t>June</w:t>
            </w:r>
            <w:r w:rsidRPr="00024493">
              <w:rPr>
                <w:rFonts w:ascii="Times New Roman" w:hAnsi="Times New Roman" w:cs="Times New Roman"/>
                <w:color w:val="002060"/>
                <w:sz w:val="24"/>
                <w:lang w:eastAsia="en-IN"/>
              </w:rPr>
              <w:t>, 2021</w:t>
            </w:r>
          </w:p>
        </w:tc>
      </w:tr>
    </w:tbl>
    <w:p w:rsidR="007A2F65" w:rsidRPr="00024493" w:rsidRDefault="007A2F65" w:rsidP="00C00FBE">
      <w:pPr>
        <w:spacing w:after="0" w:line="240" w:lineRule="auto"/>
        <w:ind w:right="-46"/>
        <w:jc w:val="both"/>
        <w:rPr>
          <w:rFonts w:ascii="Times New Roman" w:hAnsi="Times New Roman" w:cs="Times New Roman"/>
          <w:bCs/>
          <w:color w:val="002060"/>
          <w:sz w:val="16"/>
          <w:szCs w:val="24"/>
        </w:rPr>
      </w:pPr>
    </w:p>
    <w:p w:rsidR="008A7355" w:rsidRDefault="008A7355" w:rsidP="00C00FBE">
      <w:pPr>
        <w:spacing w:after="0" w:line="240" w:lineRule="auto"/>
        <w:ind w:right="-46"/>
        <w:jc w:val="both"/>
        <w:rPr>
          <w:rFonts w:ascii="Times New Roman" w:hAnsi="Times New Roman" w:cs="Times New Roman"/>
          <w:bCs/>
          <w:color w:val="002060"/>
          <w:sz w:val="18"/>
          <w:szCs w:val="24"/>
        </w:rPr>
      </w:pPr>
    </w:p>
    <w:p w:rsidR="008A7355" w:rsidRPr="00024493" w:rsidRDefault="00024493" w:rsidP="00B31522">
      <w:pPr>
        <w:pStyle w:val="ListParagraph"/>
        <w:numPr>
          <w:ilvl w:val="0"/>
          <w:numId w:val="19"/>
        </w:numPr>
        <w:spacing w:after="0" w:line="240" w:lineRule="auto"/>
        <w:ind w:right="-46"/>
        <w:jc w:val="both"/>
        <w:rPr>
          <w:rFonts w:ascii="Times New Roman" w:hAnsi="Times New Roman" w:cs="Times New Roman"/>
          <w:bCs/>
          <w:color w:val="002060"/>
          <w:sz w:val="20"/>
          <w:szCs w:val="24"/>
          <w:u w:val="single"/>
        </w:rPr>
      </w:pPr>
      <w:r w:rsidRPr="00024493">
        <w:rPr>
          <w:rFonts w:ascii="Times New Roman" w:eastAsia="Times New Roman" w:hAnsi="Times New Roman" w:cs="Times New Roman"/>
          <w:b/>
          <w:bCs/>
          <w:color w:val="002060"/>
          <w:sz w:val="28"/>
          <w:szCs w:val="24"/>
          <w:u w:val="single"/>
          <w:lang w:eastAsia="en-IN"/>
        </w:rPr>
        <w:t>Half year Compliances</w:t>
      </w:r>
    </w:p>
    <w:p w:rsidR="007A2F65" w:rsidRPr="00024493" w:rsidRDefault="007A2F65" w:rsidP="00C00FBE">
      <w:pPr>
        <w:spacing w:after="0" w:line="240" w:lineRule="auto"/>
        <w:ind w:right="-46"/>
        <w:jc w:val="both"/>
        <w:rPr>
          <w:rFonts w:ascii="Times New Roman" w:hAnsi="Times New Roman" w:cs="Times New Roman"/>
          <w:bCs/>
          <w:color w:val="002060"/>
          <w:sz w:val="16"/>
          <w:szCs w:val="24"/>
        </w:rPr>
      </w:pPr>
    </w:p>
    <w:p w:rsidR="00711700" w:rsidRPr="00024493" w:rsidRDefault="00711700" w:rsidP="00C00FBE">
      <w:pPr>
        <w:spacing w:after="0" w:line="240" w:lineRule="auto"/>
        <w:ind w:right="-46"/>
        <w:jc w:val="both"/>
        <w:rPr>
          <w:rFonts w:ascii="Times New Roman" w:hAnsi="Times New Roman" w:cs="Times New Roman"/>
          <w:bCs/>
          <w:color w:val="002060"/>
          <w:sz w:val="16"/>
          <w:szCs w:val="24"/>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6"/>
        <w:gridCol w:w="4536"/>
        <w:gridCol w:w="4113"/>
      </w:tblGrid>
      <w:tr w:rsidR="00024493" w:rsidRPr="00024493" w:rsidTr="00024493">
        <w:tc>
          <w:tcPr>
            <w:tcW w:w="546" w:type="dxa"/>
            <w:shd w:val="clear" w:color="auto" w:fill="F9F9F9"/>
            <w:tcMar>
              <w:top w:w="120" w:type="dxa"/>
              <w:left w:w="120" w:type="dxa"/>
              <w:bottom w:w="120" w:type="dxa"/>
              <w:right w:w="120" w:type="dxa"/>
            </w:tcMar>
          </w:tcPr>
          <w:p w:rsidR="008A7355" w:rsidRPr="00024493" w:rsidRDefault="008A7355" w:rsidP="008A7355">
            <w:pPr>
              <w:spacing w:after="0" w:line="240" w:lineRule="auto"/>
              <w:jc w:val="center"/>
              <w:rPr>
                <w:rFonts w:ascii="Times New Roman" w:eastAsia="Times New Roman" w:hAnsi="Times New Roman" w:cs="Times New Roman"/>
                <w:b/>
                <w:color w:val="002060"/>
                <w:sz w:val="28"/>
                <w:szCs w:val="24"/>
                <w:lang w:eastAsia="en-IN"/>
              </w:rPr>
            </w:pPr>
            <w:r w:rsidRPr="00024493">
              <w:rPr>
                <w:rFonts w:ascii="Times New Roman" w:eastAsia="Times New Roman" w:hAnsi="Times New Roman" w:cs="Times New Roman"/>
                <w:b/>
                <w:color w:val="002060"/>
                <w:sz w:val="28"/>
                <w:szCs w:val="24"/>
                <w:lang w:eastAsia="en-IN"/>
              </w:rPr>
              <w:t>Sl.</w:t>
            </w:r>
          </w:p>
        </w:tc>
        <w:tc>
          <w:tcPr>
            <w:tcW w:w="4536" w:type="dxa"/>
            <w:shd w:val="clear" w:color="auto" w:fill="F9F9F9"/>
            <w:tcMar>
              <w:top w:w="120" w:type="dxa"/>
              <w:left w:w="120" w:type="dxa"/>
              <w:bottom w:w="120" w:type="dxa"/>
              <w:right w:w="120" w:type="dxa"/>
            </w:tcMar>
          </w:tcPr>
          <w:p w:rsidR="008A7355" w:rsidRPr="00024493" w:rsidRDefault="008A7355" w:rsidP="008A7355">
            <w:pPr>
              <w:spacing w:after="0" w:line="240" w:lineRule="auto"/>
              <w:jc w:val="center"/>
              <w:rPr>
                <w:rFonts w:ascii="Times New Roman" w:eastAsia="Times New Roman" w:hAnsi="Times New Roman" w:cs="Times New Roman"/>
                <w:b/>
                <w:color w:val="002060"/>
                <w:sz w:val="28"/>
                <w:szCs w:val="24"/>
                <w:lang w:eastAsia="en-IN"/>
              </w:rPr>
            </w:pPr>
            <w:r w:rsidRPr="00024493">
              <w:rPr>
                <w:rFonts w:ascii="Times New Roman" w:eastAsia="Times New Roman" w:hAnsi="Times New Roman" w:cs="Times New Roman"/>
                <w:b/>
                <w:color w:val="002060"/>
                <w:sz w:val="28"/>
                <w:szCs w:val="24"/>
                <w:lang w:eastAsia="en-IN"/>
              </w:rPr>
              <w:t>Compliance Particulars</w:t>
            </w:r>
          </w:p>
        </w:tc>
        <w:tc>
          <w:tcPr>
            <w:tcW w:w="4113" w:type="dxa"/>
            <w:shd w:val="clear" w:color="auto" w:fill="F9F9F9"/>
            <w:tcMar>
              <w:top w:w="120" w:type="dxa"/>
              <w:left w:w="120" w:type="dxa"/>
              <w:bottom w:w="120" w:type="dxa"/>
              <w:right w:w="120" w:type="dxa"/>
            </w:tcMar>
          </w:tcPr>
          <w:p w:rsidR="008A7355" w:rsidRPr="00024493" w:rsidRDefault="008A7355" w:rsidP="008A7355">
            <w:pPr>
              <w:spacing w:after="0" w:line="240" w:lineRule="auto"/>
              <w:jc w:val="center"/>
              <w:rPr>
                <w:rFonts w:ascii="Times New Roman" w:eastAsia="Times New Roman" w:hAnsi="Times New Roman" w:cs="Times New Roman"/>
                <w:b/>
                <w:color w:val="002060"/>
                <w:sz w:val="28"/>
                <w:szCs w:val="24"/>
                <w:lang w:eastAsia="en-IN"/>
              </w:rPr>
            </w:pPr>
            <w:r w:rsidRPr="00024493">
              <w:rPr>
                <w:rFonts w:ascii="Times New Roman" w:eastAsia="Times New Roman" w:hAnsi="Times New Roman" w:cs="Times New Roman"/>
                <w:b/>
                <w:color w:val="002060"/>
                <w:sz w:val="28"/>
                <w:szCs w:val="24"/>
                <w:lang w:eastAsia="en-IN"/>
              </w:rPr>
              <w:t>Timeline</w:t>
            </w:r>
          </w:p>
        </w:tc>
      </w:tr>
      <w:tr w:rsidR="00024493" w:rsidRPr="00024493" w:rsidTr="00024493">
        <w:tc>
          <w:tcPr>
            <w:tcW w:w="546" w:type="dxa"/>
            <w:shd w:val="clear" w:color="auto" w:fill="F9F9F9"/>
            <w:tcMar>
              <w:top w:w="120" w:type="dxa"/>
              <w:left w:w="120" w:type="dxa"/>
              <w:bottom w:w="120" w:type="dxa"/>
              <w:right w:w="120" w:type="dxa"/>
            </w:tcMar>
          </w:tcPr>
          <w:p w:rsidR="008A7355" w:rsidRPr="00024493" w:rsidRDefault="008A7355" w:rsidP="008A7355">
            <w:pPr>
              <w:spacing w:after="0" w:line="240" w:lineRule="auto"/>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1</w:t>
            </w:r>
          </w:p>
        </w:tc>
        <w:tc>
          <w:tcPr>
            <w:tcW w:w="4536" w:type="dxa"/>
            <w:shd w:val="clear" w:color="auto" w:fill="F9F9F9"/>
            <w:tcMar>
              <w:top w:w="120" w:type="dxa"/>
              <w:left w:w="120" w:type="dxa"/>
              <w:bottom w:w="120" w:type="dxa"/>
              <w:right w:w="120" w:type="dxa"/>
            </w:tcMar>
          </w:tcPr>
          <w:p w:rsidR="008A7355" w:rsidRPr="00024493" w:rsidRDefault="008A7355" w:rsidP="00024493">
            <w:pPr>
              <w:spacing w:after="0" w:line="240" w:lineRule="auto"/>
              <w:jc w:val="both"/>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Regulation 7 (3) – Compliance Certificate certifying maintaining physical &amp; electronic transfer facility</w:t>
            </w:r>
          </w:p>
        </w:tc>
        <w:tc>
          <w:tcPr>
            <w:tcW w:w="4113" w:type="dxa"/>
            <w:shd w:val="clear" w:color="auto" w:fill="F9F9F9"/>
            <w:tcMar>
              <w:top w:w="120" w:type="dxa"/>
              <w:left w:w="120" w:type="dxa"/>
              <w:bottom w:w="120" w:type="dxa"/>
              <w:right w:w="120" w:type="dxa"/>
            </w:tcMar>
          </w:tcPr>
          <w:p w:rsidR="008A7355" w:rsidRPr="00024493" w:rsidRDefault="008A7355" w:rsidP="00024493">
            <w:pPr>
              <w:spacing w:after="0" w:line="240" w:lineRule="auto"/>
              <w:jc w:val="both"/>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Within one month of end of each half of the financial year.</w:t>
            </w:r>
          </w:p>
        </w:tc>
      </w:tr>
      <w:tr w:rsidR="00024493" w:rsidRPr="00024493" w:rsidTr="00024493">
        <w:tc>
          <w:tcPr>
            <w:tcW w:w="546" w:type="dxa"/>
            <w:shd w:val="clear" w:color="auto" w:fill="FFFFFF"/>
            <w:tcMar>
              <w:top w:w="120" w:type="dxa"/>
              <w:left w:w="120" w:type="dxa"/>
              <w:bottom w:w="120" w:type="dxa"/>
              <w:right w:w="120" w:type="dxa"/>
            </w:tcMar>
          </w:tcPr>
          <w:p w:rsidR="008A7355" w:rsidRPr="00024493" w:rsidRDefault="008A7355" w:rsidP="008A7355">
            <w:pPr>
              <w:spacing w:after="0" w:line="240" w:lineRule="auto"/>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2</w:t>
            </w:r>
          </w:p>
        </w:tc>
        <w:tc>
          <w:tcPr>
            <w:tcW w:w="4536" w:type="dxa"/>
            <w:shd w:val="clear" w:color="auto" w:fill="FFFFFF"/>
            <w:tcMar>
              <w:top w:w="120" w:type="dxa"/>
              <w:left w:w="120" w:type="dxa"/>
              <w:bottom w:w="120" w:type="dxa"/>
              <w:right w:w="120" w:type="dxa"/>
            </w:tcMar>
            <w:hideMark/>
          </w:tcPr>
          <w:p w:rsidR="008A7355" w:rsidRPr="00024493" w:rsidRDefault="008A7355" w:rsidP="00024493">
            <w:pPr>
              <w:spacing w:after="0" w:line="240" w:lineRule="auto"/>
              <w:jc w:val="both"/>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Regulation 40 (9) – Certificate from</w:t>
            </w:r>
            <w:r w:rsidRPr="00024493">
              <w:rPr>
                <w:rFonts w:ascii="Times New Roman" w:eastAsia="Times New Roman" w:hAnsi="Times New Roman" w:cs="Times New Roman"/>
                <w:color w:val="002060"/>
                <w:sz w:val="24"/>
                <w:szCs w:val="24"/>
                <w:lang w:eastAsia="en-IN"/>
              </w:rPr>
              <w:br/>
              <w:t>Practicing Company Secretary.</w:t>
            </w:r>
          </w:p>
        </w:tc>
        <w:tc>
          <w:tcPr>
            <w:tcW w:w="4113" w:type="dxa"/>
            <w:shd w:val="clear" w:color="auto" w:fill="FFFFFF"/>
            <w:tcMar>
              <w:top w:w="120" w:type="dxa"/>
              <w:left w:w="120" w:type="dxa"/>
              <w:bottom w:w="120" w:type="dxa"/>
              <w:right w:w="120" w:type="dxa"/>
            </w:tcMar>
            <w:hideMark/>
          </w:tcPr>
          <w:p w:rsidR="008A7355" w:rsidRPr="00024493" w:rsidRDefault="008A7355" w:rsidP="00024493">
            <w:pPr>
              <w:spacing w:after="0" w:line="240" w:lineRule="auto"/>
              <w:jc w:val="both"/>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Within one month of the end of each half of the financial year.</w:t>
            </w:r>
          </w:p>
        </w:tc>
      </w:tr>
      <w:tr w:rsidR="00024493" w:rsidRPr="00024493" w:rsidTr="00024493">
        <w:tc>
          <w:tcPr>
            <w:tcW w:w="546" w:type="dxa"/>
            <w:shd w:val="clear" w:color="auto" w:fill="F9F9F9"/>
            <w:tcMar>
              <w:top w:w="120" w:type="dxa"/>
              <w:left w:w="120" w:type="dxa"/>
              <w:bottom w:w="120" w:type="dxa"/>
              <w:right w:w="120" w:type="dxa"/>
            </w:tcMar>
          </w:tcPr>
          <w:p w:rsidR="008A7355" w:rsidRPr="00024493" w:rsidRDefault="008A7355" w:rsidP="008A7355">
            <w:pPr>
              <w:spacing w:after="0" w:line="240" w:lineRule="auto"/>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3</w:t>
            </w:r>
          </w:p>
        </w:tc>
        <w:tc>
          <w:tcPr>
            <w:tcW w:w="4536" w:type="dxa"/>
            <w:shd w:val="clear" w:color="auto" w:fill="F9F9F9"/>
            <w:tcMar>
              <w:top w:w="120" w:type="dxa"/>
              <w:left w:w="120" w:type="dxa"/>
              <w:bottom w:w="120" w:type="dxa"/>
              <w:right w:w="120" w:type="dxa"/>
            </w:tcMar>
            <w:hideMark/>
          </w:tcPr>
          <w:p w:rsidR="008A7355" w:rsidRPr="00024493" w:rsidRDefault="008A7355" w:rsidP="00024493">
            <w:pPr>
              <w:spacing w:after="0" w:line="240" w:lineRule="auto"/>
              <w:jc w:val="both"/>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Regulation 23(9) Submission of disclosure on Related party transactions under</w:t>
            </w:r>
          </w:p>
        </w:tc>
        <w:tc>
          <w:tcPr>
            <w:tcW w:w="4113" w:type="dxa"/>
            <w:shd w:val="clear" w:color="auto" w:fill="F9F9F9"/>
            <w:tcMar>
              <w:top w:w="120" w:type="dxa"/>
              <w:left w:w="120" w:type="dxa"/>
              <w:bottom w:w="120" w:type="dxa"/>
              <w:right w:w="120" w:type="dxa"/>
            </w:tcMar>
            <w:hideMark/>
          </w:tcPr>
          <w:p w:rsidR="008A7355" w:rsidRPr="00024493" w:rsidRDefault="008A7355" w:rsidP="00024493">
            <w:pPr>
              <w:spacing w:after="0" w:line="240" w:lineRule="auto"/>
              <w:jc w:val="both"/>
              <w:rPr>
                <w:rFonts w:ascii="Times New Roman" w:eastAsia="Times New Roman" w:hAnsi="Times New Roman" w:cs="Times New Roman"/>
                <w:color w:val="002060"/>
                <w:sz w:val="24"/>
                <w:szCs w:val="24"/>
                <w:lang w:eastAsia="en-IN"/>
              </w:rPr>
            </w:pPr>
            <w:r w:rsidRPr="00024493">
              <w:rPr>
                <w:rFonts w:ascii="Times New Roman" w:eastAsia="Times New Roman" w:hAnsi="Times New Roman" w:cs="Times New Roman"/>
                <w:color w:val="002060"/>
                <w:sz w:val="24"/>
                <w:szCs w:val="24"/>
                <w:lang w:eastAsia="en-IN"/>
              </w:rPr>
              <w:t>The listed entity shall submit within 30 days from the date of publication of its standalone and consolidated financial results for the half year, disclosures of related party transactions on a consolidated basis, in the format specified in the relevant accounting standards for annual results to the stock exchanges.</w:t>
            </w:r>
          </w:p>
        </w:tc>
      </w:tr>
    </w:tbl>
    <w:p w:rsidR="00711700" w:rsidRDefault="00711700" w:rsidP="00C00FBE">
      <w:pPr>
        <w:spacing w:after="0" w:line="240" w:lineRule="auto"/>
        <w:ind w:right="-46"/>
        <w:jc w:val="both"/>
        <w:rPr>
          <w:rFonts w:ascii="Times New Roman" w:hAnsi="Times New Roman" w:cs="Times New Roman"/>
          <w:bCs/>
          <w:color w:val="002060"/>
          <w:sz w:val="16"/>
          <w:szCs w:val="24"/>
        </w:rPr>
      </w:pPr>
    </w:p>
    <w:p w:rsidR="00711700" w:rsidRPr="00683A6D" w:rsidRDefault="00711700" w:rsidP="00C00FBE">
      <w:pPr>
        <w:spacing w:after="0" w:line="240" w:lineRule="auto"/>
        <w:ind w:right="-46"/>
        <w:jc w:val="both"/>
        <w:rPr>
          <w:rFonts w:ascii="Times New Roman" w:hAnsi="Times New Roman" w:cs="Times New Roman"/>
          <w:bCs/>
          <w:color w:val="002060"/>
          <w:sz w:val="16"/>
          <w:szCs w:val="24"/>
        </w:rPr>
      </w:pPr>
    </w:p>
    <w:p w:rsidR="001A7935" w:rsidRPr="005C309C" w:rsidRDefault="001A7935" w:rsidP="00B31522">
      <w:pPr>
        <w:pStyle w:val="ListParagraph"/>
        <w:numPr>
          <w:ilvl w:val="0"/>
          <w:numId w:val="19"/>
        </w:numPr>
        <w:ind w:right="-46"/>
        <w:rPr>
          <w:rFonts w:ascii="Times New Roman" w:hAnsi="Times New Roman" w:cs="Times New Roman"/>
          <w:b/>
          <w:color w:val="002060"/>
          <w:sz w:val="28"/>
          <w:szCs w:val="24"/>
          <w:u w:val="single"/>
        </w:rPr>
      </w:pPr>
      <w:r w:rsidRPr="005C309C">
        <w:rPr>
          <w:rFonts w:ascii="Times New Roman" w:hAnsi="Times New Roman" w:cs="Times New Roman"/>
          <w:b/>
          <w:color w:val="002060"/>
          <w:sz w:val="28"/>
          <w:szCs w:val="24"/>
          <w:u w:val="single"/>
        </w:rPr>
        <w:t>Regular / Annual Compliance</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1Light-Accent21"/>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983"/>
        <w:gridCol w:w="3969"/>
        <w:gridCol w:w="1473"/>
      </w:tblGrid>
      <w:tr w:rsidR="001A7935" w:rsidRPr="00BC4D40" w:rsidTr="00FF6D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pct"/>
            <w:tcBorders>
              <w:bottom w:val="none" w:sz="0" w:space="0" w:color="auto"/>
            </w:tcBorders>
            <w:noWrap/>
            <w:hideMark/>
          </w:tcPr>
          <w:p w:rsidR="001A7935" w:rsidRPr="00BC4D40" w:rsidRDefault="001A7935" w:rsidP="00C00FBE">
            <w:pPr>
              <w:ind w:right="-46"/>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 NO</w:t>
            </w:r>
          </w:p>
        </w:tc>
        <w:tc>
          <w:tcPr>
            <w:tcW w:w="1057" w:type="pct"/>
            <w:tcBorders>
              <w:bottom w:val="none" w:sz="0" w:space="0" w:color="auto"/>
            </w:tcBorders>
            <w:noWrap/>
            <w:hideMark/>
          </w:tcPr>
          <w:p w:rsidR="001A7935" w:rsidRPr="00BC4D40"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REGULATION NO</w:t>
            </w:r>
          </w:p>
        </w:tc>
        <w:tc>
          <w:tcPr>
            <w:tcW w:w="2116" w:type="pct"/>
            <w:tcBorders>
              <w:bottom w:val="none" w:sz="0" w:space="0" w:color="auto"/>
            </w:tcBorders>
            <w:noWrap/>
            <w:hideMark/>
          </w:tcPr>
          <w:p w:rsidR="001A7935" w:rsidRPr="00BC4D40"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PARTICULARS</w:t>
            </w:r>
          </w:p>
        </w:tc>
        <w:tc>
          <w:tcPr>
            <w:tcW w:w="785" w:type="pct"/>
            <w:tcBorders>
              <w:bottom w:val="none" w:sz="0" w:space="0" w:color="auto"/>
            </w:tcBorders>
            <w:noWrap/>
            <w:hideMark/>
          </w:tcPr>
          <w:p w:rsidR="001A7935" w:rsidRPr="00BC4D40"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TIMELINE</w:t>
            </w:r>
          </w:p>
        </w:tc>
      </w:tr>
      <w:tr w:rsidR="001A7935" w:rsidRPr="00BC4D40" w:rsidTr="00FF6D59">
        <w:trPr>
          <w:trHeight w:val="1500"/>
        </w:trPr>
        <w:tc>
          <w:tcPr>
            <w:cnfStyle w:val="001000000000" w:firstRow="0" w:lastRow="0" w:firstColumn="1" w:lastColumn="0" w:oddVBand="0" w:evenVBand="0" w:oddHBand="0" w:evenHBand="0" w:firstRowFirstColumn="0" w:firstRowLastColumn="0" w:lastRowFirstColumn="0" w:lastRowLastColumn="0"/>
            <w:tcW w:w="1042" w:type="pct"/>
            <w:noWrap/>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47 Advertisements in Newspapers.</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47 (3) Advertisements in Newspapers</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Financial results at 47 clause (b) of sub-regulation (1), shall be published within 48 hours of conclusion of the meeting of board of directors at which the financial results were approved.</w:t>
            </w:r>
          </w:p>
        </w:tc>
        <w:tc>
          <w:tcPr>
            <w:tcW w:w="785" w:type="pct"/>
            <w:noWrap/>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48 HOURS</w:t>
            </w:r>
          </w:p>
        </w:tc>
      </w:tr>
      <w:tr w:rsidR="001A7935" w:rsidRPr="00BC4D40" w:rsidTr="00FF6D59">
        <w:trPr>
          <w:trHeight w:val="24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23 Related party transactions.</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BC4D40">
              <w:rPr>
                <w:rFonts w:ascii="Times New Roman" w:eastAsia="Times New Roman" w:hAnsi="Times New Roman" w:cs="Times New Roman"/>
                <w:color w:val="002060"/>
                <w:sz w:val="24"/>
                <w:szCs w:val="24"/>
                <w:lang w:eastAsia="en-IN"/>
              </w:rPr>
              <w:t>Reg</w:t>
            </w:r>
            <w:proofErr w:type="spellEnd"/>
            <w:r w:rsidRPr="00BC4D40">
              <w:rPr>
                <w:rFonts w:ascii="Times New Roman" w:eastAsia="Times New Roman" w:hAnsi="Times New Roman" w:cs="Times New Roman"/>
                <w:color w:val="002060"/>
                <w:sz w:val="24"/>
                <w:szCs w:val="24"/>
                <w:lang w:eastAsia="en-IN"/>
              </w:rPr>
              <w:t xml:space="preserve"> 23(9) Related party transactions</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submit within 30 days from the date of publication of its standalone and consolidated financial results for the half year, disclosures of related party transactions on a consolidated basis, in the format specified in the relevant accounting standards for annual results to the stock exchanges and publish the same on its website</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30 days </w:t>
            </w:r>
          </w:p>
        </w:tc>
      </w:tr>
      <w:tr w:rsidR="001A7935" w:rsidRPr="00BC4D40" w:rsidTr="00FF6D59">
        <w:trPr>
          <w:trHeight w:val="24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lastRenderedPageBreak/>
              <w:t>24A Secretarial Audit.</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Red 24A</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60 days </w:t>
            </w:r>
            <w:r w:rsidRPr="00BC4D40">
              <w:rPr>
                <w:rFonts w:ascii="Times New Roman" w:eastAsia="Times New Roman" w:hAnsi="Times New Roman" w:cs="Times New Roman"/>
                <w:color w:val="002060"/>
                <w:sz w:val="24"/>
                <w:szCs w:val="24"/>
                <w:lang w:eastAsia="en-IN"/>
              </w:rPr>
              <w:t>from the Closure of FY</w:t>
            </w:r>
          </w:p>
        </w:tc>
      </w:tr>
      <w:tr w:rsidR="001A7935" w:rsidRPr="00BC4D40" w:rsidTr="00FF6D59">
        <w:trPr>
          <w:trHeight w:val="12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36 Documents &amp; Information to shareholders.</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 xml:space="preserve">36(1) </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send annual report referred to in sub-regulation 36(1), to the holders of securities, not less than twenty-one days before the annual general meeting</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b/>
                <w:bCs/>
                <w:color w:val="002060"/>
                <w:sz w:val="24"/>
                <w:szCs w:val="24"/>
                <w:lang w:eastAsia="en-IN"/>
              </w:rPr>
              <w:t>21 days</w:t>
            </w:r>
            <w:r w:rsidRPr="00BC4D40">
              <w:rPr>
                <w:rFonts w:ascii="Times New Roman" w:eastAsia="Times New Roman" w:hAnsi="Times New Roman" w:cs="Times New Roman"/>
                <w:color w:val="002060"/>
                <w:sz w:val="24"/>
                <w:szCs w:val="24"/>
                <w:lang w:eastAsia="en-IN"/>
              </w:rPr>
              <w:t xml:space="preserve"> before AGM</w:t>
            </w:r>
          </w:p>
        </w:tc>
      </w:tr>
      <w:tr w:rsidR="001A7935" w:rsidRPr="00BC4D40" w:rsidTr="00FF6D59">
        <w:trPr>
          <w:trHeight w:val="27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46 Website</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46(2)(s)</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21 days prior 1 days </w:t>
            </w:r>
            <w:r w:rsidRPr="00BC4D40">
              <w:rPr>
                <w:rFonts w:ascii="Times New Roman" w:eastAsia="Times New Roman" w:hAnsi="Times New Roman" w:cs="Times New Roman"/>
                <w:color w:val="002060"/>
                <w:sz w:val="24"/>
                <w:szCs w:val="24"/>
                <w:lang w:eastAsia="en-IN"/>
              </w:rPr>
              <w:t>prior to the date of AGM</w:t>
            </w:r>
          </w:p>
        </w:tc>
      </w:tr>
    </w:tbl>
    <w:p w:rsidR="001A7935" w:rsidRPr="00EA06AB" w:rsidRDefault="001A7935" w:rsidP="00C00FBE">
      <w:pPr>
        <w:spacing w:after="0" w:line="240" w:lineRule="auto"/>
        <w:ind w:left="360" w:right="-46"/>
        <w:jc w:val="both"/>
        <w:rPr>
          <w:rFonts w:ascii="Times New Roman" w:hAnsi="Times New Roman" w:cs="Times New Roman"/>
          <w:b/>
          <w:color w:val="002060"/>
          <w:sz w:val="24"/>
          <w:szCs w:val="24"/>
          <w:u w:val="single"/>
        </w:rPr>
      </w:pPr>
    </w:p>
    <w:p w:rsidR="001A7935" w:rsidRPr="00EA06AB" w:rsidRDefault="001A7935" w:rsidP="00C00FBE">
      <w:pPr>
        <w:pStyle w:val="ListParagraph"/>
        <w:numPr>
          <w:ilvl w:val="0"/>
          <w:numId w:val="2"/>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Quarterly compliance which included half year compliance except FR</w:t>
      </w:r>
    </w:p>
    <w:p w:rsidR="001A7935" w:rsidRPr="00EA06AB" w:rsidRDefault="001A7935" w:rsidP="00C00FBE">
      <w:pPr>
        <w:pStyle w:val="ListParagraph"/>
        <w:spacing w:after="0" w:line="240" w:lineRule="auto"/>
        <w:ind w:right="-46"/>
        <w:jc w:val="both"/>
        <w:rPr>
          <w:rFonts w:ascii="Times New Roman" w:hAnsi="Times New Roman" w:cs="Times New Roman"/>
          <w:color w:val="002060"/>
          <w:sz w:val="24"/>
          <w:szCs w:val="24"/>
          <w:u w:val="single"/>
        </w:rPr>
      </w:pPr>
    </w:p>
    <w:tbl>
      <w:tblPr>
        <w:tblStyle w:val="GridTable4-Accent610"/>
        <w:tblW w:w="5060" w:type="pct"/>
        <w:tblLayout w:type="fixed"/>
        <w:tblLook w:val="04A0" w:firstRow="1" w:lastRow="0" w:firstColumn="1" w:lastColumn="0" w:noHBand="0" w:noVBand="1"/>
      </w:tblPr>
      <w:tblGrid>
        <w:gridCol w:w="1819"/>
        <w:gridCol w:w="181"/>
        <w:gridCol w:w="1347"/>
        <w:gridCol w:w="181"/>
        <w:gridCol w:w="4059"/>
        <w:gridCol w:w="1766"/>
      </w:tblGrid>
      <w:tr w:rsidR="001A7935" w:rsidRPr="006C7AF6" w:rsidTr="001468F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noWrap/>
            <w:hideMark/>
          </w:tcPr>
          <w:p w:rsidR="001A7935" w:rsidRPr="006C7AF6" w:rsidRDefault="001A7935" w:rsidP="00C00FBE">
            <w:pPr>
              <w:ind w:right="-46"/>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 NO</w:t>
            </w:r>
          </w:p>
        </w:tc>
        <w:tc>
          <w:tcPr>
            <w:tcW w:w="817" w:type="pct"/>
            <w:gridSpan w:val="2"/>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REGULATION NO</w:t>
            </w:r>
          </w:p>
        </w:tc>
        <w:tc>
          <w:tcPr>
            <w:tcW w:w="2267" w:type="pct"/>
            <w:gridSpan w:val="2"/>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PARTICULARS</w:t>
            </w:r>
          </w:p>
        </w:tc>
        <w:tc>
          <w:tcPr>
            <w:tcW w:w="944" w:type="pct"/>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TIMELINE</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1069" w:type="pct"/>
            <w:gridSpan w:val="2"/>
            <w:hideMark/>
          </w:tcPr>
          <w:p w:rsidR="001A7935" w:rsidRPr="006C7AF6" w:rsidRDefault="001A7935" w:rsidP="00C00FBE">
            <w:pPr>
              <w:ind w:right="-46"/>
              <w:jc w:val="both"/>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color w:val="002060"/>
                <w:sz w:val="24"/>
                <w:szCs w:val="24"/>
                <w:lang w:eastAsia="en-IN"/>
              </w:rPr>
              <w:t>Intimation</w:t>
            </w:r>
          </w:p>
        </w:tc>
        <w:tc>
          <w:tcPr>
            <w:tcW w:w="817" w:type="pct"/>
            <w:gridSpan w:val="2"/>
            <w:hideMark/>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29 read with </w:t>
            </w: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33</w:t>
            </w:r>
          </w:p>
        </w:tc>
        <w:tc>
          <w:tcPr>
            <w:tcW w:w="2170" w:type="pct"/>
            <w:hideMark/>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at least 5 working days in advance, excluding the date of the intimation and date of the meeting </w:t>
            </w:r>
          </w:p>
        </w:tc>
      </w:tr>
      <w:tr w:rsidR="001A7935" w:rsidRPr="006C7AF6" w:rsidTr="001A7935">
        <w:trPr>
          <w:trHeight w:val="2400"/>
        </w:trPr>
        <w:tc>
          <w:tcPr>
            <w:cnfStyle w:val="001000000000" w:firstRow="0" w:lastRow="0" w:firstColumn="1" w:lastColumn="0" w:oddVBand="0" w:evenVBand="0" w:oddHBand="0" w:evenHBand="0" w:firstRowFirstColumn="0" w:firstRowLastColumn="0" w:lastRowFirstColumn="0" w:lastRowLastColumn="0"/>
            <w:tcW w:w="1069" w:type="pct"/>
            <w:gridSpan w:val="2"/>
          </w:tcPr>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 xml:space="preserve">Intimations and Disclosure of events or information to Stock Exchanges. </w:t>
            </w:r>
          </w:p>
        </w:tc>
        <w:tc>
          <w:tcPr>
            <w:tcW w:w="817" w:type="pct"/>
            <w:gridSpan w:val="2"/>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 xml:space="preserve">87B: Intimations and Disclosure of events or information to Stock Exchanges. READ WITH PART E OF Schedule III </w:t>
            </w:r>
          </w:p>
        </w:tc>
        <w:tc>
          <w:tcPr>
            <w:tcW w:w="2170"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6C7AF6">
              <w:rPr>
                <w:rFonts w:ascii="Times New Roman" w:hAnsi="Times New Roman" w:cs="Times New Roman"/>
                <w:b/>
                <w:bCs/>
                <w:color w:val="002060"/>
                <w:sz w:val="24"/>
                <w:szCs w:val="24"/>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Valuation, Rating and NAV disclosure.</w:t>
            </w:r>
          </w:p>
        </w:tc>
        <w:tc>
          <w:tcPr>
            <w:tcW w:w="817" w:type="pct"/>
            <w:gridSpan w:val="2"/>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87C(1) (iii)</w:t>
            </w:r>
          </w:p>
        </w:tc>
        <w:tc>
          <w:tcPr>
            <w:tcW w:w="2170"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6C7AF6">
              <w:rPr>
                <w:rFonts w:ascii="Times New Roman" w:hAnsi="Times New Roman" w:cs="Times New Roman"/>
                <w:b/>
                <w:bCs/>
                <w:color w:val="002060"/>
                <w:sz w:val="24"/>
                <w:szCs w:val="24"/>
              </w:rPr>
              <w:t>15 Days</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Default="001A7935" w:rsidP="00C00FBE">
      <w:pPr>
        <w:pStyle w:val="ListParagraph"/>
        <w:numPr>
          <w:ilvl w:val="0"/>
          <w:numId w:val="2"/>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Event based Compliances </w:t>
      </w:r>
    </w:p>
    <w:p w:rsidR="00961119" w:rsidRPr="00961119" w:rsidRDefault="00961119" w:rsidP="00961119">
      <w:pPr>
        <w:pStyle w:val="ListParagraph"/>
        <w:spacing w:after="0" w:line="240" w:lineRule="auto"/>
        <w:ind w:right="-46"/>
        <w:jc w:val="both"/>
        <w:rPr>
          <w:rFonts w:ascii="Times New Roman" w:hAnsi="Times New Roman" w:cs="Times New Roman"/>
          <w:b/>
          <w:color w:val="002060"/>
          <w:sz w:val="2"/>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680"/>
        <w:gridCol w:w="1394"/>
      </w:tblGrid>
      <w:tr w:rsidR="001A7935" w:rsidRPr="006C7AF6" w:rsidTr="001A7935">
        <w:trPr>
          <w:cnfStyle w:val="100000000000" w:firstRow="1" w:lastRow="0" w:firstColumn="0" w:lastColumn="0" w:oddVBand="0" w:evenVBand="0" w:oddHBand="0" w:evenHBand="0" w:firstRowFirstColumn="0" w:firstRowLastColumn="0" w:lastRowFirstColumn="0" w:lastRowLastColumn="0"/>
          <w:trHeight w:val="18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 Disclosure of events or information.</w:t>
            </w:r>
          </w:p>
        </w:tc>
        <w:tc>
          <w:tcPr>
            <w:tcW w:w="812" w:type="pct"/>
            <w:tcBorders>
              <w:top w:val="none" w:sz="0" w:space="0" w:color="auto"/>
              <w:left w:val="none" w:sz="0" w:space="0" w:color="auto"/>
              <w:right w:val="none" w:sz="0" w:space="0" w:color="auto"/>
            </w:tcBorders>
            <w:hideMark/>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b w:val="0"/>
                <w:color w:val="002060"/>
                <w:sz w:val="24"/>
                <w:szCs w:val="24"/>
                <w:lang w:eastAsia="en-IN"/>
              </w:rPr>
              <w:t>30(6) AND Part A of Schedule III</w:t>
            </w:r>
          </w:p>
        </w:tc>
        <w:tc>
          <w:tcPr>
            <w:tcW w:w="2532" w:type="pct"/>
            <w:tcBorders>
              <w:top w:val="none" w:sz="0" w:space="0" w:color="auto"/>
              <w:left w:val="none" w:sz="0" w:space="0" w:color="auto"/>
              <w:right w:val="none" w:sz="0" w:space="0" w:color="auto"/>
            </w:tcBorders>
            <w:hideMark/>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b w:val="0"/>
                <w:color w:val="00206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754" w:type="pct"/>
            <w:tcBorders>
              <w:top w:val="none" w:sz="0" w:space="0" w:color="auto"/>
              <w:left w:val="none" w:sz="0" w:space="0" w:color="auto"/>
              <w:right w:val="none" w:sz="0" w:space="0" w:color="auto"/>
            </w:tcBorders>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 Disclosure of events or information.</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30(6) AND sub-para 4 of Para A of Part A of Schedule III</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Cs w:val="24"/>
                <w:lang w:eastAsia="en-IN"/>
              </w:rPr>
            </w:pPr>
            <w:r w:rsidRPr="006C7AF6">
              <w:rPr>
                <w:rFonts w:ascii="Times New Roman" w:eastAsia="Times New Roman" w:hAnsi="Times New Roman" w:cs="Times New Roman"/>
                <w:color w:val="002060"/>
                <w:szCs w:val="24"/>
                <w:lang w:eastAsia="en-IN"/>
              </w:rPr>
              <w:t>The listed entity shall disclose to the Exchange(s), within 30 minutes of the closure of the meeting held to consider the following:</w:t>
            </w:r>
            <w:r w:rsidRPr="006C7AF6">
              <w:rPr>
                <w:rFonts w:ascii="Times New Roman" w:eastAsia="Times New Roman" w:hAnsi="Times New Roman" w:cs="Times New Roman"/>
                <w:color w:val="002060"/>
                <w:szCs w:val="24"/>
                <w:lang w:eastAsia="en-IN"/>
              </w:rPr>
              <w:br/>
              <w:t>a) dividends and/or cash bonuses recommended or declared or the decision to pass any dividend and the date on which dividend shall be paid/dispatched;</w:t>
            </w:r>
            <w:r w:rsidRPr="006C7AF6">
              <w:rPr>
                <w:rFonts w:ascii="Times New Roman" w:eastAsia="Times New Roman" w:hAnsi="Times New Roman" w:cs="Times New Roman"/>
                <w:color w:val="002060"/>
                <w:szCs w:val="24"/>
                <w:lang w:eastAsia="en-IN"/>
              </w:rPr>
              <w:br/>
              <w:t>b) any cancellation of dividend with reasons thereof;</w:t>
            </w:r>
            <w:r w:rsidRPr="006C7AF6">
              <w:rPr>
                <w:rFonts w:ascii="Times New Roman" w:eastAsia="Times New Roman" w:hAnsi="Times New Roman" w:cs="Times New Roman"/>
                <w:color w:val="002060"/>
                <w:szCs w:val="24"/>
                <w:lang w:eastAsia="en-IN"/>
              </w:rPr>
              <w:br/>
              <w:t>c) the decision on buyback of securities;</w:t>
            </w:r>
            <w:r w:rsidRPr="006C7AF6">
              <w:rPr>
                <w:rFonts w:ascii="Times New Roman" w:eastAsia="Times New Roman" w:hAnsi="Times New Roman" w:cs="Times New Roman"/>
                <w:color w:val="002060"/>
                <w:szCs w:val="24"/>
                <w:lang w:eastAsia="en-IN"/>
              </w:rPr>
              <w:br/>
              <w:t>d) the decision with respect to fund raising proposed to be undertaken</w:t>
            </w:r>
            <w:r w:rsidRPr="006C7AF6">
              <w:rPr>
                <w:rFonts w:ascii="Times New Roman" w:eastAsia="Times New Roman" w:hAnsi="Times New Roman" w:cs="Times New Roman"/>
                <w:color w:val="002060"/>
                <w:szCs w:val="24"/>
                <w:lang w:eastAsia="en-IN"/>
              </w:rPr>
              <w:br/>
              <w:t>e) increase in capital by issue of bonus shares through capitalization including the date on which such bonus shares shall be credited/dispatched;</w:t>
            </w:r>
            <w:r w:rsidRPr="006C7AF6">
              <w:rPr>
                <w:rFonts w:ascii="Times New Roman" w:eastAsia="Times New Roman" w:hAnsi="Times New Roman" w:cs="Times New Roman"/>
                <w:color w:val="002060"/>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6C7AF6">
              <w:rPr>
                <w:rFonts w:ascii="Times New Roman" w:eastAsia="Times New Roman" w:hAnsi="Times New Roman" w:cs="Times New Roman"/>
                <w:color w:val="002060"/>
                <w:szCs w:val="24"/>
                <w:lang w:eastAsia="en-IN"/>
              </w:rPr>
              <w:br/>
              <w:t>g) short particulars of any other alterations of capital, including calls;</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Cs w:val="24"/>
                <w:lang w:eastAsia="en-IN"/>
              </w:rPr>
            </w:pPr>
            <w:r w:rsidRPr="006C7AF6">
              <w:rPr>
                <w:rFonts w:ascii="Times New Roman" w:eastAsia="Times New Roman" w:hAnsi="Times New Roman" w:cs="Times New Roman"/>
                <w:color w:val="002060"/>
                <w:szCs w:val="24"/>
                <w:lang w:eastAsia="en-IN"/>
              </w:rPr>
              <w:t>h) financial results;</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Cs w:val="24"/>
                <w:lang w:eastAsia="en-IN"/>
              </w:rPr>
              <w:t>i</w:t>
            </w:r>
            <w:proofErr w:type="spellEnd"/>
            <w:r w:rsidRPr="006C7AF6">
              <w:rPr>
                <w:rFonts w:ascii="Times New Roman" w:eastAsia="Times New Roman" w:hAnsi="Times New Roman" w:cs="Times New Roman"/>
                <w:color w:val="002060"/>
                <w:szCs w:val="24"/>
                <w:lang w:eastAsia="en-IN"/>
              </w:rPr>
              <w:t xml:space="preserve">) </w:t>
            </w:r>
            <w:proofErr w:type="gramStart"/>
            <w:r w:rsidRPr="006C7AF6">
              <w:rPr>
                <w:rFonts w:ascii="Times New Roman" w:eastAsia="Times New Roman" w:hAnsi="Times New Roman" w:cs="Times New Roman"/>
                <w:color w:val="002060"/>
                <w:szCs w:val="24"/>
                <w:lang w:eastAsia="en-IN"/>
              </w:rPr>
              <w:t>decision</w:t>
            </w:r>
            <w:proofErr w:type="gramEnd"/>
            <w:r w:rsidRPr="006C7AF6">
              <w:rPr>
                <w:rFonts w:ascii="Times New Roman" w:eastAsia="Times New Roman" w:hAnsi="Times New Roman" w:cs="Times New Roman"/>
                <w:color w:val="002060"/>
                <w:szCs w:val="24"/>
                <w:lang w:eastAsia="en-IN"/>
              </w:rPr>
              <w:t xml:space="preserve"> on voluntary delisting by the listed entity from stock exchange(s).</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30 MINUTES</w:t>
            </w:r>
          </w:p>
        </w:tc>
      </w:tr>
      <w:tr w:rsidR="001A7935" w:rsidRPr="006C7AF6" w:rsidTr="001A7935">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 Conditions for re-classification of any person as promoter / public</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31A(8)</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6C7AF6">
              <w:rPr>
                <w:rFonts w:ascii="Times New Roman" w:eastAsia="Times New Roman" w:hAnsi="Times New Roman" w:cs="Times New Roman"/>
                <w:color w:val="002060"/>
                <w:szCs w:val="24"/>
                <w:lang w:eastAsia="en-IN"/>
              </w:rPr>
              <w:br/>
              <w:t>(a) receipt of request for re-classification by the listed entity from the promoter(s) seeking re-classification;</w:t>
            </w:r>
            <w:r w:rsidRPr="006C7AF6">
              <w:rPr>
                <w:rFonts w:ascii="Times New Roman" w:eastAsia="Times New Roman" w:hAnsi="Times New Roman" w:cs="Times New Roman"/>
                <w:color w:val="002060"/>
                <w:szCs w:val="24"/>
                <w:lang w:eastAsia="en-IN"/>
              </w:rPr>
              <w:br/>
              <w:t>(b) minutes of the board meeting considering such request which would include the views of the board on the request;</w:t>
            </w:r>
            <w:r w:rsidRPr="006C7AF6">
              <w:rPr>
                <w:rFonts w:ascii="Times New Roman" w:eastAsia="Times New Roman" w:hAnsi="Times New Roman" w:cs="Times New Roman"/>
                <w:color w:val="002060"/>
                <w:szCs w:val="24"/>
                <w:lang w:eastAsia="en-IN"/>
              </w:rPr>
              <w:br/>
              <w:t>(c) submission of application for re-classification of status as promoter/public by the listed entity to the stock exchanges;</w:t>
            </w:r>
            <w:r w:rsidRPr="006C7AF6">
              <w:rPr>
                <w:rFonts w:ascii="Times New Roman" w:eastAsia="Times New Roman" w:hAnsi="Times New Roman" w:cs="Times New Roman"/>
                <w:color w:val="002060"/>
                <w:szCs w:val="24"/>
                <w:lang w:eastAsia="en-IN"/>
              </w:rPr>
              <w:br/>
              <w:t>(d) decision of the stock exchanges on such application as communicated to the listed entity;</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34 Annual Report.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34(1)(b)</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gramStart"/>
            <w:r w:rsidRPr="006C7AF6">
              <w:rPr>
                <w:rFonts w:ascii="Times New Roman" w:eastAsia="Times New Roman" w:hAnsi="Times New Roman" w:cs="Times New Roman"/>
                <w:color w:val="002060"/>
                <w:sz w:val="24"/>
                <w:szCs w:val="24"/>
                <w:lang w:eastAsia="en-IN"/>
              </w:rPr>
              <w:t>in</w:t>
            </w:r>
            <w:proofErr w:type="gramEnd"/>
            <w:r w:rsidRPr="006C7AF6">
              <w:rPr>
                <w:rFonts w:ascii="Times New Roman" w:eastAsia="Times New Roman" w:hAnsi="Times New Roman" w:cs="Times New Roman"/>
                <w:color w:val="002060"/>
                <w:sz w:val="24"/>
                <w:szCs w:val="24"/>
                <w:lang w:eastAsia="en-IN"/>
              </w:rPr>
              <w:t xml:space="preserve"> the event of any changes to the annual report, the revised copy along with the details of and explanation for the changes shall be sent not later than 48 hours after the annual general meeting.]</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48 HOURS</w:t>
            </w:r>
          </w:p>
        </w:tc>
      </w:tr>
      <w:tr w:rsidR="001A7935" w:rsidRPr="006C7AF6" w:rsidTr="001468F1">
        <w:trPr>
          <w:trHeight w:val="153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44 Meetings of shareholders and voting</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44(3)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to the stock exchange, within forty eight hours of conclusion of its General Meeting, details regarding the voting results in the format specified by the Board.</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48 HOURS</w:t>
            </w:r>
          </w:p>
        </w:tc>
      </w:tr>
      <w:tr w:rsidR="001A7935" w:rsidRPr="006C7AF6" w:rsidTr="00922138">
        <w:trPr>
          <w:cnfStyle w:val="000000100000" w:firstRow="0" w:lastRow="0" w:firstColumn="0" w:lastColumn="0" w:oddVBand="0" w:evenVBand="0" w:oddHBand="1" w:evenHBand="0" w:firstRowFirstColumn="0" w:firstRowLastColumn="0" w:lastRowFirstColumn="0" w:lastRowLastColumn="0"/>
          <w:trHeight w:val="408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47 Advertisements in Newspapers.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47 (3) Advertisements in Newspapers</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publish the information specified in 47(1) in the newspaper simultaneously with the submission of the same to the stock exchange(s). The same is reproduced below</w:t>
            </w:r>
            <w:r w:rsidRPr="006C7AF6">
              <w:rPr>
                <w:rFonts w:ascii="Times New Roman" w:eastAsia="Times New Roman" w:hAnsi="Times New Roman" w:cs="Times New Roman"/>
                <w:color w:val="002060"/>
                <w:sz w:val="24"/>
                <w:szCs w:val="24"/>
                <w:lang w:eastAsia="en-IN"/>
              </w:rPr>
              <w:br/>
            </w:r>
            <w:r w:rsidRPr="006C7AF6">
              <w:rPr>
                <w:rFonts w:ascii="Times New Roman" w:eastAsia="Times New Roman" w:hAnsi="Times New Roman" w:cs="Times New Roman"/>
                <w:b/>
                <w:bCs/>
                <w:color w:val="002060"/>
                <w:sz w:val="24"/>
                <w:szCs w:val="24"/>
                <w:u w:val="single"/>
                <w:lang w:eastAsia="en-IN"/>
              </w:rPr>
              <w:t xml:space="preserve">47(1) (a) </w:t>
            </w:r>
            <w:r w:rsidRPr="006C7AF6">
              <w:rPr>
                <w:rFonts w:ascii="Times New Roman" w:eastAsia="Times New Roman" w:hAnsi="Times New Roman" w:cs="Times New Roman"/>
                <w:color w:val="002060"/>
                <w:sz w:val="24"/>
                <w:szCs w:val="24"/>
                <w:lang w:eastAsia="en-IN"/>
              </w:rPr>
              <w:t xml:space="preserve">notice of meeting of the board of directors where financial results shall be discussed </w:t>
            </w:r>
            <w:r w:rsidRPr="006C7AF6">
              <w:rPr>
                <w:rFonts w:ascii="Times New Roman" w:eastAsia="Times New Roman" w:hAnsi="Times New Roman" w:cs="Times New Roman"/>
                <w:b/>
                <w:bCs/>
                <w:color w:val="002060"/>
                <w:sz w:val="24"/>
                <w:szCs w:val="24"/>
                <w:u w:val="single"/>
                <w:lang w:eastAsia="en-IN"/>
              </w:rPr>
              <w:t xml:space="preserve">(c </w:t>
            </w:r>
            <w:r w:rsidRPr="006C7AF6">
              <w:rPr>
                <w:rFonts w:ascii="Times New Roman" w:eastAsia="Times New Roman" w:hAnsi="Times New Roman" w:cs="Times New Roman"/>
                <w:color w:val="002060"/>
                <w:sz w:val="24"/>
                <w:szCs w:val="24"/>
                <w:lang w:eastAsia="en-IN"/>
              </w:rPr>
              <w:t>)statements of deviation(s) or variation(s) as specified in sub-regulation (1) of regulation 32 on quarterly basis, after review by audit committee and its explanation in directors report in annual report;</w:t>
            </w:r>
            <w:r w:rsidRPr="006C7AF6">
              <w:rPr>
                <w:rFonts w:ascii="Times New Roman" w:eastAsia="Times New Roman" w:hAnsi="Times New Roman" w:cs="Times New Roman"/>
                <w:color w:val="002060"/>
                <w:sz w:val="24"/>
                <w:szCs w:val="24"/>
                <w:lang w:eastAsia="en-IN"/>
              </w:rPr>
              <w:br/>
            </w:r>
            <w:r w:rsidRPr="006C7AF6">
              <w:rPr>
                <w:rFonts w:ascii="Times New Roman" w:eastAsia="Times New Roman" w:hAnsi="Times New Roman" w:cs="Times New Roman"/>
                <w:b/>
                <w:bCs/>
                <w:color w:val="002060"/>
                <w:sz w:val="24"/>
                <w:szCs w:val="24"/>
                <w:u w:val="single"/>
                <w:lang w:eastAsia="en-IN"/>
              </w:rPr>
              <w:t>(d)</w:t>
            </w:r>
            <w:r w:rsidRPr="006C7AF6">
              <w:rPr>
                <w:rFonts w:ascii="Times New Roman" w:eastAsia="Times New Roman" w:hAnsi="Times New Roman" w:cs="Times New Roman"/>
                <w:color w:val="002060"/>
                <w:sz w:val="24"/>
                <w:szCs w:val="24"/>
                <w:lang w:eastAsia="en-IN"/>
              </w:rPr>
              <w:t xml:space="preserve"> notices given to shareholders by advertisement</w:t>
            </w:r>
          </w:p>
        </w:tc>
        <w:tc>
          <w:tcPr>
            <w:tcW w:w="754" w:type="pct"/>
            <w:noWrap/>
          </w:tcPr>
          <w:p w:rsidR="001A7935" w:rsidRPr="003F69AC"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color w:val="002060"/>
                <w:sz w:val="18"/>
                <w:szCs w:val="24"/>
                <w:lang w:eastAsia="en-IN"/>
              </w:rPr>
            </w:pPr>
            <w:r w:rsidRPr="006C7AF6">
              <w:rPr>
                <w:rFonts w:ascii="Times New Roman" w:eastAsia="Times New Roman" w:hAnsi="Times New Roman" w:cs="Times New Roman"/>
                <w:b/>
                <w:bCs/>
                <w:color w:val="002060"/>
                <w:sz w:val="24"/>
                <w:szCs w:val="24"/>
                <w:lang w:eastAsia="en-IN"/>
              </w:rPr>
              <w:t>Simultaneously</w:t>
            </w:r>
          </w:p>
          <w:p w:rsidR="003F69AC" w:rsidRPr="006C7AF6" w:rsidRDefault="003F69AC"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3F69AC">
              <w:rPr>
                <w:rFonts w:ascii="Times New Roman" w:eastAsia="Times New Roman" w:hAnsi="Times New Roman" w:cs="Times New Roman"/>
                <w:bCs/>
                <w:i/>
                <w:color w:val="002060"/>
                <w:sz w:val="18"/>
                <w:szCs w:val="24"/>
                <w:lang w:eastAsia="en-IN"/>
              </w:rPr>
              <w:t>(SEBI extended the</w:t>
            </w:r>
            <w:r>
              <w:rPr>
                <w:rFonts w:ascii="Times New Roman" w:eastAsia="Times New Roman" w:hAnsi="Times New Roman" w:cs="Times New Roman"/>
                <w:bCs/>
                <w:i/>
                <w:color w:val="002060"/>
                <w:sz w:val="18"/>
                <w:szCs w:val="24"/>
                <w:lang w:eastAsia="en-IN"/>
              </w:rPr>
              <w:t xml:space="preserve"> exemptions </w:t>
            </w:r>
            <w:r w:rsidR="00891FEB">
              <w:rPr>
                <w:rFonts w:ascii="Times New Roman" w:eastAsia="Times New Roman" w:hAnsi="Times New Roman" w:cs="Times New Roman"/>
                <w:bCs/>
                <w:i/>
                <w:color w:val="002060"/>
                <w:sz w:val="18"/>
                <w:szCs w:val="24"/>
                <w:lang w:eastAsia="en-IN"/>
              </w:rPr>
              <w:t>(</w:t>
            </w:r>
            <w:r w:rsidR="00891FEB" w:rsidRPr="00891FEB">
              <w:rPr>
                <w:rFonts w:ascii="Times New Roman" w:eastAsia="Times New Roman" w:hAnsi="Times New Roman" w:cs="Times New Roman"/>
                <w:bCs/>
                <w:i/>
                <w:color w:val="002060"/>
                <w:sz w:val="18"/>
                <w:szCs w:val="24"/>
                <w:lang w:eastAsia="en-IN"/>
              </w:rPr>
              <w:t>Regulation 47 and Regulation 52(8)</w:t>
            </w:r>
            <w:r w:rsidR="00891FEB">
              <w:rPr>
                <w:rFonts w:ascii="Times New Roman" w:eastAsia="Times New Roman" w:hAnsi="Times New Roman" w:cs="Times New Roman"/>
                <w:bCs/>
                <w:i/>
                <w:color w:val="002060"/>
                <w:sz w:val="18"/>
                <w:szCs w:val="24"/>
                <w:lang w:eastAsia="en-IN"/>
              </w:rPr>
              <w:t xml:space="preserve">) </w:t>
            </w:r>
            <w:r>
              <w:rPr>
                <w:rFonts w:ascii="Times New Roman" w:eastAsia="Times New Roman" w:hAnsi="Times New Roman" w:cs="Times New Roman"/>
                <w:bCs/>
                <w:i/>
                <w:color w:val="002060"/>
                <w:sz w:val="18"/>
                <w:szCs w:val="24"/>
                <w:lang w:eastAsia="en-IN"/>
              </w:rPr>
              <w:t xml:space="preserve">from publication of </w:t>
            </w:r>
            <w:r w:rsidRPr="003F69AC">
              <w:rPr>
                <w:rFonts w:ascii="Times New Roman" w:eastAsia="Times New Roman" w:hAnsi="Times New Roman" w:cs="Times New Roman"/>
                <w:bCs/>
                <w:i/>
                <w:color w:val="002060"/>
                <w:sz w:val="18"/>
                <w:szCs w:val="24"/>
                <w:lang w:eastAsia="en-IN"/>
              </w:rPr>
              <w:t>advertisements in newspapers are extended for all events scheduled till June 30, 2020.)</w:t>
            </w:r>
          </w:p>
        </w:tc>
      </w:tr>
      <w:tr w:rsidR="001A7935" w:rsidRPr="006C7AF6" w:rsidTr="001A793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SCHEDULE III PART </w:t>
            </w:r>
            <w:proofErr w:type="spellStart"/>
            <w:r w:rsidRPr="006C7AF6">
              <w:rPr>
                <w:rFonts w:ascii="Times New Roman" w:eastAsia="Times New Roman" w:hAnsi="Times New Roman" w:cs="Times New Roman"/>
                <w:color w:val="002060"/>
                <w:sz w:val="24"/>
                <w:szCs w:val="24"/>
                <w:lang w:eastAsia="en-IN"/>
              </w:rPr>
              <w:t>PART</w:t>
            </w:r>
            <w:proofErr w:type="spellEnd"/>
            <w:r w:rsidRPr="006C7AF6">
              <w:rPr>
                <w:rFonts w:ascii="Times New Roman" w:eastAsia="Times New Roman" w:hAnsi="Times New Roman" w:cs="Times New Roman"/>
                <w:color w:val="002060"/>
                <w:sz w:val="24"/>
                <w:szCs w:val="24"/>
                <w:lang w:eastAsia="en-IN"/>
              </w:rPr>
              <w:t xml:space="preserve"> A 7(A)</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SCHEDULE III PART </w:t>
            </w:r>
            <w:proofErr w:type="spellStart"/>
            <w:r w:rsidRPr="006C7AF6">
              <w:rPr>
                <w:rFonts w:ascii="Times New Roman" w:eastAsia="Times New Roman" w:hAnsi="Times New Roman" w:cs="Times New Roman"/>
                <w:color w:val="002060"/>
                <w:sz w:val="24"/>
                <w:szCs w:val="24"/>
                <w:lang w:eastAsia="en-IN"/>
              </w:rPr>
              <w:t>PART</w:t>
            </w:r>
            <w:proofErr w:type="spellEnd"/>
            <w:r w:rsidRPr="006C7AF6">
              <w:rPr>
                <w:rFonts w:ascii="Times New Roman" w:eastAsia="Times New Roman" w:hAnsi="Times New Roman" w:cs="Times New Roman"/>
                <w:color w:val="002060"/>
                <w:sz w:val="24"/>
                <w:szCs w:val="24"/>
                <w:lang w:eastAsia="en-IN"/>
              </w:rPr>
              <w:t xml:space="preserve"> A 7(B)</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0"/>
                <w:szCs w:val="24"/>
                <w:lang w:eastAsia="en-IN"/>
              </w:rPr>
              <w:t>In case of resignation of an independent director of the listed entity, within seven days from the date of resignation, the following disclosures shall be made to the stock exchanges by the listed entities:</w:t>
            </w:r>
            <w:r w:rsidRPr="006C7AF6">
              <w:rPr>
                <w:rFonts w:ascii="Times New Roman" w:eastAsia="Times New Roman" w:hAnsi="Times New Roman" w:cs="Times New Roman"/>
                <w:color w:val="002060"/>
                <w:sz w:val="20"/>
                <w:szCs w:val="24"/>
                <w:lang w:eastAsia="en-IN"/>
              </w:rPr>
              <w:br/>
            </w:r>
            <w:proofErr w:type="spellStart"/>
            <w:r w:rsidRPr="006C7AF6">
              <w:rPr>
                <w:rFonts w:ascii="Times New Roman" w:eastAsia="Times New Roman" w:hAnsi="Times New Roman" w:cs="Times New Roman"/>
                <w:color w:val="002060"/>
                <w:sz w:val="20"/>
                <w:szCs w:val="24"/>
                <w:lang w:eastAsia="en-IN"/>
              </w:rPr>
              <w:t>i</w:t>
            </w:r>
            <w:proofErr w:type="spellEnd"/>
            <w:r w:rsidRPr="006C7AF6">
              <w:rPr>
                <w:rFonts w:ascii="Times New Roman" w:eastAsia="Times New Roman" w:hAnsi="Times New Roman" w:cs="Times New Roman"/>
                <w:color w:val="002060"/>
                <w:sz w:val="20"/>
                <w:szCs w:val="24"/>
                <w:lang w:eastAsia="en-IN"/>
              </w:rPr>
              <w:t>. Detailed reasons for the resignation of independent directors as given by the said director shall be disclosed by the listed entities to the stock exchanges.</w:t>
            </w:r>
            <w:r w:rsidRPr="006C7AF6">
              <w:rPr>
                <w:rFonts w:ascii="Times New Roman" w:eastAsia="Times New Roman" w:hAnsi="Times New Roman" w:cs="Times New Roman"/>
                <w:color w:val="002060"/>
                <w:sz w:val="20"/>
                <w:szCs w:val="24"/>
                <w:lang w:eastAsia="en-IN"/>
              </w:rPr>
              <w:br/>
              <w:t>ii. The independent director shall, along with the detailed reasons, also provide a confirmation that there is no other material reasons other than those provided.</w:t>
            </w:r>
            <w:r w:rsidRPr="006C7AF6">
              <w:rPr>
                <w:rFonts w:ascii="Times New Roman" w:eastAsia="Times New Roman" w:hAnsi="Times New Roman" w:cs="Times New Roman"/>
                <w:color w:val="002060"/>
                <w:sz w:val="20"/>
                <w:szCs w:val="24"/>
                <w:lang w:eastAsia="en-IN"/>
              </w:rPr>
              <w:br/>
            </w:r>
            <w:proofErr w:type="gramStart"/>
            <w:r w:rsidRPr="006C7AF6">
              <w:rPr>
                <w:rFonts w:ascii="Times New Roman" w:eastAsia="Times New Roman" w:hAnsi="Times New Roman" w:cs="Times New Roman"/>
                <w:color w:val="002060"/>
                <w:sz w:val="20"/>
                <w:szCs w:val="24"/>
                <w:lang w:eastAsia="en-IN"/>
              </w:rPr>
              <w:t>iii</w:t>
            </w:r>
            <w:proofErr w:type="gramEnd"/>
            <w:r w:rsidRPr="006C7AF6">
              <w:rPr>
                <w:rFonts w:ascii="Times New Roman" w:eastAsia="Times New Roman" w:hAnsi="Times New Roman" w:cs="Times New Roman"/>
                <w:color w:val="002060"/>
                <w:sz w:val="20"/>
                <w:szCs w:val="24"/>
                <w:lang w:eastAsia="en-IN"/>
              </w:rPr>
              <w:t>. The confirmation as provided by the independent director above shall also be disclosed by the listed entities to the stock exchanges along with the detailed reasons as specified in sub-clause (</w:t>
            </w:r>
            <w:proofErr w:type="spellStart"/>
            <w:r w:rsidRPr="006C7AF6">
              <w:rPr>
                <w:rFonts w:ascii="Times New Roman" w:eastAsia="Times New Roman" w:hAnsi="Times New Roman" w:cs="Times New Roman"/>
                <w:color w:val="002060"/>
                <w:sz w:val="20"/>
                <w:szCs w:val="24"/>
                <w:lang w:eastAsia="en-IN"/>
              </w:rPr>
              <w:t>i</w:t>
            </w:r>
            <w:proofErr w:type="spellEnd"/>
            <w:r w:rsidRPr="006C7AF6">
              <w:rPr>
                <w:rFonts w:ascii="Times New Roman" w:eastAsia="Times New Roman" w:hAnsi="Times New Roman" w:cs="Times New Roman"/>
                <w:color w:val="002060"/>
                <w:sz w:val="20"/>
                <w:szCs w:val="24"/>
                <w:lang w:eastAsia="en-IN"/>
              </w:rPr>
              <w:t>) above.]</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r w:rsidRPr="006C7AF6">
              <w:rPr>
                <w:rFonts w:ascii="Times New Roman" w:eastAsia="Times New Roman" w:hAnsi="Times New Roman" w:cs="Times New Roman"/>
                <w:color w:val="002060"/>
                <w:sz w:val="24"/>
                <w:szCs w:val="24"/>
                <w:lang w:eastAsia="en-IN"/>
              </w:rPr>
              <w:t xml:space="preserve"> from the date of resignation</w:t>
            </w:r>
          </w:p>
        </w:tc>
      </w:tr>
      <w:tr w:rsidR="001A7935" w:rsidRPr="006C7AF6" w:rsidTr="00922138">
        <w:trPr>
          <w:trHeight w:val="118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7 Share Transfer Agent.</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7(4) &amp; (5) Share Transfer Agent. </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intimate any change or appointment of a new share transfer agent, to the stock exchange(s) within seven days of entering into the agreement.</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29</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29(1) </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0"/>
                <w:szCs w:val="24"/>
                <w:lang w:eastAsia="en-IN"/>
              </w:rPr>
              <w:t xml:space="preserve">The intimation required under 29 (1), shall be given at least two working days in advance, excluding the date of the intimation and date of the meeting </w:t>
            </w:r>
            <w:proofErr w:type="spellStart"/>
            <w:r w:rsidRPr="006C7AF6">
              <w:rPr>
                <w:rFonts w:ascii="Times New Roman" w:eastAsia="Times New Roman" w:hAnsi="Times New Roman" w:cs="Times New Roman"/>
                <w:color w:val="002060"/>
                <w:sz w:val="20"/>
                <w:szCs w:val="24"/>
                <w:lang w:eastAsia="en-IN"/>
              </w:rPr>
              <w:t>Reg</w:t>
            </w:r>
            <w:proofErr w:type="spellEnd"/>
            <w:r w:rsidRPr="006C7AF6">
              <w:rPr>
                <w:rFonts w:ascii="Times New Roman" w:eastAsia="Times New Roman" w:hAnsi="Times New Roman" w:cs="Times New Roman"/>
                <w:color w:val="002060"/>
                <w:sz w:val="20"/>
                <w:szCs w:val="24"/>
                <w:lang w:eastAsia="en-IN"/>
              </w:rPr>
              <w:t xml:space="preserve">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6C7AF6">
              <w:rPr>
                <w:rFonts w:ascii="Times New Roman" w:eastAsia="Times New Roman" w:hAnsi="Times New Roman" w:cs="Times New Roman"/>
                <w:color w:val="002060"/>
                <w:sz w:val="20"/>
                <w:szCs w:val="24"/>
                <w:lang w:eastAsia="en-IN"/>
              </w:rPr>
              <w:br/>
              <w:t xml:space="preserve">Provided that intimation shall also be given in case of </w:t>
            </w:r>
            <w:r w:rsidRPr="006C7AF6">
              <w:rPr>
                <w:rFonts w:ascii="Times New Roman" w:eastAsia="Times New Roman" w:hAnsi="Times New Roman" w:cs="Times New Roman"/>
                <w:color w:val="002060"/>
                <w:sz w:val="20"/>
                <w:szCs w:val="24"/>
                <w:lang w:eastAsia="en-IN"/>
              </w:rPr>
              <w:lastRenderedPageBreak/>
              <w:t xml:space="preserve">any annual general meeting or extraordinary general meeting or postal ballot that is proposed to be held for obtaining shareholder approval for further fund raising indicating type of issuance. (e) </w:t>
            </w:r>
            <w:proofErr w:type="gramStart"/>
            <w:r w:rsidRPr="006C7AF6">
              <w:rPr>
                <w:rFonts w:ascii="Times New Roman" w:eastAsia="Times New Roman" w:hAnsi="Times New Roman" w:cs="Times New Roman"/>
                <w:color w:val="002060"/>
                <w:sz w:val="20"/>
                <w:szCs w:val="24"/>
                <w:lang w:eastAsia="en-IN"/>
              </w:rPr>
              <w:t>declaration</w:t>
            </w:r>
            <w:proofErr w:type="gramEnd"/>
            <w:r w:rsidRPr="006C7AF6">
              <w:rPr>
                <w:rFonts w:ascii="Times New Roman" w:eastAsia="Times New Roman" w:hAnsi="Times New Roman" w:cs="Times New Roman"/>
                <w:color w:val="002060"/>
                <w:sz w:val="20"/>
                <w:szCs w:val="24"/>
                <w:lang w:eastAsia="en-IN"/>
              </w:rPr>
              <w:t>/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 xml:space="preserve"> at least </w:t>
            </w:r>
            <w:r w:rsidRPr="006C7AF6">
              <w:rPr>
                <w:rFonts w:ascii="Times New Roman" w:eastAsia="Times New Roman" w:hAnsi="Times New Roman" w:cs="Times New Roman"/>
                <w:b/>
                <w:bCs/>
                <w:color w:val="002060"/>
                <w:sz w:val="24"/>
                <w:szCs w:val="24"/>
                <w:lang w:eastAsia="en-IN"/>
              </w:rPr>
              <w:t xml:space="preserve">2 working days </w:t>
            </w:r>
            <w:r w:rsidRPr="006C7AF6">
              <w:rPr>
                <w:rFonts w:ascii="Times New Roman" w:eastAsia="Times New Roman" w:hAnsi="Times New Roman" w:cs="Times New Roman"/>
                <w:color w:val="002060"/>
                <w:sz w:val="24"/>
                <w:szCs w:val="24"/>
                <w:lang w:eastAsia="en-IN"/>
              </w:rPr>
              <w:t xml:space="preserve">in advance, excluding the date of the intimation and date of the meeting </w:t>
            </w:r>
          </w:p>
        </w:tc>
      </w:tr>
      <w:tr w:rsidR="001A7935" w:rsidRPr="006C7AF6" w:rsidTr="002D2CC9">
        <w:trPr>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 Holding of specified securities and shareholding pattern.</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31 (1)(a)</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to the stock exchange(s) a statement showing holding of securities and shareholding pattern separately for each class of securities, in the format specified by the Board from time to time -</w:t>
            </w:r>
            <w:r w:rsidRPr="006C7AF6">
              <w:rPr>
                <w:rFonts w:ascii="Times New Roman" w:eastAsia="Times New Roman" w:hAnsi="Times New Roman" w:cs="Times New Roman"/>
                <w:color w:val="002060"/>
                <w:sz w:val="24"/>
                <w:szCs w:val="24"/>
                <w:lang w:eastAsia="en-IN"/>
              </w:rPr>
              <w:br/>
              <w:t xml:space="preserve"> one day prior to listing of its securities on the stock exchange(s);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1 day </w:t>
            </w:r>
            <w:r w:rsidRPr="006C7AF6">
              <w:rPr>
                <w:rFonts w:ascii="Times New Roman" w:eastAsia="Times New Roman" w:hAnsi="Times New Roman" w:cs="Times New Roman"/>
                <w:color w:val="002060"/>
                <w:sz w:val="24"/>
                <w:szCs w:val="24"/>
                <w:lang w:eastAsia="en-IN"/>
              </w:rPr>
              <w:t>prior to listing of its securities on the stock exchange(s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31 (1 (c) </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within ten days of any capital restructuring of the listed entity resulting in a change exceeding two per cent of the total paid-up share capital:</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within </w:t>
            </w:r>
            <w:r w:rsidRPr="006C7AF6">
              <w:rPr>
                <w:rFonts w:ascii="Times New Roman" w:eastAsia="Times New Roman" w:hAnsi="Times New Roman" w:cs="Times New Roman"/>
                <w:b/>
                <w:bCs/>
                <w:color w:val="002060"/>
                <w:sz w:val="24"/>
                <w:szCs w:val="24"/>
                <w:lang w:eastAsia="en-IN"/>
              </w:rPr>
              <w:t>10 days</w:t>
            </w:r>
            <w:r w:rsidRPr="006C7AF6">
              <w:rPr>
                <w:rFonts w:ascii="Times New Roman" w:eastAsia="Times New Roman" w:hAnsi="Times New Roman" w:cs="Times New Roman"/>
                <w:color w:val="002060"/>
                <w:sz w:val="24"/>
                <w:szCs w:val="24"/>
                <w:lang w:eastAsia="en-IN"/>
              </w:rPr>
              <w:t xml:space="preserve"> of any capital restructuring </w:t>
            </w:r>
          </w:p>
        </w:tc>
      </w:tr>
      <w:tr w:rsidR="001A7935" w:rsidRPr="006C7AF6" w:rsidTr="001A793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 Conditions for re-classification of any person as promoter / public</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31A</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30 days </w:t>
            </w:r>
            <w:r w:rsidRPr="006C7AF6">
              <w:rPr>
                <w:rFonts w:ascii="Times New Roman" w:eastAsia="Times New Roman" w:hAnsi="Times New Roman" w:cs="Times New Roman"/>
                <w:color w:val="002060"/>
                <w:sz w:val="24"/>
                <w:szCs w:val="24"/>
                <w:lang w:eastAsia="en-IN"/>
              </w:rPr>
              <w:t>from the date of approval by shareholders in general meeting</w:t>
            </w:r>
          </w:p>
        </w:tc>
      </w:tr>
      <w:tr w:rsidR="001A7935" w:rsidRPr="006C7AF6" w:rsidTr="002D2CC9">
        <w:trPr>
          <w:cnfStyle w:val="000000100000" w:firstRow="0" w:lastRow="0" w:firstColumn="0" w:lastColumn="0" w:oddVBand="0" w:evenVBand="0" w:oddHBand="1" w:evenHBand="0" w:firstRowFirstColumn="0" w:firstRowLastColumn="0" w:lastRowFirstColumn="0" w:lastRowLastColumn="0"/>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37 Draft Scheme of Arrangement &amp; Scheme of Arrangement.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37(1)</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Before filling the same with any court or tribunal</w:t>
            </w:r>
          </w:p>
        </w:tc>
      </w:tr>
      <w:tr w:rsidR="001A7935" w:rsidRPr="006C7AF6" w:rsidTr="001A7935">
        <w:trPr>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39 Issuance of Certificates or Receipts/Letters/Advices for securities and dealing with unclaimed securities.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39(2) </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30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39 Issuance of Certificates or Receipts/Letters/Advices for securities and dealing with unclaimed securities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39(3) </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information regarding loss of share certificates and issue of the duplicate certificates, to the stock exchange within two days of its getting information.</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2 days</w:t>
            </w:r>
            <w:r w:rsidRPr="006C7AF6">
              <w:rPr>
                <w:rFonts w:ascii="Times New Roman" w:eastAsia="Times New Roman" w:hAnsi="Times New Roman" w:cs="Times New Roman"/>
                <w:color w:val="002060"/>
                <w:sz w:val="24"/>
                <w:szCs w:val="24"/>
                <w:lang w:eastAsia="en-IN"/>
              </w:rPr>
              <w:t xml:space="preserve"> of its getting information.</w:t>
            </w:r>
          </w:p>
        </w:tc>
      </w:tr>
      <w:tr w:rsidR="001A7935" w:rsidRPr="006C7AF6" w:rsidTr="001A7935">
        <w:trPr>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40 Transfer or transmission or transposition of securities.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711700" w:rsidRPr="006C7AF6" w:rsidRDefault="001A7935" w:rsidP="00711700">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711700">
              <w:rPr>
                <w:rFonts w:ascii="Times New Roman" w:eastAsia="Times New Roman" w:hAnsi="Times New Roman" w:cs="Times New Roman"/>
                <w:color w:val="00206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r w:rsidR="00711700" w:rsidRPr="00711700">
              <w:rPr>
                <w:rFonts w:ascii="Times New Roman" w:eastAsia="Times New Roman" w:hAnsi="Times New Roman" w:cs="Times New Roman"/>
                <w:color w:val="002060"/>
                <w:sz w:val="24"/>
                <w:szCs w:val="24"/>
                <w:lang w:eastAsia="en-IN"/>
              </w:rPr>
              <w:t>.</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15 days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ensure that transmission requests are processed for securities held in dematerialized mode within seven days after receipt of the specified documents:</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p>
        </w:tc>
      </w:tr>
      <w:tr w:rsidR="001A7935" w:rsidRPr="006C7AF6" w:rsidTr="001A7935">
        <w:trPr>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ensure that transmission requests are processed for securities held in physical mode within twenty one days after receipt of the specified documents:</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21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SCHEDULE VII: TRANSFER OF SECURITIES (PART B (1))</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 case of minor differences in the signature of the transferor(s), the listed entity shall follow the following procedure for registering transfer of securities:</w:t>
            </w:r>
            <w:r w:rsidRPr="006C7AF6">
              <w:rPr>
                <w:rFonts w:ascii="Times New Roman" w:eastAsia="Times New Roman" w:hAnsi="Times New Roman" w:cs="Times New Roman"/>
                <w:color w:val="00206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15 Days</w:t>
            </w:r>
          </w:p>
        </w:tc>
      </w:tr>
      <w:tr w:rsidR="001A7935" w:rsidRPr="006C7AF6" w:rsidTr="001A7935">
        <w:trPr>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 Record Date or Date of closure of transfer books.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42(2)</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The listed entity shall give notice in advance of </w:t>
            </w:r>
            <w:proofErr w:type="spellStart"/>
            <w:r w:rsidRPr="006C7AF6">
              <w:rPr>
                <w:rFonts w:ascii="Times New Roman" w:eastAsia="Times New Roman" w:hAnsi="Times New Roman" w:cs="Times New Roman"/>
                <w:color w:val="002060"/>
                <w:sz w:val="24"/>
                <w:szCs w:val="24"/>
                <w:lang w:eastAsia="en-IN"/>
              </w:rPr>
              <w:t>atleast</w:t>
            </w:r>
            <w:proofErr w:type="spellEnd"/>
            <w:r w:rsidRPr="006C7AF6">
              <w:rPr>
                <w:rFonts w:ascii="Times New Roman" w:eastAsia="Times New Roman" w:hAnsi="Times New Roman" w:cs="Times New Roman"/>
                <w:color w:val="002060"/>
                <w:sz w:val="24"/>
                <w:szCs w:val="24"/>
                <w:lang w:eastAsia="en-IN"/>
              </w:rPr>
              <w:t xml:space="preserve"> seven working days (excluding the date of intimation and the record date) to stock exchange(s) of record date specifying the purpose of the record date: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7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 Record Date or Date of closure of transfer books.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roofErr w:type="gramStart"/>
            <w:r w:rsidRPr="006C7AF6">
              <w:rPr>
                <w:rFonts w:ascii="Times New Roman" w:eastAsia="Times New Roman" w:hAnsi="Times New Roman" w:cs="Times New Roman"/>
                <w:color w:val="002060"/>
                <w:sz w:val="24"/>
                <w:szCs w:val="24"/>
                <w:lang w:eastAsia="en-IN"/>
              </w:rPr>
              <w:t>in</w:t>
            </w:r>
            <w:proofErr w:type="gramEnd"/>
            <w:r w:rsidRPr="006C7AF6">
              <w:rPr>
                <w:rFonts w:ascii="Times New Roman" w:eastAsia="Times New Roman" w:hAnsi="Times New Roman" w:cs="Times New Roman"/>
                <w:color w:val="002060"/>
                <w:sz w:val="24"/>
                <w:szCs w:val="24"/>
                <w:lang w:eastAsia="en-IN"/>
              </w:rPr>
              <w:t xml:space="preserve"> the case of rights issues, the listed entity shall give notice in advance of </w:t>
            </w:r>
            <w:proofErr w:type="spellStart"/>
            <w:r w:rsidRPr="006C7AF6">
              <w:rPr>
                <w:rFonts w:ascii="Times New Roman" w:eastAsia="Times New Roman" w:hAnsi="Times New Roman" w:cs="Times New Roman"/>
                <w:color w:val="002060"/>
                <w:sz w:val="24"/>
                <w:szCs w:val="24"/>
                <w:lang w:eastAsia="en-IN"/>
              </w:rPr>
              <w:t>atleast</w:t>
            </w:r>
            <w:proofErr w:type="spellEnd"/>
            <w:r w:rsidRPr="006C7AF6">
              <w:rPr>
                <w:rFonts w:ascii="Times New Roman" w:eastAsia="Times New Roman" w:hAnsi="Times New Roman" w:cs="Times New Roman"/>
                <w:color w:val="002060"/>
                <w:sz w:val="24"/>
                <w:szCs w:val="24"/>
                <w:lang w:eastAsia="en-IN"/>
              </w:rPr>
              <w:t xml:space="preserve"> three working days (excluding the date of intimation and the record date).]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3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42 Record Date or Date of closure of transfer books.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5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46 Website</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46 (3)(b)</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update any change in the content of its website within two working days from the date of such change in content.</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 2 working days </w:t>
            </w:r>
          </w:p>
        </w:tc>
      </w:tr>
      <w:tr w:rsidR="001A7935" w:rsidRPr="006C7AF6" w:rsidTr="001A793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50 Intimation to stock exchange(s).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50(1)</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11 working days </w:t>
            </w:r>
          </w:p>
        </w:tc>
      </w:tr>
      <w:tr w:rsidR="001A7935" w:rsidRPr="006C7AF6" w:rsidTr="002D2CC9">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50 Intimation to stock exchange(s).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50(3)</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intimate to the stock exchange(s), at least two working days in advance, excluding the date of the intimation and date of the meeting, regarding the meeting of its board of directors, at which the recommendation or declaration of issue of non </w:t>
            </w:r>
            <w:r w:rsidR="00967057">
              <w:rPr>
                <w:rFonts w:ascii="Times New Roman" w:eastAsia="Times New Roman" w:hAnsi="Times New Roman" w:cs="Times New Roman"/>
                <w:bCs/>
                <w:color w:val="002060"/>
                <w:sz w:val="24"/>
                <w:szCs w:val="24"/>
                <w:lang w:eastAsia="en-IN"/>
              </w:rPr>
              <w:t xml:space="preserve">- </w:t>
            </w:r>
            <w:r w:rsidRPr="006C7AF6">
              <w:rPr>
                <w:rFonts w:ascii="Times New Roman" w:eastAsia="Times New Roman" w:hAnsi="Times New Roman" w:cs="Times New Roman"/>
                <w:bCs/>
                <w:color w:val="002060"/>
                <w:sz w:val="24"/>
                <w:szCs w:val="24"/>
                <w:lang w:eastAsia="en-IN"/>
              </w:rPr>
              <w:t>convertible debt securities or any other matter affecting the rights</w:t>
            </w:r>
            <w:r w:rsidR="00967057">
              <w:rPr>
                <w:rFonts w:ascii="Times New Roman" w:eastAsia="Times New Roman" w:hAnsi="Times New Roman" w:cs="Times New Roman"/>
                <w:bCs/>
                <w:color w:val="002060"/>
                <w:sz w:val="24"/>
                <w:szCs w:val="24"/>
                <w:lang w:eastAsia="en-IN"/>
              </w:rPr>
              <w:t xml:space="preserve"> or interests of holders of non-</w:t>
            </w:r>
            <w:r w:rsidRPr="006C7AF6">
              <w:rPr>
                <w:rFonts w:ascii="Times New Roman" w:eastAsia="Times New Roman" w:hAnsi="Times New Roman" w:cs="Times New Roman"/>
                <w:bCs/>
                <w:color w:val="002060"/>
                <w:sz w:val="24"/>
                <w:szCs w:val="24"/>
                <w:lang w:eastAsia="en-IN"/>
              </w:rPr>
              <w:t>con</w:t>
            </w:r>
            <w:r w:rsidR="00967057">
              <w:rPr>
                <w:rFonts w:ascii="Times New Roman" w:eastAsia="Times New Roman" w:hAnsi="Times New Roman" w:cs="Times New Roman"/>
                <w:bCs/>
                <w:color w:val="002060"/>
                <w:sz w:val="24"/>
                <w:szCs w:val="24"/>
                <w:lang w:eastAsia="en-IN"/>
              </w:rPr>
              <w:t>vertible debt securities or non-</w:t>
            </w:r>
            <w:r w:rsidRPr="006C7AF6">
              <w:rPr>
                <w:rFonts w:ascii="Times New Roman" w:eastAsia="Times New Roman" w:hAnsi="Times New Roman" w:cs="Times New Roman"/>
                <w:bCs/>
                <w:color w:val="002060"/>
                <w:sz w:val="24"/>
                <w:szCs w:val="24"/>
                <w:lang w:eastAsia="en-IN"/>
              </w:rPr>
              <w:t>convertible redeemable preference shares is proposed to be considered.</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2 working days advance intimation excluding the date of the intimation and date of the meeting </w:t>
            </w:r>
          </w:p>
        </w:tc>
      </w:tr>
      <w:tr w:rsidR="001A7935" w:rsidRPr="006C7AF6" w:rsidTr="001A793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52 Financial Results.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52 (4) &amp; (5)</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52 Financial Results.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52 (4) &amp; (8)</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within two calendar days of the conclusion of the meeting of the board of directors, publish the financial results and statement referred to in </w:t>
            </w:r>
            <w:proofErr w:type="spellStart"/>
            <w:r w:rsidRPr="006C7AF6">
              <w:rPr>
                <w:rFonts w:ascii="Times New Roman" w:eastAsia="Times New Roman" w:hAnsi="Times New Roman" w:cs="Times New Roman"/>
                <w:bCs/>
                <w:color w:val="002060"/>
                <w:sz w:val="24"/>
                <w:szCs w:val="24"/>
                <w:lang w:eastAsia="en-IN"/>
              </w:rPr>
              <w:t>reg</w:t>
            </w:r>
            <w:proofErr w:type="spellEnd"/>
            <w:r w:rsidRPr="006C7AF6">
              <w:rPr>
                <w:rFonts w:ascii="Times New Roman" w:eastAsia="Times New Roman" w:hAnsi="Times New Roman" w:cs="Times New Roman"/>
                <w:bCs/>
                <w:color w:val="002060"/>
                <w:sz w:val="24"/>
                <w:szCs w:val="24"/>
                <w:lang w:eastAsia="en-IN"/>
              </w:rPr>
              <w:t xml:space="preserve"> 52 (4), in at least one English national daily newspaper circulating in the whole or substantially the whole of India.</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two calendar days of the conclusion of the meeting </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57 Other submissions to stock exchange(s).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57(1)</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submit a certificate to the stock exchange within two days of the interest or principal or both becoming due that it has made timely payment of interests or principal obligations or both in respect of the </w:t>
            </w:r>
            <w:proofErr w:type="spellStart"/>
            <w:r w:rsidRPr="006C7AF6">
              <w:rPr>
                <w:rFonts w:ascii="Times New Roman" w:eastAsia="Times New Roman" w:hAnsi="Times New Roman" w:cs="Times New Roman"/>
                <w:bCs/>
                <w:color w:val="002060"/>
                <w:sz w:val="24"/>
                <w:szCs w:val="24"/>
                <w:lang w:eastAsia="en-IN"/>
              </w:rPr>
              <w:t>non convertible</w:t>
            </w:r>
            <w:proofErr w:type="spellEnd"/>
            <w:r w:rsidRPr="006C7AF6">
              <w:rPr>
                <w:rFonts w:ascii="Times New Roman" w:eastAsia="Times New Roman" w:hAnsi="Times New Roman" w:cs="Times New Roman"/>
                <w:bCs/>
                <w:color w:val="002060"/>
                <w:sz w:val="24"/>
                <w:szCs w:val="24"/>
                <w:lang w:eastAsia="en-IN"/>
              </w:rPr>
              <w:t xml:space="preserve"> debt securities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within 2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60 Record Date</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60(2)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give notice in advance of at least seven working days (excluding the date of intimation and the record date) to the recognised stock exchange(s) of the record date or of as many days as the stock </w:t>
            </w:r>
            <w:r w:rsidRPr="006C7AF6">
              <w:rPr>
                <w:rFonts w:ascii="Times New Roman" w:eastAsia="Times New Roman" w:hAnsi="Times New Roman" w:cs="Times New Roman"/>
                <w:bCs/>
                <w:color w:val="002060"/>
                <w:sz w:val="24"/>
                <w:szCs w:val="24"/>
                <w:lang w:eastAsia="en-IN"/>
              </w:rPr>
              <w:lastRenderedPageBreak/>
              <w:t>exchange(s) may agree to or require specifying the purpose of the record date.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lastRenderedPageBreak/>
              <w:t xml:space="preserve"> 7 working days advance intimation excluding </w:t>
            </w:r>
            <w:r w:rsidRPr="006C7AF6">
              <w:rPr>
                <w:rFonts w:ascii="Times New Roman" w:eastAsia="Times New Roman" w:hAnsi="Times New Roman" w:cs="Times New Roman"/>
                <w:bCs/>
                <w:color w:val="002060"/>
                <w:sz w:val="24"/>
                <w:szCs w:val="24"/>
                <w:lang w:eastAsia="en-IN"/>
              </w:rPr>
              <w:lastRenderedPageBreak/>
              <w:t xml:space="preserve">the date of the intimation and date of the meeting </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78 Record Date.</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78(2)</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four working days to the recognised stock exchange(s) of record date specifying the purpose of the record date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notice in advance of at least 4 working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82 Intimation and filings with stock exchange(s).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82(2)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2 working days in advance, excluding the date of the intimation and date of the meeting,</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82 Intimation and filings with stock exchange(s).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82(3)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proofErr w:type="gramStart"/>
            <w:r w:rsidRPr="006C7AF6">
              <w:rPr>
                <w:rFonts w:ascii="Times New Roman" w:eastAsia="Times New Roman" w:hAnsi="Times New Roman" w:cs="Times New Roman"/>
                <w:bCs/>
                <w:color w:val="002060"/>
                <w:sz w:val="24"/>
                <w:szCs w:val="24"/>
                <w:lang w:eastAsia="en-IN"/>
              </w:rPr>
              <w:t>:</w:t>
            </w:r>
            <w:proofErr w:type="gramEnd"/>
            <w:r w:rsidRPr="006C7AF6">
              <w:rPr>
                <w:rFonts w:ascii="Times New Roman" w:eastAsia="Times New Roman" w:hAnsi="Times New Roman" w:cs="Times New Roman"/>
                <w:bCs/>
                <w:color w:val="002060"/>
                <w:sz w:val="24"/>
                <w:szCs w:val="24"/>
                <w:lang w:eastAsia="en-IN"/>
              </w:rPr>
              <w:br/>
              <w:t>Provided that where periodicity of the receivables is not monthly, reporting shall be made for the relevant periods.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within 7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87 Record Date.</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87(2)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give notice in advance of </w:t>
            </w:r>
            <w:proofErr w:type="spellStart"/>
            <w:r w:rsidRPr="006C7AF6">
              <w:rPr>
                <w:rFonts w:ascii="Times New Roman" w:eastAsia="Times New Roman" w:hAnsi="Times New Roman" w:cs="Times New Roman"/>
                <w:bCs/>
                <w:color w:val="002060"/>
                <w:sz w:val="24"/>
                <w:szCs w:val="24"/>
                <w:lang w:eastAsia="en-IN"/>
              </w:rPr>
              <w:t>atleast</w:t>
            </w:r>
            <w:proofErr w:type="spellEnd"/>
            <w:r w:rsidRPr="006C7AF6">
              <w:rPr>
                <w:rFonts w:ascii="Times New Roman" w:eastAsia="Times New Roman" w:hAnsi="Times New Roman" w:cs="Times New Roman"/>
                <w:bCs/>
                <w:color w:val="002060"/>
                <w:sz w:val="24"/>
                <w:szCs w:val="24"/>
                <w:lang w:eastAsia="en-IN"/>
              </w:rPr>
              <w:t xml:space="preserve"> seven working days (excluding the date of intimation and the record date) to the recognised stock exchange(s) of the record date or of as many days as the Stock Exchange may agree to or require specifying the purpose of the record date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87E Record Date.</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87E(2)</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bl>
    <w:p w:rsidR="001A7935" w:rsidRDefault="001A7935" w:rsidP="00C00FBE">
      <w:pPr>
        <w:spacing w:after="0" w:line="240" w:lineRule="auto"/>
        <w:ind w:right="-46"/>
        <w:jc w:val="both"/>
        <w:rPr>
          <w:rFonts w:ascii="Times New Roman" w:hAnsi="Times New Roman" w:cs="Times New Roman"/>
          <w:color w:val="002060"/>
          <w:sz w:val="24"/>
          <w:szCs w:val="24"/>
        </w:rPr>
      </w:pPr>
    </w:p>
    <w:p w:rsidR="00024493" w:rsidRDefault="00024493" w:rsidP="00C00FBE">
      <w:pPr>
        <w:spacing w:after="0" w:line="240" w:lineRule="auto"/>
        <w:ind w:right="-46"/>
        <w:jc w:val="both"/>
        <w:rPr>
          <w:rFonts w:ascii="Times New Roman" w:hAnsi="Times New Roman" w:cs="Times New Roman"/>
          <w:color w:val="002060"/>
          <w:sz w:val="24"/>
          <w:szCs w:val="24"/>
        </w:rPr>
      </w:pPr>
    </w:p>
    <w:p w:rsidR="00961119" w:rsidRPr="00961119" w:rsidRDefault="00961119" w:rsidP="00961119">
      <w:pPr>
        <w:pStyle w:val="ListParagraph"/>
        <w:numPr>
          <w:ilvl w:val="0"/>
          <w:numId w:val="27"/>
        </w:numPr>
        <w:spacing w:after="0" w:line="240" w:lineRule="auto"/>
        <w:ind w:right="-46"/>
        <w:jc w:val="both"/>
        <w:rPr>
          <w:rFonts w:ascii="Times New Roman" w:hAnsi="Times New Roman" w:cs="Times New Roman"/>
          <w:b/>
          <w:color w:val="002060"/>
          <w:sz w:val="28"/>
          <w:szCs w:val="24"/>
        </w:rPr>
      </w:pPr>
      <w:r w:rsidRPr="00961119">
        <w:rPr>
          <w:rFonts w:ascii="Times New Roman" w:hAnsi="Times New Roman" w:cs="Times New Roman"/>
          <w:b/>
          <w:color w:val="002060"/>
          <w:sz w:val="28"/>
          <w:szCs w:val="24"/>
        </w:rPr>
        <w:lastRenderedPageBreak/>
        <w:t>Relaxation in Compliance norms w.r.t. Trading Members / Clearing Members / Depository Participants / KYC Registration Agencies</w:t>
      </w:r>
    </w:p>
    <w:p w:rsidR="00961119" w:rsidRPr="00961119" w:rsidRDefault="00961119" w:rsidP="00961119">
      <w:pPr>
        <w:spacing w:after="0" w:line="240" w:lineRule="auto"/>
        <w:ind w:right="-46"/>
        <w:jc w:val="both"/>
        <w:rPr>
          <w:rFonts w:ascii="Times New Roman" w:hAnsi="Times New Roman" w:cs="Times New Roman"/>
          <w:color w:val="002060"/>
          <w:sz w:val="14"/>
          <w:szCs w:val="24"/>
        </w:rPr>
      </w:pPr>
    </w:p>
    <w:p w:rsidR="00961119" w:rsidRDefault="00961119" w:rsidP="00961119">
      <w:pPr>
        <w:spacing w:after="0" w:line="240"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 xml:space="preserve">SEBI </w:t>
      </w:r>
      <w:r w:rsidRPr="00961119">
        <w:rPr>
          <w:rFonts w:ascii="Times New Roman" w:hAnsi="Times New Roman" w:cs="Times New Roman"/>
          <w:color w:val="002060"/>
          <w:sz w:val="24"/>
          <w:szCs w:val="24"/>
        </w:rPr>
        <w:t>decided to extend the timelines for</w:t>
      </w:r>
      <w:r>
        <w:rPr>
          <w:rFonts w:ascii="Times New Roman" w:hAnsi="Times New Roman" w:cs="Times New Roman"/>
          <w:color w:val="002060"/>
          <w:sz w:val="24"/>
          <w:szCs w:val="24"/>
        </w:rPr>
        <w:t xml:space="preserve"> </w:t>
      </w:r>
      <w:r w:rsidRPr="00961119">
        <w:rPr>
          <w:rFonts w:ascii="Times New Roman" w:hAnsi="Times New Roman" w:cs="Times New Roman"/>
          <w:color w:val="002060"/>
          <w:sz w:val="24"/>
          <w:szCs w:val="24"/>
        </w:rPr>
        <w:t>compliance with the following regulatory requirements by the Trading Members /</w:t>
      </w:r>
      <w:r>
        <w:rPr>
          <w:rFonts w:ascii="Times New Roman" w:hAnsi="Times New Roman" w:cs="Times New Roman"/>
          <w:color w:val="002060"/>
          <w:sz w:val="24"/>
          <w:szCs w:val="24"/>
        </w:rPr>
        <w:t xml:space="preserve"> </w:t>
      </w:r>
      <w:r w:rsidRPr="00961119">
        <w:rPr>
          <w:rFonts w:ascii="Times New Roman" w:hAnsi="Times New Roman" w:cs="Times New Roman"/>
          <w:color w:val="002060"/>
          <w:sz w:val="24"/>
          <w:szCs w:val="24"/>
        </w:rPr>
        <w:t>Clearing Members / Depository Participants / KYC Registration Agencies, as</w:t>
      </w:r>
      <w:r>
        <w:rPr>
          <w:rFonts w:ascii="Times New Roman" w:hAnsi="Times New Roman" w:cs="Times New Roman"/>
          <w:color w:val="002060"/>
          <w:sz w:val="24"/>
          <w:szCs w:val="24"/>
        </w:rPr>
        <w:t xml:space="preserve"> </w:t>
      </w:r>
      <w:r w:rsidRPr="00961119">
        <w:rPr>
          <w:rFonts w:ascii="Times New Roman" w:hAnsi="Times New Roman" w:cs="Times New Roman"/>
          <w:color w:val="002060"/>
          <w:sz w:val="24"/>
          <w:szCs w:val="24"/>
        </w:rPr>
        <w:t xml:space="preserve">under: </w:t>
      </w:r>
      <w:r w:rsidRPr="00961119">
        <w:rPr>
          <w:rFonts w:ascii="Times New Roman" w:hAnsi="Times New Roman" w:cs="Times New Roman"/>
          <w:color w:val="002060"/>
          <w:sz w:val="24"/>
          <w:szCs w:val="24"/>
        </w:rPr>
        <w:cr/>
      </w:r>
    </w:p>
    <w:tbl>
      <w:tblPr>
        <w:tblW w:w="9334" w:type="dxa"/>
        <w:tblInd w:w="1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5"/>
        <w:gridCol w:w="5387"/>
        <w:gridCol w:w="3402"/>
      </w:tblGrid>
      <w:tr w:rsidR="00B86DD0" w:rsidRPr="00B86DD0" w:rsidTr="00B86DD0">
        <w:trPr>
          <w:trHeight w:val="928"/>
        </w:trPr>
        <w:tc>
          <w:tcPr>
            <w:tcW w:w="545" w:type="dxa"/>
            <w:tcBorders>
              <w:top w:val="single" w:sz="8" w:space="0" w:color="000000"/>
              <w:left w:val="single" w:sz="8" w:space="0" w:color="000000"/>
              <w:bottom w:val="single" w:sz="8" w:space="0" w:color="000000"/>
              <w:right w:val="single" w:sz="8" w:space="0" w:color="000000"/>
            </w:tcBorders>
          </w:tcPr>
          <w:p w:rsidR="00B86DD0" w:rsidRPr="00B86DD0" w:rsidRDefault="00B86DD0" w:rsidP="00B86DD0">
            <w:pPr>
              <w:pStyle w:val="BodyText"/>
              <w:jc w:val="center"/>
              <w:rPr>
                <w:rFonts w:ascii="Times New Roman" w:hAnsi="Times New Roman" w:cs="Times New Roman"/>
                <w:color w:val="002060"/>
                <w:sz w:val="24"/>
                <w:szCs w:val="24"/>
              </w:rPr>
            </w:pPr>
          </w:p>
          <w:p w:rsidR="00B86DD0" w:rsidRPr="00B86DD0" w:rsidRDefault="00B86DD0" w:rsidP="00B86DD0">
            <w:pPr>
              <w:pStyle w:val="BodyText"/>
              <w:jc w:val="center"/>
              <w:rPr>
                <w:rFonts w:ascii="Times New Roman" w:hAnsi="Times New Roman" w:cs="Times New Roman"/>
                <w:color w:val="002060"/>
                <w:sz w:val="24"/>
                <w:szCs w:val="24"/>
              </w:rPr>
            </w:pPr>
            <w:r w:rsidRPr="00B86DD0">
              <w:rPr>
                <w:rFonts w:ascii="Times New Roman" w:hAnsi="Times New Roman" w:cs="Times New Roman"/>
                <w:color w:val="002060"/>
                <w:sz w:val="24"/>
                <w:szCs w:val="24"/>
              </w:rPr>
              <w:t>S.</w:t>
            </w:r>
          </w:p>
        </w:tc>
        <w:tc>
          <w:tcPr>
            <w:tcW w:w="5387" w:type="dxa"/>
            <w:tcBorders>
              <w:top w:val="single" w:sz="8" w:space="0" w:color="000000"/>
              <w:left w:val="single" w:sz="8" w:space="0" w:color="000000"/>
              <w:bottom w:val="single" w:sz="8" w:space="0" w:color="000000"/>
              <w:right w:val="single" w:sz="8" w:space="0" w:color="000000"/>
            </w:tcBorders>
          </w:tcPr>
          <w:p w:rsidR="00B86DD0" w:rsidRPr="00B86DD0" w:rsidRDefault="00B86DD0" w:rsidP="00B86DD0">
            <w:pPr>
              <w:pStyle w:val="BodyText"/>
              <w:jc w:val="center"/>
              <w:rPr>
                <w:rFonts w:ascii="Times New Roman" w:hAnsi="Times New Roman" w:cs="Times New Roman"/>
                <w:color w:val="002060"/>
                <w:sz w:val="24"/>
                <w:szCs w:val="24"/>
              </w:rPr>
            </w:pPr>
          </w:p>
          <w:p w:rsidR="00B86DD0" w:rsidRPr="00B86DD0" w:rsidRDefault="00B86DD0" w:rsidP="00B86DD0">
            <w:pPr>
              <w:pStyle w:val="BodyText"/>
              <w:jc w:val="center"/>
              <w:rPr>
                <w:rFonts w:ascii="Times New Roman" w:hAnsi="Times New Roman" w:cs="Times New Roman"/>
                <w:color w:val="002060"/>
                <w:sz w:val="24"/>
                <w:szCs w:val="24"/>
              </w:rPr>
            </w:pPr>
            <w:r w:rsidRPr="00B86DD0">
              <w:rPr>
                <w:rFonts w:ascii="Times New Roman" w:hAnsi="Times New Roman" w:cs="Times New Roman"/>
                <w:color w:val="002060"/>
                <w:sz w:val="24"/>
                <w:szCs w:val="24"/>
              </w:rPr>
              <w:t>Compliance</w:t>
            </w:r>
          </w:p>
        </w:tc>
        <w:tc>
          <w:tcPr>
            <w:tcW w:w="3402" w:type="dxa"/>
            <w:tcBorders>
              <w:top w:val="single" w:sz="8" w:space="0" w:color="000000"/>
              <w:left w:val="single" w:sz="8" w:space="0" w:color="000000"/>
              <w:bottom w:val="single" w:sz="8" w:space="0" w:color="000000"/>
              <w:right w:val="single" w:sz="8" w:space="0" w:color="000000"/>
            </w:tcBorders>
            <w:hideMark/>
          </w:tcPr>
          <w:p w:rsidR="00B86DD0" w:rsidRPr="00B86DD0" w:rsidRDefault="00B86DD0" w:rsidP="00B86DD0">
            <w:pPr>
              <w:pStyle w:val="BodyText"/>
              <w:ind w:left="142"/>
              <w:jc w:val="center"/>
              <w:rPr>
                <w:rFonts w:ascii="Times New Roman" w:hAnsi="Times New Roman" w:cs="Times New Roman"/>
                <w:color w:val="002060"/>
                <w:sz w:val="24"/>
                <w:szCs w:val="24"/>
              </w:rPr>
            </w:pPr>
            <w:r w:rsidRPr="00B86DD0">
              <w:rPr>
                <w:rFonts w:ascii="Times New Roman" w:hAnsi="Times New Roman" w:cs="Times New Roman"/>
                <w:color w:val="002060"/>
                <w:sz w:val="24"/>
                <w:szCs w:val="24"/>
              </w:rPr>
              <w:t>Extended</w:t>
            </w:r>
            <w:r w:rsidRPr="00B86DD0">
              <w:rPr>
                <w:rFonts w:ascii="Times New Roman" w:hAnsi="Times New Roman" w:cs="Times New Roman"/>
                <w:color w:val="002060"/>
                <w:spacing w:val="17"/>
                <w:sz w:val="24"/>
                <w:szCs w:val="24"/>
              </w:rPr>
              <w:t xml:space="preserve"> </w:t>
            </w:r>
            <w:r w:rsidRPr="00B86DD0">
              <w:rPr>
                <w:rFonts w:ascii="Times New Roman" w:hAnsi="Times New Roman" w:cs="Times New Roman"/>
                <w:color w:val="002060"/>
                <w:sz w:val="24"/>
                <w:szCs w:val="24"/>
              </w:rPr>
              <w:t>timeline</w:t>
            </w:r>
          </w:p>
          <w:p w:rsidR="00B86DD0" w:rsidRPr="00B86DD0" w:rsidRDefault="00B86DD0" w:rsidP="00B86DD0">
            <w:pPr>
              <w:pStyle w:val="BodyText"/>
              <w:ind w:left="142"/>
              <w:jc w:val="center"/>
              <w:rPr>
                <w:rFonts w:ascii="Times New Roman" w:hAnsi="Times New Roman" w:cs="Times New Roman"/>
                <w:color w:val="002060"/>
                <w:sz w:val="24"/>
                <w:szCs w:val="24"/>
              </w:rPr>
            </w:pPr>
            <w:r w:rsidRPr="00B86DD0">
              <w:rPr>
                <w:rFonts w:ascii="Times New Roman" w:hAnsi="Times New Roman" w:cs="Times New Roman"/>
                <w:color w:val="002060"/>
                <w:sz w:val="24"/>
                <w:szCs w:val="24"/>
              </w:rPr>
              <w:t>/ Period</w:t>
            </w:r>
            <w:r w:rsidRPr="00B86DD0">
              <w:rPr>
                <w:rFonts w:ascii="Times New Roman" w:hAnsi="Times New Roman" w:cs="Times New Roman"/>
                <w:color w:val="002060"/>
                <w:sz w:val="24"/>
                <w:szCs w:val="24"/>
              </w:rPr>
              <w:tab/>
              <w:t>of</w:t>
            </w:r>
            <w:r w:rsidRPr="00B86DD0">
              <w:rPr>
                <w:rFonts w:ascii="Times New Roman" w:hAnsi="Times New Roman" w:cs="Times New Roman"/>
                <w:color w:val="002060"/>
                <w:spacing w:val="-59"/>
                <w:sz w:val="24"/>
                <w:szCs w:val="24"/>
              </w:rPr>
              <w:t xml:space="preserve"> </w:t>
            </w:r>
            <w:r w:rsidRPr="00B86DD0">
              <w:rPr>
                <w:rFonts w:ascii="Times New Roman" w:hAnsi="Times New Roman" w:cs="Times New Roman"/>
                <w:color w:val="002060"/>
                <w:sz w:val="24"/>
                <w:szCs w:val="24"/>
              </w:rPr>
              <w:t>exclusion</w:t>
            </w:r>
          </w:p>
        </w:tc>
      </w:tr>
      <w:tr w:rsidR="00B86DD0" w:rsidRPr="00B86DD0" w:rsidTr="00B86DD0">
        <w:trPr>
          <w:trHeight w:val="667"/>
        </w:trPr>
        <w:tc>
          <w:tcPr>
            <w:tcW w:w="545" w:type="dxa"/>
            <w:tcBorders>
              <w:top w:val="single" w:sz="8"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w:t>
            </w:r>
          </w:p>
        </w:tc>
        <w:tc>
          <w:tcPr>
            <w:tcW w:w="5387" w:type="dxa"/>
            <w:tcBorders>
              <w:top w:val="single" w:sz="8"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Maintaining</w:t>
            </w:r>
            <w:r w:rsidRPr="00B86DD0">
              <w:rPr>
                <w:rFonts w:ascii="Times New Roman" w:hAnsi="Times New Roman" w:cs="Times New Roman"/>
                <w:b w:val="0"/>
                <w:color w:val="002060"/>
                <w:spacing w:val="21"/>
                <w:sz w:val="24"/>
                <w:szCs w:val="24"/>
              </w:rPr>
              <w:t xml:space="preserve"> </w:t>
            </w:r>
            <w:r w:rsidRPr="00B86DD0">
              <w:rPr>
                <w:rFonts w:ascii="Times New Roman" w:hAnsi="Times New Roman" w:cs="Times New Roman"/>
                <w:b w:val="0"/>
                <w:color w:val="002060"/>
                <w:sz w:val="24"/>
                <w:szCs w:val="24"/>
              </w:rPr>
              <w:t>call</w:t>
            </w:r>
            <w:r w:rsidRPr="00B86DD0">
              <w:rPr>
                <w:rFonts w:ascii="Times New Roman" w:hAnsi="Times New Roman" w:cs="Times New Roman"/>
                <w:b w:val="0"/>
                <w:color w:val="002060"/>
                <w:spacing w:val="22"/>
                <w:sz w:val="24"/>
                <w:szCs w:val="24"/>
              </w:rPr>
              <w:t xml:space="preserve"> </w:t>
            </w:r>
            <w:r w:rsidRPr="00B86DD0">
              <w:rPr>
                <w:rFonts w:ascii="Times New Roman" w:hAnsi="Times New Roman" w:cs="Times New Roman"/>
                <w:b w:val="0"/>
                <w:color w:val="002060"/>
                <w:sz w:val="24"/>
                <w:szCs w:val="24"/>
              </w:rPr>
              <w:t>recordings</w:t>
            </w:r>
            <w:r w:rsidRPr="00B86DD0">
              <w:rPr>
                <w:rFonts w:ascii="Times New Roman" w:hAnsi="Times New Roman" w:cs="Times New Roman"/>
                <w:b w:val="0"/>
                <w:color w:val="002060"/>
                <w:spacing w:val="25"/>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26"/>
                <w:sz w:val="24"/>
                <w:szCs w:val="24"/>
              </w:rPr>
              <w:t xml:space="preserve"> </w:t>
            </w:r>
            <w:r w:rsidRPr="00B86DD0">
              <w:rPr>
                <w:rFonts w:ascii="Times New Roman" w:hAnsi="Times New Roman" w:cs="Times New Roman"/>
                <w:b w:val="0"/>
                <w:color w:val="002060"/>
                <w:sz w:val="24"/>
                <w:szCs w:val="24"/>
              </w:rPr>
              <w:t>orders</w:t>
            </w:r>
            <w:r w:rsidRPr="00B86DD0">
              <w:rPr>
                <w:rFonts w:ascii="Times New Roman" w:hAnsi="Times New Roman" w:cs="Times New Roman"/>
                <w:b w:val="0"/>
                <w:color w:val="002060"/>
                <w:spacing w:val="25"/>
                <w:sz w:val="24"/>
                <w:szCs w:val="24"/>
              </w:rPr>
              <w:t xml:space="preserve"> </w:t>
            </w:r>
            <w:r w:rsidRPr="00B86DD0">
              <w:rPr>
                <w:rFonts w:ascii="Times New Roman" w:hAnsi="Times New Roman" w:cs="Times New Roman"/>
                <w:b w:val="0"/>
                <w:color w:val="002060"/>
                <w:sz w:val="24"/>
                <w:szCs w:val="24"/>
              </w:rPr>
              <w:t>/</w:t>
            </w:r>
            <w:r w:rsidRPr="00B86DD0">
              <w:rPr>
                <w:rFonts w:ascii="Times New Roman" w:hAnsi="Times New Roman" w:cs="Times New Roman"/>
                <w:b w:val="0"/>
                <w:color w:val="002060"/>
                <w:spacing w:val="20"/>
                <w:sz w:val="24"/>
                <w:szCs w:val="24"/>
              </w:rPr>
              <w:t xml:space="preserve"> </w:t>
            </w:r>
            <w:r w:rsidRPr="00B86DD0">
              <w:rPr>
                <w:rFonts w:ascii="Times New Roman" w:hAnsi="Times New Roman" w:cs="Times New Roman"/>
                <w:b w:val="0"/>
                <w:color w:val="002060"/>
                <w:sz w:val="24"/>
                <w:szCs w:val="24"/>
              </w:rPr>
              <w:t>instructions</w:t>
            </w:r>
            <w:r w:rsidRPr="00B86DD0">
              <w:rPr>
                <w:rFonts w:ascii="Times New Roman" w:hAnsi="Times New Roman" w:cs="Times New Roman"/>
                <w:b w:val="0"/>
                <w:color w:val="002060"/>
                <w:spacing w:val="-58"/>
                <w:sz w:val="24"/>
                <w:szCs w:val="24"/>
              </w:rPr>
              <w:t xml:space="preserve"> </w:t>
            </w:r>
            <w:r w:rsidRPr="00B86DD0">
              <w:rPr>
                <w:rFonts w:ascii="Times New Roman" w:hAnsi="Times New Roman" w:cs="Times New Roman"/>
                <w:b w:val="0"/>
                <w:color w:val="002060"/>
                <w:sz w:val="24"/>
                <w:szCs w:val="24"/>
              </w:rPr>
              <w:t>received from</w:t>
            </w:r>
            <w:r w:rsidRPr="00B86DD0">
              <w:rPr>
                <w:rFonts w:ascii="Times New Roman" w:hAnsi="Times New Roman" w:cs="Times New Roman"/>
                <w:b w:val="0"/>
                <w:color w:val="002060"/>
                <w:spacing w:val="4"/>
                <w:sz w:val="24"/>
                <w:szCs w:val="24"/>
              </w:rPr>
              <w:t xml:space="preserve"> </w:t>
            </w:r>
            <w:r w:rsidRPr="00B86DD0">
              <w:rPr>
                <w:rFonts w:ascii="Times New Roman" w:hAnsi="Times New Roman" w:cs="Times New Roman"/>
                <w:b w:val="0"/>
                <w:color w:val="002060"/>
                <w:sz w:val="24"/>
                <w:szCs w:val="24"/>
              </w:rPr>
              <w:t>clients.</w:t>
            </w:r>
          </w:p>
        </w:tc>
        <w:tc>
          <w:tcPr>
            <w:tcW w:w="3402" w:type="dxa"/>
            <w:tcBorders>
              <w:top w:val="single" w:sz="8"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6"/>
                <w:sz w:val="24"/>
                <w:szCs w:val="24"/>
              </w:rPr>
              <w:t xml:space="preserve"> </w:t>
            </w:r>
            <w:r w:rsidRPr="00B86DD0">
              <w:rPr>
                <w:rFonts w:ascii="Times New Roman" w:hAnsi="Times New Roman" w:cs="Times New Roman"/>
                <w:b w:val="0"/>
                <w:color w:val="002060"/>
                <w:sz w:val="24"/>
                <w:szCs w:val="24"/>
              </w:rPr>
              <w:t>June</w:t>
            </w:r>
            <w:r w:rsidRPr="00B86DD0">
              <w:rPr>
                <w:rFonts w:ascii="Times New Roman" w:hAnsi="Times New Roman" w:cs="Times New Roman"/>
                <w:b w:val="0"/>
                <w:color w:val="002060"/>
                <w:spacing w:val="12"/>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9"/>
                <w:sz w:val="24"/>
                <w:szCs w:val="24"/>
              </w:rPr>
              <w:t xml:space="preserve"> </w:t>
            </w:r>
            <w:r w:rsidRPr="00B86DD0">
              <w:rPr>
                <w:rFonts w:ascii="Times New Roman" w:hAnsi="Times New Roman" w:cs="Times New Roman"/>
                <w:b w:val="0"/>
                <w:color w:val="002060"/>
                <w:sz w:val="24"/>
                <w:szCs w:val="24"/>
              </w:rPr>
              <w:t>2021</w:t>
            </w:r>
          </w:p>
        </w:tc>
      </w:tr>
      <w:tr w:rsidR="00B86DD0" w:rsidRPr="00B86DD0" w:rsidTr="00127D59">
        <w:trPr>
          <w:trHeight w:val="1698"/>
        </w:trPr>
        <w:tc>
          <w:tcPr>
            <w:tcW w:w="545"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2.</w:t>
            </w:r>
          </w:p>
        </w:tc>
        <w:tc>
          <w:tcPr>
            <w:tcW w:w="5387"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p>
          <w:p w:rsidR="00B86DD0" w:rsidRPr="00B86DD0" w:rsidRDefault="00B86DD0" w:rsidP="00B86DD0">
            <w:pPr>
              <w:pStyle w:val="BodyText"/>
              <w:ind w:left="142" w:right="142"/>
              <w:jc w:val="both"/>
              <w:rPr>
                <w:rFonts w:ascii="Times New Roman" w:hAnsi="Times New Roman" w:cs="Times New Roman"/>
                <w:b w:val="0"/>
                <w:color w:val="002060"/>
                <w:sz w:val="24"/>
                <w:szCs w:val="24"/>
              </w:rPr>
            </w:pPr>
          </w:p>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KYC</w:t>
            </w:r>
            <w:r w:rsidRPr="00B86DD0">
              <w:rPr>
                <w:rFonts w:ascii="Times New Roman" w:hAnsi="Times New Roman" w:cs="Times New Roman"/>
                <w:b w:val="0"/>
                <w:color w:val="002060"/>
                <w:spacing w:val="50"/>
                <w:sz w:val="24"/>
                <w:szCs w:val="24"/>
              </w:rPr>
              <w:t xml:space="preserve"> </w:t>
            </w:r>
            <w:r w:rsidRPr="00B86DD0">
              <w:rPr>
                <w:rFonts w:ascii="Times New Roman" w:hAnsi="Times New Roman" w:cs="Times New Roman"/>
                <w:b w:val="0"/>
                <w:color w:val="002060"/>
                <w:sz w:val="24"/>
                <w:szCs w:val="24"/>
              </w:rPr>
              <w:t>application</w:t>
            </w:r>
            <w:r w:rsidRPr="00B86DD0">
              <w:rPr>
                <w:rFonts w:ascii="Times New Roman" w:hAnsi="Times New Roman" w:cs="Times New Roman"/>
                <w:b w:val="0"/>
                <w:color w:val="002060"/>
                <w:spacing w:val="51"/>
                <w:sz w:val="24"/>
                <w:szCs w:val="24"/>
              </w:rPr>
              <w:t xml:space="preserve"> </w:t>
            </w:r>
            <w:r w:rsidRPr="00B86DD0">
              <w:rPr>
                <w:rFonts w:ascii="Times New Roman" w:hAnsi="Times New Roman" w:cs="Times New Roman"/>
                <w:b w:val="0"/>
                <w:color w:val="002060"/>
                <w:sz w:val="24"/>
                <w:szCs w:val="24"/>
              </w:rPr>
              <w:t>form</w:t>
            </w:r>
            <w:r w:rsidRPr="00B86DD0">
              <w:rPr>
                <w:rFonts w:ascii="Times New Roman" w:hAnsi="Times New Roman" w:cs="Times New Roman"/>
                <w:b w:val="0"/>
                <w:color w:val="002060"/>
                <w:spacing w:val="49"/>
                <w:sz w:val="24"/>
                <w:szCs w:val="24"/>
              </w:rPr>
              <w:t xml:space="preserve"> </w:t>
            </w:r>
            <w:r w:rsidRPr="00B86DD0">
              <w:rPr>
                <w:rFonts w:ascii="Times New Roman" w:hAnsi="Times New Roman" w:cs="Times New Roman"/>
                <w:b w:val="0"/>
                <w:color w:val="002060"/>
                <w:sz w:val="24"/>
                <w:szCs w:val="24"/>
              </w:rPr>
              <w:t>and</w:t>
            </w:r>
            <w:r w:rsidRPr="00B86DD0">
              <w:rPr>
                <w:rFonts w:ascii="Times New Roman" w:hAnsi="Times New Roman" w:cs="Times New Roman"/>
                <w:b w:val="0"/>
                <w:color w:val="002060"/>
                <w:spacing w:val="50"/>
                <w:sz w:val="24"/>
                <w:szCs w:val="24"/>
              </w:rPr>
              <w:t xml:space="preserve"> </w:t>
            </w:r>
            <w:r w:rsidRPr="00B86DD0">
              <w:rPr>
                <w:rFonts w:ascii="Times New Roman" w:hAnsi="Times New Roman" w:cs="Times New Roman"/>
                <w:b w:val="0"/>
                <w:color w:val="002060"/>
                <w:sz w:val="24"/>
                <w:szCs w:val="24"/>
              </w:rPr>
              <w:t>supporting</w:t>
            </w:r>
            <w:r w:rsidRPr="00B86DD0">
              <w:rPr>
                <w:rFonts w:ascii="Times New Roman" w:hAnsi="Times New Roman" w:cs="Times New Roman"/>
                <w:b w:val="0"/>
                <w:color w:val="002060"/>
                <w:spacing w:val="51"/>
                <w:sz w:val="24"/>
                <w:szCs w:val="24"/>
              </w:rPr>
              <w:t xml:space="preserve"> </w:t>
            </w:r>
            <w:r w:rsidRPr="00B86DD0">
              <w:rPr>
                <w:rFonts w:ascii="Times New Roman" w:hAnsi="Times New Roman" w:cs="Times New Roman"/>
                <w:b w:val="0"/>
                <w:color w:val="002060"/>
                <w:sz w:val="24"/>
                <w:szCs w:val="24"/>
              </w:rPr>
              <w:t>documents</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of the clients to be uploaded on system of KRA</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within</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10</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working</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days.</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127D59" w:rsidRDefault="00B86DD0" w:rsidP="00B86DD0">
            <w:pPr>
              <w:pStyle w:val="BodyText"/>
              <w:ind w:left="142"/>
              <w:jc w:val="center"/>
              <w:rPr>
                <w:rFonts w:ascii="Times New Roman" w:hAnsi="Times New Roman" w:cs="Times New Roman"/>
                <w:b w:val="0"/>
                <w:color w:val="002060"/>
                <w:szCs w:val="24"/>
              </w:rPr>
            </w:pPr>
            <w:r w:rsidRPr="00127D59">
              <w:rPr>
                <w:rFonts w:ascii="Times New Roman" w:hAnsi="Times New Roman" w:cs="Times New Roman"/>
                <w:b w:val="0"/>
                <w:color w:val="002060"/>
                <w:szCs w:val="24"/>
              </w:rPr>
              <w:t>Till June 30, 2021,</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documents may be</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uploaded on to the</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system</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of</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KRA</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within</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15</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working</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days.</w:t>
            </w:r>
          </w:p>
          <w:p w:rsidR="00B86DD0" w:rsidRPr="00B86DD0" w:rsidRDefault="00B86DD0" w:rsidP="00B86DD0">
            <w:pPr>
              <w:pStyle w:val="BodyText"/>
              <w:ind w:left="142"/>
              <w:jc w:val="center"/>
              <w:rPr>
                <w:rFonts w:ascii="Times New Roman" w:hAnsi="Times New Roman" w:cs="Times New Roman"/>
                <w:b w:val="0"/>
                <w:color w:val="002060"/>
                <w:sz w:val="24"/>
                <w:szCs w:val="24"/>
              </w:rPr>
            </w:pPr>
            <w:r w:rsidRPr="00127D59">
              <w:rPr>
                <w:rFonts w:ascii="Times New Roman" w:hAnsi="Times New Roman" w:cs="Times New Roman"/>
                <w:b w:val="0"/>
                <w:color w:val="002060"/>
                <w:szCs w:val="24"/>
              </w:rPr>
              <w:t>*A</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30-day</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time</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period</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is</w:t>
            </w:r>
            <w:r w:rsidRPr="00127D59">
              <w:rPr>
                <w:rFonts w:ascii="Times New Roman" w:hAnsi="Times New Roman" w:cs="Times New Roman"/>
                <w:b w:val="0"/>
                <w:color w:val="002060"/>
                <w:spacing w:val="61"/>
                <w:szCs w:val="24"/>
              </w:rPr>
              <w:t xml:space="preserve"> </w:t>
            </w:r>
            <w:r w:rsidRPr="00127D59">
              <w:rPr>
                <w:rFonts w:ascii="Times New Roman" w:hAnsi="Times New Roman" w:cs="Times New Roman"/>
                <w:b w:val="0"/>
                <w:color w:val="002060"/>
                <w:szCs w:val="24"/>
              </w:rPr>
              <w:t>provided</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to SEBI Registered</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Intermediary</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after</w:t>
            </w:r>
            <w:r w:rsidRPr="00127D59">
              <w:rPr>
                <w:rFonts w:ascii="Times New Roman" w:hAnsi="Times New Roman" w:cs="Times New Roman"/>
                <w:b w:val="0"/>
                <w:color w:val="002060"/>
                <w:spacing w:val="-59"/>
                <w:szCs w:val="24"/>
              </w:rPr>
              <w:t xml:space="preserve"> </w:t>
            </w:r>
            <w:r w:rsidRPr="00127D59">
              <w:rPr>
                <w:rFonts w:ascii="Times New Roman" w:hAnsi="Times New Roman" w:cs="Times New Roman"/>
                <w:b w:val="0"/>
                <w:color w:val="002060"/>
                <w:szCs w:val="24"/>
              </w:rPr>
              <w:t>June</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30,</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2021</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to</w:t>
            </w:r>
            <w:r w:rsidRPr="00127D59">
              <w:rPr>
                <w:rFonts w:ascii="Times New Roman" w:hAnsi="Times New Roman" w:cs="Times New Roman"/>
                <w:b w:val="0"/>
                <w:color w:val="002060"/>
                <w:spacing w:val="1"/>
                <w:szCs w:val="24"/>
              </w:rPr>
              <w:t xml:space="preserve"> </w:t>
            </w:r>
            <w:r w:rsidRPr="00127D59">
              <w:rPr>
                <w:rFonts w:ascii="Times New Roman" w:hAnsi="Times New Roman" w:cs="Times New Roman"/>
                <w:b w:val="0"/>
                <w:color w:val="002060"/>
                <w:szCs w:val="24"/>
              </w:rPr>
              <w:t>clear</w:t>
            </w:r>
            <w:r w:rsidRPr="00127D59">
              <w:rPr>
                <w:rFonts w:ascii="Times New Roman" w:hAnsi="Times New Roman" w:cs="Times New Roman"/>
                <w:b w:val="0"/>
                <w:color w:val="002060"/>
                <w:spacing w:val="9"/>
                <w:szCs w:val="24"/>
              </w:rPr>
              <w:t xml:space="preserve"> </w:t>
            </w:r>
            <w:r w:rsidRPr="00127D59">
              <w:rPr>
                <w:rFonts w:ascii="Times New Roman" w:hAnsi="Times New Roman" w:cs="Times New Roman"/>
                <w:b w:val="0"/>
                <w:color w:val="002060"/>
                <w:szCs w:val="24"/>
              </w:rPr>
              <w:t>the</w:t>
            </w:r>
            <w:r w:rsidRPr="00127D59">
              <w:rPr>
                <w:rFonts w:ascii="Times New Roman" w:hAnsi="Times New Roman" w:cs="Times New Roman"/>
                <w:b w:val="0"/>
                <w:color w:val="002060"/>
                <w:spacing w:val="6"/>
                <w:szCs w:val="24"/>
              </w:rPr>
              <w:t xml:space="preserve"> </w:t>
            </w:r>
            <w:r w:rsidRPr="00127D59">
              <w:rPr>
                <w:rFonts w:ascii="Times New Roman" w:hAnsi="Times New Roman" w:cs="Times New Roman"/>
                <w:b w:val="0"/>
                <w:color w:val="002060"/>
                <w:szCs w:val="24"/>
              </w:rPr>
              <w:t>backlog</w:t>
            </w:r>
          </w:p>
        </w:tc>
      </w:tr>
      <w:tr w:rsidR="00B86DD0" w:rsidRPr="00B86DD0" w:rsidTr="00B86DD0">
        <w:trPr>
          <w:trHeight w:val="1123"/>
        </w:trPr>
        <w:tc>
          <w:tcPr>
            <w:tcW w:w="545"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3.</w:t>
            </w:r>
          </w:p>
        </w:tc>
        <w:tc>
          <w:tcPr>
            <w:tcW w:w="5387"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p>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Issue</w:t>
            </w:r>
            <w:r w:rsidRPr="00B86DD0">
              <w:rPr>
                <w:rFonts w:ascii="Times New Roman" w:hAnsi="Times New Roman" w:cs="Times New Roman"/>
                <w:b w:val="0"/>
                <w:color w:val="002060"/>
                <w:spacing w:val="14"/>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8"/>
                <w:sz w:val="24"/>
                <w:szCs w:val="24"/>
              </w:rPr>
              <w:t xml:space="preserve"> </w:t>
            </w:r>
            <w:r w:rsidRPr="00B86DD0">
              <w:rPr>
                <w:rFonts w:ascii="Times New Roman" w:hAnsi="Times New Roman" w:cs="Times New Roman"/>
                <w:b w:val="0"/>
                <w:color w:val="002060"/>
                <w:sz w:val="24"/>
                <w:szCs w:val="24"/>
              </w:rPr>
              <w:t>Annual</w:t>
            </w:r>
            <w:r w:rsidRPr="00B86DD0">
              <w:rPr>
                <w:rFonts w:ascii="Times New Roman" w:hAnsi="Times New Roman" w:cs="Times New Roman"/>
                <w:b w:val="0"/>
                <w:color w:val="002060"/>
                <w:spacing w:val="11"/>
                <w:sz w:val="24"/>
                <w:szCs w:val="24"/>
              </w:rPr>
              <w:t xml:space="preserve"> </w:t>
            </w:r>
            <w:r w:rsidRPr="00B86DD0">
              <w:rPr>
                <w:rFonts w:ascii="Times New Roman" w:hAnsi="Times New Roman" w:cs="Times New Roman"/>
                <w:b w:val="0"/>
                <w:color w:val="002060"/>
                <w:sz w:val="24"/>
                <w:szCs w:val="24"/>
              </w:rPr>
              <w:t>Global</w:t>
            </w:r>
            <w:r w:rsidRPr="00B86DD0">
              <w:rPr>
                <w:rFonts w:ascii="Times New Roman" w:hAnsi="Times New Roman" w:cs="Times New Roman"/>
                <w:b w:val="0"/>
                <w:color w:val="002060"/>
                <w:spacing w:val="14"/>
                <w:sz w:val="24"/>
                <w:szCs w:val="24"/>
              </w:rPr>
              <w:t xml:space="preserve"> </w:t>
            </w:r>
            <w:r w:rsidRPr="00B86DD0">
              <w:rPr>
                <w:rFonts w:ascii="Times New Roman" w:hAnsi="Times New Roman" w:cs="Times New Roman"/>
                <w:b w:val="0"/>
                <w:color w:val="002060"/>
                <w:sz w:val="24"/>
                <w:szCs w:val="24"/>
              </w:rPr>
              <w:t>Statement</w:t>
            </w:r>
            <w:r w:rsidRPr="00B86DD0">
              <w:rPr>
                <w:rFonts w:ascii="Times New Roman" w:hAnsi="Times New Roman" w:cs="Times New Roman"/>
                <w:b w:val="0"/>
                <w:color w:val="002060"/>
                <w:spacing w:val="11"/>
                <w:sz w:val="24"/>
                <w:szCs w:val="24"/>
              </w:rPr>
              <w:t xml:space="preserve"> </w:t>
            </w:r>
            <w:r w:rsidRPr="00B86DD0">
              <w:rPr>
                <w:rFonts w:ascii="Times New Roman" w:hAnsi="Times New Roman" w:cs="Times New Roman"/>
                <w:b w:val="0"/>
                <w:color w:val="002060"/>
                <w:sz w:val="24"/>
                <w:szCs w:val="24"/>
              </w:rPr>
              <w:t>to</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clients.</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6"/>
                <w:sz w:val="24"/>
                <w:szCs w:val="24"/>
              </w:rPr>
              <w:t xml:space="preserve"> </w:t>
            </w:r>
            <w:r w:rsidRPr="00B86DD0">
              <w:rPr>
                <w:rFonts w:ascii="Times New Roman" w:hAnsi="Times New Roman" w:cs="Times New Roman"/>
                <w:b w:val="0"/>
                <w:color w:val="002060"/>
                <w:sz w:val="24"/>
                <w:szCs w:val="24"/>
              </w:rPr>
              <w:t>June</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9"/>
                <w:sz w:val="24"/>
                <w:szCs w:val="24"/>
              </w:rPr>
              <w:t xml:space="preserve"> </w:t>
            </w:r>
            <w:r w:rsidRPr="00B86DD0">
              <w:rPr>
                <w:rFonts w:ascii="Times New Roman" w:hAnsi="Times New Roman" w:cs="Times New Roman"/>
                <w:b w:val="0"/>
                <w:color w:val="002060"/>
                <w:sz w:val="24"/>
                <w:szCs w:val="24"/>
              </w:rPr>
              <w:t>2021.</w:t>
            </w:r>
          </w:p>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*Relaxation</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is</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provided only if the</w:t>
            </w:r>
            <w:r w:rsidRPr="00B86DD0">
              <w:rPr>
                <w:rFonts w:ascii="Times New Roman" w:hAnsi="Times New Roman" w:cs="Times New Roman"/>
                <w:b w:val="0"/>
                <w:color w:val="002060"/>
                <w:spacing w:val="1"/>
                <w:sz w:val="24"/>
                <w:szCs w:val="24"/>
              </w:rPr>
              <w:t xml:space="preserve"> </w:t>
            </w:r>
            <w:r>
              <w:rPr>
                <w:rFonts w:ascii="Times New Roman" w:hAnsi="Times New Roman" w:cs="Times New Roman"/>
                <w:b w:val="0"/>
                <w:color w:val="002060"/>
                <w:sz w:val="24"/>
                <w:szCs w:val="24"/>
              </w:rPr>
              <w:t xml:space="preserve">client </w:t>
            </w:r>
            <w:r w:rsidRPr="00B86DD0">
              <w:rPr>
                <w:rFonts w:ascii="Times New Roman" w:hAnsi="Times New Roman" w:cs="Times New Roman"/>
                <w:b w:val="0"/>
                <w:color w:val="002060"/>
                <w:sz w:val="24"/>
                <w:szCs w:val="24"/>
              </w:rPr>
              <w:t>has</w:t>
            </w:r>
            <w:r>
              <w:rPr>
                <w:rFonts w:ascii="Times New Roman" w:hAnsi="Times New Roman" w:cs="Times New Roman"/>
                <w:b w:val="0"/>
                <w:color w:val="002060"/>
                <w:sz w:val="24"/>
                <w:szCs w:val="24"/>
              </w:rPr>
              <w:t xml:space="preserve"> </w:t>
            </w:r>
            <w:r w:rsidRPr="00B86DD0">
              <w:rPr>
                <w:rFonts w:ascii="Times New Roman" w:hAnsi="Times New Roman" w:cs="Times New Roman"/>
                <w:b w:val="0"/>
                <w:color w:val="002060"/>
                <w:sz w:val="24"/>
                <w:szCs w:val="24"/>
              </w:rPr>
              <w:t>requested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a</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physical</w:t>
            </w:r>
            <w:r w:rsidRPr="00B86DD0">
              <w:rPr>
                <w:rFonts w:ascii="Times New Roman" w:hAnsi="Times New Roman" w:cs="Times New Roman"/>
                <w:b w:val="0"/>
                <w:color w:val="002060"/>
                <w:spacing w:val="26"/>
                <w:sz w:val="24"/>
                <w:szCs w:val="24"/>
              </w:rPr>
              <w:t xml:space="preserve"> </w:t>
            </w:r>
            <w:r w:rsidRPr="00B86DD0">
              <w:rPr>
                <w:rFonts w:ascii="Times New Roman" w:hAnsi="Times New Roman" w:cs="Times New Roman"/>
                <w:b w:val="0"/>
                <w:color w:val="002060"/>
                <w:sz w:val="24"/>
                <w:szCs w:val="24"/>
              </w:rPr>
              <w:t>statement.</w:t>
            </w:r>
          </w:p>
        </w:tc>
      </w:tr>
      <w:tr w:rsidR="00B86DD0" w:rsidRPr="00B86DD0" w:rsidTr="00B86DD0">
        <w:trPr>
          <w:trHeight w:val="668"/>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4.</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Submission</w:t>
            </w:r>
            <w:r w:rsidRPr="00B86DD0">
              <w:rPr>
                <w:rFonts w:ascii="Times New Roman" w:hAnsi="Times New Roman" w:cs="Times New Roman"/>
                <w:b w:val="0"/>
                <w:color w:val="002060"/>
                <w:spacing w:val="50"/>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57"/>
                <w:sz w:val="24"/>
                <w:szCs w:val="24"/>
              </w:rPr>
              <w:t xml:space="preserve"> </w:t>
            </w:r>
            <w:r w:rsidRPr="00B86DD0">
              <w:rPr>
                <w:rFonts w:ascii="Times New Roman" w:hAnsi="Times New Roman" w:cs="Times New Roman"/>
                <w:b w:val="0"/>
                <w:color w:val="002060"/>
                <w:sz w:val="24"/>
                <w:szCs w:val="24"/>
              </w:rPr>
              <w:t>Internal</w:t>
            </w:r>
            <w:r w:rsidRPr="00B86DD0">
              <w:rPr>
                <w:rFonts w:ascii="Times New Roman" w:hAnsi="Times New Roman" w:cs="Times New Roman"/>
                <w:b w:val="0"/>
                <w:color w:val="002060"/>
                <w:spacing w:val="57"/>
                <w:sz w:val="24"/>
                <w:szCs w:val="24"/>
              </w:rPr>
              <w:t xml:space="preserve"> </w:t>
            </w:r>
            <w:r w:rsidRPr="00B86DD0">
              <w:rPr>
                <w:rFonts w:ascii="Times New Roman" w:hAnsi="Times New Roman" w:cs="Times New Roman"/>
                <w:b w:val="0"/>
                <w:color w:val="002060"/>
                <w:sz w:val="24"/>
                <w:szCs w:val="24"/>
              </w:rPr>
              <w:t>Audit</w:t>
            </w:r>
            <w:r w:rsidRPr="00B86DD0">
              <w:rPr>
                <w:rFonts w:ascii="Times New Roman" w:hAnsi="Times New Roman" w:cs="Times New Roman"/>
                <w:b w:val="0"/>
                <w:color w:val="002060"/>
                <w:spacing w:val="54"/>
                <w:sz w:val="24"/>
                <w:szCs w:val="24"/>
              </w:rPr>
              <w:t xml:space="preserve"> </w:t>
            </w:r>
            <w:r w:rsidRPr="00B86DD0">
              <w:rPr>
                <w:rFonts w:ascii="Times New Roman" w:hAnsi="Times New Roman" w:cs="Times New Roman"/>
                <w:b w:val="0"/>
                <w:color w:val="002060"/>
                <w:sz w:val="24"/>
                <w:szCs w:val="24"/>
              </w:rPr>
              <w:t>Report</w:t>
            </w:r>
            <w:r w:rsidRPr="00B86DD0">
              <w:rPr>
                <w:rFonts w:ascii="Times New Roman" w:hAnsi="Times New Roman" w:cs="Times New Roman"/>
                <w:b w:val="0"/>
                <w:color w:val="002060"/>
                <w:spacing w:val="54"/>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54"/>
                <w:sz w:val="24"/>
                <w:szCs w:val="24"/>
              </w:rPr>
              <w:t xml:space="preserve"> </w:t>
            </w:r>
            <w:r w:rsidRPr="00B86DD0">
              <w:rPr>
                <w:rFonts w:ascii="Times New Roman" w:hAnsi="Times New Roman" w:cs="Times New Roman"/>
                <w:b w:val="0"/>
                <w:color w:val="002060"/>
                <w:sz w:val="24"/>
                <w:szCs w:val="24"/>
              </w:rPr>
              <w:t>HYE</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March-2021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rPr>
          <w:trHeight w:val="669"/>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5.</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Net</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worth</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certificate</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in</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Margin</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Trading</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CM</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Segment</w:t>
            </w:r>
            <w:r w:rsidRPr="00B86DD0">
              <w:rPr>
                <w:rFonts w:ascii="Times New Roman" w:hAnsi="Times New Roman" w:cs="Times New Roman"/>
                <w:b w:val="0"/>
                <w:color w:val="002060"/>
                <w:spacing w:val="6"/>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HYE</w:t>
            </w:r>
            <w:r w:rsidRPr="00B86DD0">
              <w:rPr>
                <w:rFonts w:ascii="Times New Roman" w:hAnsi="Times New Roman" w:cs="Times New Roman"/>
                <w:b w:val="0"/>
                <w:color w:val="002060"/>
                <w:spacing w:val="6"/>
                <w:sz w:val="24"/>
                <w:szCs w:val="24"/>
              </w:rPr>
              <w:t xml:space="preserve"> </w:t>
            </w:r>
            <w:r w:rsidRPr="00B86DD0">
              <w:rPr>
                <w:rFonts w:ascii="Times New Roman" w:hAnsi="Times New Roman" w:cs="Times New Roman"/>
                <w:b w:val="0"/>
                <w:color w:val="002060"/>
                <w:sz w:val="24"/>
                <w:szCs w:val="24"/>
              </w:rPr>
              <w:t>March</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4"/>
                <w:sz w:val="24"/>
                <w:szCs w:val="24"/>
              </w:rPr>
              <w:t xml:space="preserve"> </w:t>
            </w:r>
            <w:r w:rsidRPr="00B86DD0">
              <w:rPr>
                <w:rFonts w:ascii="Times New Roman" w:hAnsi="Times New Roman" w:cs="Times New Roman"/>
                <w:b w:val="0"/>
                <w:color w:val="002060"/>
                <w:sz w:val="24"/>
                <w:szCs w:val="24"/>
              </w:rPr>
              <w:t>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rPr>
          <w:trHeight w:val="666"/>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6.</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Net</w:t>
            </w:r>
            <w:r w:rsidRPr="00B86DD0">
              <w:rPr>
                <w:rFonts w:ascii="Times New Roman" w:hAnsi="Times New Roman" w:cs="Times New Roman"/>
                <w:b w:val="0"/>
                <w:color w:val="002060"/>
                <w:spacing w:val="29"/>
                <w:sz w:val="24"/>
                <w:szCs w:val="24"/>
              </w:rPr>
              <w:t xml:space="preserve"> </w:t>
            </w:r>
            <w:r w:rsidRPr="00B86DD0">
              <w:rPr>
                <w:rFonts w:ascii="Times New Roman" w:hAnsi="Times New Roman" w:cs="Times New Roman"/>
                <w:b w:val="0"/>
                <w:color w:val="002060"/>
                <w:sz w:val="24"/>
                <w:szCs w:val="24"/>
              </w:rPr>
              <w:t>worth</w:t>
            </w:r>
            <w:r w:rsidRPr="00B86DD0">
              <w:rPr>
                <w:rFonts w:ascii="Times New Roman" w:hAnsi="Times New Roman" w:cs="Times New Roman"/>
                <w:b w:val="0"/>
                <w:color w:val="002060"/>
                <w:spacing w:val="27"/>
                <w:sz w:val="24"/>
                <w:szCs w:val="24"/>
              </w:rPr>
              <w:t xml:space="preserve"> </w:t>
            </w:r>
            <w:r w:rsidRPr="00B86DD0">
              <w:rPr>
                <w:rFonts w:ascii="Times New Roman" w:hAnsi="Times New Roman" w:cs="Times New Roman"/>
                <w:b w:val="0"/>
                <w:color w:val="002060"/>
                <w:sz w:val="24"/>
                <w:szCs w:val="24"/>
              </w:rPr>
              <w:t>certificate</w:t>
            </w:r>
            <w:r w:rsidRPr="00B86DD0">
              <w:rPr>
                <w:rFonts w:ascii="Times New Roman" w:hAnsi="Times New Roman" w:cs="Times New Roman"/>
                <w:b w:val="0"/>
                <w:color w:val="002060"/>
                <w:spacing w:val="27"/>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29"/>
                <w:sz w:val="24"/>
                <w:szCs w:val="24"/>
              </w:rPr>
              <w:t xml:space="preserve"> </w:t>
            </w:r>
            <w:r w:rsidRPr="00B86DD0">
              <w:rPr>
                <w:rFonts w:ascii="Times New Roman" w:hAnsi="Times New Roman" w:cs="Times New Roman"/>
                <w:b w:val="0"/>
                <w:color w:val="002060"/>
                <w:sz w:val="24"/>
                <w:szCs w:val="24"/>
              </w:rPr>
              <w:t>all</w:t>
            </w:r>
            <w:r w:rsidRPr="00B86DD0">
              <w:rPr>
                <w:rFonts w:ascii="Times New Roman" w:hAnsi="Times New Roman" w:cs="Times New Roman"/>
                <w:b w:val="0"/>
                <w:color w:val="002060"/>
                <w:spacing w:val="27"/>
                <w:sz w:val="24"/>
                <w:szCs w:val="24"/>
              </w:rPr>
              <w:t xml:space="preserve"> </w:t>
            </w:r>
            <w:r w:rsidRPr="00B86DD0">
              <w:rPr>
                <w:rFonts w:ascii="Times New Roman" w:hAnsi="Times New Roman" w:cs="Times New Roman"/>
                <w:b w:val="0"/>
                <w:color w:val="002060"/>
                <w:sz w:val="24"/>
                <w:szCs w:val="24"/>
              </w:rPr>
              <w:t>members</w:t>
            </w:r>
            <w:r w:rsidRPr="00B86DD0">
              <w:rPr>
                <w:rFonts w:ascii="Times New Roman" w:hAnsi="Times New Roman" w:cs="Times New Roman"/>
                <w:b w:val="0"/>
                <w:color w:val="002060"/>
                <w:spacing w:val="29"/>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29"/>
                <w:sz w:val="24"/>
                <w:szCs w:val="24"/>
              </w:rPr>
              <w:t xml:space="preserve"> </w:t>
            </w:r>
            <w:r w:rsidRPr="00B86DD0">
              <w:rPr>
                <w:rFonts w:ascii="Times New Roman" w:hAnsi="Times New Roman" w:cs="Times New Roman"/>
                <w:b w:val="0"/>
                <w:color w:val="002060"/>
                <w:sz w:val="24"/>
                <w:szCs w:val="24"/>
              </w:rPr>
              <w:t>HYE</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March 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rPr>
          <w:trHeight w:val="494"/>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7.</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Reporting</w:t>
            </w:r>
            <w:r w:rsidRPr="00B86DD0">
              <w:rPr>
                <w:rFonts w:ascii="Times New Roman" w:hAnsi="Times New Roman" w:cs="Times New Roman"/>
                <w:b w:val="0"/>
                <w:color w:val="002060"/>
                <w:spacing w:val="15"/>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8"/>
                <w:sz w:val="24"/>
                <w:szCs w:val="24"/>
              </w:rPr>
              <w:t xml:space="preserve"> </w:t>
            </w:r>
            <w:r w:rsidRPr="00B86DD0">
              <w:rPr>
                <w:rFonts w:ascii="Times New Roman" w:hAnsi="Times New Roman" w:cs="Times New Roman"/>
                <w:b w:val="0"/>
                <w:color w:val="002060"/>
                <w:sz w:val="24"/>
                <w:szCs w:val="24"/>
              </w:rPr>
              <w:t>Risk</w:t>
            </w:r>
            <w:r w:rsidRPr="00B86DD0">
              <w:rPr>
                <w:rFonts w:ascii="Times New Roman" w:hAnsi="Times New Roman" w:cs="Times New Roman"/>
                <w:b w:val="0"/>
                <w:color w:val="002060"/>
                <w:spacing w:val="17"/>
                <w:sz w:val="24"/>
                <w:szCs w:val="24"/>
              </w:rPr>
              <w:t xml:space="preserve"> </w:t>
            </w:r>
            <w:r w:rsidRPr="00B86DD0">
              <w:rPr>
                <w:rFonts w:ascii="Times New Roman" w:hAnsi="Times New Roman" w:cs="Times New Roman"/>
                <w:b w:val="0"/>
                <w:color w:val="002060"/>
                <w:sz w:val="24"/>
                <w:szCs w:val="24"/>
              </w:rPr>
              <w:t>based</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supervision</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rPr>
          <w:trHeight w:val="490"/>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8.</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Risk</w:t>
            </w:r>
            <w:r w:rsidRPr="00B86DD0">
              <w:rPr>
                <w:rFonts w:ascii="Times New Roman" w:hAnsi="Times New Roman" w:cs="Times New Roman"/>
                <w:b w:val="0"/>
                <w:color w:val="002060"/>
                <w:spacing w:val="15"/>
                <w:sz w:val="24"/>
                <w:szCs w:val="24"/>
              </w:rPr>
              <w:t xml:space="preserve"> </w:t>
            </w:r>
            <w:r w:rsidRPr="00B86DD0">
              <w:rPr>
                <w:rFonts w:ascii="Times New Roman" w:hAnsi="Times New Roman" w:cs="Times New Roman"/>
                <w:b w:val="0"/>
                <w:color w:val="002060"/>
                <w:sz w:val="24"/>
                <w:szCs w:val="24"/>
              </w:rPr>
              <w:t>Assessment</w:t>
            </w:r>
            <w:r w:rsidRPr="00B86DD0">
              <w:rPr>
                <w:rFonts w:ascii="Times New Roman" w:hAnsi="Times New Roman" w:cs="Times New Roman"/>
                <w:b w:val="0"/>
                <w:color w:val="002060"/>
                <w:spacing w:val="23"/>
                <w:sz w:val="24"/>
                <w:szCs w:val="24"/>
              </w:rPr>
              <w:t xml:space="preserve"> </w:t>
            </w:r>
            <w:r w:rsidRPr="00B86DD0">
              <w:rPr>
                <w:rFonts w:ascii="Times New Roman" w:hAnsi="Times New Roman" w:cs="Times New Roman"/>
                <w:b w:val="0"/>
                <w:color w:val="002060"/>
                <w:sz w:val="24"/>
                <w:szCs w:val="24"/>
              </w:rPr>
              <w:t>Template</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rPr>
          <w:trHeight w:val="671"/>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9.</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Reporting</w:t>
            </w:r>
            <w:r w:rsidRPr="00B86DD0">
              <w:rPr>
                <w:rFonts w:ascii="Times New Roman" w:hAnsi="Times New Roman" w:cs="Times New Roman"/>
                <w:b w:val="0"/>
                <w:color w:val="002060"/>
                <w:sz w:val="24"/>
                <w:szCs w:val="24"/>
              </w:rPr>
              <w:tab/>
              <w:t>for</w:t>
            </w:r>
            <w:r w:rsidRPr="00B86DD0">
              <w:rPr>
                <w:rFonts w:ascii="Times New Roman" w:hAnsi="Times New Roman" w:cs="Times New Roman"/>
                <w:b w:val="0"/>
                <w:color w:val="002060"/>
                <w:sz w:val="24"/>
                <w:szCs w:val="24"/>
              </w:rPr>
              <w:tab/>
              <w:t>Artificial</w:t>
            </w:r>
            <w:r w:rsidRPr="00B86DD0">
              <w:rPr>
                <w:rFonts w:ascii="Times New Roman" w:hAnsi="Times New Roman" w:cs="Times New Roman"/>
                <w:b w:val="0"/>
                <w:color w:val="002060"/>
                <w:sz w:val="24"/>
                <w:szCs w:val="24"/>
              </w:rPr>
              <w:tab/>
              <w:t>Intelligence</w:t>
            </w:r>
            <w:r>
              <w:rPr>
                <w:rFonts w:ascii="Times New Roman" w:hAnsi="Times New Roman" w:cs="Times New Roman"/>
                <w:b w:val="0"/>
                <w:color w:val="002060"/>
                <w:sz w:val="24"/>
                <w:szCs w:val="24"/>
              </w:rPr>
              <w:t xml:space="preserve"> (AI) </w:t>
            </w:r>
            <w:r w:rsidRPr="00B86DD0">
              <w:rPr>
                <w:rFonts w:ascii="Times New Roman" w:hAnsi="Times New Roman" w:cs="Times New Roman"/>
                <w:b w:val="0"/>
                <w:color w:val="002060"/>
                <w:sz w:val="24"/>
                <w:szCs w:val="24"/>
              </w:rPr>
              <w:t>and</w:t>
            </w:r>
            <w:r>
              <w:rPr>
                <w:rFonts w:ascii="Times New Roman" w:hAnsi="Times New Roman" w:cs="Times New Roman"/>
                <w:b w:val="0"/>
                <w:color w:val="002060"/>
                <w:sz w:val="24"/>
                <w:szCs w:val="24"/>
              </w:rPr>
              <w:t xml:space="preserve"> </w:t>
            </w:r>
            <w:r w:rsidRPr="00B86DD0">
              <w:rPr>
                <w:rFonts w:ascii="Times New Roman" w:hAnsi="Times New Roman" w:cs="Times New Roman"/>
                <w:b w:val="0"/>
                <w:color w:val="002060"/>
                <w:spacing w:val="-59"/>
                <w:sz w:val="24"/>
                <w:szCs w:val="24"/>
              </w:rPr>
              <w:t xml:space="preserve"> </w:t>
            </w:r>
            <w:r>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Machine</w:t>
            </w:r>
            <w:r w:rsidRPr="00B86DD0">
              <w:rPr>
                <w:rFonts w:ascii="Times New Roman" w:hAnsi="Times New Roman" w:cs="Times New Roman"/>
                <w:b w:val="0"/>
                <w:color w:val="002060"/>
                <w:spacing w:val="2"/>
                <w:sz w:val="24"/>
                <w:szCs w:val="24"/>
              </w:rPr>
              <w:t xml:space="preserve"> </w:t>
            </w:r>
            <w:r w:rsidRPr="00B86DD0">
              <w:rPr>
                <w:rFonts w:ascii="Times New Roman" w:hAnsi="Times New Roman" w:cs="Times New Roman"/>
                <w:b w:val="0"/>
                <w:color w:val="002060"/>
                <w:sz w:val="24"/>
                <w:szCs w:val="24"/>
              </w:rPr>
              <w:t>Learning</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(ML)</w:t>
            </w:r>
            <w:r w:rsidRPr="00B86DD0">
              <w:rPr>
                <w:rFonts w:ascii="Times New Roman" w:hAnsi="Times New Roman" w:cs="Times New Roman"/>
                <w:b w:val="0"/>
                <w:color w:val="002060"/>
                <w:spacing w:val="4"/>
                <w:sz w:val="24"/>
                <w:szCs w:val="24"/>
              </w:rPr>
              <w:t xml:space="preserve"> </w:t>
            </w:r>
            <w:r w:rsidRPr="00B86DD0">
              <w:rPr>
                <w:rFonts w:ascii="Times New Roman" w:hAnsi="Times New Roman" w:cs="Times New Roman"/>
                <w:b w:val="0"/>
                <w:color w:val="002060"/>
                <w:sz w:val="24"/>
                <w:szCs w:val="24"/>
              </w:rPr>
              <w:t>applications</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13"/>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rPr>
          <w:trHeight w:val="468"/>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10.</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Client</w:t>
            </w:r>
            <w:r w:rsidRPr="00B86DD0">
              <w:rPr>
                <w:rFonts w:ascii="Times New Roman" w:hAnsi="Times New Roman" w:cs="Times New Roman"/>
                <w:b w:val="0"/>
                <w:color w:val="002060"/>
                <w:spacing w:val="17"/>
                <w:sz w:val="24"/>
                <w:szCs w:val="24"/>
              </w:rPr>
              <w:t xml:space="preserve"> </w:t>
            </w:r>
            <w:r w:rsidRPr="00B86DD0">
              <w:rPr>
                <w:rFonts w:ascii="Times New Roman" w:hAnsi="Times New Roman" w:cs="Times New Roman"/>
                <w:b w:val="0"/>
                <w:color w:val="002060"/>
                <w:sz w:val="24"/>
                <w:szCs w:val="24"/>
              </w:rPr>
              <w:t>Funding</w:t>
            </w:r>
            <w:r w:rsidRPr="00B86DD0">
              <w:rPr>
                <w:rFonts w:ascii="Times New Roman" w:hAnsi="Times New Roman" w:cs="Times New Roman"/>
                <w:b w:val="0"/>
                <w:color w:val="002060"/>
                <w:spacing w:val="17"/>
                <w:sz w:val="24"/>
                <w:szCs w:val="24"/>
              </w:rPr>
              <w:t xml:space="preserve"> </w:t>
            </w:r>
            <w:r w:rsidRPr="00B86DD0">
              <w:rPr>
                <w:rFonts w:ascii="Times New Roman" w:hAnsi="Times New Roman" w:cs="Times New Roman"/>
                <w:b w:val="0"/>
                <w:color w:val="002060"/>
                <w:sz w:val="24"/>
                <w:szCs w:val="24"/>
              </w:rPr>
              <w:t>Reporting</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w:t>
            </w:r>
            <w:r w:rsidRPr="00B86DD0">
              <w:rPr>
                <w:rFonts w:ascii="Times New Roman" w:hAnsi="Times New Roman" w:cs="Times New Roman"/>
                <w:b w:val="0"/>
                <w:color w:val="002060"/>
                <w:spacing w:val="6"/>
                <w:sz w:val="24"/>
                <w:szCs w:val="24"/>
              </w:rPr>
              <w:t xml:space="preserve"> </w:t>
            </w:r>
            <w:r w:rsidRPr="00B86DD0">
              <w:rPr>
                <w:rFonts w:ascii="Times New Roman" w:hAnsi="Times New Roman" w:cs="Times New Roman"/>
                <w:b w:val="0"/>
                <w:color w:val="002060"/>
                <w:sz w:val="24"/>
                <w:szCs w:val="24"/>
              </w:rPr>
              <w:t>June</w:t>
            </w:r>
            <w:r w:rsidRPr="00B86DD0">
              <w:rPr>
                <w:rFonts w:ascii="Times New Roman" w:hAnsi="Times New Roman" w:cs="Times New Roman"/>
                <w:b w:val="0"/>
                <w:color w:val="002060"/>
                <w:spacing w:val="12"/>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9"/>
                <w:sz w:val="24"/>
                <w:szCs w:val="24"/>
              </w:rPr>
              <w:t xml:space="preserve"> </w:t>
            </w:r>
            <w:r w:rsidRPr="00B86DD0">
              <w:rPr>
                <w:rFonts w:ascii="Times New Roman" w:hAnsi="Times New Roman" w:cs="Times New Roman"/>
                <w:b w:val="0"/>
                <w:color w:val="002060"/>
                <w:sz w:val="24"/>
                <w:szCs w:val="24"/>
              </w:rPr>
              <w:t>2021</w:t>
            </w:r>
          </w:p>
        </w:tc>
      </w:tr>
      <w:tr w:rsidR="00B86DD0" w:rsidRPr="00B86DD0" w:rsidTr="00B86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9"/>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11.</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Submission of System Audit Report for the period ended March 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 July 31, 2021</w:t>
            </w:r>
          </w:p>
        </w:tc>
      </w:tr>
      <w:tr w:rsidR="00B86DD0" w:rsidRPr="00B86DD0" w:rsidTr="00B86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9"/>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12.</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Submission of Cyber Security &amp; Cyber Resilience Audit Report for the period ended March 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 July 31, 2021</w:t>
            </w:r>
          </w:p>
        </w:tc>
      </w:tr>
      <w:tr w:rsidR="00B86DD0" w:rsidRPr="00B86DD0" w:rsidTr="00B86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6"/>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13.</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To operate the trading terminals from designated alternate locations.</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 June 30, 2021</w:t>
            </w:r>
          </w:p>
        </w:tc>
      </w:tr>
      <w:tr w:rsidR="00B86DD0" w:rsidRPr="00B86DD0" w:rsidTr="00B86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9"/>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14.</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Compliance certificate for Margin Trading for CM Segment for HY ended March 31, 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 July 31, 2021</w:t>
            </w:r>
          </w:p>
        </w:tc>
      </w:tr>
      <w:tr w:rsidR="00B86DD0" w:rsidRPr="00B86DD0" w:rsidTr="00B86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7"/>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15.</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 xml:space="preserve">System Audit /Cyber Audit Report – </w:t>
            </w:r>
            <w:proofErr w:type="spellStart"/>
            <w:r w:rsidRPr="00B86DD0">
              <w:rPr>
                <w:rFonts w:ascii="Times New Roman" w:hAnsi="Times New Roman" w:cs="Times New Roman"/>
                <w:b w:val="0"/>
                <w:color w:val="002060"/>
                <w:sz w:val="24"/>
                <w:szCs w:val="24"/>
              </w:rPr>
              <w:t>Algo</w:t>
            </w:r>
            <w:proofErr w:type="spellEnd"/>
            <w:r w:rsidRPr="00B86DD0">
              <w:rPr>
                <w:rFonts w:ascii="Times New Roman" w:hAnsi="Times New Roman" w:cs="Times New Roman"/>
                <w:b w:val="0"/>
                <w:color w:val="002060"/>
                <w:sz w:val="24"/>
                <w:szCs w:val="24"/>
              </w:rPr>
              <w:t xml:space="preserve"> / Type III Members for the period ended March 31, 2021</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 July 31, 2021</w:t>
            </w:r>
          </w:p>
        </w:tc>
      </w:tr>
      <w:tr w:rsidR="00B86DD0" w:rsidRPr="00B86DD0" w:rsidTr="00B86D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9"/>
        </w:trPr>
        <w:tc>
          <w:tcPr>
            <w:tcW w:w="545"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16.</w:t>
            </w:r>
          </w:p>
        </w:tc>
        <w:tc>
          <w:tcPr>
            <w:tcW w:w="538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Action taken/follow-on audit report for System Audit /Cyber Audit Report for 2019-20</w:t>
            </w:r>
          </w:p>
        </w:tc>
        <w:tc>
          <w:tcPr>
            <w:tcW w:w="3402"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2"/>
              <w:jc w:val="center"/>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Till July 31, 2021</w:t>
            </w:r>
          </w:p>
        </w:tc>
      </w:tr>
    </w:tbl>
    <w:p w:rsidR="00B86DD0" w:rsidRPr="00B86DD0" w:rsidRDefault="00B86DD0" w:rsidP="00B86DD0">
      <w:pPr>
        <w:pStyle w:val="BodyText"/>
        <w:jc w:val="both"/>
        <w:rPr>
          <w:rFonts w:ascii="Times New Roman" w:eastAsia="Arial" w:hAnsi="Times New Roman" w:cs="Times New Roman"/>
          <w:sz w:val="24"/>
          <w:szCs w:val="24"/>
        </w:rPr>
      </w:pPr>
    </w:p>
    <w:p w:rsidR="00B86DD0" w:rsidRPr="00B86DD0" w:rsidRDefault="00B86DD0" w:rsidP="00B86DD0">
      <w:pPr>
        <w:pStyle w:val="BodyText"/>
        <w:numPr>
          <w:ilvl w:val="0"/>
          <w:numId w:val="27"/>
        </w:numPr>
        <w:jc w:val="both"/>
        <w:rPr>
          <w:rFonts w:ascii="Times New Roman" w:hAnsi="Times New Roman" w:cs="Times New Roman"/>
          <w:color w:val="002060"/>
          <w:sz w:val="28"/>
          <w:szCs w:val="24"/>
        </w:rPr>
      </w:pPr>
      <w:r w:rsidRPr="00B86DD0">
        <w:rPr>
          <w:rFonts w:ascii="Times New Roman" w:hAnsi="Times New Roman" w:cs="Times New Roman"/>
          <w:color w:val="002060"/>
          <w:sz w:val="28"/>
          <w:szCs w:val="24"/>
        </w:rPr>
        <w:lastRenderedPageBreak/>
        <w:t>Relaxation</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in</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time</w:t>
      </w:r>
      <w:r w:rsidRPr="00B86DD0">
        <w:rPr>
          <w:rFonts w:ascii="Times New Roman" w:hAnsi="Times New Roman" w:cs="Times New Roman"/>
          <w:color w:val="002060"/>
          <w:spacing w:val="37"/>
          <w:sz w:val="28"/>
          <w:szCs w:val="24"/>
        </w:rPr>
        <w:t xml:space="preserve"> </w:t>
      </w:r>
      <w:r w:rsidRPr="00B86DD0">
        <w:rPr>
          <w:rFonts w:ascii="Times New Roman" w:hAnsi="Times New Roman" w:cs="Times New Roman"/>
          <w:color w:val="002060"/>
          <w:sz w:val="28"/>
          <w:szCs w:val="24"/>
        </w:rPr>
        <w:t>period</w:t>
      </w:r>
      <w:r w:rsidRPr="00B86DD0">
        <w:rPr>
          <w:rFonts w:ascii="Times New Roman" w:hAnsi="Times New Roman" w:cs="Times New Roman"/>
          <w:color w:val="002060"/>
          <w:spacing w:val="35"/>
          <w:sz w:val="28"/>
          <w:szCs w:val="24"/>
        </w:rPr>
        <w:t xml:space="preserve"> </w:t>
      </w:r>
      <w:r w:rsidRPr="00B86DD0">
        <w:rPr>
          <w:rFonts w:ascii="Times New Roman" w:hAnsi="Times New Roman" w:cs="Times New Roman"/>
          <w:color w:val="002060"/>
          <w:sz w:val="28"/>
          <w:szCs w:val="24"/>
        </w:rPr>
        <w:t>for</w:t>
      </w:r>
      <w:r w:rsidRPr="00B86DD0">
        <w:rPr>
          <w:rFonts w:ascii="Times New Roman" w:hAnsi="Times New Roman" w:cs="Times New Roman"/>
          <w:color w:val="002060"/>
          <w:spacing w:val="39"/>
          <w:sz w:val="28"/>
          <w:szCs w:val="24"/>
        </w:rPr>
        <w:t xml:space="preserve"> </w:t>
      </w:r>
      <w:r w:rsidRPr="00B86DD0">
        <w:rPr>
          <w:rFonts w:ascii="Times New Roman" w:hAnsi="Times New Roman" w:cs="Times New Roman"/>
          <w:color w:val="002060"/>
          <w:sz w:val="28"/>
          <w:szCs w:val="24"/>
        </w:rPr>
        <w:t>certain</w:t>
      </w:r>
      <w:r w:rsidRPr="00B86DD0">
        <w:rPr>
          <w:rFonts w:ascii="Times New Roman" w:hAnsi="Times New Roman" w:cs="Times New Roman"/>
          <w:color w:val="002060"/>
          <w:spacing w:val="35"/>
          <w:sz w:val="28"/>
          <w:szCs w:val="24"/>
        </w:rPr>
        <w:t xml:space="preserve"> </w:t>
      </w:r>
      <w:r w:rsidRPr="00B86DD0">
        <w:rPr>
          <w:rFonts w:ascii="Times New Roman" w:hAnsi="Times New Roman" w:cs="Times New Roman"/>
          <w:color w:val="002060"/>
          <w:sz w:val="28"/>
          <w:szCs w:val="24"/>
        </w:rPr>
        <w:t>activities</w:t>
      </w:r>
      <w:r w:rsidRPr="00B86DD0">
        <w:rPr>
          <w:rFonts w:ascii="Times New Roman" w:hAnsi="Times New Roman" w:cs="Times New Roman"/>
          <w:color w:val="002060"/>
          <w:spacing w:val="39"/>
          <w:sz w:val="28"/>
          <w:szCs w:val="24"/>
        </w:rPr>
        <w:t xml:space="preserve"> </w:t>
      </w:r>
      <w:r w:rsidRPr="00B86DD0">
        <w:rPr>
          <w:rFonts w:ascii="Times New Roman" w:hAnsi="Times New Roman" w:cs="Times New Roman"/>
          <w:color w:val="002060"/>
          <w:sz w:val="28"/>
          <w:szCs w:val="24"/>
        </w:rPr>
        <w:t>carried</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out</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by</w:t>
      </w:r>
      <w:r w:rsidRPr="00B86DD0">
        <w:rPr>
          <w:rFonts w:ascii="Times New Roman" w:hAnsi="Times New Roman" w:cs="Times New Roman"/>
          <w:color w:val="002060"/>
          <w:spacing w:val="34"/>
          <w:sz w:val="28"/>
          <w:szCs w:val="24"/>
        </w:rPr>
        <w:t xml:space="preserve"> </w:t>
      </w:r>
      <w:r w:rsidRPr="00B86DD0">
        <w:rPr>
          <w:rFonts w:ascii="Times New Roman" w:hAnsi="Times New Roman" w:cs="Times New Roman"/>
          <w:color w:val="002060"/>
          <w:sz w:val="28"/>
          <w:szCs w:val="24"/>
        </w:rPr>
        <w:t>Depository</w:t>
      </w:r>
      <w:r w:rsidRPr="00B86DD0">
        <w:rPr>
          <w:rFonts w:ascii="Times New Roman" w:hAnsi="Times New Roman" w:cs="Times New Roman"/>
          <w:color w:val="002060"/>
          <w:spacing w:val="-59"/>
          <w:sz w:val="28"/>
          <w:szCs w:val="24"/>
        </w:rPr>
        <w:t xml:space="preserve"> </w:t>
      </w:r>
      <w:r w:rsidRPr="00B86DD0">
        <w:rPr>
          <w:rFonts w:ascii="Times New Roman" w:hAnsi="Times New Roman" w:cs="Times New Roman"/>
          <w:color w:val="002060"/>
          <w:sz w:val="28"/>
          <w:szCs w:val="24"/>
        </w:rPr>
        <w:t>Participant:</w:t>
      </w:r>
    </w:p>
    <w:p w:rsidR="00B86DD0" w:rsidRPr="00B86DD0" w:rsidRDefault="00B86DD0" w:rsidP="00B86DD0">
      <w:pPr>
        <w:pStyle w:val="BodyText"/>
        <w:jc w:val="center"/>
        <w:rPr>
          <w:rFonts w:ascii="Times New Roman" w:hAnsi="Times New Roman" w:cs="Times New Roman"/>
          <w:sz w:val="24"/>
          <w:szCs w:val="24"/>
        </w:rPr>
      </w:pPr>
    </w:p>
    <w:tbl>
      <w:tblPr>
        <w:tblW w:w="9346"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4820"/>
        <w:gridCol w:w="3969"/>
      </w:tblGrid>
      <w:tr w:rsidR="00B86DD0" w:rsidRPr="00B86DD0" w:rsidTr="00B86DD0">
        <w:trPr>
          <w:trHeight w:val="517"/>
        </w:trPr>
        <w:tc>
          <w:tcPr>
            <w:tcW w:w="557"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center"/>
              <w:rPr>
                <w:rFonts w:ascii="Times New Roman" w:hAnsi="Times New Roman" w:cs="Times New Roman"/>
                <w:sz w:val="24"/>
                <w:szCs w:val="24"/>
              </w:rPr>
            </w:pPr>
            <w:r w:rsidRPr="00B86DD0">
              <w:rPr>
                <w:rFonts w:ascii="Times New Roman" w:hAnsi="Times New Roman" w:cs="Times New Roman"/>
                <w:sz w:val="24"/>
                <w:szCs w:val="24"/>
              </w:rPr>
              <w:t>S</w:t>
            </w:r>
            <w:r>
              <w:rPr>
                <w:rFonts w:ascii="Times New Roman" w:hAnsi="Times New Roman" w:cs="Times New Roman"/>
                <w:sz w:val="24"/>
                <w:szCs w:val="24"/>
              </w:rPr>
              <w:t>l.</w:t>
            </w:r>
          </w:p>
        </w:tc>
        <w:tc>
          <w:tcPr>
            <w:tcW w:w="4820"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center"/>
              <w:rPr>
                <w:rFonts w:ascii="Times New Roman" w:hAnsi="Times New Roman" w:cs="Times New Roman"/>
                <w:sz w:val="24"/>
                <w:szCs w:val="24"/>
              </w:rPr>
            </w:pPr>
            <w:r w:rsidRPr="00B86DD0">
              <w:rPr>
                <w:rFonts w:ascii="Times New Roman" w:hAnsi="Times New Roman" w:cs="Times New Roman"/>
                <w:sz w:val="24"/>
                <w:szCs w:val="24"/>
              </w:rPr>
              <w:t>Compliance</w:t>
            </w:r>
          </w:p>
        </w:tc>
        <w:tc>
          <w:tcPr>
            <w:tcW w:w="3969"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jc w:val="center"/>
              <w:rPr>
                <w:rFonts w:ascii="Times New Roman" w:hAnsi="Times New Roman" w:cs="Times New Roman"/>
                <w:sz w:val="24"/>
                <w:szCs w:val="24"/>
              </w:rPr>
            </w:pPr>
            <w:r w:rsidRPr="00B86DD0">
              <w:rPr>
                <w:rFonts w:ascii="Times New Roman" w:hAnsi="Times New Roman" w:cs="Times New Roman"/>
                <w:sz w:val="24"/>
                <w:szCs w:val="24"/>
              </w:rPr>
              <w:t>Extended</w:t>
            </w:r>
            <w:r w:rsidRPr="00B86DD0">
              <w:rPr>
                <w:rFonts w:ascii="Times New Roman" w:hAnsi="Times New Roman" w:cs="Times New Roman"/>
                <w:sz w:val="24"/>
                <w:szCs w:val="24"/>
              </w:rPr>
              <w:tab/>
              <w:t>timeline</w:t>
            </w:r>
            <w:r w:rsidRPr="00B86DD0">
              <w:rPr>
                <w:rFonts w:ascii="Times New Roman" w:hAnsi="Times New Roman" w:cs="Times New Roman"/>
                <w:sz w:val="24"/>
                <w:szCs w:val="24"/>
              </w:rPr>
              <w:tab/>
              <w:t>/</w:t>
            </w:r>
            <w:r>
              <w:rPr>
                <w:rFonts w:ascii="Times New Roman" w:hAnsi="Times New Roman" w:cs="Times New Roman"/>
                <w:sz w:val="24"/>
                <w:szCs w:val="24"/>
              </w:rPr>
              <w:t xml:space="preserve"> </w:t>
            </w:r>
            <w:r w:rsidRPr="00B86DD0">
              <w:rPr>
                <w:rFonts w:ascii="Times New Roman" w:hAnsi="Times New Roman" w:cs="Times New Roman"/>
                <w:sz w:val="24"/>
                <w:szCs w:val="24"/>
              </w:rPr>
              <w:t>Period</w:t>
            </w:r>
            <w:r w:rsidRPr="00B86DD0">
              <w:rPr>
                <w:rFonts w:ascii="Times New Roman" w:hAnsi="Times New Roman" w:cs="Times New Roman"/>
                <w:spacing w:val="14"/>
                <w:sz w:val="24"/>
                <w:szCs w:val="24"/>
              </w:rPr>
              <w:t xml:space="preserve"> </w:t>
            </w:r>
            <w:r w:rsidRPr="00B86DD0">
              <w:rPr>
                <w:rFonts w:ascii="Times New Roman" w:hAnsi="Times New Roman" w:cs="Times New Roman"/>
                <w:sz w:val="24"/>
                <w:szCs w:val="24"/>
              </w:rPr>
              <w:t>of</w:t>
            </w:r>
            <w:r w:rsidRPr="00B86DD0">
              <w:rPr>
                <w:rFonts w:ascii="Times New Roman" w:hAnsi="Times New Roman" w:cs="Times New Roman"/>
                <w:spacing w:val="13"/>
                <w:sz w:val="24"/>
                <w:szCs w:val="24"/>
              </w:rPr>
              <w:t xml:space="preserve"> </w:t>
            </w:r>
            <w:r w:rsidRPr="00B86DD0">
              <w:rPr>
                <w:rFonts w:ascii="Times New Roman" w:hAnsi="Times New Roman" w:cs="Times New Roman"/>
                <w:sz w:val="24"/>
                <w:szCs w:val="24"/>
              </w:rPr>
              <w:t>exclusion</w:t>
            </w:r>
          </w:p>
        </w:tc>
      </w:tr>
      <w:tr w:rsidR="00B86DD0" w:rsidRPr="00B86DD0" w:rsidTr="00B86DD0">
        <w:trPr>
          <w:trHeight w:val="946"/>
        </w:trPr>
        <w:tc>
          <w:tcPr>
            <w:tcW w:w="557"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1.</w:t>
            </w:r>
          </w:p>
        </w:tc>
        <w:tc>
          <w:tcPr>
            <w:tcW w:w="4820"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ind w:left="142" w:right="284"/>
              <w:jc w:val="both"/>
              <w:rPr>
                <w:rFonts w:ascii="Times New Roman" w:hAnsi="Times New Roman" w:cs="Times New Roman"/>
                <w:b w:val="0"/>
                <w:color w:val="002060"/>
                <w:sz w:val="24"/>
                <w:szCs w:val="24"/>
              </w:rPr>
            </w:pPr>
          </w:p>
          <w:p w:rsidR="00B86DD0" w:rsidRPr="00B86DD0" w:rsidRDefault="00B86DD0" w:rsidP="00B86DD0">
            <w:pPr>
              <w:pStyle w:val="BodyText"/>
              <w:ind w:left="142" w:right="284"/>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BO</w:t>
            </w:r>
            <w:r w:rsidRPr="00B86DD0">
              <w:rPr>
                <w:rFonts w:ascii="Times New Roman" w:hAnsi="Times New Roman" w:cs="Times New Roman"/>
                <w:b w:val="0"/>
                <w:color w:val="002060"/>
                <w:spacing w:val="18"/>
                <w:sz w:val="24"/>
                <w:szCs w:val="24"/>
              </w:rPr>
              <w:t xml:space="preserve"> </w:t>
            </w:r>
            <w:r w:rsidRPr="00B86DD0">
              <w:rPr>
                <w:rFonts w:ascii="Times New Roman" w:hAnsi="Times New Roman" w:cs="Times New Roman"/>
                <w:b w:val="0"/>
                <w:color w:val="002060"/>
                <w:sz w:val="24"/>
                <w:szCs w:val="24"/>
              </w:rPr>
              <w:t>Grievances</w:t>
            </w:r>
            <w:r w:rsidRPr="00B86DD0">
              <w:rPr>
                <w:rFonts w:ascii="Times New Roman" w:hAnsi="Times New Roman" w:cs="Times New Roman"/>
                <w:b w:val="0"/>
                <w:color w:val="002060"/>
                <w:spacing w:val="15"/>
                <w:sz w:val="24"/>
                <w:szCs w:val="24"/>
              </w:rPr>
              <w:t xml:space="preserve"> </w:t>
            </w:r>
            <w:r w:rsidRPr="00B86DD0">
              <w:rPr>
                <w:rFonts w:ascii="Times New Roman" w:hAnsi="Times New Roman" w:cs="Times New Roman"/>
                <w:b w:val="0"/>
                <w:color w:val="002060"/>
                <w:sz w:val="24"/>
                <w:szCs w:val="24"/>
              </w:rPr>
              <w:t>Report</w:t>
            </w:r>
          </w:p>
        </w:tc>
        <w:tc>
          <w:tcPr>
            <w:tcW w:w="3969" w:type="dxa"/>
            <w:tcBorders>
              <w:top w:val="single" w:sz="4" w:space="0" w:color="000000"/>
              <w:left w:val="single" w:sz="4" w:space="0" w:color="000000"/>
              <w:bottom w:val="single" w:sz="4" w:space="0" w:color="000000"/>
              <w:right w:val="single" w:sz="4" w:space="0" w:color="000000"/>
            </w:tcBorders>
            <w:hideMark/>
          </w:tcPr>
          <w:p w:rsidR="00B86DD0" w:rsidRPr="00B86DD0" w:rsidRDefault="00BF3520" w:rsidP="00B86DD0">
            <w:pPr>
              <w:pStyle w:val="BodyText"/>
              <w:ind w:left="141" w:right="142"/>
              <w:jc w:val="both"/>
              <w:rPr>
                <w:rFonts w:ascii="Times New Roman" w:hAnsi="Times New Roman" w:cs="Times New Roman"/>
                <w:b w:val="0"/>
                <w:color w:val="002060"/>
                <w:sz w:val="24"/>
                <w:szCs w:val="24"/>
              </w:rPr>
            </w:pPr>
            <w:r>
              <w:rPr>
                <w:rFonts w:ascii="Times New Roman" w:hAnsi="Times New Roman" w:cs="Times New Roman"/>
                <w:b w:val="0"/>
                <w:color w:val="002060"/>
                <w:sz w:val="24"/>
                <w:szCs w:val="24"/>
              </w:rPr>
              <w:t>T</w:t>
            </w:r>
            <w:r w:rsidR="00B86DD0" w:rsidRPr="00B86DD0">
              <w:rPr>
                <w:rFonts w:ascii="Times New Roman" w:hAnsi="Times New Roman" w:cs="Times New Roman"/>
                <w:b w:val="0"/>
                <w:color w:val="002060"/>
                <w:sz w:val="24"/>
                <w:szCs w:val="24"/>
              </w:rPr>
              <w:t>ill</w:t>
            </w:r>
            <w:r w:rsidR="00B86DD0" w:rsidRPr="00B86DD0">
              <w:rPr>
                <w:rFonts w:ascii="Times New Roman" w:hAnsi="Times New Roman" w:cs="Times New Roman"/>
                <w:b w:val="0"/>
                <w:color w:val="002060"/>
                <w:spacing w:val="-58"/>
                <w:sz w:val="24"/>
                <w:szCs w:val="24"/>
              </w:rPr>
              <w:t xml:space="preserve"> </w:t>
            </w:r>
            <w:r w:rsidR="00B86DD0" w:rsidRPr="00B86DD0">
              <w:rPr>
                <w:rFonts w:ascii="Times New Roman" w:hAnsi="Times New Roman" w:cs="Times New Roman"/>
                <w:b w:val="0"/>
                <w:color w:val="002060"/>
                <w:sz w:val="24"/>
                <w:szCs w:val="24"/>
              </w:rPr>
              <w:t>June</w:t>
            </w:r>
            <w:r w:rsidR="00B86DD0" w:rsidRPr="00B86DD0">
              <w:rPr>
                <w:rFonts w:ascii="Times New Roman" w:hAnsi="Times New Roman" w:cs="Times New Roman"/>
                <w:b w:val="0"/>
                <w:color w:val="002060"/>
                <w:spacing w:val="1"/>
                <w:sz w:val="24"/>
                <w:szCs w:val="24"/>
              </w:rPr>
              <w:t xml:space="preserve"> </w:t>
            </w:r>
            <w:r w:rsidR="00B86DD0" w:rsidRPr="00B86DD0">
              <w:rPr>
                <w:rFonts w:ascii="Times New Roman" w:hAnsi="Times New Roman" w:cs="Times New Roman"/>
                <w:b w:val="0"/>
                <w:color w:val="002060"/>
                <w:sz w:val="24"/>
                <w:szCs w:val="24"/>
              </w:rPr>
              <w:t>30,</w:t>
            </w:r>
            <w:r w:rsidR="00B86DD0" w:rsidRPr="00B86DD0">
              <w:rPr>
                <w:rFonts w:ascii="Times New Roman" w:hAnsi="Times New Roman" w:cs="Times New Roman"/>
                <w:b w:val="0"/>
                <w:color w:val="002060"/>
                <w:spacing w:val="1"/>
                <w:sz w:val="24"/>
                <w:szCs w:val="24"/>
              </w:rPr>
              <w:t xml:space="preserve"> </w:t>
            </w:r>
            <w:r w:rsidR="00B86DD0" w:rsidRPr="00B86DD0">
              <w:rPr>
                <w:rFonts w:ascii="Times New Roman" w:hAnsi="Times New Roman" w:cs="Times New Roman"/>
                <w:b w:val="0"/>
                <w:color w:val="002060"/>
                <w:sz w:val="24"/>
                <w:szCs w:val="24"/>
              </w:rPr>
              <w:t>2021,</w:t>
            </w:r>
            <w:r w:rsidR="00B86DD0" w:rsidRPr="00B86DD0">
              <w:rPr>
                <w:rFonts w:ascii="Times New Roman" w:hAnsi="Times New Roman" w:cs="Times New Roman"/>
                <w:b w:val="0"/>
                <w:color w:val="002060"/>
                <w:spacing w:val="1"/>
                <w:sz w:val="24"/>
                <w:szCs w:val="24"/>
              </w:rPr>
              <w:t xml:space="preserve"> </w:t>
            </w:r>
            <w:r w:rsidR="00B86DD0" w:rsidRPr="00B86DD0">
              <w:rPr>
                <w:rFonts w:ascii="Times New Roman" w:hAnsi="Times New Roman" w:cs="Times New Roman"/>
                <w:b w:val="0"/>
                <w:color w:val="002060"/>
                <w:sz w:val="24"/>
                <w:szCs w:val="24"/>
              </w:rPr>
              <w:t>for</w:t>
            </w:r>
            <w:r w:rsidR="00B86DD0" w:rsidRPr="00B86DD0">
              <w:rPr>
                <w:rFonts w:ascii="Times New Roman" w:hAnsi="Times New Roman" w:cs="Times New Roman"/>
                <w:b w:val="0"/>
                <w:color w:val="002060"/>
                <w:spacing w:val="1"/>
                <w:sz w:val="24"/>
                <w:szCs w:val="24"/>
              </w:rPr>
              <w:t xml:space="preserve"> </w:t>
            </w:r>
            <w:r w:rsidR="00B86DD0" w:rsidRPr="00B86DD0">
              <w:rPr>
                <w:rFonts w:ascii="Times New Roman" w:hAnsi="Times New Roman" w:cs="Times New Roman"/>
                <w:b w:val="0"/>
                <w:color w:val="002060"/>
                <w:sz w:val="24"/>
                <w:szCs w:val="24"/>
              </w:rPr>
              <w:t>the</w:t>
            </w:r>
            <w:r w:rsidR="00B86DD0" w:rsidRPr="00B86DD0">
              <w:rPr>
                <w:rFonts w:ascii="Times New Roman" w:hAnsi="Times New Roman" w:cs="Times New Roman"/>
                <w:b w:val="0"/>
                <w:color w:val="002060"/>
                <w:spacing w:val="1"/>
                <w:sz w:val="24"/>
                <w:szCs w:val="24"/>
              </w:rPr>
              <w:t xml:space="preserve"> </w:t>
            </w:r>
            <w:r w:rsidR="00B86DD0" w:rsidRPr="00B86DD0">
              <w:rPr>
                <w:rFonts w:ascii="Times New Roman" w:hAnsi="Times New Roman" w:cs="Times New Roman"/>
                <w:b w:val="0"/>
                <w:color w:val="002060"/>
                <w:sz w:val="24"/>
                <w:szCs w:val="24"/>
              </w:rPr>
              <w:t>month</w:t>
            </w:r>
            <w:r w:rsidR="00B86DD0" w:rsidRPr="00B86DD0">
              <w:rPr>
                <w:rFonts w:ascii="Times New Roman" w:hAnsi="Times New Roman" w:cs="Times New Roman"/>
                <w:b w:val="0"/>
                <w:color w:val="002060"/>
                <w:spacing w:val="2"/>
                <w:sz w:val="24"/>
                <w:szCs w:val="24"/>
              </w:rPr>
              <w:t xml:space="preserve"> </w:t>
            </w:r>
            <w:r w:rsidR="00B86DD0" w:rsidRPr="00B86DD0">
              <w:rPr>
                <w:rFonts w:ascii="Times New Roman" w:hAnsi="Times New Roman" w:cs="Times New Roman"/>
                <w:b w:val="0"/>
                <w:color w:val="002060"/>
                <w:sz w:val="24"/>
                <w:szCs w:val="24"/>
              </w:rPr>
              <w:t>of</w:t>
            </w:r>
            <w:r w:rsidR="00B86DD0" w:rsidRPr="00B86DD0">
              <w:rPr>
                <w:rFonts w:ascii="Times New Roman" w:hAnsi="Times New Roman" w:cs="Times New Roman"/>
                <w:b w:val="0"/>
                <w:color w:val="002060"/>
                <w:spacing w:val="7"/>
                <w:sz w:val="24"/>
                <w:szCs w:val="24"/>
              </w:rPr>
              <w:t xml:space="preserve"> </w:t>
            </w:r>
            <w:r w:rsidR="00B86DD0" w:rsidRPr="00B86DD0">
              <w:rPr>
                <w:rFonts w:ascii="Times New Roman" w:hAnsi="Times New Roman" w:cs="Times New Roman"/>
                <w:b w:val="0"/>
                <w:color w:val="002060"/>
                <w:sz w:val="24"/>
                <w:szCs w:val="24"/>
              </w:rPr>
              <w:t>May</w:t>
            </w:r>
            <w:r w:rsidR="00B86DD0" w:rsidRPr="00B86DD0">
              <w:rPr>
                <w:rFonts w:ascii="Times New Roman" w:hAnsi="Times New Roman" w:cs="Times New Roman"/>
                <w:b w:val="0"/>
                <w:color w:val="002060"/>
                <w:spacing w:val="2"/>
                <w:sz w:val="24"/>
                <w:szCs w:val="24"/>
              </w:rPr>
              <w:t xml:space="preserve"> </w:t>
            </w:r>
            <w:r w:rsidR="00B86DD0" w:rsidRPr="00B86DD0">
              <w:rPr>
                <w:rFonts w:ascii="Times New Roman" w:hAnsi="Times New Roman" w:cs="Times New Roman"/>
                <w:b w:val="0"/>
                <w:color w:val="002060"/>
                <w:sz w:val="24"/>
                <w:szCs w:val="24"/>
              </w:rPr>
              <w:t>2021.</w:t>
            </w:r>
          </w:p>
        </w:tc>
      </w:tr>
      <w:tr w:rsidR="00B86DD0" w:rsidRPr="00B86DD0" w:rsidTr="00B86DD0">
        <w:trPr>
          <w:trHeight w:val="1256"/>
        </w:trPr>
        <w:tc>
          <w:tcPr>
            <w:tcW w:w="557"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2.</w:t>
            </w:r>
          </w:p>
        </w:tc>
        <w:tc>
          <w:tcPr>
            <w:tcW w:w="4820"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ind w:left="142" w:right="284"/>
              <w:jc w:val="both"/>
              <w:rPr>
                <w:rFonts w:ascii="Times New Roman" w:hAnsi="Times New Roman" w:cs="Times New Roman"/>
                <w:b w:val="0"/>
                <w:color w:val="002060"/>
                <w:sz w:val="24"/>
                <w:szCs w:val="24"/>
              </w:rPr>
            </w:pPr>
          </w:p>
          <w:p w:rsidR="00B86DD0" w:rsidRPr="00B86DD0" w:rsidRDefault="00B86DD0" w:rsidP="00B86DD0">
            <w:pPr>
              <w:pStyle w:val="BodyText"/>
              <w:ind w:left="142" w:right="284"/>
              <w:jc w:val="both"/>
              <w:rPr>
                <w:rFonts w:ascii="Times New Roman" w:hAnsi="Times New Roman" w:cs="Times New Roman"/>
                <w:b w:val="0"/>
                <w:color w:val="002060"/>
                <w:sz w:val="24"/>
                <w:szCs w:val="24"/>
              </w:rPr>
            </w:pPr>
          </w:p>
          <w:p w:rsidR="00B86DD0" w:rsidRPr="00B86DD0" w:rsidRDefault="00B86DD0" w:rsidP="00B86DD0">
            <w:pPr>
              <w:pStyle w:val="BodyText"/>
              <w:ind w:left="142" w:right="284"/>
              <w:jc w:val="both"/>
              <w:rPr>
                <w:rFonts w:ascii="Times New Roman" w:hAnsi="Times New Roman" w:cs="Times New Roman"/>
                <w:b w:val="0"/>
                <w:color w:val="002060"/>
                <w:sz w:val="24"/>
                <w:szCs w:val="24"/>
              </w:rPr>
            </w:pPr>
            <w:proofErr w:type="spellStart"/>
            <w:r w:rsidRPr="00B86DD0">
              <w:rPr>
                <w:rFonts w:ascii="Times New Roman" w:hAnsi="Times New Roman" w:cs="Times New Roman"/>
                <w:b w:val="0"/>
                <w:color w:val="002060"/>
                <w:sz w:val="24"/>
                <w:szCs w:val="24"/>
              </w:rPr>
              <w:t>Redressal</w:t>
            </w:r>
            <w:proofErr w:type="spellEnd"/>
            <w:r w:rsidRPr="00B86DD0">
              <w:rPr>
                <w:rFonts w:ascii="Times New Roman" w:hAnsi="Times New Roman" w:cs="Times New Roman"/>
                <w:b w:val="0"/>
                <w:color w:val="002060"/>
                <w:spacing w:val="16"/>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8"/>
                <w:sz w:val="24"/>
                <w:szCs w:val="24"/>
              </w:rPr>
              <w:t xml:space="preserve"> </w:t>
            </w:r>
            <w:r w:rsidRPr="00B86DD0">
              <w:rPr>
                <w:rFonts w:ascii="Times New Roman" w:hAnsi="Times New Roman" w:cs="Times New Roman"/>
                <w:b w:val="0"/>
                <w:color w:val="002060"/>
                <w:sz w:val="24"/>
                <w:szCs w:val="24"/>
              </w:rPr>
              <w:t>investor</w:t>
            </w:r>
            <w:r w:rsidRPr="00B86DD0">
              <w:rPr>
                <w:rFonts w:ascii="Times New Roman" w:hAnsi="Times New Roman" w:cs="Times New Roman"/>
                <w:b w:val="0"/>
                <w:color w:val="002060"/>
                <w:spacing w:val="18"/>
                <w:sz w:val="24"/>
                <w:szCs w:val="24"/>
              </w:rPr>
              <w:t xml:space="preserve"> </w:t>
            </w:r>
            <w:r w:rsidRPr="00B86DD0">
              <w:rPr>
                <w:rFonts w:ascii="Times New Roman" w:hAnsi="Times New Roman" w:cs="Times New Roman"/>
                <w:b w:val="0"/>
                <w:color w:val="002060"/>
                <w:sz w:val="24"/>
                <w:szCs w:val="24"/>
              </w:rPr>
              <w:t>grievances</w:t>
            </w:r>
          </w:p>
        </w:tc>
        <w:tc>
          <w:tcPr>
            <w:tcW w:w="3969"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1"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During</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period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from</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April</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01,</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2021</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to</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June</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4"/>
                <w:sz w:val="24"/>
                <w:szCs w:val="24"/>
              </w:rPr>
              <w:t xml:space="preserve"> </w:t>
            </w:r>
            <w:r w:rsidRPr="00B86DD0">
              <w:rPr>
                <w:rFonts w:ascii="Times New Roman" w:hAnsi="Times New Roman" w:cs="Times New Roman"/>
                <w:b w:val="0"/>
                <w:color w:val="002060"/>
                <w:sz w:val="24"/>
                <w:szCs w:val="24"/>
              </w:rPr>
              <w:t>2021</w:t>
            </w:r>
            <w:r>
              <w:rPr>
                <w:rFonts w:ascii="Times New Roman" w:hAnsi="Times New Roman" w:cs="Times New Roman"/>
                <w:b w:val="0"/>
                <w:color w:val="002060"/>
                <w:sz w:val="24"/>
                <w:szCs w:val="24"/>
              </w:rPr>
              <w:t xml:space="preserve"> </w:t>
            </w:r>
            <w:r w:rsidRPr="00B86DD0">
              <w:rPr>
                <w:rFonts w:ascii="Times New Roman" w:hAnsi="Times New Roman" w:cs="Times New Roman"/>
                <w:b w:val="0"/>
                <w:color w:val="002060"/>
                <w:sz w:val="24"/>
                <w:szCs w:val="24"/>
              </w:rPr>
              <w:t>timeline</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permitted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59"/>
                <w:sz w:val="24"/>
                <w:szCs w:val="24"/>
              </w:rPr>
              <w:t xml:space="preserve"> </w:t>
            </w:r>
            <w:proofErr w:type="spellStart"/>
            <w:r w:rsidRPr="00B86DD0">
              <w:rPr>
                <w:rFonts w:ascii="Times New Roman" w:hAnsi="Times New Roman" w:cs="Times New Roman"/>
                <w:b w:val="0"/>
                <w:color w:val="002060"/>
                <w:sz w:val="24"/>
                <w:szCs w:val="24"/>
              </w:rPr>
              <w:t>redressal</w:t>
            </w:r>
            <w:proofErr w:type="spellEnd"/>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grievances</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extended</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to</w:t>
            </w:r>
            <w:r w:rsidRPr="00B86DD0">
              <w:rPr>
                <w:rFonts w:ascii="Times New Roman" w:hAnsi="Times New Roman" w:cs="Times New Roman"/>
                <w:b w:val="0"/>
                <w:color w:val="002060"/>
                <w:spacing w:val="5"/>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4"/>
                <w:sz w:val="24"/>
                <w:szCs w:val="24"/>
              </w:rPr>
              <w:t xml:space="preserve"> </w:t>
            </w:r>
            <w:r w:rsidRPr="00B86DD0">
              <w:rPr>
                <w:rFonts w:ascii="Times New Roman" w:hAnsi="Times New Roman" w:cs="Times New Roman"/>
                <w:b w:val="0"/>
                <w:color w:val="002060"/>
                <w:sz w:val="24"/>
                <w:szCs w:val="24"/>
              </w:rPr>
              <w:t>days.</w:t>
            </w:r>
          </w:p>
        </w:tc>
      </w:tr>
      <w:tr w:rsidR="00B86DD0" w:rsidRPr="00B86DD0" w:rsidTr="00B86DD0">
        <w:trPr>
          <w:trHeight w:val="1417"/>
        </w:trPr>
        <w:tc>
          <w:tcPr>
            <w:tcW w:w="557"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3.</w:t>
            </w:r>
          </w:p>
        </w:tc>
        <w:tc>
          <w:tcPr>
            <w:tcW w:w="4820"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ind w:left="142" w:right="284"/>
              <w:jc w:val="both"/>
              <w:rPr>
                <w:rFonts w:ascii="Times New Roman" w:hAnsi="Times New Roman" w:cs="Times New Roman"/>
                <w:b w:val="0"/>
                <w:color w:val="002060"/>
                <w:sz w:val="24"/>
                <w:szCs w:val="24"/>
              </w:rPr>
            </w:pPr>
          </w:p>
          <w:p w:rsidR="00B86DD0" w:rsidRPr="00B86DD0" w:rsidRDefault="00B86DD0" w:rsidP="00B86DD0">
            <w:pPr>
              <w:pStyle w:val="BodyText"/>
              <w:ind w:left="142" w:right="284"/>
              <w:jc w:val="both"/>
              <w:rPr>
                <w:rFonts w:ascii="Times New Roman" w:hAnsi="Times New Roman" w:cs="Times New Roman"/>
                <w:b w:val="0"/>
                <w:color w:val="002060"/>
                <w:sz w:val="24"/>
                <w:szCs w:val="24"/>
              </w:rPr>
            </w:pPr>
          </w:p>
          <w:p w:rsidR="00B86DD0" w:rsidRPr="00B86DD0" w:rsidRDefault="00B86DD0" w:rsidP="00B86DD0">
            <w:pPr>
              <w:pStyle w:val="BodyText"/>
              <w:ind w:left="142" w:right="284"/>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Closure</w:t>
            </w:r>
            <w:r w:rsidRPr="00B86DD0">
              <w:rPr>
                <w:rFonts w:ascii="Times New Roman" w:hAnsi="Times New Roman" w:cs="Times New Roman"/>
                <w:b w:val="0"/>
                <w:color w:val="002060"/>
                <w:spacing w:val="12"/>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7"/>
                <w:sz w:val="24"/>
                <w:szCs w:val="24"/>
              </w:rPr>
              <w:t xml:space="preserve"> </w:t>
            </w:r>
            <w:proofErr w:type="spellStart"/>
            <w:r w:rsidRPr="00B86DD0">
              <w:rPr>
                <w:rFonts w:ascii="Times New Roman" w:hAnsi="Times New Roman" w:cs="Times New Roman"/>
                <w:b w:val="0"/>
                <w:color w:val="002060"/>
                <w:sz w:val="24"/>
                <w:szCs w:val="24"/>
              </w:rPr>
              <w:t>demat</w:t>
            </w:r>
            <w:proofErr w:type="spellEnd"/>
            <w:r w:rsidRPr="00B86DD0">
              <w:rPr>
                <w:rFonts w:ascii="Times New Roman" w:hAnsi="Times New Roman" w:cs="Times New Roman"/>
                <w:b w:val="0"/>
                <w:color w:val="002060"/>
                <w:spacing w:val="12"/>
                <w:sz w:val="24"/>
                <w:szCs w:val="24"/>
              </w:rPr>
              <w:t xml:space="preserve"> </w:t>
            </w:r>
            <w:r w:rsidRPr="00B86DD0">
              <w:rPr>
                <w:rFonts w:ascii="Times New Roman" w:hAnsi="Times New Roman" w:cs="Times New Roman"/>
                <w:b w:val="0"/>
                <w:color w:val="002060"/>
                <w:sz w:val="24"/>
                <w:szCs w:val="24"/>
              </w:rPr>
              <w:t>account</w:t>
            </w:r>
          </w:p>
        </w:tc>
        <w:tc>
          <w:tcPr>
            <w:tcW w:w="3969"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1"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During</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period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from</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April</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01,</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2021</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to</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June</w:t>
            </w:r>
            <w:r w:rsidRPr="00B86DD0">
              <w:rPr>
                <w:rFonts w:ascii="Times New Roman" w:hAnsi="Times New Roman" w:cs="Times New Roman"/>
                <w:b w:val="0"/>
                <w:color w:val="002060"/>
                <w:spacing w:val="3"/>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4"/>
                <w:sz w:val="24"/>
                <w:szCs w:val="24"/>
              </w:rPr>
              <w:t xml:space="preserve"> </w:t>
            </w:r>
            <w:r w:rsidRPr="00B86DD0">
              <w:rPr>
                <w:rFonts w:ascii="Times New Roman" w:hAnsi="Times New Roman" w:cs="Times New Roman"/>
                <w:b w:val="0"/>
                <w:color w:val="002060"/>
                <w:sz w:val="24"/>
                <w:szCs w:val="24"/>
              </w:rPr>
              <w:t>2021</w:t>
            </w:r>
            <w:r>
              <w:rPr>
                <w:rFonts w:ascii="Times New Roman" w:hAnsi="Times New Roman" w:cs="Times New Roman"/>
                <w:b w:val="0"/>
                <w:color w:val="002060"/>
                <w:sz w:val="24"/>
                <w:szCs w:val="24"/>
              </w:rPr>
              <w:t xml:space="preserve"> </w:t>
            </w:r>
            <w:r w:rsidRPr="00B86DD0">
              <w:rPr>
                <w:rFonts w:ascii="Times New Roman" w:hAnsi="Times New Roman" w:cs="Times New Roman"/>
                <w:b w:val="0"/>
                <w:color w:val="002060"/>
                <w:sz w:val="24"/>
                <w:szCs w:val="24"/>
              </w:rPr>
              <w:t>may</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be</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excluded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in</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timelines</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30</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days</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provided no charges shall</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be</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levied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for</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the</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period</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after</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receipt</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
                <w:sz w:val="24"/>
                <w:szCs w:val="24"/>
              </w:rPr>
              <w:t xml:space="preserve"> </w:t>
            </w:r>
            <w:r w:rsidRPr="00B86DD0">
              <w:rPr>
                <w:rFonts w:ascii="Times New Roman" w:hAnsi="Times New Roman" w:cs="Times New Roman"/>
                <w:b w:val="0"/>
                <w:color w:val="002060"/>
                <w:sz w:val="24"/>
                <w:szCs w:val="24"/>
              </w:rPr>
              <w:t>closure</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request.</w:t>
            </w:r>
          </w:p>
        </w:tc>
      </w:tr>
      <w:tr w:rsidR="00B86DD0" w:rsidRPr="00B86DD0" w:rsidTr="00B86DD0">
        <w:trPr>
          <w:trHeight w:val="846"/>
        </w:trPr>
        <w:tc>
          <w:tcPr>
            <w:tcW w:w="557"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jc w:val="both"/>
              <w:rPr>
                <w:rFonts w:ascii="Times New Roman" w:hAnsi="Times New Roman" w:cs="Times New Roman"/>
                <w:b w:val="0"/>
                <w:color w:val="002060"/>
                <w:sz w:val="24"/>
                <w:szCs w:val="24"/>
              </w:rPr>
            </w:pPr>
          </w:p>
          <w:p w:rsidR="00B86DD0" w:rsidRPr="00B86DD0" w:rsidRDefault="00B86DD0" w:rsidP="00B86DD0">
            <w:pPr>
              <w:pStyle w:val="BodyText"/>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4.</w:t>
            </w:r>
          </w:p>
        </w:tc>
        <w:tc>
          <w:tcPr>
            <w:tcW w:w="4820" w:type="dxa"/>
            <w:tcBorders>
              <w:top w:val="single" w:sz="4" w:space="0" w:color="000000"/>
              <w:left w:val="single" w:sz="4" w:space="0" w:color="000000"/>
              <w:bottom w:val="single" w:sz="4" w:space="0" w:color="000000"/>
              <w:right w:val="single" w:sz="4" w:space="0" w:color="000000"/>
            </w:tcBorders>
          </w:tcPr>
          <w:p w:rsidR="00B86DD0" w:rsidRPr="00B86DD0" w:rsidRDefault="00B86DD0" w:rsidP="00B86DD0">
            <w:pPr>
              <w:pStyle w:val="BodyText"/>
              <w:ind w:left="142" w:right="284"/>
              <w:jc w:val="both"/>
              <w:rPr>
                <w:rFonts w:ascii="Times New Roman" w:hAnsi="Times New Roman" w:cs="Times New Roman"/>
                <w:b w:val="0"/>
                <w:color w:val="002060"/>
                <w:sz w:val="24"/>
                <w:szCs w:val="24"/>
              </w:rPr>
            </w:pPr>
          </w:p>
          <w:p w:rsidR="00B86DD0" w:rsidRPr="00B86DD0" w:rsidRDefault="00B86DD0" w:rsidP="00B86DD0">
            <w:pPr>
              <w:pStyle w:val="BodyText"/>
              <w:ind w:left="142" w:right="284"/>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Processing</w:t>
            </w:r>
            <w:r w:rsidRPr="00B86DD0">
              <w:rPr>
                <w:rFonts w:ascii="Times New Roman" w:hAnsi="Times New Roman" w:cs="Times New Roman"/>
                <w:b w:val="0"/>
                <w:color w:val="002060"/>
                <w:spacing w:val="11"/>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4"/>
                <w:sz w:val="24"/>
                <w:szCs w:val="24"/>
              </w:rPr>
              <w:t xml:space="preserve"> </w:t>
            </w:r>
            <w:r w:rsidRPr="00B86DD0">
              <w:rPr>
                <w:rFonts w:ascii="Times New Roman" w:hAnsi="Times New Roman" w:cs="Times New Roman"/>
                <w:b w:val="0"/>
                <w:color w:val="002060"/>
                <w:sz w:val="24"/>
                <w:szCs w:val="24"/>
              </w:rPr>
              <w:t>the</w:t>
            </w:r>
            <w:r w:rsidRPr="00B86DD0">
              <w:rPr>
                <w:rFonts w:ascii="Times New Roman" w:hAnsi="Times New Roman" w:cs="Times New Roman"/>
                <w:b w:val="0"/>
                <w:color w:val="002060"/>
                <w:spacing w:val="11"/>
                <w:sz w:val="24"/>
                <w:szCs w:val="24"/>
              </w:rPr>
              <w:t xml:space="preserve"> </w:t>
            </w:r>
            <w:proofErr w:type="spellStart"/>
            <w:r w:rsidRPr="00B86DD0">
              <w:rPr>
                <w:rFonts w:ascii="Times New Roman" w:hAnsi="Times New Roman" w:cs="Times New Roman"/>
                <w:b w:val="0"/>
                <w:color w:val="002060"/>
                <w:sz w:val="24"/>
                <w:szCs w:val="24"/>
              </w:rPr>
              <w:t>demat</w:t>
            </w:r>
            <w:proofErr w:type="spellEnd"/>
            <w:r w:rsidRPr="00B86DD0">
              <w:rPr>
                <w:rFonts w:ascii="Times New Roman" w:hAnsi="Times New Roman" w:cs="Times New Roman"/>
                <w:b w:val="0"/>
                <w:color w:val="002060"/>
                <w:spacing w:val="25"/>
                <w:sz w:val="24"/>
                <w:szCs w:val="24"/>
              </w:rPr>
              <w:t xml:space="preserve"> </w:t>
            </w:r>
            <w:r w:rsidRPr="00B86DD0">
              <w:rPr>
                <w:rFonts w:ascii="Times New Roman" w:hAnsi="Times New Roman" w:cs="Times New Roman"/>
                <w:b w:val="0"/>
                <w:color w:val="002060"/>
                <w:sz w:val="24"/>
                <w:szCs w:val="24"/>
              </w:rPr>
              <w:t>requests</w:t>
            </w:r>
          </w:p>
        </w:tc>
        <w:tc>
          <w:tcPr>
            <w:tcW w:w="3969" w:type="dxa"/>
            <w:tcBorders>
              <w:top w:val="single" w:sz="4" w:space="0" w:color="000000"/>
              <w:left w:val="single" w:sz="4" w:space="0" w:color="000000"/>
              <w:bottom w:val="single" w:sz="4" w:space="0" w:color="000000"/>
              <w:right w:val="single" w:sz="4" w:space="0" w:color="000000"/>
            </w:tcBorders>
            <w:hideMark/>
          </w:tcPr>
          <w:p w:rsidR="00B86DD0" w:rsidRPr="00B86DD0" w:rsidRDefault="00B86DD0" w:rsidP="00B86DD0">
            <w:pPr>
              <w:pStyle w:val="BodyText"/>
              <w:ind w:left="141" w:right="142"/>
              <w:jc w:val="both"/>
              <w:rPr>
                <w:rFonts w:ascii="Times New Roman" w:hAnsi="Times New Roman" w:cs="Times New Roman"/>
                <w:b w:val="0"/>
                <w:color w:val="002060"/>
                <w:sz w:val="24"/>
                <w:szCs w:val="24"/>
              </w:rPr>
            </w:pPr>
            <w:r w:rsidRPr="00B86DD0">
              <w:rPr>
                <w:rFonts w:ascii="Times New Roman" w:hAnsi="Times New Roman" w:cs="Times New Roman"/>
                <w:b w:val="0"/>
                <w:color w:val="002060"/>
                <w:sz w:val="24"/>
                <w:szCs w:val="24"/>
              </w:rPr>
              <w:t>During</w:t>
            </w:r>
            <w:r w:rsidRPr="00B86DD0">
              <w:rPr>
                <w:rFonts w:ascii="Times New Roman" w:hAnsi="Times New Roman" w:cs="Times New Roman"/>
                <w:b w:val="0"/>
                <w:color w:val="002060"/>
                <w:spacing w:val="25"/>
                <w:sz w:val="24"/>
                <w:szCs w:val="24"/>
              </w:rPr>
              <w:t xml:space="preserve"> </w:t>
            </w:r>
            <w:r w:rsidRPr="00B86DD0">
              <w:rPr>
                <w:rFonts w:ascii="Times New Roman" w:hAnsi="Times New Roman" w:cs="Times New Roman"/>
                <w:b w:val="0"/>
                <w:color w:val="002060"/>
                <w:sz w:val="24"/>
                <w:szCs w:val="24"/>
              </w:rPr>
              <w:t>period</w:t>
            </w:r>
            <w:r w:rsidRPr="00B86DD0">
              <w:rPr>
                <w:rFonts w:ascii="Times New Roman" w:hAnsi="Times New Roman" w:cs="Times New Roman"/>
                <w:b w:val="0"/>
                <w:color w:val="002060"/>
                <w:spacing w:val="25"/>
                <w:sz w:val="24"/>
                <w:szCs w:val="24"/>
              </w:rPr>
              <w:t xml:space="preserve"> </w:t>
            </w:r>
            <w:r w:rsidRPr="00B86DD0">
              <w:rPr>
                <w:rFonts w:ascii="Times New Roman" w:hAnsi="Times New Roman" w:cs="Times New Roman"/>
                <w:b w:val="0"/>
                <w:color w:val="002060"/>
                <w:sz w:val="24"/>
                <w:szCs w:val="24"/>
              </w:rPr>
              <w:t>from</w:t>
            </w:r>
            <w:r w:rsidRPr="00B86DD0">
              <w:rPr>
                <w:rFonts w:ascii="Times New Roman" w:hAnsi="Times New Roman" w:cs="Times New Roman"/>
                <w:b w:val="0"/>
                <w:color w:val="002060"/>
                <w:spacing w:val="26"/>
                <w:sz w:val="24"/>
                <w:szCs w:val="24"/>
              </w:rPr>
              <w:t xml:space="preserve"> </w:t>
            </w:r>
            <w:r w:rsidRPr="00B86DD0">
              <w:rPr>
                <w:rFonts w:ascii="Times New Roman" w:hAnsi="Times New Roman" w:cs="Times New Roman"/>
                <w:b w:val="0"/>
                <w:color w:val="002060"/>
                <w:sz w:val="24"/>
                <w:szCs w:val="24"/>
              </w:rPr>
              <w:t>April</w:t>
            </w:r>
            <w:r w:rsidRPr="00B86DD0">
              <w:rPr>
                <w:rFonts w:ascii="Times New Roman" w:hAnsi="Times New Roman" w:cs="Times New Roman"/>
                <w:b w:val="0"/>
                <w:color w:val="002060"/>
                <w:spacing w:val="-59"/>
                <w:sz w:val="24"/>
                <w:szCs w:val="24"/>
              </w:rPr>
              <w:t xml:space="preserve"> </w:t>
            </w:r>
            <w:r w:rsidRPr="00B86DD0">
              <w:rPr>
                <w:rFonts w:ascii="Times New Roman" w:hAnsi="Times New Roman" w:cs="Times New Roman"/>
                <w:b w:val="0"/>
                <w:color w:val="002060"/>
                <w:sz w:val="24"/>
                <w:szCs w:val="24"/>
              </w:rPr>
              <w:t>01,</w:t>
            </w:r>
            <w:r w:rsidRPr="00B86DD0">
              <w:rPr>
                <w:rFonts w:ascii="Times New Roman" w:hAnsi="Times New Roman" w:cs="Times New Roman"/>
                <w:b w:val="0"/>
                <w:color w:val="002060"/>
                <w:spacing w:val="25"/>
                <w:sz w:val="24"/>
                <w:szCs w:val="24"/>
              </w:rPr>
              <w:t xml:space="preserve"> </w:t>
            </w:r>
            <w:r w:rsidRPr="00B86DD0">
              <w:rPr>
                <w:rFonts w:ascii="Times New Roman" w:hAnsi="Times New Roman" w:cs="Times New Roman"/>
                <w:b w:val="0"/>
                <w:color w:val="002060"/>
                <w:sz w:val="24"/>
                <w:szCs w:val="24"/>
              </w:rPr>
              <w:t>2021</w:t>
            </w:r>
            <w:r w:rsidRPr="00B86DD0">
              <w:rPr>
                <w:rFonts w:ascii="Times New Roman" w:hAnsi="Times New Roman" w:cs="Times New Roman"/>
                <w:b w:val="0"/>
                <w:color w:val="002060"/>
                <w:spacing w:val="19"/>
                <w:sz w:val="24"/>
                <w:szCs w:val="24"/>
              </w:rPr>
              <w:t xml:space="preserve"> </w:t>
            </w:r>
            <w:r w:rsidRPr="00B86DD0">
              <w:rPr>
                <w:rFonts w:ascii="Times New Roman" w:hAnsi="Times New Roman" w:cs="Times New Roman"/>
                <w:b w:val="0"/>
                <w:color w:val="002060"/>
                <w:sz w:val="24"/>
                <w:szCs w:val="24"/>
              </w:rPr>
              <w:t>to</w:t>
            </w:r>
            <w:r w:rsidRPr="00B86DD0">
              <w:rPr>
                <w:rFonts w:ascii="Times New Roman" w:hAnsi="Times New Roman" w:cs="Times New Roman"/>
                <w:b w:val="0"/>
                <w:color w:val="002060"/>
                <w:spacing w:val="18"/>
                <w:sz w:val="24"/>
                <w:szCs w:val="24"/>
              </w:rPr>
              <w:t xml:space="preserve"> </w:t>
            </w:r>
            <w:r w:rsidRPr="00B86DD0">
              <w:rPr>
                <w:rFonts w:ascii="Times New Roman" w:hAnsi="Times New Roman" w:cs="Times New Roman"/>
                <w:b w:val="0"/>
                <w:color w:val="002060"/>
                <w:sz w:val="24"/>
                <w:szCs w:val="24"/>
              </w:rPr>
              <w:t>July</w:t>
            </w:r>
            <w:r w:rsidRPr="00B86DD0">
              <w:rPr>
                <w:rFonts w:ascii="Times New Roman" w:hAnsi="Times New Roman" w:cs="Times New Roman"/>
                <w:b w:val="0"/>
                <w:color w:val="002060"/>
                <w:spacing w:val="17"/>
                <w:sz w:val="24"/>
                <w:szCs w:val="24"/>
              </w:rPr>
              <w:t xml:space="preserve"> </w:t>
            </w:r>
            <w:r w:rsidRPr="00B86DD0">
              <w:rPr>
                <w:rFonts w:ascii="Times New Roman" w:hAnsi="Times New Roman" w:cs="Times New Roman"/>
                <w:b w:val="0"/>
                <w:color w:val="002060"/>
                <w:sz w:val="24"/>
                <w:szCs w:val="24"/>
              </w:rPr>
              <w:t>31,</w:t>
            </w:r>
            <w:r w:rsidRPr="00B86DD0">
              <w:rPr>
                <w:rFonts w:ascii="Times New Roman" w:hAnsi="Times New Roman" w:cs="Times New Roman"/>
                <w:b w:val="0"/>
                <w:color w:val="002060"/>
                <w:spacing w:val="23"/>
                <w:sz w:val="24"/>
                <w:szCs w:val="24"/>
              </w:rPr>
              <w:t xml:space="preserve"> </w:t>
            </w:r>
            <w:r w:rsidRPr="00B86DD0">
              <w:rPr>
                <w:rFonts w:ascii="Times New Roman" w:hAnsi="Times New Roman" w:cs="Times New Roman"/>
                <w:b w:val="0"/>
                <w:color w:val="002060"/>
                <w:sz w:val="24"/>
                <w:szCs w:val="24"/>
              </w:rPr>
              <w:t>2021</w:t>
            </w:r>
            <w:r>
              <w:rPr>
                <w:rFonts w:ascii="Times New Roman" w:hAnsi="Times New Roman" w:cs="Times New Roman"/>
                <w:b w:val="0"/>
                <w:color w:val="002060"/>
                <w:sz w:val="24"/>
                <w:szCs w:val="24"/>
              </w:rPr>
              <w:t xml:space="preserve"> </w:t>
            </w:r>
            <w:r w:rsidRPr="00B86DD0">
              <w:rPr>
                <w:rFonts w:ascii="Times New Roman" w:hAnsi="Times New Roman" w:cs="Times New Roman"/>
                <w:b w:val="0"/>
                <w:color w:val="002060"/>
                <w:sz w:val="24"/>
                <w:szCs w:val="24"/>
              </w:rPr>
              <w:t>timeline</w:t>
            </w:r>
            <w:r w:rsidRPr="00B86DD0">
              <w:rPr>
                <w:rFonts w:ascii="Times New Roman" w:hAnsi="Times New Roman" w:cs="Times New Roman"/>
                <w:b w:val="0"/>
                <w:color w:val="002060"/>
                <w:spacing w:val="10"/>
                <w:sz w:val="24"/>
                <w:szCs w:val="24"/>
              </w:rPr>
              <w:t xml:space="preserve"> </w:t>
            </w:r>
            <w:r w:rsidRPr="00B86DD0">
              <w:rPr>
                <w:rFonts w:ascii="Times New Roman" w:hAnsi="Times New Roman" w:cs="Times New Roman"/>
                <w:b w:val="0"/>
                <w:color w:val="002060"/>
                <w:sz w:val="24"/>
                <w:szCs w:val="24"/>
              </w:rPr>
              <w:t>of</w:t>
            </w:r>
            <w:r w:rsidRPr="00B86DD0">
              <w:rPr>
                <w:rFonts w:ascii="Times New Roman" w:hAnsi="Times New Roman" w:cs="Times New Roman"/>
                <w:b w:val="0"/>
                <w:color w:val="002060"/>
                <w:spacing w:val="12"/>
                <w:sz w:val="24"/>
                <w:szCs w:val="24"/>
              </w:rPr>
              <w:t xml:space="preserve"> </w:t>
            </w:r>
            <w:r w:rsidRPr="00B86DD0">
              <w:rPr>
                <w:rFonts w:ascii="Times New Roman" w:hAnsi="Times New Roman" w:cs="Times New Roman"/>
                <w:b w:val="0"/>
                <w:color w:val="002060"/>
                <w:sz w:val="24"/>
                <w:szCs w:val="24"/>
              </w:rPr>
              <w:t>15</w:t>
            </w:r>
            <w:r w:rsidRPr="00B86DD0">
              <w:rPr>
                <w:rFonts w:ascii="Times New Roman" w:hAnsi="Times New Roman" w:cs="Times New Roman"/>
                <w:b w:val="0"/>
                <w:color w:val="002060"/>
                <w:spacing w:val="8"/>
                <w:sz w:val="24"/>
                <w:szCs w:val="24"/>
              </w:rPr>
              <w:t xml:space="preserve"> </w:t>
            </w:r>
            <w:r w:rsidRPr="00B86DD0">
              <w:rPr>
                <w:rFonts w:ascii="Times New Roman" w:hAnsi="Times New Roman" w:cs="Times New Roman"/>
                <w:b w:val="0"/>
                <w:color w:val="002060"/>
                <w:sz w:val="24"/>
                <w:szCs w:val="24"/>
              </w:rPr>
              <w:t>days</w:t>
            </w:r>
          </w:p>
        </w:tc>
      </w:tr>
    </w:tbl>
    <w:p w:rsidR="00961119" w:rsidRDefault="00961119" w:rsidP="00C00FBE">
      <w:pPr>
        <w:spacing w:after="0" w:line="240" w:lineRule="auto"/>
        <w:ind w:right="-46"/>
        <w:jc w:val="both"/>
        <w:rPr>
          <w:rFonts w:ascii="Times New Roman" w:hAnsi="Times New Roman" w:cs="Times New Roman"/>
          <w:color w:val="002060"/>
          <w:sz w:val="24"/>
          <w:szCs w:val="24"/>
        </w:rPr>
      </w:pPr>
    </w:p>
    <w:p w:rsidR="001A7935" w:rsidRDefault="001A7935" w:rsidP="00C00FBE">
      <w:pPr>
        <w:spacing w:after="0" w:line="240" w:lineRule="auto"/>
        <w:ind w:right="-46"/>
        <w:jc w:val="both"/>
        <w:rPr>
          <w:rFonts w:ascii="Times New Roman" w:hAnsi="Times New Roman" w:cs="Times New Roman"/>
          <w:b/>
          <w:color w:val="002060"/>
          <w:sz w:val="28"/>
          <w:szCs w:val="26"/>
          <w:u w:val="single"/>
        </w:rPr>
      </w:pPr>
      <w:r w:rsidRPr="00EA06AB">
        <w:rPr>
          <w:rFonts w:ascii="Times New Roman" w:hAnsi="Times New Roman" w:cs="Times New Roman"/>
          <w:b/>
          <w:color w:val="002060"/>
          <w:sz w:val="28"/>
          <w:szCs w:val="26"/>
          <w:u w:val="single"/>
        </w:rPr>
        <w:t>6. SEBI (Substantial Acquisition of Shares and Takeovers) Regulations, 2011</w:t>
      </w:r>
    </w:p>
    <w:p w:rsidR="00823410" w:rsidRPr="00EA06AB" w:rsidRDefault="00823410" w:rsidP="00C00FBE">
      <w:pPr>
        <w:spacing w:after="0" w:line="240" w:lineRule="auto"/>
        <w:ind w:right="-46"/>
        <w:jc w:val="both"/>
        <w:rPr>
          <w:rFonts w:ascii="Times New Roman" w:hAnsi="Times New Roman" w:cs="Times New Roman"/>
          <w:b/>
          <w:color w:val="002060"/>
          <w:sz w:val="28"/>
          <w:szCs w:val="26"/>
          <w:u w:val="single"/>
          <w:lang w:val="en-US"/>
        </w:rPr>
      </w:pPr>
    </w:p>
    <w:p w:rsidR="001A7935" w:rsidRPr="00EA06AB" w:rsidRDefault="001A7935" w:rsidP="00C00FB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roofErr w:type="gramStart"/>
      <w:r w:rsidRPr="00EA06AB">
        <w:rPr>
          <w:rFonts w:ascii="Times New Roman" w:hAnsi="Times New Roman" w:cs="Times New Roman"/>
          <w:bCs/>
          <w:color w:val="002060"/>
          <w:sz w:val="24"/>
          <w:szCs w:val="24"/>
        </w:rPr>
        <w:t>".</w:t>
      </w:r>
      <w:proofErr w:type="gramEnd"/>
    </w:p>
    <w:p w:rsidR="00823410" w:rsidRPr="00EA06AB" w:rsidRDefault="00823410" w:rsidP="00C00FB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150"/>
        <w:gridCol w:w="305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rsidR="001A7935" w:rsidRPr="00823410" w:rsidRDefault="001A7935" w:rsidP="00C00FBE">
            <w:pPr>
              <w:ind w:right="-46"/>
              <w:jc w:val="both"/>
              <w:rPr>
                <w:rFonts w:ascii="Times New Roman" w:hAnsi="Times New Roman" w:cs="Times New Roman"/>
                <w:color w:val="002060"/>
                <w:sz w:val="24"/>
                <w:szCs w:val="24"/>
              </w:rPr>
            </w:pPr>
          </w:p>
          <w:p w:rsidR="001A7935" w:rsidRPr="00823410" w:rsidRDefault="001A7935" w:rsidP="00C00FBE">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150"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3056" w:type="dxa"/>
            <w:tcBorders>
              <w:top w:val="none" w:sz="0" w:space="0" w:color="auto"/>
              <w:left w:val="none" w:sz="0" w:space="0" w:color="auto"/>
              <w:right w:val="none" w:sz="0" w:space="0" w:color="auto"/>
            </w:tcBorders>
          </w:tcPr>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150" w:type="dxa"/>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3056" w:type="dxa"/>
            <w:vMerge w:val="restart"/>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disclosures required under sub-regulation (1) and sub-regulation (2) shall be made within seven working days from the end of each financial year to;</w:t>
            </w:r>
          </w:p>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B31522">
            <w:pPr>
              <w:pStyle w:val="ListParagraph"/>
              <w:numPr>
                <w:ilvl w:val="0"/>
                <w:numId w:val="17"/>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stock exchange where the shares of the target company are listed; and</w:t>
            </w:r>
          </w:p>
          <w:p w:rsidR="00D349DD" w:rsidRPr="00823410" w:rsidRDefault="00D349DD" w:rsidP="00C00FBE">
            <w:p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D349DD" w:rsidP="00B31522">
            <w:pPr>
              <w:pStyle w:val="ListParagraph"/>
              <w:numPr>
                <w:ilvl w:val="0"/>
                <w:numId w:val="17"/>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target company at its registered office</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150" w:type="dxa"/>
          </w:tcPr>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The promoter of every target company shall together with persons acting in concert with him, disclose their aggregate shareholding and voting rights as of the thirty-first day of March, in such target company </w:t>
            </w:r>
            <w:r w:rsidRPr="00823410">
              <w:rPr>
                <w:rFonts w:ascii="Times New Roman" w:hAnsi="Times New Roman" w:cs="Times New Roman"/>
                <w:color w:val="002060"/>
                <w:sz w:val="24"/>
                <w:szCs w:val="24"/>
              </w:rPr>
              <w:lastRenderedPageBreak/>
              <w:t>in such form as may</w:t>
            </w:r>
          </w:p>
          <w:p w:rsidR="001A7935" w:rsidRPr="00823410"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3056" w:type="dxa"/>
            <w:vMerge/>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6C7AF6">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4916E2"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132"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150" w:type="dxa"/>
          </w:tcPr>
          <w:p w:rsidR="001A7935" w:rsidRPr="00823410"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3056" w:type="dxa"/>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tc>
      </w:tr>
      <w:tr w:rsidR="001A7935" w:rsidRPr="00EA06AB" w:rsidTr="001A7935">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150" w:type="dxa"/>
          </w:tcPr>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3056" w:type="dxa"/>
          </w:tcPr>
          <w:p w:rsidR="001A7935" w:rsidRPr="00823410" w:rsidRDefault="001A7935" w:rsidP="00C00FBE">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rsidR="001A7935" w:rsidRDefault="001A7935" w:rsidP="00C00FBE">
      <w:pPr>
        <w:spacing w:after="0" w:line="240" w:lineRule="auto"/>
        <w:ind w:right="-46"/>
        <w:rPr>
          <w:rFonts w:ascii="Times New Roman" w:hAnsi="Times New Roman" w:cs="Times New Roman"/>
          <w:color w:val="002060"/>
          <w:sz w:val="24"/>
          <w:szCs w:val="24"/>
        </w:rPr>
      </w:pPr>
    </w:p>
    <w:p w:rsidR="00823410" w:rsidRPr="00EA06AB" w:rsidRDefault="00823410" w:rsidP="00C00FBE">
      <w:pPr>
        <w:spacing w:after="0" w:line="240" w:lineRule="auto"/>
        <w:ind w:right="-46"/>
        <w:rPr>
          <w:rFonts w:ascii="Times New Roman" w:hAnsi="Times New Roman" w:cs="Times New Roman"/>
          <w:color w:val="002060"/>
          <w:sz w:val="24"/>
          <w:szCs w:val="24"/>
        </w:rPr>
      </w:pPr>
    </w:p>
    <w:p w:rsidR="001A7935" w:rsidRPr="00EA06AB" w:rsidRDefault="001A7935" w:rsidP="00C00FBE">
      <w:pPr>
        <w:spacing w:after="0" w:line="240" w:lineRule="auto"/>
        <w:ind w:right="-46"/>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7. SEBI (Prohibition of Insider Trading) Regulations, 2015</w:t>
      </w:r>
    </w:p>
    <w:p w:rsidR="001A7935" w:rsidRPr="00EA06AB" w:rsidRDefault="001A7935" w:rsidP="00C00FB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1A7935" w:rsidRPr="00EA06AB" w:rsidTr="00146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rPr>
                <w:rFonts w:ascii="Times New Roman" w:hAnsi="Times New Roman" w:cs="Times New Roman"/>
                <w:color w:val="002060"/>
                <w:sz w:val="24"/>
                <w:szCs w:val="24"/>
              </w:rPr>
            </w:pPr>
          </w:p>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4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8. SEBI (Issue of Capital and Disclosure Requirements) Regulations, 2018 </w:t>
      </w:r>
    </w:p>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27D59">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 xml:space="preserve">Read with </w:t>
            </w:r>
            <w:proofErr w:type="spellStart"/>
            <w:r w:rsidRPr="00EA06AB">
              <w:rPr>
                <w:rFonts w:ascii="Times New Roman" w:hAnsi="Times New Roman" w:cs="Times New Roman"/>
                <w:color w:val="002060"/>
                <w:sz w:val="24"/>
                <w:szCs w:val="24"/>
              </w:rPr>
              <w:t>Reg</w:t>
            </w:r>
            <w:proofErr w:type="spellEnd"/>
            <w:r w:rsidRPr="00EA06AB">
              <w:rPr>
                <w:rFonts w:ascii="Times New Roman" w:hAnsi="Times New Roman" w:cs="Times New Roman"/>
                <w:color w:val="002060"/>
                <w:sz w:val="24"/>
                <w:szCs w:val="24"/>
              </w:rPr>
              <w:t xml:space="preserve"> 108 of SEBI LODR</w:t>
            </w:r>
          </w:p>
        </w:tc>
        <w:tc>
          <w:tcPr>
            <w:tcW w:w="4185" w:type="dxa"/>
            <w:tcBorders>
              <w:left w:val="none" w:sz="0" w:space="0" w:color="auto"/>
              <w:right w:val="none" w:sz="0" w:space="0" w:color="auto"/>
            </w:tcBorders>
            <w:shd w:val="clear" w:color="auto" w:fill="auto"/>
            <w:vAlign w:val="center"/>
          </w:tcPr>
          <w:p w:rsidR="001A7935"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rsidR="00823410" w:rsidRPr="00823410" w:rsidRDefault="00823410"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823410">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In regard to above, it is specified that Issuer shall make an application to the </w:t>
            </w:r>
            <w:r w:rsidRPr="00823410">
              <w:rPr>
                <w:rFonts w:ascii="Times New Roman" w:hAnsi="Times New Roman" w:cs="Times New Roman"/>
                <w:color w:val="002060"/>
                <w:sz w:val="24"/>
                <w:szCs w:val="24"/>
              </w:rPr>
              <w:lastRenderedPageBreak/>
              <w:t>exchange/s for listing in case of further issue of equity shares from the</w:t>
            </w:r>
            <w:r w:rsid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lastRenderedPageBreak/>
              <w:t xml:space="preserve">Within 20 days </w:t>
            </w:r>
            <w:r w:rsidRPr="00823410">
              <w:rPr>
                <w:rFonts w:ascii="Times New Roman" w:hAnsi="Times New Roman" w:cs="Times New Roman"/>
                <w:b/>
                <w:color w:val="002060"/>
                <w:sz w:val="24"/>
                <w:szCs w:val="24"/>
              </w:rPr>
              <w:t>from the date of allotment</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4916E2"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133" w:history="1">
              <w:r w:rsidR="001A7935"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001A793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w:t>
            </w:r>
            <w:r w:rsidR="00221309" w:rsidRP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The issuers shall publish required &amp; necessary documents on the websites of the company, registrar, stock exchanges and the lead managers to the rights issue</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rsidR="00221309"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r w:rsidR="00221309" w:rsidRPr="00823410">
              <w:rPr>
                <w:rFonts w:ascii="Times New Roman" w:hAnsi="Times New Roman" w:cs="Times New Roman"/>
                <w:color w:val="002060"/>
                <w:sz w:val="24"/>
                <w:szCs w:val="24"/>
              </w:rPr>
              <w:t xml:space="preserve">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rsidR="001A7935"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30473D" w:rsidRDefault="00D67C85" w:rsidP="00C00FBE">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9</w:t>
      </w:r>
      <w:r w:rsidR="001A7935" w:rsidRPr="0030473D">
        <w:rPr>
          <w:rFonts w:ascii="Times New Roman" w:hAnsi="Times New Roman" w:cs="Times New Roman"/>
          <w:b/>
          <w:bCs/>
          <w:color w:val="002060"/>
          <w:sz w:val="28"/>
          <w:szCs w:val="24"/>
          <w:u w:val="single"/>
        </w:rPr>
        <w:t>. SEBI (Depositories and Participants) Regulations 2018)</w:t>
      </w:r>
    </w:p>
    <w:p w:rsidR="001A7935" w:rsidRPr="0030473D" w:rsidRDefault="001A7935" w:rsidP="00C00FBE">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604"/>
        <w:gridCol w:w="2303"/>
      </w:tblGrid>
      <w:tr w:rsidR="001A7935" w:rsidRPr="0030473D" w:rsidTr="001A793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rsidR="001A7935" w:rsidRPr="0030473D" w:rsidRDefault="001A7935" w:rsidP="00C00FBE">
            <w:pPr>
              <w:ind w:right="-46"/>
              <w:jc w:val="center"/>
              <w:rPr>
                <w:rFonts w:ascii="Times New Roman" w:eastAsia="Times New Roman" w:hAnsi="Times New Roman" w:cs="Times New Roman"/>
                <w:b/>
                <w:bCs/>
                <w:color w:val="002060"/>
                <w:sz w:val="24"/>
                <w:szCs w:val="24"/>
              </w:rPr>
            </w:pPr>
          </w:p>
        </w:tc>
        <w:tc>
          <w:tcPr>
            <w:tcW w:w="303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246"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1A7935" w:rsidRPr="0030473D" w:rsidTr="001A793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3032" w:type="pct"/>
          </w:tcPr>
          <w:p w:rsidR="001A7935" w:rsidRPr="0030473D" w:rsidRDefault="001A7935" w:rsidP="00C00FBE">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76 </w:t>
            </w:r>
            <w:r w:rsidR="0030473D">
              <w:rPr>
                <w:rFonts w:ascii="Times New Roman" w:eastAsia="Times New Roman" w:hAnsi="Times New Roman" w:cs="Times New Roman"/>
                <w:color w:val="002060"/>
                <w:sz w:val="24"/>
                <w:szCs w:val="24"/>
              </w:rPr>
              <w:t xml:space="preserve"> (Quarter, </w:t>
            </w:r>
            <w:r w:rsidR="008B6646">
              <w:rPr>
                <w:rFonts w:ascii="Times New Roman" w:eastAsia="Times New Roman" w:hAnsi="Times New Roman" w:cs="Times New Roman"/>
                <w:color w:val="002060"/>
                <w:sz w:val="24"/>
                <w:szCs w:val="24"/>
              </w:rPr>
              <w:t>January</w:t>
            </w:r>
            <w:r w:rsidR="0030473D">
              <w:rPr>
                <w:rFonts w:ascii="Times New Roman" w:eastAsia="Times New Roman" w:hAnsi="Times New Roman" w:cs="Times New Roman"/>
                <w:color w:val="002060"/>
                <w:sz w:val="24"/>
                <w:szCs w:val="24"/>
              </w:rPr>
              <w:t xml:space="preserve"> – </w:t>
            </w:r>
            <w:r w:rsidR="008B6646">
              <w:rPr>
                <w:rFonts w:ascii="Times New Roman" w:eastAsia="Times New Roman" w:hAnsi="Times New Roman" w:cs="Times New Roman"/>
                <w:color w:val="002060"/>
                <w:sz w:val="24"/>
                <w:szCs w:val="24"/>
              </w:rPr>
              <w:t>March 2021</w:t>
            </w:r>
            <w:r w:rsidR="0030473D">
              <w:rPr>
                <w:rFonts w:ascii="Times New Roman" w:eastAsia="Times New Roman" w:hAnsi="Times New Roman" w:cs="Times New Roman"/>
                <w:color w:val="002060"/>
                <w:sz w:val="24"/>
                <w:szCs w:val="24"/>
              </w:rPr>
              <w:t>)</w:t>
            </w:r>
          </w:p>
          <w:p w:rsidR="001A7935" w:rsidRPr="0030473D" w:rsidRDefault="001A7935" w:rsidP="00C00FBE">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Reconciliation of Shares and Capital Audit</w:t>
            </w:r>
          </w:p>
        </w:tc>
        <w:tc>
          <w:tcPr>
            <w:tcW w:w="1246" w:type="pct"/>
          </w:tcPr>
          <w:p w:rsidR="00490593" w:rsidRPr="00127D59" w:rsidRDefault="0030473D" w:rsidP="00127D59">
            <w:pPr>
              <w:ind w:right="-46"/>
              <w:jc w:val="center"/>
              <w:rPr>
                <w:rFonts w:ascii="Times New Roman" w:eastAsia="Times New Roman" w:hAnsi="Times New Roman" w:cs="Times New Roman"/>
                <w:b/>
                <w:bCs/>
                <w:color w:val="002060"/>
                <w:sz w:val="30"/>
                <w:szCs w:val="24"/>
              </w:rPr>
            </w:pPr>
            <w:r w:rsidRPr="00127D59">
              <w:rPr>
                <w:rFonts w:ascii="Times New Roman" w:eastAsia="Times New Roman" w:hAnsi="Times New Roman" w:cs="Times New Roman"/>
                <w:b/>
                <w:bCs/>
                <w:color w:val="002060"/>
                <w:sz w:val="30"/>
                <w:szCs w:val="24"/>
              </w:rPr>
              <w:t>3</w:t>
            </w:r>
            <w:r w:rsidR="00127D59" w:rsidRPr="00127D59">
              <w:rPr>
                <w:rFonts w:ascii="Times New Roman" w:eastAsia="Times New Roman" w:hAnsi="Times New Roman" w:cs="Times New Roman"/>
                <w:b/>
                <w:bCs/>
                <w:color w:val="002060"/>
                <w:sz w:val="30"/>
                <w:szCs w:val="24"/>
              </w:rPr>
              <w:t>1</w:t>
            </w:r>
            <w:r w:rsidRPr="00127D59">
              <w:rPr>
                <w:rFonts w:ascii="Times New Roman" w:eastAsia="Times New Roman" w:hAnsi="Times New Roman" w:cs="Times New Roman"/>
                <w:b/>
                <w:bCs/>
                <w:color w:val="002060"/>
                <w:sz w:val="30"/>
                <w:szCs w:val="24"/>
              </w:rPr>
              <w:t>.0</w:t>
            </w:r>
            <w:r w:rsidR="00127D59" w:rsidRPr="00127D59">
              <w:rPr>
                <w:rFonts w:ascii="Times New Roman" w:eastAsia="Times New Roman" w:hAnsi="Times New Roman" w:cs="Times New Roman"/>
                <w:b/>
                <w:bCs/>
                <w:color w:val="002060"/>
                <w:sz w:val="30"/>
                <w:szCs w:val="24"/>
              </w:rPr>
              <w:t>7</w:t>
            </w:r>
            <w:r w:rsidRPr="00127D59">
              <w:rPr>
                <w:rFonts w:ascii="Times New Roman" w:eastAsia="Times New Roman" w:hAnsi="Times New Roman" w:cs="Times New Roman"/>
                <w:b/>
                <w:bCs/>
                <w:color w:val="002060"/>
                <w:sz w:val="30"/>
                <w:szCs w:val="24"/>
              </w:rPr>
              <w:t>.2021</w:t>
            </w:r>
          </w:p>
        </w:tc>
      </w:tr>
      <w:tr w:rsidR="001A7935" w:rsidRPr="00EA06AB" w:rsidTr="001A793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3032" w:type="pct"/>
          </w:tcPr>
          <w:p w:rsidR="001A7935" w:rsidRPr="0030473D" w:rsidRDefault="001A7935" w:rsidP="00C00FBE">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74 (5): Processing of </w:t>
            </w:r>
            <w:proofErr w:type="spellStart"/>
            <w:r w:rsidRPr="0030473D">
              <w:rPr>
                <w:rFonts w:ascii="Times New Roman" w:eastAsia="Times New Roman" w:hAnsi="Times New Roman" w:cs="Times New Roman"/>
                <w:color w:val="002060"/>
                <w:sz w:val="24"/>
                <w:szCs w:val="24"/>
              </w:rPr>
              <w:t>demat</w:t>
            </w:r>
            <w:proofErr w:type="spellEnd"/>
            <w:r w:rsidRPr="0030473D">
              <w:rPr>
                <w:rFonts w:ascii="Times New Roman" w:eastAsia="Times New Roman" w:hAnsi="Times New Roman" w:cs="Times New Roman"/>
                <w:color w:val="002060"/>
                <w:sz w:val="24"/>
                <w:szCs w:val="24"/>
              </w:rPr>
              <w:t xml:space="preserve"> requests form by Issuer/RTAs - Certificate Received from Registrar</w:t>
            </w:r>
          </w:p>
        </w:tc>
        <w:tc>
          <w:tcPr>
            <w:tcW w:w="1246" w:type="pct"/>
          </w:tcPr>
          <w:p w:rsidR="001A7935" w:rsidRPr="00127D59" w:rsidRDefault="00127D59" w:rsidP="00127D59">
            <w:pPr>
              <w:ind w:right="-46"/>
              <w:jc w:val="center"/>
              <w:rPr>
                <w:rFonts w:ascii="Times New Roman" w:eastAsia="Times New Roman" w:hAnsi="Times New Roman" w:cs="Times New Roman"/>
                <w:b/>
                <w:bCs/>
                <w:color w:val="002060"/>
                <w:sz w:val="30"/>
                <w:szCs w:val="24"/>
              </w:rPr>
            </w:pPr>
            <w:r w:rsidRPr="00127D59">
              <w:rPr>
                <w:rFonts w:ascii="Times New Roman" w:eastAsia="Times New Roman" w:hAnsi="Times New Roman" w:cs="Times New Roman"/>
                <w:b/>
                <w:bCs/>
                <w:color w:val="002060"/>
                <w:sz w:val="30"/>
                <w:szCs w:val="24"/>
              </w:rPr>
              <w:t>31.07.2021</w:t>
            </w:r>
          </w:p>
        </w:tc>
      </w:tr>
    </w:tbl>
    <w:p w:rsidR="001A7935" w:rsidRPr="00EA06AB" w:rsidRDefault="001A7935" w:rsidP="00C00FBE">
      <w:pPr>
        <w:spacing w:after="0" w:line="240" w:lineRule="auto"/>
        <w:ind w:right="-46"/>
        <w:rPr>
          <w:rFonts w:ascii="Times New Roman" w:hAnsi="Times New Roman" w:cs="Times New Roman"/>
          <w:sz w:val="24"/>
          <w:szCs w:val="24"/>
        </w:rPr>
      </w:pPr>
    </w:p>
    <w:p w:rsidR="001A7935" w:rsidRPr="00EA06AB" w:rsidRDefault="001A7935" w:rsidP="00C00FBE">
      <w:pPr>
        <w:spacing w:after="0" w:line="240" w:lineRule="auto"/>
        <w:ind w:right="-46"/>
        <w:jc w:val="both"/>
        <w:rPr>
          <w:rFonts w:ascii="Times New Roman" w:hAnsi="Times New Roman" w:cs="Times New Roman"/>
          <w:b/>
          <w:bCs/>
          <w:caps/>
          <w:sz w:val="24"/>
          <w:szCs w:val="24"/>
          <w:u w:val="single"/>
          <w:shd w:val="clear" w:color="auto" w:fill="FFFFFF"/>
        </w:rPr>
      </w:pPr>
    </w:p>
    <w:p w:rsidR="007A4209" w:rsidRPr="00541595" w:rsidRDefault="007A4209" w:rsidP="00C00FBE">
      <w:pPr>
        <w:pStyle w:val="ListParagraph"/>
        <w:numPr>
          <w:ilvl w:val="0"/>
          <w:numId w:val="6"/>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SEBI Circulars Tracker:</w:t>
      </w:r>
      <w:r w:rsidR="00065695" w:rsidRPr="00541595">
        <w:rPr>
          <w:rFonts w:ascii="Times New Roman" w:eastAsia="Times New Roman" w:hAnsi="Times New Roman" w:cs="Times New Roman"/>
          <w:b/>
          <w:bCs/>
          <w:i/>
          <w:color w:val="002060"/>
          <w:sz w:val="34"/>
          <w:szCs w:val="24"/>
          <w:u w:val="single"/>
        </w:rPr>
        <w:t xml:space="preserve"> 01.</w:t>
      </w:r>
      <w:r w:rsidR="009272CB" w:rsidRPr="00541595">
        <w:rPr>
          <w:rFonts w:ascii="Times New Roman" w:eastAsia="Times New Roman" w:hAnsi="Times New Roman" w:cs="Times New Roman"/>
          <w:b/>
          <w:bCs/>
          <w:i/>
          <w:color w:val="002060"/>
          <w:sz w:val="34"/>
          <w:szCs w:val="24"/>
          <w:u w:val="single"/>
        </w:rPr>
        <w:t>0</w:t>
      </w:r>
      <w:r w:rsidR="0044740A" w:rsidRPr="00541595">
        <w:rPr>
          <w:rFonts w:ascii="Times New Roman" w:eastAsia="Times New Roman" w:hAnsi="Times New Roman" w:cs="Times New Roman"/>
          <w:b/>
          <w:bCs/>
          <w:i/>
          <w:color w:val="002060"/>
          <w:sz w:val="34"/>
          <w:szCs w:val="24"/>
          <w:u w:val="single"/>
        </w:rPr>
        <w:t>5</w:t>
      </w:r>
      <w:r w:rsidR="009272CB" w:rsidRPr="00541595">
        <w:rPr>
          <w:rFonts w:ascii="Times New Roman" w:eastAsia="Times New Roman" w:hAnsi="Times New Roman" w:cs="Times New Roman"/>
          <w:b/>
          <w:bCs/>
          <w:i/>
          <w:color w:val="002060"/>
          <w:sz w:val="34"/>
          <w:szCs w:val="24"/>
          <w:u w:val="single"/>
        </w:rPr>
        <w:t>.2021</w:t>
      </w:r>
      <w:r w:rsidR="00065695" w:rsidRPr="00541595">
        <w:rPr>
          <w:rFonts w:ascii="Times New Roman" w:eastAsia="Times New Roman" w:hAnsi="Times New Roman" w:cs="Times New Roman"/>
          <w:b/>
          <w:bCs/>
          <w:i/>
          <w:color w:val="002060"/>
          <w:sz w:val="34"/>
          <w:szCs w:val="24"/>
          <w:u w:val="single"/>
        </w:rPr>
        <w:t xml:space="preserve"> to </w:t>
      </w:r>
      <w:r w:rsidR="00711700" w:rsidRPr="00541595">
        <w:rPr>
          <w:rFonts w:ascii="Times New Roman" w:eastAsia="Times New Roman" w:hAnsi="Times New Roman" w:cs="Times New Roman"/>
          <w:b/>
          <w:bCs/>
          <w:i/>
          <w:color w:val="002060"/>
          <w:sz w:val="34"/>
          <w:szCs w:val="24"/>
          <w:u w:val="single"/>
        </w:rPr>
        <w:t>3</w:t>
      </w:r>
      <w:r w:rsidR="0044740A" w:rsidRPr="00541595">
        <w:rPr>
          <w:rFonts w:ascii="Times New Roman" w:eastAsia="Times New Roman" w:hAnsi="Times New Roman" w:cs="Times New Roman"/>
          <w:b/>
          <w:bCs/>
          <w:i/>
          <w:color w:val="002060"/>
          <w:sz w:val="34"/>
          <w:szCs w:val="24"/>
          <w:u w:val="single"/>
        </w:rPr>
        <w:t>1</w:t>
      </w:r>
      <w:r w:rsidR="00065695" w:rsidRPr="00541595">
        <w:rPr>
          <w:rFonts w:ascii="Times New Roman" w:eastAsia="Times New Roman" w:hAnsi="Times New Roman" w:cs="Times New Roman"/>
          <w:b/>
          <w:bCs/>
          <w:i/>
          <w:color w:val="002060"/>
          <w:sz w:val="34"/>
          <w:szCs w:val="24"/>
          <w:u w:val="single"/>
        </w:rPr>
        <w:t>.</w:t>
      </w:r>
      <w:r w:rsidR="009272CB" w:rsidRPr="00541595">
        <w:rPr>
          <w:rFonts w:ascii="Times New Roman" w:eastAsia="Times New Roman" w:hAnsi="Times New Roman" w:cs="Times New Roman"/>
          <w:b/>
          <w:bCs/>
          <w:i/>
          <w:color w:val="002060"/>
          <w:sz w:val="34"/>
          <w:szCs w:val="24"/>
          <w:u w:val="single"/>
        </w:rPr>
        <w:t>0</w:t>
      </w:r>
      <w:r w:rsidR="0044740A" w:rsidRPr="00541595">
        <w:rPr>
          <w:rFonts w:ascii="Times New Roman" w:eastAsia="Times New Roman" w:hAnsi="Times New Roman" w:cs="Times New Roman"/>
          <w:b/>
          <w:bCs/>
          <w:i/>
          <w:color w:val="002060"/>
          <w:sz w:val="34"/>
          <w:szCs w:val="24"/>
          <w:u w:val="single"/>
        </w:rPr>
        <w:t>5</w:t>
      </w:r>
      <w:r w:rsidR="009272CB" w:rsidRPr="00541595">
        <w:rPr>
          <w:rFonts w:ascii="Times New Roman" w:eastAsia="Times New Roman" w:hAnsi="Times New Roman" w:cs="Times New Roman"/>
          <w:b/>
          <w:bCs/>
          <w:i/>
          <w:color w:val="002060"/>
          <w:sz w:val="34"/>
          <w:szCs w:val="24"/>
          <w:u w:val="single"/>
        </w:rPr>
        <w:t>.2021</w:t>
      </w:r>
    </w:p>
    <w:p w:rsidR="007A4209" w:rsidRPr="00EA06AB" w:rsidRDefault="007A4209" w:rsidP="00C00FBE">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
        <w:tblW w:w="9810" w:type="dxa"/>
        <w:tblInd w:w="-252" w:type="dxa"/>
        <w:tblLook w:val="04A0" w:firstRow="1" w:lastRow="0" w:firstColumn="1" w:lastColumn="0" w:noHBand="0" w:noVBand="1"/>
      </w:tblPr>
      <w:tblGrid>
        <w:gridCol w:w="644"/>
        <w:gridCol w:w="7636"/>
        <w:gridCol w:w="1530"/>
      </w:tblGrid>
      <w:tr w:rsidR="00BB57C9" w:rsidRPr="004A507C" w:rsidTr="00D95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B57C9" w:rsidRPr="004A507C" w:rsidRDefault="00D9566D" w:rsidP="00C00FBE">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3E468D"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E468D" w:rsidRPr="004A507C" w:rsidRDefault="003E468D" w:rsidP="003E468D">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p>
        </w:tc>
        <w:tc>
          <w:tcPr>
            <w:tcW w:w="7636" w:type="dxa"/>
          </w:tcPr>
          <w:p w:rsidR="003E468D" w:rsidRPr="00BF37F0" w:rsidRDefault="007F30DB" w:rsidP="003E468D">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0DB">
              <w:rPr>
                <w:rFonts w:ascii="Times New Roman" w:hAnsi="Times New Roman" w:cs="Times New Roman"/>
                <w:sz w:val="24"/>
                <w:szCs w:val="24"/>
              </w:rPr>
              <w:t>'Off-market’ transfer of securities by FPI</w:t>
            </w:r>
          </w:p>
        </w:tc>
        <w:tc>
          <w:tcPr>
            <w:tcW w:w="1530" w:type="dxa"/>
          </w:tcPr>
          <w:p w:rsidR="003E468D" w:rsidRPr="00C23271" w:rsidRDefault="004916E2" w:rsidP="003E468D">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34" w:history="1">
              <w:r w:rsidR="003E468D" w:rsidRPr="00255A8D">
                <w:rPr>
                  <w:rStyle w:val="Hyperlink"/>
                  <w:rFonts w:ascii="Book Antiqua" w:hAnsi="Book Antiqua"/>
                  <w:sz w:val="24"/>
                </w:rPr>
                <w:t>Click here</w:t>
              </w:r>
            </w:hyperlink>
            <w:r w:rsidR="003E468D">
              <w:rPr>
                <w:rStyle w:val="Hyperlink"/>
                <w:rFonts w:ascii="Book Antiqua" w:hAnsi="Book Antiqua"/>
                <w:sz w:val="24"/>
              </w:rPr>
              <w:t xml:space="preserve"> </w:t>
            </w:r>
          </w:p>
        </w:tc>
      </w:tr>
      <w:tr w:rsidR="003E468D"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E468D" w:rsidRPr="004A507C" w:rsidRDefault="003E468D" w:rsidP="003E468D">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2</w:t>
            </w:r>
          </w:p>
        </w:tc>
        <w:tc>
          <w:tcPr>
            <w:tcW w:w="7636" w:type="dxa"/>
          </w:tcPr>
          <w:p w:rsidR="003E468D" w:rsidRPr="00BF37F0" w:rsidRDefault="00E01B9C" w:rsidP="003E468D">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01B9C">
              <w:rPr>
                <w:rFonts w:ascii="Times New Roman" w:hAnsi="Times New Roman" w:cs="Times New Roman"/>
                <w:sz w:val="24"/>
                <w:szCs w:val="24"/>
              </w:rPr>
              <w:t>Circular on Relaxation in compliance with requirements pertaining to AIFs and VCFs.</w:t>
            </w:r>
          </w:p>
        </w:tc>
        <w:tc>
          <w:tcPr>
            <w:tcW w:w="1530" w:type="dxa"/>
          </w:tcPr>
          <w:p w:rsidR="00E01B9C" w:rsidRPr="00E01B9C" w:rsidRDefault="00E01B9C" w:rsidP="003E468D">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3E468D" w:rsidRPr="00C23271" w:rsidRDefault="004916E2" w:rsidP="003E468D">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35" w:history="1">
              <w:r w:rsidR="003E468D" w:rsidRPr="00C23271">
                <w:rPr>
                  <w:rStyle w:val="Hyperlink"/>
                  <w:rFonts w:ascii="Book Antiqua" w:hAnsi="Book Antiqua"/>
                  <w:sz w:val="24"/>
                </w:rPr>
                <w:t>Click here</w:t>
              </w:r>
            </w:hyperlink>
          </w:p>
        </w:tc>
      </w:tr>
      <w:tr w:rsidR="003E468D"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E01B9C" w:rsidRDefault="00E01B9C" w:rsidP="003E468D">
            <w:pPr>
              <w:tabs>
                <w:tab w:val="left" w:pos="900"/>
              </w:tabs>
              <w:ind w:right="-46"/>
              <w:jc w:val="center"/>
              <w:rPr>
                <w:rFonts w:ascii="Book Antiqua" w:hAnsi="Book Antiqua" w:cs="Times New Roman"/>
                <w:color w:val="002060"/>
                <w:sz w:val="24"/>
                <w:szCs w:val="24"/>
              </w:rPr>
            </w:pPr>
          </w:p>
          <w:p w:rsidR="003E468D" w:rsidRPr="004A507C" w:rsidRDefault="003E468D" w:rsidP="003E468D">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p>
        </w:tc>
        <w:tc>
          <w:tcPr>
            <w:tcW w:w="7636" w:type="dxa"/>
          </w:tcPr>
          <w:p w:rsidR="003E468D" w:rsidRPr="00BF37F0" w:rsidRDefault="00E01B9C" w:rsidP="003E468D">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1B9C">
              <w:rPr>
                <w:rFonts w:ascii="Times New Roman" w:hAnsi="Times New Roman" w:cs="Times New Roman"/>
                <w:sz w:val="24"/>
                <w:szCs w:val="24"/>
              </w:rPr>
              <w:t xml:space="preserve">Disclosure of the following only w.r.t schemes which are subscribed by the investor: a. risk-o-meter of the scheme and the benchmark along with the performance disclosure of the scheme </w:t>
            </w:r>
            <w:proofErr w:type="spellStart"/>
            <w:r w:rsidRPr="00E01B9C">
              <w:rPr>
                <w:rFonts w:ascii="Times New Roman" w:hAnsi="Times New Roman" w:cs="Times New Roman"/>
                <w:sz w:val="24"/>
                <w:szCs w:val="24"/>
              </w:rPr>
              <w:t>vis</w:t>
            </w:r>
            <w:proofErr w:type="spellEnd"/>
            <w:r w:rsidRPr="00E01B9C">
              <w:rPr>
                <w:rFonts w:ascii="Times New Roman" w:hAnsi="Times New Roman" w:cs="Times New Roman"/>
                <w:sz w:val="24"/>
                <w:szCs w:val="24"/>
              </w:rPr>
              <w:t>-a-</w:t>
            </w:r>
            <w:proofErr w:type="spellStart"/>
            <w:r w:rsidRPr="00E01B9C">
              <w:rPr>
                <w:rFonts w:ascii="Times New Roman" w:hAnsi="Times New Roman" w:cs="Times New Roman"/>
                <w:sz w:val="24"/>
                <w:szCs w:val="24"/>
              </w:rPr>
              <w:t>vis</w:t>
            </w:r>
            <w:proofErr w:type="spellEnd"/>
            <w:r w:rsidRPr="00E01B9C">
              <w:rPr>
                <w:rFonts w:ascii="Times New Roman" w:hAnsi="Times New Roman" w:cs="Times New Roman"/>
                <w:sz w:val="24"/>
                <w:szCs w:val="24"/>
              </w:rPr>
              <w:t xml:space="preserve"> benchmark and b. Details of the portfolio</w:t>
            </w:r>
          </w:p>
        </w:tc>
        <w:tc>
          <w:tcPr>
            <w:tcW w:w="1530" w:type="dxa"/>
          </w:tcPr>
          <w:p w:rsidR="003E468D" w:rsidRDefault="003E468D" w:rsidP="003E468D">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rPr>
            </w:pPr>
          </w:p>
          <w:p w:rsidR="003E468D" w:rsidRPr="00C23271" w:rsidRDefault="004916E2" w:rsidP="003E468D">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36" w:history="1">
              <w:r w:rsidR="003E468D" w:rsidRPr="00C23271">
                <w:rPr>
                  <w:rStyle w:val="Hyperlink"/>
                  <w:rFonts w:ascii="Book Antiqua" w:hAnsi="Book Antiqua"/>
                  <w:sz w:val="24"/>
                </w:rPr>
                <w:t>Click Here</w:t>
              </w:r>
            </w:hyperlink>
          </w:p>
        </w:tc>
      </w:tr>
      <w:tr w:rsidR="003E468D"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E468D" w:rsidRPr="004A507C" w:rsidRDefault="003E468D" w:rsidP="003E468D">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p>
        </w:tc>
        <w:tc>
          <w:tcPr>
            <w:tcW w:w="7636" w:type="dxa"/>
          </w:tcPr>
          <w:p w:rsidR="003E468D" w:rsidRPr="00BF37F0" w:rsidRDefault="00F8483E" w:rsidP="003E468D">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483E">
              <w:rPr>
                <w:rFonts w:ascii="Times New Roman" w:hAnsi="Times New Roman" w:cs="Times New Roman"/>
                <w:sz w:val="24"/>
                <w:szCs w:val="24"/>
              </w:rPr>
              <w:t>Format of compliance report on Corporate Governance by Listed Entities</w:t>
            </w:r>
          </w:p>
        </w:tc>
        <w:tc>
          <w:tcPr>
            <w:tcW w:w="1530" w:type="dxa"/>
          </w:tcPr>
          <w:p w:rsidR="003E468D" w:rsidRPr="00C23271" w:rsidRDefault="004916E2" w:rsidP="003E468D">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37" w:history="1">
              <w:r w:rsidR="003E468D" w:rsidRPr="00C2327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A460EF" w:rsidRDefault="00F8483E" w:rsidP="00F8483E">
            <w:pPr>
              <w:tabs>
                <w:tab w:val="left" w:pos="900"/>
              </w:tabs>
              <w:ind w:right="-46"/>
              <w:jc w:val="center"/>
              <w:rPr>
                <w:rFonts w:ascii="Book Antiqua" w:hAnsi="Book Antiqua" w:cs="Times New Roman"/>
                <w:color w:val="002060"/>
                <w:sz w:val="12"/>
                <w:szCs w:val="24"/>
              </w:rPr>
            </w:pPr>
          </w:p>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721B">
              <w:rPr>
                <w:rFonts w:ascii="Times New Roman" w:hAnsi="Times New Roman" w:cs="Times New Roman"/>
                <w:sz w:val="24"/>
                <w:szCs w:val="24"/>
              </w:rPr>
              <w:t>Handbook of Statistics 2020</w:t>
            </w:r>
          </w:p>
        </w:tc>
        <w:tc>
          <w:tcPr>
            <w:tcW w:w="1530" w:type="dxa"/>
          </w:tcPr>
          <w:p w:rsidR="00F8483E" w:rsidRPr="00681D5F"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6"/>
              </w:rPr>
            </w:pPr>
          </w:p>
          <w:p w:rsidR="00F8483E" w:rsidRPr="00C23271"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38" w:history="1">
              <w:r w:rsidR="00F8483E" w:rsidRPr="00255A8D">
                <w:rPr>
                  <w:rStyle w:val="Hyperlink"/>
                  <w:rFonts w:ascii="Book Antiqua" w:hAnsi="Book Antiqua"/>
                  <w:sz w:val="24"/>
                </w:rPr>
                <w:t>Click here</w:t>
              </w:r>
            </w:hyperlink>
            <w:r w:rsidR="00F8483E">
              <w:rPr>
                <w:rStyle w:val="Hyperlink"/>
                <w:rFonts w:ascii="Book Antiqua" w:hAnsi="Book Antiqua"/>
                <w:sz w:val="24"/>
              </w:rPr>
              <w:t xml:space="preserve"> </w:t>
            </w:r>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rsidR="00F8483E" w:rsidRPr="00172FF2" w:rsidRDefault="00F8483E" w:rsidP="00F8483E">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721B">
              <w:rPr>
                <w:rFonts w:ascii="Times New Roman" w:hAnsi="Times New Roman" w:cs="Times New Roman"/>
                <w:sz w:val="24"/>
                <w:szCs w:val="24"/>
              </w:rPr>
              <w:t>Exemption order under regulation 11(5) of SEBI (SAST) Regulations, 2011 in the matter of H. G. Infra Engineering Ltd.</w:t>
            </w:r>
          </w:p>
        </w:tc>
        <w:tc>
          <w:tcPr>
            <w:tcW w:w="1530" w:type="dxa"/>
          </w:tcPr>
          <w:p w:rsidR="00F8483E" w:rsidRPr="003F4F84"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F8483E" w:rsidRPr="00C23271"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39" w:history="1">
              <w:r w:rsidR="00F8483E" w:rsidRPr="00C2327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9721B">
              <w:rPr>
                <w:rFonts w:ascii="Times New Roman" w:hAnsi="Times New Roman" w:cs="Times New Roman"/>
                <w:sz w:val="24"/>
                <w:szCs w:val="24"/>
              </w:rPr>
              <w:t>Welspun</w:t>
            </w:r>
            <w:proofErr w:type="spellEnd"/>
            <w:r w:rsidRPr="0049721B">
              <w:rPr>
                <w:rFonts w:ascii="Times New Roman" w:hAnsi="Times New Roman" w:cs="Times New Roman"/>
                <w:sz w:val="24"/>
                <w:szCs w:val="24"/>
              </w:rPr>
              <w:t xml:space="preserve"> India Ltd. - Draft Letter of Offer</w:t>
            </w:r>
          </w:p>
        </w:tc>
        <w:tc>
          <w:tcPr>
            <w:tcW w:w="1530" w:type="dxa"/>
          </w:tcPr>
          <w:p w:rsidR="00F8483E" w:rsidRPr="00C23271"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40" w:history="1">
              <w:r w:rsidR="00F8483E" w:rsidRPr="00C23271">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45EB">
              <w:rPr>
                <w:rFonts w:ascii="Times New Roman" w:hAnsi="Times New Roman" w:cs="Times New Roman"/>
                <w:sz w:val="24"/>
                <w:szCs w:val="24"/>
              </w:rPr>
              <w:t>Aditya Birla Sun Life NASDAQ 100 FOF</w:t>
            </w:r>
          </w:p>
        </w:tc>
        <w:tc>
          <w:tcPr>
            <w:tcW w:w="1530" w:type="dxa"/>
          </w:tcPr>
          <w:p w:rsidR="00F8483E"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Pr="00C23271"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41" w:history="1">
              <w:r w:rsidR="00F8483E" w:rsidRPr="00C2327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Buybacks - </w:t>
            </w:r>
            <w:proofErr w:type="spellStart"/>
            <w:r w:rsidRPr="00EF45EB">
              <w:rPr>
                <w:rFonts w:ascii="Times New Roman" w:hAnsi="Times New Roman" w:cs="Times New Roman"/>
                <w:sz w:val="24"/>
                <w:szCs w:val="24"/>
              </w:rPr>
              <w:t>Smartlink</w:t>
            </w:r>
            <w:proofErr w:type="spellEnd"/>
            <w:r w:rsidRPr="00EF45EB">
              <w:rPr>
                <w:rFonts w:ascii="Times New Roman" w:hAnsi="Times New Roman" w:cs="Times New Roman"/>
                <w:sz w:val="24"/>
                <w:szCs w:val="24"/>
              </w:rPr>
              <w:t xml:space="preserve"> Holdings Limited - Post offer PA</w:t>
            </w:r>
          </w:p>
        </w:tc>
        <w:tc>
          <w:tcPr>
            <w:tcW w:w="1530" w:type="dxa"/>
          </w:tcPr>
          <w:p w:rsidR="00F8483E" w:rsidRPr="00C23271"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42" w:history="1">
              <w:r w:rsidR="00F8483E" w:rsidRPr="00455978">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5F3">
              <w:rPr>
                <w:rFonts w:ascii="Times New Roman" w:hAnsi="Times New Roman" w:cs="Times New Roman"/>
                <w:sz w:val="24"/>
                <w:szCs w:val="24"/>
              </w:rPr>
              <w:t xml:space="preserve">Adjudication Order in respect of Shri Dinesh </w:t>
            </w:r>
            <w:proofErr w:type="spellStart"/>
            <w:r w:rsidRPr="00D205F3">
              <w:rPr>
                <w:rFonts w:ascii="Times New Roman" w:hAnsi="Times New Roman" w:cs="Times New Roman"/>
                <w:sz w:val="24"/>
                <w:szCs w:val="24"/>
              </w:rPr>
              <w:t>Bhanushali</w:t>
            </w:r>
            <w:proofErr w:type="spellEnd"/>
            <w:r w:rsidRPr="00D205F3">
              <w:rPr>
                <w:rFonts w:ascii="Times New Roman" w:hAnsi="Times New Roman" w:cs="Times New Roman"/>
                <w:sz w:val="24"/>
                <w:szCs w:val="24"/>
              </w:rPr>
              <w:t xml:space="preserve"> in the matter of market manipulation of GDR issue of K Sera </w:t>
            </w:r>
            <w:proofErr w:type="spellStart"/>
            <w:r w:rsidRPr="00D205F3">
              <w:rPr>
                <w:rFonts w:ascii="Times New Roman" w:hAnsi="Times New Roman" w:cs="Times New Roman"/>
                <w:sz w:val="24"/>
                <w:szCs w:val="24"/>
              </w:rPr>
              <w:t>Sera</w:t>
            </w:r>
            <w:proofErr w:type="spellEnd"/>
            <w:r w:rsidRPr="00D205F3">
              <w:rPr>
                <w:rFonts w:ascii="Times New Roman" w:hAnsi="Times New Roman" w:cs="Times New Roman"/>
                <w:sz w:val="24"/>
                <w:szCs w:val="24"/>
              </w:rPr>
              <w:t xml:space="preserve"> Limited, now known as KSS Limited</w:t>
            </w:r>
          </w:p>
        </w:tc>
        <w:tc>
          <w:tcPr>
            <w:tcW w:w="1530" w:type="dxa"/>
          </w:tcPr>
          <w:p w:rsidR="00F8483E"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rPr>
            </w:pPr>
          </w:p>
          <w:p w:rsidR="00F8483E"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pPr>
            <w:hyperlink r:id="rId143" w:history="1">
              <w:r w:rsidR="00F8483E" w:rsidRPr="00CF4A74">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32F20">
              <w:rPr>
                <w:rFonts w:ascii="Times New Roman" w:hAnsi="Times New Roman" w:cs="Times New Roman"/>
                <w:sz w:val="24"/>
                <w:szCs w:val="24"/>
              </w:rPr>
              <w:t>Notice For Meeting on Schemes</w:t>
            </w:r>
            <w:r>
              <w:rPr>
                <w:rFonts w:ascii="Times New Roman" w:hAnsi="Times New Roman" w:cs="Times New Roman"/>
                <w:sz w:val="24"/>
                <w:szCs w:val="24"/>
              </w:rPr>
              <w:t xml:space="preserve"> - </w:t>
            </w:r>
            <w:r w:rsidRPr="00A32F20">
              <w:rPr>
                <w:rFonts w:ascii="Times New Roman" w:hAnsi="Times New Roman" w:cs="Times New Roman"/>
                <w:sz w:val="24"/>
                <w:szCs w:val="24"/>
              </w:rPr>
              <w:t>Notice of the meeting of the equity shareholders</w:t>
            </w:r>
          </w:p>
        </w:tc>
        <w:tc>
          <w:tcPr>
            <w:tcW w:w="1530" w:type="dxa"/>
          </w:tcPr>
          <w:p w:rsidR="00F8483E"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sz w:val="6"/>
              </w:rPr>
            </w:pPr>
          </w:p>
          <w:p w:rsidR="00F8483E"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pPr>
            <w:hyperlink r:id="rId144" w:history="1">
              <w:r w:rsidR="00F8483E" w:rsidRPr="00CF4A74">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Right Issues - </w:t>
            </w:r>
            <w:r w:rsidRPr="00433780">
              <w:rPr>
                <w:rFonts w:ascii="Times New Roman" w:hAnsi="Times New Roman" w:cs="Times New Roman"/>
                <w:sz w:val="24"/>
                <w:szCs w:val="24"/>
              </w:rPr>
              <w:t xml:space="preserve">Vikas </w:t>
            </w:r>
            <w:proofErr w:type="spellStart"/>
            <w:r w:rsidRPr="00433780">
              <w:rPr>
                <w:rFonts w:ascii="Times New Roman" w:hAnsi="Times New Roman" w:cs="Times New Roman"/>
                <w:sz w:val="24"/>
                <w:szCs w:val="24"/>
              </w:rPr>
              <w:t>Lifecare</w:t>
            </w:r>
            <w:proofErr w:type="spellEnd"/>
            <w:r w:rsidRPr="00433780">
              <w:rPr>
                <w:rFonts w:ascii="Times New Roman" w:hAnsi="Times New Roman" w:cs="Times New Roman"/>
                <w:sz w:val="24"/>
                <w:szCs w:val="24"/>
              </w:rPr>
              <w:t xml:space="preserve"> Limited – Pre-Issue Advertisement</w:t>
            </w:r>
          </w:p>
        </w:tc>
        <w:tc>
          <w:tcPr>
            <w:tcW w:w="1530" w:type="dxa"/>
          </w:tcPr>
          <w:p w:rsidR="00F8483E" w:rsidRPr="00944B3D"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sz w:val="2"/>
              </w:rPr>
            </w:pPr>
          </w:p>
          <w:p w:rsidR="00F8483E"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45" w:history="1">
              <w:r w:rsidR="00F8483E" w:rsidRPr="00DC0F2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5A6B">
              <w:rPr>
                <w:rFonts w:ascii="Times New Roman" w:hAnsi="Times New Roman" w:cs="Times New Roman"/>
                <w:sz w:val="24"/>
                <w:szCs w:val="24"/>
              </w:rPr>
              <w:t>Adjudication order in respect of Prakash Estates Pvt Ltd in the matter of Dealings in Illiquid Stock Options at BSE</w:t>
            </w:r>
          </w:p>
        </w:tc>
        <w:tc>
          <w:tcPr>
            <w:tcW w:w="1530" w:type="dxa"/>
          </w:tcPr>
          <w:p w:rsidR="00F8483E" w:rsidRPr="00715A6B"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F8483E"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46" w:history="1">
              <w:r w:rsidR="00F8483E" w:rsidRPr="00806693">
                <w:rPr>
                  <w:rStyle w:val="Hyperlink"/>
                  <w:rFonts w:ascii="Book Antiqua" w:hAnsi="Book Antiqua"/>
                  <w:sz w:val="24"/>
                </w:rPr>
                <w:t>Click Here</w:t>
              </w:r>
            </w:hyperlink>
            <w:r w:rsidR="00F8483E">
              <w:rPr>
                <w:rFonts w:ascii="Book Antiqua" w:hAnsi="Book Antiqua"/>
                <w:sz w:val="24"/>
              </w:rPr>
              <w:t xml:space="preserve"> </w:t>
            </w:r>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5A6B">
              <w:rPr>
                <w:rFonts w:ascii="Times New Roman" w:hAnsi="Times New Roman" w:cs="Times New Roman"/>
                <w:sz w:val="24"/>
                <w:szCs w:val="24"/>
              </w:rPr>
              <w:t xml:space="preserve">Adjudication Order in respect of 3 entities in the matter of </w:t>
            </w:r>
            <w:proofErr w:type="spellStart"/>
            <w:r w:rsidRPr="00715A6B">
              <w:rPr>
                <w:rFonts w:ascii="Times New Roman" w:hAnsi="Times New Roman" w:cs="Times New Roman"/>
                <w:sz w:val="24"/>
                <w:szCs w:val="24"/>
              </w:rPr>
              <w:t>Websol</w:t>
            </w:r>
            <w:proofErr w:type="spellEnd"/>
            <w:r w:rsidRPr="00715A6B">
              <w:rPr>
                <w:rFonts w:ascii="Times New Roman" w:hAnsi="Times New Roman" w:cs="Times New Roman"/>
                <w:sz w:val="24"/>
                <w:szCs w:val="24"/>
              </w:rPr>
              <w:t xml:space="preserve"> Energy System Limited</w:t>
            </w:r>
          </w:p>
        </w:tc>
        <w:tc>
          <w:tcPr>
            <w:tcW w:w="1530" w:type="dxa"/>
          </w:tcPr>
          <w:p w:rsidR="00F8483E" w:rsidRPr="00E705EE"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47" w:history="1">
              <w:r w:rsidR="00F8483E" w:rsidRPr="00CF4A74">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Takeover: </w:t>
            </w:r>
            <w:proofErr w:type="spellStart"/>
            <w:r w:rsidRPr="00426648">
              <w:rPr>
                <w:rFonts w:ascii="Times New Roman" w:hAnsi="Times New Roman" w:cs="Times New Roman"/>
                <w:sz w:val="24"/>
                <w:szCs w:val="24"/>
              </w:rPr>
              <w:t>Pentokey</w:t>
            </w:r>
            <w:proofErr w:type="spellEnd"/>
            <w:r w:rsidRPr="00426648">
              <w:rPr>
                <w:rFonts w:ascii="Times New Roman" w:hAnsi="Times New Roman" w:cs="Times New Roman"/>
                <w:sz w:val="24"/>
                <w:szCs w:val="24"/>
              </w:rPr>
              <w:t xml:space="preserve"> </w:t>
            </w:r>
            <w:proofErr w:type="spellStart"/>
            <w:r w:rsidRPr="00426648">
              <w:rPr>
                <w:rFonts w:ascii="Times New Roman" w:hAnsi="Times New Roman" w:cs="Times New Roman"/>
                <w:sz w:val="24"/>
                <w:szCs w:val="24"/>
              </w:rPr>
              <w:t>Organy</w:t>
            </w:r>
            <w:proofErr w:type="spellEnd"/>
            <w:r w:rsidRPr="00426648">
              <w:rPr>
                <w:rFonts w:ascii="Times New Roman" w:hAnsi="Times New Roman" w:cs="Times New Roman"/>
                <w:sz w:val="24"/>
                <w:szCs w:val="24"/>
              </w:rPr>
              <w:t xml:space="preserve"> (India) Limited</w:t>
            </w:r>
          </w:p>
        </w:tc>
        <w:tc>
          <w:tcPr>
            <w:tcW w:w="1530" w:type="dxa"/>
          </w:tcPr>
          <w:p w:rsidR="00F8483E" w:rsidRPr="00681D5F"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6"/>
              </w:rPr>
            </w:pPr>
          </w:p>
          <w:p w:rsidR="00F8483E" w:rsidRPr="00C23271"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48" w:history="1">
              <w:r w:rsidR="00F8483E" w:rsidRPr="00255A8D">
                <w:rPr>
                  <w:rStyle w:val="Hyperlink"/>
                  <w:rFonts w:ascii="Book Antiqua" w:hAnsi="Book Antiqua"/>
                  <w:sz w:val="24"/>
                </w:rPr>
                <w:t>Click here</w:t>
              </w:r>
            </w:hyperlink>
            <w:r w:rsidR="00F8483E">
              <w:rPr>
                <w:rStyle w:val="Hyperlink"/>
                <w:rFonts w:ascii="Book Antiqua" w:hAnsi="Book Antiqua"/>
                <w:sz w:val="24"/>
              </w:rPr>
              <w:t xml:space="preserve"> </w:t>
            </w:r>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rsidR="00F8483E" w:rsidRPr="00172FF2" w:rsidRDefault="00F8483E" w:rsidP="00F8483E">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6648">
              <w:rPr>
                <w:rFonts w:ascii="Times New Roman" w:hAnsi="Times New Roman" w:cs="Times New Roman"/>
                <w:sz w:val="24"/>
                <w:szCs w:val="24"/>
              </w:rPr>
              <w:t>Consultation Paper on proposed framework for Gold Exchange in India and draft SEBI (Vault Managers) Regulations, 2021</w:t>
            </w:r>
          </w:p>
        </w:tc>
        <w:tc>
          <w:tcPr>
            <w:tcW w:w="1530" w:type="dxa"/>
          </w:tcPr>
          <w:p w:rsidR="00F8483E" w:rsidRPr="003F4F84"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F8483E" w:rsidRPr="00C23271"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49" w:history="1">
              <w:r w:rsidR="00F8483E" w:rsidRPr="00C2327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26648">
              <w:rPr>
                <w:rFonts w:ascii="Times New Roman" w:hAnsi="Times New Roman" w:cs="Times New Roman"/>
                <w:sz w:val="24"/>
                <w:szCs w:val="24"/>
              </w:rPr>
              <w:t>Notice For Meeting on Schemes</w:t>
            </w:r>
            <w:r>
              <w:rPr>
                <w:rFonts w:ascii="Times New Roman" w:hAnsi="Times New Roman" w:cs="Times New Roman"/>
                <w:sz w:val="24"/>
                <w:szCs w:val="24"/>
              </w:rPr>
              <w:t xml:space="preserve"> - </w:t>
            </w:r>
            <w:r w:rsidRPr="00426648">
              <w:rPr>
                <w:rFonts w:ascii="Times New Roman" w:hAnsi="Times New Roman" w:cs="Times New Roman"/>
                <w:sz w:val="24"/>
                <w:szCs w:val="24"/>
              </w:rPr>
              <w:t xml:space="preserve">Notice to Equity Shareholders of </w:t>
            </w:r>
            <w:proofErr w:type="spellStart"/>
            <w:r w:rsidRPr="00426648">
              <w:rPr>
                <w:rFonts w:ascii="Times New Roman" w:hAnsi="Times New Roman" w:cs="Times New Roman"/>
                <w:sz w:val="24"/>
                <w:szCs w:val="24"/>
              </w:rPr>
              <w:t>Mastek</w:t>
            </w:r>
            <w:proofErr w:type="spellEnd"/>
            <w:r w:rsidRPr="00426648">
              <w:rPr>
                <w:rFonts w:ascii="Times New Roman" w:hAnsi="Times New Roman" w:cs="Times New Roman"/>
                <w:sz w:val="24"/>
                <w:szCs w:val="24"/>
              </w:rPr>
              <w:t xml:space="preserve"> Limited on Scheme of Amalgamation</w:t>
            </w:r>
          </w:p>
        </w:tc>
        <w:tc>
          <w:tcPr>
            <w:tcW w:w="1530" w:type="dxa"/>
          </w:tcPr>
          <w:p w:rsidR="00F8483E" w:rsidRPr="003F4F84"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F8483E" w:rsidRPr="00C23271"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50" w:history="1">
              <w:r w:rsidR="00F8483E" w:rsidRPr="00C23271">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26648">
              <w:rPr>
                <w:rFonts w:ascii="Times New Roman" w:hAnsi="Times New Roman" w:cs="Times New Roman"/>
                <w:sz w:val="24"/>
                <w:szCs w:val="24"/>
              </w:rPr>
              <w:t>SEBI seeks public comments on the Consultation Paper on the proposed framework for Gold Exchange in India and draft SEBI (Vault Managers) Regulations, 2021</w:t>
            </w:r>
          </w:p>
        </w:tc>
        <w:tc>
          <w:tcPr>
            <w:tcW w:w="1530" w:type="dxa"/>
          </w:tcPr>
          <w:p w:rsidR="00F8483E"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Pr="00681D5F"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Pr="00C23271"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51" w:history="1">
              <w:r w:rsidR="00F8483E" w:rsidRPr="00C2327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Orders - </w:t>
            </w:r>
            <w:r w:rsidRPr="00C65349">
              <w:rPr>
                <w:rFonts w:ascii="Times New Roman" w:hAnsi="Times New Roman" w:cs="Times New Roman"/>
                <w:sz w:val="24"/>
                <w:szCs w:val="24"/>
              </w:rPr>
              <w:t xml:space="preserve">Adjudication Order in the matter of </w:t>
            </w:r>
            <w:proofErr w:type="spellStart"/>
            <w:r w:rsidRPr="00C65349">
              <w:rPr>
                <w:rFonts w:ascii="Times New Roman" w:hAnsi="Times New Roman" w:cs="Times New Roman"/>
                <w:sz w:val="24"/>
                <w:szCs w:val="24"/>
              </w:rPr>
              <w:t>Gromo</w:t>
            </w:r>
            <w:proofErr w:type="spellEnd"/>
            <w:r w:rsidRPr="00C65349">
              <w:rPr>
                <w:rFonts w:ascii="Times New Roman" w:hAnsi="Times New Roman" w:cs="Times New Roman"/>
                <w:sz w:val="24"/>
                <w:szCs w:val="24"/>
              </w:rPr>
              <w:t xml:space="preserve"> Trade and Consultancy Limited</w:t>
            </w:r>
          </w:p>
        </w:tc>
        <w:tc>
          <w:tcPr>
            <w:tcW w:w="1530" w:type="dxa"/>
          </w:tcPr>
          <w:p w:rsidR="00F8483E" w:rsidRPr="004B41D1"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F8483E" w:rsidRPr="00C23271"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52" w:history="1">
              <w:r w:rsidR="00F8483E" w:rsidRPr="00455978">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Buybacks - </w:t>
            </w:r>
            <w:proofErr w:type="spellStart"/>
            <w:r w:rsidRPr="00C65349">
              <w:rPr>
                <w:rFonts w:ascii="Times New Roman" w:hAnsi="Times New Roman" w:cs="Times New Roman"/>
                <w:sz w:val="24"/>
                <w:szCs w:val="24"/>
              </w:rPr>
              <w:t>Welspun</w:t>
            </w:r>
            <w:proofErr w:type="spellEnd"/>
            <w:r w:rsidRPr="00C65349">
              <w:rPr>
                <w:rFonts w:ascii="Times New Roman" w:hAnsi="Times New Roman" w:cs="Times New Roman"/>
                <w:sz w:val="24"/>
                <w:szCs w:val="24"/>
              </w:rPr>
              <w:t xml:space="preserve"> India Ltd. - Public Announcement</w:t>
            </w:r>
          </w:p>
        </w:tc>
        <w:tc>
          <w:tcPr>
            <w:tcW w:w="1530" w:type="dxa"/>
          </w:tcPr>
          <w:p w:rsidR="00F8483E"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pPr>
            <w:hyperlink r:id="rId153" w:history="1">
              <w:r w:rsidR="00F8483E" w:rsidRPr="00CF4A74">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44B3D">
              <w:rPr>
                <w:rFonts w:ascii="Times New Roman" w:hAnsi="Times New Roman" w:cs="Times New Roman"/>
                <w:sz w:val="24"/>
                <w:szCs w:val="24"/>
              </w:rPr>
              <w:t>Consultation Paper - Review and Merger of SEBI (Issue and listing of Debt Securities) Regulations, 2008 and SEBI (Issue and Listing of Non-Convertible Redeemable Preference Shares) Regulations, 2013 into SEBI (Issue and Listing of Non-Convertible Securities) Regulations, 2021</w:t>
            </w:r>
          </w:p>
        </w:tc>
        <w:tc>
          <w:tcPr>
            <w:tcW w:w="1530" w:type="dxa"/>
          </w:tcPr>
          <w:p w:rsidR="00F8483E"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sz w:val="6"/>
              </w:rPr>
            </w:pPr>
          </w:p>
          <w:p w:rsidR="00F8483E"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rPr>
            </w:pPr>
          </w:p>
          <w:p w:rsidR="00F8483E"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pPr>
            <w:hyperlink r:id="rId154" w:history="1">
              <w:r w:rsidR="00F8483E" w:rsidRPr="00CF4A74">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4B3D">
              <w:rPr>
                <w:rFonts w:ascii="Times New Roman" w:hAnsi="Times New Roman" w:cs="Times New Roman"/>
                <w:sz w:val="24"/>
                <w:szCs w:val="24"/>
              </w:rPr>
              <w:t>Unserved Summons / Notices</w:t>
            </w:r>
            <w:r>
              <w:rPr>
                <w:rFonts w:ascii="Times New Roman" w:hAnsi="Times New Roman" w:cs="Times New Roman"/>
                <w:sz w:val="24"/>
                <w:szCs w:val="24"/>
              </w:rPr>
              <w:t xml:space="preserve"> - </w:t>
            </w:r>
            <w:r w:rsidRPr="00944B3D">
              <w:rPr>
                <w:rFonts w:ascii="Times New Roman" w:hAnsi="Times New Roman" w:cs="Times New Roman"/>
                <w:sz w:val="24"/>
                <w:szCs w:val="24"/>
              </w:rPr>
              <w:t xml:space="preserve">Show Cause Notice in the matter of </w:t>
            </w:r>
            <w:proofErr w:type="spellStart"/>
            <w:r w:rsidRPr="00944B3D">
              <w:rPr>
                <w:rFonts w:ascii="Times New Roman" w:hAnsi="Times New Roman" w:cs="Times New Roman"/>
                <w:sz w:val="24"/>
                <w:szCs w:val="24"/>
              </w:rPr>
              <w:t>Yamini</w:t>
            </w:r>
            <w:proofErr w:type="spellEnd"/>
            <w:r w:rsidRPr="00944B3D">
              <w:rPr>
                <w:rFonts w:ascii="Times New Roman" w:hAnsi="Times New Roman" w:cs="Times New Roman"/>
                <w:sz w:val="24"/>
                <w:szCs w:val="24"/>
              </w:rPr>
              <w:t xml:space="preserve"> Investment Company Ltd.</w:t>
            </w:r>
          </w:p>
        </w:tc>
        <w:tc>
          <w:tcPr>
            <w:tcW w:w="1530" w:type="dxa"/>
          </w:tcPr>
          <w:p w:rsidR="00F8483E"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sz w:val="8"/>
              </w:rPr>
            </w:pPr>
          </w:p>
          <w:p w:rsidR="00F8483E" w:rsidRPr="00944B3D"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sz w:val="2"/>
              </w:rPr>
            </w:pPr>
          </w:p>
          <w:p w:rsidR="00F8483E"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55" w:history="1">
              <w:r w:rsidR="00F8483E" w:rsidRPr="00DC0F21">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23</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Mutual Funds - </w:t>
            </w:r>
            <w:r w:rsidRPr="00F07EAC">
              <w:rPr>
                <w:rFonts w:ascii="Times New Roman" w:hAnsi="Times New Roman" w:cs="Times New Roman"/>
                <w:sz w:val="24"/>
                <w:szCs w:val="24"/>
              </w:rPr>
              <w:t>Axis 2050 Gilt Fund of Fund</w:t>
            </w:r>
          </w:p>
        </w:tc>
        <w:tc>
          <w:tcPr>
            <w:tcW w:w="1530" w:type="dxa"/>
          </w:tcPr>
          <w:p w:rsidR="00F8483E" w:rsidRDefault="004916E2"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56" w:history="1">
              <w:r w:rsidR="00F8483E" w:rsidRPr="00806693">
                <w:rPr>
                  <w:rStyle w:val="Hyperlink"/>
                  <w:rFonts w:ascii="Book Antiqua" w:hAnsi="Book Antiqua"/>
                  <w:sz w:val="24"/>
                </w:rPr>
                <w:t>Click Here</w:t>
              </w:r>
            </w:hyperlink>
            <w:r w:rsidR="00F8483E">
              <w:rPr>
                <w:rFonts w:ascii="Book Antiqua" w:hAnsi="Book Antiqua"/>
                <w:sz w:val="24"/>
              </w:rPr>
              <w:t xml:space="preserve"> </w:t>
            </w:r>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24</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07EAC">
              <w:rPr>
                <w:rFonts w:ascii="Times New Roman" w:hAnsi="Times New Roman" w:cs="Times New Roman"/>
                <w:sz w:val="24"/>
                <w:szCs w:val="24"/>
              </w:rPr>
              <w:t>Orders That Could Not be Served</w:t>
            </w:r>
            <w:r>
              <w:rPr>
                <w:rFonts w:ascii="Times New Roman" w:hAnsi="Times New Roman" w:cs="Times New Roman"/>
                <w:sz w:val="24"/>
                <w:szCs w:val="24"/>
              </w:rPr>
              <w:t xml:space="preserve"> - </w:t>
            </w:r>
            <w:r w:rsidRPr="00F07EAC">
              <w:rPr>
                <w:rFonts w:ascii="Times New Roman" w:hAnsi="Times New Roman" w:cs="Times New Roman"/>
                <w:sz w:val="24"/>
                <w:szCs w:val="24"/>
              </w:rPr>
              <w:t xml:space="preserve">Unserved Adjudication order in respect of five entities in the matter of </w:t>
            </w:r>
            <w:proofErr w:type="spellStart"/>
            <w:r w:rsidRPr="00F07EAC">
              <w:rPr>
                <w:rFonts w:ascii="Times New Roman" w:hAnsi="Times New Roman" w:cs="Times New Roman"/>
                <w:sz w:val="24"/>
                <w:szCs w:val="24"/>
              </w:rPr>
              <w:t>Aadhar</w:t>
            </w:r>
            <w:proofErr w:type="spellEnd"/>
            <w:r w:rsidRPr="00F07EAC">
              <w:rPr>
                <w:rFonts w:ascii="Times New Roman" w:hAnsi="Times New Roman" w:cs="Times New Roman"/>
                <w:sz w:val="24"/>
                <w:szCs w:val="24"/>
              </w:rPr>
              <w:t xml:space="preserve"> Ventures India Ltd</w:t>
            </w:r>
          </w:p>
        </w:tc>
        <w:tc>
          <w:tcPr>
            <w:tcW w:w="1530" w:type="dxa"/>
          </w:tcPr>
          <w:p w:rsidR="00F8483E" w:rsidRPr="00E705EE"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Default="004916E2"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57" w:history="1">
              <w:r w:rsidR="00F8483E" w:rsidRPr="00CF4A74">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25</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07EAC">
              <w:rPr>
                <w:rFonts w:ascii="Times New Roman" w:hAnsi="Times New Roman" w:cs="Times New Roman"/>
                <w:sz w:val="24"/>
                <w:szCs w:val="24"/>
              </w:rPr>
              <w:t>SEBI Bulletin - April 2021 [MSWord]   [</w:t>
            </w:r>
            <w:proofErr w:type="spellStart"/>
            <w:r w:rsidRPr="00F07EAC">
              <w:rPr>
                <w:rFonts w:ascii="Times New Roman" w:hAnsi="Times New Roman" w:cs="Times New Roman"/>
                <w:sz w:val="24"/>
                <w:szCs w:val="24"/>
              </w:rPr>
              <w:t>MSExcel</w:t>
            </w:r>
            <w:proofErr w:type="spellEnd"/>
            <w:r w:rsidRPr="00F07EAC">
              <w:rPr>
                <w:rFonts w:ascii="Times New Roman" w:hAnsi="Times New Roman" w:cs="Times New Roman"/>
                <w:sz w:val="24"/>
                <w:szCs w:val="24"/>
              </w:rPr>
              <w:t>]</w:t>
            </w:r>
          </w:p>
        </w:tc>
        <w:tc>
          <w:tcPr>
            <w:tcW w:w="1530" w:type="dxa"/>
          </w:tcPr>
          <w:p w:rsidR="00F8483E" w:rsidRDefault="004916E2" w:rsidP="00F8483E">
            <w:pPr>
              <w:cnfStyle w:val="000000100000" w:firstRow="0" w:lastRow="0" w:firstColumn="0" w:lastColumn="0" w:oddVBand="0" w:evenVBand="0" w:oddHBand="1" w:evenHBand="0" w:firstRowFirstColumn="0" w:firstRowLastColumn="0" w:lastRowFirstColumn="0" w:lastRowLastColumn="0"/>
            </w:pPr>
            <w:hyperlink r:id="rId158" w:history="1">
              <w:r w:rsidR="00F8483E" w:rsidRPr="00713BFD">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26</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07EAC">
              <w:rPr>
                <w:rFonts w:ascii="Times New Roman" w:hAnsi="Times New Roman" w:cs="Times New Roman"/>
                <w:sz w:val="24"/>
                <w:szCs w:val="24"/>
              </w:rPr>
              <w:t>Enhancement of overall limit for overseas investment by Alternative Investment Funds (AIFs)/Venture Capital Funds (VCFs)</w:t>
            </w:r>
          </w:p>
        </w:tc>
        <w:tc>
          <w:tcPr>
            <w:tcW w:w="1530" w:type="dxa"/>
          </w:tcPr>
          <w:p w:rsidR="00F8483E" w:rsidRPr="00F07EAC" w:rsidRDefault="00F8483E" w:rsidP="00F8483E">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Default="004916E2" w:rsidP="00F8483E">
            <w:pPr>
              <w:cnfStyle w:val="000000000000" w:firstRow="0" w:lastRow="0" w:firstColumn="0" w:lastColumn="0" w:oddVBand="0" w:evenVBand="0" w:oddHBand="0" w:evenHBand="0" w:firstRowFirstColumn="0" w:firstRowLastColumn="0" w:lastRowFirstColumn="0" w:lastRowLastColumn="0"/>
            </w:pPr>
            <w:hyperlink r:id="rId159" w:history="1">
              <w:r w:rsidR="00F8483E" w:rsidRPr="00713BFD">
                <w:rPr>
                  <w:rStyle w:val="Hyperlink"/>
                  <w:rFonts w:ascii="Book Antiqua" w:hAnsi="Book Antiqua"/>
                  <w:sz w:val="24"/>
                </w:rPr>
                <w:t>Click Here</w:t>
              </w:r>
            </w:hyperlink>
          </w:p>
        </w:tc>
      </w:tr>
      <w:tr w:rsidR="00F8483E"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27</w:t>
            </w:r>
          </w:p>
        </w:tc>
        <w:tc>
          <w:tcPr>
            <w:tcW w:w="7636" w:type="dxa"/>
          </w:tcPr>
          <w:p w:rsidR="00F8483E" w:rsidRPr="00172FF2" w:rsidRDefault="00F8483E" w:rsidP="00F8483E">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Right issue - </w:t>
            </w:r>
            <w:r w:rsidRPr="00F07EAC">
              <w:rPr>
                <w:rFonts w:ascii="Times New Roman" w:hAnsi="Times New Roman" w:cs="Times New Roman"/>
                <w:sz w:val="24"/>
                <w:szCs w:val="24"/>
              </w:rPr>
              <w:t xml:space="preserve">Vikas </w:t>
            </w:r>
            <w:proofErr w:type="spellStart"/>
            <w:r w:rsidRPr="00F07EAC">
              <w:rPr>
                <w:rFonts w:ascii="Times New Roman" w:hAnsi="Times New Roman" w:cs="Times New Roman"/>
                <w:sz w:val="24"/>
                <w:szCs w:val="24"/>
              </w:rPr>
              <w:t>Lifecare</w:t>
            </w:r>
            <w:proofErr w:type="spellEnd"/>
            <w:r w:rsidRPr="00F07EAC">
              <w:rPr>
                <w:rFonts w:ascii="Times New Roman" w:hAnsi="Times New Roman" w:cs="Times New Roman"/>
                <w:sz w:val="24"/>
                <w:szCs w:val="24"/>
              </w:rPr>
              <w:t xml:space="preserve"> Limited - Letter of Offer</w:t>
            </w:r>
          </w:p>
        </w:tc>
        <w:tc>
          <w:tcPr>
            <w:tcW w:w="1530" w:type="dxa"/>
          </w:tcPr>
          <w:p w:rsidR="00F8483E" w:rsidRDefault="004916E2" w:rsidP="00F8483E">
            <w:pPr>
              <w:cnfStyle w:val="000000100000" w:firstRow="0" w:lastRow="0" w:firstColumn="0" w:lastColumn="0" w:oddVBand="0" w:evenVBand="0" w:oddHBand="1" w:evenHBand="0" w:firstRowFirstColumn="0" w:firstRowLastColumn="0" w:lastRowFirstColumn="0" w:lastRowLastColumn="0"/>
            </w:pPr>
            <w:hyperlink r:id="rId160" w:history="1">
              <w:r w:rsidR="00F8483E" w:rsidRPr="00713BFD">
                <w:rPr>
                  <w:rStyle w:val="Hyperlink"/>
                  <w:rFonts w:ascii="Book Antiqua" w:hAnsi="Book Antiqua"/>
                  <w:sz w:val="24"/>
                </w:rPr>
                <w:t>Click Here</w:t>
              </w:r>
            </w:hyperlink>
          </w:p>
        </w:tc>
      </w:tr>
      <w:tr w:rsidR="00F8483E"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F8483E" w:rsidRPr="004A507C" w:rsidRDefault="00F8483E" w:rsidP="00F8483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28</w:t>
            </w:r>
          </w:p>
        </w:tc>
        <w:tc>
          <w:tcPr>
            <w:tcW w:w="7636" w:type="dxa"/>
          </w:tcPr>
          <w:p w:rsidR="00F8483E" w:rsidRPr="00172FF2" w:rsidRDefault="00F8483E" w:rsidP="00F8483E">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07EAC">
              <w:rPr>
                <w:rFonts w:ascii="Times New Roman" w:hAnsi="Times New Roman" w:cs="Times New Roman"/>
                <w:sz w:val="24"/>
                <w:szCs w:val="24"/>
              </w:rPr>
              <w:t>Notice For Meeting on Schemes</w:t>
            </w:r>
            <w:r>
              <w:rPr>
                <w:rFonts w:ascii="Times New Roman" w:hAnsi="Times New Roman" w:cs="Times New Roman"/>
                <w:sz w:val="24"/>
                <w:szCs w:val="24"/>
              </w:rPr>
              <w:t xml:space="preserve"> - </w:t>
            </w:r>
            <w:r w:rsidRPr="00F07EAC">
              <w:rPr>
                <w:rFonts w:ascii="Times New Roman" w:hAnsi="Times New Roman" w:cs="Times New Roman"/>
                <w:sz w:val="24"/>
                <w:szCs w:val="24"/>
              </w:rPr>
              <w:t xml:space="preserve">Notice of Meeting of Equity shareholders for Scheme of Arrangement involving </w:t>
            </w:r>
            <w:proofErr w:type="spellStart"/>
            <w:r w:rsidRPr="00F07EAC">
              <w:rPr>
                <w:rFonts w:ascii="Times New Roman" w:hAnsi="Times New Roman" w:cs="Times New Roman"/>
                <w:sz w:val="24"/>
                <w:szCs w:val="24"/>
              </w:rPr>
              <w:t>Harishree</w:t>
            </w:r>
            <w:proofErr w:type="spellEnd"/>
            <w:r w:rsidRPr="00F07EAC">
              <w:rPr>
                <w:rFonts w:ascii="Times New Roman" w:hAnsi="Times New Roman" w:cs="Times New Roman"/>
                <w:sz w:val="24"/>
                <w:szCs w:val="24"/>
              </w:rPr>
              <w:t xml:space="preserve"> Aromatics and Chemicals Private Limited and </w:t>
            </w:r>
            <w:proofErr w:type="spellStart"/>
            <w:r w:rsidRPr="00F07EAC">
              <w:rPr>
                <w:rFonts w:ascii="Times New Roman" w:hAnsi="Times New Roman" w:cs="Times New Roman"/>
                <w:sz w:val="24"/>
                <w:szCs w:val="24"/>
              </w:rPr>
              <w:t>Lasa</w:t>
            </w:r>
            <w:proofErr w:type="spellEnd"/>
            <w:r w:rsidRPr="00F07EAC">
              <w:rPr>
                <w:rFonts w:ascii="Times New Roman" w:hAnsi="Times New Roman" w:cs="Times New Roman"/>
                <w:sz w:val="24"/>
                <w:szCs w:val="24"/>
              </w:rPr>
              <w:t xml:space="preserve"> </w:t>
            </w:r>
            <w:proofErr w:type="spellStart"/>
            <w:r w:rsidRPr="00F07EAC">
              <w:rPr>
                <w:rFonts w:ascii="Times New Roman" w:hAnsi="Times New Roman" w:cs="Times New Roman"/>
                <w:sz w:val="24"/>
                <w:szCs w:val="24"/>
              </w:rPr>
              <w:t>Supergenerics</w:t>
            </w:r>
            <w:proofErr w:type="spellEnd"/>
            <w:r w:rsidRPr="00F07EAC">
              <w:rPr>
                <w:rFonts w:ascii="Times New Roman" w:hAnsi="Times New Roman" w:cs="Times New Roman"/>
                <w:sz w:val="24"/>
                <w:szCs w:val="24"/>
              </w:rPr>
              <w:t xml:space="preserve"> Limited</w:t>
            </w:r>
          </w:p>
        </w:tc>
        <w:tc>
          <w:tcPr>
            <w:tcW w:w="1530" w:type="dxa"/>
          </w:tcPr>
          <w:p w:rsidR="00F8483E" w:rsidRDefault="00F8483E" w:rsidP="00F8483E">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Pr="004B41D1" w:rsidRDefault="00F8483E" w:rsidP="00F8483E">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F8483E" w:rsidRDefault="004916E2" w:rsidP="00F8483E">
            <w:pPr>
              <w:cnfStyle w:val="000000000000" w:firstRow="0" w:lastRow="0" w:firstColumn="0" w:lastColumn="0" w:oddVBand="0" w:evenVBand="0" w:oddHBand="0" w:evenHBand="0" w:firstRowFirstColumn="0" w:firstRowLastColumn="0" w:lastRowFirstColumn="0" w:lastRowLastColumn="0"/>
            </w:pPr>
            <w:hyperlink r:id="rId161" w:history="1">
              <w:r w:rsidR="00F8483E"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29</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Public Issues - </w:t>
            </w:r>
            <w:proofErr w:type="spellStart"/>
            <w:r w:rsidRPr="003F4F84">
              <w:rPr>
                <w:rFonts w:ascii="Times New Roman" w:hAnsi="Times New Roman" w:cs="Times New Roman"/>
                <w:sz w:val="24"/>
                <w:szCs w:val="24"/>
              </w:rPr>
              <w:t>Zomato</w:t>
            </w:r>
            <w:proofErr w:type="spellEnd"/>
            <w:r w:rsidRPr="003F4F84">
              <w:rPr>
                <w:rFonts w:ascii="Times New Roman" w:hAnsi="Times New Roman" w:cs="Times New Roman"/>
                <w:sz w:val="24"/>
                <w:szCs w:val="24"/>
              </w:rPr>
              <w:t xml:space="preserve"> Limited - DRHP</w:t>
            </w:r>
          </w:p>
        </w:tc>
        <w:tc>
          <w:tcPr>
            <w:tcW w:w="1530" w:type="dxa"/>
          </w:tcPr>
          <w:p w:rsidR="00B25313" w:rsidRPr="00C23271"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62" w:history="1">
              <w:r w:rsidR="00B25313" w:rsidRPr="00255A8D">
                <w:rPr>
                  <w:rStyle w:val="Hyperlink"/>
                  <w:rFonts w:ascii="Book Antiqua" w:hAnsi="Book Antiqua"/>
                  <w:sz w:val="24"/>
                </w:rPr>
                <w:t>Click here</w:t>
              </w:r>
            </w:hyperlink>
            <w:r w:rsidR="00B25313">
              <w:rPr>
                <w:rStyle w:val="Hyperlink"/>
                <w:rFonts w:ascii="Book Antiqua" w:hAnsi="Book Antiqua"/>
                <w:sz w:val="24"/>
              </w:rPr>
              <w:t xml:space="preserve"> </w:t>
            </w:r>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30</w:t>
            </w:r>
          </w:p>
        </w:tc>
        <w:tc>
          <w:tcPr>
            <w:tcW w:w="7636" w:type="dxa"/>
          </w:tcPr>
          <w:p w:rsidR="00B25313" w:rsidRPr="00172FF2" w:rsidRDefault="00B25313" w:rsidP="00B25313">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F4F84">
              <w:rPr>
                <w:rFonts w:ascii="Times New Roman" w:hAnsi="Times New Roman" w:cs="Times New Roman"/>
                <w:sz w:val="24"/>
                <w:szCs w:val="24"/>
              </w:rPr>
              <w:t xml:space="preserve">Adjudication Order in respect of </w:t>
            </w:r>
            <w:proofErr w:type="spellStart"/>
            <w:r w:rsidRPr="003F4F84">
              <w:rPr>
                <w:rFonts w:ascii="Times New Roman" w:hAnsi="Times New Roman" w:cs="Times New Roman"/>
                <w:sz w:val="24"/>
                <w:szCs w:val="24"/>
              </w:rPr>
              <w:t>Mr.</w:t>
            </w:r>
            <w:proofErr w:type="spellEnd"/>
            <w:r w:rsidRPr="003F4F84">
              <w:rPr>
                <w:rFonts w:ascii="Times New Roman" w:hAnsi="Times New Roman" w:cs="Times New Roman"/>
                <w:sz w:val="24"/>
                <w:szCs w:val="24"/>
              </w:rPr>
              <w:t xml:space="preserve"> Ronald Peter Dsouza in the matter of Sterling International Enterprises Limited</w:t>
            </w:r>
          </w:p>
        </w:tc>
        <w:tc>
          <w:tcPr>
            <w:tcW w:w="1530" w:type="dxa"/>
          </w:tcPr>
          <w:p w:rsidR="00B25313" w:rsidRPr="003F4F84"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Pr="00C23271"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63" w:history="1">
              <w:r w:rsidR="00B25313" w:rsidRPr="00C23271">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31</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4F84">
              <w:rPr>
                <w:rFonts w:ascii="Times New Roman" w:hAnsi="Times New Roman" w:cs="Times New Roman"/>
                <w:sz w:val="24"/>
                <w:szCs w:val="24"/>
              </w:rPr>
              <w:t xml:space="preserve">Alignment of interest of Key Employees of Asset Management Companies (AMCs) with the </w:t>
            </w:r>
            <w:proofErr w:type="spellStart"/>
            <w:r w:rsidRPr="003F4F84">
              <w:rPr>
                <w:rFonts w:ascii="Times New Roman" w:hAnsi="Times New Roman" w:cs="Times New Roman"/>
                <w:sz w:val="24"/>
                <w:szCs w:val="24"/>
              </w:rPr>
              <w:t>Unitholders</w:t>
            </w:r>
            <w:proofErr w:type="spellEnd"/>
            <w:r w:rsidRPr="003F4F84">
              <w:rPr>
                <w:rFonts w:ascii="Times New Roman" w:hAnsi="Times New Roman" w:cs="Times New Roman"/>
                <w:sz w:val="24"/>
                <w:szCs w:val="24"/>
              </w:rPr>
              <w:t xml:space="preserve"> of the Mutual Fund Schemes</w:t>
            </w:r>
          </w:p>
        </w:tc>
        <w:tc>
          <w:tcPr>
            <w:tcW w:w="1530" w:type="dxa"/>
          </w:tcPr>
          <w:p w:rsidR="00B25313" w:rsidRPr="003F4F84"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B25313" w:rsidRPr="00C23271"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64" w:history="1">
              <w:r w:rsidR="00B25313" w:rsidRPr="00C23271">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32</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Mutual Funds - </w:t>
            </w:r>
            <w:r w:rsidRPr="00290213">
              <w:rPr>
                <w:rFonts w:ascii="Times New Roman" w:hAnsi="Times New Roman" w:cs="Times New Roman"/>
                <w:sz w:val="24"/>
                <w:szCs w:val="24"/>
              </w:rPr>
              <w:t xml:space="preserve">Mahindra Manulife Flexi Cap </w:t>
            </w:r>
            <w:proofErr w:type="spellStart"/>
            <w:r w:rsidRPr="00290213">
              <w:rPr>
                <w:rFonts w:ascii="Times New Roman" w:hAnsi="Times New Roman" w:cs="Times New Roman"/>
                <w:sz w:val="24"/>
                <w:szCs w:val="24"/>
              </w:rPr>
              <w:t>Yojana</w:t>
            </w:r>
            <w:proofErr w:type="spellEnd"/>
          </w:p>
        </w:tc>
        <w:tc>
          <w:tcPr>
            <w:tcW w:w="1530" w:type="dxa"/>
          </w:tcPr>
          <w:p w:rsidR="00B25313" w:rsidRPr="00C23271"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65" w:history="1">
              <w:r w:rsidR="00B25313" w:rsidRPr="00C23271">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33</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Disclosure of the following only w.r.t schemes which are subscribed by the investor: (a) risk-o-meter of the scheme and the benchmark along with the performance disclosure of the scheme vis-à-vis benchmark and (b) Details of the portfolio</w:t>
            </w:r>
          </w:p>
        </w:tc>
        <w:tc>
          <w:tcPr>
            <w:tcW w:w="1530" w:type="dxa"/>
          </w:tcPr>
          <w:p w:rsidR="00B25313"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rPr>
            </w:pPr>
          </w:p>
          <w:p w:rsidR="00B25313" w:rsidRPr="00C23271"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66" w:history="1">
              <w:r w:rsidR="00B25313" w:rsidRPr="00455978">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34</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Clarifications on Insider Trading</w:t>
            </w:r>
            <w:r>
              <w:rPr>
                <w:rFonts w:ascii="Times New Roman" w:hAnsi="Times New Roman" w:cs="Times New Roman"/>
                <w:sz w:val="24"/>
                <w:szCs w:val="24"/>
              </w:rPr>
              <w:t xml:space="preserve"> - </w:t>
            </w:r>
            <w:r w:rsidRPr="00290213">
              <w:rPr>
                <w:rFonts w:ascii="Times New Roman" w:hAnsi="Times New Roman" w:cs="Times New Roman"/>
                <w:sz w:val="24"/>
                <w:szCs w:val="24"/>
              </w:rPr>
              <w:t>COMPREHENSIVE FAQs ON SEBI (PIT) REGULATIONS, 2015</w:t>
            </w:r>
          </w:p>
        </w:tc>
        <w:tc>
          <w:tcPr>
            <w:tcW w:w="1530" w:type="dxa"/>
          </w:tcPr>
          <w:p w:rsidR="00B25313" w:rsidRPr="00290213"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pPr>
            <w:hyperlink r:id="rId167" w:history="1">
              <w:r w:rsidR="00B25313" w:rsidRPr="00CF4A74">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35</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Relaxation from compliance with certain provisions of the SEBI (Listing Obligations Disclosure Requirements) Regulations, 2015 due to the CoVID-19 pandemic</w:t>
            </w:r>
          </w:p>
        </w:tc>
        <w:tc>
          <w:tcPr>
            <w:tcW w:w="1530" w:type="dxa"/>
          </w:tcPr>
          <w:p w:rsidR="00B25313"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sz w:val="6"/>
              </w:rPr>
            </w:pPr>
          </w:p>
          <w:p w:rsidR="00B25313"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sz w:val="6"/>
              </w:rPr>
            </w:pPr>
          </w:p>
          <w:p w:rsidR="00B25313" w:rsidRPr="00783A53"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sz w:val="6"/>
              </w:rPr>
            </w:pPr>
          </w:p>
          <w:p w:rsidR="00B25313"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pPr>
            <w:hyperlink r:id="rId168" w:history="1">
              <w:r w:rsidR="00B25313" w:rsidRPr="00CF4A74">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36</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Relaxation from compliance with certain provisions of the SEBI (Listing Obligations Disclosure Requirements) Regulations, 2015 / other applicable circulars due to the CoVID-19 pandemic</w:t>
            </w:r>
          </w:p>
        </w:tc>
        <w:tc>
          <w:tcPr>
            <w:tcW w:w="1530" w:type="dxa"/>
          </w:tcPr>
          <w:p w:rsidR="00B25313" w:rsidRPr="0009344D"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sz w:val="8"/>
              </w:rPr>
            </w:pPr>
          </w:p>
          <w:p w:rsidR="00B25313"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69" w:history="1">
              <w:r w:rsidR="00B25313" w:rsidRPr="00DC0F21">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37</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 xml:space="preserve">Addendum to SEBI Circular on “Relaxation in adherence to prescribed timelines issued by SEBI due to </w:t>
            </w:r>
            <w:proofErr w:type="spellStart"/>
            <w:r w:rsidRPr="00290213">
              <w:rPr>
                <w:rFonts w:ascii="Times New Roman" w:hAnsi="Times New Roman" w:cs="Times New Roman"/>
                <w:sz w:val="24"/>
                <w:szCs w:val="24"/>
              </w:rPr>
              <w:t>Covid</w:t>
            </w:r>
            <w:proofErr w:type="spellEnd"/>
            <w:r w:rsidRPr="00290213">
              <w:rPr>
                <w:rFonts w:ascii="Times New Roman" w:hAnsi="Times New Roman" w:cs="Times New Roman"/>
                <w:sz w:val="24"/>
                <w:szCs w:val="24"/>
              </w:rPr>
              <w:t xml:space="preserve"> 19” dated April 13, 2020</w:t>
            </w:r>
          </w:p>
        </w:tc>
        <w:tc>
          <w:tcPr>
            <w:tcW w:w="1530" w:type="dxa"/>
          </w:tcPr>
          <w:p w:rsidR="00B25313" w:rsidRPr="00830329"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B25313"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70" w:history="1">
              <w:r w:rsidR="00B25313" w:rsidRPr="00806693">
                <w:rPr>
                  <w:rStyle w:val="Hyperlink"/>
                  <w:rFonts w:ascii="Book Antiqua" w:hAnsi="Book Antiqua"/>
                  <w:sz w:val="24"/>
                </w:rPr>
                <w:t>Click Here</w:t>
              </w:r>
            </w:hyperlink>
            <w:r w:rsidR="00B25313">
              <w:rPr>
                <w:rFonts w:ascii="Book Antiqua" w:hAnsi="Book Antiqua"/>
                <w:sz w:val="24"/>
              </w:rPr>
              <w:t xml:space="preserve"> </w:t>
            </w:r>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38</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Relaxation in timelines for compliance with regulatory requirements</w:t>
            </w:r>
          </w:p>
        </w:tc>
        <w:tc>
          <w:tcPr>
            <w:tcW w:w="1530" w:type="dxa"/>
          </w:tcPr>
          <w:p w:rsidR="00B25313" w:rsidRPr="00E705EE"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B25313"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71" w:history="1">
              <w:r w:rsidR="00B25313" w:rsidRPr="00CF4A74">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39</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Takeovers - </w:t>
            </w:r>
            <w:proofErr w:type="spellStart"/>
            <w:r w:rsidRPr="00290213">
              <w:rPr>
                <w:rFonts w:ascii="Times New Roman" w:hAnsi="Times New Roman" w:cs="Times New Roman"/>
                <w:sz w:val="24"/>
                <w:szCs w:val="24"/>
              </w:rPr>
              <w:t>Trijal</w:t>
            </w:r>
            <w:proofErr w:type="spellEnd"/>
            <w:r w:rsidRPr="00290213">
              <w:rPr>
                <w:rFonts w:ascii="Times New Roman" w:hAnsi="Times New Roman" w:cs="Times New Roman"/>
                <w:sz w:val="24"/>
                <w:szCs w:val="24"/>
              </w:rPr>
              <w:t xml:space="preserve"> Industries Ltd (TIL)</w:t>
            </w:r>
          </w:p>
        </w:tc>
        <w:tc>
          <w:tcPr>
            <w:tcW w:w="1530" w:type="dxa"/>
          </w:tcPr>
          <w:p w:rsidR="00B25313" w:rsidRDefault="004916E2" w:rsidP="00B25313">
            <w:pPr>
              <w:cnfStyle w:val="000000100000" w:firstRow="0" w:lastRow="0" w:firstColumn="0" w:lastColumn="0" w:oddVBand="0" w:evenVBand="0" w:oddHBand="1" w:evenHBand="0" w:firstRowFirstColumn="0" w:firstRowLastColumn="0" w:lastRowFirstColumn="0" w:lastRowLastColumn="0"/>
            </w:pPr>
            <w:hyperlink r:id="rId172" w:history="1">
              <w:r w:rsidR="00B25313" w:rsidRPr="00713BFD">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40</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 xml:space="preserve">Timelines for </w:t>
            </w:r>
            <w:proofErr w:type="spellStart"/>
            <w:r w:rsidRPr="00290213">
              <w:rPr>
                <w:rFonts w:ascii="Times New Roman" w:hAnsi="Times New Roman" w:cs="Times New Roman"/>
                <w:sz w:val="24"/>
                <w:szCs w:val="24"/>
              </w:rPr>
              <w:t>updation</w:t>
            </w:r>
            <w:proofErr w:type="spellEnd"/>
            <w:r w:rsidRPr="00290213">
              <w:rPr>
                <w:rFonts w:ascii="Times New Roman" w:hAnsi="Times New Roman" w:cs="Times New Roman"/>
                <w:sz w:val="24"/>
                <w:szCs w:val="24"/>
              </w:rPr>
              <w:t xml:space="preserve"> of Scheme Information Document (SID) and Key Information Memorandum (KIM)</w:t>
            </w:r>
          </w:p>
        </w:tc>
        <w:tc>
          <w:tcPr>
            <w:tcW w:w="1530" w:type="dxa"/>
          </w:tcPr>
          <w:p w:rsidR="00B25313" w:rsidRPr="00290213" w:rsidRDefault="00B25313" w:rsidP="00B25313">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Default="004916E2" w:rsidP="00B25313">
            <w:pPr>
              <w:cnfStyle w:val="000000000000" w:firstRow="0" w:lastRow="0" w:firstColumn="0" w:lastColumn="0" w:oddVBand="0" w:evenVBand="0" w:oddHBand="0" w:evenHBand="0" w:firstRowFirstColumn="0" w:firstRowLastColumn="0" w:lastRowFirstColumn="0" w:lastRowLastColumn="0"/>
            </w:pPr>
            <w:hyperlink r:id="rId173" w:history="1">
              <w:r w:rsidR="00B25313"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41</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Clarifications on Insider Trading</w:t>
            </w:r>
            <w:r>
              <w:rPr>
                <w:rFonts w:ascii="Times New Roman" w:hAnsi="Times New Roman" w:cs="Times New Roman"/>
                <w:sz w:val="24"/>
                <w:szCs w:val="24"/>
              </w:rPr>
              <w:t xml:space="preserve"> - </w:t>
            </w:r>
            <w:r w:rsidRPr="00290213">
              <w:rPr>
                <w:rFonts w:ascii="Times New Roman" w:hAnsi="Times New Roman" w:cs="Times New Roman"/>
                <w:sz w:val="24"/>
                <w:szCs w:val="24"/>
              </w:rPr>
              <w:t>COMPILATION OF INFORMAL GUIDANCE RELATING TO SEBI (PIT) REGULATIONS, 2015 FOR THE PERIOD OCT 2015- MAR 2021</w:t>
            </w:r>
          </w:p>
        </w:tc>
        <w:tc>
          <w:tcPr>
            <w:tcW w:w="1530" w:type="dxa"/>
          </w:tcPr>
          <w:p w:rsidR="00B25313" w:rsidRPr="00290213" w:rsidRDefault="00B25313" w:rsidP="00B25313">
            <w:pP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8"/>
              </w:rPr>
            </w:pPr>
          </w:p>
          <w:p w:rsidR="00B25313" w:rsidRDefault="004916E2" w:rsidP="00B25313">
            <w:pPr>
              <w:cnfStyle w:val="000000100000" w:firstRow="0" w:lastRow="0" w:firstColumn="0" w:lastColumn="0" w:oddVBand="0" w:evenVBand="0" w:oddHBand="1" w:evenHBand="0" w:firstRowFirstColumn="0" w:firstRowLastColumn="0" w:lastRowFirstColumn="0" w:lastRowLastColumn="0"/>
            </w:pPr>
            <w:hyperlink r:id="rId174" w:history="1">
              <w:r w:rsidR="00B25313" w:rsidRPr="00713BFD">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42</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Mutual Funds - </w:t>
            </w:r>
            <w:r w:rsidRPr="00290213">
              <w:rPr>
                <w:rFonts w:ascii="Times New Roman" w:hAnsi="Times New Roman" w:cs="Times New Roman"/>
                <w:sz w:val="24"/>
                <w:szCs w:val="24"/>
              </w:rPr>
              <w:t>IIFL Global Innovation Fund</w:t>
            </w:r>
          </w:p>
        </w:tc>
        <w:tc>
          <w:tcPr>
            <w:tcW w:w="1530" w:type="dxa"/>
          </w:tcPr>
          <w:p w:rsidR="00B25313" w:rsidRDefault="004916E2" w:rsidP="00B25313">
            <w:pPr>
              <w:cnfStyle w:val="000000000000" w:firstRow="0" w:lastRow="0" w:firstColumn="0" w:lastColumn="0" w:oddVBand="0" w:evenVBand="0" w:oddHBand="0" w:evenHBand="0" w:firstRowFirstColumn="0" w:firstRowLastColumn="0" w:lastRowFirstColumn="0" w:lastRowLastColumn="0"/>
            </w:pPr>
            <w:hyperlink r:id="rId175" w:history="1">
              <w:r w:rsidR="00B25313"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43</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0213">
              <w:rPr>
                <w:rFonts w:ascii="Times New Roman" w:hAnsi="Times New Roman" w:cs="Times New Roman"/>
                <w:sz w:val="24"/>
                <w:szCs w:val="24"/>
              </w:rPr>
              <w:t>Relaxation in timelines for compliance with regulatory requirements by Debenture Trustees due to the CoVID-19 pandemic</w:t>
            </w:r>
          </w:p>
        </w:tc>
        <w:tc>
          <w:tcPr>
            <w:tcW w:w="1530" w:type="dxa"/>
          </w:tcPr>
          <w:p w:rsidR="00B25313" w:rsidRDefault="004916E2" w:rsidP="00B25313">
            <w:pPr>
              <w:cnfStyle w:val="000000100000" w:firstRow="0" w:lastRow="0" w:firstColumn="0" w:lastColumn="0" w:oddVBand="0" w:evenVBand="0" w:oddHBand="1" w:evenHBand="0" w:firstRowFirstColumn="0" w:firstRowLastColumn="0" w:lastRowFirstColumn="0" w:lastRowLastColumn="0"/>
            </w:pPr>
            <w:hyperlink r:id="rId176" w:history="1">
              <w:r w:rsidR="00B25313" w:rsidRPr="00713BFD">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44</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1D5F">
              <w:rPr>
                <w:rFonts w:ascii="Times New Roman" w:hAnsi="Times New Roman" w:cs="Times New Roman"/>
                <w:sz w:val="24"/>
                <w:szCs w:val="24"/>
              </w:rPr>
              <w:t>Securities and Exchange Board of India (Substantial Acquisition of Shares and Takeovers) (Amendment) Regulations, 2021</w:t>
            </w:r>
          </w:p>
        </w:tc>
        <w:tc>
          <w:tcPr>
            <w:tcW w:w="1530" w:type="dxa"/>
          </w:tcPr>
          <w:p w:rsidR="00B25313" w:rsidRPr="00681D5F"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6"/>
              </w:rPr>
            </w:pPr>
          </w:p>
          <w:p w:rsidR="00B25313" w:rsidRPr="00C23271"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77" w:history="1">
              <w:r w:rsidR="00B25313" w:rsidRPr="00255A8D">
                <w:rPr>
                  <w:rStyle w:val="Hyperlink"/>
                  <w:rFonts w:ascii="Book Antiqua" w:hAnsi="Book Antiqua"/>
                  <w:sz w:val="24"/>
                </w:rPr>
                <w:t>Click here</w:t>
              </w:r>
            </w:hyperlink>
            <w:r w:rsidR="00B25313">
              <w:rPr>
                <w:rStyle w:val="Hyperlink"/>
                <w:rFonts w:ascii="Book Antiqua" w:hAnsi="Book Antiqua"/>
                <w:sz w:val="24"/>
              </w:rPr>
              <w:t xml:space="preserve"> </w:t>
            </w:r>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45</w:t>
            </w:r>
          </w:p>
        </w:tc>
        <w:tc>
          <w:tcPr>
            <w:tcW w:w="7636" w:type="dxa"/>
          </w:tcPr>
          <w:p w:rsidR="00B25313" w:rsidRPr="00172FF2" w:rsidRDefault="00B25313" w:rsidP="00B25313">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1D5F">
              <w:rPr>
                <w:rFonts w:ascii="Times New Roman" w:hAnsi="Times New Roman" w:cs="Times New Roman"/>
                <w:sz w:val="24"/>
                <w:szCs w:val="24"/>
              </w:rPr>
              <w:t>Securities and Exchange Board of India (Issue of Capital and Disclosure Requirements) (Second Amendment) Regulations, 2021</w:t>
            </w:r>
          </w:p>
        </w:tc>
        <w:tc>
          <w:tcPr>
            <w:tcW w:w="1530" w:type="dxa"/>
          </w:tcPr>
          <w:p w:rsidR="00B25313" w:rsidRPr="003F4F84"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B25313" w:rsidRPr="00C23271"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78" w:history="1">
              <w:r w:rsidR="00B25313" w:rsidRPr="00C23271">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46</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1D5F">
              <w:rPr>
                <w:rFonts w:ascii="Times New Roman" w:hAnsi="Times New Roman" w:cs="Times New Roman"/>
                <w:sz w:val="24"/>
                <w:szCs w:val="24"/>
              </w:rPr>
              <w:t>Securities and Exchange Board of India (Intermediaries) (Second Amendment) Regulations, 2021</w:t>
            </w:r>
          </w:p>
        </w:tc>
        <w:tc>
          <w:tcPr>
            <w:tcW w:w="1530" w:type="dxa"/>
          </w:tcPr>
          <w:p w:rsidR="00B25313" w:rsidRPr="003F4F84"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Pr="00C23271"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79" w:history="1">
              <w:r w:rsidR="00B25313" w:rsidRPr="00C23271">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47</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1D5F">
              <w:rPr>
                <w:rFonts w:ascii="Times New Roman" w:hAnsi="Times New Roman" w:cs="Times New Roman"/>
                <w:sz w:val="24"/>
                <w:szCs w:val="24"/>
              </w:rPr>
              <w:t>Securities and Exchange Board of India (Payment of Fees and Mode of Payment) (Amendment) Regulations, 2021</w:t>
            </w:r>
          </w:p>
        </w:tc>
        <w:tc>
          <w:tcPr>
            <w:tcW w:w="1530" w:type="dxa"/>
          </w:tcPr>
          <w:p w:rsidR="00B25313" w:rsidRPr="00681D5F"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B25313" w:rsidRPr="00C23271"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80" w:history="1">
              <w:r w:rsidR="00B25313" w:rsidRPr="00C23271">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48</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Securities and Exchange Board of India (Alternative Investment Funds) (Second Amendment) Regulations, 2021</w:t>
            </w:r>
          </w:p>
        </w:tc>
        <w:tc>
          <w:tcPr>
            <w:tcW w:w="1530" w:type="dxa"/>
          </w:tcPr>
          <w:p w:rsidR="00B25313" w:rsidRPr="004B41D1"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Pr="00C23271"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81" w:history="1">
              <w:r w:rsidR="00B25313" w:rsidRPr="00455978">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49</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Securities and Exchange Board of India (Listing Obligations and Disclosure Requirements) (Second Amendment) Regulations, 2021</w:t>
            </w:r>
          </w:p>
        </w:tc>
        <w:tc>
          <w:tcPr>
            <w:tcW w:w="1530" w:type="dxa"/>
          </w:tcPr>
          <w:p w:rsidR="00B25313" w:rsidRPr="00290213"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B25313"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pPr>
            <w:hyperlink r:id="rId182" w:history="1">
              <w:r w:rsidR="00B25313" w:rsidRPr="00CF4A74">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50</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SIS Limited - Letter of Offer</w:t>
            </w:r>
          </w:p>
        </w:tc>
        <w:tc>
          <w:tcPr>
            <w:tcW w:w="1530" w:type="dxa"/>
          </w:tcPr>
          <w:p w:rsidR="00B25313"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sz w:val="6"/>
              </w:rPr>
            </w:pPr>
          </w:p>
          <w:p w:rsidR="00B25313"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pPr>
            <w:hyperlink r:id="rId183" w:history="1">
              <w:r w:rsidR="00B25313" w:rsidRPr="00CF4A74">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51</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Technical Group Report on Social Stock Exchange</w:t>
            </w:r>
          </w:p>
        </w:tc>
        <w:tc>
          <w:tcPr>
            <w:tcW w:w="1530" w:type="dxa"/>
          </w:tcPr>
          <w:p w:rsidR="00B25313" w:rsidRPr="0009344D"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sz w:val="8"/>
              </w:rPr>
            </w:pPr>
          </w:p>
          <w:p w:rsidR="00B25313"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84" w:history="1">
              <w:r w:rsidR="00B25313" w:rsidRPr="00DC0F21">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52</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SEBI seeks public comments on the Report Submitted by the Technical Group on Social Stock Exchange</w:t>
            </w:r>
          </w:p>
        </w:tc>
        <w:tc>
          <w:tcPr>
            <w:tcW w:w="1530" w:type="dxa"/>
          </w:tcPr>
          <w:p w:rsidR="00B25313" w:rsidRPr="00830329"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Default="004916E2"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185" w:history="1">
              <w:r w:rsidR="00B25313" w:rsidRPr="00806693">
                <w:rPr>
                  <w:rStyle w:val="Hyperlink"/>
                  <w:rFonts w:ascii="Book Antiqua" w:hAnsi="Book Antiqua"/>
                  <w:sz w:val="24"/>
                </w:rPr>
                <w:t>Click Here</w:t>
              </w:r>
            </w:hyperlink>
            <w:r w:rsidR="00B25313">
              <w:rPr>
                <w:rFonts w:ascii="Book Antiqua" w:hAnsi="Book Antiqua"/>
                <w:sz w:val="24"/>
              </w:rPr>
              <w:t xml:space="preserve"> </w:t>
            </w:r>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53</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Aditya Birla Sun Life Nifty Healthcare ETF</w:t>
            </w:r>
          </w:p>
        </w:tc>
        <w:tc>
          <w:tcPr>
            <w:tcW w:w="1530" w:type="dxa"/>
          </w:tcPr>
          <w:p w:rsidR="00B25313" w:rsidRPr="00E705EE"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B25313" w:rsidRDefault="004916E2"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186" w:history="1">
              <w:r w:rsidR="00B25313" w:rsidRPr="00CF4A74">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54</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Consultation Paper on Segregation and Monitoring of Collateral at Client level</w:t>
            </w:r>
          </w:p>
        </w:tc>
        <w:tc>
          <w:tcPr>
            <w:tcW w:w="1530" w:type="dxa"/>
          </w:tcPr>
          <w:p w:rsidR="00B25313" w:rsidRPr="004B41D1" w:rsidRDefault="00B25313" w:rsidP="00B25313">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B25313" w:rsidRDefault="004916E2" w:rsidP="00B25313">
            <w:pPr>
              <w:cnfStyle w:val="000000000000" w:firstRow="0" w:lastRow="0" w:firstColumn="0" w:lastColumn="0" w:oddVBand="0" w:evenVBand="0" w:oddHBand="0" w:evenHBand="0" w:firstRowFirstColumn="0" w:firstRowLastColumn="0" w:lastRowFirstColumn="0" w:lastRowLastColumn="0"/>
            </w:pPr>
            <w:hyperlink r:id="rId187" w:history="1">
              <w:r w:rsidR="00B25313"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55</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Public Issue - </w:t>
            </w:r>
            <w:r w:rsidRPr="004B41D1">
              <w:rPr>
                <w:rFonts w:ascii="Times New Roman" w:hAnsi="Times New Roman" w:cs="Times New Roman"/>
                <w:sz w:val="24"/>
                <w:szCs w:val="24"/>
              </w:rPr>
              <w:tab/>
            </w:r>
            <w:proofErr w:type="spellStart"/>
            <w:r w:rsidRPr="004B41D1">
              <w:rPr>
                <w:rFonts w:ascii="Times New Roman" w:hAnsi="Times New Roman" w:cs="Times New Roman"/>
                <w:sz w:val="24"/>
                <w:szCs w:val="24"/>
              </w:rPr>
              <w:t>Fincare</w:t>
            </w:r>
            <w:proofErr w:type="spellEnd"/>
            <w:r w:rsidRPr="004B41D1">
              <w:rPr>
                <w:rFonts w:ascii="Times New Roman" w:hAnsi="Times New Roman" w:cs="Times New Roman"/>
                <w:sz w:val="24"/>
                <w:szCs w:val="24"/>
              </w:rPr>
              <w:t xml:space="preserve"> Small Finance Bank Limited</w:t>
            </w:r>
          </w:p>
        </w:tc>
        <w:tc>
          <w:tcPr>
            <w:tcW w:w="1530" w:type="dxa"/>
          </w:tcPr>
          <w:p w:rsidR="00B25313" w:rsidRDefault="004916E2" w:rsidP="00B25313">
            <w:pPr>
              <w:cnfStyle w:val="000000100000" w:firstRow="0" w:lastRow="0" w:firstColumn="0" w:lastColumn="0" w:oddVBand="0" w:evenVBand="0" w:oddHBand="1" w:evenHBand="0" w:firstRowFirstColumn="0" w:firstRowLastColumn="0" w:lastRowFirstColumn="0" w:lastRowLastColumn="0"/>
            </w:pPr>
            <w:hyperlink r:id="rId188" w:history="1">
              <w:r w:rsidR="00B25313" w:rsidRPr="00713BFD">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56</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Business responsibility and sustainability reporting by listed entities</w:t>
            </w:r>
          </w:p>
        </w:tc>
        <w:tc>
          <w:tcPr>
            <w:tcW w:w="1530" w:type="dxa"/>
          </w:tcPr>
          <w:p w:rsidR="00B25313" w:rsidRDefault="004916E2" w:rsidP="00B25313">
            <w:pPr>
              <w:cnfStyle w:val="000000000000" w:firstRow="0" w:lastRow="0" w:firstColumn="0" w:lastColumn="0" w:oddVBand="0" w:evenVBand="0" w:oddHBand="0" w:evenHBand="0" w:firstRowFirstColumn="0" w:firstRowLastColumn="0" w:lastRowFirstColumn="0" w:lastRowLastColumn="0"/>
            </w:pPr>
            <w:hyperlink r:id="rId189" w:history="1">
              <w:r w:rsidR="00B25313"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57</w:t>
            </w:r>
          </w:p>
        </w:tc>
        <w:tc>
          <w:tcPr>
            <w:tcW w:w="7636" w:type="dxa"/>
          </w:tcPr>
          <w:p w:rsidR="00B25313" w:rsidRPr="00172FF2"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 xml:space="preserve">SEBI issues Circular on “Business Responsibility and Sustainability </w:t>
            </w:r>
            <w:r w:rsidRPr="004B41D1">
              <w:rPr>
                <w:rFonts w:ascii="Times New Roman" w:hAnsi="Times New Roman" w:cs="Times New Roman"/>
                <w:sz w:val="24"/>
                <w:szCs w:val="24"/>
              </w:rPr>
              <w:lastRenderedPageBreak/>
              <w:t>Reporting by listed entities”</w:t>
            </w:r>
          </w:p>
        </w:tc>
        <w:tc>
          <w:tcPr>
            <w:tcW w:w="1530" w:type="dxa"/>
          </w:tcPr>
          <w:p w:rsidR="00B25313" w:rsidRPr="004B41D1" w:rsidRDefault="00B25313" w:rsidP="00B25313">
            <w:pP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B25313" w:rsidRDefault="004916E2" w:rsidP="00B25313">
            <w:pPr>
              <w:cnfStyle w:val="000000100000" w:firstRow="0" w:lastRow="0" w:firstColumn="0" w:lastColumn="0" w:oddVBand="0" w:evenVBand="0" w:oddHBand="1" w:evenHBand="0" w:firstRowFirstColumn="0" w:firstRowLastColumn="0" w:lastRowFirstColumn="0" w:lastRowLastColumn="0"/>
            </w:pPr>
            <w:hyperlink r:id="rId190" w:history="1">
              <w:r w:rsidR="00B25313" w:rsidRPr="00713BFD">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58</w:t>
            </w:r>
          </w:p>
        </w:tc>
        <w:tc>
          <w:tcPr>
            <w:tcW w:w="7636" w:type="dxa"/>
          </w:tcPr>
          <w:p w:rsidR="00B25313" w:rsidRPr="00172FF2"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Consultation Paper on Review of the regulatory framework of promoter, promoter group and group companies as per Securities and Exchange Board of India (Issue of Capital and Disclosure Requirements) Regulations, 2018</w:t>
            </w:r>
          </w:p>
        </w:tc>
        <w:tc>
          <w:tcPr>
            <w:tcW w:w="1530" w:type="dxa"/>
          </w:tcPr>
          <w:p w:rsidR="00B25313" w:rsidRDefault="00B25313" w:rsidP="00B25313">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rPr>
            </w:pPr>
          </w:p>
          <w:p w:rsidR="00B25313" w:rsidRDefault="004916E2" w:rsidP="00B25313">
            <w:pPr>
              <w:cnfStyle w:val="000000000000" w:firstRow="0" w:lastRow="0" w:firstColumn="0" w:lastColumn="0" w:oddVBand="0" w:evenVBand="0" w:oddHBand="0" w:evenHBand="0" w:firstRowFirstColumn="0" w:firstRowLastColumn="0" w:lastRowFirstColumn="0" w:lastRowLastColumn="0"/>
            </w:pPr>
            <w:hyperlink r:id="rId191" w:history="1">
              <w:r w:rsidR="00B25313"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59</w:t>
            </w:r>
          </w:p>
        </w:tc>
        <w:tc>
          <w:tcPr>
            <w:tcW w:w="7636" w:type="dxa"/>
          </w:tcPr>
          <w:p w:rsidR="00B25313" w:rsidRPr="004B41D1"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 xml:space="preserve">Informal Guidance sought by Jade Capital Markets </w:t>
            </w:r>
            <w:proofErr w:type="spellStart"/>
            <w:r w:rsidRPr="004B41D1">
              <w:rPr>
                <w:rFonts w:ascii="Times New Roman" w:hAnsi="Times New Roman" w:cs="Times New Roman"/>
                <w:sz w:val="24"/>
                <w:szCs w:val="24"/>
              </w:rPr>
              <w:t>Pvt.</w:t>
            </w:r>
            <w:proofErr w:type="spellEnd"/>
            <w:r w:rsidRPr="004B41D1">
              <w:rPr>
                <w:rFonts w:ascii="Times New Roman" w:hAnsi="Times New Roman" w:cs="Times New Roman"/>
                <w:sz w:val="24"/>
                <w:szCs w:val="24"/>
              </w:rPr>
              <w:t xml:space="preserve"> Ltd. in connection with SEBI (Investment Advisers) Regulations, 2013</w:t>
            </w:r>
          </w:p>
        </w:tc>
        <w:tc>
          <w:tcPr>
            <w:tcW w:w="1530" w:type="dxa"/>
          </w:tcPr>
          <w:p w:rsidR="00B25313" w:rsidRPr="004B41D1" w:rsidRDefault="00B25313" w:rsidP="00B25313">
            <w:pP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B25313" w:rsidRDefault="004916E2" w:rsidP="00B25313">
            <w:pPr>
              <w:cnfStyle w:val="000000100000" w:firstRow="0" w:lastRow="0" w:firstColumn="0" w:lastColumn="0" w:oddVBand="0" w:evenVBand="0" w:oddHBand="1" w:evenHBand="0" w:firstRowFirstColumn="0" w:firstRowLastColumn="0" w:lastRowFirstColumn="0" w:lastRowLastColumn="0"/>
            </w:pPr>
            <w:hyperlink r:id="rId192" w:history="1">
              <w:r w:rsidR="00B25313" w:rsidRPr="00713BFD">
                <w:rPr>
                  <w:rStyle w:val="Hyperlink"/>
                  <w:rFonts w:ascii="Book Antiqua" w:hAnsi="Book Antiqua"/>
                  <w:sz w:val="24"/>
                </w:rPr>
                <w:t>Click Here</w:t>
              </w:r>
            </w:hyperlink>
          </w:p>
        </w:tc>
      </w:tr>
      <w:tr w:rsidR="00B2531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60</w:t>
            </w:r>
          </w:p>
        </w:tc>
        <w:tc>
          <w:tcPr>
            <w:tcW w:w="7636" w:type="dxa"/>
          </w:tcPr>
          <w:p w:rsidR="00B25313" w:rsidRPr="004B41D1" w:rsidRDefault="00B25313" w:rsidP="00B2531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41D1">
              <w:rPr>
                <w:rFonts w:ascii="Times New Roman" w:hAnsi="Times New Roman" w:cs="Times New Roman"/>
                <w:sz w:val="24"/>
                <w:szCs w:val="24"/>
              </w:rPr>
              <w:t>Procedure for seeking prior approval for change in control of SEBI registered Portfolio Managers</w:t>
            </w:r>
          </w:p>
        </w:tc>
        <w:tc>
          <w:tcPr>
            <w:tcW w:w="1530" w:type="dxa"/>
          </w:tcPr>
          <w:p w:rsidR="00B25313" w:rsidRPr="004B41D1" w:rsidRDefault="00B25313" w:rsidP="00B25313">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2"/>
              </w:rPr>
            </w:pPr>
          </w:p>
          <w:p w:rsidR="00B25313" w:rsidRDefault="004916E2" w:rsidP="00B25313">
            <w:pP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rPr>
            </w:pPr>
            <w:hyperlink r:id="rId193" w:history="1">
              <w:r w:rsidR="00B25313" w:rsidRPr="00713BFD">
                <w:rPr>
                  <w:rStyle w:val="Hyperlink"/>
                  <w:rFonts w:ascii="Book Antiqua" w:hAnsi="Book Antiqua"/>
                  <w:sz w:val="24"/>
                </w:rPr>
                <w:t>Click Here</w:t>
              </w:r>
            </w:hyperlink>
          </w:p>
        </w:tc>
      </w:tr>
      <w:tr w:rsidR="00B2531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25313" w:rsidRPr="004A507C" w:rsidRDefault="00B25313" w:rsidP="00B25313">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61</w:t>
            </w:r>
          </w:p>
        </w:tc>
        <w:tc>
          <w:tcPr>
            <w:tcW w:w="7636" w:type="dxa"/>
          </w:tcPr>
          <w:p w:rsidR="00B25313" w:rsidRPr="004B41D1" w:rsidRDefault="00B25313" w:rsidP="00B2531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579B1">
              <w:rPr>
                <w:rFonts w:ascii="Times New Roman" w:hAnsi="Times New Roman" w:cs="Times New Roman"/>
                <w:sz w:val="24"/>
                <w:szCs w:val="24"/>
              </w:rPr>
              <w:t xml:space="preserve">Relaxation from compliance to REITs and </w:t>
            </w:r>
            <w:proofErr w:type="spellStart"/>
            <w:r w:rsidRPr="00A579B1">
              <w:rPr>
                <w:rFonts w:ascii="Times New Roman" w:hAnsi="Times New Roman" w:cs="Times New Roman"/>
                <w:sz w:val="24"/>
                <w:szCs w:val="24"/>
              </w:rPr>
              <w:t>InvITs</w:t>
            </w:r>
            <w:proofErr w:type="spellEnd"/>
            <w:r w:rsidRPr="00A579B1">
              <w:rPr>
                <w:rFonts w:ascii="Times New Roman" w:hAnsi="Times New Roman" w:cs="Times New Roman"/>
                <w:sz w:val="24"/>
                <w:szCs w:val="24"/>
              </w:rPr>
              <w:t xml:space="preserve"> due to the </w:t>
            </w:r>
            <w:proofErr w:type="spellStart"/>
            <w:r w:rsidRPr="00A579B1">
              <w:rPr>
                <w:rFonts w:ascii="Times New Roman" w:hAnsi="Times New Roman" w:cs="Times New Roman"/>
                <w:sz w:val="24"/>
                <w:szCs w:val="24"/>
              </w:rPr>
              <w:t>CoVID</w:t>
            </w:r>
            <w:proofErr w:type="spellEnd"/>
            <w:r w:rsidRPr="00A579B1">
              <w:rPr>
                <w:rFonts w:ascii="Times New Roman" w:hAnsi="Times New Roman" w:cs="Times New Roman"/>
                <w:sz w:val="24"/>
                <w:szCs w:val="24"/>
              </w:rPr>
              <w:t xml:space="preserve"> -19 virus pandemic</w:t>
            </w:r>
          </w:p>
        </w:tc>
        <w:tc>
          <w:tcPr>
            <w:tcW w:w="1530" w:type="dxa"/>
          </w:tcPr>
          <w:p w:rsidR="00B25313" w:rsidRPr="00A579B1" w:rsidRDefault="00B25313" w:rsidP="00B25313">
            <w:pP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B25313" w:rsidRPr="004B41D1" w:rsidRDefault="004916E2" w:rsidP="00B25313">
            <w:pP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2"/>
              </w:rPr>
            </w:pPr>
            <w:hyperlink r:id="rId194" w:history="1">
              <w:r w:rsidR="00B25313" w:rsidRPr="00713BFD">
                <w:rPr>
                  <w:rStyle w:val="Hyperlink"/>
                  <w:rFonts w:ascii="Book Antiqua" w:hAnsi="Book Antiqua"/>
                  <w:sz w:val="24"/>
                </w:rPr>
                <w:t>Click Here</w:t>
              </w:r>
            </w:hyperlink>
          </w:p>
        </w:tc>
      </w:tr>
    </w:tbl>
    <w:p w:rsidR="008C20C9" w:rsidRDefault="008C20C9" w:rsidP="00C00FBE">
      <w:pPr>
        <w:spacing w:after="0" w:line="240" w:lineRule="auto"/>
        <w:ind w:right="-46"/>
        <w:jc w:val="both"/>
        <w:rPr>
          <w:rFonts w:ascii="Times New Roman" w:hAnsi="Times New Roman" w:cs="Times New Roman"/>
          <w:b/>
          <w:bCs/>
          <w:caps/>
          <w:color w:val="002060"/>
          <w:sz w:val="24"/>
          <w:szCs w:val="24"/>
        </w:rPr>
      </w:pPr>
    </w:p>
    <w:p w:rsidR="00991035" w:rsidRDefault="00991035"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B91074" w:rsidRPr="000340AD" w:rsidRDefault="00B91074" w:rsidP="00C00FBE">
      <w:pPr>
        <w:spacing w:after="0" w:line="240" w:lineRule="auto"/>
        <w:ind w:right="-46"/>
        <w:jc w:val="both"/>
        <w:rPr>
          <w:rFonts w:ascii="Times New Roman" w:hAnsi="Times New Roman" w:cs="Times New Roman"/>
          <w:b/>
          <w:bCs/>
          <w:caps/>
          <w:color w:val="002060"/>
          <w:sz w:val="2"/>
          <w:szCs w:val="24"/>
        </w:rPr>
      </w:pPr>
    </w:p>
    <w:p w:rsidR="009E73F5" w:rsidRPr="003F431A" w:rsidRDefault="009E73F5" w:rsidP="00C00FBE">
      <w:pPr>
        <w:spacing w:after="0" w:line="240" w:lineRule="auto"/>
        <w:ind w:right="-46"/>
        <w:jc w:val="both"/>
        <w:rPr>
          <w:rFonts w:ascii="Times New Roman" w:hAnsi="Times New Roman" w:cs="Times New Roman"/>
          <w:b/>
          <w:caps/>
          <w:color w:val="002060"/>
          <w:sz w:val="20"/>
          <w:szCs w:val="24"/>
        </w:rPr>
      </w:pPr>
    </w:p>
    <w:p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D67C85">
        <w:rPr>
          <w:rFonts w:ascii="Times New Roman" w:hAnsi="Times New Roman" w:cs="Times New Roman"/>
          <w:b/>
          <w:caps/>
          <w:color w:val="002060"/>
          <w:sz w:val="28"/>
          <w:szCs w:val="24"/>
        </w:rPr>
        <w:t>0</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rsidR="007A4209" w:rsidRDefault="007A4209" w:rsidP="00C00FBE">
      <w:pPr>
        <w:spacing w:after="0" w:line="240" w:lineRule="auto"/>
        <w:ind w:right="-46"/>
        <w:jc w:val="both"/>
        <w:rPr>
          <w:rFonts w:ascii="Times New Roman" w:hAnsi="Times New Roman" w:cs="Times New Roman"/>
          <w:b/>
          <w:caps/>
          <w:color w:val="002060"/>
          <w:sz w:val="24"/>
          <w:szCs w:val="24"/>
          <w:u w:val="single"/>
        </w:rPr>
      </w:pPr>
    </w:p>
    <w:p w:rsidR="00E5587A" w:rsidRDefault="00E5587A" w:rsidP="00E5587A">
      <w:pPr>
        <w:pStyle w:val="ListParagraph"/>
        <w:numPr>
          <w:ilvl w:val="0"/>
          <w:numId w:val="35"/>
        </w:numPr>
        <w:spacing w:after="0" w:line="240" w:lineRule="auto"/>
        <w:ind w:right="-46"/>
        <w:jc w:val="both"/>
        <w:rPr>
          <w:rFonts w:ascii="Times New Roman" w:hAnsi="Times New Roman" w:cs="Times New Roman"/>
          <w:b/>
          <w:i/>
          <w:color w:val="002060"/>
          <w:sz w:val="24"/>
          <w:szCs w:val="24"/>
        </w:rPr>
      </w:pPr>
      <w:r w:rsidRPr="00E5587A">
        <w:rPr>
          <w:rFonts w:ascii="Times New Roman" w:hAnsi="Times New Roman" w:cs="Times New Roman"/>
          <w:b/>
          <w:i/>
          <w:color w:val="002060"/>
          <w:sz w:val="24"/>
          <w:szCs w:val="24"/>
        </w:rPr>
        <w:t>If</w:t>
      </w:r>
      <w:r>
        <w:rPr>
          <w:rFonts w:ascii="Times New Roman" w:hAnsi="Times New Roman" w:cs="Times New Roman"/>
          <w:b/>
          <w:i/>
          <w:color w:val="002060"/>
          <w:sz w:val="24"/>
          <w:szCs w:val="24"/>
        </w:rPr>
        <w:t xml:space="preserve"> </w:t>
      </w:r>
      <w:r w:rsidRPr="00E5587A">
        <w:rPr>
          <w:rFonts w:ascii="Times New Roman" w:hAnsi="Times New Roman" w:cs="Times New Roman"/>
          <w:b/>
          <w:i/>
          <w:color w:val="002060"/>
          <w:sz w:val="24"/>
          <w:szCs w:val="24"/>
        </w:rPr>
        <w:t>due date of any form</w:t>
      </w:r>
      <w:r>
        <w:rPr>
          <w:rFonts w:ascii="Times New Roman" w:hAnsi="Times New Roman" w:cs="Times New Roman"/>
          <w:b/>
          <w:i/>
          <w:color w:val="002060"/>
          <w:sz w:val="24"/>
          <w:szCs w:val="24"/>
        </w:rPr>
        <w:t xml:space="preserve"> given below</w:t>
      </w:r>
      <w:r w:rsidRPr="00E5587A">
        <w:rPr>
          <w:rFonts w:ascii="Times New Roman" w:hAnsi="Times New Roman" w:cs="Times New Roman"/>
          <w:b/>
          <w:i/>
          <w:color w:val="002060"/>
          <w:sz w:val="24"/>
          <w:szCs w:val="24"/>
        </w:rPr>
        <w:t xml:space="preserve"> falling </w:t>
      </w:r>
      <w:proofErr w:type="gramStart"/>
      <w:r w:rsidRPr="00E5587A">
        <w:rPr>
          <w:rFonts w:ascii="Times New Roman" w:hAnsi="Times New Roman" w:cs="Times New Roman"/>
          <w:b/>
          <w:i/>
          <w:color w:val="002060"/>
          <w:sz w:val="24"/>
          <w:szCs w:val="24"/>
        </w:rPr>
        <w:t>between 1st April, 2021 to 30th May, 2020</w:t>
      </w:r>
      <w:proofErr w:type="gramEnd"/>
      <w:r w:rsidRPr="00E5587A">
        <w:rPr>
          <w:rFonts w:ascii="Times New Roman" w:hAnsi="Times New Roman" w:cs="Times New Roman"/>
          <w:b/>
          <w:i/>
          <w:color w:val="002060"/>
          <w:sz w:val="24"/>
          <w:szCs w:val="24"/>
        </w:rPr>
        <w:t xml:space="preserve"> then those forms can be file without additional fees till 31st July, 2021.</w:t>
      </w:r>
    </w:p>
    <w:p w:rsidR="00D51349" w:rsidRDefault="00D51349" w:rsidP="00D51349">
      <w:pPr>
        <w:pStyle w:val="ListParagraph"/>
        <w:numPr>
          <w:ilvl w:val="0"/>
          <w:numId w:val="35"/>
        </w:numPr>
        <w:spacing w:after="0" w:line="240" w:lineRule="auto"/>
        <w:ind w:right="-46"/>
        <w:jc w:val="both"/>
        <w:rPr>
          <w:rFonts w:ascii="Times New Roman" w:hAnsi="Times New Roman" w:cs="Times New Roman"/>
          <w:b/>
          <w:i/>
          <w:color w:val="002060"/>
          <w:sz w:val="24"/>
          <w:szCs w:val="24"/>
        </w:rPr>
      </w:pPr>
      <w:r w:rsidRPr="00E5587A">
        <w:rPr>
          <w:rFonts w:ascii="Times New Roman" w:hAnsi="Times New Roman" w:cs="Times New Roman"/>
          <w:b/>
          <w:i/>
          <w:color w:val="002060"/>
          <w:sz w:val="24"/>
          <w:szCs w:val="24"/>
        </w:rPr>
        <w:t xml:space="preserve">Please refer MCA circular related extension </w:t>
      </w:r>
      <w:hyperlink r:id="rId195" w:history="1">
        <w:r w:rsidRPr="00E5587A">
          <w:rPr>
            <w:rStyle w:val="Hyperlink"/>
            <w:rFonts w:ascii="Times New Roman" w:hAnsi="Times New Roman" w:cs="Times New Roman"/>
            <w:b/>
            <w:i/>
            <w:sz w:val="24"/>
            <w:szCs w:val="24"/>
          </w:rPr>
          <w:t>Click Here</w:t>
        </w:r>
      </w:hyperlink>
    </w:p>
    <w:p w:rsidR="00E5587A" w:rsidRPr="00EA06AB" w:rsidRDefault="00E5587A" w:rsidP="00C00FBE">
      <w:pPr>
        <w:spacing w:after="0" w:line="240" w:lineRule="auto"/>
        <w:ind w:right="-46"/>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7A4209" w:rsidRPr="00EA06AB" w:rsidTr="00D019A0">
        <w:trPr>
          <w:trHeight w:val="929"/>
        </w:trPr>
        <w:tc>
          <w:tcPr>
            <w:tcW w:w="1526"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7A4209" w:rsidRPr="00EA06AB" w:rsidRDefault="007A4209" w:rsidP="00C00FBE">
            <w:pPr>
              <w:ind w:right="-46"/>
              <w:jc w:val="center"/>
              <w:rPr>
                <w:rFonts w:ascii="Times New Roman" w:hAnsi="Times New Roman" w:cs="Times New Roman"/>
                <w:b/>
                <w:color w:val="002060"/>
                <w:sz w:val="24"/>
                <w:szCs w:val="24"/>
              </w:rPr>
            </w:pPr>
          </w:p>
        </w:tc>
        <w:tc>
          <w:tcPr>
            <w:tcW w:w="1701"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7A4209" w:rsidRPr="00EA06AB" w:rsidRDefault="007A4209" w:rsidP="00C00FBE">
            <w:pPr>
              <w:ind w:right="-46"/>
              <w:jc w:val="center"/>
              <w:rPr>
                <w:rFonts w:ascii="Times New Roman" w:hAnsi="Times New Roman" w:cs="Times New Roman"/>
                <w:b/>
                <w:caps/>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olor w:val="002060"/>
                <w:sz w:val="24"/>
                <w:szCs w:val="24"/>
              </w:rPr>
            </w:pPr>
          </w:p>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aps/>
                <w:color w:val="002060"/>
                <w:sz w:val="24"/>
                <w:szCs w:val="24"/>
              </w:rPr>
            </w:pPr>
          </w:p>
        </w:tc>
        <w:tc>
          <w:tcPr>
            <w:tcW w:w="1701" w:type="dxa"/>
            <w:vAlign w:val="center"/>
          </w:tcPr>
          <w:p w:rsidR="00024493" w:rsidRDefault="007A4209" w:rsidP="00024493">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sidR="00024493">
              <w:rPr>
                <w:rFonts w:ascii="Times New Roman" w:hAnsi="Times New Roman" w:cs="Times New Roman"/>
                <w:color w:val="002060"/>
                <w:sz w:val="24"/>
                <w:szCs w:val="24"/>
              </w:rPr>
              <w:t xml:space="preserve"> </w:t>
            </w:r>
          </w:p>
          <w:p w:rsidR="00024493" w:rsidRPr="00024493" w:rsidRDefault="00024493" w:rsidP="00024493">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rsidR="007A4209" w:rsidRPr="00EA06AB" w:rsidRDefault="007A4209" w:rsidP="00C00FB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rsidR="007A4209" w:rsidRPr="00D019A0"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As per Section 10 A (Commencement of Business) of the Companies Act, 2013, inserted vide the Companies (Amendment) Ordinance, 2018 </w:t>
            </w:r>
            <w:proofErr w:type="spellStart"/>
            <w:r w:rsidRPr="00EA06AB">
              <w:rPr>
                <w:rFonts w:ascii="Times New Roman" w:eastAsia="Times New Roman" w:hAnsi="Times New Roman" w:cs="Times New Roman"/>
                <w:color w:val="002060"/>
                <w:sz w:val="24"/>
                <w:szCs w:val="24"/>
                <w:lang w:val="en-US" w:eastAsia="en-IN"/>
              </w:rPr>
              <w:t>w.e.f</w:t>
            </w:r>
            <w:proofErr w:type="spellEnd"/>
            <w:r w:rsidRPr="00EA06AB">
              <w:rPr>
                <w:rFonts w:ascii="Times New Roman" w:eastAsia="Times New Roman" w:hAnsi="Times New Roman" w:cs="Times New Roman"/>
                <w:color w:val="002060"/>
                <w:sz w:val="24"/>
                <w:szCs w:val="24"/>
                <w:lang w:val="en-US" w:eastAsia="en-IN"/>
              </w:rPr>
              <w:t>.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sidR="00D019A0">
              <w:rPr>
                <w:rFonts w:ascii="Times New Roman" w:eastAsia="Times New Roman" w:hAnsi="Times New Roman" w:cs="Times New Roman"/>
                <w:color w:val="002060"/>
                <w:sz w:val="24"/>
                <w:szCs w:val="24"/>
                <w:lang w:val="en-US" w:eastAsia="en-IN"/>
              </w:rPr>
              <w:t>.</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rsidR="00E046EE" w:rsidRPr="00024493" w:rsidRDefault="00E046EE" w:rsidP="00C00FBE">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rsidR="005F382E" w:rsidRPr="00EA06AB" w:rsidRDefault="005F382E" w:rsidP="00C00FBE">
            <w:pPr>
              <w:ind w:right="-46"/>
              <w:jc w:val="center"/>
              <w:rPr>
                <w:rFonts w:ascii="Times New Roman" w:eastAsia="Times New Roman" w:hAnsi="Times New Roman" w:cs="Times New Roman"/>
                <w:b/>
                <w:color w:val="002060"/>
                <w:sz w:val="24"/>
                <w:szCs w:val="24"/>
                <w:lang w:val="en-US" w:eastAsia="en-IN"/>
              </w:rPr>
            </w:pPr>
          </w:p>
          <w:p w:rsidR="005F382E" w:rsidRPr="00EA06AB" w:rsidRDefault="005F382E" w:rsidP="00C00FBE">
            <w:pPr>
              <w:ind w:right="-46"/>
              <w:jc w:val="center"/>
              <w:rPr>
                <w:rFonts w:ascii="Times New Roman" w:eastAsia="Times New Roman" w:hAnsi="Times New Roman" w:cs="Times New Roman"/>
                <w:b/>
                <w:color w:val="002060"/>
                <w:sz w:val="24"/>
                <w:szCs w:val="24"/>
                <w:lang w:eastAsia="en-IN"/>
              </w:rPr>
            </w:pP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EA06AB" w:rsidRDefault="007A4209" w:rsidP="00C00FBE">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rsidR="007A4209" w:rsidRPr="00EA06AB" w:rsidRDefault="007A4209" w:rsidP="00C00FBE">
            <w:pPr>
              <w:ind w:right="-46"/>
              <w:rPr>
                <w:rFonts w:ascii="Times New Roman" w:hAnsi="Times New Roman" w:cs="Times New Roman"/>
                <w:color w:val="002060"/>
                <w:sz w:val="24"/>
                <w:szCs w:val="24"/>
              </w:rPr>
            </w:pPr>
          </w:p>
          <w:p w:rsidR="007A4209" w:rsidRPr="00EA06AB" w:rsidRDefault="007A4209" w:rsidP="00C00FBE">
            <w:pPr>
              <w:ind w:right="-46"/>
              <w:rPr>
                <w:rFonts w:ascii="Times New Roman" w:hAnsi="Times New Roman" w:cs="Times New Roman"/>
                <w:b/>
                <w:color w:val="002060"/>
                <w:sz w:val="24"/>
                <w:szCs w:val="24"/>
              </w:rPr>
            </w:pP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rsidR="007A4209" w:rsidRPr="00EA06AB" w:rsidRDefault="004916E2" w:rsidP="00C00FBE">
            <w:pPr>
              <w:ind w:right="-46"/>
              <w:jc w:val="both"/>
              <w:rPr>
                <w:rFonts w:ascii="Times New Roman" w:eastAsia="Times New Roman" w:hAnsi="Times New Roman" w:cs="Times New Roman"/>
                <w:color w:val="002060"/>
                <w:sz w:val="24"/>
                <w:szCs w:val="24"/>
                <w:lang w:val="en-US" w:eastAsia="en-IN"/>
              </w:rPr>
            </w:pPr>
            <w:hyperlink r:id="rId196" w:history="1">
              <w:r w:rsidR="00B8047B"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B8047B">
              <w:rPr>
                <w:rStyle w:val="Hyperlink"/>
                <w:rFonts w:ascii="Times New Roman" w:eastAsia="Times New Roman" w:hAnsi="Times New Roman" w:cs="Times New Roman"/>
                <w:color w:val="002060"/>
                <w:sz w:val="24"/>
                <w:szCs w:val="24"/>
                <w:lang w:val="en-US" w:eastAsia="en-IN"/>
              </w:rPr>
              <w:t xml:space="preserve"> </w:t>
            </w:r>
          </w:p>
          <w:p w:rsidR="007A4209" w:rsidRPr="00EA06AB" w:rsidRDefault="007A4209" w:rsidP="00C00FBE">
            <w:pPr>
              <w:pStyle w:val="NoSpacing"/>
              <w:ind w:right="-46"/>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rsidR="007A4209" w:rsidRPr="00EA06AB" w:rsidRDefault="007A4209" w:rsidP="00C00FBE">
            <w:pPr>
              <w:pStyle w:val="NoSpacing"/>
              <w:ind w:right="-46"/>
              <w:jc w:val="both"/>
              <w:rPr>
                <w:rFonts w:ascii="Times New Roman" w:hAnsi="Times New Roman" w:cs="Times New Roman"/>
                <w:color w:val="002060"/>
                <w:sz w:val="24"/>
                <w:szCs w:val="24"/>
                <w:lang w:val="en-US" w:eastAsia="en-IN"/>
              </w:rPr>
            </w:pPr>
          </w:p>
          <w:p w:rsidR="007A4209" w:rsidRPr="00EA06AB" w:rsidRDefault="007A4209" w:rsidP="00C00FBE">
            <w:pPr>
              <w:pStyle w:val="NoSpacing"/>
              <w:ind w:right="-46"/>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rsidR="007A4209" w:rsidRPr="00EA06AB" w:rsidRDefault="007A4209" w:rsidP="00C00FBE">
            <w:pPr>
              <w:pStyle w:val="NoSpacing"/>
              <w:ind w:right="-46"/>
              <w:jc w:val="both"/>
              <w:rPr>
                <w:rFonts w:ascii="Times New Roman" w:eastAsia="Times New Roman" w:hAnsi="Times New Roman" w:cs="Times New Roman"/>
                <w:color w:val="002060"/>
                <w:sz w:val="24"/>
                <w:szCs w:val="24"/>
                <w:lang w:val="en-US" w:eastAsia="en-IN"/>
              </w:rPr>
            </w:pP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rsidR="007A4209" w:rsidRPr="00EA06AB" w:rsidRDefault="004916E2" w:rsidP="00C00FBE">
            <w:pPr>
              <w:ind w:right="-46"/>
              <w:jc w:val="center"/>
              <w:rPr>
                <w:rFonts w:ascii="Times New Roman" w:eastAsia="Times New Roman" w:hAnsi="Times New Roman" w:cs="Times New Roman"/>
                <w:b/>
                <w:color w:val="002060"/>
                <w:sz w:val="24"/>
                <w:szCs w:val="24"/>
                <w:lang w:val="en-US" w:eastAsia="en-IN"/>
              </w:rPr>
            </w:pPr>
            <w:hyperlink r:id="rId197" w:history="1">
              <w:r w:rsidR="007A4209" w:rsidRPr="00EA06AB">
                <w:rPr>
                  <w:rStyle w:val="Hyperlink"/>
                  <w:rFonts w:ascii="Times New Roman" w:eastAsia="Times New Roman" w:hAnsi="Times New Roman" w:cs="Times New Roman"/>
                  <w:b/>
                  <w:sz w:val="24"/>
                  <w:szCs w:val="24"/>
                  <w:lang w:val="en-US" w:eastAsia="en-IN"/>
                </w:rPr>
                <w:t>LINK</w:t>
              </w:r>
            </w:hyperlink>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333A27" w:rsidRDefault="00333A27" w:rsidP="00C00FBE">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7A4209" w:rsidRPr="00EA06AB" w:rsidRDefault="004916E2" w:rsidP="00C00FBE">
            <w:pPr>
              <w:ind w:right="-46"/>
              <w:jc w:val="both"/>
              <w:rPr>
                <w:rFonts w:ascii="Times New Roman" w:eastAsia="Times New Roman" w:hAnsi="Times New Roman" w:cs="Times New Roman"/>
                <w:b/>
                <w:bCs/>
                <w:color w:val="002060"/>
                <w:sz w:val="24"/>
                <w:szCs w:val="24"/>
                <w:lang w:val="en-US" w:eastAsia="en-IN"/>
              </w:rPr>
            </w:pPr>
            <w:hyperlink r:id="rId198" w:history="1">
              <w:r w:rsidR="007A4209" w:rsidRPr="00EA06AB">
                <w:rPr>
                  <w:rStyle w:val="Hyperlink"/>
                  <w:rFonts w:ascii="Times New Roman" w:eastAsia="Times New Roman" w:hAnsi="Times New Roman" w:cs="Times New Roman"/>
                  <w:b/>
                  <w:bCs/>
                  <w:sz w:val="24"/>
                  <w:szCs w:val="24"/>
                  <w:lang w:val="en-US" w:eastAsia="en-IN"/>
                </w:rPr>
                <w:t>CLICK HERE</w:t>
              </w:r>
            </w:hyperlink>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 – 2</w:t>
            </w:r>
          </w:p>
          <w:p w:rsidR="007A4209" w:rsidRPr="00EA06AB" w:rsidRDefault="007A4209" w:rsidP="00C00FBE">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1F3282" w:rsidRDefault="00F068F3" w:rsidP="00C00FBE">
            <w:pPr>
              <w:ind w:right="-46"/>
              <w:rPr>
                <w:rFonts w:ascii="Times New Roman" w:hAnsi="Times New Roman" w:cs="Times New Roman"/>
                <w:b/>
                <w:color w:val="002060"/>
                <w:sz w:val="24"/>
                <w:szCs w:val="24"/>
              </w:rPr>
            </w:pPr>
            <w:r w:rsidRPr="001F3282">
              <w:rPr>
                <w:rFonts w:ascii="Times New Roman" w:hAnsi="Times New Roman" w:cs="Times New Roman"/>
                <w:b/>
                <w:color w:val="002060"/>
                <w:sz w:val="24"/>
                <w:szCs w:val="24"/>
              </w:rPr>
              <w:t xml:space="preserve">One time Compliance </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the particulars of the Company &amp; its registered office.</w:t>
            </w:r>
          </w:p>
          <w:p w:rsidR="00F068F3" w:rsidRPr="00EA06AB" w:rsidRDefault="007A4209" w:rsidP="00076F7B">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w:t>
            </w:r>
            <w:proofErr w:type="gramStart"/>
            <w:r w:rsidRPr="00EA06AB">
              <w:rPr>
                <w:rFonts w:ascii="Times New Roman" w:eastAsia="Times New Roman" w:hAnsi="Times New Roman" w:cs="Times New Roman"/>
                <w:color w:val="002060"/>
                <w:sz w:val="24"/>
                <w:szCs w:val="24"/>
                <w:lang w:val="en-US" w:eastAsia="en-IN"/>
              </w:rPr>
              <w:t>by</w:t>
            </w:r>
            <w:proofErr w:type="gramEnd"/>
            <w:r w:rsidRPr="00EA06AB">
              <w:rPr>
                <w:rFonts w:ascii="Times New Roman" w:eastAsia="Times New Roman" w:hAnsi="Times New Roman" w:cs="Times New Roman"/>
                <w:color w:val="002060"/>
                <w:sz w:val="24"/>
                <w:szCs w:val="24"/>
                <w:lang w:val="en-US" w:eastAsia="en-IN"/>
              </w:rPr>
              <w:t xml:space="preserve"> every company incorporated on or before the 31.12.2017.)</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Active Form</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INC -22A</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Default="00F068F3" w:rsidP="00C00FB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rsidR="00076F7B" w:rsidRPr="00076F7B" w:rsidRDefault="00076F7B" w:rsidP="00C00FBE">
            <w:pPr>
              <w:ind w:right="-46"/>
              <w:jc w:val="both"/>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rsidR="007A4209" w:rsidRPr="00EA06AB" w:rsidRDefault="007A4209" w:rsidP="00C00FBE">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7A4209" w:rsidRPr="001F3282" w:rsidRDefault="007A4209" w:rsidP="00C00FBE">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sidR="00061B8F">
              <w:rPr>
                <w:rFonts w:ascii="Times New Roman" w:eastAsia="Times New Roman" w:hAnsi="Times New Roman" w:cs="Times New Roman"/>
                <w:color w:val="002060"/>
                <w:sz w:val="24"/>
                <w:szCs w:val="24"/>
                <w:lang w:val="en-US" w:eastAsia="en-IN"/>
              </w:rPr>
              <w:t>2020</w:t>
            </w:r>
            <w:r w:rsidR="00024493">
              <w:rPr>
                <w:rFonts w:ascii="Times New Roman" w:eastAsia="Times New Roman" w:hAnsi="Times New Roman" w:cs="Times New Roman"/>
                <w:color w:val="002060"/>
                <w:sz w:val="24"/>
                <w:szCs w:val="24"/>
                <w:lang w:val="en-US" w:eastAsia="en-IN"/>
              </w:rPr>
              <w:t>-21</w:t>
            </w:r>
            <w:r w:rsidR="00061B8F">
              <w:rPr>
                <w:rFonts w:ascii="Times New Roman" w:eastAsia="Times New Roman" w:hAnsi="Times New Roman" w:cs="Times New Roman"/>
                <w:color w:val="002060"/>
                <w:sz w:val="24"/>
                <w:szCs w:val="24"/>
                <w:lang w:val="en-US" w:eastAsia="en-IN"/>
              </w:rPr>
              <w:t xml:space="preserve"> </w:t>
            </w:r>
            <w:r w:rsidR="00024493">
              <w:rPr>
                <w:rFonts w:ascii="Times New Roman" w:eastAsia="Times New Roman" w:hAnsi="Times New Roman" w:cs="Times New Roman"/>
                <w:color w:val="002060"/>
                <w:sz w:val="24"/>
                <w:szCs w:val="24"/>
                <w:lang w:val="en-US" w:eastAsia="en-IN"/>
              </w:rPr>
              <w:t xml:space="preserve">is </w:t>
            </w:r>
            <w:r w:rsidR="00024493" w:rsidRPr="001F3282">
              <w:rPr>
                <w:rFonts w:ascii="Times New Roman" w:eastAsia="Times New Roman" w:hAnsi="Times New Roman" w:cs="Times New Roman"/>
                <w:b/>
                <w:color w:val="002060"/>
                <w:sz w:val="24"/>
                <w:szCs w:val="24"/>
                <w:lang w:val="en-US" w:eastAsia="en-IN"/>
              </w:rPr>
              <w:t>30</w:t>
            </w:r>
            <w:r w:rsidR="00024493" w:rsidRPr="001F3282">
              <w:rPr>
                <w:rFonts w:ascii="Times New Roman" w:eastAsia="Times New Roman" w:hAnsi="Times New Roman" w:cs="Times New Roman"/>
                <w:b/>
                <w:color w:val="002060"/>
                <w:sz w:val="24"/>
                <w:szCs w:val="24"/>
                <w:vertAlign w:val="superscript"/>
                <w:lang w:val="en-US" w:eastAsia="en-IN"/>
              </w:rPr>
              <w:t>th</w:t>
            </w:r>
            <w:r w:rsidR="00024493" w:rsidRPr="001F3282">
              <w:rPr>
                <w:rFonts w:ascii="Times New Roman" w:eastAsia="Times New Roman" w:hAnsi="Times New Roman" w:cs="Times New Roman"/>
                <w:b/>
                <w:color w:val="002060"/>
                <w:sz w:val="24"/>
                <w:szCs w:val="24"/>
                <w:lang w:val="en-US" w:eastAsia="en-IN"/>
              </w:rPr>
              <w:t xml:space="preserve"> September, 2021</w:t>
            </w:r>
          </w:p>
          <w:p w:rsidR="00024493" w:rsidRPr="00024493" w:rsidRDefault="00024493" w:rsidP="00C00FBE">
            <w:pPr>
              <w:ind w:right="-46"/>
              <w:jc w:val="both"/>
              <w:rPr>
                <w:rFonts w:ascii="Times New Roman" w:eastAsia="Times New Roman" w:hAnsi="Times New Roman" w:cs="Times New Roman"/>
                <w:color w:val="002060"/>
                <w:sz w:val="2"/>
                <w:szCs w:val="24"/>
                <w:lang w:val="en-US" w:eastAsia="en-IN"/>
              </w:rPr>
            </w:pPr>
          </w:p>
          <w:p w:rsidR="007A4209" w:rsidRPr="00EA06AB" w:rsidRDefault="007A4209" w:rsidP="00C00FBE">
            <w:pPr>
              <w:ind w:right="-46"/>
              <w:jc w:val="both"/>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t>Annual Exercise:</w:t>
            </w:r>
            <w:r w:rsidR="00024493">
              <w:rPr>
                <w:rFonts w:ascii="Times New Roman" w:hAnsi="Times New Roman" w:cs="Times New Roman"/>
                <w:b/>
                <w:bCs/>
                <w:color w:val="002060"/>
                <w:sz w:val="24"/>
                <w:szCs w:val="24"/>
              </w:rPr>
              <w:t xml:space="preserve"> </w:t>
            </w:r>
            <w:hyperlink r:id="rId199" w:history="1">
              <w:r w:rsidRPr="00EA06AB">
                <w:rPr>
                  <w:rStyle w:val="Hyperlink"/>
                  <w:rFonts w:ascii="Times New Roman" w:eastAsia="Times New Roman" w:hAnsi="Times New Roman" w:cs="Times New Roman"/>
                  <w:i/>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i/>
                <w:color w:val="002060"/>
                <w:sz w:val="24"/>
                <w:szCs w:val="24"/>
                <w:lang w:val="en-US" w:eastAsia="en-IN"/>
              </w:rPr>
            </w:pPr>
            <w:r w:rsidRPr="00EA06AB">
              <w:rPr>
                <w:rFonts w:ascii="Times New Roman" w:eastAsia="Times New Roman" w:hAnsi="Times New Roman" w:cs="Times New Roman"/>
                <w:i/>
                <w:color w:val="002060"/>
                <w:sz w:val="24"/>
                <w:szCs w:val="24"/>
                <w:lang w:val="en-US" w:eastAsia="en-IN"/>
              </w:rPr>
              <w:t xml:space="preserve">Penalty after due date is </w:t>
            </w:r>
            <w:proofErr w:type="spellStart"/>
            <w:r w:rsidRPr="00EA06AB">
              <w:rPr>
                <w:rFonts w:ascii="Times New Roman" w:eastAsia="Times New Roman" w:hAnsi="Times New Roman" w:cs="Times New Roman"/>
                <w:i/>
                <w:color w:val="002060"/>
                <w:sz w:val="24"/>
                <w:szCs w:val="24"/>
                <w:lang w:val="en-US" w:eastAsia="en-IN"/>
              </w:rPr>
              <w:t>Rs</w:t>
            </w:r>
            <w:proofErr w:type="spellEnd"/>
            <w:r w:rsidRPr="00EA06AB">
              <w:rPr>
                <w:rFonts w:ascii="Times New Roman" w:eastAsia="Times New Roman" w:hAnsi="Times New Roman" w:cs="Times New Roman"/>
                <w:i/>
                <w:color w:val="002060"/>
                <w:sz w:val="24"/>
                <w:szCs w:val="24"/>
                <w:lang w:val="en-US" w:eastAsia="en-IN"/>
              </w:rPr>
              <w:t>. 5000/-(one time)</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tc>
      </w:tr>
      <w:tr w:rsidR="007A4209" w:rsidRPr="00EA06AB" w:rsidTr="00061B8F">
        <w:trPr>
          <w:trHeight w:val="524"/>
        </w:trPr>
        <w:tc>
          <w:tcPr>
            <w:tcW w:w="1526"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w:t>
            </w:r>
            <w:r w:rsidR="00611FB1" w:rsidRPr="00EA06AB">
              <w:rPr>
                <w:rFonts w:ascii="Times New Roman" w:hAnsi="Times New Roman" w:cs="Times New Roman"/>
                <w:color w:val="002060"/>
                <w:sz w:val="24"/>
                <w:szCs w:val="24"/>
              </w:rPr>
              <w:t>7</w:t>
            </w:r>
            <w:r w:rsidRPr="00EA06AB">
              <w:rPr>
                <w:rFonts w:ascii="Times New Roman" w:hAnsi="Times New Roman" w:cs="Times New Roman"/>
                <w:color w:val="002060"/>
                <w:sz w:val="24"/>
                <w:szCs w:val="24"/>
              </w:rPr>
              <w:t>0 days from the date of deployment of this Form</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rsidR="007A4209" w:rsidRPr="00EA06AB" w:rsidRDefault="004916E2" w:rsidP="00C00FBE">
            <w:pPr>
              <w:ind w:right="-46"/>
              <w:jc w:val="both"/>
              <w:rPr>
                <w:rFonts w:ascii="Times New Roman" w:eastAsia="Times New Roman" w:hAnsi="Times New Roman" w:cs="Times New Roman"/>
                <w:color w:val="002060"/>
                <w:sz w:val="24"/>
                <w:szCs w:val="24"/>
                <w:lang w:val="en-US" w:eastAsia="en-IN"/>
              </w:rPr>
            </w:pPr>
            <w:hyperlink r:id="rId200" w:history="1">
              <w:r w:rsidR="007A4209"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4916E2" w:rsidP="00C00FBE">
            <w:pPr>
              <w:ind w:right="-46"/>
              <w:jc w:val="both"/>
              <w:rPr>
                <w:rStyle w:val="Hyperlink"/>
                <w:rFonts w:ascii="Times New Roman" w:eastAsia="Times New Roman" w:hAnsi="Times New Roman" w:cs="Times New Roman"/>
                <w:sz w:val="24"/>
                <w:szCs w:val="24"/>
                <w:lang w:val="en-US" w:eastAsia="en-IN"/>
              </w:rPr>
            </w:pPr>
            <w:hyperlink r:id="rId201" w:history="1">
              <w:r w:rsidR="007A4209"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4916E2" w:rsidP="00C00FBE">
            <w:pPr>
              <w:ind w:right="-46"/>
              <w:jc w:val="both"/>
              <w:rPr>
                <w:rFonts w:ascii="Times New Roman" w:hAnsi="Times New Roman" w:cs="Times New Roman"/>
                <w:b/>
                <w:bCs/>
                <w:sz w:val="24"/>
                <w:szCs w:val="24"/>
              </w:rPr>
            </w:pPr>
            <w:hyperlink r:id="rId202" w:history="1">
              <w:r w:rsidR="006013F3"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203" w:history="1">
              <w:r w:rsidRPr="00EA06AB">
                <w:rPr>
                  <w:rStyle w:val="Hyperlink"/>
                  <w:rFonts w:ascii="Times New Roman" w:hAnsi="Times New Roman" w:cs="Times New Roman"/>
                  <w:b/>
                  <w:bCs/>
                  <w:sz w:val="24"/>
                  <w:szCs w:val="24"/>
                  <w:u w:val="none"/>
                </w:rPr>
                <w:t>Click Here</w:t>
              </w:r>
            </w:hyperlink>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 e-Form live since 9th December 2019.)</w:t>
            </w:r>
          </w:p>
        </w:tc>
      </w:tr>
      <w:tr w:rsidR="001F3282" w:rsidRPr="00EA06AB" w:rsidTr="00061B8F">
        <w:trPr>
          <w:trHeight w:val="524"/>
        </w:trPr>
        <w:tc>
          <w:tcPr>
            <w:tcW w:w="1526" w:type="dxa"/>
            <w:vAlign w:val="center"/>
          </w:tcPr>
          <w:p w:rsidR="001F3282" w:rsidRPr="00EA06AB" w:rsidRDefault="001F3282"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1F3282" w:rsidRPr="00EA06AB" w:rsidRDefault="001F3282" w:rsidP="001F3282">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rsidR="001F3282" w:rsidRPr="00EA06AB" w:rsidRDefault="001F3282" w:rsidP="001F3282">
            <w:pPr>
              <w:ind w:right="-46"/>
              <w:jc w:val="both"/>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vAlign w:val="center"/>
          </w:tcPr>
          <w:p w:rsidR="001F3282" w:rsidRDefault="001F3282"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rsidR="001F3282" w:rsidRPr="00EA06AB" w:rsidRDefault="001F3282"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6414D7" w:rsidRPr="00EA06AB" w:rsidTr="00AC2651">
        <w:trPr>
          <w:trHeight w:val="1379"/>
        </w:trPr>
        <w:tc>
          <w:tcPr>
            <w:tcW w:w="1526" w:type="dxa"/>
            <w:vAlign w:val="center"/>
          </w:tcPr>
          <w:p w:rsidR="006414D7" w:rsidRPr="00EA06AB" w:rsidRDefault="006414D7" w:rsidP="00024493">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6414D7" w:rsidRPr="00EA06AB" w:rsidRDefault="006E5B89" w:rsidP="00C00FBE">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6414D7" w:rsidRPr="00EA06AB" w:rsidRDefault="006E5B89" w:rsidP="00C00FBE">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9462F2" w:rsidRDefault="006E5B89"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6414D7" w:rsidRPr="009462F2" w:rsidRDefault="009462F2" w:rsidP="00C00FBE">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024493" w:rsidRPr="00EA06AB" w:rsidTr="00422E07">
        <w:trPr>
          <w:trHeight w:val="1379"/>
        </w:trPr>
        <w:tc>
          <w:tcPr>
            <w:tcW w:w="1526" w:type="dxa"/>
          </w:tcPr>
          <w:p w:rsidR="00024493" w:rsidRDefault="00024493" w:rsidP="00024493">
            <w:pPr>
              <w:jc w:val="center"/>
              <w:rPr>
                <w:rFonts w:ascii="Times New Roman" w:hAnsi="Times New Roman" w:cs="Times New Roman"/>
                <w:color w:val="002060"/>
                <w:sz w:val="24"/>
                <w:szCs w:val="24"/>
              </w:rPr>
            </w:pPr>
          </w:p>
          <w:p w:rsidR="00024493" w:rsidRDefault="00024493" w:rsidP="00024493">
            <w:pPr>
              <w:jc w:val="center"/>
              <w:rPr>
                <w:rFonts w:ascii="Times New Roman" w:hAnsi="Times New Roman" w:cs="Times New Roman"/>
                <w:color w:val="002060"/>
                <w:sz w:val="24"/>
                <w:szCs w:val="24"/>
              </w:rPr>
            </w:pPr>
          </w:p>
          <w:p w:rsidR="00024493" w:rsidRDefault="00024493" w:rsidP="00024493">
            <w:pPr>
              <w:jc w:val="center"/>
              <w:rPr>
                <w:rFonts w:ascii="Times New Roman" w:hAnsi="Times New Roman" w:cs="Times New Roman"/>
                <w:color w:val="002060"/>
                <w:sz w:val="24"/>
                <w:szCs w:val="24"/>
              </w:rPr>
            </w:pPr>
          </w:p>
          <w:p w:rsidR="00024493" w:rsidRDefault="00024493" w:rsidP="00024493">
            <w:pPr>
              <w:jc w:val="center"/>
            </w:pPr>
            <w:r w:rsidRPr="00030CF9">
              <w:rPr>
                <w:rFonts w:ascii="Times New Roman" w:hAnsi="Times New Roman" w:cs="Times New Roman"/>
                <w:color w:val="002060"/>
                <w:sz w:val="24"/>
                <w:szCs w:val="24"/>
              </w:rPr>
              <w:t>Companies Act, 2013</w:t>
            </w:r>
          </w:p>
        </w:tc>
        <w:tc>
          <w:tcPr>
            <w:tcW w:w="1701" w:type="dxa"/>
            <w:vAlign w:val="center"/>
          </w:tcPr>
          <w:p w:rsidR="00024493" w:rsidRPr="006E5B89" w:rsidRDefault="00BB7710" w:rsidP="00BB7710">
            <w:pPr>
              <w:ind w:right="-46"/>
              <w:jc w:val="center"/>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rsidR="00024493" w:rsidRPr="001D5087"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rsidR="00024493" w:rsidRPr="001D5087"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rsidR="00024493" w:rsidRPr="001D5087"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p>
          <w:p w:rsidR="00024493" w:rsidRPr="006E5B89" w:rsidRDefault="00024493" w:rsidP="0002449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rsidR="00024493" w:rsidRDefault="00024493" w:rsidP="00024493">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tc>
      </w:tr>
      <w:tr w:rsidR="001879EB" w:rsidRPr="00EA06AB" w:rsidTr="00422E07">
        <w:trPr>
          <w:trHeight w:val="1379"/>
        </w:trPr>
        <w:tc>
          <w:tcPr>
            <w:tcW w:w="1526" w:type="dxa"/>
          </w:tcPr>
          <w:p w:rsidR="001879EB" w:rsidRDefault="001879EB" w:rsidP="001879EB">
            <w:pPr>
              <w:jc w:val="center"/>
              <w:rPr>
                <w:rFonts w:ascii="Times New Roman" w:hAnsi="Times New Roman" w:cs="Times New Roman"/>
                <w:color w:val="002060"/>
                <w:sz w:val="24"/>
                <w:szCs w:val="24"/>
              </w:rPr>
            </w:pPr>
          </w:p>
          <w:p w:rsidR="001879EB" w:rsidRDefault="001879EB" w:rsidP="001879EB">
            <w:pPr>
              <w:jc w:val="center"/>
            </w:pPr>
            <w:r w:rsidRPr="00030CF9">
              <w:rPr>
                <w:rFonts w:ascii="Times New Roman" w:hAnsi="Times New Roman" w:cs="Times New Roman"/>
                <w:color w:val="002060"/>
                <w:sz w:val="24"/>
                <w:szCs w:val="24"/>
              </w:rPr>
              <w:t>Companies Act, 2013</w:t>
            </w:r>
          </w:p>
        </w:tc>
        <w:tc>
          <w:tcPr>
            <w:tcW w:w="1701" w:type="dxa"/>
            <w:vAlign w:val="center"/>
          </w:tcPr>
          <w:p w:rsidR="001879EB" w:rsidRPr="006E5B89" w:rsidRDefault="00E51124" w:rsidP="001879EB">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30</w:t>
            </w:r>
            <w:r w:rsidRPr="00E51124">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June, 2021</w:t>
            </w:r>
          </w:p>
        </w:tc>
        <w:tc>
          <w:tcPr>
            <w:tcW w:w="4111" w:type="dxa"/>
          </w:tcPr>
          <w:p w:rsidR="00E51124" w:rsidRDefault="00E51124" w:rsidP="001879EB">
            <w:pPr>
              <w:ind w:right="-46"/>
              <w:jc w:val="both"/>
              <w:rPr>
                <w:rFonts w:ascii="Times New Roman" w:eastAsia="Times New Roman" w:hAnsi="Times New Roman" w:cs="Times New Roman"/>
                <w:color w:val="002060"/>
                <w:sz w:val="24"/>
                <w:szCs w:val="24"/>
                <w:lang w:val="en-US" w:eastAsia="en-IN"/>
              </w:rPr>
            </w:pPr>
            <w:r w:rsidRPr="00E51124">
              <w:rPr>
                <w:rFonts w:ascii="Times New Roman" w:eastAsia="Times New Roman" w:hAnsi="Times New Roman" w:cs="Times New Roman"/>
                <w:color w:val="002060"/>
                <w:sz w:val="24"/>
                <w:szCs w:val="24"/>
                <w:lang w:val="en-US" w:eastAsia="en-IN"/>
              </w:rPr>
              <w:t>Every company must file DPT 3 for outstanding loans annually.</w:t>
            </w:r>
          </w:p>
          <w:p w:rsidR="00E51124" w:rsidRPr="00E51124" w:rsidRDefault="00E51124" w:rsidP="001879EB">
            <w:pPr>
              <w:ind w:right="-46"/>
              <w:jc w:val="both"/>
              <w:rPr>
                <w:rFonts w:ascii="Times New Roman" w:eastAsia="Times New Roman" w:hAnsi="Times New Roman" w:cs="Times New Roman"/>
                <w:color w:val="002060"/>
                <w:sz w:val="8"/>
                <w:szCs w:val="24"/>
                <w:lang w:val="en-US" w:eastAsia="en-IN"/>
              </w:rPr>
            </w:pPr>
          </w:p>
          <w:p w:rsidR="001879EB" w:rsidRPr="006E5B89" w:rsidRDefault="00E51124" w:rsidP="001879EB">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T</w:t>
            </w:r>
            <w:r w:rsidRPr="00E51124">
              <w:rPr>
                <w:rFonts w:ascii="Times New Roman" w:eastAsia="Times New Roman" w:hAnsi="Times New Roman" w:cs="Times New Roman"/>
                <w:color w:val="002060"/>
                <w:sz w:val="24"/>
                <w:szCs w:val="24"/>
                <w:lang w:val="en-US" w:eastAsia="en-IN"/>
              </w:rPr>
              <w:t>he Companies (Acceptance of Deposits) Amendment Rules, 2019,</w:t>
            </w:r>
          </w:p>
        </w:tc>
        <w:tc>
          <w:tcPr>
            <w:tcW w:w="2018" w:type="dxa"/>
            <w:vAlign w:val="center"/>
          </w:tcPr>
          <w:p w:rsidR="001879EB" w:rsidRDefault="001879EB" w:rsidP="001879EB">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w:t>
            </w:r>
            <w:r>
              <w:rPr>
                <w:rFonts w:ascii="Times New Roman" w:eastAsia="Times New Roman" w:hAnsi="Times New Roman" w:cs="Times New Roman"/>
                <w:b/>
                <w:color w:val="002060"/>
                <w:sz w:val="24"/>
                <w:szCs w:val="24"/>
                <w:lang w:val="en-US" w:eastAsia="en-IN"/>
              </w:rPr>
              <w:t>DPT</w:t>
            </w:r>
            <w:r w:rsidRPr="001D5087">
              <w:rPr>
                <w:rFonts w:ascii="Times New Roman" w:eastAsia="Times New Roman" w:hAnsi="Times New Roman" w:cs="Times New Roman"/>
                <w:b/>
                <w:color w:val="002060"/>
                <w:sz w:val="24"/>
                <w:szCs w:val="24"/>
                <w:lang w:val="en-US" w:eastAsia="en-IN"/>
              </w:rPr>
              <w:t xml:space="preserve"> – </w:t>
            </w:r>
            <w:r>
              <w:rPr>
                <w:rFonts w:ascii="Times New Roman" w:eastAsia="Times New Roman" w:hAnsi="Times New Roman" w:cs="Times New Roman"/>
                <w:b/>
                <w:color w:val="002060"/>
                <w:sz w:val="24"/>
                <w:szCs w:val="24"/>
                <w:lang w:val="en-US" w:eastAsia="en-IN"/>
              </w:rPr>
              <w:t>3</w:t>
            </w:r>
            <w:r w:rsidRPr="001D5087">
              <w:rPr>
                <w:rFonts w:ascii="Times New Roman" w:eastAsia="Times New Roman" w:hAnsi="Times New Roman" w:cs="Times New Roman"/>
                <w:b/>
                <w:color w:val="002060"/>
                <w:sz w:val="24"/>
                <w:szCs w:val="24"/>
                <w:lang w:val="en-US" w:eastAsia="en-IN"/>
              </w:rPr>
              <w:t xml:space="preserve"> </w:t>
            </w:r>
          </w:p>
        </w:tc>
      </w:tr>
    </w:tbl>
    <w:p w:rsidR="00A426EF" w:rsidRDefault="00A426EF" w:rsidP="00C00FBE">
      <w:pPr>
        <w:spacing w:after="0" w:line="240" w:lineRule="auto"/>
        <w:ind w:right="-46"/>
        <w:jc w:val="both"/>
        <w:rPr>
          <w:rFonts w:ascii="Times New Roman" w:hAnsi="Times New Roman" w:cs="Times New Roman"/>
          <w:b/>
          <w:color w:val="002060"/>
          <w:sz w:val="24"/>
          <w:szCs w:val="24"/>
          <w:u w:val="single"/>
        </w:rPr>
      </w:pPr>
    </w:p>
    <w:p w:rsidR="000B1643" w:rsidRPr="000B1643" w:rsidRDefault="000B1643" w:rsidP="000B1643">
      <w:pPr>
        <w:pStyle w:val="ListParagraph"/>
        <w:numPr>
          <w:ilvl w:val="0"/>
          <w:numId w:val="27"/>
        </w:numPr>
        <w:spacing w:after="0" w:line="240" w:lineRule="auto"/>
        <w:ind w:right="-46"/>
        <w:jc w:val="both"/>
        <w:rPr>
          <w:rFonts w:ascii="Times New Roman" w:hAnsi="Times New Roman" w:cs="Times New Roman"/>
          <w:b/>
          <w:color w:val="002060"/>
          <w:sz w:val="32"/>
          <w:szCs w:val="24"/>
          <w:u w:val="single"/>
        </w:rPr>
      </w:pPr>
      <w:r w:rsidRPr="000B1643">
        <w:rPr>
          <w:rFonts w:ascii="Times New Roman" w:hAnsi="Times New Roman" w:cs="Times New Roman"/>
          <w:b/>
          <w:color w:val="002060"/>
          <w:sz w:val="32"/>
          <w:szCs w:val="24"/>
          <w:u w:val="single"/>
        </w:rPr>
        <w:t xml:space="preserve">LLP Compliance: </w:t>
      </w:r>
    </w:p>
    <w:p w:rsidR="000B1643" w:rsidRDefault="000B1643" w:rsidP="00C00FBE">
      <w:pPr>
        <w:spacing w:after="0" w:line="240" w:lineRule="auto"/>
        <w:ind w:right="-46"/>
        <w:jc w:val="both"/>
        <w:rPr>
          <w:rFonts w:ascii="Times New Roman" w:hAnsi="Times New Roman" w:cs="Times New Roman"/>
          <w:b/>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0B1643" w:rsidRPr="00EA06AB" w:rsidTr="00567592">
        <w:trPr>
          <w:trHeight w:val="929"/>
        </w:trPr>
        <w:tc>
          <w:tcPr>
            <w:tcW w:w="1526" w:type="dxa"/>
          </w:tcPr>
          <w:p w:rsidR="000B1643" w:rsidRPr="00EA06AB" w:rsidRDefault="000B1643" w:rsidP="00567592">
            <w:pPr>
              <w:ind w:right="-46"/>
              <w:jc w:val="center"/>
              <w:rPr>
                <w:rFonts w:ascii="Times New Roman" w:hAnsi="Times New Roman" w:cs="Times New Roman"/>
                <w:b/>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0B1643" w:rsidRPr="00EA06AB" w:rsidRDefault="000B1643" w:rsidP="00567592">
            <w:pPr>
              <w:ind w:right="-46"/>
              <w:jc w:val="center"/>
              <w:rPr>
                <w:rFonts w:ascii="Times New Roman" w:hAnsi="Times New Roman" w:cs="Times New Roman"/>
                <w:b/>
                <w:color w:val="002060"/>
                <w:sz w:val="24"/>
                <w:szCs w:val="24"/>
              </w:rPr>
            </w:pPr>
          </w:p>
        </w:tc>
        <w:tc>
          <w:tcPr>
            <w:tcW w:w="1701" w:type="dxa"/>
          </w:tcPr>
          <w:p w:rsidR="000B1643" w:rsidRPr="00EA06AB" w:rsidRDefault="000B1643" w:rsidP="00567592">
            <w:pPr>
              <w:ind w:right="-46"/>
              <w:jc w:val="center"/>
              <w:rPr>
                <w:rFonts w:ascii="Times New Roman" w:hAnsi="Times New Roman" w:cs="Times New Roman"/>
                <w:b/>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0B1643" w:rsidRPr="00EA06AB" w:rsidRDefault="000B1643" w:rsidP="00567592">
            <w:pPr>
              <w:ind w:right="-46"/>
              <w:jc w:val="center"/>
              <w:rPr>
                <w:rFonts w:ascii="Times New Roman" w:hAnsi="Times New Roman" w:cs="Times New Roman"/>
                <w:b/>
                <w:caps/>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0B1643" w:rsidRPr="00EA06AB" w:rsidRDefault="000B1643" w:rsidP="00567592">
            <w:pPr>
              <w:ind w:right="-46"/>
              <w:jc w:val="center"/>
              <w:rPr>
                <w:rFonts w:ascii="Times New Roman" w:hAnsi="Times New Roman" w:cs="Times New Roman"/>
                <w:b/>
                <w:color w:val="002060"/>
                <w:sz w:val="24"/>
                <w:szCs w:val="24"/>
              </w:rPr>
            </w:pPr>
          </w:p>
          <w:p w:rsidR="000B1643" w:rsidRPr="00EA06AB" w:rsidRDefault="000B1643" w:rsidP="00567592">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0B1643" w:rsidRPr="00EA06AB" w:rsidTr="00567592">
        <w:tc>
          <w:tcPr>
            <w:tcW w:w="1526" w:type="dxa"/>
            <w:vAlign w:val="center"/>
          </w:tcPr>
          <w:p w:rsidR="000B1643" w:rsidRPr="00EA06AB" w:rsidRDefault="000B1643" w:rsidP="00567592">
            <w:pPr>
              <w:ind w:right="-46"/>
              <w:jc w:val="center"/>
              <w:rPr>
                <w:rFonts w:ascii="Times New Roman" w:hAnsi="Times New Roman" w:cs="Times New Roman"/>
                <w:color w:val="002060"/>
                <w:sz w:val="24"/>
                <w:szCs w:val="24"/>
              </w:rPr>
            </w:pPr>
          </w:p>
          <w:p w:rsidR="000B1643" w:rsidRPr="00EA06AB" w:rsidRDefault="000B1643" w:rsidP="00567592">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rsidR="000B1643" w:rsidRPr="00EA06AB" w:rsidRDefault="000B1643" w:rsidP="00567592">
            <w:pPr>
              <w:ind w:right="-46"/>
              <w:jc w:val="center"/>
              <w:rPr>
                <w:rFonts w:ascii="Times New Roman" w:hAnsi="Times New Roman" w:cs="Times New Roman"/>
                <w:caps/>
                <w:color w:val="002060"/>
                <w:sz w:val="24"/>
                <w:szCs w:val="24"/>
              </w:rPr>
            </w:pPr>
          </w:p>
        </w:tc>
        <w:tc>
          <w:tcPr>
            <w:tcW w:w="1701" w:type="dxa"/>
            <w:vAlign w:val="center"/>
          </w:tcPr>
          <w:p w:rsidR="000B26F6" w:rsidRPr="000B26F6" w:rsidRDefault="000B1643" w:rsidP="00567592">
            <w:pPr>
              <w:ind w:right="-46"/>
              <w:jc w:val="both"/>
              <w:rPr>
                <w:rFonts w:ascii="Times New Roman" w:hAnsi="Times New Roman" w:cs="Times New Roman"/>
                <w:b/>
                <w:color w:val="002060"/>
                <w:sz w:val="24"/>
                <w:szCs w:val="24"/>
              </w:rPr>
            </w:pPr>
            <w:r w:rsidRPr="000B1643">
              <w:rPr>
                <w:rFonts w:ascii="Times New Roman" w:hAnsi="Times New Roman" w:cs="Times New Roman"/>
                <w:color w:val="002060"/>
                <w:sz w:val="24"/>
                <w:szCs w:val="24"/>
              </w:rPr>
              <w:t>within 60 days from the closure of the financial year</w:t>
            </w:r>
          </w:p>
          <w:p w:rsidR="000B1643" w:rsidRPr="00EA06AB" w:rsidRDefault="000B26F6" w:rsidP="00567592">
            <w:pPr>
              <w:ind w:right="-46"/>
              <w:jc w:val="both"/>
              <w:rPr>
                <w:rFonts w:ascii="Times New Roman" w:hAnsi="Times New Roman" w:cs="Times New Roman"/>
                <w:caps/>
                <w:color w:val="002060"/>
                <w:sz w:val="24"/>
                <w:szCs w:val="24"/>
              </w:rPr>
            </w:pPr>
            <w:r w:rsidRPr="000B26F6">
              <w:rPr>
                <w:rFonts w:ascii="Times New Roman" w:hAnsi="Times New Roman" w:cs="Times New Roman"/>
                <w:b/>
                <w:color w:val="002060"/>
                <w:sz w:val="24"/>
                <w:szCs w:val="24"/>
              </w:rPr>
              <w:t>(date extended till 31.07.2021)</w:t>
            </w:r>
            <w:r w:rsidR="000B1643" w:rsidRPr="00EA06AB">
              <w:rPr>
                <w:rFonts w:ascii="Times New Roman" w:hAnsi="Times New Roman" w:cs="Times New Roman"/>
                <w:color w:val="002060"/>
                <w:sz w:val="24"/>
                <w:szCs w:val="24"/>
              </w:rPr>
              <w:t xml:space="preserve"> </w:t>
            </w:r>
          </w:p>
        </w:tc>
        <w:tc>
          <w:tcPr>
            <w:tcW w:w="4111" w:type="dxa"/>
          </w:tcPr>
          <w:p w:rsidR="000B1643" w:rsidRPr="00D019A0" w:rsidRDefault="000B1643" w:rsidP="00567592">
            <w:pPr>
              <w:ind w:right="-46"/>
              <w:jc w:val="both"/>
              <w:rPr>
                <w:rFonts w:ascii="Times New Roman" w:eastAsia="Times New Roman" w:hAnsi="Times New Roman" w:cs="Times New Roman"/>
                <w:color w:val="002060"/>
                <w:sz w:val="24"/>
                <w:szCs w:val="24"/>
                <w:lang w:val="en-US" w:eastAsia="en-IN"/>
              </w:rPr>
            </w:pPr>
            <w:r w:rsidRPr="000B1643">
              <w:rPr>
                <w:rFonts w:ascii="Times New Roman" w:eastAsia="Times New Roman" w:hAnsi="Times New Roman" w:cs="Times New Roman"/>
                <w:color w:val="002060"/>
                <w:sz w:val="24"/>
                <w:szCs w:val="24"/>
                <w:lang w:val="en-US" w:eastAsia="en-IN"/>
              </w:rPr>
              <w:t>LLP Annual Filing- An annual statement for submitting details of the business of the LLP and its partners for the FY 2020-21</w:t>
            </w:r>
          </w:p>
        </w:tc>
        <w:tc>
          <w:tcPr>
            <w:tcW w:w="2018" w:type="dxa"/>
            <w:vAlign w:val="center"/>
          </w:tcPr>
          <w:p w:rsidR="000B1643" w:rsidRPr="00024493" w:rsidRDefault="000B1643" w:rsidP="00567592">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rsidR="000B1643" w:rsidRPr="00EA06AB" w:rsidRDefault="000B1643" w:rsidP="00567592">
            <w:pPr>
              <w:ind w:right="-46"/>
              <w:jc w:val="center"/>
              <w:rPr>
                <w:rFonts w:ascii="Times New Roman" w:eastAsia="Times New Roman" w:hAnsi="Times New Roman" w:cs="Times New Roman"/>
                <w:b/>
                <w:color w:val="002060"/>
                <w:sz w:val="24"/>
                <w:szCs w:val="24"/>
                <w:lang w:val="en-US" w:eastAsia="en-IN"/>
              </w:rPr>
            </w:pPr>
          </w:p>
          <w:p w:rsidR="000B1643" w:rsidRPr="00EA06AB" w:rsidRDefault="000B1643" w:rsidP="00567592">
            <w:pPr>
              <w:ind w:right="-46"/>
              <w:jc w:val="center"/>
              <w:rPr>
                <w:rFonts w:ascii="Times New Roman" w:eastAsia="Times New Roman" w:hAnsi="Times New Roman" w:cs="Times New Roman"/>
                <w:b/>
                <w:color w:val="002060"/>
                <w:sz w:val="24"/>
                <w:szCs w:val="24"/>
                <w:lang w:eastAsia="en-IN"/>
              </w:rPr>
            </w:pPr>
          </w:p>
        </w:tc>
      </w:tr>
    </w:tbl>
    <w:p w:rsidR="000B1643" w:rsidRDefault="000B1643" w:rsidP="00C00FBE">
      <w:pPr>
        <w:spacing w:after="0" w:line="240" w:lineRule="auto"/>
        <w:ind w:right="-46"/>
        <w:jc w:val="both"/>
        <w:rPr>
          <w:rFonts w:ascii="Times New Roman" w:hAnsi="Times New Roman" w:cs="Times New Roman"/>
          <w:b/>
          <w:color w:val="002060"/>
          <w:sz w:val="2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Pr="00EA06AB" w:rsidRDefault="00B8047B" w:rsidP="00C00FBE">
      <w:pPr>
        <w:spacing w:after="0" w:line="240" w:lineRule="auto"/>
        <w:ind w:right="-46"/>
        <w:jc w:val="both"/>
        <w:rPr>
          <w:rFonts w:ascii="Times New Roman" w:hAnsi="Times New Roman" w:cs="Times New Roman"/>
          <w:b/>
          <w:color w:val="002060"/>
          <w:sz w:val="4"/>
          <w:szCs w:val="24"/>
          <w:u w:val="single"/>
        </w:rPr>
      </w:pPr>
    </w:p>
    <w:p w:rsidR="00083AE2" w:rsidRPr="00EA06AB" w:rsidRDefault="00083AE2" w:rsidP="00C00FBE">
      <w:pPr>
        <w:spacing w:after="0" w:line="240" w:lineRule="auto"/>
        <w:ind w:right="-46"/>
        <w:jc w:val="both"/>
        <w:rPr>
          <w:rFonts w:ascii="Times New Roman" w:hAnsi="Times New Roman" w:cs="Times New Roman"/>
          <w:b/>
          <w:color w:val="002060"/>
          <w:sz w:val="4"/>
          <w:szCs w:val="24"/>
          <w:u w:val="single"/>
        </w:rPr>
      </w:pPr>
    </w:p>
    <w:p w:rsidR="00926D42" w:rsidRDefault="00926D42" w:rsidP="00B31522">
      <w:pPr>
        <w:pStyle w:val="ListParagraph"/>
        <w:numPr>
          <w:ilvl w:val="0"/>
          <w:numId w:val="14"/>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KEY UPDATES</w:t>
      </w:r>
      <w:r w:rsidR="00922138">
        <w:rPr>
          <w:rFonts w:ascii="Times New Roman" w:hAnsi="Times New Roman" w:cs="Times New Roman"/>
          <w:b/>
          <w:color w:val="002060"/>
          <w:sz w:val="28"/>
          <w:szCs w:val="24"/>
          <w:u w:val="single"/>
        </w:rPr>
        <w:t xml:space="preserve"> – </w:t>
      </w:r>
      <w:r w:rsidR="00907917">
        <w:rPr>
          <w:rFonts w:ascii="Times New Roman" w:hAnsi="Times New Roman" w:cs="Times New Roman"/>
          <w:b/>
          <w:color w:val="002060"/>
          <w:sz w:val="28"/>
          <w:szCs w:val="24"/>
          <w:u w:val="single"/>
        </w:rPr>
        <w:t>May</w:t>
      </w:r>
      <w:r w:rsidR="00922138">
        <w:rPr>
          <w:rFonts w:ascii="Times New Roman" w:hAnsi="Times New Roman" w:cs="Times New Roman"/>
          <w:b/>
          <w:color w:val="002060"/>
          <w:sz w:val="28"/>
          <w:szCs w:val="24"/>
          <w:u w:val="single"/>
        </w:rPr>
        <w:t>, 2021</w:t>
      </w:r>
      <w:r w:rsidRPr="00EA06AB">
        <w:rPr>
          <w:rFonts w:ascii="Times New Roman" w:hAnsi="Times New Roman" w:cs="Times New Roman"/>
          <w:b/>
          <w:color w:val="002060"/>
          <w:sz w:val="28"/>
          <w:szCs w:val="24"/>
          <w:u w:val="single"/>
        </w:rPr>
        <w:t xml:space="preserve">: </w:t>
      </w:r>
    </w:p>
    <w:p w:rsidR="00064416" w:rsidRPr="00EA06AB" w:rsidRDefault="00064416" w:rsidP="00C00FBE">
      <w:pPr>
        <w:pStyle w:val="ListParagraph"/>
        <w:spacing w:after="0" w:line="240" w:lineRule="auto"/>
        <w:ind w:right="-46"/>
        <w:jc w:val="both"/>
        <w:rPr>
          <w:rFonts w:ascii="Times New Roman" w:hAnsi="Times New Roman" w:cs="Times New Roman"/>
          <w:b/>
          <w:color w:val="002060"/>
          <w:sz w:val="28"/>
          <w:szCs w:val="24"/>
          <w:u w:val="single"/>
        </w:rPr>
      </w:pPr>
    </w:p>
    <w:p w:rsidR="001671DE" w:rsidRDefault="001671DE" w:rsidP="001671DE">
      <w:pPr>
        <w:jc w:val="both"/>
        <w:rPr>
          <w:rFonts w:ascii="Bodoni MT" w:hAnsi="Bodoni MT" w:cs="Times New Roman"/>
          <w:b/>
          <w:color w:val="C00000"/>
          <w:sz w:val="26"/>
          <w:szCs w:val="24"/>
          <w:u w:val="single"/>
        </w:rPr>
      </w:pPr>
      <w:r>
        <w:rPr>
          <w:rFonts w:ascii="Bodoni MT" w:hAnsi="Bodoni MT" w:cs="Times New Roman"/>
          <w:b/>
          <w:color w:val="C00000"/>
          <w:sz w:val="26"/>
          <w:szCs w:val="24"/>
          <w:u w:val="single"/>
        </w:rPr>
        <w:t>1. Relaxation in Maximum Gap b</w:t>
      </w:r>
      <w:r w:rsidRPr="001671DE">
        <w:rPr>
          <w:rFonts w:ascii="Bodoni MT" w:hAnsi="Bodoni MT" w:cs="Times New Roman"/>
          <w:b/>
          <w:color w:val="C00000"/>
          <w:sz w:val="26"/>
          <w:szCs w:val="24"/>
          <w:u w:val="single"/>
        </w:rPr>
        <w:t>etween Two Board Meetings:</w:t>
      </w:r>
    </w:p>
    <w:p w:rsidR="001671DE" w:rsidRDefault="001671DE" w:rsidP="001671DE">
      <w:pPr>
        <w:jc w:val="both"/>
        <w:rPr>
          <w:rFonts w:ascii="Times New Roman" w:eastAsia="Calibri" w:hAnsi="Times New Roman" w:cs="Times New Roman"/>
          <w:bCs/>
          <w:color w:val="002060"/>
          <w:sz w:val="24"/>
          <w:lang w:val="en-US" w:bidi="en-US"/>
        </w:rPr>
      </w:pPr>
      <w:r w:rsidRPr="001671DE">
        <w:rPr>
          <w:rFonts w:ascii="Times New Roman" w:eastAsia="Calibri" w:hAnsi="Times New Roman" w:cs="Times New Roman"/>
          <w:bCs/>
          <w:color w:val="002060"/>
          <w:sz w:val="24"/>
          <w:lang w:val="en-US" w:bidi="en-US"/>
        </w:rPr>
        <w:t>MCA extended gap between two board meetings by 60 days for first two quarters of financial year 2021-22. According to this, the gap between two consecutive Board Meetings may extend to 180 days during the quarters, April to June and July to August.</w:t>
      </w:r>
    </w:p>
    <w:p w:rsidR="001671DE" w:rsidRDefault="00D108E8" w:rsidP="001671DE">
      <w:pPr>
        <w:jc w:val="both"/>
        <w:rPr>
          <w:rFonts w:ascii="Bodoni MT" w:hAnsi="Bodoni MT" w:cs="Times New Roman"/>
          <w:b/>
          <w:color w:val="C00000"/>
          <w:sz w:val="26"/>
          <w:szCs w:val="24"/>
          <w:u w:val="single"/>
        </w:rPr>
      </w:pPr>
      <w:r>
        <w:rPr>
          <w:rFonts w:ascii="Bodoni MT" w:hAnsi="Bodoni MT" w:cs="Times New Roman"/>
          <w:b/>
          <w:color w:val="C00000"/>
          <w:sz w:val="26"/>
          <w:szCs w:val="24"/>
          <w:u w:val="single"/>
        </w:rPr>
        <w:t>2</w:t>
      </w:r>
      <w:r w:rsidR="001671DE" w:rsidRPr="001671DE">
        <w:rPr>
          <w:rFonts w:ascii="Bodoni MT" w:hAnsi="Bodoni MT" w:cs="Times New Roman"/>
          <w:b/>
          <w:color w:val="C00000"/>
          <w:sz w:val="26"/>
          <w:szCs w:val="24"/>
          <w:u w:val="single"/>
        </w:rPr>
        <w:t xml:space="preserve">. </w:t>
      </w:r>
      <w:r w:rsidRPr="00D108E8">
        <w:rPr>
          <w:rFonts w:ascii="Bodoni MT" w:hAnsi="Bodoni MT" w:cs="Times New Roman"/>
          <w:b/>
          <w:color w:val="C00000"/>
          <w:sz w:val="26"/>
          <w:szCs w:val="24"/>
          <w:u w:val="single"/>
        </w:rPr>
        <w:t>Relaxation in additional fees for filing of form after due date</w:t>
      </w:r>
      <w:r w:rsidR="001671DE" w:rsidRPr="001671DE">
        <w:rPr>
          <w:rFonts w:ascii="Bodoni MT" w:hAnsi="Bodoni MT" w:cs="Times New Roman"/>
          <w:b/>
          <w:color w:val="C00000"/>
          <w:sz w:val="26"/>
          <w:szCs w:val="24"/>
          <w:u w:val="single"/>
        </w:rPr>
        <w:t>:</w:t>
      </w:r>
    </w:p>
    <w:p w:rsidR="00D108E8" w:rsidRDefault="00D108E8" w:rsidP="00D108E8">
      <w:pPr>
        <w:rPr>
          <w:rFonts w:ascii="Times New Roman" w:eastAsia="Calibri" w:hAnsi="Times New Roman" w:cs="Times New Roman"/>
          <w:bCs/>
          <w:color w:val="002060"/>
          <w:sz w:val="24"/>
          <w:lang w:val="en-US" w:bidi="en-US"/>
        </w:rPr>
      </w:pPr>
      <w:r w:rsidRPr="00D108E8">
        <w:rPr>
          <w:rFonts w:ascii="Times New Roman" w:eastAsia="Calibri" w:hAnsi="Times New Roman" w:cs="Times New Roman"/>
          <w:bCs/>
          <w:color w:val="002060"/>
          <w:sz w:val="24"/>
          <w:lang w:val="en-US" w:bidi="en-US"/>
        </w:rPr>
        <w:t>As per this circular, if due date of any form (except CHG-1, CHG-4 and CHG-9) falling between 1st April, 2021 to 30th May, 2020 then those forms can be file without additional fees till 31st July, 2021.</w:t>
      </w:r>
      <w:r>
        <w:rPr>
          <w:rFonts w:ascii="Times New Roman" w:eastAsia="Calibri" w:hAnsi="Times New Roman" w:cs="Times New Roman"/>
          <w:bCs/>
          <w:color w:val="002060"/>
          <w:sz w:val="24"/>
          <w:lang w:val="en-US" w:bidi="en-US"/>
        </w:rPr>
        <w:t xml:space="preserve"> </w:t>
      </w:r>
    </w:p>
    <w:p w:rsidR="00D108E8" w:rsidRDefault="00D108E8" w:rsidP="00D108E8">
      <w:pPr>
        <w:rPr>
          <w:rFonts w:ascii="Times New Roman" w:eastAsia="Calibri" w:hAnsi="Times New Roman" w:cs="Times New Roman"/>
          <w:bCs/>
          <w:color w:val="002060"/>
          <w:sz w:val="24"/>
          <w:lang w:val="en-US" w:bidi="en-US"/>
        </w:rPr>
      </w:pPr>
      <w:r>
        <w:rPr>
          <w:rFonts w:ascii="Times New Roman" w:eastAsia="Calibri" w:hAnsi="Times New Roman" w:cs="Times New Roman"/>
          <w:bCs/>
          <w:color w:val="002060"/>
          <w:sz w:val="24"/>
          <w:lang w:val="en-US" w:bidi="en-US"/>
        </w:rPr>
        <w:t xml:space="preserve">Presently 40 forms are included in the MCA Notification – </w:t>
      </w:r>
      <w:hyperlink r:id="rId204" w:history="1">
        <w:r w:rsidRPr="00D108E8">
          <w:rPr>
            <w:rStyle w:val="Hyperlink"/>
            <w:rFonts w:ascii="Times New Roman" w:eastAsia="Calibri" w:hAnsi="Times New Roman" w:cs="Times New Roman"/>
            <w:bCs/>
            <w:sz w:val="24"/>
            <w:lang w:val="en-US" w:bidi="en-US"/>
          </w:rPr>
          <w:t>Click Here</w:t>
        </w:r>
      </w:hyperlink>
    </w:p>
    <w:p w:rsidR="00F540F5" w:rsidRPr="00CE2C85" w:rsidRDefault="00F540F5" w:rsidP="00F540F5">
      <w:pPr>
        <w:pStyle w:val="BodyText"/>
        <w:ind w:right="-46"/>
        <w:jc w:val="both"/>
        <w:rPr>
          <w:rFonts w:ascii="Times New Roman" w:hAnsi="Times New Roman" w:cs="Times New Roman"/>
          <w:b w:val="0"/>
          <w:color w:val="002060"/>
          <w:sz w:val="10"/>
        </w:rPr>
      </w:pPr>
    </w:p>
    <w:p w:rsidR="007A4209" w:rsidRPr="00EA06AB" w:rsidRDefault="007A4209" w:rsidP="00C00FBE">
      <w:pPr>
        <w:pStyle w:val="ListParagraph"/>
        <w:numPr>
          <w:ilvl w:val="0"/>
          <w:numId w:val="6"/>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p>
    <w:p w:rsidR="00F35A49" w:rsidRPr="00EA06AB" w:rsidRDefault="00F35A49" w:rsidP="00C00FBE">
      <w:pPr>
        <w:pStyle w:val="ListParagraph"/>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C00FBE">
      <w:pPr>
        <w:pStyle w:val="ListParagraph"/>
        <w:numPr>
          <w:ilvl w:val="0"/>
          <w:numId w:val="3"/>
        </w:numPr>
        <w:spacing w:after="0" w:line="240" w:lineRule="auto"/>
        <w:ind w:left="630" w:right="-46" w:hanging="540"/>
        <w:jc w:val="both"/>
        <w:rPr>
          <w:rFonts w:ascii="Times New Roman" w:hAnsi="Times New Roman" w:cs="Times New Roman"/>
          <w:b/>
          <w:bCs/>
          <w:caps/>
          <w:color w:val="002060"/>
          <w:sz w:val="24"/>
          <w:szCs w:val="24"/>
          <w:u w:val="single"/>
        </w:rPr>
      </w:pPr>
      <w:r w:rsidRPr="00EA06AB">
        <w:rPr>
          <w:rFonts w:ascii="Times New Roman" w:hAnsi="Times New Roman" w:cs="Times New Roman"/>
          <w:b/>
          <w:bCs/>
          <w:caps/>
          <w:color w:val="002060"/>
          <w:sz w:val="24"/>
          <w:szCs w:val="24"/>
          <w:u w:val="single"/>
        </w:rPr>
        <w:t xml:space="preserve">MCA Monthly UPdate Calendar: </w:t>
      </w:r>
      <w:r w:rsidR="0060336B">
        <w:rPr>
          <w:rFonts w:ascii="Times New Roman" w:hAnsi="Times New Roman" w:cs="Times New Roman"/>
          <w:b/>
          <w:bCs/>
          <w:caps/>
          <w:color w:val="002060"/>
          <w:sz w:val="24"/>
          <w:szCs w:val="24"/>
          <w:u w:val="single"/>
        </w:rPr>
        <w:t>May</w:t>
      </w:r>
      <w:r w:rsidR="00E66E0A" w:rsidRPr="00EA06AB">
        <w:rPr>
          <w:rFonts w:ascii="Times New Roman" w:hAnsi="Times New Roman" w:cs="Times New Roman"/>
          <w:b/>
          <w:bCs/>
          <w:caps/>
          <w:color w:val="002060"/>
          <w:sz w:val="24"/>
          <w:szCs w:val="24"/>
          <w:u w:val="single"/>
        </w:rPr>
        <w:t>,</w:t>
      </w:r>
      <w:r w:rsidR="00064416">
        <w:rPr>
          <w:rFonts w:ascii="Times New Roman" w:hAnsi="Times New Roman" w:cs="Times New Roman"/>
          <w:b/>
          <w:bCs/>
          <w:caps/>
          <w:color w:val="002060"/>
          <w:sz w:val="24"/>
          <w:szCs w:val="24"/>
          <w:u w:val="single"/>
        </w:rPr>
        <w:t xml:space="preserve"> 2021</w:t>
      </w:r>
    </w:p>
    <w:p w:rsidR="007A4209" w:rsidRPr="00EA06AB" w:rsidRDefault="007A4209" w:rsidP="00C00FBE">
      <w:pPr>
        <w:pStyle w:val="ListParagraph"/>
        <w:spacing w:after="0" w:line="240" w:lineRule="auto"/>
        <w:ind w:left="630" w:right="-46"/>
        <w:jc w:val="both"/>
        <w:rPr>
          <w:rFonts w:ascii="Times New Roman" w:hAnsi="Times New Roman" w:cs="Times New Roman"/>
          <w:b/>
          <w:bCs/>
          <w:caps/>
          <w:color w:val="002060"/>
          <w:sz w:val="24"/>
          <w:szCs w:val="24"/>
          <w:u w:val="single"/>
        </w:rPr>
      </w:pPr>
    </w:p>
    <w:tbl>
      <w:tblPr>
        <w:tblStyle w:val="TableGrid"/>
        <w:tblW w:w="9360" w:type="dxa"/>
        <w:tblInd w:w="-162" w:type="dxa"/>
        <w:tblLayout w:type="fixed"/>
        <w:tblLook w:val="04A0" w:firstRow="1" w:lastRow="0" w:firstColumn="1" w:lastColumn="0" w:noHBand="0" w:noVBand="1"/>
      </w:tblPr>
      <w:tblGrid>
        <w:gridCol w:w="696"/>
        <w:gridCol w:w="7229"/>
        <w:gridCol w:w="1435"/>
      </w:tblGrid>
      <w:tr w:rsidR="007A4209" w:rsidRPr="00EA06AB" w:rsidTr="005B75B5">
        <w:tc>
          <w:tcPr>
            <w:tcW w:w="696"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5B75B5" w:rsidP="00C00FBE">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w:t>
            </w: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p>
        </w:tc>
        <w:tc>
          <w:tcPr>
            <w:tcW w:w="7229"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Particulars of the Circulars</w:t>
            </w:r>
          </w:p>
        </w:tc>
        <w:tc>
          <w:tcPr>
            <w:tcW w:w="1435"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Link</w:t>
            </w:r>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CF5D36">
              <w:rPr>
                <w:rFonts w:ascii="Times New Roman" w:hAnsi="Times New Roman" w:cs="Times New Roman"/>
                <w:color w:val="002060"/>
                <w:sz w:val="24"/>
              </w:rPr>
              <w:t xml:space="preserve">Relaxation of time for filing certain forms under the </w:t>
            </w:r>
            <w:r>
              <w:rPr>
                <w:rFonts w:ascii="Times New Roman" w:hAnsi="Times New Roman" w:cs="Times New Roman"/>
                <w:color w:val="002060"/>
                <w:sz w:val="24"/>
              </w:rPr>
              <w:t>Companies Act, 2013</w:t>
            </w:r>
          </w:p>
        </w:tc>
        <w:tc>
          <w:tcPr>
            <w:tcW w:w="1435" w:type="dxa"/>
          </w:tcPr>
          <w:p w:rsidR="003A54C9" w:rsidRPr="00DB12B8" w:rsidRDefault="004916E2" w:rsidP="003A54C9">
            <w:pPr>
              <w:tabs>
                <w:tab w:val="left" w:pos="900"/>
              </w:tabs>
              <w:jc w:val="center"/>
              <w:rPr>
                <w:rFonts w:ascii="Times New Roman" w:hAnsi="Times New Roman" w:cs="Times New Roman"/>
                <w:sz w:val="24"/>
                <w:szCs w:val="24"/>
              </w:rPr>
            </w:pPr>
            <w:hyperlink r:id="rId205"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CF5D36">
              <w:rPr>
                <w:rFonts w:ascii="Times New Roman" w:hAnsi="Times New Roman" w:cs="Times New Roman"/>
                <w:color w:val="002060"/>
                <w:sz w:val="24"/>
              </w:rPr>
              <w:t xml:space="preserve">Relaxation of time for filing forms related to creation or modification of charges under the </w:t>
            </w:r>
            <w:r>
              <w:rPr>
                <w:rFonts w:ascii="Times New Roman" w:hAnsi="Times New Roman" w:cs="Times New Roman"/>
                <w:color w:val="002060"/>
                <w:sz w:val="24"/>
              </w:rPr>
              <w:t>Companies Act, 2013</w:t>
            </w:r>
          </w:p>
        </w:tc>
        <w:tc>
          <w:tcPr>
            <w:tcW w:w="1435" w:type="dxa"/>
          </w:tcPr>
          <w:p w:rsidR="003A54C9" w:rsidRPr="00160BF4" w:rsidRDefault="003A54C9" w:rsidP="003A54C9">
            <w:pPr>
              <w:tabs>
                <w:tab w:val="left" w:pos="900"/>
              </w:tabs>
              <w:jc w:val="center"/>
              <w:rPr>
                <w:rStyle w:val="Hyperlink"/>
                <w:rFonts w:ascii="Times New Roman" w:hAnsi="Times New Roman" w:cs="Times New Roman"/>
                <w:sz w:val="12"/>
                <w:szCs w:val="24"/>
              </w:rPr>
            </w:pPr>
          </w:p>
          <w:p w:rsidR="003A54C9" w:rsidRPr="00DB12B8" w:rsidRDefault="004916E2" w:rsidP="003A54C9">
            <w:pPr>
              <w:tabs>
                <w:tab w:val="left" w:pos="900"/>
              </w:tabs>
              <w:jc w:val="center"/>
              <w:rPr>
                <w:rFonts w:ascii="Times New Roman" w:hAnsi="Times New Roman" w:cs="Times New Roman"/>
                <w:sz w:val="24"/>
                <w:szCs w:val="24"/>
              </w:rPr>
            </w:pPr>
            <w:hyperlink r:id="rId206"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3</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CF5D36">
              <w:rPr>
                <w:rFonts w:ascii="Times New Roman" w:hAnsi="Times New Roman" w:cs="Times New Roman"/>
                <w:color w:val="002060"/>
                <w:sz w:val="24"/>
              </w:rPr>
              <w:t xml:space="preserve">Gap between two board meetings under section 173 of the Companies Act, 2013 (CA-13) – </w:t>
            </w:r>
            <w:r>
              <w:rPr>
                <w:rFonts w:ascii="Times New Roman" w:hAnsi="Times New Roman" w:cs="Times New Roman"/>
                <w:color w:val="002060"/>
                <w:sz w:val="24"/>
              </w:rPr>
              <w:t xml:space="preserve">Clarification – reg. </w:t>
            </w:r>
          </w:p>
        </w:tc>
        <w:tc>
          <w:tcPr>
            <w:tcW w:w="1435" w:type="dxa"/>
          </w:tcPr>
          <w:p w:rsidR="003A54C9" w:rsidRPr="00160BF4" w:rsidRDefault="003A54C9" w:rsidP="003A54C9">
            <w:pPr>
              <w:jc w:val="center"/>
              <w:rPr>
                <w:rStyle w:val="Hyperlink"/>
                <w:rFonts w:ascii="Times New Roman" w:hAnsi="Times New Roman" w:cs="Times New Roman"/>
                <w:sz w:val="10"/>
                <w:szCs w:val="24"/>
              </w:rPr>
            </w:pPr>
          </w:p>
          <w:p w:rsidR="003A54C9" w:rsidRPr="00DB12B8" w:rsidRDefault="004916E2" w:rsidP="003A54C9">
            <w:pPr>
              <w:jc w:val="center"/>
              <w:rPr>
                <w:rFonts w:ascii="Times New Roman" w:hAnsi="Times New Roman" w:cs="Times New Roman"/>
                <w:sz w:val="24"/>
                <w:szCs w:val="24"/>
              </w:rPr>
            </w:pPr>
            <w:hyperlink r:id="rId207"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4</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CF5D36">
              <w:rPr>
                <w:rFonts w:ascii="Times New Roman" w:hAnsi="Times New Roman" w:cs="Times New Roman"/>
                <w:color w:val="002060"/>
                <w:sz w:val="24"/>
              </w:rPr>
              <w:t xml:space="preserve">The Ministry has issued General Circular Number 06/2021 and Number 07/2021 on 3rd May, 2021 allowing stakeholders to file various forms due for filing during 01/4/2021 to 31/05/2021 under the Companies Act, 2013/LLP Act, 2008 by 31st July, 2021 without payment of additional fees. </w:t>
            </w:r>
          </w:p>
        </w:tc>
        <w:tc>
          <w:tcPr>
            <w:tcW w:w="1435" w:type="dxa"/>
          </w:tcPr>
          <w:p w:rsidR="003A54C9" w:rsidRDefault="003A54C9" w:rsidP="003A54C9">
            <w:pPr>
              <w:jc w:val="center"/>
              <w:rPr>
                <w:rStyle w:val="Hyperlink"/>
                <w:rFonts w:ascii="Times New Roman" w:hAnsi="Times New Roman" w:cs="Times New Roman"/>
                <w:sz w:val="24"/>
                <w:szCs w:val="24"/>
              </w:rPr>
            </w:pPr>
          </w:p>
          <w:p w:rsidR="003A54C9" w:rsidRDefault="003A54C9" w:rsidP="003A54C9">
            <w:pPr>
              <w:jc w:val="center"/>
              <w:rPr>
                <w:rStyle w:val="Hyperlink"/>
                <w:rFonts w:ascii="Times New Roman" w:hAnsi="Times New Roman" w:cs="Times New Roman"/>
                <w:sz w:val="24"/>
                <w:szCs w:val="24"/>
              </w:rPr>
            </w:pPr>
          </w:p>
          <w:p w:rsidR="003A54C9" w:rsidRDefault="003A54C9" w:rsidP="003A54C9">
            <w:pPr>
              <w:jc w:val="center"/>
              <w:rPr>
                <w:rStyle w:val="Hyperlink"/>
                <w:rFonts w:ascii="Times New Roman" w:hAnsi="Times New Roman" w:cs="Times New Roman"/>
                <w:sz w:val="24"/>
                <w:szCs w:val="24"/>
              </w:rPr>
            </w:pPr>
          </w:p>
          <w:p w:rsidR="003A54C9" w:rsidRPr="00DB12B8" w:rsidRDefault="004916E2" w:rsidP="003A54C9">
            <w:pPr>
              <w:jc w:val="center"/>
              <w:rPr>
                <w:rFonts w:ascii="Times New Roman" w:hAnsi="Times New Roman" w:cs="Times New Roman"/>
                <w:sz w:val="24"/>
                <w:szCs w:val="24"/>
              </w:rPr>
            </w:pPr>
            <w:hyperlink r:id="rId208"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5. </w:t>
            </w:r>
          </w:p>
        </w:tc>
        <w:tc>
          <w:tcPr>
            <w:tcW w:w="7229" w:type="dxa"/>
          </w:tcPr>
          <w:p w:rsidR="003A54C9" w:rsidRPr="00CF5D36" w:rsidRDefault="003A54C9" w:rsidP="003A54C9">
            <w:pPr>
              <w:tabs>
                <w:tab w:val="left" w:pos="900"/>
              </w:tabs>
              <w:jc w:val="both"/>
              <w:rPr>
                <w:rFonts w:ascii="Times New Roman" w:hAnsi="Times New Roman" w:cs="Times New Roman"/>
                <w:color w:val="002060"/>
                <w:sz w:val="24"/>
              </w:rPr>
            </w:pPr>
            <w:r w:rsidRPr="00CF5D36">
              <w:rPr>
                <w:rFonts w:ascii="Times New Roman" w:hAnsi="Times New Roman" w:cs="Times New Roman"/>
                <w:color w:val="002060"/>
                <w:sz w:val="24"/>
              </w:rPr>
              <w:t>Clarification on spending of CSR funds for ‘creating health infrastructure for COVID care’, ‘establishment of medical oxygen generation a</w:t>
            </w:r>
            <w:r>
              <w:rPr>
                <w:rFonts w:ascii="Times New Roman" w:hAnsi="Times New Roman" w:cs="Times New Roman"/>
                <w:color w:val="002060"/>
                <w:sz w:val="24"/>
              </w:rPr>
              <w:t xml:space="preserve">nd storage plants’ etc. </w:t>
            </w:r>
          </w:p>
        </w:tc>
        <w:tc>
          <w:tcPr>
            <w:tcW w:w="1435" w:type="dxa"/>
          </w:tcPr>
          <w:p w:rsidR="003A54C9" w:rsidRDefault="003A54C9" w:rsidP="003A54C9">
            <w:pPr>
              <w:jc w:val="center"/>
              <w:rPr>
                <w:rStyle w:val="Hyperlink"/>
                <w:rFonts w:ascii="Times New Roman" w:hAnsi="Times New Roman" w:cs="Times New Roman"/>
                <w:sz w:val="24"/>
                <w:szCs w:val="24"/>
              </w:rPr>
            </w:pPr>
          </w:p>
          <w:p w:rsidR="003A54C9" w:rsidRDefault="004916E2" w:rsidP="003A54C9">
            <w:pPr>
              <w:jc w:val="center"/>
              <w:rPr>
                <w:rStyle w:val="Hyperlink"/>
                <w:rFonts w:ascii="Times New Roman" w:hAnsi="Times New Roman" w:cs="Times New Roman"/>
                <w:sz w:val="24"/>
                <w:szCs w:val="24"/>
              </w:rPr>
            </w:pPr>
            <w:hyperlink r:id="rId209"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6. </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956F8B">
              <w:rPr>
                <w:rFonts w:ascii="Times New Roman" w:hAnsi="Times New Roman" w:cs="Times New Roman"/>
                <w:color w:val="002060"/>
                <w:sz w:val="24"/>
              </w:rPr>
              <w:t>Extension in the last date of receipt of Application for Recruitment for the Post of Driver in NFRA on Deput</w:t>
            </w:r>
            <w:r>
              <w:rPr>
                <w:rFonts w:ascii="Times New Roman" w:hAnsi="Times New Roman" w:cs="Times New Roman"/>
                <w:color w:val="002060"/>
                <w:sz w:val="24"/>
              </w:rPr>
              <w:t>ation/ Re-employment</w:t>
            </w:r>
          </w:p>
        </w:tc>
        <w:tc>
          <w:tcPr>
            <w:tcW w:w="1435" w:type="dxa"/>
          </w:tcPr>
          <w:p w:rsidR="003A54C9" w:rsidRPr="00160BF4" w:rsidRDefault="003A54C9" w:rsidP="003A54C9">
            <w:pPr>
              <w:tabs>
                <w:tab w:val="left" w:pos="900"/>
              </w:tabs>
              <w:jc w:val="center"/>
              <w:rPr>
                <w:rStyle w:val="Hyperlink"/>
                <w:rFonts w:ascii="Times New Roman" w:hAnsi="Times New Roman" w:cs="Times New Roman"/>
                <w:sz w:val="12"/>
                <w:szCs w:val="24"/>
              </w:rPr>
            </w:pPr>
          </w:p>
          <w:p w:rsidR="003A54C9" w:rsidRPr="00DB12B8" w:rsidRDefault="004916E2" w:rsidP="003A54C9">
            <w:pPr>
              <w:tabs>
                <w:tab w:val="left" w:pos="900"/>
              </w:tabs>
              <w:jc w:val="center"/>
              <w:rPr>
                <w:rFonts w:ascii="Times New Roman" w:hAnsi="Times New Roman" w:cs="Times New Roman"/>
                <w:sz w:val="24"/>
                <w:szCs w:val="24"/>
              </w:rPr>
            </w:pPr>
            <w:hyperlink r:id="rId210"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Pr="00EA06AB"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7</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0650A0">
              <w:rPr>
                <w:rFonts w:ascii="Times New Roman" w:hAnsi="Times New Roman" w:cs="Times New Roman"/>
                <w:color w:val="002060"/>
                <w:sz w:val="24"/>
              </w:rPr>
              <w:t xml:space="preserve">Please refer the attached file for the list of forms for which additional fee </w:t>
            </w:r>
            <w:r w:rsidRPr="000650A0">
              <w:rPr>
                <w:rFonts w:ascii="Times New Roman" w:hAnsi="Times New Roman" w:cs="Times New Roman"/>
                <w:color w:val="002060"/>
                <w:sz w:val="24"/>
              </w:rPr>
              <w:lastRenderedPageBreak/>
              <w:t xml:space="preserve">waiver is made available as per Circular no. 06/2021 and 07/2021. Stakeholders may please take note </w:t>
            </w:r>
            <w:r>
              <w:rPr>
                <w:rFonts w:ascii="Times New Roman" w:hAnsi="Times New Roman" w:cs="Times New Roman"/>
                <w:color w:val="002060"/>
                <w:sz w:val="24"/>
              </w:rPr>
              <w:t>and plan accordingly.</w:t>
            </w:r>
          </w:p>
        </w:tc>
        <w:tc>
          <w:tcPr>
            <w:tcW w:w="1435" w:type="dxa"/>
          </w:tcPr>
          <w:p w:rsidR="003A54C9" w:rsidRPr="00160BF4" w:rsidRDefault="003A54C9" w:rsidP="003A54C9">
            <w:pPr>
              <w:jc w:val="center"/>
              <w:rPr>
                <w:rStyle w:val="Hyperlink"/>
                <w:rFonts w:ascii="Times New Roman" w:hAnsi="Times New Roman" w:cs="Times New Roman"/>
                <w:sz w:val="10"/>
                <w:szCs w:val="24"/>
              </w:rPr>
            </w:pPr>
          </w:p>
          <w:p w:rsidR="003A54C9" w:rsidRPr="000650A0" w:rsidRDefault="003A54C9" w:rsidP="003A54C9">
            <w:pPr>
              <w:jc w:val="center"/>
              <w:rPr>
                <w:rStyle w:val="Hyperlink"/>
                <w:rFonts w:ascii="Times New Roman" w:hAnsi="Times New Roman" w:cs="Times New Roman"/>
                <w:sz w:val="10"/>
                <w:szCs w:val="24"/>
              </w:rPr>
            </w:pPr>
          </w:p>
          <w:p w:rsidR="003A54C9" w:rsidRPr="00DB12B8" w:rsidRDefault="004916E2" w:rsidP="003A54C9">
            <w:pPr>
              <w:jc w:val="center"/>
              <w:rPr>
                <w:rFonts w:ascii="Times New Roman" w:hAnsi="Times New Roman" w:cs="Times New Roman"/>
                <w:sz w:val="24"/>
                <w:szCs w:val="24"/>
              </w:rPr>
            </w:pPr>
            <w:hyperlink r:id="rId211"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lastRenderedPageBreak/>
              <w:t>8</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5C4341">
              <w:rPr>
                <w:rFonts w:ascii="Times New Roman" w:hAnsi="Times New Roman" w:cs="Times New Roman"/>
                <w:color w:val="002060"/>
                <w:sz w:val="24"/>
              </w:rPr>
              <w:t xml:space="preserve">Ministry of Corporate Affairs nudges </w:t>
            </w:r>
            <w:proofErr w:type="spellStart"/>
            <w:r w:rsidRPr="005C4341">
              <w:rPr>
                <w:rFonts w:ascii="Times New Roman" w:hAnsi="Times New Roman" w:cs="Times New Roman"/>
                <w:color w:val="002060"/>
                <w:sz w:val="24"/>
              </w:rPr>
              <w:t>Sebi</w:t>
            </w:r>
            <w:proofErr w:type="spellEnd"/>
            <w:r w:rsidRPr="005C4341">
              <w:rPr>
                <w:rFonts w:ascii="Times New Roman" w:hAnsi="Times New Roman" w:cs="Times New Roman"/>
                <w:color w:val="002060"/>
                <w:sz w:val="24"/>
              </w:rPr>
              <w:t xml:space="preserve"> on </w:t>
            </w:r>
            <w:proofErr w:type="spellStart"/>
            <w:r w:rsidRPr="005C4341">
              <w:rPr>
                <w:rFonts w:ascii="Times New Roman" w:hAnsi="Times New Roman" w:cs="Times New Roman"/>
                <w:color w:val="002060"/>
                <w:sz w:val="24"/>
              </w:rPr>
              <w:t>startup</w:t>
            </w:r>
            <w:proofErr w:type="spellEnd"/>
            <w:r w:rsidRPr="005C4341">
              <w:rPr>
                <w:rFonts w:ascii="Times New Roman" w:hAnsi="Times New Roman" w:cs="Times New Roman"/>
                <w:color w:val="002060"/>
                <w:sz w:val="24"/>
              </w:rPr>
              <w:t xml:space="preserve"> listing rules</w:t>
            </w:r>
          </w:p>
        </w:tc>
        <w:tc>
          <w:tcPr>
            <w:tcW w:w="1435" w:type="dxa"/>
          </w:tcPr>
          <w:p w:rsidR="003A54C9" w:rsidRPr="00DB12B8" w:rsidRDefault="004916E2" w:rsidP="003A54C9">
            <w:pPr>
              <w:jc w:val="center"/>
              <w:rPr>
                <w:rFonts w:ascii="Times New Roman" w:hAnsi="Times New Roman" w:cs="Times New Roman"/>
                <w:sz w:val="24"/>
                <w:szCs w:val="24"/>
              </w:rPr>
            </w:pPr>
            <w:hyperlink r:id="rId212"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9</w:t>
            </w:r>
          </w:p>
        </w:tc>
        <w:tc>
          <w:tcPr>
            <w:tcW w:w="7229" w:type="dxa"/>
          </w:tcPr>
          <w:p w:rsidR="003A54C9" w:rsidRPr="005C4341" w:rsidRDefault="003A54C9" w:rsidP="003A54C9">
            <w:pPr>
              <w:tabs>
                <w:tab w:val="left" w:pos="900"/>
              </w:tabs>
              <w:jc w:val="both"/>
              <w:rPr>
                <w:rFonts w:ascii="Times New Roman" w:hAnsi="Times New Roman" w:cs="Times New Roman"/>
                <w:color w:val="002060"/>
                <w:sz w:val="24"/>
              </w:rPr>
            </w:pPr>
            <w:r w:rsidRPr="007805D1">
              <w:rPr>
                <w:rFonts w:ascii="Times New Roman" w:hAnsi="Times New Roman" w:cs="Times New Roman"/>
                <w:color w:val="002060"/>
                <w:sz w:val="24"/>
              </w:rPr>
              <w:t>Publication of provisional database for the companies under the regulatory ambit of National Financial Reporting Authority</w:t>
            </w:r>
          </w:p>
        </w:tc>
        <w:tc>
          <w:tcPr>
            <w:tcW w:w="1435" w:type="dxa"/>
          </w:tcPr>
          <w:p w:rsidR="003A54C9" w:rsidRPr="007805D1" w:rsidRDefault="003A54C9" w:rsidP="003A54C9">
            <w:pPr>
              <w:jc w:val="center"/>
              <w:rPr>
                <w:rStyle w:val="Hyperlink"/>
                <w:rFonts w:ascii="Times New Roman" w:hAnsi="Times New Roman" w:cs="Times New Roman"/>
                <w:sz w:val="10"/>
                <w:szCs w:val="24"/>
              </w:rPr>
            </w:pPr>
          </w:p>
          <w:p w:rsidR="003A54C9" w:rsidRDefault="004916E2" w:rsidP="003A54C9">
            <w:pPr>
              <w:jc w:val="center"/>
              <w:rPr>
                <w:rStyle w:val="Hyperlink"/>
                <w:rFonts w:ascii="Times New Roman" w:hAnsi="Times New Roman" w:cs="Times New Roman"/>
                <w:sz w:val="24"/>
                <w:szCs w:val="24"/>
              </w:rPr>
            </w:pPr>
            <w:hyperlink r:id="rId213"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10</w:t>
            </w:r>
          </w:p>
        </w:tc>
        <w:tc>
          <w:tcPr>
            <w:tcW w:w="7229" w:type="dxa"/>
          </w:tcPr>
          <w:p w:rsidR="003A54C9" w:rsidRPr="007805D1" w:rsidRDefault="003A54C9" w:rsidP="003A54C9">
            <w:pPr>
              <w:tabs>
                <w:tab w:val="left" w:pos="900"/>
              </w:tabs>
              <w:jc w:val="both"/>
              <w:rPr>
                <w:rFonts w:ascii="Times New Roman" w:hAnsi="Times New Roman" w:cs="Times New Roman"/>
                <w:color w:val="002060"/>
                <w:sz w:val="24"/>
              </w:rPr>
            </w:pPr>
            <w:r w:rsidRPr="000413EE">
              <w:rPr>
                <w:rFonts w:ascii="Times New Roman" w:hAnsi="Times New Roman" w:cs="Times New Roman"/>
                <w:color w:val="002060"/>
                <w:sz w:val="24"/>
              </w:rPr>
              <w:t xml:space="preserve">Deemed approval given under Green Channel to </w:t>
            </w:r>
            <w:proofErr w:type="spellStart"/>
            <w:r w:rsidRPr="000413EE">
              <w:rPr>
                <w:rFonts w:ascii="Times New Roman" w:hAnsi="Times New Roman" w:cs="Times New Roman"/>
                <w:color w:val="002060"/>
                <w:sz w:val="24"/>
              </w:rPr>
              <w:t>Kyndryl</w:t>
            </w:r>
            <w:proofErr w:type="spellEnd"/>
            <w:r w:rsidRPr="000413EE">
              <w:rPr>
                <w:rFonts w:ascii="Times New Roman" w:hAnsi="Times New Roman" w:cs="Times New Roman"/>
                <w:color w:val="002060"/>
                <w:sz w:val="24"/>
              </w:rPr>
              <w:t xml:space="preserve"> Holdings LLC and Grand Ocean Managed Infrastructure Services Private Limited for internal restructuring of IBM Corporation</w:t>
            </w:r>
          </w:p>
        </w:tc>
        <w:tc>
          <w:tcPr>
            <w:tcW w:w="1435" w:type="dxa"/>
          </w:tcPr>
          <w:p w:rsidR="003A54C9" w:rsidRDefault="003A54C9" w:rsidP="003A54C9">
            <w:pPr>
              <w:jc w:val="center"/>
              <w:rPr>
                <w:rStyle w:val="Hyperlink"/>
                <w:rFonts w:ascii="Times New Roman" w:hAnsi="Times New Roman" w:cs="Times New Roman"/>
                <w:sz w:val="10"/>
                <w:szCs w:val="24"/>
              </w:rPr>
            </w:pPr>
          </w:p>
          <w:p w:rsidR="003A54C9" w:rsidRPr="007805D1" w:rsidRDefault="003A54C9" w:rsidP="003A54C9">
            <w:pPr>
              <w:jc w:val="center"/>
              <w:rPr>
                <w:rStyle w:val="Hyperlink"/>
                <w:rFonts w:ascii="Times New Roman" w:hAnsi="Times New Roman" w:cs="Times New Roman"/>
                <w:sz w:val="10"/>
                <w:szCs w:val="24"/>
              </w:rPr>
            </w:pPr>
          </w:p>
          <w:p w:rsidR="003A54C9" w:rsidRDefault="004916E2" w:rsidP="003A54C9">
            <w:pPr>
              <w:jc w:val="center"/>
              <w:rPr>
                <w:rStyle w:val="Hyperlink"/>
                <w:rFonts w:ascii="Times New Roman" w:hAnsi="Times New Roman" w:cs="Times New Roman"/>
                <w:sz w:val="24"/>
                <w:szCs w:val="24"/>
              </w:rPr>
            </w:pPr>
            <w:hyperlink r:id="rId214"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11</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A84B78">
              <w:rPr>
                <w:rFonts w:ascii="Times New Roman" w:hAnsi="Times New Roman" w:cs="Times New Roman"/>
                <w:color w:val="002060"/>
                <w:sz w:val="24"/>
              </w:rPr>
              <w:t xml:space="preserve">Clarification on spending of CSR funds for ‘creating health infrastructure for COVID care’, ‘establishment of medical oxygen generation </w:t>
            </w:r>
            <w:r>
              <w:rPr>
                <w:rFonts w:ascii="Times New Roman" w:hAnsi="Times New Roman" w:cs="Times New Roman"/>
                <w:color w:val="002060"/>
                <w:sz w:val="24"/>
              </w:rPr>
              <w:t xml:space="preserve">and storage plants’ etc. </w:t>
            </w:r>
          </w:p>
        </w:tc>
        <w:tc>
          <w:tcPr>
            <w:tcW w:w="1435" w:type="dxa"/>
          </w:tcPr>
          <w:p w:rsidR="003A54C9" w:rsidRDefault="003A54C9" w:rsidP="003A54C9">
            <w:pPr>
              <w:tabs>
                <w:tab w:val="left" w:pos="900"/>
              </w:tabs>
              <w:jc w:val="center"/>
              <w:rPr>
                <w:rStyle w:val="Hyperlink"/>
                <w:rFonts w:ascii="Times New Roman" w:hAnsi="Times New Roman" w:cs="Times New Roman"/>
                <w:sz w:val="24"/>
                <w:szCs w:val="24"/>
              </w:rPr>
            </w:pPr>
          </w:p>
          <w:p w:rsidR="003A54C9" w:rsidRPr="00DB12B8" w:rsidRDefault="004916E2" w:rsidP="003A54C9">
            <w:pPr>
              <w:tabs>
                <w:tab w:val="left" w:pos="900"/>
              </w:tabs>
              <w:jc w:val="center"/>
              <w:rPr>
                <w:rFonts w:ascii="Times New Roman" w:hAnsi="Times New Roman" w:cs="Times New Roman"/>
                <w:sz w:val="24"/>
                <w:szCs w:val="24"/>
              </w:rPr>
            </w:pPr>
            <w:hyperlink r:id="rId215"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12</w:t>
            </w:r>
          </w:p>
        </w:tc>
        <w:tc>
          <w:tcPr>
            <w:tcW w:w="7229" w:type="dxa"/>
          </w:tcPr>
          <w:p w:rsidR="003A54C9" w:rsidRPr="00BF37F0" w:rsidRDefault="003A54C9" w:rsidP="003A54C9">
            <w:pPr>
              <w:tabs>
                <w:tab w:val="left" w:pos="900"/>
              </w:tabs>
              <w:jc w:val="both"/>
              <w:rPr>
                <w:rFonts w:ascii="Times New Roman" w:hAnsi="Times New Roman" w:cs="Times New Roman"/>
                <w:color w:val="002060"/>
                <w:sz w:val="24"/>
              </w:rPr>
            </w:pPr>
            <w:r w:rsidRPr="00A84B78">
              <w:rPr>
                <w:rFonts w:ascii="Times New Roman" w:hAnsi="Times New Roman" w:cs="Times New Roman"/>
                <w:color w:val="002060"/>
                <w:sz w:val="24"/>
              </w:rPr>
              <w:t>Clarification on offsetting the excess CSR spent for FY</w:t>
            </w:r>
            <w:r>
              <w:rPr>
                <w:rFonts w:ascii="Times New Roman" w:hAnsi="Times New Roman" w:cs="Times New Roman"/>
                <w:color w:val="002060"/>
                <w:sz w:val="24"/>
              </w:rPr>
              <w:t xml:space="preserve"> </w:t>
            </w:r>
            <w:r w:rsidRPr="00A84B78">
              <w:rPr>
                <w:rFonts w:ascii="Times New Roman" w:hAnsi="Times New Roman" w:cs="Times New Roman"/>
                <w:color w:val="002060"/>
                <w:sz w:val="24"/>
              </w:rPr>
              <w:t xml:space="preserve">2019-20 </w:t>
            </w:r>
            <w:r>
              <w:rPr>
                <w:rFonts w:ascii="Times New Roman" w:hAnsi="Times New Roman" w:cs="Times New Roman"/>
                <w:color w:val="002060"/>
                <w:sz w:val="24"/>
              </w:rPr>
              <w:t>–</w:t>
            </w:r>
            <w:r w:rsidRPr="00A84B78">
              <w:rPr>
                <w:rFonts w:ascii="Times New Roman" w:hAnsi="Times New Roman" w:cs="Times New Roman"/>
                <w:color w:val="002060"/>
                <w:sz w:val="24"/>
              </w:rPr>
              <w:t xml:space="preserve"> reg</w:t>
            </w:r>
            <w:r>
              <w:rPr>
                <w:rFonts w:ascii="Times New Roman" w:hAnsi="Times New Roman" w:cs="Times New Roman"/>
                <w:color w:val="002060"/>
                <w:sz w:val="24"/>
              </w:rPr>
              <w:t>.</w:t>
            </w:r>
          </w:p>
        </w:tc>
        <w:tc>
          <w:tcPr>
            <w:tcW w:w="1435" w:type="dxa"/>
          </w:tcPr>
          <w:p w:rsidR="003A54C9" w:rsidRPr="00DB12B8" w:rsidRDefault="004916E2" w:rsidP="003A54C9">
            <w:pPr>
              <w:tabs>
                <w:tab w:val="left" w:pos="900"/>
              </w:tabs>
              <w:jc w:val="center"/>
              <w:rPr>
                <w:rFonts w:ascii="Times New Roman" w:hAnsi="Times New Roman" w:cs="Times New Roman"/>
                <w:sz w:val="24"/>
                <w:szCs w:val="24"/>
              </w:rPr>
            </w:pPr>
            <w:hyperlink r:id="rId216"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13</w:t>
            </w:r>
          </w:p>
        </w:tc>
        <w:tc>
          <w:tcPr>
            <w:tcW w:w="7229" w:type="dxa"/>
          </w:tcPr>
          <w:p w:rsidR="003A54C9" w:rsidRDefault="003A54C9" w:rsidP="003A54C9">
            <w:pPr>
              <w:tabs>
                <w:tab w:val="left" w:pos="900"/>
              </w:tabs>
              <w:jc w:val="both"/>
              <w:rPr>
                <w:rFonts w:ascii="Times New Roman" w:hAnsi="Times New Roman" w:cs="Times New Roman"/>
                <w:color w:val="002060"/>
                <w:sz w:val="24"/>
              </w:rPr>
            </w:pPr>
            <w:r w:rsidRPr="00052716">
              <w:rPr>
                <w:rFonts w:ascii="Times New Roman" w:hAnsi="Times New Roman" w:cs="Times New Roman"/>
                <w:color w:val="002060"/>
                <w:sz w:val="24"/>
              </w:rPr>
              <w:t>List of forms providing waiver of additional fee as per C</w:t>
            </w:r>
            <w:r>
              <w:rPr>
                <w:rFonts w:ascii="Times New Roman" w:hAnsi="Times New Roman" w:cs="Times New Roman"/>
                <w:color w:val="002060"/>
                <w:sz w:val="24"/>
              </w:rPr>
              <w:t>ircular no. 06/2021 and 07/2021 – Total 40 forms added to extension List</w:t>
            </w:r>
          </w:p>
          <w:p w:rsidR="003A54C9" w:rsidRPr="00BF37F0" w:rsidRDefault="003A54C9" w:rsidP="003A54C9">
            <w:pPr>
              <w:tabs>
                <w:tab w:val="left" w:pos="900"/>
              </w:tabs>
              <w:jc w:val="both"/>
              <w:rPr>
                <w:rFonts w:ascii="Times New Roman" w:hAnsi="Times New Roman" w:cs="Times New Roman"/>
                <w:color w:val="002060"/>
                <w:sz w:val="24"/>
              </w:rPr>
            </w:pPr>
            <w:r>
              <w:rPr>
                <w:rFonts w:ascii="Times New Roman" w:hAnsi="Times New Roman" w:cs="Times New Roman"/>
                <w:color w:val="002060"/>
                <w:sz w:val="24"/>
              </w:rPr>
              <w:t>Due date has been extended till 31</w:t>
            </w:r>
            <w:r w:rsidRPr="00052716">
              <w:rPr>
                <w:rFonts w:ascii="Times New Roman" w:hAnsi="Times New Roman" w:cs="Times New Roman"/>
                <w:color w:val="002060"/>
                <w:sz w:val="24"/>
                <w:vertAlign w:val="superscript"/>
              </w:rPr>
              <w:t>st</w:t>
            </w:r>
            <w:r>
              <w:rPr>
                <w:rFonts w:ascii="Times New Roman" w:hAnsi="Times New Roman" w:cs="Times New Roman"/>
                <w:color w:val="002060"/>
                <w:sz w:val="24"/>
              </w:rPr>
              <w:t xml:space="preserve"> July, 2021</w:t>
            </w:r>
          </w:p>
        </w:tc>
        <w:tc>
          <w:tcPr>
            <w:tcW w:w="1435" w:type="dxa"/>
          </w:tcPr>
          <w:p w:rsidR="003A54C9" w:rsidRDefault="003A54C9" w:rsidP="003A54C9">
            <w:pPr>
              <w:tabs>
                <w:tab w:val="left" w:pos="900"/>
              </w:tabs>
              <w:jc w:val="center"/>
              <w:rPr>
                <w:rStyle w:val="Hyperlink"/>
                <w:rFonts w:ascii="Times New Roman" w:hAnsi="Times New Roman" w:cs="Times New Roman"/>
                <w:sz w:val="24"/>
                <w:szCs w:val="24"/>
              </w:rPr>
            </w:pPr>
          </w:p>
          <w:p w:rsidR="003A54C9" w:rsidRPr="00DB12B8" w:rsidRDefault="004916E2" w:rsidP="003A54C9">
            <w:pPr>
              <w:tabs>
                <w:tab w:val="left" w:pos="900"/>
              </w:tabs>
              <w:jc w:val="center"/>
              <w:rPr>
                <w:rFonts w:ascii="Times New Roman" w:hAnsi="Times New Roman" w:cs="Times New Roman"/>
                <w:sz w:val="24"/>
                <w:szCs w:val="24"/>
              </w:rPr>
            </w:pPr>
            <w:hyperlink r:id="rId217" w:history="1">
              <w:r w:rsidR="003A54C9" w:rsidRPr="00DB12B8">
                <w:rPr>
                  <w:rStyle w:val="Hyperlink"/>
                  <w:rFonts w:ascii="Times New Roman" w:hAnsi="Times New Roman" w:cs="Times New Roman"/>
                  <w:sz w:val="24"/>
                  <w:szCs w:val="24"/>
                </w:rPr>
                <w:t>Click Here</w:t>
              </w:r>
            </w:hyperlink>
          </w:p>
        </w:tc>
      </w:tr>
      <w:tr w:rsidR="003A54C9" w:rsidRPr="00EA06AB" w:rsidTr="005B75B5">
        <w:tc>
          <w:tcPr>
            <w:tcW w:w="696" w:type="dxa"/>
          </w:tcPr>
          <w:p w:rsidR="003A54C9" w:rsidRDefault="003A54C9" w:rsidP="003A54C9">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14</w:t>
            </w:r>
          </w:p>
        </w:tc>
        <w:tc>
          <w:tcPr>
            <w:tcW w:w="7229" w:type="dxa"/>
          </w:tcPr>
          <w:p w:rsidR="003A54C9" w:rsidRDefault="003A54C9" w:rsidP="003A54C9">
            <w:pPr>
              <w:tabs>
                <w:tab w:val="left" w:pos="900"/>
              </w:tabs>
              <w:jc w:val="both"/>
              <w:rPr>
                <w:rFonts w:ascii="Times New Roman" w:hAnsi="Times New Roman" w:cs="Times New Roman"/>
                <w:color w:val="002060"/>
                <w:sz w:val="24"/>
              </w:rPr>
            </w:pPr>
            <w:r w:rsidRPr="007B6D34">
              <w:rPr>
                <w:rFonts w:ascii="Times New Roman" w:hAnsi="Times New Roman" w:cs="Times New Roman"/>
                <w:color w:val="002060"/>
                <w:sz w:val="24"/>
              </w:rPr>
              <w:t xml:space="preserve">Minister of State for Finance and Corporate Affairs Shri </w:t>
            </w:r>
            <w:proofErr w:type="spellStart"/>
            <w:r w:rsidRPr="007B6D34">
              <w:rPr>
                <w:rFonts w:ascii="Times New Roman" w:hAnsi="Times New Roman" w:cs="Times New Roman"/>
                <w:color w:val="002060"/>
                <w:sz w:val="24"/>
              </w:rPr>
              <w:t>Anurag</w:t>
            </w:r>
            <w:proofErr w:type="spellEnd"/>
            <w:r w:rsidRPr="007B6D34">
              <w:rPr>
                <w:rFonts w:ascii="Times New Roman" w:hAnsi="Times New Roman" w:cs="Times New Roman"/>
                <w:color w:val="002060"/>
                <w:sz w:val="24"/>
              </w:rPr>
              <w:t xml:space="preserve"> Singh Thakur launches 1st Phase of MCA21 Version 3.0</w:t>
            </w:r>
          </w:p>
          <w:p w:rsidR="003A54C9" w:rsidRPr="00BF37F0" w:rsidRDefault="003A54C9" w:rsidP="003A54C9">
            <w:pPr>
              <w:tabs>
                <w:tab w:val="left" w:pos="900"/>
              </w:tabs>
              <w:jc w:val="both"/>
              <w:rPr>
                <w:rFonts w:ascii="Times New Roman" w:hAnsi="Times New Roman" w:cs="Times New Roman"/>
                <w:color w:val="002060"/>
                <w:sz w:val="24"/>
              </w:rPr>
            </w:pPr>
            <w:r w:rsidRPr="007B6D34">
              <w:rPr>
                <w:rFonts w:ascii="Times New Roman" w:hAnsi="Times New Roman" w:cs="Times New Roman"/>
                <w:color w:val="002060"/>
                <w:sz w:val="24"/>
              </w:rPr>
              <w:t>Revamped website, e</w:t>
            </w:r>
            <w:r>
              <w:rPr>
                <w:rFonts w:ascii="Times New Roman" w:hAnsi="Times New Roman" w:cs="Times New Roman"/>
                <w:color w:val="002060"/>
                <w:sz w:val="24"/>
              </w:rPr>
              <w:t>-Book, e-</w:t>
            </w:r>
            <w:r w:rsidRPr="007B6D34">
              <w:rPr>
                <w:rFonts w:ascii="Times New Roman" w:hAnsi="Times New Roman" w:cs="Times New Roman"/>
                <w:color w:val="002060"/>
                <w:sz w:val="24"/>
              </w:rPr>
              <w:t>Consultation module and new email services deployed for better stakeholders’ experience introduced</w:t>
            </w:r>
          </w:p>
        </w:tc>
        <w:tc>
          <w:tcPr>
            <w:tcW w:w="1435" w:type="dxa"/>
          </w:tcPr>
          <w:p w:rsidR="003A54C9" w:rsidRDefault="003A54C9" w:rsidP="003A54C9">
            <w:pPr>
              <w:tabs>
                <w:tab w:val="left" w:pos="900"/>
              </w:tabs>
              <w:jc w:val="center"/>
              <w:rPr>
                <w:rStyle w:val="Hyperlink"/>
                <w:rFonts w:ascii="Times New Roman" w:hAnsi="Times New Roman" w:cs="Times New Roman"/>
                <w:sz w:val="24"/>
                <w:szCs w:val="24"/>
              </w:rPr>
            </w:pPr>
          </w:p>
          <w:p w:rsidR="003A54C9" w:rsidRPr="00DB12B8" w:rsidRDefault="004916E2" w:rsidP="003A54C9">
            <w:pPr>
              <w:tabs>
                <w:tab w:val="left" w:pos="900"/>
              </w:tabs>
              <w:jc w:val="center"/>
              <w:rPr>
                <w:rFonts w:ascii="Times New Roman" w:hAnsi="Times New Roman" w:cs="Times New Roman"/>
                <w:sz w:val="24"/>
                <w:szCs w:val="24"/>
              </w:rPr>
            </w:pPr>
            <w:hyperlink r:id="rId218" w:history="1">
              <w:r w:rsidR="003A54C9" w:rsidRPr="00DB12B8">
                <w:rPr>
                  <w:rStyle w:val="Hyperlink"/>
                  <w:rFonts w:ascii="Times New Roman" w:hAnsi="Times New Roman" w:cs="Times New Roman"/>
                  <w:sz w:val="24"/>
                  <w:szCs w:val="24"/>
                </w:rPr>
                <w:t>Click Here</w:t>
              </w:r>
            </w:hyperlink>
          </w:p>
        </w:tc>
      </w:tr>
    </w:tbl>
    <w:p w:rsidR="007A4209" w:rsidRPr="00EA06AB" w:rsidRDefault="007A4209" w:rsidP="00C00FBE">
      <w:pPr>
        <w:autoSpaceDE w:val="0"/>
        <w:autoSpaceDN w:val="0"/>
        <w:adjustRightInd w:val="0"/>
        <w:spacing w:after="0" w:line="240" w:lineRule="auto"/>
        <w:ind w:right="-46"/>
        <w:jc w:val="both"/>
        <w:rPr>
          <w:rFonts w:ascii="Times New Roman" w:hAnsi="Times New Roman" w:cs="Times New Roman"/>
          <w:b/>
          <w:color w:val="002060"/>
          <w:sz w:val="10"/>
          <w:szCs w:val="24"/>
          <w:u w:val="single"/>
        </w:rPr>
      </w:pPr>
    </w:p>
    <w:p w:rsidR="00157EFE" w:rsidRPr="00EA06AB" w:rsidRDefault="00157EFE" w:rsidP="00C00FBE">
      <w:pPr>
        <w:autoSpaceDE w:val="0"/>
        <w:autoSpaceDN w:val="0"/>
        <w:adjustRightInd w:val="0"/>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C00FBE">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1</w:t>
      </w:r>
      <w:r w:rsidR="00D67C85">
        <w:rPr>
          <w:rFonts w:ascii="Times New Roman" w:hAnsi="Times New Roman" w:cs="Times New Roman"/>
          <w:b/>
          <w:caps/>
          <w:color w:val="002060"/>
          <w:sz w:val="32"/>
          <w:szCs w:val="24"/>
          <w:u w:val="single"/>
        </w:rPr>
        <w:t>1</w:t>
      </w:r>
      <w:r w:rsidRPr="00EA06AB">
        <w:rPr>
          <w:rFonts w:ascii="Times New Roman" w:hAnsi="Times New Roman" w:cs="Times New Roman"/>
          <w:b/>
          <w:caps/>
          <w:color w:val="002060"/>
          <w:sz w:val="32"/>
          <w:szCs w:val="24"/>
          <w:u w:val="single"/>
        </w:rPr>
        <w:t xml:space="preserve">. IBBI Updates {Insolvency and Bankruptcy </w:t>
      </w:r>
      <w:r w:rsidRPr="00407BA6">
        <w:rPr>
          <w:rFonts w:ascii="Times New Roman" w:hAnsi="Times New Roman" w:cs="Times New Roman"/>
          <w:b/>
          <w:caps/>
          <w:color w:val="002060"/>
          <w:sz w:val="32"/>
          <w:szCs w:val="24"/>
          <w:u w:val="single"/>
        </w:rPr>
        <w:t>Board of India</w:t>
      </w:r>
      <w:r w:rsidRPr="00EA06AB">
        <w:rPr>
          <w:rFonts w:ascii="Times New Roman" w:hAnsi="Times New Roman" w:cs="Times New Roman"/>
          <w:b/>
          <w:caps/>
          <w:color w:val="002060"/>
          <w:sz w:val="32"/>
          <w:szCs w:val="24"/>
          <w:u w:val="single"/>
        </w:rPr>
        <w:t>}</w:t>
      </w:r>
    </w:p>
    <w:p w:rsidR="007A4209" w:rsidRPr="00EA06AB" w:rsidRDefault="007A4209" w:rsidP="00C00FBE">
      <w:pPr>
        <w:tabs>
          <w:tab w:val="left" w:pos="3575"/>
        </w:tabs>
        <w:spacing w:after="0" w:line="240" w:lineRule="auto"/>
        <w:ind w:left="-270" w:right="-46"/>
        <w:jc w:val="both"/>
        <w:rPr>
          <w:rFonts w:ascii="Times New Roman" w:hAnsi="Times New Roman" w:cs="Times New Roman"/>
          <w:b/>
          <w:caps/>
          <w:color w:val="002060"/>
          <w:sz w:val="24"/>
          <w:szCs w:val="24"/>
        </w:rPr>
      </w:pPr>
    </w:p>
    <w:p w:rsidR="00C62E0D" w:rsidRPr="00C62E0D" w:rsidRDefault="00C62E0D" w:rsidP="00C62E0D">
      <w:pPr>
        <w:pStyle w:val="ListParagraph"/>
        <w:numPr>
          <w:ilvl w:val="0"/>
          <w:numId w:val="19"/>
        </w:numPr>
        <w:tabs>
          <w:tab w:val="left" w:pos="3575"/>
        </w:tabs>
        <w:spacing w:after="0" w:line="240" w:lineRule="auto"/>
        <w:ind w:right="-46"/>
        <w:jc w:val="both"/>
        <w:rPr>
          <w:rFonts w:ascii="Times New Roman" w:hAnsi="Times New Roman" w:cs="Times New Roman"/>
          <w:b/>
          <w:bCs/>
          <w:color w:val="FF0000"/>
          <w:sz w:val="27"/>
          <w:szCs w:val="23"/>
          <w:u w:val="single"/>
        </w:rPr>
      </w:pPr>
      <w:r w:rsidRPr="00C62E0D">
        <w:rPr>
          <w:rFonts w:ascii="Times New Roman" w:hAnsi="Times New Roman" w:cs="Times New Roman"/>
          <w:b/>
          <w:bCs/>
          <w:color w:val="FF0000"/>
          <w:sz w:val="27"/>
          <w:szCs w:val="23"/>
          <w:u w:val="single"/>
        </w:rPr>
        <w:t>NAREDCO-UP writes to Finance ministry for suspension of IBC</w:t>
      </w:r>
    </w:p>
    <w:p w:rsidR="00C62E0D" w:rsidRDefault="00C62E0D" w:rsidP="00C62E0D">
      <w:pPr>
        <w:tabs>
          <w:tab w:val="left" w:pos="3575"/>
        </w:tabs>
        <w:spacing w:after="0" w:line="240" w:lineRule="auto"/>
        <w:ind w:left="-270" w:right="-46"/>
        <w:jc w:val="both"/>
        <w:rPr>
          <w:rFonts w:ascii="Times New Roman" w:hAnsi="Times New Roman" w:cs="Times New Roman"/>
          <w:b/>
          <w:bCs/>
          <w:color w:val="FF0000"/>
          <w:sz w:val="27"/>
          <w:szCs w:val="23"/>
          <w:u w:val="single"/>
        </w:rPr>
      </w:pPr>
    </w:p>
    <w:p w:rsidR="00C62E0D" w:rsidRDefault="00C62E0D" w:rsidP="00C62E0D">
      <w:pPr>
        <w:tabs>
          <w:tab w:val="left" w:pos="3575"/>
        </w:tabs>
        <w:spacing w:after="0" w:line="240" w:lineRule="auto"/>
        <w:ind w:left="-270" w:right="-46"/>
        <w:jc w:val="both"/>
        <w:rPr>
          <w:rFonts w:ascii="Times New Roman" w:hAnsi="Times New Roman" w:cs="Times New Roman"/>
          <w:bCs/>
          <w:color w:val="002060"/>
          <w:sz w:val="24"/>
          <w:szCs w:val="24"/>
        </w:rPr>
      </w:pPr>
      <w:r w:rsidRPr="00C62E0D">
        <w:rPr>
          <w:rFonts w:ascii="Times New Roman" w:hAnsi="Times New Roman" w:cs="Times New Roman"/>
          <w:bCs/>
          <w:color w:val="002060"/>
          <w:sz w:val="24"/>
          <w:szCs w:val="24"/>
        </w:rPr>
        <w:t>The National Real Estate Development Council (NAREDCO) has requested the Ministry of Finance and Corporate Affairs for suspension of IBC provisions for one year to protect the corporate entities considering the unprecedented second wave of COVID19.</w:t>
      </w:r>
    </w:p>
    <w:p w:rsidR="00C62E0D" w:rsidRDefault="00C62E0D" w:rsidP="00C62E0D">
      <w:pPr>
        <w:tabs>
          <w:tab w:val="left" w:pos="3575"/>
        </w:tabs>
        <w:spacing w:after="0" w:line="240" w:lineRule="auto"/>
        <w:ind w:left="-270" w:right="-46"/>
        <w:jc w:val="both"/>
        <w:rPr>
          <w:rFonts w:ascii="Times New Roman" w:hAnsi="Times New Roman" w:cs="Times New Roman"/>
          <w:bCs/>
          <w:color w:val="002060"/>
          <w:sz w:val="24"/>
          <w:szCs w:val="24"/>
        </w:rPr>
      </w:pPr>
    </w:p>
    <w:p w:rsidR="00C62E0D" w:rsidRPr="00C62E0D" w:rsidRDefault="00C62E0D" w:rsidP="00C62E0D">
      <w:pPr>
        <w:tabs>
          <w:tab w:val="left" w:pos="3575"/>
        </w:tabs>
        <w:spacing w:after="0" w:line="240" w:lineRule="auto"/>
        <w:ind w:left="-270" w:right="-46"/>
        <w:jc w:val="both"/>
        <w:rPr>
          <w:rFonts w:ascii="Times New Roman" w:hAnsi="Times New Roman" w:cs="Times New Roman"/>
          <w:bCs/>
          <w:color w:val="002060"/>
          <w:sz w:val="24"/>
          <w:szCs w:val="24"/>
        </w:rPr>
      </w:pPr>
      <w:r w:rsidRPr="00C62E0D">
        <w:rPr>
          <w:rFonts w:ascii="Times New Roman" w:hAnsi="Times New Roman" w:cs="Times New Roman"/>
          <w:bCs/>
          <w:color w:val="002060"/>
          <w:sz w:val="24"/>
          <w:szCs w:val="24"/>
        </w:rPr>
        <w:t>NAREDCO as a representative body of real estate developers had taken up the matter with the Finance Ministry, seeking adequate relief measures so as to revive the economy as a whole and real estate sector in particular.</w:t>
      </w:r>
      <w:r>
        <w:rPr>
          <w:rFonts w:ascii="Times New Roman" w:hAnsi="Times New Roman" w:cs="Times New Roman"/>
          <w:bCs/>
          <w:color w:val="002060"/>
          <w:sz w:val="24"/>
          <w:szCs w:val="24"/>
        </w:rPr>
        <w:t xml:space="preserve"> </w:t>
      </w:r>
      <w:r w:rsidRPr="00C62E0D">
        <w:rPr>
          <w:rFonts w:ascii="Times New Roman" w:hAnsi="Times New Roman" w:cs="Times New Roman"/>
          <w:bCs/>
          <w:color w:val="002060"/>
          <w:sz w:val="24"/>
          <w:szCs w:val="24"/>
        </w:rPr>
        <w:t>Large number of employees and others associated with construction activities became COVID positive and lost their lives recently.</w:t>
      </w:r>
    </w:p>
    <w:p w:rsidR="00EF3BE8" w:rsidRPr="00C62E0D" w:rsidRDefault="00EF3BE8" w:rsidP="00C62E0D">
      <w:pPr>
        <w:tabs>
          <w:tab w:val="left" w:pos="3575"/>
        </w:tabs>
        <w:spacing w:after="0" w:line="240" w:lineRule="auto"/>
        <w:ind w:left="-270" w:right="-46"/>
        <w:jc w:val="both"/>
        <w:rPr>
          <w:rFonts w:ascii="Times New Roman" w:hAnsi="Times New Roman" w:cs="Times New Roman"/>
          <w:bCs/>
          <w:color w:val="002060"/>
          <w:sz w:val="24"/>
          <w:szCs w:val="24"/>
        </w:rPr>
      </w:pPr>
    </w:p>
    <w:p w:rsidR="007A4209" w:rsidRPr="00EA06AB" w:rsidRDefault="007A4209" w:rsidP="00C00FBE">
      <w:pPr>
        <w:pStyle w:val="ListParagraph"/>
        <w:numPr>
          <w:ilvl w:val="0"/>
          <w:numId w:val="5"/>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154960">
        <w:rPr>
          <w:rFonts w:ascii="Times New Roman" w:hAnsi="Times New Roman" w:cs="Times New Roman"/>
          <w:b/>
          <w:i/>
          <w:color w:val="002060"/>
          <w:sz w:val="28"/>
          <w:szCs w:val="24"/>
          <w:u w:val="single"/>
        </w:rPr>
        <w:t>May</w:t>
      </w:r>
      <w:r w:rsidR="00482204" w:rsidRPr="00EA06AB">
        <w:rPr>
          <w:rFonts w:ascii="Times New Roman" w:hAnsi="Times New Roman" w:cs="Times New Roman"/>
          <w:b/>
          <w:i/>
          <w:color w:val="002060"/>
          <w:sz w:val="28"/>
          <w:szCs w:val="24"/>
          <w:u w:val="single"/>
        </w:rPr>
        <w:t>, 202</w:t>
      </w:r>
      <w:r w:rsidR="00EA48FE">
        <w:rPr>
          <w:rFonts w:ascii="Times New Roman" w:hAnsi="Times New Roman" w:cs="Times New Roman"/>
          <w:b/>
          <w:i/>
          <w:color w:val="002060"/>
          <w:sz w:val="28"/>
          <w:szCs w:val="24"/>
          <w:u w:val="single"/>
        </w:rPr>
        <w:t>1</w:t>
      </w:r>
      <w:r w:rsidR="00482204" w:rsidRPr="00EA06AB">
        <w:rPr>
          <w:rFonts w:ascii="Times New Roman" w:hAnsi="Times New Roman" w:cs="Times New Roman"/>
          <w:b/>
          <w:i/>
          <w:color w:val="002060"/>
          <w:sz w:val="28"/>
          <w:szCs w:val="24"/>
          <w:u w:val="single"/>
        </w:rPr>
        <w:t>)</w:t>
      </w:r>
    </w:p>
    <w:p w:rsidR="007A4209" w:rsidRPr="00EA06AB" w:rsidRDefault="007A420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GridTable4-Accent61"/>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6870"/>
        <w:gridCol w:w="1680"/>
      </w:tblGrid>
      <w:tr w:rsidR="007A4209" w:rsidRPr="00372A85" w:rsidTr="00372A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Sl.</w:t>
            </w:r>
          </w:p>
          <w:p w:rsidR="007A4209" w:rsidRPr="00372A85" w:rsidRDefault="007A4209" w:rsidP="00C00FBE">
            <w:pPr>
              <w:ind w:right="-46"/>
              <w:jc w:val="center"/>
              <w:rPr>
                <w:rFonts w:ascii="Times New Roman" w:hAnsi="Times New Roman" w:cs="Times New Roman"/>
                <w:b w:val="0"/>
                <w:color w:val="002060"/>
                <w:sz w:val="24"/>
                <w:szCs w:val="24"/>
              </w:rPr>
            </w:pPr>
          </w:p>
        </w:tc>
        <w:tc>
          <w:tcPr>
            <w:tcW w:w="687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Notification(s)</w:t>
            </w:r>
          </w:p>
        </w:tc>
        <w:tc>
          <w:tcPr>
            <w:tcW w:w="168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Link(s)</w:t>
            </w:r>
          </w:p>
        </w:tc>
      </w:tr>
      <w:tr w:rsidR="00154960" w:rsidRPr="00372A85" w:rsidTr="0036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1.</w:t>
            </w:r>
          </w:p>
        </w:tc>
        <w:tc>
          <w:tcPr>
            <w:tcW w:w="6870" w:type="dxa"/>
          </w:tcPr>
          <w:p w:rsidR="00154960" w:rsidRPr="00C15DA1" w:rsidRDefault="00154960" w:rsidP="0015496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37650">
              <w:rPr>
                <w:rFonts w:ascii="Times New Roman" w:hAnsi="Times New Roman" w:cs="Times New Roman"/>
                <w:color w:val="002060"/>
                <w:sz w:val="24"/>
              </w:rPr>
              <w:t>IBBI (Model Bye-Laws and Governing Board of Insolvency Professional Agencies) (Second Amendment) Regulations, 2021</w:t>
            </w:r>
          </w:p>
        </w:tc>
        <w:tc>
          <w:tcPr>
            <w:tcW w:w="1680" w:type="dxa"/>
          </w:tcPr>
          <w:p w:rsidR="00154960" w:rsidRPr="00E37650" w:rsidRDefault="00154960"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6"/>
                <w:szCs w:val="24"/>
              </w:rPr>
            </w:pPr>
          </w:p>
          <w:p w:rsidR="00154960" w:rsidRPr="00DB12B8" w:rsidRDefault="004916E2"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19" w:history="1">
              <w:r w:rsidR="00154960" w:rsidRPr="00DB12B8">
                <w:rPr>
                  <w:rStyle w:val="Hyperlink"/>
                  <w:rFonts w:ascii="Times New Roman" w:hAnsi="Times New Roman" w:cs="Times New Roman"/>
                  <w:sz w:val="24"/>
                  <w:szCs w:val="24"/>
                </w:rPr>
                <w:t>Click Here</w:t>
              </w:r>
            </w:hyperlink>
          </w:p>
        </w:tc>
      </w:tr>
      <w:tr w:rsidR="00154960" w:rsidRPr="00372A85" w:rsidTr="003630CB">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2.</w:t>
            </w:r>
          </w:p>
        </w:tc>
        <w:tc>
          <w:tcPr>
            <w:tcW w:w="6870" w:type="dxa"/>
          </w:tcPr>
          <w:p w:rsidR="00154960" w:rsidRPr="004B2568" w:rsidRDefault="00154960" w:rsidP="0015496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37650">
              <w:rPr>
                <w:rFonts w:ascii="Times New Roman" w:hAnsi="Times New Roman" w:cs="Times New Roman"/>
                <w:color w:val="002060"/>
                <w:sz w:val="24"/>
              </w:rPr>
              <w:t>IBBI (Insolvency Professionals) (Amendment) Regulations, 2021</w:t>
            </w:r>
          </w:p>
        </w:tc>
        <w:tc>
          <w:tcPr>
            <w:tcW w:w="1680" w:type="dxa"/>
          </w:tcPr>
          <w:p w:rsidR="00154960" w:rsidRPr="00DB12B8" w:rsidRDefault="004916E2"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20" w:history="1">
              <w:r w:rsidR="00154960" w:rsidRPr="00DB12B8">
                <w:rPr>
                  <w:rStyle w:val="Hyperlink"/>
                  <w:rFonts w:ascii="Times New Roman" w:hAnsi="Times New Roman" w:cs="Times New Roman"/>
                  <w:sz w:val="24"/>
                  <w:szCs w:val="24"/>
                </w:rPr>
                <w:t>Click Here</w:t>
              </w:r>
            </w:hyperlink>
          </w:p>
        </w:tc>
      </w:tr>
      <w:tr w:rsidR="00154960" w:rsidRPr="00372A85" w:rsidTr="0036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3</w:t>
            </w:r>
          </w:p>
        </w:tc>
        <w:tc>
          <w:tcPr>
            <w:tcW w:w="6870" w:type="dxa"/>
          </w:tcPr>
          <w:p w:rsidR="00154960" w:rsidRPr="00EF3957" w:rsidRDefault="00154960" w:rsidP="0015496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37650">
              <w:rPr>
                <w:rFonts w:ascii="Times New Roman" w:hAnsi="Times New Roman" w:cs="Times New Roman"/>
                <w:color w:val="002060"/>
                <w:sz w:val="24"/>
                <w:szCs w:val="24"/>
              </w:rPr>
              <w:t>Invitation of application for 21st Basic Workshop for Insolvency Professionals to be held on 13th May, 2021</w:t>
            </w:r>
          </w:p>
        </w:tc>
        <w:tc>
          <w:tcPr>
            <w:tcW w:w="1680" w:type="dxa"/>
            <w:vAlign w:val="center"/>
          </w:tcPr>
          <w:p w:rsidR="00154960" w:rsidRPr="00EF3957" w:rsidRDefault="004916E2" w:rsidP="001549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1" w:history="1">
              <w:r w:rsidR="00154960" w:rsidRPr="00EF3957">
                <w:rPr>
                  <w:rStyle w:val="Hyperlink"/>
                  <w:rFonts w:ascii="Times New Roman" w:hAnsi="Times New Roman" w:cs="Times New Roman"/>
                  <w:sz w:val="24"/>
                  <w:szCs w:val="24"/>
                </w:rPr>
                <w:t>Click Here</w:t>
              </w:r>
            </w:hyperlink>
          </w:p>
        </w:tc>
      </w:tr>
      <w:tr w:rsidR="00154960"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154960" w:rsidRDefault="00154960" w:rsidP="00154960">
            <w:pPr>
              <w:ind w:right="-46"/>
              <w:jc w:val="center"/>
              <w:rPr>
                <w:rFonts w:ascii="Times New Roman" w:hAnsi="Times New Roman" w:cs="Times New Roman"/>
                <w:color w:val="002060"/>
                <w:sz w:val="24"/>
                <w:szCs w:val="24"/>
              </w:rPr>
            </w:pPr>
          </w:p>
          <w:p w:rsidR="00154960" w:rsidRPr="00372A85" w:rsidRDefault="00154960" w:rsidP="0015496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4</w:t>
            </w:r>
          </w:p>
        </w:tc>
        <w:tc>
          <w:tcPr>
            <w:tcW w:w="6870" w:type="dxa"/>
          </w:tcPr>
          <w:p w:rsidR="00154960" w:rsidRPr="00EF3957" w:rsidRDefault="00154960" w:rsidP="0015496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37650">
              <w:rPr>
                <w:rFonts w:ascii="Times New Roman" w:hAnsi="Times New Roman" w:cs="Times New Roman"/>
                <w:color w:val="002060"/>
                <w:sz w:val="24"/>
                <w:szCs w:val="24"/>
              </w:rPr>
              <w:t>Invitation of application for Webinar for Creating Awareness about the Recent Ordinance on Pre-packaged Insolvency Resolution Process for Insolvency Professional to be held on 12th May, 2021</w:t>
            </w:r>
          </w:p>
        </w:tc>
        <w:tc>
          <w:tcPr>
            <w:tcW w:w="1680" w:type="dxa"/>
          </w:tcPr>
          <w:p w:rsidR="00154960" w:rsidRPr="00971D11"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rsidR="00154960" w:rsidRPr="00E37650"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p>
          <w:p w:rsidR="00154960" w:rsidRDefault="004916E2" w:rsidP="00154960">
            <w:pPr>
              <w:jc w:val="center"/>
              <w:cnfStyle w:val="000000000000" w:firstRow="0" w:lastRow="0" w:firstColumn="0" w:lastColumn="0" w:oddVBand="0" w:evenVBand="0" w:oddHBand="0" w:evenHBand="0" w:firstRowFirstColumn="0" w:firstRowLastColumn="0" w:lastRowFirstColumn="0" w:lastRowLastColumn="0"/>
            </w:pPr>
            <w:hyperlink r:id="rId222" w:history="1">
              <w:r w:rsidR="00154960" w:rsidRPr="003E68A1">
                <w:rPr>
                  <w:rStyle w:val="Hyperlink"/>
                  <w:rFonts w:ascii="Times New Roman" w:hAnsi="Times New Roman" w:cs="Times New Roman"/>
                  <w:sz w:val="24"/>
                  <w:szCs w:val="24"/>
                </w:rPr>
                <w:t>Click Here</w:t>
              </w:r>
            </w:hyperlink>
          </w:p>
        </w:tc>
      </w:tr>
      <w:tr w:rsidR="00154960" w:rsidRPr="00372A85" w:rsidTr="0036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5</w:t>
            </w:r>
          </w:p>
        </w:tc>
        <w:tc>
          <w:tcPr>
            <w:tcW w:w="6870" w:type="dxa"/>
          </w:tcPr>
          <w:p w:rsidR="00154960" w:rsidRPr="00C15DA1" w:rsidRDefault="00154960" w:rsidP="0015496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579B1">
              <w:rPr>
                <w:rFonts w:ascii="Times New Roman" w:hAnsi="Times New Roman" w:cs="Times New Roman"/>
                <w:color w:val="002060"/>
                <w:sz w:val="24"/>
              </w:rPr>
              <w:t>Invitation of application for 10th Advanced Workshop for Insolvency Professionals to be held on 19th May, 2021</w:t>
            </w:r>
          </w:p>
        </w:tc>
        <w:tc>
          <w:tcPr>
            <w:tcW w:w="1680" w:type="dxa"/>
          </w:tcPr>
          <w:p w:rsidR="00154960" w:rsidRPr="00A579B1" w:rsidRDefault="00154960"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154960" w:rsidRPr="00DB12B8" w:rsidRDefault="004916E2"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23" w:history="1">
              <w:r w:rsidR="00154960" w:rsidRPr="00DB12B8">
                <w:rPr>
                  <w:rStyle w:val="Hyperlink"/>
                  <w:rFonts w:ascii="Times New Roman" w:hAnsi="Times New Roman" w:cs="Times New Roman"/>
                  <w:sz w:val="24"/>
                  <w:szCs w:val="24"/>
                </w:rPr>
                <w:t>Click Here</w:t>
              </w:r>
            </w:hyperlink>
          </w:p>
        </w:tc>
      </w:tr>
      <w:tr w:rsidR="00154960"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154960" w:rsidRDefault="00154960" w:rsidP="00154960">
            <w:pPr>
              <w:ind w:right="-46"/>
              <w:jc w:val="center"/>
              <w:rPr>
                <w:rFonts w:ascii="Times New Roman" w:hAnsi="Times New Roman" w:cs="Times New Roman"/>
                <w:color w:val="002060"/>
                <w:sz w:val="24"/>
                <w:szCs w:val="24"/>
              </w:rPr>
            </w:pPr>
          </w:p>
          <w:p w:rsidR="00154960" w:rsidRPr="00372A85" w:rsidRDefault="00154960" w:rsidP="0015496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6</w:t>
            </w:r>
          </w:p>
        </w:tc>
        <w:tc>
          <w:tcPr>
            <w:tcW w:w="6870" w:type="dxa"/>
          </w:tcPr>
          <w:p w:rsidR="00154960" w:rsidRPr="004B2568" w:rsidRDefault="00154960" w:rsidP="0015496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579B1">
              <w:rPr>
                <w:rFonts w:ascii="Times New Roman" w:hAnsi="Times New Roman" w:cs="Times New Roman"/>
                <w:color w:val="002060"/>
                <w:sz w:val="24"/>
              </w:rPr>
              <w:t>Invitation of application for Webinar for Creating Awareness about the Recent Ordinance on Pre-packaged Insolvency Resolution Process for Insolvency Professionals to be held on 20th May, 2021</w:t>
            </w:r>
          </w:p>
        </w:tc>
        <w:tc>
          <w:tcPr>
            <w:tcW w:w="1680" w:type="dxa"/>
          </w:tcPr>
          <w:p w:rsidR="00154960" w:rsidRPr="00A579B1"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154960" w:rsidRPr="00DB12B8" w:rsidRDefault="004916E2"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24" w:history="1">
              <w:r w:rsidR="00154960" w:rsidRPr="00DB12B8">
                <w:rPr>
                  <w:rStyle w:val="Hyperlink"/>
                  <w:rFonts w:ascii="Times New Roman" w:hAnsi="Times New Roman" w:cs="Times New Roman"/>
                  <w:sz w:val="24"/>
                  <w:szCs w:val="24"/>
                </w:rPr>
                <w:t>Click Here</w:t>
              </w:r>
            </w:hyperlink>
          </w:p>
        </w:tc>
      </w:tr>
      <w:tr w:rsidR="00154960" w:rsidRPr="00372A85" w:rsidTr="0036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color w:val="002060"/>
                <w:sz w:val="24"/>
                <w:szCs w:val="24"/>
              </w:rPr>
            </w:pPr>
          </w:p>
          <w:p w:rsidR="00154960" w:rsidRPr="00372A85" w:rsidRDefault="00154960" w:rsidP="0015496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lastRenderedPageBreak/>
              <w:t>7</w:t>
            </w:r>
          </w:p>
        </w:tc>
        <w:tc>
          <w:tcPr>
            <w:tcW w:w="6870" w:type="dxa"/>
          </w:tcPr>
          <w:p w:rsidR="00154960" w:rsidRPr="00EF3957" w:rsidRDefault="00154960" w:rsidP="0015496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579B1">
              <w:rPr>
                <w:rFonts w:ascii="Times New Roman" w:hAnsi="Times New Roman" w:cs="Times New Roman"/>
                <w:color w:val="002060"/>
                <w:sz w:val="24"/>
                <w:szCs w:val="24"/>
              </w:rPr>
              <w:lastRenderedPageBreak/>
              <w:t xml:space="preserve">Another IBC suspension on cards? </w:t>
            </w:r>
            <w:proofErr w:type="spellStart"/>
            <w:r w:rsidRPr="00A579B1">
              <w:rPr>
                <w:rFonts w:ascii="Times New Roman" w:hAnsi="Times New Roman" w:cs="Times New Roman"/>
                <w:color w:val="002060"/>
                <w:sz w:val="24"/>
                <w:szCs w:val="24"/>
              </w:rPr>
              <w:t>FinMin</w:t>
            </w:r>
            <w:proofErr w:type="spellEnd"/>
            <w:r w:rsidRPr="00A579B1">
              <w:rPr>
                <w:rFonts w:ascii="Times New Roman" w:hAnsi="Times New Roman" w:cs="Times New Roman"/>
                <w:color w:val="002060"/>
                <w:sz w:val="24"/>
                <w:szCs w:val="24"/>
              </w:rPr>
              <w:t xml:space="preserve"> begins industry </w:t>
            </w:r>
            <w:r w:rsidRPr="00A579B1">
              <w:rPr>
                <w:rFonts w:ascii="Times New Roman" w:hAnsi="Times New Roman" w:cs="Times New Roman"/>
                <w:color w:val="002060"/>
                <w:sz w:val="24"/>
                <w:szCs w:val="24"/>
              </w:rPr>
              <w:lastRenderedPageBreak/>
              <w:t>consultations</w:t>
            </w:r>
          </w:p>
        </w:tc>
        <w:tc>
          <w:tcPr>
            <w:tcW w:w="1680" w:type="dxa"/>
            <w:vAlign w:val="center"/>
          </w:tcPr>
          <w:p w:rsidR="00154960" w:rsidRPr="00EF3957" w:rsidRDefault="004916E2" w:rsidP="001549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5" w:history="1">
              <w:r w:rsidR="00154960" w:rsidRPr="00EF3957">
                <w:rPr>
                  <w:rStyle w:val="Hyperlink"/>
                  <w:rFonts w:ascii="Times New Roman" w:hAnsi="Times New Roman" w:cs="Times New Roman"/>
                  <w:sz w:val="24"/>
                  <w:szCs w:val="24"/>
                </w:rPr>
                <w:t>Click Here</w:t>
              </w:r>
            </w:hyperlink>
          </w:p>
        </w:tc>
      </w:tr>
      <w:tr w:rsidR="00154960"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8</w:t>
            </w:r>
          </w:p>
        </w:tc>
        <w:tc>
          <w:tcPr>
            <w:tcW w:w="6870" w:type="dxa"/>
          </w:tcPr>
          <w:p w:rsidR="00154960" w:rsidRPr="00EF3957" w:rsidRDefault="00154960" w:rsidP="0015496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579B1">
              <w:rPr>
                <w:rFonts w:ascii="Times New Roman" w:hAnsi="Times New Roman" w:cs="Times New Roman"/>
                <w:color w:val="002060"/>
                <w:sz w:val="24"/>
                <w:szCs w:val="24"/>
              </w:rPr>
              <w:t>SC Upholds Changes in IBC to Initiate Case Against Debtor Firms</w:t>
            </w:r>
          </w:p>
        </w:tc>
        <w:tc>
          <w:tcPr>
            <w:tcW w:w="1680" w:type="dxa"/>
          </w:tcPr>
          <w:p w:rsidR="00154960" w:rsidRPr="00971D11"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rsidR="00154960" w:rsidRDefault="004916E2" w:rsidP="00154960">
            <w:pPr>
              <w:jc w:val="center"/>
              <w:cnfStyle w:val="000000000000" w:firstRow="0" w:lastRow="0" w:firstColumn="0" w:lastColumn="0" w:oddVBand="0" w:evenVBand="0" w:oddHBand="0" w:evenHBand="0" w:firstRowFirstColumn="0" w:firstRowLastColumn="0" w:lastRowFirstColumn="0" w:lastRowLastColumn="0"/>
            </w:pPr>
            <w:hyperlink r:id="rId226" w:history="1">
              <w:r w:rsidR="00154960" w:rsidRPr="003E68A1">
                <w:rPr>
                  <w:rStyle w:val="Hyperlink"/>
                  <w:rFonts w:ascii="Times New Roman" w:hAnsi="Times New Roman" w:cs="Times New Roman"/>
                  <w:sz w:val="24"/>
                  <w:szCs w:val="24"/>
                </w:rPr>
                <w:t>Click Here</w:t>
              </w:r>
            </w:hyperlink>
          </w:p>
        </w:tc>
      </w:tr>
      <w:tr w:rsidR="00154960" w:rsidRPr="00372A85" w:rsidTr="00346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9</w:t>
            </w:r>
          </w:p>
        </w:tc>
        <w:tc>
          <w:tcPr>
            <w:tcW w:w="6870" w:type="dxa"/>
          </w:tcPr>
          <w:p w:rsidR="00154960" w:rsidRPr="00C15DA1" w:rsidRDefault="00154960" w:rsidP="0015496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23767">
              <w:rPr>
                <w:rFonts w:ascii="Times New Roman" w:hAnsi="Times New Roman" w:cs="Times New Roman"/>
                <w:color w:val="002060"/>
                <w:sz w:val="24"/>
              </w:rPr>
              <w:t>Invitation of application for Webinar for Creating Awareness about the Recent Ordinance on Prepack Insolvency Process for Insolvency Professional to be held on 27th May, 2021</w:t>
            </w:r>
          </w:p>
        </w:tc>
        <w:tc>
          <w:tcPr>
            <w:tcW w:w="1680" w:type="dxa"/>
          </w:tcPr>
          <w:p w:rsidR="00154960" w:rsidRPr="00A579B1" w:rsidRDefault="00154960"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154960" w:rsidRDefault="00154960"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154960" w:rsidRPr="00DB12B8" w:rsidRDefault="004916E2"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27" w:history="1">
              <w:r w:rsidR="00154960" w:rsidRPr="00DB12B8">
                <w:rPr>
                  <w:rStyle w:val="Hyperlink"/>
                  <w:rFonts w:ascii="Times New Roman" w:hAnsi="Times New Roman" w:cs="Times New Roman"/>
                  <w:sz w:val="24"/>
                  <w:szCs w:val="24"/>
                </w:rPr>
                <w:t>Click Here</w:t>
              </w:r>
            </w:hyperlink>
          </w:p>
        </w:tc>
      </w:tr>
      <w:tr w:rsidR="00154960" w:rsidRPr="00372A85" w:rsidTr="00346B1C">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10</w:t>
            </w:r>
          </w:p>
        </w:tc>
        <w:tc>
          <w:tcPr>
            <w:tcW w:w="6870" w:type="dxa"/>
          </w:tcPr>
          <w:p w:rsidR="00154960" w:rsidRPr="004B2568" w:rsidRDefault="00154960" w:rsidP="0015496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23767">
              <w:rPr>
                <w:rFonts w:ascii="Times New Roman" w:hAnsi="Times New Roman" w:cs="Times New Roman"/>
                <w:color w:val="002060"/>
                <w:sz w:val="24"/>
              </w:rPr>
              <w:t xml:space="preserve">In the matter of Lalit Kumar Jain Vs. Union of India &amp; </w:t>
            </w:r>
            <w:proofErr w:type="spellStart"/>
            <w:r w:rsidRPr="00223767">
              <w:rPr>
                <w:rFonts w:ascii="Times New Roman" w:hAnsi="Times New Roman" w:cs="Times New Roman"/>
                <w:color w:val="002060"/>
                <w:sz w:val="24"/>
              </w:rPr>
              <w:t>Ors</w:t>
            </w:r>
            <w:proofErr w:type="spellEnd"/>
            <w:r w:rsidRPr="00223767">
              <w:rPr>
                <w:rFonts w:ascii="Times New Roman" w:hAnsi="Times New Roman" w:cs="Times New Roman"/>
                <w:color w:val="002060"/>
                <w:sz w:val="24"/>
              </w:rPr>
              <w:t>., Transferred Case (Civil) No. 245/2020 and other writ petitions</w:t>
            </w:r>
          </w:p>
        </w:tc>
        <w:tc>
          <w:tcPr>
            <w:tcW w:w="1680" w:type="dxa"/>
          </w:tcPr>
          <w:p w:rsidR="00154960" w:rsidRPr="00A579B1"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154960" w:rsidRPr="00DB12B8" w:rsidRDefault="004916E2"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28" w:history="1">
              <w:r w:rsidR="00154960" w:rsidRPr="00DB12B8">
                <w:rPr>
                  <w:rStyle w:val="Hyperlink"/>
                  <w:rFonts w:ascii="Times New Roman" w:hAnsi="Times New Roman" w:cs="Times New Roman"/>
                  <w:sz w:val="24"/>
                  <w:szCs w:val="24"/>
                </w:rPr>
                <w:t>Click Here</w:t>
              </w:r>
            </w:hyperlink>
          </w:p>
        </w:tc>
      </w:tr>
      <w:tr w:rsidR="00154960" w:rsidRPr="00372A85" w:rsidTr="003630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11</w:t>
            </w:r>
          </w:p>
        </w:tc>
        <w:tc>
          <w:tcPr>
            <w:tcW w:w="6870" w:type="dxa"/>
          </w:tcPr>
          <w:p w:rsidR="00154960" w:rsidRPr="00EF3957" w:rsidRDefault="00154960" w:rsidP="0015496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23767">
              <w:rPr>
                <w:rFonts w:ascii="Times New Roman" w:hAnsi="Times New Roman" w:cs="Times New Roman"/>
                <w:color w:val="002060"/>
                <w:sz w:val="24"/>
                <w:szCs w:val="24"/>
              </w:rPr>
              <w:t xml:space="preserve">Summary - Judgment dated 21st May 2021 of the </w:t>
            </w:r>
            <w:proofErr w:type="spellStart"/>
            <w:r w:rsidRPr="00223767">
              <w:rPr>
                <w:rFonts w:ascii="Times New Roman" w:hAnsi="Times New Roman" w:cs="Times New Roman"/>
                <w:color w:val="002060"/>
                <w:sz w:val="24"/>
                <w:szCs w:val="24"/>
              </w:rPr>
              <w:t>Hon’ble</w:t>
            </w:r>
            <w:proofErr w:type="spellEnd"/>
            <w:r w:rsidRPr="00223767">
              <w:rPr>
                <w:rFonts w:ascii="Times New Roman" w:hAnsi="Times New Roman" w:cs="Times New Roman"/>
                <w:color w:val="002060"/>
                <w:sz w:val="24"/>
                <w:szCs w:val="24"/>
              </w:rPr>
              <w:t xml:space="preserve"> Supreme Court of India in the matter of Lalit Kumar Jain Vs. Union of India &amp; </w:t>
            </w:r>
            <w:proofErr w:type="spellStart"/>
            <w:r w:rsidRPr="00223767">
              <w:rPr>
                <w:rFonts w:ascii="Times New Roman" w:hAnsi="Times New Roman" w:cs="Times New Roman"/>
                <w:color w:val="002060"/>
                <w:sz w:val="24"/>
                <w:szCs w:val="24"/>
              </w:rPr>
              <w:t>Ors</w:t>
            </w:r>
            <w:proofErr w:type="spellEnd"/>
            <w:r w:rsidRPr="00223767">
              <w:rPr>
                <w:rFonts w:ascii="Times New Roman" w:hAnsi="Times New Roman" w:cs="Times New Roman"/>
                <w:color w:val="002060"/>
                <w:sz w:val="24"/>
                <w:szCs w:val="24"/>
              </w:rPr>
              <w:t>. [Transferred Case (Civil) No. 245/2020 and other writ petitions]</w:t>
            </w:r>
          </w:p>
        </w:tc>
        <w:tc>
          <w:tcPr>
            <w:tcW w:w="1680" w:type="dxa"/>
            <w:vAlign w:val="center"/>
          </w:tcPr>
          <w:p w:rsidR="00154960" w:rsidRPr="00EF3957" w:rsidRDefault="004916E2" w:rsidP="001549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9" w:history="1">
              <w:r w:rsidR="00154960" w:rsidRPr="00EF3957">
                <w:rPr>
                  <w:rStyle w:val="Hyperlink"/>
                  <w:rFonts w:ascii="Times New Roman" w:hAnsi="Times New Roman" w:cs="Times New Roman"/>
                  <w:sz w:val="24"/>
                  <w:szCs w:val="24"/>
                </w:rPr>
                <w:t>Click Here</w:t>
              </w:r>
            </w:hyperlink>
          </w:p>
        </w:tc>
      </w:tr>
      <w:tr w:rsidR="00154960" w:rsidRPr="00372A85" w:rsidTr="00346B1C">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12</w:t>
            </w:r>
          </w:p>
        </w:tc>
        <w:tc>
          <w:tcPr>
            <w:tcW w:w="6870" w:type="dxa"/>
          </w:tcPr>
          <w:p w:rsidR="00154960" w:rsidRPr="00C15DA1" w:rsidRDefault="00154960" w:rsidP="0015496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FA0888">
              <w:rPr>
                <w:rFonts w:ascii="Times New Roman" w:hAnsi="Times New Roman" w:cs="Times New Roman"/>
                <w:color w:val="002060"/>
                <w:sz w:val="24"/>
              </w:rPr>
              <w:t xml:space="preserve">Summary - Judgment dated 21st May 2021 of the </w:t>
            </w:r>
            <w:proofErr w:type="spellStart"/>
            <w:r w:rsidRPr="00FA0888">
              <w:rPr>
                <w:rFonts w:ascii="Times New Roman" w:hAnsi="Times New Roman" w:cs="Times New Roman"/>
                <w:color w:val="002060"/>
                <w:sz w:val="24"/>
              </w:rPr>
              <w:t>Hon’ble</w:t>
            </w:r>
            <w:proofErr w:type="spellEnd"/>
            <w:r w:rsidRPr="00FA0888">
              <w:rPr>
                <w:rFonts w:ascii="Times New Roman" w:hAnsi="Times New Roman" w:cs="Times New Roman"/>
                <w:color w:val="002060"/>
                <w:sz w:val="24"/>
              </w:rPr>
              <w:t xml:space="preserve"> Supreme Court of India in the matter of Lalit Kumar Jain Vs. Union of India &amp; </w:t>
            </w:r>
            <w:proofErr w:type="spellStart"/>
            <w:r w:rsidRPr="00FA0888">
              <w:rPr>
                <w:rFonts w:ascii="Times New Roman" w:hAnsi="Times New Roman" w:cs="Times New Roman"/>
                <w:color w:val="002060"/>
                <w:sz w:val="24"/>
              </w:rPr>
              <w:t>Ors</w:t>
            </w:r>
            <w:proofErr w:type="spellEnd"/>
            <w:r w:rsidRPr="00FA0888">
              <w:rPr>
                <w:rFonts w:ascii="Times New Roman" w:hAnsi="Times New Roman" w:cs="Times New Roman"/>
                <w:color w:val="002060"/>
                <w:sz w:val="24"/>
              </w:rPr>
              <w:t>. [Transferred Case (Civil) No. 245/2020 and other writ petitions]</w:t>
            </w:r>
          </w:p>
        </w:tc>
        <w:tc>
          <w:tcPr>
            <w:tcW w:w="1680" w:type="dxa"/>
          </w:tcPr>
          <w:p w:rsidR="00154960" w:rsidRPr="00A579B1"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rsidR="00154960" w:rsidRPr="00FA0888" w:rsidRDefault="00154960"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6"/>
                <w:szCs w:val="24"/>
              </w:rPr>
            </w:pPr>
          </w:p>
          <w:p w:rsidR="00154960" w:rsidRPr="00DB12B8" w:rsidRDefault="004916E2" w:rsidP="0015496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30" w:history="1">
              <w:r w:rsidR="00154960" w:rsidRPr="00DB12B8">
                <w:rPr>
                  <w:rStyle w:val="Hyperlink"/>
                  <w:rFonts w:ascii="Times New Roman" w:hAnsi="Times New Roman" w:cs="Times New Roman"/>
                  <w:sz w:val="24"/>
                  <w:szCs w:val="24"/>
                </w:rPr>
                <w:t>Click Here</w:t>
              </w:r>
            </w:hyperlink>
          </w:p>
        </w:tc>
      </w:tr>
      <w:tr w:rsidR="00154960" w:rsidRPr="00372A85" w:rsidTr="00346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13</w:t>
            </w:r>
          </w:p>
        </w:tc>
        <w:tc>
          <w:tcPr>
            <w:tcW w:w="6870" w:type="dxa"/>
          </w:tcPr>
          <w:p w:rsidR="00154960" w:rsidRPr="004B2568" w:rsidRDefault="00154960" w:rsidP="0015496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A0888">
              <w:rPr>
                <w:rFonts w:ascii="Times New Roman" w:hAnsi="Times New Roman" w:cs="Times New Roman"/>
                <w:color w:val="002060"/>
                <w:sz w:val="24"/>
              </w:rPr>
              <w:t>Insolvency and Bankruptcy Board of India marks the 5th Anniversary of enactment of Insolvency and Bankruptcy Code, 2016</w:t>
            </w:r>
          </w:p>
        </w:tc>
        <w:tc>
          <w:tcPr>
            <w:tcW w:w="1680" w:type="dxa"/>
          </w:tcPr>
          <w:p w:rsidR="00154960" w:rsidRPr="00A579B1" w:rsidRDefault="00154960"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p>
          <w:p w:rsidR="00154960" w:rsidRPr="00DB12B8" w:rsidRDefault="004916E2" w:rsidP="0015496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31" w:history="1">
              <w:r w:rsidR="00154960" w:rsidRPr="00DB12B8">
                <w:rPr>
                  <w:rStyle w:val="Hyperlink"/>
                  <w:rFonts w:ascii="Times New Roman" w:hAnsi="Times New Roman" w:cs="Times New Roman"/>
                  <w:sz w:val="24"/>
                  <w:szCs w:val="24"/>
                </w:rPr>
                <w:t>Click Here</w:t>
              </w:r>
            </w:hyperlink>
          </w:p>
        </w:tc>
      </w:tr>
      <w:tr w:rsidR="00154960" w:rsidRPr="00372A85" w:rsidTr="003630CB">
        <w:tc>
          <w:tcPr>
            <w:cnfStyle w:val="001000000000" w:firstRow="0" w:lastRow="0" w:firstColumn="1" w:lastColumn="0" w:oddVBand="0" w:evenVBand="0" w:oddHBand="0" w:evenHBand="0" w:firstRowFirstColumn="0" w:firstRowLastColumn="0" w:lastRowFirstColumn="0" w:lastRowLastColumn="0"/>
            <w:tcW w:w="630" w:type="dxa"/>
          </w:tcPr>
          <w:p w:rsidR="00154960" w:rsidRPr="00372A85" w:rsidRDefault="00154960" w:rsidP="0015496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14</w:t>
            </w:r>
          </w:p>
        </w:tc>
        <w:tc>
          <w:tcPr>
            <w:tcW w:w="6870" w:type="dxa"/>
          </w:tcPr>
          <w:p w:rsidR="00154960" w:rsidRPr="00EF3957" w:rsidRDefault="00154960" w:rsidP="0015496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A0888">
              <w:rPr>
                <w:rFonts w:ascii="Times New Roman" w:hAnsi="Times New Roman" w:cs="Times New Roman"/>
                <w:color w:val="002060"/>
                <w:sz w:val="24"/>
                <w:szCs w:val="24"/>
              </w:rPr>
              <w:t>Quarterly Newsletter for Jan - March, 2021</w:t>
            </w:r>
          </w:p>
        </w:tc>
        <w:tc>
          <w:tcPr>
            <w:tcW w:w="1680" w:type="dxa"/>
            <w:vAlign w:val="center"/>
          </w:tcPr>
          <w:p w:rsidR="00154960" w:rsidRPr="00EF3957" w:rsidRDefault="004916E2" w:rsidP="001549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32" w:history="1">
              <w:r w:rsidR="00154960" w:rsidRPr="00EF3957">
                <w:rPr>
                  <w:rStyle w:val="Hyperlink"/>
                  <w:rFonts w:ascii="Times New Roman" w:hAnsi="Times New Roman" w:cs="Times New Roman"/>
                  <w:sz w:val="24"/>
                  <w:szCs w:val="24"/>
                </w:rPr>
                <w:t>Click Here</w:t>
              </w:r>
            </w:hyperlink>
          </w:p>
        </w:tc>
      </w:tr>
    </w:tbl>
    <w:p w:rsidR="009B1A1B" w:rsidRDefault="009B1A1B" w:rsidP="00C00FBE">
      <w:pPr>
        <w:tabs>
          <w:tab w:val="left" w:pos="3575"/>
        </w:tabs>
        <w:spacing w:after="0" w:line="240" w:lineRule="auto"/>
        <w:ind w:right="-46"/>
        <w:rPr>
          <w:rFonts w:ascii="Times New Roman" w:hAnsi="Times New Roman" w:cs="Times New Roman"/>
          <w:b/>
          <w:color w:val="002060"/>
          <w:sz w:val="36"/>
          <w:szCs w:val="24"/>
        </w:rPr>
      </w:pPr>
    </w:p>
    <w:p w:rsidR="007A4209" w:rsidRPr="00EA06AB" w:rsidRDefault="00157EFE" w:rsidP="00C00FBE">
      <w:pPr>
        <w:tabs>
          <w:tab w:val="left" w:pos="3575"/>
        </w:tabs>
        <w:spacing w:after="0" w:line="240" w:lineRule="auto"/>
        <w:ind w:right="-46"/>
        <w:rPr>
          <w:rFonts w:ascii="Times New Roman" w:hAnsi="Times New Roman" w:cs="Times New Roman"/>
          <w:b/>
          <w:color w:val="002060"/>
          <w:sz w:val="32"/>
          <w:szCs w:val="24"/>
          <w:u w:val="single"/>
        </w:rPr>
      </w:pPr>
      <w:r w:rsidRPr="0000709B">
        <w:rPr>
          <w:rFonts w:ascii="Times New Roman" w:hAnsi="Times New Roman" w:cs="Times New Roman"/>
          <w:b/>
          <w:color w:val="002060"/>
          <w:sz w:val="32"/>
          <w:szCs w:val="24"/>
          <w:u w:val="single"/>
        </w:rPr>
        <w:t>1</w:t>
      </w:r>
      <w:r w:rsidR="00C32AFB">
        <w:rPr>
          <w:rFonts w:ascii="Times New Roman" w:hAnsi="Times New Roman" w:cs="Times New Roman"/>
          <w:b/>
          <w:color w:val="002060"/>
          <w:sz w:val="32"/>
          <w:szCs w:val="24"/>
          <w:u w:val="single"/>
        </w:rPr>
        <w:t>2.</w:t>
      </w:r>
      <w:r w:rsidRPr="0000709B">
        <w:rPr>
          <w:rFonts w:ascii="Times New Roman" w:hAnsi="Times New Roman" w:cs="Times New Roman"/>
          <w:b/>
          <w:color w:val="002060"/>
          <w:sz w:val="32"/>
          <w:szCs w:val="24"/>
          <w:u w:val="single"/>
        </w:rPr>
        <w:t xml:space="preserve"> </w:t>
      </w:r>
      <w:r w:rsidR="004F5C4E" w:rsidRPr="0000709B">
        <w:rPr>
          <w:rFonts w:ascii="Times New Roman" w:hAnsi="Times New Roman" w:cs="Times New Roman"/>
          <w:b/>
          <w:color w:val="002060"/>
          <w:sz w:val="32"/>
          <w:szCs w:val="24"/>
          <w:u w:val="single"/>
        </w:rPr>
        <w:t>NCLT &amp; NCLAT UPDATES</w:t>
      </w:r>
      <w:r w:rsidR="00DE7FAB" w:rsidRPr="0000709B">
        <w:rPr>
          <w:rFonts w:ascii="Times New Roman" w:hAnsi="Times New Roman" w:cs="Times New Roman"/>
          <w:b/>
          <w:color w:val="002060"/>
          <w:sz w:val="32"/>
          <w:szCs w:val="24"/>
          <w:u w:val="single"/>
        </w:rPr>
        <w:t xml:space="preserve"> </w:t>
      </w:r>
      <w:r w:rsidR="00DE7FAB" w:rsidRPr="0000709B">
        <w:rPr>
          <w:rFonts w:ascii="Bodoni MT" w:hAnsi="Bodoni MT" w:cs="Times New Roman"/>
          <w:b/>
          <w:i/>
          <w:color w:val="002060"/>
          <w:sz w:val="28"/>
          <w:szCs w:val="24"/>
          <w:u w:val="single"/>
        </w:rPr>
        <w:t xml:space="preserve">(Updates- </w:t>
      </w:r>
      <w:r w:rsidR="001F4798" w:rsidRPr="0000709B">
        <w:rPr>
          <w:rFonts w:ascii="Bodoni MT" w:hAnsi="Bodoni MT" w:cs="Times New Roman"/>
          <w:b/>
          <w:i/>
          <w:color w:val="002060"/>
          <w:sz w:val="28"/>
          <w:szCs w:val="24"/>
          <w:u w:val="single"/>
        </w:rPr>
        <w:t>May</w:t>
      </w:r>
      <w:r w:rsidR="00DE7FAB" w:rsidRPr="0000709B">
        <w:rPr>
          <w:rFonts w:ascii="Bodoni MT" w:hAnsi="Bodoni MT" w:cs="Times New Roman"/>
          <w:b/>
          <w:i/>
          <w:color w:val="002060"/>
          <w:sz w:val="28"/>
          <w:szCs w:val="24"/>
          <w:u w:val="single"/>
        </w:rPr>
        <w:t>, 2021)</w:t>
      </w:r>
    </w:p>
    <w:p w:rsidR="00A51DB1" w:rsidRPr="00EA06AB" w:rsidRDefault="00A51DB1" w:rsidP="00C00FBE">
      <w:pPr>
        <w:tabs>
          <w:tab w:val="left" w:pos="3575"/>
        </w:tabs>
        <w:spacing w:after="0" w:line="240" w:lineRule="auto"/>
        <w:ind w:right="-46"/>
        <w:rPr>
          <w:rFonts w:ascii="Times New Roman" w:hAnsi="Times New Roman" w:cs="Times New Roman"/>
          <w:bCs/>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7647"/>
        <w:gridCol w:w="1422"/>
      </w:tblGrid>
      <w:tr w:rsidR="00A51DB1" w:rsidRPr="00EA06AB" w:rsidTr="008509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Borders>
              <w:top w:val="none" w:sz="0" w:space="0" w:color="auto"/>
              <w:left w:val="none" w:sz="0" w:space="0" w:color="auto"/>
              <w:bottom w:val="none" w:sz="0" w:space="0" w:color="auto"/>
              <w:right w:val="none" w:sz="0" w:space="0" w:color="auto"/>
            </w:tcBorders>
            <w:shd w:val="clear" w:color="auto" w:fill="FFFFCC"/>
          </w:tcPr>
          <w:p w:rsidR="00A51DB1" w:rsidRPr="00FD2BCE" w:rsidRDefault="00A51DB1" w:rsidP="00C00FBE">
            <w:pPr>
              <w:tabs>
                <w:tab w:val="left" w:pos="900"/>
              </w:tabs>
              <w:ind w:right="-46"/>
              <w:jc w:val="center"/>
              <w:rPr>
                <w:rFonts w:ascii="Times New Roman" w:hAnsi="Times New Roman" w:cs="Times New Roman"/>
                <w:b w:val="0"/>
                <w:bCs w:val="0"/>
                <w:color w:val="auto"/>
                <w:sz w:val="28"/>
                <w:szCs w:val="24"/>
              </w:rPr>
            </w:pPr>
            <w:r w:rsidRPr="00FD2BCE">
              <w:rPr>
                <w:rFonts w:ascii="Times New Roman" w:hAnsi="Times New Roman" w:cs="Times New Roman"/>
                <w:color w:val="auto"/>
                <w:sz w:val="28"/>
                <w:szCs w:val="24"/>
              </w:rPr>
              <w:t>Sl.</w:t>
            </w:r>
          </w:p>
        </w:tc>
        <w:tc>
          <w:tcPr>
            <w:tcW w:w="7647" w:type="dxa"/>
            <w:tcBorders>
              <w:top w:val="none" w:sz="0" w:space="0" w:color="auto"/>
              <w:left w:val="none" w:sz="0" w:space="0" w:color="auto"/>
              <w:bottom w:val="none" w:sz="0" w:space="0" w:color="auto"/>
              <w:right w:val="none" w:sz="0" w:space="0" w:color="auto"/>
            </w:tcBorders>
            <w:shd w:val="clear" w:color="auto" w:fill="FFFFCC"/>
          </w:tcPr>
          <w:p w:rsidR="00A51DB1" w:rsidRPr="00FD2BCE" w:rsidRDefault="00A51DB1"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FD2BCE">
              <w:rPr>
                <w:rFonts w:ascii="Times New Roman" w:hAnsi="Times New Roman" w:cs="Times New Roman"/>
                <w:color w:val="auto"/>
                <w:sz w:val="28"/>
                <w:szCs w:val="24"/>
              </w:rPr>
              <w:t>Particulars</w:t>
            </w:r>
          </w:p>
        </w:tc>
        <w:tc>
          <w:tcPr>
            <w:tcW w:w="1422" w:type="dxa"/>
            <w:tcBorders>
              <w:top w:val="none" w:sz="0" w:space="0" w:color="auto"/>
              <w:left w:val="none" w:sz="0" w:space="0" w:color="auto"/>
              <w:bottom w:val="none" w:sz="0" w:space="0" w:color="auto"/>
              <w:right w:val="none" w:sz="0" w:space="0" w:color="auto"/>
            </w:tcBorders>
            <w:shd w:val="clear" w:color="auto" w:fill="FFFFCC"/>
          </w:tcPr>
          <w:p w:rsidR="00A51DB1" w:rsidRPr="00FD2BCE" w:rsidRDefault="00A51DB1"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FD2BCE">
              <w:rPr>
                <w:rFonts w:ascii="Times New Roman" w:hAnsi="Times New Roman" w:cs="Times New Roman"/>
                <w:color w:val="auto"/>
                <w:sz w:val="28"/>
                <w:szCs w:val="24"/>
              </w:rPr>
              <w:t>Link</w:t>
            </w:r>
          </w:p>
        </w:tc>
      </w:tr>
      <w:tr w:rsidR="00C4738E" w:rsidRPr="00EA06AB" w:rsidTr="00850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Borders>
              <w:left w:val="none" w:sz="0" w:space="0" w:color="auto"/>
              <w:right w:val="none" w:sz="0" w:space="0" w:color="auto"/>
            </w:tcBorders>
            <w:shd w:val="clear" w:color="auto" w:fill="auto"/>
          </w:tcPr>
          <w:p w:rsidR="00C4738E" w:rsidRPr="00EA06AB" w:rsidRDefault="00C4738E" w:rsidP="00C00FBE">
            <w:pPr>
              <w:tabs>
                <w:tab w:val="left" w:pos="900"/>
              </w:tabs>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w:t>
            </w:r>
          </w:p>
        </w:tc>
        <w:tc>
          <w:tcPr>
            <w:tcW w:w="7647" w:type="dxa"/>
            <w:tcBorders>
              <w:left w:val="none" w:sz="0" w:space="0" w:color="auto"/>
              <w:right w:val="none" w:sz="0" w:space="0" w:color="auto"/>
            </w:tcBorders>
            <w:shd w:val="clear" w:color="auto" w:fill="auto"/>
          </w:tcPr>
          <w:p w:rsidR="00C4738E" w:rsidRPr="008509E8" w:rsidRDefault="00D576D1"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S</w:t>
            </w:r>
            <w:r w:rsidRPr="00D576D1">
              <w:rPr>
                <w:rFonts w:ascii="Times New Roman" w:hAnsi="Times New Roman" w:cs="Times New Roman"/>
                <w:color w:val="002060"/>
                <w:sz w:val="24"/>
                <w:szCs w:val="24"/>
              </w:rPr>
              <w:t>pecial Bench at NCLT, New Delhi- Court No. IV</w:t>
            </w:r>
          </w:p>
        </w:tc>
        <w:tc>
          <w:tcPr>
            <w:tcW w:w="1422" w:type="dxa"/>
            <w:tcBorders>
              <w:left w:val="none" w:sz="0" w:space="0" w:color="auto"/>
              <w:right w:val="none" w:sz="0" w:space="0" w:color="auto"/>
            </w:tcBorders>
            <w:shd w:val="clear" w:color="auto" w:fill="auto"/>
          </w:tcPr>
          <w:p w:rsidR="003D3E7E" w:rsidRPr="00F747BF" w:rsidRDefault="003D3E7E"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sz w:val="2"/>
              </w:rPr>
            </w:pPr>
          </w:p>
          <w:p w:rsidR="00C4738E" w:rsidRPr="00EA06AB" w:rsidRDefault="004916E2"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33" w:history="1">
              <w:r w:rsidR="00C4738E" w:rsidRPr="00EA06AB">
                <w:rPr>
                  <w:rStyle w:val="Hyperlink"/>
                  <w:rFonts w:ascii="Times New Roman" w:hAnsi="Times New Roman" w:cs="Times New Roman"/>
                  <w:sz w:val="24"/>
                  <w:szCs w:val="24"/>
                </w:rPr>
                <w:t>Click here</w:t>
              </w:r>
            </w:hyperlink>
          </w:p>
        </w:tc>
      </w:tr>
      <w:tr w:rsidR="00926D42" w:rsidRPr="00EA06AB" w:rsidTr="008509E8">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rsidR="00926D42" w:rsidRPr="00EA06AB" w:rsidRDefault="00926D42" w:rsidP="00C00FBE">
            <w:pPr>
              <w:tabs>
                <w:tab w:val="left" w:pos="900"/>
              </w:tabs>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2</w:t>
            </w:r>
          </w:p>
        </w:tc>
        <w:tc>
          <w:tcPr>
            <w:tcW w:w="7647" w:type="dxa"/>
            <w:shd w:val="clear" w:color="auto" w:fill="auto"/>
          </w:tcPr>
          <w:p w:rsidR="00926D42" w:rsidRPr="008509E8" w:rsidRDefault="00D576D1" w:rsidP="00F747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576D1">
              <w:rPr>
                <w:rFonts w:ascii="Times New Roman" w:hAnsi="Times New Roman" w:cs="Times New Roman"/>
                <w:color w:val="002060"/>
                <w:sz w:val="24"/>
                <w:szCs w:val="24"/>
              </w:rPr>
              <w:t>Urgent matters hearing at NCLT Ko</w:t>
            </w:r>
            <w:r>
              <w:rPr>
                <w:rFonts w:ascii="Times New Roman" w:hAnsi="Times New Roman" w:cs="Times New Roman"/>
                <w:color w:val="002060"/>
                <w:sz w:val="24"/>
                <w:szCs w:val="24"/>
              </w:rPr>
              <w:t>chi from 3.5.2021 to 16.5.2021.</w:t>
            </w:r>
          </w:p>
        </w:tc>
        <w:tc>
          <w:tcPr>
            <w:tcW w:w="1422" w:type="dxa"/>
            <w:shd w:val="clear" w:color="auto" w:fill="auto"/>
          </w:tcPr>
          <w:p w:rsidR="00926D42" w:rsidRPr="00EA06AB" w:rsidRDefault="004916E2"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34" w:history="1">
              <w:r w:rsidR="00926D42" w:rsidRPr="00EA06AB">
                <w:rPr>
                  <w:rStyle w:val="Hyperlink"/>
                  <w:rFonts w:ascii="Times New Roman" w:hAnsi="Times New Roman" w:cs="Times New Roman"/>
                  <w:sz w:val="24"/>
                  <w:szCs w:val="24"/>
                </w:rPr>
                <w:t>Click here</w:t>
              </w:r>
            </w:hyperlink>
          </w:p>
        </w:tc>
      </w:tr>
      <w:tr w:rsidR="00926D42" w:rsidRPr="00EA06AB" w:rsidTr="00850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Borders>
              <w:left w:val="none" w:sz="0" w:space="0" w:color="auto"/>
              <w:right w:val="none" w:sz="0" w:space="0" w:color="auto"/>
            </w:tcBorders>
            <w:shd w:val="clear" w:color="auto" w:fill="auto"/>
          </w:tcPr>
          <w:p w:rsidR="00926D42" w:rsidRPr="00EA06AB" w:rsidRDefault="00926D42" w:rsidP="00C00FBE">
            <w:pPr>
              <w:tabs>
                <w:tab w:val="left" w:pos="900"/>
              </w:tabs>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3</w:t>
            </w:r>
          </w:p>
        </w:tc>
        <w:tc>
          <w:tcPr>
            <w:tcW w:w="7647" w:type="dxa"/>
            <w:tcBorders>
              <w:left w:val="none" w:sz="0" w:space="0" w:color="auto"/>
              <w:right w:val="none" w:sz="0" w:space="0" w:color="auto"/>
            </w:tcBorders>
            <w:shd w:val="clear" w:color="auto" w:fill="auto"/>
          </w:tcPr>
          <w:p w:rsidR="00926D42" w:rsidRPr="008509E8" w:rsidRDefault="00D576D1" w:rsidP="00F747B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576D1">
              <w:rPr>
                <w:rFonts w:ascii="Times New Roman" w:hAnsi="Times New Roman" w:cs="Times New Roman"/>
                <w:color w:val="002060"/>
                <w:sz w:val="24"/>
                <w:szCs w:val="24"/>
              </w:rPr>
              <w:t xml:space="preserve">NCLT, New </w:t>
            </w:r>
            <w:r>
              <w:rPr>
                <w:rFonts w:ascii="Times New Roman" w:hAnsi="Times New Roman" w:cs="Times New Roman"/>
                <w:color w:val="002060"/>
                <w:sz w:val="24"/>
                <w:szCs w:val="24"/>
              </w:rPr>
              <w:t>Delhi Bench- Court No. III &amp; VI</w:t>
            </w:r>
          </w:p>
        </w:tc>
        <w:tc>
          <w:tcPr>
            <w:tcW w:w="1422" w:type="dxa"/>
            <w:tcBorders>
              <w:left w:val="none" w:sz="0" w:space="0" w:color="auto"/>
              <w:right w:val="none" w:sz="0" w:space="0" w:color="auto"/>
            </w:tcBorders>
            <w:shd w:val="clear" w:color="auto" w:fill="auto"/>
          </w:tcPr>
          <w:p w:rsidR="00926D42" w:rsidRPr="00EA06AB" w:rsidRDefault="004916E2"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35" w:history="1">
              <w:r w:rsidR="00926D42" w:rsidRPr="00EA06AB">
                <w:rPr>
                  <w:rStyle w:val="Hyperlink"/>
                  <w:rFonts w:ascii="Times New Roman" w:hAnsi="Times New Roman" w:cs="Times New Roman"/>
                  <w:sz w:val="24"/>
                  <w:szCs w:val="24"/>
                </w:rPr>
                <w:t>Click Here</w:t>
              </w:r>
            </w:hyperlink>
          </w:p>
        </w:tc>
      </w:tr>
    </w:tbl>
    <w:p w:rsidR="00A51DB1" w:rsidRDefault="00A51DB1" w:rsidP="00C00FBE">
      <w:pPr>
        <w:tabs>
          <w:tab w:val="left" w:pos="3575"/>
        </w:tabs>
        <w:spacing w:after="0" w:line="240" w:lineRule="auto"/>
        <w:ind w:right="-46"/>
        <w:rPr>
          <w:rFonts w:ascii="Times New Roman" w:hAnsi="Times New Roman" w:cs="Times New Roman"/>
          <w:bCs/>
          <w:color w:val="002060"/>
          <w:sz w:val="24"/>
          <w:szCs w:val="24"/>
        </w:rPr>
      </w:pPr>
    </w:p>
    <w:p w:rsidR="00C32AFB" w:rsidRDefault="00C32AFB" w:rsidP="00C00FBE">
      <w:pPr>
        <w:tabs>
          <w:tab w:val="left" w:pos="3575"/>
        </w:tabs>
        <w:spacing w:after="0" w:line="240" w:lineRule="auto"/>
        <w:ind w:right="-46"/>
        <w:rPr>
          <w:rFonts w:ascii="Times New Roman" w:hAnsi="Times New Roman" w:cs="Times New Roman"/>
          <w:bCs/>
          <w:color w:val="002060"/>
          <w:sz w:val="24"/>
          <w:szCs w:val="24"/>
        </w:rPr>
      </w:pPr>
    </w:p>
    <w:p w:rsidR="00C32AFB" w:rsidRPr="00EA06AB" w:rsidRDefault="00C32AFB" w:rsidP="00C00FBE">
      <w:pPr>
        <w:tabs>
          <w:tab w:val="left" w:pos="3575"/>
        </w:tabs>
        <w:spacing w:after="0" w:line="240" w:lineRule="auto"/>
        <w:ind w:right="-46"/>
        <w:rPr>
          <w:rFonts w:ascii="Times New Roman" w:hAnsi="Times New Roman" w:cs="Times New Roman"/>
          <w:bCs/>
          <w:color w:val="002060"/>
          <w:sz w:val="24"/>
          <w:szCs w:val="24"/>
        </w:rPr>
      </w:pPr>
    </w:p>
    <w:p w:rsidR="00DE6430" w:rsidRPr="00DE6430" w:rsidRDefault="007D727D" w:rsidP="00DE6430">
      <w:pPr>
        <w:pStyle w:val="BodyText"/>
        <w:ind w:right="-46"/>
        <w:jc w:val="both"/>
        <w:rPr>
          <w:rFonts w:ascii="Times New Roman" w:hAnsi="Times New Roman" w:cs="Times New Roman"/>
          <w:color w:val="002060"/>
          <w:sz w:val="24"/>
        </w:rPr>
      </w:pPr>
      <w:r w:rsidRPr="00F059C1">
        <w:rPr>
          <w:rFonts w:ascii="Times New Roman" w:hAnsi="Times New Roman" w:cs="Times New Roman"/>
          <w:color w:val="002060"/>
          <w:sz w:val="24"/>
        </w:rPr>
        <w:t xml:space="preserve">1. </w:t>
      </w:r>
      <w:r w:rsidR="00DE6430" w:rsidRPr="00DE6430">
        <w:rPr>
          <w:rFonts w:ascii="Times New Roman" w:hAnsi="Times New Roman" w:cs="Times New Roman"/>
          <w:color w:val="002060"/>
          <w:sz w:val="24"/>
        </w:rPr>
        <w:t xml:space="preserve">Reappoint NCLT judges within two months: SC to </w:t>
      </w:r>
      <w:proofErr w:type="spellStart"/>
      <w:r w:rsidR="00DE6430" w:rsidRPr="00DE6430">
        <w:rPr>
          <w:rFonts w:ascii="Times New Roman" w:hAnsi="Times New Roman" w:cs="Times New Roman"/>
          <w:color w:val="002060"/>
          <w:sz w:val="24"/>
        </w:rPr>
        <w:t>Govt</w:t>
      </w:r>
      <w:proofErr w:type="spellEnd"/>
    </w:p>
    <w:p w:rsidR="00D35C76" w:rsidRDefault="00D35C76" w:rsidP="00D35C76">
      <w:pPr>
        <w:pStyle w:val="BodyText"/>
        <w:ind w:right="-46"/>
        <w:jc w:val="both"/>
        <w:rPr>
          <w:rFonts w:ascii="Times New Roman" w:hAnsi="Times New Roman" w:cs="Times New Roman"/>
          <w:b w:val="0"/>
          <w:color w:val="002060"/>
          <w:sz w:val="24"/>
        </w:rPr>
      </w:pPr>
    </w:p>
    <w:p w:rsidR="00D35C76" w:rsidRDefault="00D35C76" w:rsidP="00D35C76">
      <w:pPr>
        <w:pStyle w:val="BodyText"/>
        <w:ind w:right="-46"/>
        <w:jc w:val="both"/>
        <w:rPr>
          <w:rFonts w:ascii="Times New Roman" w:hAnsi="Times New Roman" w:cs="Times New Roman"/>
          <w:b w:val="0"/>
          <w:color w:val="002060"/>
          <w:sz w:val="24"/>
        </w:rPr>
      </w:pPr>
      <w:r w:rsidRPr="00D35C76">
        <w:rPr>
          <w:rFonts w:ascii="Times New Roman" w:hAnsi="Times New Roman" w:cs="Times New Roman"/>
          <w:b w:val="0"/>
          <w:color w:val="002060"/>
          <w:sz w:val="24"/>
        </w:rPr>
        <w:t>The Supreme Court Monday ordered the government to complete reappointing NCLT judges within two months citing waning strength in all such tribunals that are now holding virtual courts amid the pandemic.</w:t>
      </w:r>
      <w:r>
        <w:rPr>
          <w:rFonts w:ascii="Times New Roman" w:hAnsi="Times New Roman" w:cs="Times New Roman"/>
          <w:b w:val="0"/>
          <w:color w:val="002060"/>
          <w:sz w:val="24"/>
        </w:rPr>
        <w:t xml:space="preserve"> </w:t>
      </w:r>
      <w:r w:rsidRPr="00D35C76">
        <w:rPr>
          <w:rFonts w:ascii="Times New Roman" w:hAnsi="Times New Roman" w:cs="Times New Roman"/>
          <w:b w:val="0"/>
          <w:color w:val="002060"/>
          <w:sz w:val="24"/>
        </w:rPr>
        <w:t>There is a sanctioned limit of 63 judges, nearly half of which are now lying vacant triggering delays amid rising caseloads.</w:t>
      </w:r>
    </w:p>
    <w:p w:rsidR="00D35C76" w:rsidRDefault="00D35C76" w:rsidP="00D35C76">
      <w:pPr>
        <w:pStyle w:val="BodyText"/>
        <w:ind w:right="-46"/>
        <w:jc w:val="both"/>
        <w:rPr>
          <w:rFonts w:ascii="Times New Roman" w:hAnsi="Times New Roman" w:cs="Times New Roman"/>
          <w:b w:val="0"/>
          <w:color w:val="002060"/>
          <w:sz w:val="24"/>
        </w:rPr>
      </w:pPr>
    </w:p>
    <w:p w:rsidR="00D35C76" w:rsidRDefault="00D35C76" w:rsidP="00D35C76">
      <w:pPr>
        <w:pStyle w:val="BodyText"/>
        <w:ind w:right="-46"/>
        <w:jc w:val="both"/>
        <w:rPr>
          <w:rFonts w:ascii="Times New Roman" w:hAnsi="Times New Roman" w:cs="Times New Roman"/>
          <w:b w:val="0"/>
          <w:color w:val="002060"/>
          <w:sz w:val="24"/>
        </w:rPr>
      </w:pPr>
      <w:r w:rsidRPr="00D35C76">
        <w:rPr>
          <w:rFonts w:ascii="Times New Roman" w:hAnsi="Times New Roman" w:cs="Times New Roman"/>
          <w:b w:val="0"/>
          <w:color w:val="002060"/>
          <w:sz w:val="24"/>
        </w:rPr>
        <w:t>“As the strength of the members of the NCLT and NCLAT is depleting which would be detrimental to the smooth functioning of the Tribunals, we direct the Government to complete the process at the earliest and not later than two months,” the apex court said in the order.</w:t>
      </w:r>
      <w:r>
        <w:rPr>
          <w:rFonts w:ascii="Times New Roman" w:hAnsi="Times New Roman" w:cs="Times New Roman"/>
          <w:b w:val="0"/>
          <w:color w:val="002060"/>
          <w:sz w:val="24"/>
        </w:rPr>
        <w:t xml:space="preserve">  </w:t>
      </w:r>
    </w:p>
    <w:p w:rsidR="00D35C76" w:rsidRDefault="00D35C76" w:rsidP="00D35C76">
      <w:pPr>
        <w:pStyle w:val="BodyText"/>
        <w:ind w:right="-46"/>
        <w:jc w:val="both"/>
        <w:rPr>
          <w:rFonts w:ascii="Times New Roman" w:hAnsi="Times New Roman" w:cs="Times New Roman"/>
          <w:b w:val="0"/>
          <w:color w:val="002060"/>
          <w:sz w:val="24"/>
        </w:rPr>
      </w:pPr>
    </w:p>
    <w:p w:rsidR="00D35C76" w:rsidRPr="00D35C76" w:rsidRDefault="00D35C76" w:rsidP="00D35C76">
      <w:pPr>
        <w:pStyle w:val="BodyText"/>
        <w:ind w:right="-46"/>
        <w:jc w:val="both"/>
        <w:rPr>
          <w:rFonts w:ascii="Times New Roman" w:hAnsi="Times New Roman" w:cs="Times New Roman"/>
          <w:b w:val="0"/>
          <w:color w:val="002060"/>
          <w:sz w:val="24"/>
        </w:rPr>
      </w:pPr>
      <w:r w:rsidRPr="00D35C76">
        <w:rPr>
          <w:rFonts w:ascii="Times New Roman" w:hAnsi="Times New Roman" w:cs="Times New Roman"/>
          <w:b w:val="0"/>
          <w:color w:val="002060"/>
          <w:sz w:val="24"/>
        </w:rPr>
        <w:t>Reappointment of members can be considered separately without waiting for the process of fresh appointments to commence, the court said.</w:t>
      </w:r>
    </w:p>
    <w:p w:rsidR="00D35C76" w:rsidRPr="00D35C76" w:rsidRDefault="00D35C76" w:rsidP="00D35C76">
      <w:pPr>
        <w:pStyle w:val="BodyText"/>
        <w:ind w:right="-46"/>
        <w:jc w:val="both"/>
        <w:rPr>
          <w:rFonts w:ascii="Times New Roman" w:hAnsi="Times New Roman" w:cs="Times New Roman"/>
          <w:b w:val="0"/>
          <w:color w:val="002060"/>
          <w:sz w:val="24"/>
        </w:rPr>
      </w:pPr>
    </w:p>
    <w:p w:rsidR="009D3C43" w:rsidRPr="009D3C43" w:rsidRDefault="007D727D" w:rsidP="009D3C43">
      <w:pPr>
        <w:pStyle w:val="BodyText"/>
        <w:ind w:right="-46"/>
        <w:jc w:val="both"/>
        <w:rPr>
          <w:rFonts w:ascii="Times New Roman" w:hAnsi="Times New Roman" w:cs="Times New Roman"/>
          <w:color w:val="002060"/>
          <w:sz w:val="24"/>
        </w:rPr>
      </w:pPr>
      <w:r w:rsidRPr="00F059C1">
        <w:rPr>
          <w:rFonts w:ascii="Times New Roman" w:hAnsi="Times New Roman" w:cs="Times New Roman"/>
          <w:color w:val="002060"/>
          <w:sz w:val="24"/>
        </w:rPr>
        <w:t xml:space="preserve">2. </w:t>
      </w:r>
      <w:r w:rsidR="00D35C76" w:rsidRPr="00D35C76">
        <w:rPr>
          <w:rFonts w:ascii="Times New Roman" w:hAnsi="Times New Roman" w:cs="Times New Roman"/>
          <w:color w:val="002060"/>
          <w:sz w:val="24"/>
        </w:rPr>
        <w:t xml:space="preserve">NCLT directs liquidation of Devas Multimedia, allows petition by ISRO's </w:t>
      </w:r>
      <w:proofErr w:type="spellStart"/>
      <w:r w:rsidR="00D35C76" w:rsidRPr="00D35C76">
        <w:rPr>
          <w:rFonts w:ascii="Times New Roman" w:hAnsi="Times New Roman" w:cs="Times New Roman"/>
          <w:color w:val="002060"/>
          <w:sz w:val="24"/>
        </w:rPr>
        <w:t>Antrix</w:t>
      </w:r>
      <w:proofErr w:type="spellEnd"/>
      <w:r w:rsidR="00D35C76" w:rsidRPr="00D35C76">
        <w:rPr>
          <w:rFonts w:ascii="Times New Roman" w:hAnsi="Times New Roman" w:cs="Times New Roman"/>
          <w:color w:val="002060"/>
          <w:sz w:val="24"/>
        </w:rPr>
        <w:t xml:space="preserve"> Corp</w:t>
      </w:r>
    </w:p>
    <w:p w:rsidR="00E32281" w:rsidRDefault="00E32281" w:rsidP="00E32281">
      <w:pPr>
        <w:pStyle w:val="BodyText"/>
        <w:ind w:right="-46"/>
        <w:jc w:val="both"/>
        <w:rPr>
          <w:rFonts w:ascii="Times New Roman" w:hAnsi="Times New Roman" w:cs="Times New Roman"/>
          <w:color w:val="002060"/>
          <w:sz w:val="4"/>
        </w:rPr>
      </w:pPr>
    </w:p>
    <w:p w:rsidR="00B933D9" w:rsidRPr="00E32281" w:rsidRDefault="00B933D9" w:rsidP="00E32281">
      <w:pPr>
        <w:pStyle w:val="BodyText"/>
        <w:ind w:right="-46"/>
        <w:jc w:val="both"/>
        <w:rPr>
          <w:rFonts w:ascii="Times New Roman" w:hAnsi="Times New Roman" w:cs="Times New Roman"/>
          <w:color w:val="002060"/>
          <w:sz w:val="4"/>
        </w:rPr>
      </w:pPr>
    </w:p>
    <w:p w:rsidR="00D35C76" w:rsidRPr="00D35C76" w:rsidRDefault="00D35C76" w:rsidP="00D35C76">
      <w:pPr>
        <w:ind w:right="-46"/>
        <w:jc w:val="both"/>
        <w:rPr>
          <w:rFonts w:ascii="Times New Roman" w:eastAsia="Calibri" w:hAnsi="Times New Roman" w:cs="Times New Roman"/>
          <w:bCs/>
          <w:color w:val="002060"/>
          <w:sz w:val="24"/>
          <w:lang w:val="en-US" w:bidi="en-US"/>
        </w:rPr>
      </w:pPr>
      <w:r w:rsidRPr="00D35C76">
        <w:rPr>
          <w:rFonts w:ascii="Times New Roman" w:eastAsia="Calibri" w:hAnsi="Times New Roman" w:cs="Times New Roman"/>
          <w:bCs/>
          <w:color w:val="002060"/>
          <w:sz w:val="24"/>
          <w:lang w:val="en-US" w:bidi="en-US"/>
        </w:rPr>
        <w:t xml:space="preserve">The National Company Law Tribunal (NCLT) has directed to initiate the liquidation process of Devas Multimedia by allowing the petition filed by </w:t>
      </w:r>
      <w:proofErr w:type="spellStart"/>
      <w:r w:rsidRPr="00D35C76">
        <w:rPr>
          <w:rFonts w:ascii="Times New Roman" w:eastAsia="Calibri" w:hAnsi="Times New Roman" w:cs="Times New Roman"/>
          <w:bCs/>
          <w:color w:val="002060"/>
          <w:sz w:val="24"/>
          <w:lang w:val="en-US" w:bidi="en-US"/>
        </w:rPr>
        <w:t>Antrix</w:t>
      </w:r>
      <w:proofErr w:type="spellEnd"/>
      <w:r w:rsidRPr="00D35C76">
        <w:rPr>
          <w:rFonts w:ascii="Times New Roman" w:eastAsia="Calibri" w:hAnsi="Times New Roman" w:cs="Times New Roman"/>
          <w:bCs/>
          <w:color w:val="002060"/>
          <w:sz w:val="24"/>
          <w:lang w:val="en-US" w:bidi="en-US"/>
        </w:rPr>
        <w:t xml:space="preserve"> Corporation, a commercial arm of t</w:t>
      </w:r>
      <w:r>
        <w:rPr>
          <w:rFonts w:ascii="Times New Roman" w:eastAsia="Calibri" w:hAnsi="Times New Roman" w:cs="Times New Roman"/>
          <w:bCs/>
          <w:color w:val="002060"/>
          <w:sz w:val="24"/>
          <w:lang w:val="en-US" w:bidi="en-US"/>
        </w:rPr>
        <w:t>he Indian Space Research Organiz</w:t>
      </w:r>
      <w:r w:rsidRPr="00D35C76">
        <w:rPr>
          <w:rFonts w:ascii="Times New Roman" w:eastAsia="Calibri" w:hAnsi="Times New Roman" w:cs="Times New Roman"/>
          <w:bCs/>
          <w:color w:val="002060"/>
          <w:sz w:val="24"/>
          <w:lang w:val="en-US" w:bidi="en-US"/>
        </w:rPr>
        <w:t>ation.</w:t>
      </w:r>
    </w:p>
    <w:p w:rsidR="00521FB0" w:rsidRPr="00521FB0" w:rsidRDefault="00D35C76" w:rsidP="00521FB0">
      <w:pPr>
        <w:ind w:right="-46"/>
        <w:jc w:val="both"/>
        <w:rPr>
          <w:rFonts w:ascii="Times New Roman" w:eastAsia="Calibri" w:hAnsi="Times New Roman" w:cs="Times New Roman"/>
          <w:bCs/>
          <w:color w:val="002060"/>
          <w:sz w:val="24"/>
          <w:lang w:val="en-US" w:bidi="en-US"/>
        </w:rPr>
      </w:pPr>
      <w:r w:rsidRPr="00D35C76">
        <w:rPr>
          <w:rFonts w:ascii="Times New Roman" w:eastAsia="Calibri" w:hAnsi="Times New Roman" w:cs="Times New Roman"/>
          <w:bCs/>
          <w:color w:val="002060"/>
          <w:sz w:val="24"/>
          <w:lang w:val="en-US" w:bidi="en-US"/>
        </w:rPr>
        <w:t xml:space="preserve">The Bengaluru bench of the NCLT has said Devas Multimedia was incorporated with a fraudulent motive to collude and connive with the then officials of </w:t>
      </w:r>
      <w:proofErr w:type="spellStart"/>
      <w:r w:rsidRPr="00D35C76">
        <w:rPr>
          <w:rFonts w:ascii="Times New Roman" w:eastAsia="Calibri" w:hAnsi="Times New Roman" w:cs="Times New Roman"/>
          <w:bCs/>
          <w:color w:val="002060"/>
          <w:sz w:val="24"/>
          <w:lang w:val="en-US" w:bidi="en-US"/>
        </w:rPr>
        <w:t>Antrix</w:t>
      </w:r>
      <w:proofErr w:type="spellEnd"/>
      <w:r w:rsidRPr="00D35C76">
        <w:rPr>
          <w:rFonts w:ascii="Times New Roman" w:eastAsia="Calibri" w:hAnsi="Times New Roman" w:cs="Times New Roman"/>
          <w:bCs/>
          <w:color w:val="002060"/>
          <w:sz w:val="24"/>
          <w:lang w:val="en-US" w:bidi="en-US"/>
        </w:rPr>
        <w:t xml:space="preserve"> Corporation to get bandwidth from it by entering into an agreement in 2005, which was subsequently cancelled by the government.</w:t>
      </w:r>
      <w:r w:rsidR="00C32AFB">
        <w:rPr>
          <w:rFonts w:ascii="Times New Roman" w:eastAsia="Calibri" w:hAnsi="Times New Roman" w:cs="Times New Roman"/>
          <w:bCs/>
          <w:color w:val="002060"/>
          <w:sz w:val="24"/>
          <w:lang w:val="en-US" w:bidi="en-US"/>
        </w:rPr>
        <w:t xml:space="preserve"> </w:t>
      </w:r>
      <w:r w:rsidR="00521FB0" w:rsidRPr="00521FB0">
        <w:rPr>
          <w:rFonts w:ascii="Times New Roman" w:eastAsia="Calibri" w:hAnsi="Times New Roman" w:cs="Times New Roman"/>
          <w:bCs/>
          <w:color w:val="002060"/>
          <w:sz w:val="24"/>
          <w:lang w:val="en-US" w:bidi="en-US"/>
        </w:rPr>
        <w:t xml:space="preserve">CBI had later filed charge sheets and ED had initiated PMLA </w:t>
      </w:r>
      <w:r w:rsidR="00521FB0" w:rsidRPr="00521FB0">
        <w:rPr>
          <w:rFonts w:ascii="Times New Roman" w:eastAsia="Calibri" w:hAnsi="Times New Roman" w:cs="Times New Roman"/>
          <w:bCs/>
          <w:color w:val="002060"/>
          <w:sz w:val="24"/>
          <w:lang w:val="en-US" w:bidi="en-US"/>
        </w:rPr>
        <w:lastRenderedPageBreak/>
        <w:t>proceedings. The MCA had also initiated an investigation into the affairs of Devas Multimedia, but a stay was granted by the Delhi High Court.</w:t>
      </w:r>
    </w:p>
    <w:p w:rsidR="00EF35A8" w:rsidRPr="00EF35A8" w:rsidRDefault="00C32AFB" w:rsidP="00EF35A8">
      <w:pPr>
        <w:pStyle w:val="BodyText"/>
        <w:ind w:right="-46"/>
        <w:jc w:val="both"/>
        <w:rPr>
          <w:rFonts w:ascii="Times New Roman" w:hAnsi="Times New Roman" w:cs="Times New Roman"/>
          <w:color w:val="002060"/>
          <w:sz w:val="24"/>
        </w:rPr>
      </w:pPr>
      <w:r>
        <w:rPr>
          <w:rFonts w:ascii="Times New Roman" w:hAnsi="Times New Roman" w:cs="Times New Roman"/>
          <w:color w:val="002060"/>
          <w:sz w:val="24"/>
        </w:rPr>
        <w:t>3</w:t>
      </w:r>
      <w:r w:rsidR="00651AB5" w:rsidRPr="00F059C1">
        <w:rPr>
          <w:rFonts w:ascii="Times New Roman" w:hAnsi="Times New Roman" w:cs="Times New Roman"/>
          <w:color w:val="002060"/>
          <w:sz w:val="24"/>
        </w:rPr>
        <w:t xml:space="preserve">. </w:t>
      </w:r>
      <w:r w:rsidR="006D33DA" w:rsidRPr="006D33DA">
        <w:rPr>
          <w:rFonts w:ascii="Times New Roman" w:hAnsi="Times New Roman" w:cs="Times New Roman"/>
          <w:color w:val="002060"/>
          <w:sz w:val="24"/>
        </w:rPr>
        <w:t>RBI opposes fresh insolvency freeze</w:t>
      </w:r>
    </w:p>
    <w:p w:rsidR="006D33DA" w:rsidRDefault="006D33DA" w:rsidP="006D33DA">
      <w:pPr>
        <w:ind w:right="-46"/>
        <w:jc w:val="both"/>
        <w:rPr>
          <w:rFonts w:ascii="Times New Roman" w:eastAsia="Calibri" w:hAnsi="Times New Roman" w:cs="Times New Roman"/>
          <w:bCs/>
          <w:color w:val="002060"/>
          <w:sz w:val="24"/>
          <w:lang w:val="en-US" w:bidi="en-US"/>
        </w:rPr>
      </w:pPr>
      <w:r w:rsidRPr="006D33DA">
        <w:rPr>
          <w:rFonts w:ascii="Times New Roman" w:eastAsia="Calibri" w:hAnsi="Times New Roman" w:cs="Times New Roman"/>
          <w:bCs/>
          <w:color w:val="002060"/>
          <w:sz w:val="24"/>
          <w:lang w:val="en-US" w:bidi="en-US"/>
        </w:rPr>
        <w:t xml:space="preserve">The Reserve Bank of India (RBI) has shot down suggestions of a fresh suspension of the Insolvency &amp; Bankruptcy Code (IBC) due to the second wave of </w:t>
      </w:r>
      <w:proofErr w:type="spellStart"/>
      <w:r w:rsidRPr="006D33DA">
        <w:rPr>
          <w:rFonts w:ascii="Times New Roman" w:eastAsia="Calibri" w:hAnsi="Times New Roman" w:cs="Times New Roman"/>
          <w:bCs/>
          <w:color w:val="002060"/>
          <w:sz w:val="24"/>
          <w:lang w:val="en-US" w:bidi="en-US"/>
        </w:rPr>
        <w:t>Covid</w:t>
      </w:r>
      <w:proofErr w:type="spellEnd"/>
      <w:r w:rsidRPr="006D33DA">
        <w:rPr>
          <w:rFonts w:ascii="Times New Roman" w:eastAsia="Calibri" w:hAnsi="Times New Roman" w:cs="Times New Roman"/>
          <w:bCs/>
          <w:color w:val="002060"/>
          <w:sz w:val="24"/>
          <w:lang w:val="en-US" w:bidi="en-US"/>
        </w:rPr>
        <w:t>, while making it clear that banks can still restructure distressed but viable loans, ensuring that their balance sheets remain transparent.</w:t>
      </w:r>
    </w:p>
    <w:p w:rsidR="00AD2BA3" w:rsidRPr="00AD2BA3" w:rsidRDefault="00AD2BA3" w:rsidP="00AD2BA3">
      <w:pPr>
        <w:ind w:right="-46"/>
        <w:jc w:val="both"/>
        <w:rPr>
          <w:rFonts w:ascii="Times New Roman" w:eastAsia="Calibri" w:hAnsi="Times New Roman" w:cs="Times New Roman"/>
          <w:bCs/>
          <w:color w:val="002060"/>
          <w:sz w:val="24"/>
          <w:lang w:val="en-US" w:bidi="en-US"/>
        </w:rPr>
      </w:pPr>
      <w:r w:rsidRPr="00AD2BA3">
        <w:rPr>
          <w:rFonts w:ascii="Times New Roman" w:eastAsia="Calibri" w:hAnsi="Times New Roman" w:cs="Times New Roman"/>
          <w:bCs/>
          <w:color w:val="002060"/>
          <w:sz w:val="24"/>
          <w:lang w:val="en-US" w:bidi="en-US"/>
        </w:rPr>
        <w:t>In initial discussions with the government, the RBI has indicated a freeze will not help anyone in the long run as it will only show lower level of non-performing assets (NPAs), government sources told TOI. The government has not completely shut the door on the issue but the regulator’s reluctance will certainly weigh on the decision.</w:t>
      </w:r>
    </w:p>
    <w:p w:rsidR="002069AD" w:rsidRPr="00EA06AB" w:rsidRDefault="002069AD" w:rsidP="00C00FBE">
      <w:pPr>
        <w:tabs>
          <w:tab w:val="left" w:pos="3575"/>
        </w:tabs>
        <w:spacing w:after="0" w:line="240" w:lineRule="auto"/>
        <w:ind w:right="-46"/>
        <w:rPr>
          <w:rFonts w:ascii="Times New Roman" w:hAnsi="Times New Roman" w:cs="Times New Roman"/>
          <w:b/>
          <w:color w:val="002060"/>
          <w:sz w:val="32"/>
          <w:szCs w:val="24"/>
          <w:u w:val="single"/>
        </w:rPr>
      </w:pPr>
      <w:r w:rsidRPr="00CE2C85">
        <w:rPr>
          <w:rFonts w:ascii="Times New Roman" w:hAnsi="Times New Roman" w:cs="Times New Roman"/>
          <w:b/>
          <w:color w:val="002060"/>
          <w:sz w:val="32"/>
          <w:szCs w:val="24"/>
          <w:u w:val="single"/>
        </w:rPr>
        <w:t>1</w:t>
      </w:r>
      <w:r w:rsidR="00C32AFB">
        <w:rPr>
          <w:rFonts w:ascii="Times New Roman" w:hAnsi="Times New Roman" w:cs="Times New Roman"/>
          <w:b/>
          <w:color w:val="002060"/>
          <w:sz w:val="32"/>
          <w:szCs w:val="24"/>
          <w:u w:val="single"/>
        </w:rPr>
        <w:t>3</w:t>
      </w:r>
      <w:r w:rsidRPr="00CE2C85">
        <w:rPr>
          <w:rFonts w:ascii="Times New Roman" w:hAnsi="Times New Roman" w:cs="Times New Roman"/>
          <w:b/>
          <w:color w:val="002060"/>
          <w:sz w:val="32"/>
          <w:szCs w:val="24"/>
          <w:u w:val="single"/>
        </w:rPr>
        <w:t xml:space="preserve">. MSME </w:t>
      </w:r>
      <w:r w:rsidR="00D103FD" w:rsidRPr="00CE2C85">
        <w:rPr>
          <w:rFonts w:ascii="Times New Roman" w:hAnsi="Times New Roman" w:cs="Times New Roman"/>
          <w:b/>
          <w:color w:val="002060"/>
          <w:sz w:val="32"/>
          <w:szCs w:val="24"/>
          <w:u w:val="single"/>
        </w:rPr>
        <w:t>(Ministry of Micro, Small and Medium Enterprises)</w:t>
      </w:r>
    </w:p>
    <w:p w:rsidR="00A27C3D" w:rsidRDefault="00A27C3D" w:rsidP="00C00FBE">
      <w:pPr>
        <w:tabs>
          <w:tab w:val="left" w:pos="3575"/>
        </w:tabs>
        <w:spacing w:after="0" w:line="240" w:lineRule="auto"/>
        <w:ind w:right="-46"/>
        <w:rPr>
          <w:rFonts w:ascii="Times New Roman" w:hAnsi="Times New Roman" w:cs="Times New Roman"/>
          <w:b/>
          <w:color w:val="002060"/>
          <w:sz w:val="24"/>
          <w:szCs w:val="24"/>
          <w:u w:val="single"/>
        </w:rPr>
      </w:pPr>
    </w:p>
    <w:p w:rsidR="00B16F64" w:rsidRPr="00B16F64" w:rsidRDefault="00B16F64" w:rsidP="00C00FBE">
      <w:pPr>
        <w:tabs>
          <w:tab w:val="left" w:pos="3575"/>
        </w:tabs>
        <w:spacing w:after="0" w:line="240" w:lineRule="auto"/>
        <w:ind w:right="-46"/>
        <w:rPr>
          <w:rFonts w:ascii="Times New Roman" w:hAnsi="Times New Roman" w:cs="Times New Roman"/>
          <w:color w:val="002060"/>
          <w:sz w:val="24"/>
          <w:szCs w:val="24"/>
        </w:rPr>
      </w:pPr>
      <w:r w:rsidRPr="00B16F64">
        <w:rPr>
          <w:rFonts w:ascii="Times New Roman" w:hAnsi="Times New Roman" w:cs="Times New Roman"/>
          <w:color w:val="002060"/>
          <w:sz w:val="24"/>
          <w:szCs w:val="24"/>
        </w:rPr>
        <w:t>MSME stands for Micro, Small and Medium Enterprises. In a developing country like India, MSME industries are the backbone of the economy.</w:t>
      </w:r>
    </w:p>
    <w:p w:rsidR="00B16F64" w:rsidRPr="00B16F64" w:rsidRDefault="00B16F64" w:rsidP="00C00FBE">
      <w:pPr>
        <w:tabs>
          <w:tab w:val="left" w:pos="3575"/>
        </w:tabs>
        <w:spacing w:after="0" w:line="240" w:lineRule="auto"/>
        <w:ind w:right="-46"/>
        <w:rPr>
          <w:rFonts w:ascii="Times New Roman" w:hAnsi="Times New Roman" w:cs="Times New Roman"/>
          <w:color w:val="002060"/>
          <w:sz w:val="24"/>
          <w:szCs w:val="24"/>
          <w:u w:val="single"/>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767"/>
      </w:tblGrid>
      <w:tr w:rsidR="00B16F64" w:rsidRPr="00B16F64" w:rsidTr="00B16F64">
        <w:trPr>
          <w:trHeight w:val="390"/>
        </w:trPr>
        <w:tc>
          <w:tcPr>
            <w:tcW w:w="0" w:type="auto"/>
            <w:shd w:val="clear" w:color="auto" w:fill="FFFFFF"/>
            <w:tcMar>
              <w:top w:w="120" w:type="dxa"/>
              <w:left w:w="0" w:type="dxa"/>
              <w:bottom w:w="120" w:type="dxa"/>
              <w:right w:w="150" w:type="dxa"/>
            </w:tcMar>
            <w:hideMark/>
          </w:tcPr>
          <w:p w:rsidR="00B16F64" w:rsidRDefault="00B16F64" w:rsidP="00B16F64">
            <w:pPr>
              <w:spacing w:after="0" w:line="240" w:lineRule="auto"/>
              <w:jc w:val="center"/>
              <w:rPr>
                <w:rFonts w:ascii="Times New Roman" w:eastAsia="Times New Roman" w:hAnsi="Times New Roman" w:cs="Times New Roman"/>
                <w:b/>
                <w:bCs/>
                <w:color w:val="000000"/>
                <w:sz w:val="24"/>
                <w:szCs w:val="24"/>
                <w:u w:val="single"/>
                <w:lang w:eastAsia="en-IN"/>
              </w:rPr>
            </w:pPr>
            <w:r w:rsidRPr="00B16F64">
              <w:rPr>
                <w:rFonts w:ascii="Times New Roman" w:eastAsia="Times New Roman" w:hAnsi="Times New Roman" w:cs="Times New Roman"/>
                <w:b/>
                <w:bCs/>
                <w:color w:val="000000"/>
                <w:sz w:val="24"/>
                <w:szCs w:val="24"/>
                <w:u w:val="single"/>
                <w:lang w:eastAsia="en-IN"/>
              </w:rPr>
              <w:t>MSME – Merged Criteria: Investment and Annual Turnover</w:t>
            </w:r>
          </w:p>
          <w:p w:rsidR="00B16F64" w:rsidRPr="00B16F64" w:rsidRDefault="00B16F64" w:rsidP="00B16F64">
            <w:pPr>
              <w:spacing w:after="0" w:line="240" w:lineRule="auto"/>
              <w:jc w:val="center"/>
              <w:rPr>
                <w:rFonts w:ascii="Times New Roman" w:eastAsia="Times New Roman" w:hAnsi="Times New Roman" w:cs="Times New Roman"/>
                <w:b/>
                <w:bCs/>
                <w:i/>
                <w:color w:val="000000"/>
                <w:sz w:val="24"/>
                <w:szCs w:val="24"/>
                <w:lang w:eastAsia="en-IN"/>
              </w:rPr>
            </w:pPr>
            <w:r w:rsidRPr="00B16F64">
              <w:rPr>
                <w:rFonts w:ascii="Times New Roman" w:eastAsia="Times New Roman" w:hAnsi="Times New Roman" w:cs="Times New Roman"/>
                <w:b/>
                <w:bCs/>
                <w:i/>
                <w:color w:val="000000"/>
                <w:sz w:val="24"/>
                <w:szCs w:val="24"/>
                <w:lang w:eastAsia="en-IN"/>
              </w:rPr>
              <w:t xml:space="preserve">Revised Classification applicable </w:t>
            </w:r>
            <w:proofErr w:type="spellStart"/>
            <w:r w:rsidRPr="00B16F64">
              <w:rPr>
                <w:rFonts w:ascii="Times New Roman" w:eastAsia="Times New Roman" w:hAnsi="Times New Roman" w:cs="Times New Roman"/>
                <w:b/>
                <w:bCs/>
                <w:i/>
                <w:color w:val="000000"/>
                <w:sz w:val="24"/>
                <w:szCs w:val="24"/>
                <w:lang w:eastAsia="en-IN"/>
              </w:rPr>
              <w:t>w.e.f</w:t>
            </w:r>
            <w:proofErr w:type="spellEnd"/>
            <w:r w:rsidRPr="00B16F64">
              <w:rPr>
                <w:rFonts w:ascii="Times New Roman" w:eastAsia="Times New Roman" w:hAnsi="Times New Roman" w:cs="Times New Roman"/>
                <w:b/>
                <w:bCs/>
                <w:i/>
                <w:color w:val="000000"/>
                <w:sz w:val="24"/>
                <w:szCs w:val="24"/>
                <w:lang w:eastAsia="en-IN"/>
              </w:rPr>
              <w:t xml:space="preserve"> 1st July 2020</w:t>
            </w:r>
          </w:p>
        </w:tc>
      </w:tr>
    </w:tbl>
    <w:p w:rsidR="00B16F64" w:rsidRDefault="00B16F64" w:rsidP="00C00FBE">
      <w:pPr>
        <w:tabs>
          <w:tab w:val="left" w:pos="3575"/>
        </w:tabs>
        <w:spacing w:after="0" w:line="240" w:lineRule="auto"/>
        <w:ind w:right="-46"/>
        <w:rPr>
          <w:rFonts w:ascii="Times New Roman" w:hAnsi="Times New Roman" w:cs="Times New Roman"/>
          <w:b/>
          <w:color w:val="002060"/>
          <w:sz w:val="24"/>
          <w:szCs w:val="24"/>
          <w:u w:val="single"/>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8"/>
        <w:gridCol w:w="2316"/>
        <w:gridCol w:w="2355"/>
        <w:gridCol w:w="2911"/>
      </w:tblGrid>
      <w:tr w:rsidR="00B16F64" w:rsidRPr="00B16F64" w:rsidTr="00B16F64">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Classification</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Micro</w:t>
            </w:r>
            <w:r>
              <w:rPr>
                <w:rFonts w:ascii="Times New Roman" w:hAnsi="Times New Roman" w:cs="Times New Roman"/>
                <w:lang w:eastAsia="en-IN"/>
              </w:rPr>
              <w:t xml:space="preserve"> Enterprise</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Small</w:t>
            </w:r>
            <w:r>
              <w:rPr>
                <w:rFonts w:ascii="Times New Roman" w:hAnsi="Times New Roman" w:cs="Times New Roman"/>
                <w:lang w:eastAsia="en-IN"/>
              </w:rPr>
              <w:t xml:space="preserve"> Enterprise</w:t>
            </w:r>
          </w:p>
        </w:tc>
        <w:tc>
          <w:tcPr>
            <w:tcW w:w="1466" w:type="pct"/>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lang w:eastAsia="en-IN"/>
              </w:rPr>
            </w:pPr>
            <w:r w:rsidRPr="00B16F64">
              <w:rPr>
                <w:rFonts w:ascii="Times New Roman" w:hAnsi="Times New Roman" w:cs="Times New Roman"/>
                <w:lang w:eastAsia="en-IN"/>
              </w:rPr>
              <w:t>Medium</w:t>
            </w:r>
            <w:r>
              <w:rPr>
                <w:rFonts w:ascii="Times New Roman" w:hAnsi="Times New Roman" w:cs="Times New Roman"/>
                <w:lang w:eastAsia="en-IN"/>
              </w:rPr>
              <w:t xml:space="preserve"> Enterprise</w:t>
            </w:r>
          </w:p>
        </w:tc>
      </w:tr>
      <w:tr w:rsidR="00B16F64" w:rsidRPr="00B16F64" w:rsidTr="00B16F64">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bdr w:val="none" w:sz="0" w:space="0" w:color="auto" w:frame="1"/>
                <w:lang w:eastAsia="en-IN"/>
              </w:rPr>
              <w:t>Manufacturing Enterprises and Enterprises rendering Services</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lang w:eastAsia="en-IN"/>
              </w:rPr>
              <w:t>Investment in Plant and Machinery or Equipment:</w:t>
            </w:r>
            <w:r w:rsidRPr="00B16F64">
              <w:rPr>
                <w:rFonts w:ascii="Times New Roman" w:hAnsi="Times New Roman" w:cs="Times New Roman"/>
                <w:b w:val="0"/>
                <w:lang w:eastAsia="en-IN"/>
              </w:rPr>
              <w:br/>
              <w:t xml:space="preserve">Not more than Rs.1 crore and Annual Turnover ; not more than </w:t>
            </w:r>
            <w:proofErr w:type="spellStart"/>
            <w:r w:rsidRPr="00B16F64">
              <w:rPr>
                <w:rFonts w:ascii="Times New Roman" w:hAnsi="Times New Roman" w:cs="Times New Roman"/>
                <w:b w:val="0"/>
                <w:lang w:eastAsia="en-IN"/>
              </w:rPr>
              <w:t>Rs</w:t>
            </w:r>
            <w:proofErr w:type="spellEnd"/>
            <w:r w:rsidRPr="00B16F64">
              <w:rPr>
                <w:rFonts w:ascii="Times New Roman" w:hAnsi="Times New Roman" w:cs="Times New Roman"/>
                <w:b w:val="0"/>
                <w:lang w:eastAsia="en-IN"/>
              </w:rPr>
              <w:t>. 5 crore</w:t>
            </w:r>
          </w:p>
        </w:tc>
        <w:tc>
          <w:tcPr>
            <w:tcW w:w="0" w:type="auto"/>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lang w:eastAsia="en-IN"/>
              </w:rPr>
              <w:t>Investment in Plant and Machinery or Equipment:</w:t>
            </w:r>
            <w:r w:rsidRPr="00B16F64">
              <w:rPr>
                <w:rFonts w:ascii="Times New Roman" w:hAnsi="Times New Roman" w:cs="Times New Roman"/>
                <w:b w:val="0"/>
                <w:lang w:eastAsia="en-IN"/>
              </w:rPr>
              <w:br/>
              <w:t xml:space="preserve">Not more than Rs.10 crore and Annual Turnover ; not more than </w:t>
            </w:r>
            <w:proofErr w:type="spellStart"/>
            <w:r w:rsidRPr="00B16F64">
              <w:rPr>
                <w:rFonts w:ascii="Times New Roman" w:hAnsi="Times New Roman" w:cs="Times New Roman"/>
                <w:b w:val="0"/>
                <w:lang w:eastAsia="en-IN"/>
              </w:rPr>
              <w:t>Rs</w:t>
            </w:r>
            <w:proofErr w:type="spellEnd"/>
            <w:r w:rsidRPr="00B16F64">
              <w:rPr>
                <w:rFonts w:ascii="Times New Roman" w:hAnsi="Times New Roman" w:cs="Times New Roman"/>
                <w:b w:val="0"/>
                <w:lang w:eastAsia="en-IN"/>
              </w:rPr>
              <w:t>. 50 crore</w:t>
            </w:r>
          </w:p>
        </w:tc>
        <w:tc>
          <w:tcPr>
            <w:tcW w:w="1466" w:type="pct"/>
            <w:shd w:val="clear" w:color="auto" w:fill="auto"/>
            <w:tcMar>
              <w:top w:w="150" w:type="dxa"/>
              <w:left w:w="150" w:type="dxa"/>
              <w:bottom w:w="150" w:type="dxa"/>
              <w:right w:w="150" w:type="dxa"/>
            </w:tcMar>
            <w:vAlign w:val="bottom"/>
            <w:hideMark/>
          </w:tcPr>
          <w:p w:rsidR="00B16F64" w:rsidRPr="00B16F64" w:rsidRDefault="00B16F64" w:rsidP="00B16F64">
            <w:pPr>
              <w:pStyle w:val="BodyText"/>
              <w:rPr>
                <w:rFonts w:ascii="Times New Roman" w:hAnsi="Times New Roman" w:cs="Times New Roman"/>
                <w:b w:val="0"/>
                <w:lang w:eastAsia="en-IN"/>
              </w:rPr>
            </w:pPr>
            <w:r w:rsidRPr="00B16F64">
              <w:rPr>
                <w:rFonts w:ascii="Times New Roman" w:hAnsi="Times New Roman" w:cs="Times New Roman"/>
                <w:b w:val="0"/>
                <w:lang w:eastAsia="en-IN"/>
              </w:rPr>
              <w:t>Investment in Plant and Machinery or Equipment:</w:t>
            </w:r>
            <w:r w:rsidRPr="00B16F64">
              <w:rPr>
                <w:rFonts w:ascii="Times New Roman" w:hAnsi="Times New Roman" w:cs="Times New Roman"/>
                <w:b w:val="0"/>
                <w:lang w:eastAsia="en-IN"/>
              </w:rPr>
              <w:br/>
              <w:t xml:space="preserve">Not more than Rs.50 crore and Annual Turnover ; not more than </w:t>
            </w:r>
            <w:proofErr w:type="spellStart"/>
            <w:r w:rsidRPr="00B16F64">
              <w:rPr>
                <w:rFonts w:ascii="Times New Roman" w:hAnsi="Times New Roman" w:cs="Times New Roman"/>
                <w:b w:val="0"/>
                <w:lang w:eastAsia="en-IN"/>
              </w:rPr>
              <w:t>Rs</w:t>
            </w:r>
            <w:proofErr w:type="spellEnd"/>
            <w:r w:rsidRPr="00B16F64">
              <w:rPr>
                <w:rFonts w:ascii="Times New Roman" w:hAnsi="Times New Roman" w:cs="Times New Roman"/>
                <w:b w:val="0"/>
                <w:lang w:eastAsia="en-IN"/>
              </w:rPr>
              <w:t>. 250 crore</w:t>
            </w:r>
          </w:p>
        </w:tc>
      </w:tr>
    </w:tbl>
    <w:p w:rsidR="00B16F64" w:rsidRDefault="00B16F64" w:rsidP="00C00FBE">
      <w:pPr>
        <w:tabs>
          <w:tab w:val="left" w:pos="3575"/>
        </w:tabs>
        <w:spacing w:after="0" w:line="240" w:lineRule="auto"/>
        <w:ind w:right="-46"/>
        <w:rPr>
          <w:rFonts w:ascii="Times New Roman" w:hAnsi="Times New Roman" w:cs="Times New Roman"/>
          <w:b/>
          <w:color w:val="002060"/>
          <w:sz w:val="24"/>
          <w:szCs w:val="24"/>
          <w:u w:val="single"/>
        </w:rPr>
      </w:pPr>
    </w:p>
    <w:p w:rsidR="00850F1B" w:rsidRPr="00850F1B" w:rsidRDefault="00850F1B" w:rsidP="00850F1B">
      <w:pPr>
        <w:pStyle w:val="ListParagraph"/>
        <w:numPr>
          <w:ilvl w:val="0"/>
          <w:numId w:val="28"/>
        </w:numPr>
        <w:tabs>
          <w:tab w:val="left" w:pos="3575"/>
        </w:tabs>
        <w:spacing w:after="0" w:line="240" w:lineRule="auto"/>
        <w:ind w:right="-46"/>
        <w:rPr>
          <w:rFonts w:ascii="Times New Roman" w:hAnsi="Times New Roman" w:cs="Times New Roman"/>
          <w:b/>
          <w:color w:val="002060"/>
          <w:sz w:val="28"/>
          <w:szCs w:val="24"/>
          <w:u w:val="single"/>
        </w:rPr>
      </w:pPr>
      <w:r w:rsidRPr="00850F1B">
        <w:rPr>
          <w:rFonts w:ascii="Times New Roman" w:hAnsi="Times New Roman" w:cs="Times New Roman"/>
          <w:b/>
          <w:color w:val="002060"/>
          <w:sz w:val="28"/>
          <w:szCs w:val="24"/>
          <w:u w:val="single"/>
        </w:rPr>
        <w:t xml:space="preserve">Key Updates – For the month of </w:t>
      </w:r>
      <w:r w:rsidR="00907917">
        <w:rPr>
          <w:rFonts w:ascii="Times New Roman" w:hAnsi="Times New Roman" w:cs="Times New Roman"/>
          <w:b/>
          <w:color w:val="002060"/>
          <w:sz w:val="28"/>
          <w:szCs w:val="24"/>
          <w:u w:val="single"/>
        </w:rPr>
        <w:t>May</w:t>
      </w:r>
      <w:r w:rsidRPr="00850F1B">
        <w:rPr>
          <w:rFonts w:ascii="Times New Roman" w:hAnsi="Times New Roman" w:cs="Times New Roman"/>
          <w:b/>
          <w:color w:val="002060"/>
          <w:sz w:val="28"/>
          <w:szCs w:val="24"/>
          <w:u w:val="single"/>
        </w:rPr>
        <w:t>, 2021</w:t>
      </w:r>
    </w:p>
    <w:p w:rsidR="00850F1B" w:rsidRPr="00FD2BCE" w:rsidRDefault="00850F1B" w:rsidP="00C00FBE">
      <w:pPr>
        <w:tabs>
          <w:tab w:val="left" w:pos="3575"/>
        </w:tabs>
        <w:spacing w:after="0" w:line="240" w:lineRule="auto"/>
        <w:ind w:right="-46"/>
        <w:rPr>
          <w:rFonts w:ascii="Times New Roman" w:hAnsi="Times New Roman" w:cs="Times New Roman"/>
          <w:b/>
          <w:color w:val="002060"/>
          <w:sz w:val="24"/>
          <w:szCs w:val="24"/>
          <w:u w:val="single"/>
        </w:rPr>
      </w:pPr>
    </w:p>
    <w:p w:rsidR="007D2956" w:rsidRPr="007D2956" w:rsidRDefault="00D103FD" w:rsidP="007D2956">
      <w:pPr>
        <w:tabs>
          <w:tab w:val="left" w:pos="3575"/>
        </w:tabs>
        <w:spacing w:after="0" w:line="240" w:lineRule="auto"/>
        <w:ind w:right="-46"/>
        <w:jc w:val="both"/>
        <w:rPr>
          <w:rFonts w:ascii="Times New Roman" w:hAnsi="Times New Roman" w:cs="Times New Roman"/>
          <w:b/>
          <w:color w:val="002060"/>
          <w:sz w:val="24"/>
          <w:szCs w:val="24"/>
        </w:rPr>
      </w:pPr>
      <w:r w:rsidRPr="00D103FD">
        <w:rPr>
          <w:rFonts w:ascii="Times New Roman" w:hAnsi="Times New Roman" w:cs="Times New Roman"/>
          <w:b/>
          <w:color w:val="002060"/>
          <w:sz w:val="24"/>
          <w:szCs w:val="24"/>
        </w:rPr>
        <w:t xml:space="preserve">1. </w:t>
      </w:r>
      <w:r w:rsidR="007D2956" w:rsidRPr="007D2956">
        <w:rPr>
          <w:rFonts w:ascii="Times New Roman" w:hAnsi="Times New Roman" w:cs="Times New Roman"/>
          <w:b/>
          <w:color w:val="002060"/>
          <w:sz w:val="24"/>
          <w:szCs w:val="24"/>
        </w:rPr>
        <w:t xml:space="preserve">MSME needs 'concentrated, right kind' of relief package: </w:t>
      </w:r>
      <w:proofErr w:type="spellStart"/>
      <w:r w:rsidR="007D2956" w:rsidRPr="007D2956">
        <w:rPr>
          <w:rFonts w:ascii="Times New Roman" w:hAnsi="Times New Roman" w:cs="Times New Roman"/>
          <w:b/>
          <w:color w:val="002060"/>
          <w:sz w:val="24"/>
          <w:szCs w:val="24"/>
        </w:rPr>
        <w:t>Assocham</w:t>
      </w:r>
      <w:proofErr w:type="spellEnd"/>
    </w:p>
    <w:p w:rsidR="006B46E0" w:rsidRDefault="006B46E0" w:rsidP="006B46E0">
      <w:pPr>
        <w:tabs>
          <w:tab w:val="left" w:pos="3575"/>
        </w:tabs>
        <w:spacing w:after="0" w:line="240" w:lineRule="auto"/>
        <w:ind w:right="-46"/>
        <w:jc w:val="both"/>
        <w:rPr>
          <w:rFonts w:ascii="Times New Roman" w:hAnsi="Times New Roman" w:cs="Times New Roman"/>
          <w:color w:val="002060"/>
          <w:sz w:val="24"/>
          <w:szCs w:val="24"/>
        </w:rPr>
      </w:pPr>
      <w:r w:rsidRPr="006B46E0">
        <w:rPr>
          <w:rFonts w:ascii="Times New Roman" w:hAnsi="Times New Roman" w:cs="Times New Roman"/>
          <w:color w:val="002060"/>
          <w:sz w:val="24"/>
          <w:szCs w:val="24"/>
        </w:rPr>
        <w:t xml:space="preserve">Industry body </w:t>
      </w:r>
      <w:proofErr w:type="spellStart"/>
      <w:r w:rsidRPr="006B46E0">
        <w:rPr>
          <w:rFonts w:ascii="Times New Roman" w:hAnsi="Times New Roman" w:cs="Times New Roman"/>
          <w:color w:val="002060"/>
          <w:sz w:val="24"/>
          <w:szCs w:val="24"/>
        </w:rPr>
        <w:t>Assocham</w:t>
      </w:r>
      <w:proofErr w:type="spellEnd"/>
      <w:r w:rsidRPr="006B46E0">
        <w:rPr>
          <w:rFonts w:ascii="Times New Roman" w:hAnsi="Times New Roman" w:cs="Times New Roman"/>
          <w:color w:val="002060"/>
          <w:sz w:val="24"/>
          <w:szCs w:val="24"/>
        </w:rPr>
        <w:t xml:space="preserve"> has demanded from the government a 'concentrated and right kind' of relief package for MSME sector, which was most affected by covid-19 pandemic.</w:t>
      </w:r>
    </w:p>
    <w:p w:rsidR="006B46E0" w:rsidRDefault="006B46E0" w:rsidP="006B46E0">
      <w:pPr>
        <w:tabs>
          <w:tab w:val="left" w:pos="3575"/>
        </w:tabs>
        <w:spacing w:after="0" w:line="240" w:lineRule="auto"/>
        <w:ind w:right="-46"/>
        <w:jc w:val="both"/>
        <w:rPr>
          <w:rFonts w:ascii="Times New Roman" w:hAnsi="Times New Roman" w:cs="Times New Roman"/>
          <w:color w:val="002060"/>
          <w:sz w:val="24"/>
          <w:szCs w:val="24"/>
        </w:rPr>
      </w:pPr>
    </w:p>
    <w:p w:rsidR="006B46E0" w:rsidRPr="006B46E0" w:rsidRDefault="006B46E0" w:rsidP="006B46E0">
      <w:pPr>
        <w:tabs>
          <w:tab w:val="left" w:pos="3575"/>
        </w:tabs>
        <w:spacing w:after="0" w:line="240" w:lineRule="auto"/>
        <w:ind w:right="-46"/>
        <w:jc w:val="both"/>
        <w:rPr>
          <w:rFonts w:ascii="Times New Roman" w:hAnsi="Times New Roman" w:cs="Times New Roman"/>
          <w:color w:val="002060"/>
          <w:sz w:val="24"/>
          <w:szCs w:val="24"/>
        </w:rPr>
      </w:pPr>
      <w:r w:rsidRPr="006B46E0">
        <w:rPr>
          <w:rFonts w:ascii="Times New Roman" w:hAnsi="Times New Roman" w:cs="Times New Roman"/>
          <w:color w:val="002060"/>
          <w:sz w:val="24"/>
          <w:szCs w:val="24"/>
        </w:rPr>
        <w:t xml:space="preserve">"Yes, there is a need for a relief package which has to be directed very carefully. We at </w:t>
      </w:r>
      <w:proofErr w:type="spellStart"/>
      <w:r w:rsidRPr="006B46E0">
        <w:rPr>
          <w:rFonts w:ascii="Times New Roman" w:hAnsi="Times New Roman" w:cs="Times New Roman"/>
          <w:color w:val="002060"/>
          <w:sz w:val="24"/>
          <w:szCs w:val="24"/>
        </w:rPr>
        <w:t>Assocham</w:t>
      </w:r>
      <w:proofErr w:type="spellEnd"/>
      <w:r w:rsidRPr="006B46E0">
        <w:rPr>
          <w:rFonts w:ascii="Times New Roman" w:hAnsi="Times New Roman" w:cs="Times New Roman"/>
          <w:color w:val="002060"/>
          <w:sz w:val="24"/>
          <w:szCs w:val="24"/>
        </w:rPr>
        <w:t xml:space="preserve"> believe that both the Centre and the states need to come together with certain plans, so that we can give a concentrated, focused and the right kind of relief to whoever needs it the most," </w:t>
      </w:r>
      <w:proofErr w:type="spellStart"/>
      <w:r w:rsidRPr="006B46E0">
        <w:rPr>
          <w:rFonts w:ascii="Times New Roman" w:hAnsi="Times New Roman" w:cs="Times New Roman"/>
          <w:color w:val="002060"/>
          <w:sz w:val="24"/>
          <w:szCs w:val="24"/>
        </w:rPr>
        <w:t>Assocham</w:t>
      </w:r>
      <w:proofErr w:type="spellEnd"/>
      <w:r w:rsidRPr="006B46E0">
        <w:rPr>
          <w:rFonts w:ascii="Times New Roman" w:hAnsi="Times New Roman" w:cs="Times New Roman"/>
          <w:color w:val="002060"/>
          <w:sz w:val="24"/>
          <w:szCs w:val="24"/>
        </w:rPr>
        <w:t xml:space="preserve"> president </w:t>
      </w:r>
      <w:proofErr w:type="spellStart"/>
      <w:r w:rsidRPr="006B46E0">
        <w:rPr>
          <w:rFonts w:ascii="Times New Roman" w:hAnsi="Times New Roman" w:cs="Times New Roman"/>
          <w:color w:val="002060"/>
          <w:sz w:val="24"/>
          <w:szCs w:val="24"/>
        </w:rPr>
        <w:t>Vineet</w:t>
      </w:r>
      <w:proofErr w:type="spellEnd"/>
      <w:r w:rsidRPr="006B46E0">
        <w:rPr>
          <w:rFonts w:ascii="Times New Roman" w:hAnsi="Times New Roman" w:cs="Times New Roman"/>
          <w:color w:val="002060"/>
          <w:sz w:val="24"/>
          <w:szCs w:val="24"/>
        </w:rPr>
        <w:t xml:space="preserve"> Agarwal said.</w:t>
      </w:r>
    </w:p>
    <w:p w:rsidR="006B46E0" w:rsidRPr="006B46E0" w:rsidRDefault="006B46E0" w:rsidP="006B46E0">
      <w:pPr>
        <w:tabs>
          <w:tab w:val="left" w:pos="3575"/>
        </w:tabs>
        <w:spacing w:after="0" w:line="240" w:lineRule="auto"/>
        <w:ind w:right="-46"/>
        <w:jc w:val="both"/>
        <w:rPr>
          <w:rFonts w:ascii="Times New Roman" w:hAnsi="Times New Roman" w:cs="Times New Roman"/>
          <w:color w:val="002060"/>
          <w:sz w:val="24"/>
          <w:szCs w:val="24"/>
        </w:rPr>
      </w:pPr>
    </w:p>
    <w:p w:rsidR="006B46E0" w:rsidRPr="006B46E0" w:rsidRDefault="006B46E0" w:rsidP="006B46E0">
      <w:pPr>
        <w:tabs>
          <w:tab w:val="left" w:pos="3575"/>
        </w:tabs>
        <w:spacing w:after="0" w:line="240" w:lineRule="auto"/>
        <w:ind w:right="-46"/>
        <w:jc w:val="both"/>
        <w:rPr>
          <w:rFonts w:ascii="Times New Roman" w:hAnsi="Times New Roman" w:cs="Times New Roman"/>
          <w:color w:val="002060"/>
          <w:sz w:val="24"/>
          <w:szCs w:val="24"/>
        </w:rPr>
      </w:pPr>
      <w:r w:rsidRPr="006B46E0">
        <w:rPr>
          <w:rFonts w:ascii="Times New Roman" w:hAnsi="Times New Roman" w:cs="Times New Roman"/>
          <w:color w:val="002060"/>
          <w:sz w:val="24"/>
          <w:szCs w:val="24"/>
        </w:rPr>
        <w:t>Suggesting some measures, he said banks should increase working capital limit of MSMEs by 20 per cent but not charge any extra collateral.</w:t>
      </w:r>
    </w:p>
    <w:p w:rsidR="00850F1B" w:rsidRPr="00850F1B" w:rsidRDefault="00850F1B" w:rsidP="00850F1B">
      <w:pPr>
        <w:tabs>
          <w:tab w:val="left" w:pos="3575"/>
        </w:tabs>
        <w:spacing w:after="0" w:line="240" w:lineRule="auto"/>
        <w:ind w:right="-46"/>
        <w:jc w:val="both"/>
        <w:rPr>
          <w:rFonts w:ascii="Times New Roman" w:hAnsi="Times New Roman" w:cs="Times New Roman"/>
          <w:color w:val="002060"/>
          <w:sz w:val="24"/>
          <w:szCs w:val="24"/>
        </w:rPr>
      </w:pPr>
    </w:p>
    <w:p w:rsidR="00C55609" w:rsidRDefault="00D103FD" w:rsidP="00C55609">
      <w:pPr>
        <w:tabs>
          <w:tab w:val="left" w:pos="3575"/>
        </w:tabs>
        <w:spacing w:after="0" w:line="240" w:lineRule="auto"/>
        <w:ind w:right="-46"/>
        <w:jc w:val="both"/>
        <w:rPr>
          <w:rFonts w:ascii="Times New Roman" w:hAnsi="Times New Roman" w:cs="Times New Roman"/>
          <w:b/>
          <w:color w:val="002060"/>
          <w:sz w:val="12"/>
          <w:szCs w:val="24"/>
        </w:rPr>
      </w:pPr>
      <w:r w:rsidRPr="00385665">
        <w:rPr>
          <w:rFonts w:ascii="Times New Roman" w:hAnsi="Times New Roman" w:cs="Times New Roman"/>
          <w:b/>
          <w:color w:val="002060"/>
          <w:sz w:val="26"/>
          <w:szCs w:val="24"/>
        </w:rPr>
        <w:t xml:space="preserve">2. </w:t>
      </w:r>
      <w:r w:rsidR="00C55609" w:rsidRPr="00C55609">
        <w:rPr>
          <w:rFonts w:ascii="Times New Roman" w:hAnsi="Times New Roman" w:cs="Times New Roman"/>
          <w:b/>
          <w:color w:val="002060"/>
          <w:sz w:val="26"/>
          <w:szCs w:val="24"/>
        </w:rPr>
        <w:t>IDBI Bank launches digital loan processing system for M</w:t>
      </w:r>
      <w:bookmarkStart w:id="0" w:name="_GoBack"/>
      <w:bookmarkEnd w:id="0"/>
      <w:r w:rsidR="00C55609" w:rsidRPr="00C55609">
        <w:rPr>
          <w:rFonts w:ascii="Times New Roman" w:hAnsi="Times New Roman" w:cs="Times New Roman"/>
          <w:b/>
          <w:color w:val="002060"/>
          <w:sz w:val="26"/>
          <w:szCs w:val="24"/>
        </w:rPr>
        <w:t xml:space="preserve">SME, </w:t>
      </w:r>
      <w:proofErr w:type="spellStart"/>
      <w:r w:rsidR="00C55609" w:rsidRPr="00C55609">
        <w:rPr>
          <w:rFonts w:ascii="Times New Roman" w:hAnsi="Times New Roman" w:cs="Times New Roman"/>
          <w:b/>
          <w:color w:val="002060"/>
          <w:sz w:val="26"/>
          <w:szCs w:val="24"/>
        </w:rPr>
        <w:t>agri</w:t>
      </w:r>
      <w:proofErr w:type="spellEnd"/>
      <w:r w:rsidR="00C55609" w:rsidRPr="00C55609">
        <w:rPr>
          <w:rFonts w:ascii="Times New Roman" w:hAnsi="Times New Roman" w:cs="Times New Roman"/>
          <w:b/>
          <w:color w:val="002060"/>
          <w:sz w:val="26"/>
          <w:szCs w:val="24"/>
        </w:rPr>
        <w:t xml:space="preserve"> borrowers</w:t>
      </w:r>
    </w:p>
    <w:p w:rsidR="00C55609" w:rsidRPr="00C55609" w:rsidRDefault="00C55609" w:rsidP="00C55609">
      <w:pPr>
        <w:tabs>
          <w:tab w:val="left" w:pos="3575"/>
        </w:tabs>
        <w:spacing w:after="0" w:line="240" w:lineRule="auto"/>
        <w:ind w:right="-46"/>
        <w:jc w:val="both"/>
        <w:rPr>
          <w:rFonts w:ascii="Times New Roman" w:hAnsi="Times New Roman" w:cs="Times New Roman"/>
          <w:color w:val="002060"/>
          <w:sz w:val="24"/>
          <w:szCs w:val="24"/>
        </w:rPr>
      </w:pPr>
      <w:r w:rsidRPr="00C55609">
        <w:rPr>
          <w:rFonts w:ascii="Times New Roman" w:hAnsi="Times New Roman" w:cs="Times New Roman"/>
          <w:color w:val="002060"/>
          <w:sz w:val="24"/>
          <w:szCs w:val="24"/>
        </w:rPr>
        <w:t>IDBI Bank on Wednesday announced the launch of its fully digitised loan processing system, offering over 50 products to MSME and agriculture sector.</w:t>
      </w:r>
      <w:r>
        <w:rPr>
          <w:rFonts w:ascii="Times New Roman" w:hAnsi="Times New Roman" w:cs="Times New Roman"/>
          <w:color w:val="002060"/>
          <w:sz w:val="24"/>
          <w:szCs w:val="24"/>
        </w:rPr>
        <w:t xml:space="preserve"> </w:t>
      </w:r>
      <w:r w:rsidRPr="00C55609">
        <w:rPr>
          <w:rFonts w:ascii="Times New Roman" w:hAnsi="Times New Roman" w:cs="Times New Roman"/>
          <w:color w:val="002060"/>
          <w:sz w:val="24"/>
          <w:szCs w:val="24"/>
        </w:rPr>
        <w:t xml:space="preserve">The Loan Processing System (LPS) for MSME and </w:t>
      </w:r>
      <w:proofErr w:type="spellStart"/>
      <w:r w:rsidRPr="00C55609">
        <w:rPr>
          <w:rFonts w:ascii="Times New Roman" w:hAnsi="Times New Roman" w:cs="Times New Roman"/>
          <w:color w:val="002060"/>
          <w:sz w:val="24"/>
          <w:szCs w:val="24"/>
        </w:rPr>
        <w:t>agri</w:t>
      </w:r>
      <w:proofErr w:type="spellEnd"/>
      <w:r w:rsidRPr="00C55609">
        <w:rPr>
          <w:rFonts w:ascii="Times New Roman" w:hAnsi="Times New Roman" w:cs="Times New Roman"/>
          <w:color w:val="002060"/>
          <w:sz w:val="24"/>
          <w:szCs w:val="24"/>
        </w:rPr>
        <w:t xml:space="preserve"> products seamlessly integrates with data </w:t>
      </w:r>
      <w:proofErr w:type="spellStart"/>
      <w:r w:rsidRPr="00C55609">
        <w:rPr>
          <w:rFonts w:ascii="Times New Roman" w:hAnsi="Times New Roman" w:cs="Times New Roman"/>
          <w:color w:val="002060"/>
          <w:sz w:val="24"/>
          <w:szCs w:val="24"/>
        </w:rPr>
        <w:t>fintechs</w:t>
      </w:r>
      <w:proofErr w:type="spellEnd"/>
      <w:r w:rsidRPr="00C55609">
        <w:rPr>
          <w:rFonts w:ascii="Times New Roman" w:hAnsi="Times New Roman" w:cs="Times New Roman"/>
          <w:color w:val="002060"/>
          <w:sz w:val="24"/>
          <w:szCs w:val="24"/>
        </w:rPr>
        <w:t>, bureau validations, document storage, account management and customer notifications among others.</w:t>
      </w:r>
    </w:p>
    <w:p w:rsidR="00C55609" w:rsidRPr="00C55609" w:rsidRDefault="00C55609" w:rsidP="00C55609">
      <w:pPr>
        <w:tabs>
          <w:tab w:val="left" w:pos="3575"/>
        </w:tabs>
        <w:spacing w:after="0" w:line="240" w:lineRule="auto"/>
        <w:ind w:right="-46"/>
        <w:jc w:val="both"/>
        <w:rPr>
          <w:rFonts w:ascii="Times New Roman" w:hAnsi="Times New Roman" w:cs="Times New Roman"/>
          <w:color w:val="002060"/>
          <w:sz w:val="24"/>
          <w:szCs w:val="24"/>
        </w:rPr>
      </w:pPr>
    </w:p>
    <w:p w:rsidR="00C55609" w:rsidRPr="00C55609" w:rsidRDefault="00C55609" w:rsidP="00C55609">
      <w:pPr>
        <w:tabs>
          <w:tab w:val="left" w:pos="3575"/>
        </w:tabs>
        <w:spacing w:after="0" w:line="240" w:lineRule="auto"/>
        <w:ind w:right="-46"/>
        <w:jc w:val="both"/>
        <w:rPr>
          <w:rFonts w:ascii="Times New Roman" w:hAnsi="Times New Roman" w:cs="Times New Roman"/>
          <w:color w:val="002060"/>
          <w:sz w:val="24"/>
          <w:szCs w:val="24"/>
        </w:rPr>
      </w:pPr>
      <w:r w:rsidRPr="00C55609">
        <w:rPr>
          <w:rFonts w:ascii="Times New Roman" w:hAnsi="Times New Roman" w:cs="Times New Roman"/>
          <w:color w:val="002060"/>
          <w:sz w:val="24"/>
          <w:szCs w:val="24"/>
        </w:rPr>
        <w:lastRenderedPageBreak/>
        <w:t xml:space="preserve">Suresh </w:t>
      </w:r>
      <w:proofErr w:type="spellStart"/>
      <w:r w:rsidRPr="00C55609">
        <w:rPr>
          <w:rFonts w:ascii="Times New Roman" w:hAnsi="Times New Roman" w:cs="Times New Roman"/>
          <w:color w:val="002060"/>
          <w:sz w:val="24"/>
          <w:szCs w:val="24"/>
        </w:rPr>
        <w:t>Khatanhar</w:t>
      </w:r>
      <w:proofErr w:type="spellEnd"/>
      <w:r w:rsidRPr="00C55609">
        <w:rPr>
          <w:rFonts w:ascii="Times New Roman" w:hAnsi="Times New Roman" w:cs="Times New Roman"/>
          <w:color w:val="002060"/>
          <w:sz w:val="24"/>
          <w:szCs w:val="24"/>
        </w:rPr>
        <w:t>, Deputy Managing Director, IDBI Bank said the LPS integrates with the existing core database, human resource management system, and various other applications of the bank.</w:t>
      </w:r>
    </w:p>
    <w:p w:rsidR="00592187" w:rsidRPr="00592187" w:rsidRDefault="00592187" w:rsidP="00592187">
      <w:pPr>
        <w:tabs>
          <w:tab w:val="left" w:pos="3575"/>
        </w:tabs>
        <w:spacing w:after="0" w:line="240" w:lineRule="auto"/>
        <w:ind w:right="-46"/>
        <w:jc w:val="both"/>
        <w:rPr>
          <w:rFonts w:ascii="Times New Roman" w:hAnsi="Times New Roman" w:cs="Times New Roman"/>
          <w:color w:val="002060"/>
          <w:sz w:val="24"/>
          <w:szCs w:val="24"/>
        </w:rPr>
      </w:pPr>
    </w:p>
    <w:p w:rsidR="00930455" w:rsidRPr="002F727E" w:rsidRDefault="00930455" w:rsidP="00B31522">
      <w:pPr>
        <w:pStyle w:val="ListParagraph"/>
        <w:numPr>
          <w:ilvl w:val="0"/>
          <w:numId w:val="19"/>
        </w:numPr>
        <w:tabs>
          <w:tab w:val="left" w:pos="3575"/>
        </w:tabs>
        <w:spacing w:after="0" w:line="240" w:lineRule="auto"/>
        <w:ind w:right="-46"/>
        <w:rPr>
          <w:rFonts w:ascii="Times New Roman" w:hAnsi="Times New Roman" w:cs="Times New Roman"/>
          <w:b/>
          <w:color w:val="002060"/>
          <w:sz w:val="26"/>
          <w:szCs w:val="24"/>
          <w:u w:val="single"/>
        </w:rPr>
      </w:pPr>
      <w:r w:rsidRPr="002F727E">
        <w:rPr>
          <w:rFonts w:ascii="Times New Roman" w:hAnsi="Times New Roman" w:cs="Times New Roman"/>
          <w:b/>
          <w:color w:val="002060"/>
          <w:sz w:val="26"/>
          <w:szCs w:val="24"/>
          <w:u w:val="single"/>
        </w:rPr>
        <w:t xml:space="preserve">Key Updates – for the month of </w:t>
      </w:r>
      <w:r w:rsidR="005317E1">
        <w:rPr>
          <w:rFonts w:ascii="Times New Roman" w:hAnsi="Times New Roman" w:cs="Times New Roman"/>
          <w:b/>
          <w:color w:val="002060"/>
          <w:sz w:val="26"/>
          <w:szCs w:val="24"/>
          <w:u w:val="single"/>
        </w:rPr>
        <w:t>May</w:t>
      </w:r>
      <w:r w:rsidRPr="002F727E">
        <w:rPr>
          <w:rFonts w:ascii="Times New Roman" w:hAnsi="Times New Roman" w:cs="Times New Roman"/>
          <w:b/>
          <w:color w:val="002060"/>
          <w:sz w:val="26"/>
          <w:szCs w:val="24"/>
          <w:u w:val="single"/>
        </w:rPr>
        <w:t xml:space="preserve"> – 2021.</w:t>
      </w:r>
    </w:p>
    <w:p w:rsidR="00930455" w:rsidRDefault="00930455" w:rsidP="00C00FBE">
      <w:pPr>
        <w:tabs>
          <w:tab w:val="left" w:pos="3575"/>
        </w:tabs>
        <w:spacing w:after="0" w:line="240" w:lineRule="auto"/>
        <w:ind w:right="-46"/>
        <w:rPr>
          <w:rFonts w:ascii="Times New Roman" w:hAnsi="Times New Roman" w:cs="Times New Roman"/>
          <w:b/>
          <w:color w:val="002060"/>
          <w:sz w:val="26"/>
          <w:szCs w:val="24"/>
          <w:u w:val="single"/>
        </w:rPr>
      </w:pPr>
    </w:p>
    <w:tbl>
      <w:tblPr>
        <w:tblStyle w:val="GridTable6Colorful-Accent21"/>
        <w:tblW w:w="9810" w:type="dxa"/>
        <w:tblLook w:val="04A0" w:firstRow="1" w:lastRow="0" w:firstColumn="1" w:lastColumn="0" w:noHBand="0" w:noVBand="1"/>
      </w:tblPr>
      <w:tblGrid>
        <w:gridCol w:w="828"/>
        <w:gridCol w:w="7452"/>
        <w:gridCol w:w="1530"/>
      </w:tblGrid>
      <w:tr w:rsidR="00A27C3D" w:rsidRPr="00676F0B" w:rsidTr="00C70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A27C3D" w:rsidRPr="00676F0B" w:rsidRDefault="00A27C3D" w:rsidP="00C00FBE">
            <w:pPr>
              <w:tabs>
                <w:tab w:val="left" w:pos="900"/>
              </w:tabs>
              <w:ind w:right="-46"/>
              <w:jc w:val="center"/>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Sl.</w:t>
            </w:r>
          </w:p>
        </w:tc>
        <w:tc>
          <w:tcPr>
            <w:tcW w:w="7452" w:type="dxa"/>
            <w:shd w:val="clear" w:color="auto" w:fill="auto"/>
          </w:tcPr>
          <w:p w:rsidR="00A27C3D" w:rsidRPr="00676F0B" w:rsidRDefault="00A27C3D"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Particulars</w:t>
            </w:r>
          </w:p>
        </w:tc>
        <w:tc>
          <w:tcPr>
            <w:tcW w:w="1530" w:type="dxa"/>
            <w:shd w:val="clear" w:color="auto" w:fill="auto"/>
          </w:tcPr>
          <w:p w:rsidR="00A27C3D" w:rsidRPr="00676F0B" w:rsidRDefault="00A27C3D"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Link</w:t>
            </w:r>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w:t>
            </w:r>
          </w:p>
        </w:tc>
        <w:tc>
          <w:tcPr>
            <w:tcW w:w="7452" w:type="dxa"/>
            <w:shd w:val="clear" w:color="auto" w:fill="auto"/>
          </w:tcPr>
          <w:p w:rsidR="000E7462" w:rsidRPr="00F96998" w:rsidRDefault="000E7462" w:rsidP="000E7462">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866E4">
              <w:rPr>
                <w:rFonts w:ascii="Times New Roman" w:hAnsi="Times New Roman" w:cs="Times New Roman"/>
                <w:color w:val="002060"/>
                <w:sz w:val="24"/>
                <w:szCs w:val="24"/>
              </w:rPr>
              <w:t>Nineteen companies filed their applications under the PLI scheme for IT Hardware</w:t>
            </w:r>
          </w:p>
        </w:tc>
        <w:tc>
          <w:tcPr>
            <w:tcW w:w="1530" w:type="dxa"/>
            <w:shd w:val="clear" w:color="auto" w:fill="auto"/>
          </w:tcPr>
          <w:p w:rsidR="000E7462" w:rsidRDefault="000E7462" w:rsidP="000E7462">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p>
          <w:p w:rsidR="000E7462" w:rsidRPr="00F96998" w:rsidRDefault="004916E2" w:rsidP="000E7462">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36" w:history="1">
              <w:r w:rsidR="000E7462" w:rsidRPr="00F96998">
                <w:rPr>
                  <w:rStyle w:val="Hyperlink"/>
                  <w:rFonts w:ascii="Times New Roman" w:hAnsi="Times New Roman" w:cs="Times New Roman"/>
                  <w:sz w:val="24"/>
                  <w:szCs w:val="24"/>
                </w:rPr>
                <w:t>Click</w:t>
              </w:r>
            </w:hyperlink>
            <w:r w:rsidR="000E7462" w:rsidRPr="00F96998">
              <w:rPr>
                <w:rStyle w:val="Hyperlink"/>
                <w:rFonts w:ascii="Times New Roman" w:hAnsi="Times New Roman" w:cs="Times New Roman"/>
                <w:sz w:val="24"/>
                <w:szCs w:val="24"/>
              </w:rPr>
              <w:t xml:space="preserve"> here</w:t>
            </w:r>
          </w:p>
        </w:tc>
      </w:tr>
      <w:tr w:rsidR="000E7462"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2</w:t>
            </w:r>
          </w:p>
        </w:tc>
        <w:tc>
          <w:tcPr>
            <w:tcW w:w="7452" w:type="dxa"/>
            <w:shd w:val="clear" w:color="auto" w:fill="auto"/>
          </w:tcPr>
          <w:p w:rsidR="000E7462" w:rsidRPr="007B2355" w:rsidRDefault="000E7462" w:rsidP="000E746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C2D7F">
              <w:rPr>
                <w:rFonts w:ascii="Times New Roman" w:hAnsi="Times New Roman" w:cs="Times New Roman"/>
                <w:color w:val="002060"/>
                <w:sz w:val="24"/>
                <w:szCs w:val="24"/>
              </w:rPr>
              <w:t>Credit Support Measures announced for Individuals, Small Businesses and MSMEs</w:t>
            </w:r>
          </w:p>
        </w:tc>
        <w:tc>
          <w:tcPr>
            <w:tcW w:w="1530" w:type="dxa"/>
            <w:shd w:val="clear" w:color="auto" w:fill="auto"/>
          </w:tcPr>
          <w:p w:rsidR="000E7462" w:rsidRPr="00B2744F" w:rsidRDefault="000E7462" w:rsidP="000E746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0E7462" w:rsidRPr="00F96998" w:rsidRDefault="004916E2" w:rsidP="000E74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37" w:history="1">
              <w:r w:rsidR="000E7462" w:rsidRPr="00F96998">
                <w:rPr>
                  <w:rStyle w:val="Hyperlink"/>
                  <w:rFonts w:ascii="Times New Roman" w:hAnsi="Times New Roman" w:cs="Times New Roman"/>
                  <w:sz w:val="24"/>
                  <w:szCs w:val="24"/>
                </w:rPr>
                <w:t>Click Here</w:t>
              </w:r>
            </w:hyperlink>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3</w:t>
            </w:r>
          </w:p>
        </w:tc>
        <w:tc>
          <w:tcPr>
            <w:tcW w:w="7452" w:type="dxa"/>
            <w:shd w:val="clear" w:color="auto" w:fill="auto"/>
          </w:tcPr>
          <w:p w:rsidR="000E7462" w:rsidRPr="007B2355" w:rsidRDefault="000E7462" w:rsidP="000E746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B6138">
              <w:rPr>
                <w:rFonts w:ascii="Times New Roman" w:hAnsi="Times New Roman" w:cs="Times New Roman"/>
                <w:color w:val="002060"/>
                <w:sz w:val="24"/>
                <w:szCs w:val="24"/>
              </w:rPr>
              <w:t>Resolution Framework 2.0 – Resolution of Covid-19 related stress of Micro, Small and Medium Enterprises (MSMEs)</w:t>
            </w:r>
          </w:p>
        </w:tc>
        <w:tc>
          <w:tcPr>
            <w:tcW w:w="1530" w:type="dxa"/>
            <w:shd w:val="clear" w:color="auto" w:fill="auto"/>
          </w:tcPr>
          <w:p w:rsidR="000E7462" w:rsidRPr="008B6138" w:rsidRDefault="000E7462" w:rsidP="000E7462">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0E7462" w:rsidRPr="00F96998" w:rsidRDefault="004916E2" w:rsidP="000E74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38" w:history="1">
              <w:r w:rsidR="000E7462" w:rsidRPr="00F96998">
                <w:rPr>
                  <w:rStyle w:val="Hyperlink"/>
                  <w:rFonts w:ascii="Times New Roman" w:hAnsi="Times New Roman" w:cs="Times New Roman"/>
                  <w:sz w:val="24"/>
                  <w:szCs w:val="24"/>
                </w:rPr>
                <w:t>Click Here</w:t>
              </w:r>
            </w:hyperlink>
          </w:p>
        </w:tc>
      </w:tr>
      <w:tr w:rsidR="000E7462"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4</w:t>
            </w:r>
          </w:p>
        </w:tc>
        <w:tc>
          <w:tcPr>
            <w:tcW w:w="7452" w:type="dxa"/>
            <w:shd w:val="clear" w:color="auto" w:fill="auto"/>
          </w:tcPr>
          <w:p w:rsidR="000E7462" w:rsidRPr="00F96998" w:rsidRDefault="000E7462" w:rsidP="000E746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B6138">
              <w:rPr>
                <w:rFonts w:ascii="Times New Roman" w:hAnsi="Times New Roman" w:cs="Times New Roman"/>
                <w:color w:val="002060"/>
                <w:sz w:val="24"/>
                <w:szCs w:val="24"/>
              </w:rPr>
              <w:t>Credit to MSME Entrepreneurs</w:t>
            </w:r>
          </w:p>
        </w:tc>
        <w:tc>
          <w:tcPr>
            <w:tcW w:w="1530" w:type="dxa"/>
            <w:shd w:val="clear" w:color="auto" w:fill="auto"/>
          </w:tcPr>
          <w:p w:rsidR="000E7462" w:rsidRPr="00F96998" w:rsidRDefault="004916E2" w:rsidP="000E74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39" w:history="1">
              <w:r w:rsidR="000E7462" w:rsidRPr="00F96998">
                <w:rPr>
                  <w:rStyle w:val="Hyperlink"/>
                  <w:rFonts w:ascii="Times New Roman" w:hAnsi="Times New Roman" w:cs="Times New Roman"/>
                  <w:sz w:val="24"/>
                  <w:szCs w:val="24"/>
                </w:rPr>
                <w:t>Click Here</w:t>
              </w:r>
            </w:hyperlink>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5</w:t>
            </w:r>
          </w:p>
        </w:tc>
        <w:tc>
          <w:tcPr>
            <w:tcW w:w="7452" w:type="dxa"/>
            <w:shd w:val="clear" w:color="auto" w:fill="auto"/>
          </w:tcPr>
          <w:p w:rsidR="000E7462" w:rsidRPr="00F96998" w:rsidRDefault="000E7462" w:rsidP="000E7462">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B51B1">
              <w:rPr>
                <w:rFonts w:ascii="Times New Roman" w:hAnsi="Times New Roman" w:cs="Times New Roman"/>
                <w:color w:val="002060"/>
                <w:sz w:val="24"/>
                <w:szCs w:val="24"/>
              </w:rPr>
              <w:t>Transfer of CSIR-CMERI technologies to three MSMEs</w:t>
            </w:r>
          </w:p>
        </w:tc>
        <w:tc>
          <w:tcPr>
            <w:tcW w:w="1530" w:type="dxa"/>
            <w:shd w:val="clear" w:color="auto" w:fill="auto"/>
          </w:tcPr>
          <w:p w:rsidR="000E7462" w:rsidRPr="00F96998" w:rsidRDefault="004916E2" w:rsidP="000E7462">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0" w:history="1">
              <w:r w:rsidR="000E7462" w:rsidRPr="00F96998">
                <w:rPr>
                  <w:rStyle w:val="Hyperlink"/>
                  <w:rFonts w:ascii="Times New Roman" w:hAnsi="Times New Roman" w:cs="Times New Roman"/>
                  <w:sz w:val="24"/>
                  <w:szCs w:val="24"/>
                </w:rPr>
                <w:t>Click</w:t>
              </w:r>
            </w:hyperlink>
            <w:r w:rsidR="000E7462" w:rsidRPr="00F96998">
              <w:rPr>
                <w:rStyle w:val="Hyperlink"/>
                <w:rFonts w:ascii="Times New Roman" w:hAnsi="Times New Roman" w:cs="Times New Roman"/>
                <w:sz w:val="24"/>
                <w:szCs w:val="24"/>
              </w:rPr>
              <w:t xml:space="preserve"> here</w:t>
            </w:r>
          </w:p>
        </w:tc>
      </w:tr>
      <w:tr w:rsidR="000E7462"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6</w:t>
            </w:r>
          </w:p>
        </w:tc>
        <w:tc>
          <w:tcPr>
            <w:tcW w:w="7452" w:type="dxa"/>
            <w:shd w:val="clear" w:color="auto" w:fill="auto"/>
          </w:tcPr>
          <w:p w:rsidR="000E7462" w:rsidRPr="007B2355" w:rsidRDefault="000E7462" w:rsidP="000E746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413EE">
              <w:rPr>
                <w:rFonts w:ascii="Times New Roman" w:hAnsi="Times New Roman" w:cs="Times New Roman"/>
                <w:color w:val="002060"/>
                <w:sz w:val="24"/>
                <w:szCs w:val="24"/>
              </w:rPr>
              <w:t>CSIR-CMERI empowering the MSMEs through Technology Infusion</w:t>
            </w:r>
          </w:p>
        </w:tc>
        <w:tc>
          <w:tcPr>
            <w:tcW w:w="1530" w:type="dxa"/>
            <w:shd w:val="clear" w:color="auto" w:fill="auto"/>
          </w:tcPr>
          <w:p w:rsidR="000E7462" w:rsidRPr="00F96998" w:rsidRDefault="004916E2" w:rsidP="000E74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41" w:history="1">
              <w:r w:rsidR="000E7462" w:rsidRPr="00F96998">
                <w:rPr>
                  <w:rStyle w:val="Hyperlink"/>
                  <w:rFonts w:ascii="Times New Roman" w:hAnsi="Times New Roman" w:cs="Times New Roman"/>
                  <w:sz w:val="24"/>
                  <w:szCs w:val="24"/>
                </w:rPr>
                <w:t>Click Here</w:t>
              </w:r>
            </w:hyperlink>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7</w:t>
            </w:r>
          </w:p>
        </w:tc>
        <w:tc>
          <w:tcPr>
            <w:tcW w:w="7452" w:type="dxa"/>
            <w:shd w:val="clear" w:color="auto" w:fill="auto"/>
          </w:tcPr>
          <w:p w:rsidR="000E7462" w:rsidRPr="007B2355" w:rsidRDefault="000E7462" w:rsidP="000E746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2234C">
              <w:rPr>
                <w:rFonts w:ascii="Times New Roman" w:hAnsi="Times New Roman" w:cs="Times New Roman"/>
                <w:color w:val="002060"/>
                <w:sz w:val="24"/>
                <w:szCs w:val="24"/>
              </w:rPr>
              <w:t>AA framework offers UPI-sty</w:t>
            </w:r>
            <w:r>
              <w:rPr>
                <w:rFonts w:ascii="Times New Roman" w:hAnsi="Times New Roman" w:cs="Times New Roman"/>
                <w:color w:val="002060"/>
                <w:sz w:val="24"/>
                <w:szCs w:val="24"/>
              </w:rPr>
              <w:t>le revolution in MSME financing</w:t>
            </w:r>
          </w:p>
        </w:tc>
        <w:tc>
          <w:tcPr>
            <w:tcW w:w="1530" w:type="dxa"/>
            <w:shd w:val="clear" w:color="auto" w:fill="auto"/>
          </w:tcPr>
          <w:p w:rsidR="000E7462" w:rsidRPr="00F96998" w:rsidRDefault="004916E2" w:rsidP="000E74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2" w:history="1">
              <w:r w:rsidR="000E7462" w:rsidRPr="00F96998">
                <w:rPr>
                  <w:rStyle w:val="Hyperlink"/>
                  <w:rFonts w:ascii="Times New Roman" w:hAnsi="Times New Roman" w:cs="Times New Roman"/>
                  <w:sz w:val="24"/>
                  <w:szCs w:val="24"/>
                </w:rPr>
                <w:t>Click Here</w:t>
              </w:r>
            </w:hyperlink>
          </w:p>
        </w:tc>
      </w:tr>
      <w:tr w:rsidR="000E7462"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8</w:t>
            </w:r>
          </w:p>
        </w:tc>
        <w:tc>
          <w:tcPr>
            <w:tcW w:w="7452" w:type="dxa"/>
            <w:shd w:val="clear" w:color="auto" w:fill="auto"/>
          </w:tcPr>
          <w:p w:rsidR="000E7462" w:rsidRPr="00F96998" w:rsidRDefault="000E7462" w:rsidP="000E746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2234C">
              <w:rPr>
                <w:rFonts w:ascii="Times New Roman" w:hAnsi="Times New Roman" w:cs="Times New Roman"/>
                <w:color w:val="002060"/>
                <w:sz w:val="24"/>
                <w:szCs w:val="24"/>
              </w:rPr>
              <w:t>Sops for MSMEs in the works to reform apprentice system</w:t>
            </w:r>
          </w:p>
        </w:tc>
        <w:tc>
          <w:tcPr>
            <w:tcW w:w="1530" w:type="dxa"/>
            <w:shd w:val="clear" w:color="auto" w:fill="auto"/>
          </w:tcPr>
          <w:p w:rsidR="000E7462" w:rsidRPr="00F96998" w:rsidRDefault="004916E2" w:rsidP="000E74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43" w:history="1">
              <w:r w:rsidR="000E7462" w:rsidRPr="00F96998">
                <w:rPr>
                  <w:rStyle w:val="Hyperlink"/>
                  <w:rFonts w:ascii="Times New Roman" w:hAnsi="Times New Roman" w:cs="Times New Roman"/>
                  <w:sz w:val="24"/>
                  <w:szCs w:val="24"/>
                </w:rPr>
                <w:t>Click Here</w:t>
              </w:r>
            </w:hyperlink>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9</w:t>
            </w:r>
          </w:p>
        </w:tc>
        <w:tc>
          <w:tcPr>
            <w:tcW w:w="7452" w:type="dxa"/>
            <w:shd w:val="clear" w:color="auto" w:fill="auto"/>
          </w:tcPr>
          <w:p w:rsidR="000E7462" w:rsidRPr="0092234C" w:rsidRDefault="000E7462" w:rsidP="000E746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2234C">
              <w:rPr>
                <w:rFonts w:ascii="Times New Roman" w:hAnsi="Times New Roman" w:cs="Times New Roman"/>
                <w:color w:val="002060"/>
                <w:sz w:val="24"/>
                <w:szCs w:val="24"/>
              </w:rPr>
              <w:t>We must study the MSME credit gap before we can fix it</w:t>
            </w:r>
          </w:p>
        </w:tc>
        <w:tc>
          <w:tcPr>
            <w:tcW w:w="1530" w:type="dxa"/>
            <w:shd w:val="clear" w:color="auto" w:fill="auto"/>
          </w:tcPr>
          <w:p w:rsidR="000E7462" w:rsidRDefault="004916E2" w:rsidP="000E7462">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44" w:history="1">
              <w:r w:rsidR="000E7462" w:rsidRPr="00F96998">
                <w:rPr>
                  <w:rStyle w:val="Hyperlink"/>
                  <w:rFonts w:ascii="Times New Roman" w:hAnsi="Times New Roman" w:cs="Times New Roman"/>
                  <w:sz w:val="24"/>
                  <w:szCs w:val="24"/>
                </w:rPr>
                <w:t>Click Here</w:t>
              </w:r>
            </w:hyperlink>
          </w:p>
        </w:tc>
      </w:tr>
      <w:tr w:rsidR="000E7462"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10</w:t>
            </w:r>
          </w:p>
        </w:tc>
        <w:tc>
          <w:tcPr>
            <w:tcW w:w="7452" w:type="dxa"/>
            <w:shd w:val="clear" w:color="auto" w:fill="auto"/>
          </w:tcPr>
          <w:p w:rsidR="000E7462" w:rsidRPr="0092234C" w:rsidRDefault="000E7462" w:rsidP="000E746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roofErr w:type="spellStart"/>
            <w:r w:rsidRPr="0092234C">
              <w:rPr>
                <w:rFonts w:ascii="Times New Roman" w:hAnsi="Times New Roman" w:cs="Times New Roman"/>
                <w:color w:val="002060"/>
                <w:sz w:val="24"/>
                <w:szCs w:val="24"/>
              </w:rPr>
              <w:t>Covid</w:t>
            </w:r>
            <w:proofErr w:type="spellEnd"/>
            <w:r w:rsidRPr="0092234C">
              <w:rPr>
                <w:rFonts w:ascii="Times New Roman" w:hAnsi="Times New Roman" w:cs="Times New Roman"/>
                <w:color w:val="002060"/>
                <w:sz w:val="24"/>
                <w:szCs w:val="24"/>
              </w:rPr>
              <w:t xml:space="preserve"> second wave: MSMEs need help again but not the way </w:t>
            </w:r>
            <w:proofErr w:type="spellStart"/>
            <w:r w:rsidRPr="0092234C">
              <w:rPr>
                <w:rFonts w:ascii="Times New Roman" w:hAnsi="Times New Roman" w:cs="Times New Roman"/>
                <w:color w:val="002060"/>
                <w:sz w:val="24"/>
                <w:szCs w:val="24"/>
              </w:rPr>
              <w:t>govt</w:t>
            </w:r>
            <w:proofErr w:type="spellEnd"/>
            <w:r w:rsidRPr="0092234C">
              <w:rPr>
                <w:rFonts w:ascii="Times New Roman" w:hAnsi="Times New Roman" w:cs="Times New Roman"/>
                <w:color w:val="002060"/>
                <w:sz w:val="24"/>
                <w:szCs w:val="24"/>
              </w:rPr>
              <w:t xml:space="preserve"> did last time</w:t>
            </w:r>
          </w:p>
        </w:tc>
        <w:tc>
          <w:tcPr>
            <w:tcW w:w="1530" w:type="dxa"/>
            <w:shd w:val="clear" w:color="auto" w:fill="auto"/>
          </w:tcPr>
          <w:p w:rsidR="000E7462" w:rsidRPr="0092234C" w:rsidRDefault="000E7462" w:rsidP="000E746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0E7462" w:rsidRDefault="004916E2" w:rsidP="000E746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45" w:history="1">
              <w:r w:rsidR="000E7462" w:rsidRPr="00F96998">
                <w:rPr>
                  <w:rStyle w:val="Hyperlink"/>
                  <w:rFonts w:ascii="Times New Roman" w:hAnsi="Times New Roman" w:cs="Times New Roman"/>
                  <w:sz w:val="24"/>
                  <w:szCs w:val="24"/>
                </w:rPr>
                <w:t>Click Here</w:t>
              </w:r>
            </w:hyperlink>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11</w:t>
            </w:r>
          </w:p>
        </w:tc>
        <w:tc>
          <w:tcPr>
            <w:tcW w:w="7452" w:type="dxa"/>
            <w:shd w:val="clear" w:color="auto" w:fill="auto"/>
          </w:tcPr>
          <w:p w:rsidR="000E7462" w:rsidRPr="00F96998" w:rsidRDefault="000E7462" w:rsidP="000E7462">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D20EA">
              <w:rPr>
                <w:rFonts w:ascii="Times New Roman" w:hAnsi="Times New Roman" w:cs="Times New Roman"/>
                <w:color w:val="002060"/>
                <w:sz w:val="24"/>
                <w:szCs w:val="24"/>
              </w:rPr>
              <w:t xml:space="preserve">IDBI Bank launches digital loan processing system for MSME, </w:t>
            </w:r>
            <w:proofErr w:type="spellStart"/>
            <w:r w:rsidRPr="001D20EA">
              <w:rPr>
                <w:rFonts w:ascii="Times New Roman" w:hAnsi="Times New Roman" w:cs="Times New Roman"/>
                <w:color w:val="002060"/>
                <w:sz w:val="24"/>
                <w:szCs w:val="24"/>
              </w:rPr>
              <w:t>agri</w:t>
            </w:r>
            <w:proofErr w:type="spellEnd"/>
            <w:r w:rsidRPr="001D20EA">
              <w:rPr>
                <w:rFonts w:ascii="Times New Roman" w:hAnsi="Times New Roman" w:cs="Times New Roman"/>
                <w:color w:val="002060"/>
                <w:sz w:val="24"/>
                <w:szCs w:val="24"/>
              </w:rPr>
              <w:t xml:space="preserve"> borrowers</w:t>
            </w:r>
          </w:p>
        </w:tc>
        <w:tc>
          <w:tcPr>
            <w:tcW w:w="1530" w:type="dxa"/>
            <w:shd w:val="clear" w:color="auto" w:fill="auto"/>
          </w:tcPr>
          <w:p w:rsidR="000E7462" w:rsidRPr="001D20EA" w:rsidRDefault="000E7462" w:rsidP="000E7462">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p>
          <w:p w:rsidR="000E7462" w:rsidRPr="00F96998" w:rsidRDefault="004916E2" w:rsidP="000E7462">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6" w:history="1">
              <w:r w:rsidR="000E7462" w:rsidRPr="00F96998">
                <w:rPr>
                  <w:rStyle w:val="Hyperlink"/>
                  <w:rFonts w:ascii="Times New Roman" w:hAnsi="Times New Roman" w:cs="Times New Roman"/>
                  <w:sz w:val="24"/>
                  <w:szCs w:val="24"/>
                </w:rPr>
                <w:t>Click</w:t>
              </w:r>
            </w:hyperlink>
            <w:r w:rsidR="000E7462" w:rsidRPr="00F96998">
              <w:rPr>
                <w:rStyle w:val="Hyperlink"/>
                <w:rFonts w:ascii="Times New Roman" w:hAnsi="Times New Roman" w:cs="Times New Roman"/>
                <w:sz w:val="24"/>
                <w:szCs w:val="24"/>
              </w:rPr>
              <w:t xml:space="preserve"> here</w:t>
            </w:r>
          </w:p>
        </w:tc>
      </w:tr>
      <w:tr w:rsidR="000E7462"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12</w:t>
            </w:r>
          </w:p>
        </w:tc>
        <w:tc>
          <w:tcPr>
            <w:tcW w:w="7452" w:type="dxa"/>
            <w:shd w:val="clear" w:color="auto" w:fill="auto"/>
          </w:tcPr>
          <w:p w:rsidR="000E7462" w:rsidRPr="007B2355" w:rsidRDefault="000E7462" w:rsidP="000E746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D20EA">
              <w:rPr>
                <w:rFonts w:ascii="Times New Roman" w:hAnsi="Times New Roman" w:cs="Times New Roman"/>
                <w:color w:val="002060"/>
                <w:sz w:val="24"/>
                <w:szCs w:val="24"/>
              </w:rPr>
              <w:t>IDBI Bank launches automated Loan Processing System for MSMEs</w:t>
            </w:r>
          </w:p>
        </w:tc>
        <w:tc>
          <w:tcPr>
            <w:tcW w:w="1530" w:type="dxa"/>
            <w:shd w:val="clear" w:color="auto" w:fill="auto"/>
          </w:tcPr>
          <w:p w:rsidR="000E7462" w:rsidRPr="00F96998" w:rsidRDefault="004916E2" w:rsidP="000E74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47" w:history="1">
              <w:r w:rsidR="000E7462" w:rsidRPr="00F96998">
                <w:rPr>
                  <w:rStyle w:val="Hyperlink"/>
                  <w:rFonts w:ascii="Times New Roman" w:hAnsi="Times New Roman" w:cs="Times New Roman"/>
                  <w:sz w:val="24"/>
                  <w:szCs w:val="24"/>
                </w:rPr>
                <w:t>Click Here</w:t>
              </w:r>
            </w:hyperlink>
          </w:p>
        </w:tc>
      </w:tr>
      <w:tr w:rsidR="000E7462"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E7462" w:rsidRPr="00676F0B" w:rsidRDefault="000E7462" w:rsidP="000E7462">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13</w:t>
            </w:r>
          </w:p>
        </w:tc>
        <w:tc>
          <w:tcPr>
            <w:tcW w:w="7452" w:type="dxa"/>
            <w:shd w:val="clear" w:color="auto" w:fill="auto"/>
          </w:tcPr>
          <w:p w:rsidR="000E7462" w:rsidRPr="007B2355" w:rsidRDefault="000E7462" w:rsidP="000E746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23685">
              <w:rPr>
                <w:rFonts w:ascii="Times New Roman" w:hAnsi="Times New Roman" w:cs="Times New Roman"/>
                <w:color w:val="002060"/>
                <w:sz w:val="24"/>
                <w:szCs w:val="24"/>
              </w:rPr>
              <w:t>BSE, Dun &amp; Bradstreet India sign pact to foster MSME growth</w:t>
            </w:r>
          </w:p>
        </w:tc>
        <w:tc>
          <w:tcPr>
            <w:tcW w:w="1530" w:type="dxa"/>
            <w:shd w:val="clear" w:color="auto" w:fill="auto"/>
          </w:tcPr>
          <w:p w:rsidR="000E7462" w:rsidRPr="00F96998" w:rsidRDefault="004916E2" w:rsidP="000E74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48" w:history="1">
              <w:r w:rsidR="000E7462" w:rsidRPr="00F96998">
                <w:rPr>
                  <w:rStyle w:val="Hyperlink"/>
                  <w:rFonts w:ascii="Times New Roman" w:hAnsi="Times New Roman" w:cs="Times New Roman"/>
                  <w:sz w:val="24"/>
                  <w:szCs w:val="24"/>
                </w:rPr>
                <w:t>Click Here</w:t>
              </w:r>
            </w:hyperlink>
          </w:p>
        </w:tc>
      </w:tr>
    </w:tbl>
    <w:p w:rsidR="002069AD" w:rsidRPr="00EA06AB" w:rsidRDefault="002069AD" w:rsidP="00C00FBE">
      <w:pPr>
        <w:tabs>
          <w:tab w:val="left" w:pos="3575"/>
        </w:tabs>
        <w:spacing w:after="0" w:line="240" w:lineRule="auto"/>
        <w:ind w:right="-46"/>
        <w:rPr>
          <w:rFonts w:ascii="Times New Roman" w:hAnsi="Times New Roman" w:cs="Times New Roman"/>
          <w:bCs/>
          <w:color w:val="002060"/>
          <w:sz w:val="24"/>
          <w:szCs w:val="24"/>
        </w:rPr>
      </w:pPr>
    </w:p>
    <w:p w:rsidR="007A4209" w:rsidRPr="00EA06AB" w:rsidRDefault="007A4209" w:rsidP="00C00FBE">
      <w:pPr>
        <w:tabs>
          <w:tab w:val="left" w:pos="3575"/>
        </w:tabs>
        <w:spacing w:after="0" w:line="240" w:lineRule="auto"/>
        <w:ind w:right="-46"/>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w:t>
      </w:r>
    </w:p>
    <w:p w:rsidR="007A4209"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 xml:space="preserve">This article is updated till </w:t>
      </w:r>
      <w:r w:rsidR="007376F2">
        <w:rPr>
          <w:rFonts w:ascii="Times New Roman" w:hAnsi="Times New Roman" w:cs="Times New Roman"/>
          <w:b/>
          <w:color w:val="002060"/>
          <w:sz w:val="24"/>
          <w:szCs w:val="24"/>
        </w:rPr>
        <w:t>3</w:t>
      </w:r>
      <w:r w:rsidR="00DE534A">
        <w:rPr>
          <w:rFonts w:ascii="Times New Roman" w:hAnsi="Times New Roman" w:cs="Times New Roman"/>
          <w:b/>
          <w:color w:val="002060"/>
          <w:sz w:val="24"/>
          <w:szCs w:val="24"/>
        </w:rPr>
        <w:t>1</w:t>
      </w:r>
      <w:r w:rsidR="00DE534A" w:rsidRPr="00DE534A">
        <w:rPr>
          <w:rFonts w:ascii="Times New Roman" w:hAnsi="Times New Roman" w:cs="Times New Roman"/>
          <w:b/>
          <w:color w:val="002060"/>
          <w:sz w:val="24"/>
          <w:szCs w:val="24"/>
          <w:vertAlign w:val="superscript"/>
        </w:rPr>
        <w:t>st</w:t>
      </w:r>
      <w:r w:rsidR="00DE534A">
        <w:rPr>
          <w:rFonts w:ascii="Times New Roman" w:hAnsi="Times New Roman" w:cs="Times New Roman"/>
          <w:b/>
          <w:color w:val="002060"/>
          <w:sz w:val="24"/>
          <w:szCs w:val="24"/>
        </w:rPr>
        <w:t xml:space="preserve"> May</w:t>
      </w:r>
      <w:r w:rsidR="00013BCB" w:rsidRPr="00EA06AB">
        <w:rPr>
          <w:rFonts w:ascii="Times New Roman" w:hAnsi="Times New Roman" w:cs="Times New Roman"/>
          <w:b/>
          <w:color w:val="002060"/>
          <w:sz w:val="24"/>
          <w:szCs w:val="24"/>
        </w:rPr>
        <w:t>, 202</w:t>
      </w:r>
      <w:r w:rsidR="001F13D2">
        <w:rPr>
          <w:rFonts w:ascii="Times New Roman" w:hAnsi="Times New Roman" w:cs="Times New Roman"/>
          <w:b/>
          <w:color w:val="002060"/>
          <w:sz w:val="24"/>
          <w:szCs w:val="24"/>
        </w:rPr>
        <w:t>1</w:t>
      </w:r>
      <w:r w:rsidRPr="00EA06AB">
        <w:rPr>
          <w:rFonts w:ascii="Times New Roman" w:hAnsi="Times New Roman" w:cs="Times New Roman"/>
          <w:b/>
          <w:color w:val="002060"/>
          <w:sz w:val="24"/>
          <w:szCs w:val="24"/>
        </w:rPr>
        <w:t xml:space="preserve"> with all Laws / Regulations and their respective amendments.</w:t>
      </w:r>
      <w:r w:rsidRPr="00EA06AB">
        <w:rPr>
          <w:rFonts w:ascii="Times New Roman" w:hAnsi="Times New Roman" w:cs="Times New Roman"/>
          <w:b/>
          <w:color w:val="002060"/>
          <w:sz w:val="24"/>
          <w:szCs w:val="24"/>
        </w:rPr>
        <w:tab/>
      </w:r>
    </w:p>
    <w:p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rsidR="00CB0199" w:rsidRPr="00EA06AB" w:rsidRDefault="00CB0199" w:rsidP="00C00FBE">
      <w:pPr>
        <w:tabs>
          <w:tab w:val="left" w:pos="3575"/>
        </w:tabs>
        <w:spacing w:after="0" w:line="240" w:lineRule="auto"/>
        <w:ind w:right="-46"/>
        <w:jc w:val="both"/>
        <w:rPr>
          <w:rFonts w:ascii="Times New Roman" w:hAnsi="Times New Roman" w:cs="Times New Roman"/>
          <w:b/>
          <w:color w:val="002060"/>
          <w:sz w:val="24"/>
          <w:szCs w:val="24"/>
        </w:rPr>
      </w:pPr>
    </w:p>
    <w:p w:rsidR="00CB0199" w:rsidRPr="0012720F" w:rsidRDefault="00CB0199" w:rsidP="00C00FBE">
      <w:pPr>
        <w:tabs>
          <w:tab w:val="left" w:pos="3575"/>
        </w:tabs>
        <w:spacing w:after="0" w:line="240" w:lineRule="auto"/>
        <w:ind w:right="-46"/>
        <w:jc w:val="both"/>
        <w:rPr>
          <w:rFonts w:ascii="Times New Roman" w:hAnsi="Times New Roman" w:cs="Times New Roman"/>
          <w:b/>
          <w:color w:val="002060"/>
          <w:szCs w:val="24"/>
        </w:rPr>
      </w:pPr>
      <w:r w:rsidRPr="0012720F">
        <w:rPr>
          <w:rFonts w:ascii="Times New Roman" w:hAnsi="Times New Roman" w:cs="Times New Roman"/>
          <w:b/>
          <w:i/>
          <w:color w:val="C00000"/>
          <w:sz w:val="26"/>
          <w:szCs w:val="24"/>
          <w:u w:val="single"/>
        </w:rPr>
        <w:t xml:space="preserve">Disclaimer: </w:t>
      </w:r>
      <w:r w:rsidRPr="0012720F">
        <w:rPr>
          <w:rFonts w:ascii="Times New Roman" w:hAnsi="Times New Roman" w:cs="Times New Roman"/>
          <w:i/>
          <w:color w:val="002060"/>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p>
    <w:sectPr w:rsidR="00CB0199" w:rsidRPr="0012720F" w:rsidSect="002A2DAD">
      <w:headerReference w:type="even" r:id="rId249"/>
      <w:headerReference w:type="default" r:id="rId250"/>
      <w:footerReference w:type="even" r:id="rId251"/>
      <w:footerReference w:type="default" r:id="rId252"/>
      <w:headerReference w:type="first" r:id="rId253"/>
      <w:footerReference w:type="first" r:id="rId254"/>
      <w:pgSz w:w="11906" w:h="16838"/>
      <w:pgMar w:top="672" w:right="1440" w:bottom="993"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6E2" w:rsidRDefault="004916E2" w:rsidP="00250227">
      <w:pPr>
        <w:spacing w:after="0" w:line="240" w:lineRule="auto"/>
      </w:pPr>
      <w:r>
        <w:separator/>
      </w:r>
    </w:p>
  </w:endnote>
  <w:endnote w:type="continuationSeparator" w:id="0">
    <w:p w:rsidR="004916E2" w:rsidRDefault="004916E2"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662" w:rsidRDefault="008676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3630CB" w:rsidRPr="00F92831">
      <w:tc>
        <w:tcPr>
          <w:tcW w:w="918" w:type="dxa"/>
        </w:tcPr>
        <w:p w:rsidR="003630CB" w:rsidRPr="00F92831" w:rsidRDefault="003630CB">
          <w:pPr>
            <w:pStyle w:val="Footer"/>
            <w:jc w:val="right"/>
            <w:rPr>
              <w:rFonts w:ascii="Bookman Old Style" w:hAnsi="Bookman Old Style"/>
              <w:b/>
              <w:color w:val="4F81BD" w:themeColor="accent1"/>
              <w:sz w:val="24"/>
              <w:szCs w:val="24"/>
            </w:rPr>
          </w:pPr>
          <w:r w:rsidRPr="00F92831">
            <w:rPr>
              <w:rFonts w:ascii="Bookman Old Style" w:hAnsi="Bookman Old Style"/>
              <w:b/>
              <w:noProof/>
              <w:color w:val="4F81BD" w:themeColor="accent1"/>
              <w:sz w:val="24"/>
              <w:szCs w:val="24"/>
            </w:rPr>
            <w:fldChar w:fldCharType="begin"/>
          </w:r>
          <w:r w:rsidRPr="00F92831">
            <w:rPr>
              <w:rFonts w:ascii="Bookman Old Style" w:hAnsi="Bookman Old Style"/>
              <w:b/>
              <w:noProof/>
              <w:color w:val="4F81BD" w:themeColor="accent1"/>
              <w:sz w:val="24"/>
              <w:szCs w:val="24"/>
            </w:rPr>
            <w:instrText xml:space="preserve"> PAGE   \* MERGEFORMAT </w:instrText>
          </w:r>
          <w:r w:rsidRPr="00F92831">
            <w:rPr>
              <w:rFonts w:ascii="Bookman Old Style" w:hAnsi="Bookman Old Style"/>
              <w:b/>
              <w:noProof/>
              <w:color w:val="4F81BD" w:themeColor="accent1"/>
              <w:sz w:val="24"/>
              <w:szCs w:val="24"/>
            </w:rPr>
            <w:fldChar w:fldCharType="separate"/>
          </w:r>
          <w:r w:rsidR="00867662">
            <w:rPr>
              <w:rFonts w:ascii="Bookman Old Style" w:hAnsi="Bookman Old Style"/>
              <w:b/>
              <w:noProof/>
              <w:color w:val="4F81BD" w:themeColor="accent1"/>
              <w:sz w:val="24"/>
              <w:szCs w:val="24"/>
            </w:rPr>
            <w:t>31</w:t>
          </w:r>
          <w:r w:rsidRPr="00F92831">
            <w:rPr>
              <w:rFonts w:ascii="Bookman Old Style" w:hAnsi="Bookman Old Style"/>
              <w:b/>
              <w:noProof/>
              <w:color w:val="4F81BD" w:themeColor="accent1"/>
              <w:sz w:val="24"/>
              <w:szCs w:val="24"/>
            </w:rPr>
            <w:fldChar w:fldCharType="end"/>
          </w:r>
        </w:p>
      </w:tc>
      <w:tc>
        <w:tcPr>
          <w:tcW w:w="7938" w:type="dxa"/>
        </w:tcPr>
        <w:p w:rsidR="003630CB" w:rsidRPr="00F92831" w:rsidRDefault="00F92831">
          <w:pPr>
            <w:pStyle w:val="Footer"/>
            <w:rPr>
              <w:rFonts w:ascii="Bookman Old Style" w:hAnsi="Bookman Old Style"/>
              <w:b/>
              <w:sz w:val="24"/>
              <w:szCs w:val="24"/>
            </w:rPr>
          </w:pPr>
          <w:r w:rsidRPr="00F92831">
            <w:rPr>
              <w:rFonts w:ascii="Bookman Old Style" w:hAnsi="Bookman Old Style"/>
              <w:b/>
              <w:sz w:val="24"/>
              <w:szCs w:val="24"/>
            </w:rPr>
            <w:t>Prepared by CS Lalit Rajput // +91 8802581290</w:t>
          </w:r>
        </w:p>
      </w:tc>
    </w:tr>
  </w:tbl>
  <w:p w:rsidR="003630CB" w:rsidRPr="00F92831" w:rsidRDefault="003630CB">
    <w:pPr>
      <w:pStyle w:val="BodyText"/>
      <w:spacing w:line="14" w:lineRule="auto"/>
      <w:rPr>
        <w:rFonts w:ascii="Bookman Old Style" w:hAnsi="Bookman Old Style"/>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662" w:rsidRDefault="008676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6E2" w:rsidRDefault="004916E2" w:rsidP="00250227">
      <w:pPr>
        <w:spacing w:after="0" w:line="240" w:lineRule="auto"/>
      </w:pPr>
      <w:r>
        <w:separator/>
      </w:r>
    </w:p>
  </w:footnote>
  <w:footnote w:type="continuationSeparator" w:id="0">
    <w:p w:rsidR="004916E2" w:rsidRDefault="004916E2" w:rsidP="00250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662" w:rsidRDefault="008676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416719" o:spid="_x0000_s2050" type="#_x0000_t136" style="position:absolute;margin-left:0;margin-top:0;width:489.45pt;height:146.8pt;rotation:315;z-index:-251655168;mso-position-horizontal:center;mso-position-horizontal-relative:margin;mso-position-vertical:center;mso-position-vertical-relative:margin" o:allowincell="f" fillcolor="#a5a5a5 [2092]" stroked="f">
          <v:textpath style="font-family:&quot;Calibri&quot;;font-size:1pt" string="CS Lalit Rajpu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662" w:rsidRDefault="008676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416720" o:spid="_x0000_s2051" type="#_x0000_t136" style="position:absolute;margin-left:0;margin-top:0;width:489.45pt;height:146.8pt;rotation:315;z-index:-251653120;mso-position-horizontal:center;mso-position-horizontal-relative:margin;mso-position-vertical:center;mso-position-vertical-relative:margin" o:allowincell="f" fillcolor="#a5a5a5 [2092]" stroked="f">
          <v:textpath style="font-family:&quot;Calibri&quot;;font-size:1pt" string="CS Lalit Rajpu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662" w:rsidRDefault="008676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416718" o:spid="_x0000_s2049" type="#_x0000_t136" style="position:absolute;margin-left:0;margin-top:0;width:489.45pt;height:146.8pt;rotation:315;z-index:-251657216;mso-position-horizontal:center;mso-position-horizontal-relative:margin;mso-position-vertical:center;mso-position-vertical-relative:margin" o:allowincell="f" fillcolor="#a5a5a5 [2092]" stroked="f">
          <v:textpath style="font-family:&quot;Calibri&quot;;font-size:1pt" string="CS Lalit Rajpu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BD14868_"/>
      </v:shape>
    </w:pict>
  </w:numPicBullet>
  <w:abstractNum w:abstractNumId="0" w15:restartNumberingAfterBreak="0">
    <w:nsid w:val="023A1B3A"/>
    <w:multiLevelType w:val="hybridMultilevel"/>
    <w:tmpl w:val="49AA51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B000F4"/>
    <w:multiLevelType w:val="hybridMultilevel"/>
    <w:tmpl w:val="7200F93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EE4058A"/>
    <w:multiLevelType w:val="hybridMultilevel"/>
    <w:tmpl w:val="3BE2C2C6"/>
    <w:lvl w:ilvl="0" w:tplc="40090017">
      <w:start w:val="1"/>
      <w:numFmt w:val="lowerLetter"/>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322EF"/>
    <w:multiLevelType w:val="hybridMultilevel"/>
    <w:tmpl w:val="B0AAF7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2320DE"/>
    <w:multiLevelType w:val="hybridMultilevel"/>
    <w:tmpl w:val="395009A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E0C6F3F"/>
    <w:multiLevelType w:val="hybridMultilevel"/>
    <w:tmpl w:val="13E476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20EB6"/>
    <w:multiLevelType w:val="hybridMultilevel"/>
    <w:tmpl w:val="2F4605D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48E6693"/>
    <w:multiLevelType w:val="hybridMultilevel"/>
    <w:tmpl w:val="C3205880"/>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6690A57"/>
    <w:multiLevelType w:val="hybridMultilevel"/>
    <w:tmpl w:val="23860E1C"/>
    <w:lvl w:ilvl="0" w:tplc="202A71A2">
      <w:start w:val="1"/>
      <w:numFmt w:val="bullet"/>
      <w:lvlText w:val=""/>
      <w:lvlPicBulletId w:val="0"/>
      <w:lvlJc w:val="left"/>
      <w:pPr>
        <w:ind w:left="1440" w:hanging="360"/>
      </w:pPr>
      <w:rPr>
        <w:rFonts w:ascii="Symbol" w:hAnsi="Symbol" w:hint="default"/>
        <w:color w:val="auto"/>
      </w:rPr>
    </w:lvl>
    <w:lvl w:ilvl="1" w:tplc="AA94856A">
      <w:numFmt w:val="bullet"/>
      <w:lvlText w:val="•"/>
      <w:lvlJc w:val="left"/>
      <w:pPr>
        <w:ind w:left="2460" w:hanging="660"/>
      </w:pPr>
      <w:rPr>
        <w:rFonts w:ascii="Book Antiqua" w:eastAsiaTheme="minorHAnsi" w:hAnsi="Book Antiqua"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1537B"/>
    <w:multiLevelType w:val="hybridMultilevel"/>
    <w:tmpl w:val="FEC6AD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9541B"/>
    <w:multiLevelType w:val="hybridMultilevel"/>
    <w:tmpl w:val="AD4CED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13D95"/>
    <w:multiLevelType w:val="hybridMultilevel"/>
    <w:tmpl w:val="75803F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AC80CBD"/>
    <w:multiLevelType w:val="hybridMultilevel"/>
    <w:tmpl w:val="9FE6CFAE"/>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66B6F"/>
    <w:multiLevelType w:val="hybridMultilevel"/>
    <w:tmpl w:val="CB029296"/>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D4DDA"/>
    <w:multiLevelType w:val="hybridMultilevel"/>
    <w:tmpl w:val="6996131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21660AA"/>
    <w:multiLevelType w:val="hybridMultilevel"/>
    <w:tmpl w:val="0666EF6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537B30"/>
    <w:multiLevelType w:val="hybridMultilevel"/>
    <w:tmpl w:val="03CAD9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064C87"/>
    <w:multiLevelType w:val="hybridMultilevel"/>
    <w:tmpl w:val="9C8643A6"/>
    <w:lvl w:ilvl="0" w:tplc="26A02B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5B37AC"/>
    <w:multiLevelType w:val="multilevel"/>
    <w:tmpl w:val="F59E4640"/>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1" w15:restartNumberingAfterBreak="0">
    <w:nsid w:val="5A8A202B"/>
    <w:multiLevelType w:val="hybridMultilevel"/>
    <w:tmpl w:val="42807906"/>
    <w:lvl w:ilvl="0" w:tplc="A2180EF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345508"/>
    <w:multiLevelType w:val="hybridMultilevel"/>
    <w:tmpl w:val="F5E6FC4E"/>
    <w:lvl w:ilvl="0" w:tplc="66A8C1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7934DA"/>
    <w:multiLevelType w:val="hybridMultilevel"/>
    <w:tmpl w:val="9572A8D0"/>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9AC0894"/>
    <w:multiLevelType w:val="hybridMultilevel"/>
    <w:tmpl w:val="7BD8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36"/>
  </w:num>
  <w:num w:numId="2">
    <w:abstractNumId w:val="27"/>
  </w:num>
  <w:num w:numId="3">
    <w:abstractNumId w:val="16"/>
  </w:num>
  <w:num w:numId="4">
    <w:abstractNumId w:val="24"/>
  </w:num>
  <w:num w:numId="5">
    <w:abstractNumId w:val="33"/>
  </w:num>
  <w:num w:numId="6">
    <w:abstractNumId w:val="20"/>
  </w:num>
  <w:num w:numId="7">
    <w:abstractNumId w:val="4"/>
  </w:num>
  <w:num w:numId="8">
    <w:abstractNumId w:val="18"/>
  </w:num>
  <w:num w:numId="9">
    <w:abstractNumId w:val="10"/>
  </w:num>
  <w:num w:numId="10">
    <w:abstractNumId w:val="23"/>
  </w:num>
  <w:num w:numId="11">
    <w:abstractNumId w:val="29"/>
  </w:num>
  <w:num w:numId="12">
    <w:abstractNumId w:val="5"/>
  </w:num>
  <w:num w:numId="13">
    <w:abstractNumId w:val="17"/>
  </w:num>
  <w:num w:numId="14">
    <w:abstractNumId w:val="6"/>
  </w:num>
  <w:num w:numId="15">
    <w:abstractNumId w:val="12"/>
  </w:num>
  <w:num w:numId="16">
    <w:abstractNumId w:val="26"/>
  </w:num>
  <w:num w:numId="17">
    <w:abstractNumId w:val="35"/>
  </w:num>
  <w:num w:numId="18">
    <w:abstractNumId w:val="13"/>
  </w:num>
  <w:num w:numId="19">
    <w:abstractNumId w:val="25"/>
  </w:num>
  <w:num w:numId="20">
    <w:abstractNumId w:val="32"/>
  </w:num>
  <w:num w:numId="21">
    <w:abstractNumId w:val="2"/>
  </w:num>
  <w:num w:numId="22">
    <w:abstractNumId w:val="0"/>
  </w:num>
  <w:num w:numId="23">
    <w:abstractNumId w:val="30"/>
  </w:num>
  <w:num w:numId="24">
    <w:abstractNumId w:val="34"/>
  </w:num>
  <w:num w:numId="25">
    <w:abstractNumId w:val="21"/>
  </w:num>
  <w:num w:numId="26">
    <w:abstractNumId w:val="15"/>
  </w:num>
  <w:num w:numId="27">
    <w:abstractNumId w:val="8"/>
  </w:num>
  <w:num w:numId="28">
    <w:abstractNumId w:val="14"/>
  </w:num>
  <w:num w:numId="29">
    <w:abstractNumId w:val="3"/>
  </w:num>
  <w:num w:numId="30">
    <w:abstractNumId w:val="11"/>
  </w:num>
  <w:num w:numId="31">
    <w:abstractNumId w:val="28"/>
  </w:num>
  <w:num w:numId="32">
    <w:abstractNumId w:val="9"/>
  </w:num>
  <w:num w:numId="33">
    <w:abstractNumId w:val="7"/>
  </w:num>
  <w:num w:numId="34">
    <w:abstractNumId w:val="22"/>
  </w:num>
  <w:num w:numId="35">
    <w:abstractNumId w:val="19"/>
  </w:num>
  <w:num w:numId="36">
    <w:abstractNumId w:val="31"/>
  </w:num>
  <w:num w:numId="37">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EF1"/>
    <w:rsid w:val="00000FB6"/>
    <w:rsid w:val="0000177D"/>
    <w:rsid w:val="000025CC"/>
    <w:rsid w:val="00002A34"/>
    <w:rsid w:val="00002B77"/>
    <w:rsid w:val="00002E64"/>
    <w:rsid w:val="0000569A"/>
    <w:rsid w:val="00006712"/>
    <w:rsid w:val="00006D91"/>
    <w:rsid w:val="00006E99"/>
    <w:rsid w:val="00006F27"/>
    <w:rsid w:val="0000709B"/>
    <w:rsid w:val="000071D4"/>
    <w:rsid w:val="00007FDD"/>
    <w:rsid w:val="0001066D"/>
    <w:rsid w:val="00010C6A"/>
    <w:rsid w:val="00010D0C"/>
    <w:rsid w:val="00011156"/>
    <w:rsid w:val="00011699"/>
    <w:rsid w:val="00011D0B"/>
    <w:rsid w:val="00011D86"/>
    <w:rsid w:val="0001241B"/>
    <w:rsid w:val="00012EFF"/>
    <w:rsid w:val="00013BCB"/>
    <w:rsid w:val="00015268"/>
    <w:rsid w:val="000157F0"/>
    <w:rsid w:val="000157F2"/>
    <w:rsid w:val="00015F78"/>
    <w:rsid w:val="000160DC"/>
    <w:rsid w:val="000161C4"/>
    <w:rsid w:val="0001692B"/>
    <w:rsid w:val="00016A73"/>
    <w:rsid w:val="00016E6B"/>
    <w:rsid w:val="00017CD4"/>
    <w:rsid w:val="000203C5"/>
    <w:rsid w:val="00020DE6"/>
    <w:rsid w:val="00021207"/>
    <w:rsid w:val="0002176C"/>
    <w:rsid w:val="00021D56"/>
    <w:rsid w:val="00022305"/>
    <w:rsid w:val="00022358"/>
    <w:rsid w:val="00023461"/>
    <w:rsid w:val="0002395A"/>
    <w:rsid w:val="00024493"/>
    <w:rsid w:val="00025950"/>
    <w:rsid w:val="0002621A"/>
    <w:rsid w:val="000262BC"/>
    <w:rsid w:val="00026345"/>
    <w:rsid w:val="0002651B"/>
    <w:rsid w:val="00027185"/>
    <w:rsid w:val="00031B52"/>
    <w:rsid w:val="0003264A"/>
    <w:rsid w:val="000340AD"/>
    <w:rsid w:val="000361A5"/>
    <w:rsid w:val="00040EF4"/>
    <w:rsid w:val="00041AB5"/>
    <w:rsid w:val="00042840"/>
    <w:rsid w:val="00043386"/>
    <w:rsid w:val="000436EB"/>
    <w:rsid w:val="00043707"/>
    <w:rsid w:val="00043970"/>
    <w:rsid w:val="000439EC"/>
    <w:rsid w:val="000444FE"/>
    <w:rsid w:val="00044D15"/>
    <w:rsid w:val="00045434"/>
    <w:rsid w:val="00045462"/>
    <w:rsid w:val="00045C5C"/>
    <w:rsid w:val="00045EA8"/>
    <w:rsid w:val="00047FB8"/>
    <w:rsid w:val="0005021E"/>
    <w:rsid w:val="000502A1"/>
    <w:rsid w:val="000509BF"/>
    <w:rsid w:val="00050ABF"/>
    <w:rsid w:val="0005188B"/>
    <w:rsid w:val="00051D25"/>
    <w:rsid w:val="00052512"/>
    <w:rsid w:val="00053094"/>
    <w:rsid w:val="000533AE"/>
    <w:rsid w:val="0005352A"/>
    <w:rsid w:val="00053586"/>
    <w:rsid w:val="000542A6"/>
    <w:rsid w:val="000546C4"/>
    <w:rsid w:val="00055459"/>
    <w:rsid w:val="0005569B"/>
    <w:rsid w:val="00057021"/>
    <w:rsid w:val="000570D4"/>
    <w:rsid w:val="000579A9"/>
    <w:rsid w:val="00057FFE"/>
    <w:rsid w:val="000604C0"/>
    <w:rsid w:val="00060732"/>
    <w:rsid w:val="0006078D"/>
    <w:rsid w:val="00061B8F"/>
    <w:rsid w:val="0006236E"/>
    <w:rsid w:val="00063412"/>
    <w:rsid w:val="00063684"/>
    <w:rsid w:val="00064416"/>
    <w:rsid w:val="000644A6"/>
    <w:rsid w:val="00065695"/>
    <w:rsid w:val="00065D91"/>
    <w:rsid w:val="00067DFE"/>
    <w:rsid w:val="00070AD1"/>
    <w:rsid w:val="00071457"/>
    <w:rsid w:val="0007176B"/>
    <w:rsid w:val="00073C67"/>
    <w:rsid w:val="000742A7"/>
    <w:rsid w:val="000757BE"/>
    <w:rsid w:val="0007641B"/>
    <w:rsid w:val="00076E02"/>
    <w:rsid w:val="00076F7B"/>
    <w:rsid w:val="000801FE"/>
    <w:rsid w:val="00080725"/>
    <w:rsid w:val="0008096B"/>
    <w:rsid w:val="00080D41"/>
    <w:rsid w:val="00081A4D"/>
    <w:rsid w:val="00082589"/>
    <w:rsid w:val="00083597"/>
    <w:rsid w:val="0008364F"/>
    <w:rsid w:val="00083AE2"/>
    <w:rsid w:val="000847B1"/>
    <w:rsid w:val="0008491D"/>
    <w:rsid w:val="00084930"/>
    <w:rsid w:val="000858E9"/>
    <w:rsid w:val="00086A47"/>
    <w:rsid w:val="00086A79"/>
    <w:rsid w:val="00086C1B"/>
    <w:rsid w:val="00090025"/>
    <w:rsid w:val="00090B46"/>
    <w:rsid w:val="00090F3A"/>
    <w:rsid w:val="00090FA5"/>
    <w:rsid w:val="0009113D"/>
    <w:rsid w:val="000916A2"/>
    <w:rsid w:val="0009187C"/>
    <w:rsid w:val="00091E9D"/>
    <w:rsid w:val="00092F21"/>
    <w:rsid w:val="0009329F"/>
    <w:rsid w:val="000944BA"/>
    <w:rsid w:val="00094833"/>
    <w:rsid w:val="00094947"/>
    <w:rsid w:val="00095022"/>
    <w:rsid w:val="00096156"/>
    <w:rsid w:val="00096B0D"/>
    <w:rsid w:val="000971F9"/>
    <w:rsid w:val="00097E7D"/>
    <w:rsid w:val="000A0363"/>
    <w:rsid w:val="000A0E4B"/>
    <w:rsid w:val="000A0F1C"/>
    <w:rsid w:val="000A15CF"/>
    <w:rsid w:val="000A1DF6"/>
    <w:rsid w:val="000A449B"/>
    <w:rsid w:val="000A44D2"/>
    <w:rsid w:val="000A5612"/>
    <w:rsid w:val="000A67CA"/>
    <w:rsid w:val="000A698D"/>
    <w:rsid w:val="000A762F"/>
    <w:rsid w:val="000B081B"/>
    <w:rsid w:val="000B08E3"/>
    <w:rsid w:val="000B09AE"/>
    <w:rsid w:val="000B0A66"/>
    <w:rsid w:val="000B13A8"/>
    <w:rsid w:val="000B1643"/>
    <w:rsid w:val="000B1763"/>
    <w:rsid w:val="000B1B6E"/>
    <w:rsid w:val="000B26F6"/>
    <w:rsid w:val="000B2C31"/>
    <w:rsid w:val="000B3632"/>
    <w:rsid w:val="000B395F"/>
    <w:rsid w:val="000B3C7B"/>
    <w:rsid w:val="000B4889"/>
    <w:rsid w:val="000B4D1B"/>
    <w:rsid w:val="000B4D49"/>
    <w:rsid w:val="000B4DD8"/>
    <w:rsid w:val="000B6EF4"/>
    <w:rsid w:val="000B792D"/>
    <w:rsid w:val="000B7A2B"/>
    <w:rsid w:val="000C036E"/>
    <w:rsid w:val="000C0D42"/>
    <w:rsid w:val="000C1C99"/>
    <w:rsid w:val="000C2A4C"/>
    <w:rsid w:val="000C36A9"/>
    <w:rsid w:val="000C48EB"/>
    <w:rsid w:val="000C4FB4"/>
    <w:rsid w:val="000C5239"/>
    <w:rsid w:val="000C5773"/>
    <w:rsid w:val="000C6646"/>
    <w:rsid w:val="000C6A40"/>
    <w:rsid w:val="000C6F89"/>
    <w:rsid w:val="000C71FD"/>
    <w:rsid w:val="000C7BFD"/>
    <w:rsid w:val="000D02FB"/>
    <w:rsid w:val="000D082C"/>
    <w:rsid w:val="000D08C3"/>
    <w:rsid w:val="000D0C23"/>
    <w:rsid w:val="000D0FDE"/>
    <w:rsid w:val="000D1398"/>
    <w:rsid w:val="000D1711"/>
    <w:rsid w:val="000D1D31"/>
    <w:rsid w:val="000D20BD"/>
    <w:rsid w:val="000D21A8"/>
    <w:rsid w:val="000D2822"/>
    <w:rsid w:val="000D2A15"/>
    <w:rsid w:val="000D329C"/>
    <w:rsid w:val="000D4006"/>
    <w:rsid w:val="000D4B0A"/>
    <w:rsid w:val="000D5C49"/>
    <w:rsid w:val="000D5F38"/>
    <w:rsid w:val="000D6D43"/>
    <w:rsid w:val="000D6E81"/>
    <w:rsid w:val="000D7552"/>
    <w:rsid w:val="000D7DE4"/>
    <w:rsid w:val="000E0330"/>
    <w:rsid w:val="000E0786"/>
    <w:rsid w:val="000E084E"/>
    <w:rsid w:val="000E13C9"/>
    <w:rsid w:val="000E2B3F"/>
    <w:rsid w:val="000E2D46"/>
    <w:rsid w:val="000E3635"/>
    <w:rsid w:val="000E3803"/>
    <w:rsid w:val="000E3943"/>
    <w:rsid w:val="000E3D15"/>
    <w:rsid w:val="000E3D45"/>
    <w:rsid w:val="000E3EC9"/>
    <w:rsid w:val="000E4071"/>
    <w:rsid w:val="000E4EB9"/>
    <w:rsid w:val="000E5EA9"/>
    <w:rsid w:val="000E6D10"/>
    <w:rsid w:val="000E716A"/>
    <w:rsid w:val="000E71AC"/>
    <w:rsid w:val="000E7462"/>
    <w:rsid w:val="000E785B"/>
    <w:rsid w:val="000E7C30"/>
    <w:rsid w:val="000F0055"/>
    <w:rsid w:val="000F01BD"/>
    <w:rsid w:val="000F1A85"/>
    <w:rsid w:val="000F1F99"/>
    <w:rsid w:val="000F21E8"/>
    <w:rsid w:val="000F43B4"/>
    <w:rsid w:val="000F4B56"/>
    <w:rsid w:val="000F544B"/>
    <w:rsid w:val="000F5825"/>
    <w:rsid w:val="000F5C2F"/>
    <w:rsid w:val="000F6731"/>
    <w:rsid w:val="000F696B"/>
    <w:rsid w:val="000F70D4"/>
    <w:rsid w:val="00100798"/>
    <w:rsid w:val="00100880"/>
    <w:rsid w:val="0010191A"/>
    <w:rsid w:val="00101A0D"/>
    <w:rsid w:val="00101F12"/>
    <w:rsid w:val="00102766"/>
    <w:rsid w:val="001038C3"/>
    <w:rsid w:val="00103CCC"/>
    <w:rsid w:val="0010618D"/>
    <w:rsid w:val="001069D0"/>
    <w:rsid w:val="00107ADD"/>
    <w:rsid w:val="00110914"/>
    <w:rsid w:val="00112171"/>
    <w:rsid w:val="001129C8"/>
    <w:rsid w:val="00112C66"/>
    <w:rsid w:val="00112D2E"/>
    <w:rsid w:val="001130DE"/>
    <w:rsid w:val="0011344F"/>
    <w:rsid w:val="00113620"/>
    <w:rsid w:val="0011523A"/>
    <w:rsid w:val="001154FC"/>
    <w:rsid w:val="001156FE"/>
    <w:rsid w:val="00116CCC"/>
    <w:rsid w:val="0011769C"/>
    <w:rsid w:val="00117B74"/>
    <w:rsid w:val="001203DB"/>
    <w:rsid w:val="00120E30"/>
    <w:rsid w:val="00121B32"/>
    <w:rsid w:val="00122CE3"/>
    <w:rsid w:val="00122E22"/>
    <w:rsid w:val="0012314A"/>
    <w:rsid w:val="00123B6C"/>
    <w:rsid w:val="00123C2C"/>
    <w:rsid w:val="00123D76"/>
    <w:rsid w:val="00123F62"/>
    <w:rsid w:val="001243F0"/>
    <w:rsid w:val="00124EAC"/>
    <w:rsid w:val="001258ED"/>
    <w:rsid w:val="00125A46"/>
    <w:rsid w:val="001268B9"/>
    <w:rsid w:val="001268D2"/>
    <w:rsid w:val="00126C38"/>
    <w:rsid w:val="00126FDB"/>
    <w:rsid w:val="0012720F"/>
    <w:rsid w:val="00127270"/>
    <w:rsid w:val="001274F1"/>
    <w:rsid w:val="00127D1F"/>
    <w:rsid w:val="00127D3B"/>
    <w:rsid w:val="00127D59"/>
    <w:rsid w:val="00127EE4"/>
    <w:rsid w:val="00130C49"/>
    <w:rsid w:val="0013122E"/>
    <w:rsid w:val="0013127B"/>
    <w:rsid w:val="0013189E"/>
    <w:rsid w:val="00132627"/>
    <w:rsid w:val="00132687"/>
    <w:rsid w:val="0013446E"/>
    <w:rsid w:val="00134792"/>
    <w:rsid w:val="00135DA7"/>
    <w:rsid w:val="00135DC1"/>
    <w:rsid w:val="0013723F"/>
    <w:rsid w:val="0013729C"/>
    <w:rsid w:val="00137625"/>
    <w:rsid w:val="00137AF8"/>
    <w:rsid w:val="001406BA"/>
    <w:rsid w:val="001409CA"/>
    <w:rsid w:val="001411B6"/>
    <w:rsid w:val="00143762"/>
    <w:rsid w:val="00144773"/>
    <w:rsid w:val="00144CA7"/>
    <w:rsid w:val="001468F1"/>
    <w:rsid w:val="00146C55"/>
    <w:rsid w:val="00146F9B"/>
    <w:rsid w:val="00147437"/>
    <w:rsid w:val="00147B57"/>
    <w:rsid w:val="00147C5A"/>
    <w:rsid w:val="00147C9E"/>
    <w:rsid w:val="00150500"/>
    <w:rsid w:val="00151F2F"/>
    <w:rsid w:val="00152C8B"/>
    <w:rsid w:val="00153637"/>
    <w:rsid w:val="00153A0C"/>
    <w:rsid w:val="00153F1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B9C"/>
    <w:rsid w:val="0016530E"/>
    <w:rsid w:val="00165830"/>
    <w:rsid w:val="001671DE"/>
    <w:rsid w:val="00167884"/>
    <w:rsid w:val="001678CB"/>
    <w:rsid w:val="0017051B"/>
    <w:rsid w:val="00170548"/>
    <w:rsid w:val="001706F7"/>
    <w:rsid w:val="00170AFB"/>
    <w:rsid w:val="00170F70"/>
    <w:rsid w:val="001727FF"/>
    <w:rsid w:val="0017371B"/>
    <w:rsid w:val="00173920"/>
    <w:rsid w:val="00173D41"/>
    <w:rsid w:val="00175A39"/>
    <w:rsid w:val="00175D08"/>
    <w:rsid w:val="001761CB"/>
    <w:rsid w:val="00176A23"/>
    <w:rsid w:val="0017766E"/>
    <w:rsid w:val="0018017E"/>
    <w:rsid w:val="00180622"/>
    <w:rsid w:val="001807D6"/>
    <w:rsid w:val="001807DF"/>
    <w:rsid w:val="00181457"/>
    <w:rsid w:val="00181B20"/>
    <w:rsid w:val="00182113"/>
    <w:rsid w:val="001829E9"/>
    <w:rsid w:val="00182BB4"/>
    <w:rsid w:val="001841F3"/>
    <w:rsid w:val="00184292"/>
    <w:rsid w:val="00185C1B"/>
    <w:rsid w:val="0018766B"/>
    <w:rsid w:val="001879EB"/>
    <w:rsid w:val="00190432"/>
    <w:rsid w:val="00190DB6"/>
    <w:rsid w:val="001912C9"/>
    <w:rsid w:val="00191617"/>
    <w:rsid w:val="001922F0"/>
    <w:rsid w:val="00192B7B"/>
    <w:rsid w:val="00192D09"/>
    <w:rsid w:val="00193856"/>
    <w:rsid w:val="0019423A"/>
    <w:rsid w:val="001946B3"/>
    <w:rsid w:val="00194FE2"/>
    <w:rsid w:val="00195533"/>
    <w:rsid w:val="00196152"/>
    <w:rsid w:val="00196308"/>
    <w:rsid w:val="00196869"/>
    <w:rsid w:val="00197394"/>
    <w:rsid w:val="001973BA"/>
    <w:rsid w:val="00197BE8"/>
    <w:rsid w:val="00197E75"/>
    <w:rsid w:val="001A1DB6"/>
    <w:rsid w:val="001A2CC1"/>
    <w:rsid w:val="001A3517"/>
    <w:rsid w:val="001A3D5E"/>
    <w:rsid w:val="001A3DBC"/>
    <w:rsid w:val="001A4928"/>
    <w:rsid w:val="001A4C66"/>
    <w:rsid w:val="001A761F"/>
    <w:rsid w:val="001A7935"/>
    <w:rsid w:val="001B02D5"/>
    <w:rsid w:val="001B1A34"/>
    <w:rsid w:val="001B1B99"/>
    <w:rsid w:val="001B2C5D"/>
    <w:rsid w:val="001B3F0A"/>
    <w:rsid w:val="001B44BC"/>
    <w:rsid w:val="001B4BE4"/>
    <w:rsid w:val="001B4CE3"/>
    <w:rsid w:val="001B61EF"/>
    <w:rsid w:val="001B6B9B"/>
    <w:rsid w:val="001B6CD4"/>
    <w:rsid w:val="001B6E01"/>
    <w:rsid w:val="001C0170"/>
    <w:rsid w:val="001C024A"/>
    <w:rsid w:val="001C0D10"/>
    <w:rsid w:val="001C10C2"/>
    <w:rsid w:val="001C1646"/>
    <w:rsid w:val="001C3B97"/>
    <w:rsid w:val="001C5C96"/>
    <w:rsid w:val="001C6470"/>
    <w:rsid w:val="001C6A4F"/>
    <w:rsid w:val="001C6EF9"/>
    <w:rsid w:val="001C71DD"/>
    <w:rsid w:val="001D081D"/>
    <w:rsid w:val="001D088A"/>
    <w:rsid w:val="001D0E7A"/>
    <w:rsid w:val="001D0EE5"/>
    <w:rsid w:val="001D1619"/>
    <w:rsid w:val="001D2600"/>
    <w:rsid w:val="001D3332"/>
    <w:rsid w:val="001D3DB5"/>
    <w:rsid w:val="001D3EE9"/>
    <w:rsid w:val="001D455C"/>
    <w:rsid w:val="001D470F"/>
    <w:rsid w:val="001D5087"/>
    <w:rsid w:val="001D5515"/>
    <w:rsid w:val="001D5718"/>
    <w:rsid w:val="001D642D"/>
    <w:rsid w:val="001D656F"/>
    <w:rsid w:val="001D679F"/>
    <w:rsid w:val="001D72F8"/>
    <w:rsid w:val="001E04F5"/>
    <w:rsid w:val="001E0B7A"/>
    <w:rsid w:val="001E282B"/>
    <w:rsid w:val="001E29C5"/>
    <w:rsid w:val="001E2AD2"/>
    <w:rsid w:val="001E34C7"/>
    <w:rsid w:val="001E3CAC"/>
    <w:rsid w:val="001E3EC6"/>
    <w:rsid w:val="001E4024"/>
    <w:rsid w:val="001E547F"/>
    <w:rsid w:val="001E5F5E"/>
    <w:rsid w:val="001E6255"/>
    <w:rsid w:val="001E6BCA"/>
    <w:rsid w:val="001F0B3D"/>
    <w:rsid w:val="001F0DB3"/>
    <w:rsid w:val="001F13D2"/>
    <w:rsid w:val="001F1BE9"/>
    <w:rsid w:val="001F2731"/>
    <w:rsid w:val="001F2C80"/>
    <w:rsid w:val="001F2E64"/>
    <w:rsid w:val="001F2FC5"/>
    <w:rsid w:val="001F3282"/>
    <w:rsid w:val="001F329B"/>
    <w:rsid w:val="001F339E"/>
    <w:rsid w:val="001F4798"/>
    <w:rsid w:val="001F4E1A"/>
    <w:rsid w:val="001F628B"/>
    <w:rsid w:val="001F714A"/>
    <w:rsid w:val="001F7BBB"/>
    <w:rsid w:val="00200070"/>
    <w:rsid w:val="00200588"/>
    <w:rsid w:val="00201B86"/>
    <w:rsid w:val="002061F7"/>
    <w:rsid w:val="002069AD"/>
    <w:rsid w:val="00207446"/>
    <w:rsid w:val="00210019"/>
    <w:rsid w:val="00211A4F"/>
    <w:rsid w:val="002120DC"/>
    <w:rsid w:val="00212530"/>
    <w:rsid w:val="0021254C"/>
    <w:rsid w:val="00212931"/>
    <w:rsid w:val="002146FE"/>
    <w:rsid w:val="00214771"/>
    <w:rsid w:val="00214E3E"/>
    <w:rsid w:val="00215B9A"/>
    <w:rsid w:val="0021718E"/>
    <w:rsid w:val="0021732F"/>
    <w:rsid w:val="00217F23"/>
    <w:rsid w:val="002202A7"/>
    <w:rsid w:val="00220D9F"/>
    <w:rsid w:val="002210F1"/>
    <w:rsid w:val="00221309"/>
    <w:rsid w:val="002219AA"/>
    <w:rsid w:val="0022288E"/>
    <w:rsid w:val="00222948"/>
    <w:rsid w:val="00222B6D"/>
    <w:rsid w:val="0022339E"/>
    <w:rsid w:val="002233A8"/>
    <w:rsid w:val="002236C8"/>
    <w:rsid w:val="00224099"/>
    <w:rsid w:val="00224628"/>
    <w:rsid w:val="00224B22"/>
    <w:rsid w:val="00224C4F"/>
    <w:rsid w:val="00225244"/>
    <w:rsid w:val="00225DE7"/>
    <w:rsid w:val="002263DF"/>
    <w:rsid w:val="0022669A"/>
    <w:rsid w:val="002277C3"/>
    <w:rsid w:val="002279B0"/>
    <w:rsid w:val="00227B7F"/>
    <w:rsid w:val="0023093B"/>
    <w:rsid w:val="002318E1"/>
    <w:rsid w:val="00231C13"/>
    <w:rsid w:val="00232BAF"/>
    <w:rsid w:val="002346CF"/>
    <w:rsid w:val="00235336"/>
    <w:rsid w:val="00235594"/>
    <w:rsid w:val="002362A1"/>
    <w:rsid w:val="002370AF"/>
    <w:rsid w:val="002373FD"/>
    <w:rsid w:val="00240B2C"/>
    <w:rsid w:val="00241D4B"/>
    <w:rsid w:val="00242446"/>
    <w:rsid w:val="0024264A"/>
    <w:rsid w:val="00242ADD"/>
    <w:rsid w:val="0024358D"/>
    <w:rsid w:val="00243B20"/>
    <w:rsid w:val="00243CE6"/>
    <w:rsid w:val="00243F19"/>
    <w:rsid w:val="00245404"/>
    <w:rsid w:val="00245D14"/>
    <w:rsid w:val="002463EB"/>
    <w:rsid w:val="00247074"/>
    <w:rsid w:val="002476D2"/>
    <w:rsid w:val="002477EA"/>
    <w:rsid w:val="00247864"/>
    <w:rsid w:val="00247989"/>
    <w:rsid w:val="002500E7"/>
    <w:rsid w:val="00250227"/>
    <w:rsid w:val="00250293"/>
    <w:rsid w:val="00250BE9"/>
    <w:rsid w:val="00252A3C"/>
    <w:rsid w:val="00252D44"/>
    <w:rsid w:val="002535AB"/>
    <w:rsid w:val="00254567"/>
    <w:rsid w:val="002556E5"/>
    <w:rsid w:val="00255D9E"/>
    <w:rsid w:val="00256F15"/>
    <w:rsid w:val="00257527"/>
    <w:rsid w:val="002575D2"/>
    <w:rsid w:val="00257609"/>
    <w:rsid w:val="00257B6D"/>
    <w:rsid w:val="00257F66"/>
    <w:rsid w:val="00260D3B"/>
    <w:rsid w:val="00261024"/>
    <w:rsid w:val="00262365"/>
    <w:rsid w:val="00262EED"/>
    <w:rsid w:val="0026308D"/>
    <w:rsid w:val="00263326"/>
    <w:rsid w:val="0026448A"/>
    <w:rsid w:val="00264E1E"/>
    <w:rsid w:val="00265A23"/>
    <w:rsid w:val="00266E7C"/>
    <w:rsid w:val="002672F7"/>
    <w:rsid w:val="00267309"/>
    <w:rsid w:val="00271822"/>
    <w:rsid w:val="00273E59"/>
    <w:rsid w:val="00274E5C"/>
    <w:rsid w:val="002756A1"/>
    <w:rsid w:val="00275B79"/>
    <w:rsid w:val="00276DBD"/>
    <w:rsid w:val="00277466"/>
    <w:rsid w:val="00281121"/>
    <w:rsid w:val="002829E5"/>
    <w:rsid w:val="002831CA"/>
    <w:rsid w:val="00283344"/>
    <w:rsid w:val="002838CC"/>
    <w:rsid w:val="0028392C"/>
    <w:rsid w:val="0028395C"/>
    <w:rsid w:val="00283CC2"/>
    <w:rsid w:val="00283E34"/>
    <w:rsid w:val="002843AF"/>
    <w:rsid w:val="00284696"/>
    <w:rsid w:val="00284D65"/>
    <w:rsid w:val="002858BD"/>
    <w:rsid w:val="002868D0"/>
    <w:rsid w:val="00286B7D"/>
    <w:rsid w:val="00287734"/>
    <w:rsid w:val="00290644"/>
    <w:rsid w:val="00291304"/>
    <w:rsid w:val="0029139B"/>
    <w:rsid w:val="0029151D"/>
    <w:rsid w:val="00291BAD"/>
    <w:rsid w:val="00291BB2"/>
    <w:rsid w:val="00291F10"/>
    <w:rsid w:val="002921E8"/>
    <w:rsid w:val="002926B0"/>
    <w:rsid w:val="002926DF"/>
    <w:rsid w:val="00293059"/>
    <w:rsid w:val="00293E92"/>
    <w:rsid w:val="00294120"/>
    <w:rsid w:val="00294413"/>
    <w:rsid w:val="002946F8"/>
    <w:rsid w:val="00294ED1"/>
    <w:rsid w:val="00295768"/>
    <w:rsid w:val="0029628A"/>
    <w:rsid w:val="002A0110"/>
    <w:rsid w:val="002A0362"/>
    <w:rsid w:val="002A05D9"/>
    <w:rsid w:val="002A0B70"/>
    <w:rsid w:val="002A0BEB"/>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7C8"/>
    <w:rsid w:val="002B2A30"/>
    <w:rsid w:val="002B31B3"/>
    <w:rsid w:val="002B3406"/>
    <w:rsid w:val="002B3788"/>
    <w:rsid w:val="002B3D33"/>
    <w:rsid w:val="002B4213"/>
    <w:rsid w:val="002B56ED"/>
    <w:rsid w:val="002B5E1B"/>
    <w:rsid w:val="002B65BD"/>
    <w:rsid w:val="002B6D34"/>
    <w:rsid w:val="002B7387"/>
    <w:rsid w:val="002C0B9B"/>
    <w:rsid w:val="002C0E9B"/>
    <w:rsid w:val="002C14D2"/>
    <w:rsid w:val="002C182E"/>
    <w:rsid w:val="002C1FF1"/>
    <w:rsid w:val="002C2422"/>
    <w:rsid w:val="002C2871"/>
    <w:rsid w:val="002C369A"/>
    <w:rsid w:val="002C3FC4"/>
    <w:rsid w:val="002C462F"/>
    <w:rsid w:val="002C5ECF"/>
    <w:rsid w:val="002C6171"/>
    <w:rsid w:val="002D0362"/>
    <w:rsid w:val="002D0981"/>
    <w:rsid w:val="002D0B79"/>
    <w:rsid w:val="002D0D5E"/>
    <w:rsid w:val="002D11DF"/>
    <w:rsid w:val="002D2B86"/>
    <w:rsid w:val="002D2CC9"/>
    <w:rsid w:val="002D3132"/>
    <w:rsid w:val="002D3144"/>
    <w:rsid w:val="002D3586"/>
    <w:rsid w:val="002D3685"/>
    <w:rsid w:val="002D4BDE"/>
    <w:rsid w:val="002D4CFF"/>
    <w:rsid w:val="002D552E"/>
    <w:rsid w:val="002D5E9D"/>
    <w:rsid w:val="002D6A86"/>
    <w:rsid w:val="002D795A"/>
    <w:rsid w:val="002D7E5F"/>
    <w:rsid w:val="002E04D1"/>
    <w:rsid w:val="002E1095"/>
    <w:rsid w:val="002E1E97"/>
    <w:rsid w:val="002E2972"/>
    <w:rsid w:val="002E29D3"/>
    <w:rsid w:val="002E2C7B"/>
    <w:rsid w:val="002E3309"/>
    <w:rsid w:val="002E3B39"/>
    <w:rsid w:val="002E4BA0"/>
    <w:rsid w:val="002E4EBE"/>
    <w:rsid w:val="002E642B"/>
    <w:rsid w:val="002E65C5"/>
    <w:rsid w:val="002E6733"/>
    <w:rsid w:val="002E7145"/>
    <w:rsid w:val="002E751C"/>
    <w:rsid w:val="002E7D82"/>
    <w:rsid w:val="002E7D95"/>
    <w:rsid w:val="002F005D"/>
    <w:rsid w:val="002F0E74"/>
    <w:rsid w:val="002F153D"/>
    <w:rsid w:val="002F193B"/>
    <w:rsid w:val="002F2C46"/>
    <w:rsid w:val="002F31E9"/>
    <w:rsid w:val="002F3573"/>
    <w:rsid w:val="002F35A5"/>
    <w:rsid w:val="002F35B7"/>
    <w:rsid w:val="002F3684"/>
    <w:rsid w:val="002F3D8E"/>
    <w:rsid w:val="002F47EA"/>
    <w:rsid w:val="002F6A58"/>
    <w:rsid w:val="002F727E"/>
    <w:rsid w:val="00302AE6"/>
    <w:rsid w:val="00303071"/>
    <w:rsid w:val="00303F92"/>
    <w:rsid w:val="00304478"/>
    <w:rsid w:val="003044FB"/>
    <w:rsid w:val="0030473D"/>
    <w:rsid w:val="003052FE"/>
    <w:rsid w:val="00305408"/>
    <w:rsid w:val="00310574"/>
    <w:rsid w:val="0031106D"/>
    <w:rsid w:val="00311083"/>
    <w:rsid w:val="00311939"/>
    <w:rsid w:val="0031195A"/>
    <w:rsid w:val="00311BA6"/>
    <w:rsid w:val="00312790"/>
    <w:rsid w:val="003133DD"/>
    <w:rsid w:val="00313F0E"/>
    <w:rsid w:val="003148CE"/>
    <w:rsid w:val="00315127"/>
    <w:rsid w:val="0031568A"/>
    <w:rsid w:val="0031624C"/>
    <w:rsid w:val="00321887"/>
    <w:rsid w:val="00321D9A"/>
    <w:rsid w:val="00321F03"/>
    <w:rsid w:val="00323DC3"/>
    <w:rsid w:val="0032418B"/>
    <w:rsid w:val="003255A5"/>
    <w:rsid w:val="00325E36"/>
    <w:rsid w:val="00327229"/>
    <w:rsid w:val="00327274"/>
    <w:rsid w:val="00327598"/>
    <w:rsid w:val="00327CE5"/>
    <w:rsid w:val="0033002F"/>
    <w:rsid w:val="00331402"/>
    <w:rsid w:val="00331452"/>
    <w:rsid w:val="0033233C"/>
    <w:rsid w:val="00333A27"/>
    <w:rsid w:val="00333F16"/>
    <w:rsid w:val="0033509C"/>
    <w:rsid w:val="00335AE1"/>
    <w:rsid w:val="00335C27"/>
    <w:rsid w:val="00336B46"/>
    <w:rsid w:val="003374AE"/>
    <w:rsid w:val="0034105F"/>
    <w:rsid w:val="00341267"/>
    <w:rsid w:val="00341533"/>
    <w:rsid w:val="00341BFE"/>
    <w:rsid w:val="00342C9A"/>
    <w:rsid w:val="003433A8"/>
    <w:rsid w:val="0034372C"/>
    <w:rsid w:val="00343C3D"/>
    <w:rsid w:val="00343EA2"/>
    <w:rsid w:val="00344A03"/>
    <w:rsid w:val="00345966"/>
    <w:rsid w:val="00346B1C"/>
    <w:rsid w:val="00346D7C"/>
    <w:rsid w:val="0034700E"/>
    <w:rsid w:val="00350A20"/>
    <w:rsid w:val="00350B17"/>
    <w:rsid w:val="00350FB7"/>
    <w:rsid w:val="0035137A"/>
    <w:rsid w:val="00352973"/>
    <w:rsid w:val="00353D2E"/>
    <w:rsid w:val="00353F08"/>
    <w:rsid w:val="00354385"/>
    <w:rsid w:val="00355976"/>
    <w:rsid w:val="00356159"/>
    <w:rsid w:val="00360782"/>
    <w:rsid w:val="00360CFE"/>
    <w:rsid w:val="0036122E"/>
    <w:rsid w:val="00361B13"/>
    <w:rsid w:val="00362529"/>
    <w:rsid w:val="00363068"/>
    <w:rsid w:val="003630CB"/>
    <w:rsid w:val="0036403D"/>
    <w:rsid w:val="003641F6"/>
    <w:rsid w:val="00364270"/>
    <w:rsid w:val="0036432C"/>
    <w:rsid w:val="00364894"/>
    <w:rsid w:val="0036552D"/>
    <w:rsid w:val="00365610"/>
    <w:rsid w:val="00365915"/>
    <w:rsid w:val="00366087"/>
    <w:rsid w:val="003664C8"/>
    <w:rsid w:val="0037022C"/>
    <w:rsid w:val="00370C08"/>
    <w:rsid w:val="00372A85"/>
    <w:rsid w:val="003733D0"/>
    <w:rsid w:val="00373E90"/>
    <w:rsid w:val="0037585B"/>
    <w:rsid w:val="003761ED"/>
    <w:rsid w:val="0037668C"/>
    <w:rsid w:val="0037685E"/>
    <w:rsid w:val="0037706A"/>
    <w:rsid w:val="00377CC1"/>
    <w:rsid w:val="003805E4"/>
    <w:rsid w:val="00380D48"/>
    <w:rsid w:val="0038131E"/>
    <w:rsid w:val="003816C4"/>
    <w:rsid w:val="00382651"/>
    <w:rsid w:val="003826D4"/>
    <w:rsid w:val="00382CF7"/>
    <w:rsid w:val="00382EF4"/>
    <w:rsid w:val="0038381C"/>
    <w:rsid w:val="00383A23"/>
    <w:rsid w:val="00383A34"/>
    <w:rsid w:val="003842C6"/>
    <w:rsid w:val="00384A9E"/>
    <w:rsid w:val="003853E2"/>
    <w:rsid w:val="00385665"/>
    <w:rsid w:val="00385862"/>
    <w:rsid w:val="00386B66"/>
    <w:rsid w:val="0038776D"/>
    <w:rsid w:val="00387D37"/>
    <w:rsid w:val="00387FEC"/>
    <w:rsid w:val="00393C0E"/>
    <w:rsid w:val="0039415D"/>
    <w:rsid w:val="003945DC"/>
    <w:rsid w:val="00394623"/>
    <w:rsid w:val="00394DA1"/>
    <w:rsid w:val="00394EC2"/>
    <w:rsid w:val="003958EB"/>
    <w:rsid w:val="00395BC9"/>
    <w:rsid w:val="003967B7"/>
    <w:rsid w:val="003973F0"/>
    <w:rsid w:val="00397CDC"/>
    <w:rsid w:val="003A01F7"/>
    <w:rsid w:val="003A01F9"/>
    <w:rsid w:val="003A0DD9"/>
    <w:rsid w:val="003A22A0"/>
    <w:rsid w:val="003A2430"/>
    <w:rsid w:val="003A2D3F"/>
    <w:rsid w:val="003A43E2"/>
    <w:rsid w:val="003A4FFC"/>
    <w:rsid w:val="003A5392"/>
    <w:rsid w:val="003A54C9"/>
    <w:rsid w:val="003A7F60"/>
    <w:rsid w:val="003B0014"/>
    <w:rsid w:val="003B02CE"/>
    <w:rsid w:val="003B0408"/>
    <w:rsid w:val="003B2C9C"/>
    <w:rsid w:val="003B348F"/>
    <w:rsid w:val="003B39C8"/>
    <w:rsid w:val="003B4112"/>
    <w:rsid w:val="003B4C10"/>
    <w:rsid w:val="003B5011"/>
    <w:rsid w:val="003B512B"/>
    <w:rsid w:val="003B57BF"/>
    <w:rsid w:val="003B5C51"/>
    <w:rsid w:val="003B61A4"/>
    <w:rsid w:val="003B6D55"/>
    <w:rsid w:val="003B6EB6"/>
    <w:rsid w:val="003B6F2B"/>
    <w:rsid w:val="003B71C4"/>
    <w:rsid w:val="003B78A4"/>
    <w:rsid w:val="003B7C8C"/>
    <w:rsid w:val="003C0073"/>
    <w:rsid w:val="003C0643"/>
    <w:rsid w:val="003C0679"/>
    <w:rsid w:val="003C0A92"/>
    <w:rsid w:val="003C0AB3"/>
    <w:rsid w:val="003C244B"/>
    <w:rsid w:val="003C4428"/>
    <w:rsid w:val="003C4D44"/>
    <w:rsid w:val="003C4FC9"/>
    <w:rsid w:val="003C5A8B"/>
    <w:rsid w:val="003C65E9"/>
    <w:rsid w:val="003C66A5"/>
    <w:rsid w:val="003C6A8D"/>
    <w:rsid w:val="003C6F1A"/>
    <w:rsid w:val="003C7106"/>
    <w:rsid w:val="003C71F8"/>
    <w:rsid w:val="003C7F1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711F"/>
    <w:rsid w:val="003D7550"/>
    <w:rsid w:val="003D7C98"/>
    <w:rsid w:val="003E01E9"/>
    <w:rsid w:val="003E041A"/>
    <w:rsid w:val="003E2005"/>
    <w:rsid w:val="003E226C"/>
    <w:rsid w:val="003E2F62"/>
    <w:rsid w:val="003E3EF6"/>
    <w:rsid w:val="003E3FFC"/>
    <w:rsid w:val="003E468D"/>
    <w:rsid w:val="003E53D8"/>
    <w:rsid w:val="003E5482"/>
    <w:rsid w:val="003E6166"/>
    <w:rsid w:val="003E654B"/>
    <w:rsid w:val="003E6B4E"/>
    <w:rsid w:val="003E6BC8"/>
    <w:rsid w:val="003E757B"/>
    <w:rsid w:val="003E768C"/>
    <w:rsid w:val="003E7EE3"/>
    <w:rsid w:val="003F02DD"/>
    <w:rsid w:val="003F09B0"/>
    <w:rsid w:val="003F1A36"/>
    <w:rsid w:val="003F1FE3"/>
    <w:rsid w:val="003F2B79"/>
    <w:rsid w:val="003F39CE"/>
    <w:rsid w:val="003F431A"/>
    <w:rsid w:val="003F5D48"/>
    <w:rsid w:val="003F665D"/>
    <w:rsid w:val="003F68B7"/>
    <w:rsid w:val="003F69AC"/>
    <w:rsid w:val="003F6FAE"/>
    <w:rsid w:val="003F7505"/>
    <w:rsid w:val="003F7EA1"/>
    <w:rsid w:val="004008D9"/>
    <w:rsid w:val="00400920"/>
    <w:rsid w:val="00400B38"/>
    <w:rsid w:val="00401423"/>
    <w:rsid w:val="00401C62"/>
    <w:rsid w:val="00402047"/>
    <w:rsid w:val="0040349B"/>
    <w:rsid w:val="0040467D"/>
    <w:rsid w:val="00404CCF"/>
    <w:rsid w:val="0040544C"/>
    <w:rsid w:val="004061C0"/>
    <w:rsid w:val="004063CB"/>
    <w:rsid w:val="004065D6"/>
    <w:rsid w:val="00406DB1"/>
    <w:rsid w:val="00407BA6"/>
    <w:rsid w:val="00410D13"/>
    <w:rsid w:val="00410E2C"/>
    <w:rsid w:val="00411130"/>
    <w:rsid w:val="00411327"/>
    <w:rsid w:val="00412621"/>
    <w:rsid w:val="00414096"/>
    <w:rsid w:val="0041471C"/>
    <w:rsid w:val="00415305"/>
    <w:rsid w:val="004155CD"/>
    <w:rsid w:val="00415E9C"/>
    <w:rsid w:val="00415FEC"/>
    <w:rsid w:val="00417113"/>
    <w:rsid w:val="00417966"/>
    <w:rsid w:val="00420192"/>
    <w:rsid w:val="00420A8F"/>
    <w:rsid w:val="00421688"/>
    <w:rsid w:val="00421EA3"/>
    <w:rsid w:val="00421EB3"/>
    <w:rsid w:val="00422613"/>
    <w:rsid w:val="00422AAE"/>
    <w:rsid w:val="00422E07"/>
    <w:rsid w:val="0042340F"/>
    <w:rsid w:val="00423C4F"/>
    <w:rsid w:val="00425818"/>
    <w:rsid w:val="00425CF2"/>
    <w:rsid w:val="00426D33"/>
    <w:rsid w:val="004302A7"/>
    <w:rsid w:val="0043061A"/>
    <w:rsid w:val="004310A0"/>
    <w:rsid w:val="00432316"/>
    <w:rsid w:val="004326EE"/>
    <w:rsid w:val="00434AB0"/>
    <w:rsid w:val="00435A66"/>
    <w:rsid w:val="004364D1"/>
    <w:rsid w:val="00436943"/>
    <w:rsid w:val="004376E2"/>
    <w:rsid w:val="00437860"/>
    <w:rsid w:val="004379A7"/>
    <w:rsid w:val="00437B3E"/>
    <w:rsid w:val="00440C93"/>
    <w:rsid w:val="0044114E"/>
    <w:rsid w:val="0044158D"/>
    <w:rsid w:val="00442408"/>
    <w:rsid w:val="0044263F"/>
    <w:rsid w:val="0044296E"/>
    <w:rsid w:val="00442B45"/>
    <w:rsid w:val="00443191"/>
    <w:rsid w:val="004442FE"/>
    <w:rsid w:val="00444655"/>
    <w:rsid w:val="00444C33"/>
    <w:rsid w:val="00444F83"/>
    <w:rsid w:val="0044566C"/>
    <w:rsid w:val="00445688"/>
    <w:rsid w:val="00445FB7"/>
    <w:rsid w:val="00446A50"/>
    <w:rsid w:val="00446A84"/>
    <w:rsid w:val="00446AAD"/>
    <w:rsid w:val="00446D59"/>
    <w:rsid w:val="0044740A"/>
    <w:rsid w:val="004475F2"/>
    <w:rsid w:val="00447DEC"/>
    <w:rsid w:val="00447F8E"/>
    <w:rsid w:val="00450FFD"/>
    <w:rsid w:val="004515F4"/>
    <w:rsid w:val="00451700"/>
    <w:rsid w:val="004528A3"/>
    <w:rsid w:val="00452EF7"/>
    <w:rsid w:val="004535DD"/>
    <w:rsid w:val="004537F0"/>
    <w:rsid w:val="00453874"/>
    <w:rsid w:val="00453D4A"/>
    <w:rsid w:val="00455F83"/>
    <w:rsid w:val="00456FED"/>
    <w:rsid w:val="004572E2"/>
    <w:rsid w:val="004607A7"/>
    <w:rsid w:val="00460966"/>
    <w:rsid w:val="004612BD"/>
    <w:rsid w:val="0046218F"/>
    <w:rsid w:val="004629D5"/>
    <w:rsid w:val="00462B63"/>
    <w:rsid w:val="00467049"/>
    <w:rsid w:val="004679A4"/>
    <w:rsid w:val="00467CE2"/>
    <w:rsid w:val="0047042C"/>
    <w:rsid w:val="00470EF8"/>
    <w:rsid w:val="0047193C"/>
    <w:rsid w:val="00471B50"/>
    <w:rsid w:val="00471CBE"/>
    <w:rsid w:val="00472154"/>
    <w:rsid w:val="0047297E"/>
    <w:rsid w:val="00472A10"/>
    <w:rsid w:val="00472A16"/>
    <w:rsid w:val="00472F29"/>
    <w:rsid w:val="0047301C"/>
    <w:rsid w:val="00473E6D"/>
    <w:rsid w:val="00473E8E"/>
    <w:rsid w:val="00474275"/>
    <w:rsid w:val="004742D7"/>
    <w:rsid w:val="00474583"/>
    <w:rsid w:val="0047479E"/>
    <w:rsid w:val="004764A1"/>
    <w:rsid w:val="00476683"/>
    <w:rsid w:val="00476813"/>
    <w:rsid w:val="00476CB6"/>
    <w:rsid w:val="00477250"/>
    <w:rsid w:val="00477325"/>
    <w:rsid w:val="004778E7"/>
    <w:rsid w:val="00477E9B"/>
    <w:rsid w:val="0048080B"/>
    <w:rsid w:val="00482204"/>
    <w:rsid w:val="004823B0"/>
    <w:rsid w:val="00482B16"/>
    <w:rsid w:val="00482FE6"/>
    <w:rsid w:val="00483207"/>
    <w:rsid w:val="00484540"/>
    <w:rsid w:val="00484ED0"/>
    <w:rsid w:val="00484FA8"/>
    <w:rsid w:val="00485DD6"/>
    <w:rsid w:val="00486443"/>
    <w:rsid w:val="00487093"/>
    <w:rsid w:val="004877FA"/>
    <w:rsid w:val="004878F3"/>
    <w:rsid w:val="004879D7"/>
    <w:rsid w:val="00490593"/>
    <w:rsid w:val="00490F1B"/>
    <w:rsid w:val="0049108C"/>
    <w:rsid w:val="004916E2"/>
    <w:rsid w:val="00491751"/>
    <w:rsid w:val="00493569"/>
    <w:rsid w:val="00493629"/>
    <w:rsid w:val="004936FA"/>
    <w:rsid w:val="00494BCE"/>
    <w:rsid w:val="00496419"/>
    <w:rsid w:val="004974DE"/>
    <w:rsid w:val="00497BD0"/>
    <w:rsid w:val="00497EFC"/>
    <w:rsid w:val="00497FBF"/>
    <w:rsid w:val="004A004D"/>
    <w:rsid w:val="004A094A"/>
    <w:rsid w:val="004A3862"/>
    <w:rsid w:val="004A4EFE"/>
    <w:rsid w:val="004A507C"/>
    <w:rsid w:val="004A57E0"/>
    <w:rsid w:val="004A5E93"/>
    <w:rsid w:val="004A6569"/>
    <w:rsid w:val="004B0EB4"/>
    <w:rsid w:val="004B2187"/>
    <w:rsid w:val="004B2194"/>
    <w:rsid w:val="004B2A0B"/>
    <w:rsid w:val="004B2E0A"/>
    <w:rsid w:val="004B305F"/>
    <w:rsid w:val="004B3D73"/>
    <w:rsid w:val="004B3E64"/>
    <w:rsid w:val="004B4735"/>
    <w:rsid w:val="004B4D91"/>
    <w:rsid w:val="004B52CF"/>
    <w:rsid w:val="004B56D0"/>
    <w:rsid w:val="004B5AB1"/>
    <w:rsid w:val="004B5D65"/>
    <w:rsid w:val="004B6260"/>
    <w:rsid w:val="004C08F3"/>
    <w:rsid w:val="004C183A"/>
    <w:rsid w:val="004C1CFD"/>
    <w:rsid w:val="004C2107"/>
    <w:rsid w:val="004C34C3"/>
    <w:rsid w:val="004C3EC6"/>
    <w:rsid w:val="004C56B5"/>
    <w:rsid w:val="004C6B80"/>
    <w:rsid w:val="004C752B"/>
    <w:rsid w:val="004C763E"/>
    <w:rsid w:val="004D03AC"/>
    <w:rsid w:val="004D0E4D"/>
    <w:rsid w:val="004D0FDF"/>
    <w:rsid w:val="004D1226"/>
    <w:rsid w:val="004D1490"/>
    <w:rsid w:val="004D2430"/>
    <w:rsid w:val="004D295D"/>
    <w:rsid w:val="004D4D41"/>
    <w:rsid w:val="004D4E5B"/>
    <w:rsid w:val="004D547B"/>
    <w:rsid w:val="004D566B"/>
    <w:rsid w:val="004D5936"/>
    <w:rsid w:val="004D5B40"/>
    <w:rsid w:val="004D5F06"/>
    <w:rsid w:val="004D6F7F"/>
    <w:rsid w:val="004D76A3"/>
    <w:rsid w:val="004E023D"/>
    <w:rsid w:val="004E0728"/>
    <w:rsid w:val="004E09C8"/>
    <w:rsid w:val="004E1BDB"/>
    <w:rsid w:val="004E328C"/>
    <w:rsid w:val="004E3844"/>
    <w:rsid w:val="004E4E5F"/>
    <w:rsid w:val="004E579E"/>
    <w:rsid w:val="004E58F0"/>
    <w:rsid w:val="004E5BFA"/>
    <w:rsid w:val="004E6FD3"/>
    <w:rsid w:val="004E71B1"/>
    <w:rsid w:val="004F07B8"/>
    <w:rsid w:val="004F089A"/>
    <w:rsid w:val="004F1EF3"/>
    <w:rsid w:val="004F2262"/>
    <w:rsid w:val="004F266A"/>
    <w:rsid w:val="004F308F"/>
    <w:rsid w:val="004F3155"/>
    <w:rsid w:val="004F351A"/>
    <w:rsid w:val="004F36FF"/>
    <w:rsid w:val="004F4C57"/>
    <w:rsid w:val="004F59E2"/>
    <w:rsid w:val="004F5C4E"/>
    <w:rsid w:val="004F628D"/>
    <w:rsid w:val="004F634C"/>
    <w:rsid w:val="004F65C1"/>
    <w:rsid w:val="004F6A81"/>
    <w:rsid w:val="004F6E1A"/>
    <w:rsid w:val="004F74F2"/>
    <w:rsid w:val="004F7754"/>
    <w:rsid w:val="00500005"/>
    <w:rsid w:val="005003EE"/>
    <w:rsid w:val="005006D1"/>
    <w:rsid w:val="00502100"/>
    <w:rsid w:val="00502844"/>
    <w:rsid w:val="00503563"/>
    <w:rsid w:val="00504766"/>
    <w:rsid w:val="00504D92"/>
    <w:rsid w:val="00505456"/>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B4E"/>
    <w:rsid w:val="00513DE0"/>
    <w:rsid w:val="0051460E"/>
    <w:rsid w:val="00514667"/>
    <w:rsid w:val="00514882"/>
    <w:rsid w:val="0051499F"/>
    <w:rsid w:val="00514A6E"/>
    <w:rsid w:val="00514B21"/>
    <w:rsid w:val="00514E95"/>
    <w:rsid w:val="0051532F"/>
    <w:rsid w:val="00515B68"/>
    <w:rsid w:val="00515B90"/>
    <w:rsid w:val="005161FB"/>
    <w:rsid w:val="00516AAC"/>
    <w:rsid w:val="00517E28"/>
    <w:rsid w:val="00520001"/>
    <w:rsid w:val="00520377"/>
    <w:rsid w:val="00521FB0"/>
    <w:rsid w:val="00522930"/>
    <w:rsid w:val="0052295B"/>
    <w:rsid w:val="0052310E"/>
    <w:rsid w:val="00523909"/>
    <w:rsid w:val="0052439B"/>
    <w:rsid w:val="00524C90"/>
    <w:rsid w:val="00524DC4"/>
    <w:rsid w:val="00524EE6"/>
    <w:rsid w:val="00525ECA"/>
    <w:rsid w:val="005265C3"/>
    <w:rsid w:val="00526E27"/>
    <w:rsid w:val="00527BA8"/>
    <w:rsid w:val="00527BAA"/>
    <w:rsid w:val="00527D29"/>
    <w:rsid w:val="00530906"/>
    <w:rsid w:val="00530F98"/>
    <w:rsid w:val="00531087"/>
    <w:rsid w:val="005317E1"/>
    <w:rsid w:val="00531CAA"/>
    <w:rsid w:val="00532988"/>
    <w:rsid w:val="00533B6C"/>
    <w:rsid w:val="00534602"/>
    <w:rsid w:val="005347B3"/>
    <w:rsid w:val="0053541B"/>
    <w:rsid w:val="005358B3"/>
    <w:rsid w:val="00535A93"/>
    <w:rsid w:val="00535F2E"/>
    <w:rsid w:val="00535FE8"/>
    <w:rsid w:val="005367D5"/>
    <w:rsid w:val="00537233"/>
    <w:rsid w:val="00537851"/>
    <w:rsid w:val="00537A98"/>
    <w:rsid w:val="00537BF2"/>
    <w:rsid w:val="00537EDB"/>
    <w:rsid w:val="005409D3"/>
    <w:rsid w:val="00540E29"/>
    <w:rsid w:val="00540F8B"/>
    <w:rsid w:val="00541439"/>
    <w:rsid w:val="00541595"/>
    <w:rsid w:val="00541A8E"/>
    <w:rsid w:val="00541C0C"/>
    <w:rsid w:val="00541FF7"/>
    <w:rsid w:val="005420B0"/>
    <w:rsid w:val="00542FCE"/>
    <w:rsid w:val="00543302"/>
    <w:rsid w:val="005435CF"/>
    <w:rsid w:val="005442F9"/>
    <w:rsid w:val="00544458"/>
    <w:rsid w:val="0054448D"/>
    <w:rsid w:val="00544574"/>
    <w:rsid w:val="005447E8"/>
    <w:rsid w:val="00544D72"/>
    <w:rsid w:val="005455BE"/>
    <w:rsid w:val="00545667"/>
    <w:rsid w:val="00546D9E"/>
    <w:rsid w:val="00547825"/>
    <w:rsid w:val="00547CFD"/>
    <w:rsid w:val="0055057B"/>
    <w:rsid w:val="00550A40"/>
    <w:rsid w:val="00554029"/>
    <w:rsid w:val="00555AD4"/>
    <w:rsid w:val="00555E17"/>
    <w:rsid w:val="00555F7E"/>
    <w:rsid w:val="00557104"/>
    <w:rsid w:val="00557758"/>
    <w:rsid w:val="00557902"/>
    <w:rsid w:val="0055797E"/>
    <w:rsid w:val="00557AF8"/>
    <w:rsid w:val="00557C4C"/>
    <w:rsid w:val="005607AB"/>
    <w:rsid w:val="00561A3C"/>
    <w:rsid w:val="00562655"/>
    <w:rsid w:val="005633C0"/>
    <w:rsid w:val="005643F7"/>
    <w:rsid w:val="005646AE"/>
    <w:rsid w:val="00566341"/>
    <w:rsid w:val="005669AE"/>
    <w:rsid w:val="00566FBF"/>
    <w:rsid w:val="00567564"/>
    <w:rsid w:val="00567592"/>
    <w:rsid w:val="0056796C"/>
    <w:rsid w:val="00567B7B"/>
    <w:rsid w:val="00567D99"/>
    <w:rsid w:val="005701A0"/>
    <w:rsid w:val="005701C7"/>
    <w:rsid w:val="0057096A"/>
    <w:rsid w:val="005714D2"/>
    <w:rsid w:val="00571CE5"/>
    <w:rsid w:val="00571FA5"/>
    <w:rsid w:val="0057254A"/>
    <w:rsid w:val="0057266F"/>
    <w:rsid w:val="00572DA8"/>
    <w:rsid w:val="0057304B"/>
    <w:rsid w:val="005732F0"/>
    <w:rsid w:val="0057356E"/>
    <w:rsid w:val="005758D2"/>
    <w:rsid w:val="00575A5B"/>
    <w:rsid w:val="00577BAE"/>
    <w:rsid w:val="00577DD8"/>
    <w:rsid w:val="0058005E"/>
    <w:rsid w:val="00580BCE"/>
    <w:rsid w:val="00581BE1"/>
    <w:rsid w:val="00583D1F"/>
    <w:rsid w:val="0058410A"/>
    <w:rsid w:val="00584AF4"/>
    <w:rsid w:val="00584D3A"/>
    <w:rsid w:val="005854E9"/>
    <w:rsid w:val="00586187"/>
    <w:rsid w:val="0058634B"/>
    <w:rsid w:val="0058636E"/>
    <w:rsid w:val="0058646B"/>
    <w:rsid w:val="005864F8"/>
    <w:rsid w:val="00586907"/>
    <w:rsid w:val="00586EFD"/>
    <w:rsid w:val="005870B3"/>
    <w:rsid w:val="005908A9"/>
    <w:rsid w:val="00590930"/>
    <w:rsid w:val="00590AB9"/>
    <w:rsid w:val="0059179B"/>
    <w:rsid w:val="00591C57"/>
    <w:rsid w:val="00592187"/>
    <w:rsid w:val="005934DD"/>
    <w:rsid w:val="005935AB"/>
    <w:rsid w:val="005940EF"/>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510"/>
    <w:rsid w:val="005A263B"/>
    <w:rsid w:val="005A2A56"/>
    <w:rsid w:val="005A2A8A"/>
    <w:rsid w:val="005A2BF0"/>
    <w:rsid w:val="005A2C9B"/>
    <w:rsid w:val="005A2D50"/>
    <w:rsid w:val="005A340D"/>
    <w:rsid w:val="005A36B3"/>
    <w:rsid w:val="005A3813"/>
    <w:rsid w:val="005A3F8F"/>
    <w:rsid w:val="005A53F4"/>
    <w:rsid w:val="005A5C40"/>
    <w:rsid w:val="005A5DC2"/>
    <w:rsid w:val="005A6B0B"/>
    <w:rsid w:val="005A70A7"/>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5144"/>
    <w:rsid w:val="005B5650"/>
    <w:rsid w:val="005B5683"/>
    <w:rsid w:val="005B56BF"/>
    <w:rsid w:val="005B57A7"/>
    <w:rsid w:val="005B62B2"/>
    <w:rsid w:val="005B6652"/>
    <w:rsid w:val="005B75B5"/>
    <w:rsid w:val="005B7D82"/>
    <w:rsid w:val="005C0100"/>
    <w:rsid w:val="005C0469"/>
    <w:rsid w:val="005C057B"/>
    <w:rsid w:val="005C180B"/>
    <w:rsid w:val="005C1C82"/>
    <w:rsid w:val="005C219C"/>
    <w:rsid w:val="005C309C"/>
    <w:rsid w:val="005C3911"/>
    <w:rsid w:val="005C4861"/>
    <w:rsid w:val="005C4C01"/>
    <w:rsid w:val="005C4C20"/>
    <w:rsid w:val="005C567A"/>
    <w:rsid w:val="005C6445"/>
    <w:rsid w:val="005C67BC"/>
    <w:rsid w:val="005C690D"/>
    <w:rsid w:val="005C6E2E"/>
    <w:rsid w:val="005D0106"/>
    <w:rsid w:val="005D0694"/>
    <w:rsid w:val="005D0915"/>
    <w:rsid w:val="005D0B75"/>
    <w:rsid w:val="005D0D3A"/>
    <w:rsid w:val="005D0E7B"/>
    <w:rsid w:val="005D1D84"/>
    <w:rsid w:val="005D26E5"/>
    <w:rsid w:val="005D270C"/>
    <w:rsid w:val="005D2748"/>
    <w:rsid w:val="005D4A8C"/>
    <w:rsid w:val="005D70CF"/>
    <w:rsid w:val="005D7D7A"/>
    <w:rsid w:val="005D7EAF"/>
    <w:rsid w:val="005E0451"/>
    <w:rsid w:val="005E0547"/>
    <w:rsid w:val="005E0BFD"/>
    <w:rsid w:val="005E125F"/>
    <w:rsid w:val="005E12F6"/>
    <w:rsid w:val="005E16AE"/>
    <w:rsid w:val="005E1F36"/>
    <w:rsid w:val="005E2550"/>
    <w:rsid w:val="005E2A40"/>
    <w:rsid w:val="005E2D9E"/>
    <w:rsid w:val="005E2FF9"/>
    <w:rsid w:val="005E3472"/>
    <w:rsid w:val="005E3618"/>
    <w:rsid w:val="005E4268"/>
    <w:rsid w:val="005E45AB"/>
    <w:rsid w:val="005E46A0"/>
    <w:rsid w:val="005E4ADE"/>
    <w:rsid w:val="005E4B06"/>
    <w:rsid w:val="005E4CAD"/>
    <w:rsid w:val="005E5ACB"/>
    <w:rsid w:val="005E5C2D"/>
    <w:rsid w:val="005E612C"/>
    <w:rsid w:val="005E6B61"/>
    <w:rsid w:val="005F1455"/>
    <w:rsid w:val="005F1C0C"/>
    <w:rsid w:val="005F1E95"/>
    <w:rsid w:val="005F2258"/>
    <w:rsid w:val="005F25DA"/>
    <w:rsid w:val="005F382E"/>
    <w:rsid w:val="005F4215"/>
    <w:rsid w:val="005F466E"/>
    <w:rsid w:val="005F4CAF"/>
    <w:rsid w:val="005F60F6"/>
    <w:rsid w:val="005F7EE8"/>
    <w:rsid w:val="00600895"/>
    <w:rsid w:val="006013F3"/>
    <w:rsid w:val="006017A2"/>
    <w:rsid w:val="0060266D"/>
    <w:rsid w:val="006029E9"/>
    <w:rsid w:val="00602B55"/>
    <w:rsid w:val="00602FDE"/>
    <w:rsid w:val="00603145"/>
    <w:rsid w:val="006031F8"/>
    <w:rsid w:val="0060336B"/>
    <w:rsid w:val="00603B79"/>
    <w:rsid w:val="006054D2"/>
    <w:rsid w:val="006057F0"/>
    <w:rsid w:val="006066F4"/>
    <w:rsid w:val="006068CB"/>
    <w:rsid w:val="006068FC"/>
    <w:rsid w:val="00606F12"/>
    <w:rsid w:val="00607788"/>
    <w:rsid w:val="00610A28"/>
    <w:rsid w:val="00611805"/>
    <w:rsid w:val="00611A3A"/>
    <w:rsid w:val="00611FB1"/>
    <w:rsid w:val="00612021"/>
    <w:rsid w:val="006126D8"/>
    <w:rsid w:val="00613A3B"/>
    <w:rsid w:val="00614E80"/>
    <w:rsid w:val="00615A21"/>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6D06"/>
    <w:rsid w:val="00626F31"/>
    <w:rsid w:val="0062771F"/>
    <w:rsid w:val="00627DCC"/>
    <w:rsid w:val="00627EE8"/>
    <w:rsid w:val="0063022E"/>
    <w:rsid w:val="0063196F"/>
    <w:rsid w:val="00632735"/>
    <w:rsid w:val="00632DD9"/>
    <w:rsid w:val="00633422"/>
    <w:rsid w:val="006339A1"/>
    <w:rsid w:val="00634A26"/>
    <w:rsid w:val="00634B7E"/>
    <w:rsid w:val="006356A8"/>
    <w:rsid w:val="0063734F"/>
    <w:rsid w:val="00637B7B"/>
    <w:rsid w:val="00640058"/>
    <w:rsid w:val="00640483"/>
    <w:rsid w:val="006404B3"/>
    <w:rsid w:val="006412C3"/>
    <w:rsid w:val="006414D7"/>
    <w:rsid w:val="0064296E"/>
    <w:rsid w:val="00642FBB"/>
    <w:rsid w:val="006430AD"/>
    <w:rsid w:val="006455F9"/>
    <w:rsid w:val="00645A0E"/>
    <w:rsid w:val="00646429"/>
    <w:rsid w:val="00646E25"/>
    <w:rsid w:val="00650787"/>
    <w:rsid w:val="00650899"/>
    <w:rsid w:val="00651AB5"/>
    <w:rsid w:val="00651D94"/>
    <w:rsid w:val="0065395B"/>
    <w:rsid w:val="00654C11"/>
    <w:rsid w:val="00655291"/>
    <w:rsid w:val="00655F84"/>
    <w:rsid w:val="00656C8B"/>
    <w:rsid w:val="006579F4"/>
    <w:rsid w:val="00657B18"/>
    <w:rsid w:val="006600A8"/>
    <w:rsid w:val="00660EC1"/>
    <w:rsid w:val="00660F68"/>
    <w:rsid w:val="00661BF7"/>
    <w:rsid w:val="00662D96"/>
    <w:rsid w:val="006636F7"/>
    <w:rsid w:val="00664E28"/>
    <w:rsid w:val="00666AFB"/>
    <w:rsid w:val="00666DEB"/>
    <w:rsid w:val="00670739"/>
    <w:rsid w:val="00670F78"/>
    <w:rsid w:val="006712B3"/>
    <w:rsid w:val="006720B8"/>
    <w:rsid w:val="0067256A"/>
    <w:rsid w:val="006734F3"/>
    <w:rsid w:val="00673F20"/>
    <w:rsid w:val="006741E9"/>
    <w:rsid w:val="00675029"/>
    <w:rsid w:val="00675336"/>
    <w:rsid w:val="00675E02"/>
    <w:rsid w:val="00676807"/>
    <w:rsid w:val="00676F0B"/>
    <w:rsid w:val="00677154"/>
    <w:rsid w:val="00677670"/>
    <w:rsid w:val="006777CA"/>
    <w:rsid w:val="00680316"/>
    <w:rsid w:val="006809FB"/>
    <w:rsid w:val="00680BD9"/>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557"/>
    <w:rsid w:val="00687D9A"/>
    <w:rsid w:val="006905BF"/>
    <w:rsid w:val="00690B82"/>
    <w:rsid w:val="00690C65"/>
    <w:rsid w:val="006926B8"/>
    <w:rsid w:val="00693C37"/>
    <w:rsid w:val="00694A84"/>
    <w:rsid w:val="006974FD"/>
    <w:rsid w:val="006A0F98"/>
    <w:rsid w:val="006A12E3"/>
    <w:rsid w:val="006A1372"/>
    <w:rsid w:val="006A1C2C"/>
    <w:rsid w:val="006A223D"/>
    <w:rsid w:val="006A2262"/>
    <w:rsid w:val="006A267F"/>
    <w:rsid w:val="006A2C45"/>
    <w:rsid w:val="006A2FA4"/>
    <w:rsid w:val="006A302D"/>
    <w:rsid w:val="006A3A5F"/>
    <w:rsid w:val="006A5A35"/>
    <w:rsid w:val="006A5A39"/>
    <w:rsid w:val="006A61C9"/>
    <w:rsid w:val="006A65CA"/>
    <w:rsid w:val="006A67A8"/>
    <w:rsid w:val="006A7065"/>
    <w:rsid w:val="006A7C6C"/>
    <w:rsid w:val="006B00D1"/>
    <w:rsid w:val="006B0384"/>
    <w:rsid w:val="006B03F6"/>
    <w:rsid w:val="006B19E2"/>
    <w:rsid w:val="006B1BCF"/>
    <w:rsid w:val="006B1F09"/>
    <w:rsid w:val="006B2B58"/>
    <w:rsid w:val="006B2BD6"/>
    <w:rsid w:val="006B46E0"/>
    <w:rsid w:val="006B5127"/>
    <w:rsid w:val="006B5A76"/>
    <w:rsid w:val="006B6072"/>
    <w:rsid w:val="006B6698"/>
    <w:rsid w:val="006B7238"/>
    <w:rsid w:val="006C05B3"/>
    <w:rsid w:val="006C0F99"/>
    <w:rsid w:val="006C1CF4"/>
    <w:rsid w:val="006C2F15"/>
    <w:rsid w:val="006C31EE"/>
    <w:rsid w:val="006C3599"/>
    <w:rsid w:val="006C41AF"/>
    <w:rsid w:val="006C539A"/>
    <w:rsid w:val="006C54DD"/>
    <w:rsid w:val="006C6221"/>
    <w:rsid w:val="006C6419"/>
    <w:rsid w:val="006C7AF6"/>
    <w:rsid w:val="006D022F"/>
    <w:rsid w:val="006D159D"/>
    <w:rsid w:val="006D179A"/>
    <w:rsid w:val="006D183E"/>
    <w:rsid w:val="006D2202"/>
    <w:rsid w:val="006D28E6"/>
    <w:rsid w:val="006D2B91"/>
    <w:rsid w:val="006D2D3A"/>
    <w:rsid w:val="006D33DA"/>
    <w:rsid w:val="006D3D5D"/>
    <w:rsid w:val="006D4698"/>
    <w:rsid w:val="006D46E0"/>
    <w:rsid w:val="006D4FC3"/>
    <w:rsid w:val="006D509C"/>
    <w:rsid w:val="006D5918"/>
    <w:rsid w:val="006D5931"/>
    <w:rsid w:val="006D5A84"/>
    <w:rsid w:val="006D656C"/>
    <w:rsid w:val="006D6A4E"/>
    <w:rsid w:val="006D6B6D"/>
    <w:rsid w:val="006D70D7"/>
    <w:rsid w:val="006D7344"/>
    <w:rsid w:val="006E0A4E"/>
    <w:rsid w:val="006E0D2B"/>
    <w:rsid w:val="006E3E47"/>
    <w:rsid w:val="006E4026"/>
    <w:rsid w:val="006E4698"/>
    <w:rsid w:val="006E4994"/>
    <w:rsid w:val="006E4C45"/>
    <w:rsid w:val="006E4D08"/>
    <w:rsid w:val="006E4DDC"/>
    <w:rsid w:val="006E51F6"/>
    <w:rsid w:val="006E5607"/>
    <w:rsid w:val="006E5B89"/>
    <w:rsid w:val="006E6BB4"/>
    <w:rsid w:val="006E6C77"/>
    <w:rsid w:val="006E6FD3"/>
    <w:rsid w:val="006E7315"/>
    <w:rsid w:val="006F03C5"/>
    <w:rsid w:val="006F0F4D"/>
    <w:rsid w:val="006F1444"/>
    <w:rsid w:val="006F1F2C"/>
    <w:rsid w:val="006F265F"/>
    <w:rsid w:val="006F27D1"/>
    <w:rsid w:val="006F37F8"/>
    <w:rsid w:val="006F3EB0"/>
    <w:rsid w:val="006F50CC"/>
    <w:rsid w:val="006F5366"/>
    <w:rsid w:val="006F7212"/>
    <w:rsid w:val="006F72AC"/>
    <w:rsid w:val="006F73C3"/>
    <w:rsid w:val="007001AE"/>
    <w:rsid w:val="00700BD5"/>
    <w:rsid w:val="00701156"/>
    <w:rsid w:val="007015B9"/>
    <w:rsid w:val="007016C1"/>
    <w:rsid w:val="0070300E"/>
    <w:rsid w:val="00703117"/>
    <w:rsid w:val="00703488"/>
    <w:rsid w:val="00703F0F"/>
    <w:rsid w:val="00703FA0"/>
    <w:rsid w:val="00703FD6"/>
    <w:rsid w:val="00704947"/>
    <w:rsid w:val="00704A83"/>
    <w:rsid w:val="007065DB"/>
    <w:rsid w:val="00706A43"/>
    <w:rsid w:val="00706E5A"/>
    <w:rsid w:val="00707F17"/>
    <w:rsid w:val="0071080E"/>
    <w:rsid w:val="00711700"/>
    <w:rsid w:val="00711ED8"/>
    <w:rsid w:val="00712856"/>
    <w:rsid w:val="00712A1C"/>
    <w:rsid w:val="0071388B"/>
    <w:rsid w:val="00713DF9"/>
    <w:rsid w:val="00714E59"/>
    <w:rsid w:val="00714E63"/>
    <w:rsid w:val="007153C5"/>
    <w:rsid w:val="007157D3"/>
    <w:rsid w:val="00716F65"/>
    <w:rsid w:val="0072012E"/>
    <w:rsid w:val="00720EC0"/>
    <w:rsid w:val="00721430"/>
    <w:rsid w:val="00721DEF"/>
    <w:rsid w:val="0072205E"/>
    <w:rsid w:val="00722BC1"/>
    <w:rsid w:val="007231B5"/>
    <w:rsid w:val="00723350"/>
    <w:rsid w:val="007246CC"/>
    <w:rsid w:val="007247CA"/>
    <w:rsid w:val="00724CC0"/>
    <w:rsid w:val="0072558A"/>
    <w:rsid w:val="0072591A"/>
    <w:rsid w:val="00726882"/>
    <w:rsid w:val="007268AB"/>
    <w:rsid w:val="00726A65"/>
    <w:rsid w:val="007270F1"/>
    <w:rsid w:val="007272D8"/>
    <w:rsid w:val="00727663"/>
    <w:rsid w:val="0073001A"/>
    <w:rsid w:val="0073197C"/>
    <w:rsid w:val="00731DA7"/>
    <w:rsid w:val="00733D97"/>
    <w:rsid w:val="007356E8"/>
    <w:rsid w:val="00736043"/>
    <w:rsid w:val="007376F2"/>
    <w:rsid w:val="00737F31"/>
    <w:rsid w:val="00740468"/>
    <w:rsid w:val="00740933"/>
    <w:rsid w:val="00740F66"/>
    <w:rsid w:val="007411D3"/>
    <w:rsid w:val="0074196D"/>
    <w:rsid w:val="00741EA2"/>
    <w:rsid w:val="007424B3"/>
    <w:rsid w:val="00742737"/>
    <w:rsid w:val="00743656"/>
    <w:rsid w:val="007442C6"/>
    <w:rsid w:val="0074490F"/>
    <w:rsid w:val="00744C99"/>
    <w:rsid w:val="007459C7"/>
    <w:rsid w:val="00745AB6"/>
    <w:rsid w:val="00746465"/>
    <w:rsid w:val="00747888"/>
    <w:rsid w:val="00747DFB"/>
    <w:rsid w:val="007507C4"/>
    <w:rsid w:val="007523C3"/>
    <w:rsid w:val="00752549"/>
    <w:rsid w:val="007535C5"/>
    <w:rsid w:val="007537BD"/>
    <w:rsid w:val="00754BBE"/>
    <w:rsid w:val="00754D97"/>
    <w:rsid w:val="00755052"/>
    <w:rsid w:val="00755509"/>
    <w:rsid w:val="007556A0"/>
    <w:rsid w:val="007559C6"/>
    <w:rsid w:val="00755A73"/>
    <w:rsid w:val="00755BB4"/>
    <w:rsid w:val="00755C66"/>
    <w:rsid w:val="007569F9"/>
    <w:rsid w:val="00756D45"/>
    <w:rsid w:val="00756D9C"/>
    <w:rsid w:val="00757265"/>
    <w:rsid w:val="00760E67"/>
    <w:rsid w:val="00761440"/>
    <w:rsid w:val="00761BF2"/>
    <w:rsid w:val="007623E7"/>
    <w:rsid w:val="00763228"/>
    <w:rsid w:val="00763DFE"/>
    <w:rsid w:val="00765F08"/>
    <w:rsid w:val="00767CE1"/>
    <w:rsid w:val="00770493"/>
    <w:rsid w:val="007712F0"/>
    <w:rsid w:val="00771340"/>
    <w:rsid w:val="007727B4"/>
    <w:rsid w:val="007754FF"/>
    <w:rsid w:val="0077601A"/>
    <w:rsid w:val="007761AE"/>
    <w:rsid w:val="00776436"/>
    <w:rsid w:val="00776E2F"/>
    <w:rsid w:val="007774F2"/>
    <w:rsid w:val="0078076C"/>
    <w:rsid w:val="00780F4E"/>
    <w:rsid w:val="00781A81"/>
    <w:rsid w:val="00781E45"/>
    <w:rsid w:val="0078287B"/>
    <w:rsid w:val="00782F79"/>
    <w:rsid w:val="0078369E"/>
    <w:rsid w:val="00783D80"/>
    <w:rsid w:val="00783EB1"/>
    <w:rsid w:val="00784AB6"/>
    <w:rsid w:val="00784D4C"/>
    <w:rsid w:val="007858D2"/>
    <w:rsid w:val="00786AED"/>
    <w:rsid w:val="00786C23"/>
    <w:rsid w:val="00787445"/>
    <w:rsid w:val="00787685"/>
    <w:rsid w:val="00787C99"/>
    <w:rsid w:val="00790606"/>
    <w:rsid w:val="0079061F"/>
    <w:rsid w:val="007910A3"/>
    <w:rsid w:val="00791312"/>
    <w:rsid w:val="00792014"/>
    <w:rsid w:val="0079282E"/>
    <w:rsid w:val="00795726"/>
    <w:rsid w:val="00795DD2"/>
    <w:rsid w:val="0079629D"/>
    <w:rsid w:val="007A016E"/>
    <w:rsid w:val="007A0539"/>
    <w:rsid w:val="007A1595"/>
    <w:rsid w:val="007A1C74"/>
    <w:rsid w:val="007A2201"/>
    <w:rsid w:val="007A2592"/>
    <w:rsid w:val="007A2F65"/>
    <w:rsid w:val="007A3078"/>
    <w:rsid w:val="007A3555"/>
    <w:rsid w:val="007A4209"/>
    <w:rsid w:val="007A50FB"/>
    <w:rsid w:val="007A5391"/>
    <w:rsid w:val="007A5EFA"/>
    <w:rsid w:val="007A5F48"/>
    <w:rsid w:val="007A63C7"/>
    <w:rsid w:val="007A68FA"/>
    <w:rsid w:val="007A693F"/>
    <w:rsid w:val="007A7818"/>
    <w:rsid w:val="007A7E86"/>
    <w:rsid w:val="007B0055"/>
    <w:rsid w:val="007B0B7F"/>
    <w:rsid w:val="007B0D17"/>
    <w:rsid w:val="007B13D7"/>
    <w:rsid w:val="007B182D"/>
    <w:rsid w:val="007B1F90"/>
    <w:rsid w:val="007B2F00"/>
    <w:rsid w:val="007B483E"/>
    <w:rsid w:val="007B48B7"/>
    <w:rsid w:val="007B593C"/>
    <w:rsid w:val="007B5C41"/>
    <w:rsid w:val="007B6636"/>
    <w:rsid w:val="007B7030"/>
    <w:rsid w:val="007B705C"/>
    <w:rsid w:val="007B7C16"/>
    <w:rsid w:val="007C0249"/>
    <w:rsid w:val="007C0ACE"/>
    <w:rsid w:val="007C11BD"/>
    <w:rsid w:val="007C2BE6"/>
    <w:rsid w:val="007C2C06"/>
    <w:rsid w:val="007C2D91"/>
    <w:rsid w:val="007C3BD0"/>
    <w:rsid w:val="007C3C42"/>
    <w:rsid w:val="007C47A5"/>
    <w:rsid w:val="007C5094"/>
    <w:rsid w:val="007C53EC"/>
    <w:rsid w:val="007C55E2"/>
    <w:rsid w:val="007C59C1"/>
    <w:rsid w:val="007C5AFD"/>
    <w:rsid w:val="007C5B7D"/>
    <w:rsid w:val="007C678D"/>
    <w:rsid w:val="007C6E74"/>
    <w:rsid w:val="007C6E7D"/>
    <w:rsid w:val="007C7402"/>
    <w:rsid w:val="007D0B74"/>
    <w:rsid w:val="007D10A1"/>
    <w:rsid w:val="007D11E3"/>
    <w:rsid w:val="007D139A"/>
    <w:rsid w:val="007D2644"/>
    <w:rsid w:val="007D2956"/>
    <w:rsid w:val="007D2DAF"/>
    <w:rsid w:val="007D3DFD"/>
    <w:rsid w:val="007D3E0B"/>
    <w:rsid w:val="007D489B"/>
    <w:rsid w:val="007D4B3E"/>
    <w:rsid w:val="007D4BD4"/>
    <w:rsid w:val="007D5612"/>
    <w:rsid w:val="007D5863"/>
    <w:rsid w:val="007D5C6D"/>
    <w:rsid w:val="007D645C"/>
    <w:rsid w:val="007D727D"/>
    <w:rsid w:val="007E04AA"/>
    <w:rsid w:val="007E07DC"/>
    <w:rsid w:val="007E0AB8"/>
    <w:rsid w:val="007E13EA"/>
    <w:rsid w:val="007E1E45"/>
    <w:rsid w:val="007E2454"/>
    <w:rsid w:val="007E27DB"/>
    <w:rsid w:val="007E2F59"/>
    <w:rsid w:val="007E3B00"/>
    <w:rsid w:val="007E3BCA"/>
    <w:rsid w:val="007E4400"/>
    <w:rsid w:val="007E5AAB"/>
    <w:rsid w:val="007E5FF2"/>
    <w:rsid w:val="007E63AE"/>
    <w:rsid w:val="007E6572"/>
    <w:rsid w:val="007E7456"/>
    <w:rsid w:val="007E7E43"/>
    <w:rsid w:val="007E7FD7"/>
    <w:rsid w:val="007F0282"/>
    <w:rsid w:val="007F03E4"/>
    <w:rsid w:val="007F0EFC"/>
    <w:rsid w:val="007F11D0"/>
    <w:rsid w:val="007F138A"/>
    <w:rsid w:val="007F1D19"/>
    <w:rsid w:val="007F237A"/>
    <w:rsid w:val="007F2411"/>
    <w:rsid w:val="007F259C"/>
    <w:rsid w:val="007F30DB"/>
    <w:rsid w:val="007F4A84"/>
    <w:rsid w:val="007F5561"/>
    <w:rsid w:val="007F57B7"/>
    <w:rsid w:val="007F5806"/>
    <w:rsid w:val="007F6405"/>
    <w:rsid w:val="007F6571"/>
    <w:rsid w:val="007F70A9"/>
    <w:rsid w:val="007F7B73"/>
    <w:rsid w:val="00800B72"/>
    <w:rsid w:val="00801F97"/>
    <w:rsid w:val="008020F6"/>
    <w:rsid w:val="00803A20"/>
    <w:rsid w:val="00804B59"/>
    <w:rsid w:val="008059C9"/>
    <w:rsid w:val="008079B9"/>
    <w:rsid w:val="00807B08"/>
    <w:rsid w:val="00811A88"/>
    <w:rsid w:val="00812D32"/>
    <w:rsid w:val="0081343B"/>
    <w:rsid w:val="00814920"/>
    <w:rsid w:val="008149D4"/>
    <w:rsid w:val="008155E3"/>
    <w:rsid w:val="00815C28"/>
    <w:rsid w:val="00815EAB"/>
    <w:rsid w:val="008160BD"/>
    <w:rsid w:val="00816EE2"/>
    <w:rsid w:val="00817B97"/>
    <w:rsid w:val="008201C7"/>
    <w:rsid w:val="0082042C"/>
    <w:rsid w:val="00821738"/>
    <w:rsid w:val="00821920"/>
    <w:rsid w:val="00821BF2"/>
    <w:rsid w:val="00823170"/>
    <w:rsid w:val="008233DA"/>
    <w:rsid w:val="00823410"/>
    <w:rsid w:val="00823B27"/>
    <w:rsid w:val="00824E15"/>
    <w:rsid w:val="00824FDF"/>
    <w:rsid w:val="0082571F"/>
    <w:rsid w:val="00825F99"/>
    <w:rsid w:val="00826232"/>
    <w:rsid w:val="008262D8"/>
    <w:rsid w:val="0082636C"/>
    <w:rsid w:val="008265BC"/>
    <w:rsid w:val="00826F25"/>
    <w:rsid w:val="008273E8"/>
    <w:rsid w:val="0083025B"/>
    <w:rsid w:val="00830378"/>
    <w:rsid w:val="00830B60"/>
    <w:rsid w:val="00830C22"/>
    <w:rsid w:val="00830C3B"/>
    <w:rsid w:val="008314AC"/>
    <w:rsid w:val="00831D22"/>
    <w:rsid w:val="00831F2F"/>
    <w:rsid w:val="008326CD"/>
    <w:rsid w:val="00832CF2"/>
    <w:rsid w:val="00832E3F"/>
    <w:rsid w:val="00832E7E"/>
    <w:rsid w:val="008341D8"/>
    <w:rsid w:val="00834357"/>
    <w:rsid w:val="008349A7"/>
    <w:rsid w:val="0083517F"/>
    <w:rsid w:val="0083619C"/>
    <w:rsid w:val="008361A3"/>
    <w:rsid w:val="0083685F"/>
    <w:rsid w:val="00836AF3"/>
    <w:rsid w:val="008375F2"/>
    <w:rsid w:val="00840DDA"/>
    <w:rsid w:val="0084119E"/>
    <w:rsid w:val="00841671"/>
    <w:rsid w:val="008419DF"/>
    <w:rsid w:val="00841D5F"/>
    <w:rsid w:val="0084219C"/>
    <w:rsid w:val="00842305"/>
    <w:rsid w:val="008433F9"/>
    <w:rsid w:val="00843AB7"/>
    <w:rsid w:val="00843E44"/>
    <w:rsid w:val="00843EA1"/>
    <w:rsid w:val="008449AF"/>
    <w:rsid w:val="00845528"/>
    <w:rsid w:val="00845CEC"/>
    <w:rsid w:val="00846CCD"/>
    <w:rsid w:val="008472BC"/>
    <w:rsid w:val="008475EF"/>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E97"/>
    <w:rsid w:val="00856786"/>
    <w:rsid w:val="00860E7D"/>
    <w:rsid w:val="00862553"/>
    <w:rsid w:val="008643B3"/>
    <w:rsid w:val="008648ED"/>
    <w:rsid w:val="008655C9"/>
    <w:rsid w:val="00865CC0"/>
    <w:rsid w:val="00865CD7"/>
    <w:rsid w:val="00867662"/>
    <w:rsid w:val="00870485"/>
    <w:rsid w:val="00870A08"/>
    <w:rsid w:val="00871215"/>
    <w:rsid w:val="008714B5"/>
    <w:rsid w:val="00871C09"/>
    <w:rsid w:val="008726A3"/>
    <w:rsid w:val="00873871"/>
    <w:rsid w:val="00874575"/>
    <w:rsid w:val="00874809"/>
    <w:rsid w:val="00874F28"/>
    <w:rsid w:val="0087522C"/>
    <w:rsid w:val="00875728"/>
    <w:rsid w:val="00875777"/>
    <w:rsid w:val="00875906"/>
    <w:rsid w:val="00875A47"/>
    <w:rsid w:val="00876540"/>
    <w:rsid w:val="00876752"/>
    <w:rsid w:val="008768F5"/>
    <w:rsid w:val="008779CF"/>
    <w:rsid w:val="00880A59"/>
    <w:rsid w:val="008817D3"/>
    <w:rsid w:val="00881C6B"/>
    <w:rsid w:val="0088206D"/>
    <w:rsid w:val="00882A7C"/>
    <w:rsid w:val="008835C8"/>
    <w:rsid w:val="00883A04"/>
    <w:rsid w:val="00886240"/>
    <w:rsid w:val="0088640C"/>
    <w:rsid w:val="00887953"/>
    <w:rsid w:val="00887E36"/>
    <w:rsid w:val="00887E62"/>
    <w:rsid w:val="0089021A"/>
    <w:rsid w:val="00890225"/>
    <w:rsid w:val="00890B36"/>
    <w:rsid w:val="00890E45"/>
    <w:rsid w:val="00891C95"/>
    <w:rsid w:val="00891FEB"/>
    <w:rsid w:val="008924D0"/>
    <w:rsid w:val="00892701"/>
    <w:rsid w:val="0089282E"/>
    <w:rsid w:val="008929A4"/>
    <w:rsid w:val="00893279"/>
    <w:rsid w:val="0089357B"/>
    <w:rsid w:val="00894F4D"/>
    <w:rsid w:val="008952E6"/>
    <w:rsid w:val="00895501"/>
    <w:rsid w:val="008960A7"/>
    <w:rsid w:val="00896F8E"/>
    <w:rsid w:val="008A06F4"/>
    <w:rsid w:val="008A0A49"/>
    <w:rsid w:val="008A0F6C"/>
    <w:rsid w:val="008A1225"/>
    <w:rsid w:val="008A2C85"/>
    <w:rsid w:val="008A367F"/>
    <w:rsid w:val="008A387A"/>
    <w:rsid w:val="008A4035"/>
    <w:rsid w:val="008A4A35"/>
    <w:rsid w:val="008A541A"/>
    <w:rsid w:val="008A687B"/>
    <w:rsid w:val="008A6F29"/>
    <w:rsid w:val="008A721B"/>
    <w:rsid w:val="008A7355"/>
    <w:rsid w:val="008B01A0"/>
    <w:rsid w:val="008B05BA"/>
    <w:rsid w:val="008B0819"/>
    <w:rsid w:val="008B1344"/>
    <w:rsid w:val="008B21A0"/>
    <w:rsid w:val="008B28B7"/>
    <w:rsid w:val="008B2F44"/>
    <w:rsid w:val="008B2FD3"/>
    <w:rsid w:val="008B30DC"/>
    <w:rsid w:val="008B3752"/>
    <w:rsid w:val="008B3941"/>
    <w:rsid w:val="008B3DC7"/>
    <w:rsid w:val="008B45CC"/>
    <w:rsid w:val="008B606B"/>
    <w:rsid w:val="008B6646"/>
    <w:rsid w:val="008B68CE"/>
    <w:rsid w:val="008B7887"/>
    <w:rsid w:val="008B795E"/>
    <w:rsid w:val="008C0732"/>
    <w:rsid w:val="008C0749"/>
    <w:rsid w:val="008C11F4"/>
    <w:rsid w:val="008C20C9"/>
    <w:rsid w:val="008C214F"/>
    <w:rsid w:val="008C2179"/>
    <w:rsid w:val="008C28D6"/>
    <w:rsid w:val="008C35A6"/>
    <w:rsid w:val="008C42A3"/>
    <w:rsid w:val="008C4995"/>
    <w:rsid w:val="008C6282"/>
    <w:rsid w:val="008C6994"/>
    <w:rsid w:val="008C72F5"/>
    <w:rsid w:val="008C7EA4"/>
    <w:rsid w:val="008D082F"/>
    <w:rsid w:val="008D0B95"/>
    <w:rsid w:val="008D2A3A"/>
    <w:rsid w:val="008D2CFE"/>
    <w:rsid w:val="008D2D0D"/>
    <w:rsid w:val="008D2F0D"/>
    <w:rsid w:val="008D439B"/>
    <w:rsid w:val="008D472A"/>
    <w:rsid w:val="008D4C76"/>
    <w:rsid w:val="008D51B7"/>
    <w:rsid w:val="008D5225"/>
    <w:rsid w:val="008D5A30"/>
    <w:rsid w:val="008D5C83"/>
    <w:rsid w:val="008D627A"/>
    <w:rsid w:val="008D6564"/>
    <w:rsid w:val="008D7085"/>
    <w:rsid w:val="008D731D"/>
    <w:rsid w:val="008D746D"/>
    <w:rsid w:val="008D7FE4"/>
    <w:rsid w:val="008E0614"/>
    <w:rsid w:val="008E0D15"/>
    <w:rsid w:val="008E17F5"/>
    <w:rsid w:val="008E2139"/>
    <w:rsid w:val="008E2155"/>
    <w:rsid w:val="008E2BBE"/>
    <w:rsid w:val="008E3B82"/>
    <w:rsid w:val="008E3CBD"/>
    <w:rsid w:val="008E44A7"/>
    <w:rsid w:val="008E479C"/>
    <w:rsid w:val="008E5453"/>
    <w:rsid w:val="008E5DFD"/>
    <w:rsid w:val="008E6138"/>
    <w:rsid w:val="008E618F"/>
    <w:rsid w:val="008E6B65"/>
    <w:rsid w:val="008E7484"/>
    <w:rsid w:val="008E7655"/>
    <w:rsid w:val="008E78BB"/>
    <w:rsid w:val="008F060C"/>
    <w:rsid w:val="008F0936"/>
    <w:rsid w:val="008F0F1F"/>
    <w:rsid w:val="008F0FC7"/>
    <w:rsid w:val="008F156F"/>
    <w:rsid w:val="008F1C92"/>
    <w:rsid w:val="008F3AAF"/>
    <w:rsid w:val="008F3BB1"/>
    <w:rsid w:val="008F452C"/>
    <w:rsid w:val="008F47D0"/>
    <w:rsid w:val="008F4B07"/>
    <w:rsid w:val="008F4FC0"/>
    <w:rsid w:val="008F5219"/>
    <w:rsid w:val="008F67FC"/>
    <w:rsid w:val="008F779B"/>
    <w:rsid w:val="008F7D70"/>
    <w:rsid w:val="009016D6"/>
    <w:rsid w:val="009025C6"/>
    <w:rsid w:val="009031E4"/>
    <w:rsid w:val="0090457E"/>
    <w:rsid w:val="00904D3F"/>
    <w:rsid w:val="00905322"/>
    <w:rsid w:val="00905B0A"/>
    <w:rsid w:val="009062FD"/>
    <w:rsid w:val="00906321"/>
    <w:rsid w:val="009064BF"/>
    <w:rsid w:val="009066C3"/>
    <w:rsid w:val="00906EF9"/>
    <w:rsid w:val="009073BC"/>
    <w:rsid w:val="00907917"/>
    <w:rsid w:val="0091010A"/>
    <w:rsid w:val="009104EC"/>
    <w:rsid w:val="0091074A"/>
    <w:rsid w:val="009110E0"/>
    <w:rsid w:val="0091149D"/>
    <w:rsid w:val="00911994"/>
    <w:rsid w:val="00911DEC"/>
    <w:rsid w:val="00911E22"/>
    <w:rsid w:val="009124FE"/>
    <w:rsid w:val="00912A5E"/>
    <w:rsid w:val="00912DE8"/>
    <w:rsid w:val="00913768"/>
    <w:rsid w:val="00915094"/>
    <w:rsid w:val="00915F2C"/>
    <w:rsid w:val="00916C97"/>
    <w:rsid w:val="00916E3E"/>
    <w:rsid w:val="00916E45"/>
    <w:rsid w:val="00917125"/>
    <w:rsid w:val="00917A02"/>
    <w:rsid w:val="009200BC"/>
    <w:rsid w:val="0092169A"/>
    <w:rsid w:val="00922138"/>
    <w:rsid w:val="009227A6"/>
    <w:rsid w:val="00923F4F"/>
    <w:rsid w:val="00924E25"/>
    <w:rsid w:val="0092523C"/>
    <w:rsid w:val="009263AD"/>
    <w:rsid w:val="00926D42"/>
    <w:rsid w:val="009272CB"/>
    <w:rsid w:val="0092738E"/>
    <w:rsid w:val="009275B9"/>
    <w:rsid w:val="00930455"/>
    <w:rsid w:val="00930F70"/>
    <w:rsid w:val="00930FCD"/>
    <w:rsid w:val="00931A0A"/>
    <w:rsid w:val="00931CA3"/>
    <w:rsid w:val="009330AC"/>
    <w:rsid w:val="00933279"/>
    <w:rsid w:val="00933BDA"/>
    <w:rsid w:val="0093466B"/>
    <w:rsid w:val="00934AFE"/>
    <w:rsid w:val="00935A7D"/>
    <w:rsid w:val="00935D61"/>
    <w:rsid w:val="009360E2"/>
    <w:rsid w:val="009364CB"/>
    <w:rsid w:val="00936511"/>
    <w:rsid w:val="00940D67"/>
    <w:rsid w:val="00941D4F"/>
    <w:rsid w:val="00942427"/>
    <w:rsid w:val="00942E60"/>
    <w:rsid w:val="00943163"/>
    <w:rsid w:val="00943519"/>
    <w:rsid w:val="00943578"/>
    <w:rsid w:val="009435FA"/>
    <w:rsid w:val="00945AA4"/>
    <w:rsid w:val="009462C7"/>
    <w:rsid w:val="009462F2"/>
    <w:rsid w:val="009475C3"/>
    <w:rsid w:val="00947C01"/>
    <w:rsid w:val="00947FBB"/>
    <w:rsid w:val="009501E2"/>
    <w:rsid w:val="009512BA"/>
    <w:rsid w:val="00951633"/>
    <w:rsid w:val="00952C48"/>
    <w:rsid w:val="00953678"/>
    <w:rsid w:val="00953735"/>
    <w:rsid w:val="00953E7C"/>
    <w:rsid w:val="009540C9"/>
    <w:rsid w:val="00954EA8"/>
    <w:rsid w:val="00955C13"/>
    <w:rsid w:val="009562A5"/>
    <w:rsid w:val="00956659"/>
    <w:rsid w:val="009567CE"/>
    <w:rsid w:val="00956DF9"/>
    <w:rsid w:val="009571FC"/>
    <w:rsid w:val="00957826"/>
    <w:rsid w:val="00960728"/>
    <w:rsid w:val="00961119"/>
    <w:rsid w:val="009618D2"/>
    <w:rsid w:val="00961988"/>
    <w:rsid w:val="009629AC"/>
    <w:rsid w:val="00962D60"/>
    <w:rsid w:val="00963312"/>
    <w:rsid w:val="00965A01"/>
    <w:rsid w:val="009668CA"/>
    <w:rsid w:val="00966FD2"/>
    <w:rsid w:val="00967057"/>
    <w:rsid w:val="0097010D"/>
    <w:rsid w:val="00970ACD"/>
    <w:rsid w:val="009714A7"/>
    <w:rsid w:val="009718A4"/>
    <w:rsid w:val="00972D12"/>
    <w:rsid w:val="00974180"/>
    <w:rsid w:val="00975400"/>
    <w:rsid w:val="00975B6A"/>
    <w:rsid w:val="0097617A"/>
    <w:rsid w:val="0097649E"/>
    <w:rsid w:val="00977BD3"/>
    <w:rsid w:val="00977FEC"/>
    <w:rsid w:val="0098113B"/>
    <w:rsid w:val="009819C6"/>
    <w:rsid w:val="0098217F"/>
    <w:rsid w:val="009821FE"/>
    <w:rsid w:val="0098284B"/>
    <w:rsid w:val="00982FAA"/>
    <w:rsid w:val="00983CF7"/>
    <w:rsid w:val="009840AC"/>
    <w:rsid w:val="0098474C"/>
    <w:rsid w:val="0098749E"/>
    <w:rsid w:val="0098770E"/>
    <w:rsid w:val="00987C4D"/>
    <w:rsid w:val="00987CDE"/>
    <w:rsid w:val="0099009E"/>
    <w:rsid w:val="009902B8"/>
    <w:rsid w:val="009903A6"/>
    <w:rsid w:val="009905C9"/>
    <w:rsid w:val="0099097A"/>
    <w:rsid w:val="00990D8E"/>
    <w:rsid w:val="00990EB6"/>
    <w:rsid w:val="00991035"/>
    <w:rsid w:val="00992AA1"/>
    <w:rsid w:val="00994DE5"/>
    <w:rsid w:val="009952DA"/>
    <w:rsid w:val="009956F6"/>
    <w:rsid w:val="00995CE8"/>
    <w:rsid w:val="009961BC"/>
    <w:rsid w:val="0099684B"/>
    <w:rsid w:val="00996B5D"/>
    <w:rsid w:val="00996BDA"/>
    <w:rsid w:val="00996FB7"/>
    <w:rsid w:val="0099734C"/>
    <w:rsid w:val="0099758E"/>
    <w:rsid w:val="00997C87"/>
    <w:rsid w:val="009A04D9"/>
    <w:rsid w:val="009A170F"/>
    <w:rsid w:val="009A1901"/>
    <w:rsid w:val="009A1DA5"/>
    <w:rsid w:val="009A2DAE"/>
    <w:rsid w:val="009A2EFD"/>
    <w:rsid w:val="009A2F52"/>
    <w:rsid w:val="009A3A0B"/>
    <w:rsid w:val="009A3B0F"/>
    <w:rsid w:val="009A41AC"/>
    <w:rsid w:val="009A4382"/>
    <w:rsid w:val="009A44D1"/>
    <w:rsid w:val="009A4B73"/>
    <w:rsid w:val="009A4D42"/>
    <w:rsid w:val="009A6479"/>
    <w:rsid w:val="009A7550"/>
    <w:rsid w:val="009A7B74"/>
    <w:rsid w:val="009A7BE6"/>
    <w:rsid w:val="009A7E24"/>
    <w:rsid w:val="009B1A1B"/>
    <w:rsid w:val="009B1D07"/>
    <w:rsid w:val="009B35D9"/>
    <w:rsid w:val="009B4CA4"/>
    <w:rsid w:val="009B5B1F"/>
    <w:rsid w:val="009C13F2"/>
    <w:rsid w:val="009C17BB"/>
    <w:rsid w:val="009C19EB"/>
    <w:rsid w:val="009C1F04"/>
    <w:rsid w:val="009C2286"/>
    <w:rsid w:val="009C2C6B"/>
    <w:rsid w:val="009C5091"/>
    <w:rsid w:val="009C538A"/>
    <w:rsid w:val="009C5A7C"/>
    <w:rsid w:val="009C66D4"/>
    <w:rsid w:val="009C6739"/>
    <w:rsid w:val="009C6A21"/>
    <w:rsid w:val="009D0511"/>
    <w:rsid w:val="009D0A04"/>
    <w:rsid w:val="009D0BA9"/>
    <w:rsid w:val="009D1B6E"/>
    <w:rsid w:val="009D2FF8"/>
    <w:rsid w:val="009D34DB"/>
    <w:rsid w:val="009D3C43"/>
    <w:rsid w:val="009D494D"/>
    <w:rsid w:val="009D4B96"/>
    <w:rsid w:val="009D4E8D"/>
    <w:rsid w:val="009D7197"/>
    <w:rsid w:val="009E0393"/>
    <w:rsid w:val="009E0B73"/>
    <w:rsid w:val="009E1315"/>
    <w:rsid w:val="009E1CCA"/>
    <w:rsid w:val="009E1CE3"/>
    <w:rsid w:val="009E2282"/>
    <w:rsid w:val="009E29DD"/>
    <w:rsid w:val="009E3180"/>
    <w:rsid w:val="009E4A5A"/>
    <w:rsid w:val="009E4C01"/>
    <w:rsid w:val="009E4C72"/>
    <w:rsid w:val="009E50AC"/>
    <w:rsid w:val="009E58FF"/>
    <w:rsid w:val="009E73F5"/>
    <w:rsid w:val="009E7C8F"/>
    <w:rsid w:val="009F04CF"/>
    <w:rsid w:val="009F1029"/>
    <w:rsid w:val="009F2027"/>
    <w:rsid w:val="009F2534"/>
    <w:rsid w:val="009F27CA"/>
    <w:rsid w:val="009F3C19"/>
    <w:rsid w:val="009F3C46"/>
    <w:rsid w:val="009F46F8"/>
    <w:rsid w:val="009F557B"/>
    <w:rsid w:val="009F66E5"/>
    <w:rsid w:val="009F69E2"/>
    <w:rsid w:val="00A00230"/>
    <w:rsid w:val="00A002A5"/>
    <w:rsid w:val="00A00AB0"/>
    <w:rsid w:val="00A01FAD"/>
    <w:rsid w:val="00A02A86"/>
    <w:rsid w:val="00A0332E"/>
    <w:rsid w:val="00A03415"/>
    <w:rsid w:val="00A034D3"/>
    <w:rsid w:val="00A03791"/>
    <w:rsid w:val="00A04601"/>
    <w:rsid w:val="00A047FE"/>
    <w:rsid w:val="00A04904"/>
    <w:rsid w:val="00A04F00"/>
    <w:rsid w:val="00A05139"/>
    <w:rsid w:val="00A051B2"/>
    <w:rsid w:val="00A068BC"/>
    <w:rsid w:val="00A0732B"/>
    <w:rsid w:val="00A073AA"/>
    <w:rsid w:val="00A074BB"/>
    <w:rsid w:val="00A1106C"/>
    <w:rsid w:val="00A14947"/>
    <w:rsid w:val="00A14C4C"/>
    <w:rsid w:val="00A154DB"/>
    <w:rsid w:val="00A1609D"/>
    <w:rsid w:val="00A16816"/>
    <w:rsid w:val="00A16E7F"/>
    <w:rsid w:val="00A17B50"/>
    <w:rsid w:val="00A20584"/>
    <w:rsid w:val="00A20D3F"/>
    <w:rsid w:val="00A21B89"/>
    <w:rsid w:val="00A22439"/>
    <w:rsid w:val="00A22833"/>
    <w:rsid w:val="00A22F7D"/>
    <w:rsid w:val="00A230CF"/>
    <w:rsid w:val="00A236C3"/>
    <w:rsid w:val="00A2413E"/>
    <w:rsid w:val="00A24DCE"/>
    <w:rsid w:val="00A250F6"/>
    <w:rsid w:val="00A258E7"/>
    <w:rsid w:val="00A2590B"/>
    <w:rsid w:val="00A2595E"/>
    <w:rsid w:val="00A26C75"/>
    <w:rsid w:val="00A26FD8"/>
    <w:rsid w:val="00A274E6"/>
    <w:rsid w:val="00A27C3D"/>
    <w:rsid w:val="00A3098C"/>
    <w:rsid w:val="00A31075"/>
    <w:rsid w:val="00A3198E"/>
    <w:rsid w:val="00A323B2"/>
    <w:rsid w:val="00A3355D"/>
    <w:rsid w:val="00A33928"/>
    <w:rsid w:val="00A342A0"/>
    <w:rsid w:val="00A343D5"/>
    <w:rsid w:val="00A348FE"/>
    <w:rsid w:val="00A34C6F"/>
    <w:rsid w:val="00A350C2"/>
    <w:rsid w:val="00A36296"/>
    <w:rsid w:val="00A36370"/>
    <w:rsid w:val="00A36429"/>
    <w:rsid w:val="00A36886"/>
    <w:rsid w:val="00A36AA1"/>
    <w:rsid w:val="00A36C8D"/>
    <w:rsid w:val="00A36E2F"/>
    <w:rsid w:val="00A40715"/>
    <w:rsid w:val="00A40DF0"/>
    <w:rsid w:val="00A41284"/>
    <w:rsid w:val="00A415F1"/>
    <w:rsid w:val="00A418F0"/>
    <w:rsid w:val="00A419E1"/>
    <w:rsid w:val="00A41E90"/>
    <w:rsid w:val="00A426EF"/>
    <w:rsid w:val="00A44BBC"/>
    <w:rsid w:val="00A460EF"/>
    <w:rsid w:val="00A4613D"/>
    <w:rsid w:val="00A464B8"/>
    <w:rsid w:val="00A46768"/>
    <w:rsid w:val="00A47CCB"/>
    <w:rsid w:val="00A47D94"/>
    <w:rsid w:val="00A50485"/>
    <w:rsid w:val="00A50BE5"/>
    <w:rsid w:val="00A51134"/>
    <w:rsid w:val="00A51410"/>
    <w:rsid w:val="00A51825"/>
    <w:rsid w:val="00A5192C"/>
    <w:rsid w:val="00A51C2D"/>
    <w:rsid w:val="00A51DB1"/>
    <w:rsid w:val="00A51E8B"/>
    <w:rsid w:val="00A52D22"/>
    <w:rsid w:val="00A5398D"/>
    <w:rsid w:val="00A5437B"/>
    <w:rsid w:val="00A54963"/>
    <w:rsid w:val="00A5565D"/>
    <w:rsid w:val="00A563BC"/>
    <w:rsid w:val="00A57089"/>
    <w:rsid w:val="00A572E5"/>
    <w:rsid w:val="00A5769F"/>
    <w:rsid w:val="00A57CFE"/>
    <w:rsid w:val="00A604C6"/>
    <w:rsid w:val="00A606C2"/>
    <w:rsid w:val="00A60BB3"/>
    <w:rsid w:val="00A61646"/>
    <w:rsid w:val="00A6191F"/>
    <w:rsid w:val="00A62319"/>
    <w:rsid w:val="00A62CCB"/>
    <w:rsid w:val="00A62EBD"/>
    <w:rsid w:val="00A63FBA"/>
    <w:rsid w:val="00A649E5"/>
    <w:rsid w:val="00A64D5A"/>
    <w:rsid w:val="00A65009"/>
    <w:rsid w:val="00A65563"/>
    <w:rsid w:val="00A6562C"/>
    <w:rsid w:val="00A66E24"/>
    <w:rsid w:val="00A67CF5"/>
    <w:rsid w:val="00A67E55"/>
    <w:rsid w:val="00A72BC8"/>
    <w:rsid w:val="00A72D52"/>
    <w:rsid w:val="00A736D1"/>
    <w:rsid w:val="00A7491E"/>
    <w:rsid w:val="00A75B5F"/>
    <w:rsid w:val="00A76937"/>
    <w:rsid w:val="00A779E1"/>
    <w:rsid w:val="00A8051B"/>
    <w:rsid w:val="00A807C9"/>
    <w:rsid w:val="00A81351"/>
    <w:rsid w:val="00A81678"/>
    <w:rsid w:val="00A81911"/>
    <w:rsid w:val="00A81CD4"/>
    <w:rsid w:val="00A820B5"/>
    <w:rsid w:val="00A825E0"/>
    <w:rsid w:val="00A82A21"/>
    <w:rsid w:val="00A82B50"/>
    <w:rsid w:val="00A82BFA"/>
    <w:rsid w:val="00A82F78"/>
    <w:rsid w:val="00A84DDF"/>
    <w:rsid w:val="00A8528C"/>
    <w:rsid w:val="00A86052"/>
    <w:rsid w:val="00A86307"/>
    <w:rsid w:val="00A866DA"/>
    <w:rsid w:val="00A87251"/>
    <w:rsid w:val="00A878B4"/>
    <w:rsid w:val="00A879AA"/>
    <w:rsid w:val="00A907FC"/>
    <w:rsid w:val="00A913B6"/>
    <w:rsid w:val="00A91D50"/>
    <w:rsid w:val="00A92A2D"/>
    <w:rsid w:val="00A92B47"/>
    <w:rsid w:val="00A939B7"/>
    <w:rsid w:val="00A93D16"/>
    <w:rsid w:val="00A946C5"/>
    <w:rsid w:val="00A95F9A"/>
    <w:rsid w:val="00A9628B"/>
    <w:rsid w:val="00A97F97"/>
    <w:rsid w:val="00AA01A6"/>
    <w:rsid w:val="00AA02E8"/>
    <w:rsid w:val="00AA0D33"/>
    <w:rsid w:val="00AA1248"/>
    <w:rsid w:val="00AA14C0"/>
    <w:rsid w:val="00AA15D0"/>
    <w:rsid w:val="00AA2606"/>
    <w:rsid w:val="00AA2B9E"/>
    <w:rsid w:val="00AA398D"/>
    <w:rsid w:val="00AA43D6"/>
    <w:rsid w:val="00AA4C67"/>
    <w:rsid w:val="00AA52FE"/>
    <w:rsid w:val="00AA6807"/>
    <w:rsid w:val="00AA726C"/>
    <w:rsid w:val="00AA731F"/>
    <w:rsid w:val="00AA743F"/>
    <w:rsid w:val="00AA7D95"/>
    <w:rsid w:val="00AB029B"/>
    <w:rsid w:val="00AB0861"/>
    <w:rsid w:val="00AB16D5"/>
    <w:rsid w:val="00AB28A3"/>
    <w:rsid w:val="00AB3366"/>
    <w:rsid w:val="00AB36F6"/>
    <w:rsid w:val="00AB42BE"/>
    <w:rsid w:val="00AB47A9"/>
    <w:rsid w:val="00AB4E91"/>
    <w:rsid w:val="00AB5107"/>
    <w:rsid w:val="00AB5B46"/>
    <w:rsid w:val="00AB5FA9"/>
    <w:rsid w:val="00AB5FEA"/>
    <w:rsid w:val="00AB6254"/>
    <w:rsid w:val="00AB63C8"/>
    <w:rsid w:val="00AB66B0"/>
    <w:rsid w:val="00AB67D3"/>
    <w:rsid w:val="00AB6A6B"/>
    <w:rsid w:val="00AB7EAB"/>
    <w:rsid w:val="00AC0099"/>
    <w:rsid w:val="00AC080B"/>
    <w:rsid w:val="00AC14D8"/>
    <w:rsid w:val="00AC2024"/>
    <w:rsid w:val="00AC2651"/>
    <w:rsid w:val="00AC2F09"/>
    <w:rsid w:val="00AC36FF"/>
    <w:rsid w:val="00AC372C"/>
    <w:rsid w:val="00AC3AD7"/>
    <w:rsid w:val="00AC42C2"/>
    <w:rsid w:val="00AC4F44"/>
    <w:rsid w:val="00AC5816"/>
    <w:rsid w:val="00AC6B61"/>
    <w:rsid w:val="00AC6C7F"/>
    <w:rsid w:val="00AC6DDC"/>
    <w:rsid w:val="00AC72E7"/>
    <w:rsid w:val="00AD00D8"/>
    <w:rsid w:val="00AD0AE1"/>
    <w:rsid w:val="00AD1970"/>
    <w:rsid w:val="00AD1BEF"/>
    <w:rsid w:val="00AD2459"/>
    <w:rsid w:val="00AD25C5"/>
    <w:rsid w:val="00AD29A5"/>
    <w:rsid w:val="00AD2A07"/>
    <w:rsid w:val="00AD2BA3"/>
    <w:rsid w:val="00AD2E62"/>
    <w:rsid w:val="00AD45B1"/>
    <w:rsid w:val="00AD4A40"/>
    <w:rsid w:val="00AD4A8B"/>
    <w:rsid w:val="00AD4C3F"/>
    <w:rsid w:val="00AD4D37"/>
    <w:rsid w:val="00AD532D"/>
    <w:rsid w:val="00AD59A3"/>
    <w:rsid w:val="00AD656C"/>
    <w:rsid w:val="00AD7955"/>
    <w:rsid w:val="00AD7D0C"/>
    <w:rsid w:val="00AE04AF"/>
    <w:rsid w:val="00AE0E94"/>
    <w:rsid w:val="00AE0EE9"/>
    <w:rsid w:val="00AE1513"/>
    <w:rsid w:val="00AE26A4"/>
    <w:rsid w:val="00AE47A1"/>
    <w:rsid w:val="00AE5210"/>
    <w:rsid w:val="00AE5778"/>
    <w:rsid w:val="00AE64E9"/>
    <w:rsid w:val="00AE659D"/>
    <w:rsid w:val="00AE6C2A"/>
    <w:rsid w:val="00AE7A15"/>
    <w:rsid w:val="00AF0C51"/>
    <w:rsid w:val="00AF0CEF"/>
    <w:rsid w:val="00AF14C8"/>
    <w:rsid w:val="00AF14F2"/>
    <w:rsid w:val="00AF1F90"/>
    <w:rsid w:val="00AF2334"/>
    <w:rsid w:val="00AF23D6"/>
    <w:rsid w:val="00AF262E"/>
    <w:rsid w:val="00AF287C"/>
    <w:rsid w:val="00AF3A7C"/>
    <w:rsid w:val="00AF4B8E"/>
    <w:rsid w:val="00AF5166"/>
    <w:rsid w:val="00AF5E01"/>
    <w:rsid w:val="00AF69A5"/>
    <w:rsid w:val="00AF6A30"/>
    <w:rsid w:val="00AF7228"/>
    <w:rsid w:val="00B0064E"/>
    <w:rsid w:val="00B016AF"/>
    <w:rsid w:val="00B01D0C"/>
    <w:rsid w:val="00B0289D"/>
    <w:rsid w:val="00B03262"/>
    <w:rsid w:val="00B03808"/>
    <w:rsid w:val="00B0397A"/>
    <w:rsid w:val="00B04215"/>
    <w:rsid w:val="00B04AD6"/>
    <w:rsid w:val="00B0540B"/>
    <w:rsid w:val="00B072E5"/>
    <w:rsid w:val="00B0750C"/>
    <w:rsid w:val="00B07A62"/>
    <w:rsid w:val="00B07AB0"/>
    <w:rsid w:val="00B10D0F"/>
    <w:rsid w:val="00B11245"/>
    <w:rsid w:val="00B117E1"/>
    <w:rsid w:val="00B12577"/>
    <w:rsid w:val="00B125E8"/>
    <w:rsid w:val="00B12E8C"/>
    <w:rsid w:val="00B13CBA"/>
    <w:rsid w:val="00B144A1"/>
    <w:rsid w:val="00B15309"/>
    <w:rsid w:val="00B16180"/>
    <w:rsid w:val="00B16539"/>
    <w:rsid w:val="00B16F64"/>
    <w:rsid w:val="00B17DB7"/>
    <w:rsid w:val="00B20ACE"/>
    <w:rsid w:val="00B20C8E"/>
    <w:rsid w:val="00B21022"/>
    <w:rsid w:val="00B213F9"/>
    <w:rsid w:val="00B217AF"/>
    <w:rsid w:val="00B22F9C"/>
    <w:rsid w:val="00B2305B"/>
    <w:rsid w:val="00B23131"/>
    <w:rsid w:val="00B24F42"/>
    <w:rsid w:val="00B24F7C"/>
    <w:rsid w:val="00B25313"/>
    <w:rsid w:val="00B25316"/>
    <w:rsid w:val="00B25878"/>
    <w:rsid w:val="00B26351"/>
    <w:rsid w:val="00B26834"/>
    <w:rsid w:val="00B27D1F"/>
    <w:rsid w:val="00B30B68"/>
    <w:rsid w:val="00B30EFE"/>
    <w:rsid w:val="00B30F2B"/>
    <w:rsid w:val="00B311CA"/>
    <w:rsid w:val="00B31522"/>
    <w:rsid w:val="00B320E6"/>
    <w:rsid w:val="00B33058"/>
    <w:rsid w:val="00B330FF"/>
    <w:rsid w:val="00B3367C"/>
    <w:rsid w:val="00B337C9"/>
    <w:rsid w:val="00B34D0E"/>
    <w:rsid w:val="00B3503B"/>
    <w:rsid w:val="00B3566D"/>
    <w:rsid w:val="00B35837"/>
    <w:rsid w:val="00B3583D"/>
    <w:rsid w:val="00B3668E"/>
    <w:rsid w:val="00B36E50"/>
    <w:rsid w:val="00B406C6"/>
    <w:rsid w:val="00B41F82"/>
    <w:rsid w:val="00B42872"/>
    <w:rsid w:val="00B43289"/>
    <w:rsid w:val="00B434C9"/>
    <w:rsid w:val="00B437C6"/>
    <w:rsid w:val="00B44C0A"/>
    <w:rsid w:val="00B451C6"/>
    <w:rsid w:val="00B4546B"/>
    <w:rsid w:val="00B456BC"/>
    <w:rsid w:val="00B45FE4"/>
    <w:rsid w:val="00B46DCA"/>
    <w:rsid w:val="00B47ADE"/>
    <w:rsid w:val="00B50CD7"/>
    <w:rsid w:val="00B50FFD"/>
    <w:rsid w:val="00B511D3"/>
    <w:rsid w:val="00B51364"/>
    <w:rsid w:val="00B52F74"/>
    <w:rsid w:val="00B53383"/>
    <w:rsid w:val="00B54107"/>
    <w:rsid w:val="00B54580"/>
    <w:rsid w:val="00B5471E"/>
    <w:rsid w:val="00B55929"/>
    <w:rsid w:val="00B55AF9"/>
    <w:rsid w:val="00B56E86"/>
    <w:rsid w:val="00B57C94"/>
    <w:rsid w:val="00B60C33"/>
    <w:rsid w:val="00B60E41"/>
    <w:rsid w:val="00B62874"/>
    <w:rsid w:val="00B62F52"/>
    <w:rsid w:val="00B63385"/>
    <w:rsid w:val="00B63675"/>
    <w:rsid w:val="00B63B1F"/>
    <w:rsid w:val="00B63B31"/>
    <w:rsid w:val="00B63C9A"/>
    <w:rsid w:val="00B6407D"/>
    <w:rsid w:val="00B643C6"/>
    <w:rsid w:val="00B64533"/>
    <w:rsid w:val="00B64B33"/>
    <w:rsid w:val="00B6533E"/>
    <w:rsid w:val="00B6539D"/>
    <w:rsid w:val="00B66F93"/>
    <w:rsid w:val="00B67A56"/>
    <w:rsid w:val="00B7125B"/>
    <w:rsid w:val="00B71FEB"/>
    <w:rsid w:val="00B7252C"/>
    <w:rsid w:val="00B72D75"/>
    <w:rsid w:val="00B74012"/>
    <w:rsid w:val="00B74217"/>
    <w:rsid w:val="00B7457F"/>
    <w:rsid w:val="00B748F8"/>
    <w:rsid w:val="00B74AAC"/>
    <w:rsid w:val="00B74F99"/>
    <w:rsid w:val="00B769E2"/>
    <w:rsid w:val="00B76DDF"/>
    <w:rsid w:val="00B77983"/>
    <w:rsid w:val="00B8047B"/>
    <w:rsid w:val="00B80D3F"/>
    <w:rsid w:val="00B8342C"/>
    <w:rsid w:val="00B83B61"/>
    <w:rsid w:val="00B83D85"/>
    <w:rsid w:val="00B8429C"/>
    <w:rsid w:val="00B84511"/>
    <w:rsid w:val="00B84EBF"/>
    <w:rsid w:val="00B85CAA"/>
    <w:rsid w:val="00B85EB9"/>
    <w:rsid w:val="00B85F0C"/>
    <w:rsid w:val="00B865D3"/>
    <w:rsid w:val="00B86CF5"/>
    <w:rsid w:val="00B86DD0"/>
    <w:rsid w:val="00B871E5"/>
    <w:rsid w:val="00B87495"/>
    <w:rsid w:val="00B901AC"/>
    <w:rsid w:val="00B90B6A"/>
    <w:rsid w:val="00B90BC5"/>
    <w:rsid w:val="00B91074"/>
    <w:rsid w:val="00B91514"/>
    <w:rsid w:val="00B928D6"/>
    <w:rsid w:val="00B92A5B"/>
    <w:rsid w:val="00B933D9"/>
    <w:rsid w:val="00B93746"/>
    <w:rsid w:val="00B93D52"/>
    <w:rsid w:val="00B941A8"/>
    <w:rsid w:val="00B94904"/>
    <w:rsid w:val="00B95354"/>
    <w:rsid w:val="00B95F8C"/>
    <w:rsid w:val="00B961FD"/>
    <w:rsid w:val="00B96233"/>
    <w:rsid w:val="00B96E74"/>
    <w:rsid w:val="00B978F8"/>
    <w:rsid w:val="00B979CE"/>
    <w:rsid w:val="00BA04E1"/>
    <w:rsid w:val="00BA0A2F"/>
    <w:rsid w:val="00BA0BD0"/>
    <w:rsid w:val="00BA0E51"/>
    <w:rsid w:val="00BA15C7"/>
    <w:rsid w:val="00BA1E4F"/>
    <w:rsid w:val="00BA26BA"/>
    <w:rsid w:val="00BA2AE3"/>
    <w:rsid w:val="00BA3565"/>
    <w:rsid w:val="00BA406D"/>
    <w:rsid w:val="00BA528E"/>
    <w:rsid w:val="00BA5E83"/>
    <w:rsid w:val="00BA6436"/>
    <w:rsid w:val="00BA754D"/>
    <w:rsid w:val="00BA7FDA"/>
    <w:rsid w:val="00BB0A0D"/>
    <w:rsid w:val="00BB1BE3"/>
    <w:rsid w:val="00BB1D31"/>
    <w:rsid w:val="00BB1DA6"/>
    <w:rsid w:val="00BB1F0C"/>
    <w:rsid w:val="00BB2020"/>
    <w:rsid w:val="00BB224C"/>
    <w:rsid w:val="00BB304E"/>
    <w:rsid w:val="00BB3097"/>
    <w:rsid w:val="00BB34B4"/>
    <w:rsid w:val="00BB42C6"/>
    <w:rsid w:val="00BB4919"/>
    <w:rsid w:val="00BB5105"/>
    <w:rsid w:val="00BB57C9"/>
    <w:rsid w:val="00BB601F"/>
    <w:rsid w:val="00BB6D32"/>
    <w:rsid w:val="00BB7383"/>
    <w:rsid w:val="00BB7405"/>
    <w:rsid w:val="00BB7710"/>
    <w:rsid w:val="00BB7F87"/>
    <w:rsid w:val="00BC0119"/>
    <w:rsid w:val="00BC0BD8"/>
    <w:rsid w:val="00BC164C"/>
    <w:rsid w:val="00BC29B1"/>
    <w:rsid w:val="00BC35A7"/>
    <w:rsid w:val="00BC3865"/>
    <w:rsid w:val="00BC4176"/>
    <w:rsid w:val="00BC4D40"/>
    <w:rsid w:val="00BC5208"/>
    <w:rsid w:val="00BC5464"/>
    <w:rsid w:val="00BC5BEE"/>
    <w:rsid w:val="00BC62AC"/>
    <w:rsid w:val="00BC6665"/>
    <w:rsid w:val="00BC6E23"/>
    <w:rsid w:val="00BC7901"/>
    <w:rsid w:val="00BD031F"/>
    <w:rsid w:val="00BD1A8D"/>
    <w:rsid w:val="00BD1FEE"/>
    <w:rsid w:val="00BD3E27"/>
    <w:rsid w:val="00BD3F87"/>
    <w:rsid w:val="00BD56AB"/>
    <w:rsid w:val="00BD61CF"/>
    <w:rsid w:val="00BD68E2"/>
    <w:rsid w:val="00BD7F0C"/>
    <w:rsid w:val="00BE041E"/>
    <w:rsid w:val="00BE101D"/>
    <w:rsid w:val="00BE177F"/>
    <w:rsid w:val="00BE311F"/>
    <w:rsid w:val="00BE34E8"/>
    <w:rsid w:val="00BE38E9"/>
    <w:rsid w:val="00BE3B74"/>
    <w:rsid w:val="00BE4B10"/>
    <w:rsid w:val="00BE6853"/>
    <w:rsid w:val="00BE692F"/>
    <w:rsid w:val="00BF05C2"/>
    <w:rsid w:val="00BF1168"/>
    <w:rsid w:val="00BF20F4"/>
    <w:rsid w:val="00BF24AB"/>
    <w:rsid w:val="00BF2A41"/>
    <w:rsid w:val="00BF31E2"/>
    <w:rsid w:val="00BF3520"/>
    <w:rsid w:val="00BF39E3"/>
    <w:rsid w:val="00BF3A1D"/>
    <w:rsid w:val="00BF412C"/>
    <w:rsid w:val="00BF469D"/>
    <w:rsid w:val="00BF4736"/>
    <w:rsid w:val="00BF4ABB"/>
    <w:rsid w:val="00BF4AF8"/>
    <w:rsid w:val="00BF4D6B"/>
    <w:rsid w:val="00BF4D73"/>
    <w:rsid w:val="00BF5099"/>
    <w:rsid w:val="00BF575F"/>
    <w:rsid w:val="00BF5DA9"/>
    <w:rsid w:val="00BF5F10"/>
    <w:rsid w:val="00BF5F2D"/>
    <w:rsid w:val="00BF6ECE"/>
    <w:rsid w:val="00BF76D3"/>
    <w:rsid w:val="00BF7D0E"/>
    <w:rsid w:val="00C000D9"/>
    <w:rsid w:val="00C003BB"/>
    <w:rsid w:val="00C006B8"/>
    <w:rsid w:val="00C00FBE"/>
    <w:rsid w:val="00C014DE"/>
    <w:rsid w:val="00C018DD"/>
    <w:rsid w:val="00C02379"/>
    <w:rsid w:val="00C02E75"/>
    <w:rsid w:val="00C02F1A"/>
    <w:rsid w:val="00C03D4E"/>
    <w:rsid w:val="00C04BA1"/>
    <w:rsid w:val="00C055AD"/>
    <w:rsid w:val="00C059B8"/>
    <w:rsid w:val="00C068AC"/>
    <w:rsid w:val="00C07685"/>
    <w:rsid w:val="00C10022"/>
    <w:rsid w:val="00C10582"/>
    <w:rsid w:val="00C11D3B"/>
    <w:rsid w:val="00C1249F"/>
    <w:rsid w:val="00C13021"/>
    <w:rsid w:val="00C13456"/>
    <w:rsid w:val="00C14219"/>
    <w:rsid w:val="00C14660"/>
    <w:rsid w:val="00C146D5"/>
    <w:rsid w:val="00C14C03"/>
    <w:rsid w:val="00C1540E"/>
    <w:rsid w:val="00C160DB"/>
    <w:rsid w:val="00C166A5"/>
    <w:rsid w:val="00C17383"/>
    <w:rsid w:val="00C21540"/>
    <w:rsid w:val="00C219CC"/>
    <w:rsid w:val="00C21D3D"/>
    <w:rsid w:val="00C222B0"/>
    <w:rsid w:val="00C2381F"/>
    <w:rsid w:val="00C239C7"/>
    <w:rsid w:val="00C23A0A"/>
    <w:rsid w:val="00C2411B"/>
    <w:rsid w:val="00C24DB6"/>
    <w:rsid w:val="00C25614"/>
    <w:rsid w:val="00C26D1D"/>
    <w:rsid w:val="00C306FD"/>
    <w:rsid w:val="00C307D0"/>
    <w:rsid w:val="00C31019"/>
    <w:rsid w:val="00C317A9"/>
    <w:rsid w:val="00C3191E"/>
    <w:rsid w:val="00C31C06"/>
    <w:rsid w:val="00C32531"/>
    <w:rsid w:val="00C32AFB"/>
    <w:rsid w:val="00C32D86"/>
    <w:rsid w:val="00C3307A"/>
    <w:rsid w:val="00C33205"/>
    <w:rsid w:val="00C33CAE"/>
    <w:rsid w:val="00C344E3"/>
    <w:rsid w:val="00C34DF6"/>
    <w:rsid w:val="00C357CD"/>
    <w:rsid w:val="00C35DF2"/>
    <w:rsid w:val="00C366A8"/>
    <w:rsid w:val="00C36CDB"/>
    <w:rsid w:val="00C37A00"/>
    <w:rsid w:val="00C37B7F"/>
    <w:rsid w:val="00C37FE2"/>
    <w:rsid w:val="00C403E5"/>
    <w:rsid w:val="00C429CC"/>
    <w:rsid w:val="00C44E13"/>
    <w:rsid w:val="00C45387"/>
    <w:rsid w:val="00C456E3"/>
    <w:rsid w:val="00C45D1C"/>
    <w:rsid w:val="00C45E77"/>
    <w:rsid w:val="00C45EF2"/>
    <w:rsid w:val="00C4683E"/>
    <w:rsid w:val="00C46931"/>
    <w:rsid w:val="00C4738E"/>
    <w:rsid w:val="00C47683"/>
    <w:rsid w:val="00C5042A"/>
    <w:rsid w:val="00C51043"/>
    <w:rsid w:val="00C5181F"/>
    <w:rsid w:val="00C52241"/>
    <w:rsid w:val="00C5256E"/>
    <w:rsid w:val="00C52B75"/>
    <w:rsid w:val="00C53576"/>
    <w:rsid w:val="00C53C09"/>
    <w:rsid w:val="00C542D9"/>
    <w:rsid w:val="00C54689"/>
    <w:rsid w:val="00C55609"/>
    <w:rsid w:val="00C557D2"/>
    <w:rsid w:val="00C56175"/>
    <w:rsid w:val="00C56430"/>
    <w:rsid w:val="00C56F5D"/>
    <w:rsid w:val="00C57D95"/>
    <w:rsid w:val="00C600AA"/>
    <w:rsid w:val="00C6093D"/>
    <w:rsid w:val="00C60E2D"/>
    <w:rsid w:val="00C61373"/>
    <w:rsid w:val="00C61C3B"/>
    <w:rsid w:val="00C627F3"/>
    <w:rsid w:val="00C62E0D"/>
    <w:rsid w:val="00C62E6F"/>
    <w:rsid w:val="00C63761"/>
    <w:rsid w:val="00C63BED"/>
    <w:rsid w:val="00C64030"/>
    <w:rsid w:val="00C648FF"/>
    <w:rsid w:val="00C64A74"/>
    <w:rsid w:val="00C66117"/>
    <w:rsid w:val="00C66377"/>
    <w:rsid w:val="00C66C6A"/>
    <w:rsid w:val="00C672F6"/>
    <w:rsid w:val="00C673FC"/>
    <w:rsid w:val="00C6773C"/>
    <w:rsid w:val="00C678F4"/>
    <w:rsid w:val="00C70375"/>
    <w:rsid w:val="00C70926"/>
    <w:rsid w:val="00C7161B"/>
    <w:rsid w:val="00C71AEC"/>
    <w:rsid w:val="00C72FDE"/>
    <w:rsid w:val="00C7369A"/>
    <w:rsid w:val="00C739D1"/>
    <w:rsid w:val="00C74DDD"/>
    <w:rsid w:val="00C753ED"/>
    <w:rsid w:val="00C75B88"/>
    <w:rsid w:val="00C75F93"/>
    <w:rsid w:val="00C767C0"/>
    <w:rsid w:val="00C77A81"/>
    <w:rsid w:val="00C77D11"/>
    <w:rsid w:val="00C804C2"/>
    <w:rsid w:val="00C80CD1"/>
    <w:rsid w:val="00C8200A"/>
    <w:rsid w:val="00C8236E"/>
    <w:rsid w:val="00C82756"/>
    <w:rsid w:val="00C82910"/>
    <w:rsid w:val="00C82F14"/>
    <w:rsid w:val="00C8328A"/>
    <w:rsid w:val="00C8364D"/>
    <w:rsid w:val="00C852BD"/>
    <w:rsid w:val="00C858F7"/>
    <w:rsid w:val="00C872DC"/>
    <w:rsid w:val="00C910AB"/>
    <w:rsid w:val="00C9162D"/>
    <w:rsid w:val="00C91B5B"/>
    <w:rsid w:val="00C9240E"/>
    <w:rsid w:val="00C92748"/>
    <w:rsid w:val="00C938FA"/>
    <w:rsid w:val="00C939C7"/>
    <w:rsid w:val="00C9460D"/>
    <w:rsid w:val="00C94635"/>
    <w:rsid w:val="00C94728"/>
    <w:rsid w:val="00C9479D"/>
    <w:rsid w:val="00C94A94"/>
    <w:rsid w:val="00C94EFE"/>
    <w:rsid w:val="00C95254"/>
    <w:rsid w:val="00C95A70"/>
    <w:rsid w:val="00C96028"/>
    <w:rsid w:val="00C976B1"/>
    <w:rsid w:val="00C979F5"/>
    <w:rsid w:val="00CA0D3C"/>
    <w:rsid w:val="00CA0E51"/>
    <w:rsid w:val="00CA18E4"/>
    <w:rsid w:val="00CA281E"/>
    <w:rsid w:val="00CA37BF"/>
    <w:rsid w:val="00CA3B85"/>
    <w:rsid w:val="00CA45C9"/>
    <w:rsid w:val="00CA5598"/>
    <w:rsid w:val="00CA582E"/>
    <w:rsid w:val="00CA5C01"/>
    <w:rsid w:val="00CA5D26"/>
    <w:rsid w:val="00CA7441"/>
    <w:rsid w:val="00CA7EFE"/>
    <w:rsid w:val="00CB0199"/>
    <w:rsid w:val="00CB0BA3"/>
    <w:rsid w:val="00CB34F4"/>
    <w:rsid w:val="00CB4BB6"/>
    <w:rsid w:val="00CB5DD8"/>
    <w:rsid w:val="00CB5F80"/>
    <w:rsid w:val="00CB616E"/>
    <w:rsid w:val="00CB6F96"/>
    <w:rsid w:val="00CB7C64"/>
    <w:rsid w:val="00CC056B"/>
    <w:rsid w:val="00CC079D"/>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61CB"/>
    <w:rsid w:val="00CC6562"/>
    <w:rsid w:val="00CC6B94"/>
    <w:rsid w:val="00CC7432"/>
    <w:rsid w:val="00CC761A"/>
    <w:rsid w:val="00CC7805"/>
    <w:rsid w:val="00CC7AD6"/>
    <w:rsid w:val="00CD08EC"/>
    <w:rsid w:val="00CD0F7B"/>
    <w:rsid w:val="00CD1522"/>
    <w:rsid w:val="00CD169D"/>
    <w:rsid w:val="00CD27D0"/>
    <w:rsid w:val="00CD2920"/>
    <w:rsid w:val="00CD3217"/>
    <w:rsid w:val="00CD448F"/>
    <w:rsid w:val="00CD460B"/>
    <w:rsid w:val="00CD543B"/>
    <w:rsid w:val="00CD66F6"/>
    <w:rsid w:val="00CD6F13"/>
    <w:rsid w:val="00CD7502"/>
    <w:rsid w:val="00CD7BC8"/>
    <w:rsid w:val="00CD7F3E"/>
    <w:rsid w:val="00CE0B76"/>
    <w:rsid w:val="00CE0D9D"/>
    <w:rsid w:val="00CE1688"/>
    <w:rsid w:val="00CE276D"/>
    <w:rsid w:val="00CE295C"/>
    <w:rsid w:val="00CE2C85"/>
    <w:rsid w:val="00CE38F6"/>
    <w:rsid w:val="00CE3EBB"/>
    <w:rsid w:val="00CE4655"/>
    <w:rsid w:val="00CE4954"/>
    <w:rsid w:val="00CE4DCB"/>
    <w:rsid w:val="00CE60E3"/>
    <w:rsid w:val="00CE6105"/>
    <w:rsid w:val="00CE75FD"/>
    <w:rsid w:val="00CE7757"/>
    <w:rsid w:val="00CE7EC7"/>
    <w:rsid w:val="00CF111B"/>
    <w:rsid w:val="00CF34DD"/>
    <w:rsid w:val="00CF37AD"/>
    <w:rsid w:val="00CF389F"/>
    <w:rsid w:val="00CF42A0"/>
    <w:rsid w:val="00CF4AC0"/>
    <w:rsid w:val="00CF4CFE"/>
    <w:rsid w:val="00CF4DE4"/>
    <w:rsid w:val="00CF609A"/>
    <w:rsid w:val="00CF669E"/>
    <w:rsid w:val="00CF69A1"/>
    <w:rsid w:val="00CF7301"/>
    <w:rsid w:val="00D00016"/>
    <w:rsid w:val="00D0069C"/>
    <w:rsid w:val="00D007CA"/>
    <w:rsid w:val="00D0088B"/>
    <w:rsid w:val="00D019A0"/>
    <w:rsid w:val="00D020B5"/>
    <w:rsid w:val="00D021B3"/>
    <w:rsid w:val="00D038BB"/>
    <w:rsid w:val="00D03A07"/>
    <w:rsid w:val="00D03FC2"/>
    <w:rsid w:val="00D04011"/>
    <w:rsid w:val="00D04AA9"/>
    <w:rsid w:val="00D04AAF"/>
    <w:rsid w:val="00D05031"/>
    <w:rsid w:val="00D059FE"/>
    <w:rsid w:val="00D068CF"/>
    <w:rsid w:val="00D0747A"/>
    <w:rsid w:val="00D07989"/>
    <w:rsid w:val="00D103F8"/>
    <w:rsid w:val="00D103FD"/>
    <w:rsid w:val="00D108E8"/>
    <w:rsid w:val="00D12F42"/>
    <w:rsid w:val="00D136A2"/>
    <w:rsid w:val="00D1488F"/>
    <w:rsid w:val="00D14ECD"/>
    <w:rsid w:val="00D15247"/>
    <w:rsid w:val="00D159CA"/>
    <w:rsid w:val="00D1627E"/>
    <w:rsid w:val="00D175FB"/>
    <w:rsid w:val="00D20B50"/>
    <w:rsid w:val="00D20C37"/>
    <w:rsid w:val="00D234D1"/>
    <w:rsid w:val="00D23C9B"/>
    <w:rsid w:val="00D2420C"/>
    <w:rsid w:val="00D2515C"/>
    <w:rsid w:val="00D26309"/>
    <w:rsid w:val="00D266A9"/>
    <w:rsid w:val="00D26F4E"/>
    <w:rsid w:val="00D27550"/>
    <w:rsid w:val="00D27565"/>
    <w:rsid w:val="00D300E1"/>
    <w:rsid w:val="00D30554"/>
    <w:rsid w:val="00D305B0"/>
    <w:rsid w:val="00D30C53"/>
    <w:rsid w:val="00D317A1"/>
    <w:rsid w:val="00D31FB3"/>
    <w:rsid w:val="00D321D1"/>
    <w:rsid w:val="00D324A4"/>
    <w:rsid w:val="00D32811"/>
    <w:rsid w:val="00D32F8B"/>
    <w:rsid w:val="00D3331B"/>
    <w:rsid w:val="00D340DC"/>
    <w:rsid w:val="00D3414B"/>
    <w:rsid w:val="00D346ED"/>
    <w:rsid w:val="00D349DD"/>
    <w:rsid w:val="00D34A4C"/>
    <w:rsid w:val="00D34B09"/>
    <w:rsid w:val="00D35196"/>
    <w:rsid w:val="00D35C76"/>
    <w:rsid w:val="00D37447"/>
    <w:rsid w:val="00D37AD7"/>
    <w:rsid w:val="00D37CBE"/>
    <w:rsid w:val="00D40996"/>
    <w:rsid w:val="00D40CD9"/>
    <w:rsid w:val="00D41D83"/>
    <w:rsid w:val="00D41E4A"/>
    <w:rsid w:val="00D42510"/>
    <w:rsid w:val="00D428BE"/>
    <w:rsid w:val="00D428CE"/>
    <w:rsid w:val="00D43E2D"/>
    <w:rsid w:val="00D4479C"/>
    <w:rsid w:val="00D45B6E"/>
    <w:rsid w:val="00D467E5"/>
    <w:rsid w:val="00D46BA5"/>
    <w:rsid w:val="00D46F17"/>
    <w:rsid w:val="00D4730C"/>
    <w:rsid w:val="00D47638"/>
    <w:rsid w:val="00D479E9"/>
    <w:rsid w:val="00D5004A"/>
    <w:rsid w:val="00D502C0"/>
    <w:rsid w:val="00D5043A"/>
    <w:rsid w:val="00D50B3D"/>
    <w:rsid w:val="00D51349"/>
    <w:rsid w:val="00D51953"/>
    <w:rsid w:val="00D52104"/>
    <w:rsid w:val="00D52626"/>
    <w:rsid w:val="00D52CAB"/>
    <w:rsid w:val="00D52F8E"/>
    <w:rsid w:val="00D5325F"/>
    <w:rsid w:val="00D53F2C"/>
    <w:rsid w:val="00D546C8"/>
    <w:rsid w:val="00D55601"/>
    <w:rsid w:val="00D576D1"/>
    <w:rsid w:val="00D60344"/>
    <w:rsid w:val="00D60597"/>
    <w:rsid w:val="00D61268"/>
    <w:rsid w:val="00D6217C"/>
    <w:rsid w:val="00D62A73"/>
    <w:rsid w:val="00D63442"/>
    <w:rsid w:val="00D63C1B"/>
    <w:rsid w:val="00D6497C"/>
    <w:rsid w:val="00D64D46"/>
    <w:rsid w:val="00D657E3"/>
    <w:rsid w:val="00D65BF2"/>
    <w:rsid w:val="00D65C5D"/>
    <w:rsid w:val="00D66808"/>
    <w:rsid w:val="00D66C48"/>
    <w:rsid w:val="00D66E18"/>
    <w:rsid w:val="00D67887"/>
    <w:rsid w:val="00D67A1A"/>
    <w:rsid w:val="00D67A3E"/>
    <w:rsid w:val="00D67C85"/>
    <w:rsid w:val="00D70037"/>
    <w:rsid w:val="00D700A9"/>
    <w:rsid w:val="00D70879"/>
    <w:rsid w:val="00D709D3"/>
    <w:rsid w:val="00D71A5E"/>
    <w:rsid w:val="00D71E99"/>
    <w:rsid w:val="00D7254C"/>
    <w:rsid w:val="00D726A7"/>
    <w:rsid w:val="00D738AC"/>
    <w:rsid w:val="00D738E4"/>
    <w:rsid w:val="00D738F6"/>
    <w:rsid w:val="00D74876"/>
    <w:rsid w:val="00D7574F"/>
    <w:rsid w:val="00D75D00"/>
    <w:rsid w:val="00D7621D"/>
    <w:rsid w:val="00D76853"/>
    <w:rsid w:val="00D7688F"/>
    <w:rsid w:val="00D808C1"/>
    <w:rsid w:val="00D81BE0"/>
    <w:rsid w:val="00D82B40"/>
    <w:rsid w:val="00D83681"/>
    <w:rsid w:val="00D838A8"/>
    <w:rsid w:val="00D83A73"/>
    <w:rsid w:val="00D8478C"/>
    <w:rsid w:val="00D8552D"/>
    <w:rsid w:val="00D86382"/>
    <w:rsid w:val="00D86A7A"/>
    <w:rsid w:val="00D91464"/>
    <w:rsid w:val="00D92177"/>
    <w:rsid w:val="00D9263C"/>
    <w:rsid w:val="00D92B1F"/>
    <w:rsid w:val="00D939CD"/>
    <w:rsid w:val="00D947D5"/>
    <w:rsid w:val="00D9509D"/>
    <w:rsid w:val="00D95331"/>
    <w:rsid w:val="00D954FE"/>
    <w:rsid w:val="00D95647"/>
    <w:rsid w:val="00D9566D"/>
    <w:rsid w:val="00D95D14"/>
    <w:rsid w:val="00D96409"/>
    <w:rsid w:val="00D9690B"/>
    <w:rsid w:val="00D9748A"/>
    <w:rsid w:val="00DA03C7"/>
    <w:rsid w:val="00DA05A6"/>
    <w:rsid w:val="00DA162C"/>
    <w:rsid w:val="00DA16AF"/>
    <w:rsid w:val="00DA1CAD"/>
    <w:rsid w:val="00DA1E8A"/>
    <w:rsid w:val="00DA3B30"/>
    <w:rsid w:val="00DA4259"/>
    <w:rsid w:val="00DA51BA"/>
    <w:rsid w:val="00DA613A"/>
    <w:rsid w:val="00DA6144"/>
    <w:rsid w:val="00DA6183"/>
    <w:rsid w:val="00DA687D"/>
    <w:rsid w:val="00DA76CD"/>
    <w:rsid w:val="00DA7C36"/>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DE0"/>
    <w:rsid w:val="00DC0628"/>
    <w:rsid w:val="00DC0F93"/>
    <w:rsid w:val="00DC1394"/>
    <w:rsid w:val="00DC17D2"/>
    <w:rsid w:val="00DC17F8"/>
    <w:rsid w:val="00DC1A1B"/>
    <w:rsid w:val="00DC21E1"/>
    <w:rsid w:val="00DC23C6"/>
    <w:rsid w:val="00DC29C6"/>
    <w:rsid w:val="00DC2FBD"/>
    <w:rsid w:val="00DC3586"/>
    <w:rsid w:val="00DC44F6"/>
    <w:rsid w:val="00DC4917"/>
    <w:rsid w:val="00DC5463"/>
    <w:rsid w:val="00DC5840"/>
    <w:rsid w:val="00DC619A"/>
    <w:rsid w:val="00DC63F2"/>
    <w:rsid w:val="00DC6C32"/>
    <w:rsid w:val="00DC7134"/>
    <w:rsid w:val="00DC7352"/>
    <w:rsid w:val="00DC774A"/>
    <w:rsid w:val="00DD0472"/>
    <w:rsid w:val="00DD0AD4"/>
    <w:rsid w:val="00DD0C98"/>
    <w:rsid w:val="00DD1C9F"/>
    <w:rsid w:val="00DD2A64"/>
    <w:rsid w:val="00DD2BB4"/>
    <w:rsid w:val="00DD3086"/>
    <w:rsid w:val="00DD31C2"/>
    <w:rsid w:val="00DD3D4B"/>
    <w:rsid w:val="00DD52CD"/>
    <w:rsid w:val="00DD689F"/>
    <w:rsid w:val="00DD6B47"/>
    <w:rsid w:val="00DD7A41"/>
    <w:rsid w:val="00DE0591"/>
    <w:rsid w:val="00DE1A23"/>
    <w:rsid w:val="00DE2755"/>
    <w:rsid w:val="00DE2A51"/>
    <w:rsid w:val="00DE35E2"/>
    <w:rsid w:val="00DE4B74"/>
    <w:rsid w:val="00DE4C74"/>
    <w:rsid w:val="00DE534A"/>
    <w:rsid w:val="00DE5DE0"/>
    <w:rsid w:val="00DE636C"/>
    <w:rsid w:val="00DE6430"/>
    <w:rsid w:val="00DE7F85"/>
    <w:rsid w:val="00DE7FAB"/>
    <w:rsid w:val="00DF01AC"/>
    <w:rsid w:val="00DF03A1"/>
    <w:rsid w:val="00DF190D"/>
    <w:rsid w:val="00DF2308"/>
    <w:rsid w:val="00DF28B2"/>
    <w:rsid w:val="00DF2BDB"/>
    <w:rsid w:val="00DF407C"/>
    <w:rsid w:val="00DF4202"/>
    <w:rsid w:val="00DF4602"/>
    <w:rsid w:val="00DF49E9"/>
    <w:rsid w:val="00DF4CC4"/>
    <w:rsid w:val="00DF505E"/>
    <w:rsid w:val="00DF6667"/>
    <w:rsid w:val="00DF6F81"/>
    <w:rsid w:val="00DF7A1A"/>
    <w:rsid w:val="00E009BA"/>
    <w:rsid w:val="00E00A1E"/>
    <w:rsid w:val="00E01B59"/>
    <w:rsid w:val="00E01B9C"/>
    <w:rsid w:val="00E01D4C"/>
    <w:rsid w:val="00E02D37"/>
    <w:rsid w:val="00E0323B"/>
    <w:rsid w:val="00E046EE"/>
    <w:rsid w:val="00E05485"/>
    <w:rsid w:val="00E05818"/>
    <w:rsid w:val="00E05EE9"/>
    <w:rsid w:val="00E076EC"/>
    <w:rsid w:val="00E10828"/>
    <w:rsid w:val="00E11F11"/>
    <w:rsid w:val="00E123AE"/>
    <w:rsid w:val="00E12880"/>
    <w:rsid w:val="00E131B8"/>
    <w:rsid w:val="00E131D8"/>
    <w:rsid w:val="00E13835"/>
    <w:rsid w:val="00E15719"/>
    <w:rsid w:val="00E15E94"/>
    <w:rsid w:val="00E164F4"/>
    <w:rsid w:val="00E165CB"/>
    <w:rsid w:val="00E166DE"/>
    <w:rsid w:val="00E16A42"/>
    <w:rsid w:val="00E16E51"/>
    <w:rsid w:val="00E175A3"/>
    <w:rsid w:val="00E17626"/>
    <w:rsid w:val="00E17A37"/>
    <w:rsid w:val="00E2035E"/>
    <w:rsid w:val="00E205C6"/>
    <w:rsid w:val="00E20947"/>
    <w:rsid w:val="00E21721"/>
    <w:rsid w:val="00E2255B"/>
    <w:rsid w:val="00E226F6"/>
    <w:rsid w:val="00E22CBC"/>
    <w:rsid w:val="00E241D1"/>
    <w:rsid w:val="00E24BE7"/>
    <w:rsid w:val="00E25978"/>
    <w:rsid w:val="00E25DDB"/>
    <w:rsid w:val="00E25E4C"/>
    <w:rsid w:val="00E260CA"/>
    <w:rsid w:val="00E264FA"/>
    <w:rsid w:val="00E2680E"/>
    <w:rsid w:val="00E2739D"/>
    <w:rsid w:val="00E2790A"/>
    <w:rsid w:val="00E27A6F"/>
    <w:rsid w:val="00E27B05"/>
    <w:rsid w:val="00E27D96"/>
    <w:rsid w:val="00E30C67"/>
    <w:rsid w:val="00E32281"/>
    <w:rsid w:val="00E322AE"/>
    <w:rsid w:val="00E3262A"/>
    <w:rsid w:val="00E327CA"/>
    <w:rsid w:val="00E3402B"/>
    <w:rsid w:val="00E3438B"/>
    <w:rsid w:val="00E34E4D"/>
    <w:rsid w:val="00E35550"/>
    <w:rsid w:val="00E35641"/>
    <w:rsid w:val="00E36245"/>
    <w:rsid w:val="00E36FA2"/>
    <w:rsid w:val="00E37356"/>
    <w:rsid w:val="00E374A1"/>
    <w:rsid w:val="00E40AF5"/>
    <w:rsid w:val="00E4138A"/>
    <w:rsid w:val="00E42ED1"/>
    <w:rsid w:val="00E432EF"/>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839"/>
    <w:rsid w:val="00E53BAD"/>
    <w:rsid w:val="00E54212"/>
    <w:rsid w:val="00E5493F"/>
    <w:rsid w:val="00E5587A"/>
    <w:rsid w:val="00E55F80"/>
    <w:rsid w:val="00E56467"/>
    <w:rsid w:val="00E56918"/>
    <w:rsid w:val="00E571D7"/>
    <w:rsid w:val="00E60ABD"/>
    <w:rsid w:val="00E60E02"/>
    <w:rsid w:val="00E613DF"/>
    <w:rsid w:val="00E61560"/>
    <w:rsid w:val="00E62D95"/>
    <w:rsid w:val="00E62DB1"/>
    <w:rsid w:val="00E62DE4"/>
    <w:rsid w:val="00E638A6"/>
    <w:rsid w:val="00E6424E"/>
    <w:rsid w:val="00E64D91"/>
    <w:rsid w:val="00E64EED"/>
    <w:rsid w:val="00E65B56"/>
    <w:rsid w:val="00E660AD"/>
    <w:rsid w:val="00E666E9"/>
    <w:rsid w:val="00E66C5E"/>
    <w:rsid w:val="00E66E0A"/>
    <w:rsid w:val="00E71D25"/>
    <w:rsid w:val="00E72505"/>
    <w:rsid w:val="00E726E2"/>
    <w:rsid w:val="00E72D4C"/>
    <w:rsid w:val="00E734E3"/>
    <w:rsid w:val="00E743AB"/>
    <w:rsid w:val="00E74F26"/>
    <w:rsid w:val="00E757D4"/>
    <w:rsid w:val="00E7669B"/>
    <w:rsid w:val="00E7780E"/>
    <w:rsid w:val="00E77D90"/>
    <w:rsid w:val="00E80EA5"/>
    <w:rsid w:val="00E81230"/>
    <w:rsid w:val="00E817EB"/>
    <w:rsid w:val="00E818C9"/>
    <w:rsid w:val="00E8215D"/>
    <w:rsid w:val="00E822FF"/>
    <w:rsid w:val="00E82BB4"/>
    <w:rsid w:val="00E82D9C"/>
    <w:rsid w:val="00E837DF"/>
    <w:rsid w:val="00E83D2E"/>
    <w:rsid w:val="00E83EA7"/>
    <w:rsid w:val="00E843C3"/>
    <w:rsid w:val="00E84B4B"/>
    <w:rsid w:val="00E8733B"/>
    <w:rsid w:val="00E87F89"/>
    <w:rsid w:val="00E90DCC"/>
    <w:rsid w:val="00E90E7C"/>
    <w:rsid w:val="00E9114D"/>
    <w:rsid w:val="00E91351"/>
    <w:rsid w:val="00E9146F"/>
    <w:rsid w:val="00E9193A"/>
    <w:rsid w:val="00E919A9"/>
    <w:rsid w:val="00E9209E"/>
    <w:rsid w:val="00E92440"/>
    <w:rsid w:val="00E92DAC"/>
    <w:rsid w:val="00E932CD"/>
    <w:rsid w:val="00E93473"/>
    <w:rsid w:val="00E9370C"/>
    <w:rsid w:val="00E953F3"/>
    <w:rsid w:val="00E95BAF"/>
    <w:rsid w:val="00E95D6F"/>
    <w:rsid w:val="00E96469"/>
    <w:rsid w:val="00E96C40"/>
    <w:rsid w:val="00EA02AD"/>
    <w:rsid w:val="00EA04E2"/>
    <w:rsid w:val="00EA06AB"/>
    <w:rsid w:val="00EA0F11"/>
    <w:rsid w:val="00EA105C"/>
    <w:rsid w:val="00EA1A18"/>
    <w:rsid w:val="00EA1D4C"/>
    <w:rsid w:val="00EA2518"/>
    <w:rsid w:val="00EA2704"/>
    <w:rsid w:val="00EA3223"/>
    <w:rsid w:val="00EA3EB5"/>
    <w:rsid w:val="00EA401A"/>
    <w:rsid w:val="00EA48FE"/>
    <w:rsid w:val="00EA5ADB"/>
    <w:rsid w:val="00EA5BA9"/>
    <w:rsid w:val="00EA5DFA"/>
    <w:rsid w:val="00EA6206"/>
    <w:rsid w:val="00EA657E"/>
    <w:rsid w:val="00EA68F4"/>
    <w:rsid w:val="00EA6A78"/>
    <w:rsid w:val="00EA6D92"/>
    <w:rsid w:val="00EA7B03"/>
    <w:rsid w:val="00EB08BE"/>
    <w:rsid w:val="00EB1F36"/>
    <w:rsid w:val="00EB36EA"/>
    <w:rsid w:val="00EB52F0"/>
    <w:rsid w:val="00EB567F"/>
    <w:rsid w:val="00EB60F0"/>
    <w:rsid w:val="00EB69D4"/>
    <w:rsid w:val="00EB71EF"/>
    <w:rsid w:val="00EB7889"/>
    <w:rsid w:val="00EB7D89"/>
    <w:rsid w:val="00EB7FA5"/>
    <w:rsid w:val="00EC0979"/>
    <w:rsid w:val="00EC0CDC"/>
    <w:rsid w:val="00EC1506"/>
    <w:rsid w:val="00EC169B"/>
    <w:rsid w:val="00EC1E9E"/>
    <w:rsid w:val="00EC2744"/>
    <w:rsid w:val="00EC2BA9"/>
    <w:rsid w:val="00EC34AA"/>
    <w:rsid w:val="00EC4AFC"/>
    <w:rsid w:val="00EC4FD4"/>
    <w:rsid w:val="00EC57C6"/>
    <w:rsid w:val="00EC5B22"/>
    <w:rsid w:val="00EC659A"/>
    <w:rsid w:val="00EC6E5B"/>
    <w:rsid w:val="00EC7507"/>
    <w:rsid w:val="00EC7A73"/>
    <w:rsid w:val="00EC7A76"/>
    <w:rsid w:val="00EC7D16"/>
    <w:rsid w:val="00ED0654"/>
    <w:rsid w:val="00ED0791"/>
    <w:rsid w:val="00ED0F81"/>
    <w:rsid w:val="00ED11AD"/>
    <w:rsid w:val="00ED1E85"/>
    <w:rsid w:val="00ED22B4"/>
    <w:rsid w:val="00ED246A"/>
    <w:rsid w:val="00ED2896"/>
    <w:rsid w:val="00ED4009"/>
    <w:rsid w:val="00ED52F2"/>
    <w:rsid w:val="00ED5B2E"/>
    <w:rsid w:val="00ED5E35"/>
    <w:rsid w:val="00ED70EC"/>
    <w:rsid w:val="00EE1111"/>
    <w:rsid w:val="00EE13DE"/>
    <w:rsid w:val="00EE17DA"/>
    <w:rsid w:val="00EE1975"/>
    <w:rsid w:val="00EE2900"/>
    <w:rsid w:val="00EE3699"/>
    <w:rsid w:val="00EE3D42"/>
    <w:rsid w:val="00EE4A5B"/>
    <w:rsid w:val="00EE4A6B"/>
    <w:rsid w:val="00EE514C"/>
    <w:rsid w:val="00EE5680"/>
    <w:rsid w:val="00EE5E29"/>
    <w:rsid w:val="00EE60C0"/>
    <w:rsid w:val="00EE6F9E"/>
    <w:rsid w:val="00EF0692"/>
    <w:rsid w:val="00EF0D0E"/>
    <w:rsid w:val="00EF187F"/>
    <w:rsid w:val="00EF18F9"/>
    <w:rsid w:val="00EF2DE8"/>
    <w:rsid w:val="00EF349D"/>
    <w:rsid w:val="00EF35A8"/>
    <w:rsid w:val="00EF35B6"/>
    <w:rsid w:val="00EF3747"/>
    <w:rsid w:val="00EF3BE8"/>
    <w:rsid w:val="00EF427E"/>
    <w:rsid w:val="00EF445F"/>
    <w:rsid w:val="00EF531B"/>
    <w:rsid w:val="00EF537E"/>
    <w:rsid w:val="00EF5F8F"/>
    <w:rsid w:val="00EF5FC6"/>
    <w:rsid w:val="00EF695E"/>
    <w:rsid w:val="00EF6BF3"/>
    <w:rsid w:val="00EF7CE2"/>
    <w:rsid w:val="00F004FF"/>
    <w:rsid w:val="00F00C5B"/>
    <w:rsid w:val="00F031AB"/>
    <w:rsid w:val="00F03680"/>
    <w:rsid w:val="00F05095"/>
    <w:rsid w:val="00F053FD"/>
    <w:rsid w:val="00F055DA"/>
    <w:rsid w:val="00F055EB"/>
    <w:rsid w:val="00F059C1"/>
    <w:rsid w:val="00F0606F"/>
    <w:rsid w:val="00F062D9"/>
    <w:rsid w:val="00F06639"/>
    <w:rsid w:val="00F068F3"/>
    <w:rsid w:val="00F07E4D"/>
    <w:rsid w:val="00F10697"/>
    <w:rsid w:val="00F10BB2"/>
    <w:rsid w:val="00F1124E"/>
    <w:rsid w:val="00F113F8"/>
    <w:rsid w:val="00F117EF"/>
    <w:rsid w:val="00F119D3"/>
    <w:rsid w:val="00F14AC5"/>
    <w:rsid w:val="00F14DB0"/>
    <w:rsid w:val="00F152FF"/>
    <w:rsid w:val="00F15697"/>
    <w:rsid w:val="00F163FF"/>
    <w:rsid w:val="00F16A8C"/>
    <w:rsid w:val="00F17187"/>
    <w:rsid w:val="00F17DF6"/>
    <w:rsid w:val="00F204F1"/>
    <w:rsid w:val="00F20ADD"/>
    <w:rsid w:val="00F20DF1"/>
    <w:rsid w:val="00F22F6A"/>
    <w:rsid w:val="00F239B7"/>
    <w:rsid w:val="00F23DD4"/>
    <w:rsid w:val="00F23DEE"/>
    <w:rsid w:val="00F23DF8"/>
    <w:rsid w:val="00F23E50"/>
    <w:rsid w:val="00F247FE"/>
    <w:rsid w:val="00F25894"/>
    <w:rsid w:val="00F25D80"/>
    <w:rsid w:val="00F262A5"/>
    <w:rsid w:val="00F26AA7"/>
    <w:rsid w:val="00F26D28"/>
    <w:rsid w:val="00F27297"/>
    <w:rsid w:val="00F27951"/>
    <w:rsid w:val="00F3024F"/>
    <w:rsid w:val="00F30A37"/>
    <w:rsid w:val="00F30BC2"/>
    <w:rsid w:val="00F31E53"/>
    <w:rsid w:val="00F32512"/>
    <w:rsid w:val="00F325F5"/>
    <w:rsid w:val="00F32C81"/>
    <w:rsid w:val="00F35A49"/>
    <w:rsid w:val="00F35B06"/>
    <w:rsid w:val="00F36010"/>
    <w:rsid w:val="00F364E2"/>
    <w:rsid w:val="00F36838"/>
    <w:rsid w:val="00F36C71"/>
    <w:rsid w:val="00F373B8"/>
    <w:rsid w:val="00F37FD9"/>
    <w:rsid w:val="00F409F1"/>
    <w:rsid w:val="00F40B2C"/>
    <w:rsid w:val="00F41705"/>
    <w:rsid w:val="00F4180A"/>
    <w:rsid w:val="00F41973"/>
    <w:rsid w:val="00F425AF"/>
    <w:rsid w:val="00F4283D"/>
    <w:rsid w:val="00F4288C"/>
    <w:rsid w:val="00F42BAE"/>
    <w:rsid w:val="00F4367F"/>
    <w:rsid w:val="00F44D47"/>
    <w:rsid w:val="00F44F8C"/>
    <w:rsid w:val="00F4505E"/>
    <w:rsid w:val="00F46681"/>
    <w:rsid w:val="00F471AF"/>
    <w:rsid w:val="00F472B4"/>
    <w:rsid w:val="00F50F3D"/>
    <w:rsid w:val="00F52DF2"/>
    <w:rsid w:val="00F532C7"/>
    <w:rsid w:val="00F5393A"/>
    <w:rsid w:val="00F53AA1"/>
    <w:rsid w:val="00F53DE5"/>
    <w:rsid w:val="00F540F5"/>
    <w:rsid w:val="00F553E6"/>
    <w:rsid w:val="00F55677"/>
    <w:rsid w:val="00F56332"/>
    <w:rsid w:val="00F566AF"/>
    <w:rsid w:val="00F62E51"/>
    <w:rsid w:val="00F63592"/>
    <w:rsid w:val="00F63E00"/>
    <w:rsid w:val="00F646D6"/>
    <w:rsid w:val="00F65298"/>
    <w:rsid w:val="00F65470"/>
    <w:rsid w:val="00F67ACA"/>
    <w:rsid w:val="00F72291"/>
    <w:rsid w:val="00F724BA"/>
    <w:rsid w:val="00F724CB"/>
    <w:rsid w:val="00F737B6"/>
    <w:rsid w:val="00F743E4"/>
    <w:rsid w:val="00F7457A"/>
    <w:rsid w:val="00F747BF"/>
    <w:rsid w:val="00F77E8F"/>
    <w:rsid w:val="00F82181"/>
    <w:rsid w:val="00F82199"/>
    <w:rsid w:val="00F82A08"/>
    <w:rsid w:val="00F82F63"/>
    <w:rsid w:val="00F83597"/>
    <w:rsid w:val="00F83767"/>
    <w:rsid w:val="00F83E73"/>
    <w:rsid w:val="00F83F3D"/>
    <w:rsid w:val="00F84329"/>
    <w:rsid w:val="00F84523"/>
    <w:rsid w:val="00F8483E"/>
    <w:rsid w:val="00F84B6A"/>
    <w:rsid w:val="00F8617D"/>
    <w:rsid w:val="00F86D99"/>
    <w:rsid w:val="00F86E49"/>
    <w:rsid w:val="00F87841"/>
    <w:rsid w:val="00F87CF3"/>
    <w:rsid w:val="00F90490"/>
    <w:rsid w:val="00F912F1"/>
    <w:rsid w:val="00F91E9B"/>
    <w:rsid w:val="00F92155"/>
    <w:rsid w:val="00F92831"/>
    <w:rsid w:val="00F9300D"/>
    <w:rsid w:val="00F9374B"/>
    <w:rsid w:val="00F93B64"/>
    <w:rsid w:val="00F93EA7"/>
    <w:rsid w:val="00F9421E"/>
    <w:rsid w:val="00F94B82"/>
    <w:rsid w:val="00F9522E"/>
    <w:rsid w:val="00F95249"/>
    <w:rsid w:val="00F954E7"/>
    <w:rsid w:val="00F959CD"/>
    <w:rsid w:val="00F961B8"/>
    <w:rsid w:val="00F97140"/>
    <w:rsid w:val="00F9785C"/>
    <w:rsid w:val="00FA0945"/>
    <w:rsid w:val="00FA0BD4"/>
    <w:rsid w:val="00FA10C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B05D6"/>
    <w:rsid w:val="00FB0D33"/>
    <w:rsid w:val="00FB0D73"/>
    <w:rsid w:val="00FB185A"/>
    <w:rsid w:val="00FB2492"/>
    <w:rsid w:val="00FB2764"/>
    <w:rsid w:val="00FB3B1A"/>
    <w:rsid w:val="00FB3B4F"/>
    <w:rsid w:val="00FB4183"/>
    <w:rsid w:val="00FB4F8F"/>
    <w:rsid w:val="00FB59C5"/>
    <w:rsid w:val="00FB765F"/>
    <w:rsid w:val="00FB7668"/>
    <w:rsid w:val="00FB7D6B"/>
    <w:rsid w:val="00FC19DC"/>
    <w:rsid w:val="00FC2EC8"/>
    <w:rsid w:val="00FC40DE"/>
    <w:rsid w:val="00FC4293"/>
    <w:rsid w:val="00FC4D2B"/>
    <w:rsid w:val="00FC67F2"/>
    <w:rsid w:val="00FC72C7"/>
    <w:rsid w:val="00FC7CC6"/>
    <w:rsid w:val="00FD0017"/>
    <w:rsid w:val="00FD09E1"/>
    <w:rsid w:val="00FD0C5F"/>
    <w:rsid w:val="00FD11DA"/>
    <w:rsid w:val="00FD1B4D"/>
    <w:rsid w:val="00FD2BCE"/>
    <w:rsid w:val="00FD32AC"/>
    <w:rsid w:val="00FD36FE"/>
    <w:rsid w:val="00FD3BEF"/>
    <w:rsid w:val="00FD4B71"/>
    <w:rsid w:val="00FD5CFA"/>
    <w:rsid w:val="00FD7640"/>
    <w:rsid w:val="00FD7C64"/>
    <w:rsid w:val="00FE009A"/>
    <w:rsid w:val="00FE0373"/>
    <w:rsid w:val="00FE1CD4"/>
    <w:rsid w:val="00FE1E89"/>
    <w:rsid w:val="00FE25D0"/>
    <w:rsid w:val="00FE323D"/>
    <w:rsid w:val="00FE396D"/>
    <w:rsid w:val="00FE3CB3"/>
    <w:rsid w:val="00FE5164"/>
    <w:rsid w:val="00FE56F2"/>
    <w:rsid w:val="00FE6A03"/>
    <w:rsid w:val="00FE6D09"/>
    <w:rsid w:val="00FE720B"/>
    <w:rsid w:val="00FE721E"/>
    <w:rsid w:val="00FE7265"/>
    <w:rsid w:val="00FE77BD"/>
    <w:rsid w:val="00FE7B06"/>
    <w:rsid w:val="00FE7B97"/>
    <w:rsid w:val="00FF08C8"/>
    <w:rsid w:val="00FF0E80"/>
    <w:rsid w:val="00FF2249"/>
    <w:rsid w:val="00FF394A"/>
    <w:rsid w:val="00FF3F87"/>
    <w:rsid w:val="00FF4170"/>
    <w:rsid w:val="00FF502D"/>
    <w:rsid w:val="00FF57AA"/>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sic.nic.in/attachments/circularfile/ac904175182672492a2f4e2791ef3a00.pdf" TargetMode="External"/><Relationship Id="rId21" Type="http://schemas.openxmlformats.org/officeDocument/2006/relationships/hyperlink" Target="https://www.rbi.org.in/Scripts/NotificationUser.aspx?Id=12082&amp;Mode=0" TargetMode="External"/><Relationship Id="rId42" Type="http://schemas.openxmlformats.org/officeDocument/2006/relationships/hyperlink" Target="https://www.rbi.org.in/Scripts/BS_PressReleaseDisplay.aspx?prid=51623" TargetMode="External"/><Relationship Id="rId63" Type="http://schemas.openxmlformats.org/officeDocument/2006/relationships/hyperlink" Target="https://www.incometaxindia.gov.in/communications/notification/notification_44_2021.pdf" TargetMode="External"/><Relationship Id="rId84" Type="http://schemas.openxmlformats.org/officeDocument/2006/relationships/hyperlink" Target="https://pib.gov.in/PressReleseDetail.aspx?PRID=1715314" TargetMode="External"/><Relationship Id="rId138" Type="http://schemas.openxmlformats.org/officeDocument/2006/relationships/hyperlink" Target="https://www.sebi.gov.in/reports-and-statistics/publications/may-2021/handbook-of-statistics-2020_50238.html" TargetMode="External"/><Relationship Id="rId159" Type="http://schemas.openxmlformats.org/officeDocument/2006/relationships/hyperlink" Target="https://www.sebi.gov.in/legal/circulars/may-2021/enhancement-of-overall-limit-for-overseas-investment-by-alternative-investment-funds-aifs-venture-capital-funds-vcfs-_50219.html" TargetMode="External"/><Relationship Id="rId170" Type="http://schemas.openxmlformats.org/officeDocument/2006/relationships/hyperlink" Target="https://www.sebi.gov.in/legal/circulars/apr-2021/addendum-to-sebi-circular-on-relaxation-in-adherence-to-prescribed-timelines-issued-by-sebi-due-to-covid-19-dated-april-13-2020_50006.html" TargetMode="External"/><Relationship Id="rId191" Type="http://schemas.openxmlformats.org/officeDocument/2006/relationships/hyperlink" Target="https://www.sebi.gov.in/reports-and-statistics/reports/may-2021/consultation-paper-on-review-of-the-regulatory-framework-of-promoter-promoter-group-and-group-companies-as-per-securities-and-exchange-board-of-india-issue-of-capital-and-disclosure-requirements-re-_50099.html" TargetMode="External"/><Relationship Id="rId205" Type="http://schemas.openxmlformats.org/officeDocument/2006/relationships/hyperlink" Target="http://www.mca.gov.in/Ministry/pdf/GeneralCircularNo6_03052021.pdf" TargetMode="External"/><Relationship Id="rId226" Type="http://schemas.openxmlformats.org/officeDocument/2006/relationships/hyperlink" Target="https://www.news18.com/news/business/sc-upholds-changes-in-insolvency-and-bankruptcy-code-to-initiate-case-against-debtor-firms-3313400.html" TargetMode="External"/><Relationship Id="rId247" Type="http://schemas.openxmlformats.org/officeDocument/2006/relationships/hyperlink" Target="https://www.livemint.com/news/india/idbi-bank-launches-automated-loan-processing-system-for-msmes-11621408301894.html" TargetMode="External"/><Relationship Id="rId107" Type="http://schemas.openxmlformats.org/officeDocument/2006/relationships/hyperlink" Target="https://pib.gov.in/PressReleseDetail.aspx?PRID=1716239" TargetMode="External"/><Relationship Id="rId11" Type="http://schemas.openxmlformats.org/officeDocument/2006/relationships/hyperlink" Target="https://www.rbi.org.in/Scripts/NotificationUser.aspx?Id=12080&amp;Mode=0" TargetMode="External"/><Relationship Id="rId32" Type="http://schemas.openxmlformats.org/officeDocument/2006/relationships/hyperlink" Target="https://pib.gov.in/PressReleseDetail.aspx?PRID=1718141" TargetMode="External"/><Relationship Id="rId53" Type="http://schemas.openxmlformats.org/officeDocument/2006/relationships/hyperlink" Target="https://www.rbi.org.in/Scripts/BS_PressReleaseDisplay.aspx?prid=51646" TargetMode="External"/><Relationship Id="rId74" Type="http://schemas.openxmlformats.org/officeDocument/2006/relationships/hyperlink" Target="https://www.gst.gov.in/newsandupdates/read/468" TargetMode="External"/><Relationship Id="rId128" Type="http://schemas.openxmlformats.org/officeDocument/2006/relationships/hyperlink" Target="https://www.esic.nic.in/attachments/circularfile/db8a2b00f14be0fbbe309c1f20088e93.pdf" TargetMode="External"/><Relationship Id="rId149" Type="http://schemas.openxmlformats.org/officeDocument/2006/relationships/hyperlink" Target="https://www.sebi.gov.in/reports-and-statistics/reports/may-2021/consultation-paper-on-proposed-framework-for-gold-exchange-in-india-and-draft-sebi-vault-managers-regulations-2021_50154.html" TargetMode="External"/><Relationship Id="rId5" Type="http://schemas.openxmlformats.org/officeDocument/2006/relationships/webSettings" Target="webSettings.xml"/><Relationship Id="rId95" Type="http://schemas.openxmlformats.org/officeDocument/2006/relationships/hyperlink" Target="https://www.cbic.gov.in/htdocs-cbec/gst/notfctn-19-central-tax-english-2021.pdf" TargetMode="External"/><Relationship Id="rId160" Type="http://schemas.openxmlformats.org/officeDocument/2006/relationships/hyperlink" Target="https://www.sebi.gov.in/filings/rights-issues/may-2021/vikas-lifecare-limited-letter-of-offer_50236.html" TargetMode="External"/><Relationship Id="rId181" Type="http://schemas.openxmlformats.org/officeDocument/2006/relationships/hyperlink" Target="https://www.sebi.gov.in/legal/regulations/may-2021/securities-and-exchange-board-of-india-alternative-investment-funds-second-amendment-regulations-2021_50089.html" TargetMode="External"/><Relationship Id="rId216" Type="http://schemas.openxmlformats.org/officeDocument/2006/relationships/hyperlink" Target="http://www.mca.gov.in/Ministry/pdf/Circular_20052021.pdf" TargetMode="External"/><Relationship Id="rId237" Type="http://schemas.openxmlformats.org/officeDocument/2006/relationships/hyperlink" Target="https://pib.gov.in/PressReleseDetail.aspx?PRID=1716115" TargetMode="External"/><Relationship Id="rId22" Type="http://schemas.openxmlformats.org/officeDocument/2006/relationships/hyperlink" Target="https://www.rbi.org.in/Scripts/NotificationUser.aspx?Id=12083&amp;Mode=0" TargetMode="External"/><Relationship Id="rId43" Type="http://schemas.openxmlformats.org/officeDocument/2006/relationships/hyperlink" Target="https://www.moneycontrol.com/news/business/markets/rbi-surplus-transfer-to-centre-likely-to-impact-economy-markets-banks-experts-6925441.html" TargetMode="External"/><Relationship Id="rId64" Type="http://schemas.openxmlformats.org/officeDocument/2006/relationships/hyperlink" Target="https://www.incometaxindia.gov.in/communications/notification/notification_50_2021.pdf" TargetMode="External"/><Relationship Id="rId118" Type="http://schemas.openxmlformats.org/officeDocument/2006/relationships/hyperlink" Target="https://pib.gov.in/PressReleseDetail.aspx?PRID=1717301" TargetMode="External"/><Relationship Id="rId139" Type="http://schemas.openxmlformats.org/officeDocument/2006/relationships/hyperlink" Target="https://www.sebi.gov.in/enforcement/orders/may-2021/exemption-order-under-regulation-11-5-of-sebi-sast-regulations-2011-in-the-matter-of-h-g-infra-engineering-ltd-_50243.html" TargetMode="External"/><Relationship Id="rId85" Type="http://schemas.openxmlformats.org/officeDocument/2006/relationships/hyperlink" Target="https://www.gst.gov.in/newsandupdates/read/470" TargetMode="External"/><Relationship Id="rId150" Type="http://schemas.openxmlformats.org/officeDocument/2006/relationships/hyperlink" Target="https://www.sebi.gov.in/reports-and-statistics/notice-for-meeting-on-schemes/may-2021/notice-to-equity-shareholders-of-mastek-limited-on-scheme-of-amalgamation_50156.html" TargetMode="External"/><Relationship Id="rId171" Type="http://schemas.openxmlformats.org/officeDocument/2006/relationships/hyperlink" Target="https://www.sebi.gov.in/legal/circulars/apr-2021/relaxation-in-timelines-for-compliance-with-regulatory-requirements_50007.html" TargetMode="External"/><Relationship Id="rId192" Type="http://schemas.openxmlformats.org/officeDocument/2006/relationships/hyperlink" Target="https://www.sebi.gov.in/enforcement/informal-guidance/may-2021/informal-guidance-sought-by-jade-capital-markets-pvt-ltd-in-connection-with-sebi-investment-advisers-regulations-2013_50109.html" TargetMode="External"/><Relationship Id="rId206" Type="http://schemas.openxmlformats.org/officeDocument/2006/relationships/hyperlink" Target="http://www.mca.gov.in/Ministry/pdf/GeneralCircularNo7_03052021.pdf" TargetMode="External"/><Relationship Id="rId227" Type="http://schemas.openxmlformats.org/officeDocument/2006/relationships/hyperlink" Target="https://www.ibbi.gov.in/events/upcoming-events" TargetMode="External"/><Relationship Id="rId248" Type="http://schemas.openxmlformats.org/officeDocument/2006/relationships/hyperlink" Target="https://www.moneycontrol.com/news/business/bse-dun-bradstreet-india-sign-pact-to-foster-msme-growth-6919681.html" TargetMode="External"/><Relationship Id="rId12" Type="http://schemas.openxmlformats.org/officeDocument/2006/relationships/hyperlink" Target="https://www.rbi.org.in/Scripts/NotificationUser.aspx?Id=12081&amp;Mode=0" TargetMode="External"/><Relationship Id="rId33" Type="http://schemas.openxmlformats.org/officeDocument/2006/relationships/hyperlink" Target="https://pib.gov.in/PressReleseDetail.aspx?PRID=1718436" TargetMode="External"/><Relationship Id="rId108" Type="http://schemas.openxmlformats.org/officeDocument/2006/relationships/hyperlink" Target="https://www.esic.nic.in/attachments/circularfile/4491611cd88e168c30a642ba238a6a79.pdf" TargetMode="External"/><Relationship Id="rId129" Type="http://schemas.openxmlformats.org/officeDocument/2006/relationships/hyperlink" Target="https://pib.gov.in/PressReleasePage.aspx?PRID=1722750" TargetMode="External"/><Relationship Id="rId54" Type="http://schemas.openxmlformats.org/officeDocument/2006/relationships/hyperlink" Target="https://www.incometaxindia.gov.in/communications/notification/notification_%2040_2021.pdf" TargetMode="External"/><Relationship Id="rId75" Type="http://schemas.openxmlformats.org/officeDocument/2006/relationships/hyperlink" Target="https://www.cbic.gov.in/htdocs-cbec/gst/notfctn-08-central-tax-english-2021.pdf" TargetMode="External"/><Relationship Id="rId96" Type="http://schemas.openxmlformats.org/officeDocument/2006/relationships/hyperlink" Target="https://www.cbic.gov.in/htdocs-cbec/gst/notfctn-20-central-tax-english-2021.pdf" TargetMode="External"/><Relationship Id="rId140" Type="http://schemas.openxmlformats.org/officeDocument/2006/relationships/hyperlink" Target="https://www.sebi.gov.in/filings/buybacks/may-2021/welspun-india-ltd-draft-letter-of-offer_50263.html" TargetMode="External"/><Relationship Id="rId161" Type="http://schemas.openxmlformats.org/officeDocument/2006/relationships/hyperlink" Target="https://www.sebi.gov.in/reports-and-statistics/notice-for-meeting-on-schemes/may-2021/notice-of-meeting-of-equity-shareholders-for-scheme-of-arrangement-involving-harishree-aromatics-and-chemicals-private-limited-and-lasa-supergenerics-limited_50221.html" TargetMode="External"/><Relationship Id="rId182" Type="http://schemas.openxmlformats.org/officeDocument/2006/relationships/hyperlink" Target="https://www.sebi.gov.in/legal/regulations/may-2021/securities-and-exchange-board-of-india-listing-obligations-and-disclosure-requirements-second-amendment-regulations-2021_50100.html" TargetMode="External"/><Relationship Id="rId217" Type="http://schemas.openxmlformats.org/officeDocument/2006/relationships/hyperlink" Target="https://www.mca.gov.in/bin/dms/getdocument?mds=hDZggIIF02cA%252FGWtstDmRQ%253D%253D&amp;type=open" TargetMode="External"/><Relationship Id="rId6" Type="http://schemas.openxmlformats.org/officeDocument/2006/relationships/footnotes" Target="footnotes.xml"/><Relationship Id="rId238" Type="http://schemas.openxmlformats.org/officeDocument/2006/relationships/hyperlink" Target="https://www.rbi.org.in/Scripts/NotificationUser.aspx?Id=12086&amp;Mode=0" TargetMode="External"/><Relationship Id="rId23" Type="http://schemas.openxmlformats.org/officeDocument/2006/relationships/hyperlink" Target="https://www.rbi.org.in/Scripts/NotificationUser.aspx?Id=12085&amp;Mode=0" TargetMode="External"/><Relationship Id="rId119" Type="http://schemas.openxmlformats.org/officeDocument/2006/relationships/hyperlink" Target="https://pib.gov.in/PressReleseDetail.aspx?PRID=1717644" TargetMode="External"/><Relationship Id="rId44" Type="http://schemas.openxmlformats.org/officeDocument/2006/relationships/hyperlink" Target="https://www.rbi.org.in/Scripts/BS_PressReleaseDisplay.aspx?prid=51566" TargetMode="External"/><Relationship Id="rId65" Type="http://schemas.openxmlformats.org/officeDocument/2006/relationships/hyperlink" Target="https://www.incometaxindia.gov.in/communications/notification/notification_47_2021.pdf" TargetMode="External"/><Relationship Id="rId86" Type="http://schemas.openxmlformats.org/officeDocument/2006/relationships/hyperlink" Target="https://www.gst.gov.in/newsandupdates/read/469" TargetMode="External"/><Relationship Id="rId130" Type="http://schemas.openxmlformats.org/officeDocument/2006/relationships/hyperlink" Target="https://twitter.com/narendramodi/status/1398648453337583620" TargetMode="External"/><Relationship Id="rId151" Type="http://schemas.openxmlformats.org/officeDocument/2006/relationships/hyperlink" Target="https://www.sebi.gov.in/media/press-releases/may-2021/sebi-seeks-public-comments-on-the-consultation-paper-on-the-proposed-framework-for-gold-exchange-in-india-and-draft-sebi-vault-managers-regulations-2021_50157.html" TargetMode="External"/><Relationship Id="rId172" Type="http://schemas.openxmlformats.org/officeDocument/2006/relationships/hyperlink" Target="https://www.sebi.gov.in/filings/takeovers/apr-2021/trijal-industries-ltd-til-_50011.html" TargetMode="External"/><Relationship Id="rId193" Type="http://schemas.openxmlformats.org/officeDocument/2006/relationships/hyperlink" Target="https://www.sebi.gov.in/legal/circulars/may-2021/procedure-for-seeking-prior-approval-for-change-in-control-of-sebi-registered-portfolio-managers_50116.html" TargetMode="External"/><Relationship Id="rId207" Type="http://schemas.openxmlformats.org/officeDocument/2006/relationships/hyperlink" Target="http://www.mca.gov.in/Ministry/pdf/GeneralCircularNo8_03052021.pdf" TargetMode="External"/><Relationship Id="rId228" Type="http://schemas.openxmlformats.org/officeDocument/2006/relationships/hyperlink" Target="https://www.ibbi.gov.in/uploads/order/8cff46ae7049df781ad8ce6c4694dcfd.pdf" TargetMode="External"/><Relationship Id="rId249" Type="http://schemas.openxmlformats.org/officeDocument/2006/relationships/header" Target="header1.xml"/><Relationship Id="rId13" Type="http://schemas.openxmlformats.org/officeDocument/2006/relationships/hyperlink" Target="https://www.rbi.org.in/Scripts/NotificationUser.aspx?Id=12083&amp;Mode=0" TargetMode="External"/><Relationship Id="rId109" Type="http://schemas.openxmlformats.org/officeDocument/2006/relationships/hyperlink" Target="https://www.esic.nic.in/attachments/circularfile/335d27eabbce6940403b2378a05514de.pdf" TargetMode="External"/><Relationship Id="rId34" Type="http://schemas.openxmlformats.org/officeDocument/2006/relationships/hyperlink" Target="https://pib.gov.in/PressReleseDetail.aspx?PRID=1718336" TargetMode="External"/><Relationship Id="rId55" Type="http://schemas.openxmlformats.org/officeDocument/2006/relationships/hyperlink" Target="https://www.incometaxindia.gov.in/communications/circular/circular_no_8_2021.pdf" TargetMode="External"/><Relationship Id="rId76" Type="http://schemas.openxmlformats.org/officeDocument/2006/relationships/hyperlink" Target="https://www.cbic.gov.in/htdocs-cbec/gst/notfctn-09-central-tax-english-2021.pdf" TargetMode="External"/><Relationship Id="rId97" Type="http://schemas.openxmlformats.org/officeDocument/2006/relationships/hyperlink" Target="https://www.cbic.gov.in/htdocs-cbec/gst/notfctn-21-central-tax-english-2021.pdf" TargetMode="External"/><Relationship Id="rId120" Type="http://schemas.openxmlformats.org/officeDocument/2006/relationships/hyperlink" Target="https://pib.gov.in/PressReleseDetail.aspx?PRID=1720456" TargetMode="External"/><Relationship Id="rId141" Type="http://schemas.openxmlformats.org/officeDocument/2006/relationships/hyperlink" Target="https://www.sebi.gov.in/filings/mutual-funds/may-2021/aditya-birla-sun-life-nasdaq-100-fof_50265.html" TargetMode="External"/><Relationship Id="rId7" Type="http://schemas.openxmlformats.org/officeDocument/2006/relationships/endnotes" Target="endnotes.xml"/><Relationship Id="rId162" Type="http://schemas.openxmlformats.org/officeDocument/2006/relationships/hyperlink" Target="https://www.sebi.gov.in/filings/public-issues/apr-2021/zomato-limited-drhp_49956.html" TargetMode="External"/><Relationship Id="rId183" Type="http://schemas.openxmlformats.org/officeDocument/2006/relationships/hyperlink" Target="https://www.sebi.gov.in/filings/buybacks/may-2021/sis-limited-letter-of-offer_50065.html" TargetMode="External"/><Relationship Id="rId218" Type="http://schemas.openxmlformats.org/officeDocument/2006/relationships/hyperlink" Target="https://pib.gov.in/PressReleseDetail.aspx?PRID=1721263" TargetMode="External"/><Relationship Id="rId239" Type="http://schemas.openxmlformats.org/officeDocument/2006/relationships/hyperlink" Target="https://www.rbi.org.in/Scripts/NotificationUser.aspx?Id=12084&amp;Mode=0" TargetMode="External"/><Relationship Id="rId250" Type="http://schemas.openxmlformats.org/officeDocument/2006/relationships/header" Target="header2.xml"/><Relationship Id="rId24" Type="http://schemas.openxmlformats.org/officeDocument/2006/relationships/hyperlink" Target="https://www.rbi.org.in/Scripts/NotificationUser.aspx?Id=12086&amp;Mode=0" TargetMode="External"/><Relationship Id="rId45" Type="http://schemas.openxmlformats.org/officeDocument/2006/relationships/hyperlink" Target="https://pib.gov.in/PressReleseDetail.aspx?PRID=1719706" TargetMode="External"/><Relationship Id="rId66" Type="http://schemas.openxmlformats.org/officeDocument/2006/relationships/hyperlink" Target="https://www.incometaxindia.gov.in/communications/notification/notification_56_2021.pdf" TargetMode="External"/><Relationship Id="rId87" Type="http://schemas.openxmlformats.org/officeDocument/2006/relationships/hyperlink" Target="https://www.gst.gov.in/newsandupdates/read/468" TargetMode="External"/><Relationship Id="rId110" Type="http://schemas.openxmlformats.org/officeDocument/2006/relationships/hyperlink" Target="https://www.esic.nic.in/attachments/circularfile/685904b20f4f151338a6d6d21595153d.pdf" TargetMode="External"/><Relationship Id="rId131" Type="http://schemas.openxmlformats.org/officeDocument/2006/relationships/hyperlink" Target="https://twitter.com/socialepfo/status/1397843495025401856" TargetMode="External"/><Relationship Id="rId152" Type="http://schemas.openxmlformats.org/officeDocument/2006/relationships/hyperlink" Target="https://www.sebi.gov.in/enforcement/orders/may-2021/adjudication-order-in-the-matter-of-gromo-trade-and-consultancy-limited_50159.html" TargetMode="External"/><Relationship Id="rId173" Type="http://schemas.openxmlformats.org/officeDocument/2006/relationships/hyperlink" Target="https://www.sebi.gov.in/legal/circulars/apr-2021/timelines-for-updation-of-scheme-information-document-sid-and-key-information-memorandum-kim-_50020.html" TargetMode="External"/><Relationship Id="rId194" Type="http://schemas.openxmlformats.org/officeDocument/2006/relationships/hyperlink" Target="https://www.sebi.gov.in/legal/circulars/may-2021/relaxation-from-compliance-to-reits-and-invits-due-to-the-covid-19-virus-pandemic_50127.html" TargetMode="External"/><Relationship Id="rId208" Type="http://schemas.openxmlformats.org/officeDocument/2006/relationships/hyperlink" Target="http://www.mca.gov.in/" TargetMode="External"/><Relationship Id="rId229" Type="http://schemas.openxmlformats.org/officeDocument/2006/relationships/hyperlink" Target="https://www.ibbi.gov.in/uploads/legalframwork/982f0ad78155daecf90a1dcd70d0db3f.pdf" TargetMode="External"/><Relationship Id="rId240" Type="http://schemas.openxmlformats.org/officeDocument/2006/relationships/hyperlink" Target="https://pib.gov.in/PressReleseDetail.aspx?PRID=1716408" TargetMode="External"/><Relationship Id="rId14" Type="http://schemas.openxmlformats.org/officeDocument/2006/relationships/hyperlink" Target="https://www.rbi.org.in/Scripts/NotificationUser.aspx?Id=12085&amp;Mode=0" TargetMode="External"/><Relationship Id="rId35" Type="http://schemas.openxmlformats.org/officeDocument/2006/relationships/hyperlink" Target="https://www.rbi.org.in/Scripts/NotificationUser.aspx?Id=12094&amp;Mode=0" TargetMode="External"/><Relationship Id="rId56" Type="http://schemas.openxmlformats.org/officeDocument/2006/relationships/hyperlink" Target="https://www.incometaxindia.gov.in/communications/notification/notification_4_2021_mutual_fund_transaction.pdf" TargetMode="External"/><Relationship Id="rId77" Type="http://schemas.openxmlformats.org/officeDocument/2006/relationships/hyperlink" Target="https://www.cbic.gov.in/htdocs-cbec/gst/notfctn-10-central-tax-english-2021.pdf" TargetMode="External"/><Relationship Id="rId100" Type="http://schemas.openxmlformats.org/officeDocument/2006/relationships/hyperlink" Target="https://www.cbic.gov.in/htdocs-cbec/gst/notfctn-24-central-tax-english-2021.pdf" TargetMode="External"/><Relationship Id="rId8" Type="http://schemas.openxmlformats.org/officeDocument/2006/relationships/hyperlink" Target="https://flair.rbi.org.in/fla/" TargetMode="External"/><Relationship Id="rId98" Type="http://schemas.openxmlformats.org/officeDocument/2006/relationships/hyperlink" Target="https://www.cbic.gov.in/htdocs-cbec/gst/notfctn-22-central-tax-english-2021.pdf" TargetMode="External"/><Relationship Id="rId121" Type="http://schemas.openxmlformats.org/officeDocument/2006/relationships/hyperlink" Target="https://pib.gov.in/PressReleseDetail.aspx?PRID=1720372" TargetMode="External"/><Relationship Id="rId142" Type="http://schemas.openxmlformats.org/officeDocument/2006/relationships/hyperlink" Target="https://www.sebi.gov.in/filings/buybacks/may-2021/smartlink-holdings-limited-post-offer-pa_50283.html" TargetMode="External"/><Relationship Id="rId163" Type="http://schemas.openxmlformats.org/officeDocument/2006/relationships/hyperlink" Target="https://www.sebi.gov.in/enforcement/orders/apr-2021/adjudication-order-in-respect-of-mr-ronald-peter-dsouza-in-the-matter-of-sterling-international-enterprises-limited_49969.html" TargetMode="External"/><Relationship Id="rId184" Type="http://schemas.openxmlformats.org/officeDocument/2006/relationships/hyperlink" Target="https://www.sebi.gov.in/reports-and-statistics/reports/may-2021/technical-group-report-on-social-stock-exchange_50071.html" TargetMode="External"/><Relationship Id="rId219" Type="http://schemas.openxmlformats.org/officeDocument/2006/relationships/hyperlink" Target="https://www.ibbi.gov.in/uploads/legalframwork/cc46284330f773a4c2e4515c03d78d6d.pdf" TargetMode="External"/><Relationship Id="rId230" Type="http://schemas.openxmlformats.org/officeDocument/2006/relationships/hyperlink" Target="https://www.ibbi.gov.in/uploads/legalframwork/982f0ad78155daecf90a1dcd70d0db3f.pdf" TargetMode="External"/><Relationship Id="rId251" Type="http://schemas.openxmlformats.org/officeDocument/2006/relationships/footer" Target="footer1.xml"/><Relationship Id="rId25" Type="http://schemas.openxmlformats.org/officeDocument/2006/relationships/hyperlink" Target="https://www.rbi.org.in/Scripts/NotificationUser.aspx?Id=12088&amp;Mode=0" TargetMode="External"/><Relationship Id="rId46" Type="http://schemas.openxmlformats.org/officeDocument/2006/relationships/hyperlink" Target="https://pib.gov.in/PressReleseDetail.aspx?PRID=1719992" TargetMode="External"/><Relationship Id="rId67" Type="http://schemas.openxmlformats.org/officeDocument/2006/relationships/hyperlink" Target="https://www.incometaxindia.gov.in/communications/circular/circular_9_2021.pdf" TargetMode="External"/><Relationship Id="rId88" Type="http://schemas.openxmlformats.org/officeDocument/2006/relationships/hyperlink" Target="https://www.gst.gov.in/newsandupdates/read/472" TargetMode="External"/><Relationship Id="rId111" Type="http://schemas.openxmlformats.org/officeDocument/2006/relationships/hyperlink" Target="https://economictimes.indiatimes.com/news/economy/policy/aituc-rejects-proposed-draft-rules-pertaining-to-negotiating-union-under-industrial-relations-code-2020/articleshow/82405565.cms" TargetMode="External"/><Relationship Id="rId132" Type="http://schemas.openxmlformats.org/officeDocument/2006/relationships/hyperlink" Target="https://www.sebi.gov.in/legal/circulars/aug-2019/disclosure-of-reasons-for-encumbrance-by-promoter-of-listed-companies_43837.html" TargetMode="External"/><Relationship Id="rId153" Type="http://schemas.openxmlformats.org/officeDocument/2006/relationships/hyperlink" Target="https://www.sebi.gov.in/filings/buybacks/may-2021/welspun-india-ltd-public-announcement_50172.html" TargetMode="External"/><Relationship Id="rId174" Type="http://schemas.openxmlformats.org/officeDocument/2006/relationships/hyperlink" Target="https://www.sebi.gov.in/enforcement/clarifications-on-insider-trading/may-2021/compilation-of-informal-guidance-relating-to-sebi-pit-regulations-2015-for-the-period-oct-2015-mar-2021_50036.html" TargetMode="External"/><Relationship Id="rId195" Type="http://schemas.openxmlformats.org/officeDocument/2006/relationships/hyperlink" Target="https://www.mca.gov.in/bin/dms/getdocument?mds=hDZggIIF02cA%252FGWtstDmRQ%253D%253D&amp;type=open" TargetMode="External"/><Relationship Id="rId209" Type="http://schemas.openxmlformats.org/officeDocument/2006/relationships/hyperlink" Target="http://www.mca.gov.in/Ministry/pdf/GeneralCircularNo9_05052021.pdf" TargetMode="External"/><Relationship Id="rId220" Type="http://schemas.openxmlformats.org/officeDocument/2006/relationships/hyperlink" Target="https://www.ibbi.gov.in/uploads/legalframwork/c91c364ba5f65d67f1fd3c1e8e3cf4df.pdf" TargetMode="External"/><Relationship Id="rId241" Type="http://schemas.openxmlformats.org/officeDocument/2006/relationships/hyperlink" Target="https://pib.gov.in/PressReleseDetail.aspx?PRID=1717785" TargetMode="External"/><Relationship Id="rId15" Type="http://schemas.openxmlformats.org/officeDocument/2006/relationships/hyperlink" Target="https://www.rbi.org.in/Scripts/BS_PressReleaseDisplay.aspx?prid=51487" TargetMode="External"/><Relationship Id="rId36" Type="http://schemas.openxmlformats.org/officeDocument/2006/relationships/hyperlink" Target="https://www.rbi.org.in/Scripts/NotificationUser.aspx?Id=12095&amp;Mode=0" TargetMode="External"/><Relationship Id="rId57" Type="http://schemas.openxmlformats.org/officeDocument/2006/relationships/hyperlink" Target="https://www.incometaxindia.gov.in/communications/notification/notification-3_2021_depository_transaction.pdf" TargetMode="External"/><Relationship Id="rId78" Type="http://schemas.openxmlformats.org/officeDocument/2006/relationships/hyperlink" Target="https://www.cbic.gov.in/htdocs-cbec/gst/notfctn-11-central-tax-english-2021.pdf" TargetMode="External"/><Relationship Id="rId99" Type="http://schemas.openxmlformats.org/officeDocument/2006/relationships/hyperlink" Target="https://www.cbic.gov.in/htdocs-cbec/gst/notfctn-23-central-tax-english-2021.pdf" TargetMode="External"/><Relationship Id="rId101" Type="http://schemas.openxmlformats.org/officeDocument/2006/relationships/hyperlink" Target="https://www.cbic.gov.in/htdocs-cbec/gst/notfctn-25-central-tax-english-2021.pdf" TargetMode="External"/><Relationship Id="rId122" Type="http://schemas.openxmlformats.org/officeDocument/2006/relationships/hyperlink" Target="https://pib.gov.in/PressReleseDetail.aspx?PRID=1720366" TargetMode="External"/><Relationship Id="rId143" Type="http://schemas.openxmlformats.org/officeDocument/2006/relationships/hyperlink" Target="https://www.sebi.gov.in/enforcement/orders/may-2021/adjudication-order-in-respect-of-shri-dinesh-bhanushali-in-the-matter-of-market-manipulation-of-gdr-issue-of-k-sera-sera-limited-now-known-as-kss-limited_50294.html" TargetMode="External"/><Relationship Id="rId164" Type="http://schemas.openxmlformats.org/officeDocument/2006/relationships/hyperlink" Target="https://www.sebi.gov.in/legal/circulars/apr-2021/alignment-of-interest-of-key-employees-of-asset-management-companies-amcs-with-the-unitholders-of-the-mutual-fund-schemes_49979.html" TargetMode="External"/><Relationship Id="rId185" Type="http://schemas.openxmlformats.org/officeDocument/2006/relationships/hyperlink" Target="https://www.sebi.gov.in/media/press-releases/may-2021/sebi-seeks-public-comments-on-the-report-submitted-by-the-technical-group-on-social-stock-exchange_50072.html" TargetMode="External"/><Relationship Id="rId9" Type="http://schemas.openxmlformats.org/officeDocument/2006/relationships/hyperlink" Target="https://www.rbi.org.in/scripts/NotificationUser.aspx?Id=12103&amp;Mode=0" TargetMode="External"/><Relationship Id="rId210" Type="http://schemas.openxmlformats.org/officeDocument/2006/relationships/hyperlink" Target="http://www.mca.gov.in/Ministry/pdf/ExtensionNoticeNFRA_07052021.pdf" TargetMode="External"/><Relationship Id="rId26" Type="http://schemas.openxmlformats.org/officeDocument/2006/relationships/hyperlink" Target="https://www.rbi.org.in/Scripts/NotificationUser.aspx?Id=12089&amp;Mode=0" TargetMode="External"/><Relationship Id="rId231" Type="http://schemas.openxmlformats.org/officeDocument/2006/relationships/hyperlink" Target="https://ibbi.gov.in/uploads/press/87c39fb8e98bf1fc0f280219f6479acd.pdf" TargetMode="External"/><Relationship Id="rId252" Type="http://schemas.openxmlformats.org/officeDocument/2006/relationships/footer" Target="footer2.xml"/><Relationship Id="rId47" Type="http://schemas.openxmlformats.org/officeDocument/2006/relationships/hyperlink" Target="https://pib.gov.in/PressReleseDetail.aspx?PRID=1719991" TargetMode="External"/><Relationship Id="rId68" Type="http://schemas.openxmlformats.org/officeDocument/2006/relationships/hyperlink" Target="https://www.livemint.com/money/personal-finance/it-department-to-launch-new-e-filing-portal-for-taxpayers-on-june-7-11621494383474.html" TargetMode="External"/><Relationship Id="rId89" Type="http://schemas.openxmlformats.org/officeDocument/2006/relationships/hyperlink" Target="https://www.gst.gov.in/newsandupdates/read/473" TargetMode="External"/><Relationship Id="rId112" Type="http://schemas.openxmlformats.org/officeDocument/2006/relationships/hyperlink" Target="https://egazette.nic.in/WriteReadData/2021/226799.pdf" TargetMode="External"/><Relationship Id="rId133" Type="http://schemas.openxmlformats.org/officeDocument/2006/relationships/hyperlink" Target="https://www.sebi.gov.in/legal/circulars/aug-2019/non-compliance-with-certain-provisions-of-sebi-issue-of-capital-and-disclosure-requirements-regulations-2018-icdr-regulations-_43941.html" TargetMode="External"/><Relationship Id="rId154" Type="http://schemas.openxmlformats.org/officeDocument/2006/relationships/hyperlink" Target="https://www.sebi.gov.in/reports-and-statistics/reports/may-2021/consultation-paper-review-and-merger-of-sebi-issue-and-listing-of-debt-securities-regulations-2008-and-sebi-issue-and-listing-of-non-convertible-redeemable-preference-shares-regulations-2013-i-_50192.html" TargetMode="External"/><Relationship Id="rId175" Type="http://schemas.openxmlformats.org/officeDocument/2006/relationships/hyperlink" Target="https://www.sebi.gov.in/filings/mutual-funds/may-2021/iifl-global-innovation-fund_50041.html" TargetMode="External"/><Relationship Id="rId196" Type="http://schemas.openxmlformats.org/officeDocument/2006/relationships/hyperlink" Target="http://www.mca.gov.in/Ministry/pdf/CompaniesOwnersAmendmentRules_08020219.pdf" TargetMode="External"/><Relationship Id="rId200" Type="http://schemas.openxmlformats.org/officeDocument/2006/relationships/hyperlink" Target="http://www.mca.gov.in/Ministry/pdf/Circular_06032020.pdf" TargetMode="External"/><Relationship Id="rId16" Type="http://schemas.openxmlformats.org/officeDocument/2006/relationships/hyperlink" Target="https://www.rbi.org.in/Scripts/BS_PressReleaseDisplay.aspx?prid=51496" TargetMode="External"/><Relationship Id="rId221" Type="http://schemas.openxmlformats.org/officeDocument/2006/relationships/hyperlink" Target="https://www.ibbi.gov.in/workshop/workshop-details/102" TargetMode="External"/><Relationship Id="rId242" Type="http://schemas.openxmlformats.org/officeDocument/2006/relationships/hyperlink" Target="https://economictimes.indiatimes.com/small-biz/sme-sector/aa-framework-offers-upi-style-revolution-in-msme-financing/articleshow/82423717.cms" TargetMode="External"/><Relationship Id="rId37" Type="http://schemas.openxmlformats.org/officeDocument/2006/relationships/hyperlink" Target="https://www.rbi.org.in/Scripts/BS_PressReleaseDisplay.aspx?prid=51586" TargetMode="External"/><Relationship Id="rId58" Type="http://schemas.openxmlformats.org/officeDocument/2006/relationships/hyperlink" Target="https://www.incometaxindia.gov.in/communications/notification/notification_39_2021.pdf" TargetMode="External"/><Relationship Id="rId79" Type="http://schemas.openxmlformats.org/officeDocument/2006/relationships/hyperlink" Target="https://www.cbic.gov.in/htdocs-cbec/gst/notfctn-12-central-tax-english-2021.pdf" TargetMode="External"/><Relationship Id="rId102" Type="http://schemas.openxmlformats.org/officeDocument/2006/relationships/hyperlink" Target="https://www.cbic.gov.in/htdocs-cbec/gst/notfctn-26-central-tax-english-2021.pdf" TargetMode="External"/><Relationship Id="rId123" Type="http://schemas.openxmlformats.org/officeDocument/2006/relationships/hyperlink" Target="https://pib.gov.in/PressReleseDetail.aspx?PRID=1720676" TargetMode="External"/><Relationship Id="rId144" Type="http://schemas.openxmlformats.org/officeDocument/2006/relationships/hyperlink" Target="https://www.sebi.gov.in/reports-and-statistics/notice-for-meeting-on-schemes/may-2021/notice-of-the-meeting-of-the-equity-shareholders_50299.html" TargetMode="External"/><Relationship Id="rId90" Type="http://schemas.openxmlformats.org/officeDocument/2006/relationships/hyperlink" Target="https://www.cbic.gov.in/resources/htdocs-cbec/gst/Circular_Refund_148.pdf;jsessionid=49277FDF5C65C4530A431E0E5D7CD3B4" TargetMode="External"/><Relationship Id="rId165" Type="http://schemas.openxmlformats.org/officeDocument/2006/relationships/hyperlink" Target="https://www.sebi.gov.in/filings/mutual-funds/apr-2021/mahindra-manulife-flexi-cap-yojana_49980.html" TargetMode="External"/><Relationship Id="rId186" Type="http://schemas.openxmlformats.org/officeDocument/2006/relationships/hyperlink" Target="https://www.sebi.gov.in/filings/mutual-funds/may-2021/aditya-birla-sun-life-nifty-healthcare-etf_50082.html" TargetMode="External"/><Relationship Id="rId211" Type="http://schemas.openxmlformats.org/officeDocument/2006/relationships/hyperlink" Target="http://www.mca.gov.in/Ministry/pdf/FeeWaiver_13052021.pdf" TargetMode="External"/><Relationship Id="rId232" Type="http://schemas.openxmlformats.org/officeDocument/2006/relationships/hyperlink" Target="https://www.ibbi.gov.in/uploads/legalframwork/982f0ad78155daecf90a1dcd70d0db3f.pdf" TargetMode="External"/><Relationship Id="rId253" Type="http://schemas.openxmlformats.org/officeDocument/2006/relationships/header" Target="header3.xml"/><Relationship Id="rId27" Type="http://schemas.openxmlformats.org/officeDocument/2006/relationships/hyperlink" Target="https://www.rbi.org.in/Scripts/NotificationUser.aspx?Id=12090&amp;Mode=0" TargetMode="External"/><Relationship Id="rId48" Type="http://schemas.openxmlformats.org/officeDocument/2006/relationships/hyperlink" Target="https://pib.gov.in/PressReleseDetail.aspx?PRID=1721268" TargetMode="External"/><Relationship Id="rId69" Type="http://schemas.openxmlformats.org/officeDocument/2006/relationships/hyperlink" Target="https://www.incometaxindia.gov.in/communications/notification/notification_no_5_2021.pdf" TargetMode="External"/><Relationship Id="rId113" Type="http://schemas.openxmlformats.org/officeDocument/2006/relationships/hyperlink" Target="https://egazette.nic.in/WriteReadData/2021/226790.pdf" TargetMode="External"/><Relationship Id="rId134" Type="http://schemas.openxmlformats.org/officeDocument/2006/relationships/hyperlink" Target="https://www.sebi.gov.in/legal/circulars/jun-2021/-off-market-transfer-of-securities-by-fpi_50380.html" TargetMode="External"/><Relationship Id="rId80" Type="http://schemas.openxmlformats.org/officeDocument/2006/relationships/hyperlink" Target="https://www.cbic.gov.in/htdocs-cbec/gst/notfctn-13-central-tax-english-2021.pdf" TargetMode="External"/><Relationship Id="rId155" Type="http://schemas.openxmlformats.org/officeDocument/2006/relationships/hyperlink" Target="https://www.sebi.gov.in/enforcement/unserved-summons-notices/may-2021/show-cause-notice-in-the-matter-of-yamini-investment-company-ltd-_50194.html" TargetMode="External"/><Relationship Id="rId176" Type="http://schemas.openxmlformats.org/officeDocument/2006/relationships/hyperlink" Target="https://www.sebi.gov.in/legal/circulars/may-2021/relaxation-in-timelines-for-compliance-with-regulatory-requirements-by-debenture-trustees-due-to-the-covid-19-pandemic_50042.html" TargetMode="External"/><Relationship Id="rId197" Type="http://schemas.openxmlformats.org/officeDocument/2006/relationships/hyperlink" Target="https://enlightengovernance.blogspot.com/2019/07/draft-format-for-ben-1-sbo-rules-2018.html" TargetMode="External"/><Relationship Id="rId201" Type="http://schemas.openxmlformats.org/officeDocument/2006/relationships/hyperlink" Target="http://www.mca.gov.in/Ministry/pdf/Circular19_30042020.pdf" TargetMode="External"/><Relationship Id="rId222" Type="http://schemas.openxmlformats.org/officeDocument/2006/relationships/hyperlink" Target="https://www.ibbi.gov.in/events/upcoming-events" TargetMode="External"/><Relationship Id="rId243" Type="http://schemas.openxmlformats.org/officeDocument/2006/relationships/hyperlink" Target="https://www.livemint.com/industry/manufacturing/sops-for-msmes-in-the-works-to-reform-apprentice-system-11620069041093.html" TargetMode="External"/><Relationship Id="rId17" Type="http://schemas.openxmlformats.org/officeDocument/2006/relationships/hyperlink" Target="https://www.rbi.org.in/Scripts/BS_PressReleaseDisplay.aspx?prid=51505" TargetMode="External"/><Relationship Id="rId38" Type="http://schemas.openxmlformats.org/officeDocument/2006/relationships/hyperlink" Target="https://www.rbi.org.in/Scripts/BS_PressReleaseDisplay.aspx?prid=51588" TargetMode="External"/><Relationship Id="rId59" Type="http://schemas.openxmlformats.org/officeDocument/2006/relationships/hyperlink" Target="https://www.incometaxindia.gov.in/communications/notification/notification_10_2021.pdf" TargetMode="External"/><Relationship Id="rId103" Type="http://schemas.openxmlformats.org/officeDocument/2006/relationships/hyperlink" Target="https://www.cbic.gov.in/htdocs-cbec/gst/notfctn-27-central-tax-english-2021.pdf" TargetMode="External"/><Relationship Id="rId124" Type="http://schemas.openxmlformats.org/officeDocument/2006/relationships/hyperlink" Target="https://www.esic.nic.in/attachments/circularfile/ee1af0b580b3386c0a762f69e9c23e0c.pdf" TargetMode="External"/><Relationship Id="rId70" Type="http://schemas.openxmlformats.org/officeDocument/2006/relationships/hyperlink" Target="https://www.incometaxindia.gov.in/communications/circular/circular_9_2021.pdf" TargetMode="External"/><Relationship Id="rId91" Type="http://schemas.openxmlformats.org/officeDocument/2006/relationships/hyperlink" Target="https://www.cbic.gov.in/resources/htdocs-cbec/gst/notfctn-15-central-tax-english-2021.pdf;jsessionid=B7C479CF0E89E29AFB44852ED63F4E4D" TargetMode="External"/><Relationship Id="rId145" Type="http://schemas.openxmlformats.org/officeDocument/2006/relationships/hyperlink" Target="https://www.sebi.gov.in/filings/rights-issues/may-2021/vikas-lifecare-limited-pre-issue-advertisement_50301.html" TargetMode="External"/><Relationship Id="rId166" Type="http://schemas.openxmlformats.org/officeDocument/2006/relationships/hyperlink" Target="https://www.sebi.gov.in/legal/circulars/apr-2021/disclosure-of-the-following-only-w-r-t-schemes-which-are-subscribed-by-the-investor-a-risk-o-meter-of-the-scheme-and-the-benchmark-along-with-the-performance-disclosure-of-the-scheme-vis-vis-ben-_49992.html" TargetMode="External"/><Relationship Id="rId187" Type="http://schemas.openxmlformats.org/officeDocument/2006/relationships/hyperlink" Target="https://www.sebi.gov.in/reports-and-statistics/reports/may-2021/consultation-paper-on-segregation-and-monitoring-of-collateral-at-client-level_50090.html" TargetMode="External"/><Relationship Id="rId1" Type="http://schemas.openxmlformats.org/officeDocument/2006/relationships/customXml" Target="../customXml/item1.xml"/><Relationship Id="rId212" Type="http://schemas.openxmlformats.org/officeDocument/2006/relationships/hyperlink" Target="https://economictimes.indiatimes.com/tech/startups/mca-nudges-sebi-on-startups-listing-rules/articleshow/82315977.cms" TargetMode="External"/><Relationship Id="rId233" Type="http://schemas.openxmlformats.org/officeDocument/2006/relationships/hyperlink" Target="https://nclt.gov.in/sites/default/files/January2021/circulars/Adobe%20Scan%202%20May%202021.pdf" TargetMode="External"/><Relationship Id="rId254" Type="http://schemas.openxmlformats.org/officeDocument/2006/relationships/footer" Target="footer3.xml"/><Relationship Id="rId28" Type="http://schemas.openxmlformats.org/officeDocument/2006/relationships/hyperlink" Target="https://www.rbi.org.in/Scripts/NotificationUser.aspx?Id=12092&amp;Mode=0" TargetMode="External"/><Relationship Id="rId49" Type="http://schemas.openxmlformats.org/officeDocument/2006/relationships/hyperlink" Target="https://pib.gov.in/PressReleseDetail.aspx?PRID=1721747" TargetMode="External"/><Relationship Id="rId114" Type="http://schemas.openxmlformats.org/officeDocument/2006/relationships/hyperlink" Target="https://www.esic.nic.in/attachments/circularfile/367c398a9acad8e66314d678ca7917c9.pdf" TargetMode="External"/><Relationship Id="rId60" Type="http://schemas.openxmlformats.org/officeDocument/2006/relationships/hyperlink" Target="https://www.incometaxindia.gov.in/communications/notification/notification_41_2021.pdf" TargetMode="External"/><Relationship Id="rId81" Type="http://schemas.openxmlformats.org/officeDocument/2006/relationships/hyperlink" Target="https://www.cbic.gov.in/htdocs-cbec/gst/notfctn-14-central-tax-english-2021.pdf" TargetMode="External"/><Relationship Id="rId135" Type="http://schemas.openxmlformats.org/officeDocument/2006/relationships/hyperlink" Target="https://www.sebi.gov.in/legal/circulars/may-2021/circular-on-relaxation-in-compliance-with-requirements-pertaining-to-aifs-and-vcfs-_50361.html" TargetMode="External"/><Relationship Id="rId156" Type="http://schemas.openxmlformats.org/officeDocument/2006/relationships/hyperlink" Target="https://www.sebi.gov.in/filings/mutual-funds/may-2021/axis-2050-gilt-fund-of-fund_50195.html" TargetMode="External"/><Relationship Id="rId177" Type="http://schemas.openxmlformats.org/officeDocument/2006/relationships/hyperlink" Target="https://www.sebi.gov.in/legal/regulations/may-2021/securities-and-exchange-board-of-india-substantial-acquisition-of-shares-and-takeovers-amendment-regulations-2021_50077.html" TargetMode="External"/><Relationship Id="rId198" Type="http://schemas.openxmlformats.org/officeDocument/2006/relationships/hyperlink" Target="http://www.mca.gov.in/Ministry/pdf/GeneralCircular_24092019.pdf" TargetMode="External"/><Relationship Id="rId202" Type="http://schemas.openxmlformats.org/officeDocument/2006/relationships/hyperlink" Target="http://www.mca.gov.in/Ministry/pdf/GeneralCircularNo.26_06072020.pdf" TargetMode="External"/><Relationship Id="rId223" Type="http://schemas.openxmlformats.org/officeDocument/2006/relationships/hyperlink" Target="https://www.ibbi.gov.in/workshop/workshop-details/103" TargetMode="External"/><Relationship Id="rId244" Type="http://schemas.openxmlformats.org/officeDocument/2006/relationships/hyperlink" Target="https://www.livemint.com/opinion/online-views/we-must-study-the-msme-credit-gap-before-we-can-fix-it-11620320723543.html" TargetMode="External"/><Relationship Id="rId18" Type="http://schemas.openxmlformats.org/officeDocument/2006/relationships/hyperlink" Target="https://www.rbi.org.in/Scripts/BS_PressReleaseDisplay.aspx?prid=51516" TargetMode="External"/><Relationship Id="rId39" Type="http://schemas.openxmlformats.org/officeDocument/2006/relationships/hyperlink" Target="https://www.rbi.org.in/Scripts/BS_PressReleaseDisplay.aspx?prid=51597" TargetMode="External"/><Relationship Id="rId50" Type="http://schemas.openxmlformats.org/officeDocument/2006/relationships/hyperlink" Target="https://www.rbi.org.in/Scripts/BS_PressReleaseDisplay.aspx?prid=51623" TargetMode="External"/><Relationship Id="rId104" Type="http://schemas.openxmlformats.org/officeDocument/2006/relationships/hyperlink" Target="https://pib.gov.in/PressReleseDetail.aspx?PRID=1714870" TargetMode="External"/><Relationship Id="rId125" Type="http://schemas.openxmlformats.org/officeDocument/2006/relationships/hyperlink" Target="https://pib.gov.in/PressReleseDetail.aspx?PRID=1721466" TargetMode="External"/><Relationship Id="rId146" Type="http://schemas.openxmlformats.org/officeDocument/2006/relationships/hyperlink" Target="https://www.sebi.gov.in/enforcement/orders/may-2021/adjudication-order-in-respect-of-prakash-estates-pvt-ltd-in-the-matter-of-dealings-in-illiquid-stock-options-at-bse_50305.html" TargetMode="External"/><Relationship Id="rId167" Type="http://schemas.openxmlformats.org/officeDocument/2006/relationships/hyperlink" Target="https://www.sebi.gov.in/enforcement/clarifications-on-insider-trading/apr-2021/comprehensive-faqs-on-sebi-pit-regulations-2015_49999.html" TargetMode="External"/><Relationship Id="rId188" Type="http://schemas.openxmlformats.org/officeDocument/2006/relationships/hyperlink" Target="https://www.sebi.gov.in/filings/public-issues/may-2021/fincare-small-finance-bank-limited_50091.html" TargetMode="External"/><Relationship Id="rId71" Type="http://schemas.openxmlformats.org/officeDocument/2006/relationships/hyperlink" Target="https://www.incometaxindia.gov.in/communications/notification/notification_68_2021.pdf" TargetMode="External"/><Relationship Id="rId92" Type="http://schemas.openxmlformats.org/officeDocument/2006/relationships/hyperlink" Target="https://www.cbic.gov.in/htdocs-cbec/gst/notfctn-16-central-tax-english-2021.pdf" TargetMode="External"/><Relationship Id="rId213" Type="http://schemas.openxmlformats.org/officeDocument/2006/relationships/hyperlink" Target="https://pib.gov.in/PressReleseDetail.aspx?PRID=1716834" TargetMode="External"/><Relationship Id="rId234" Type="http://schemas.openxmlformats.org/officeDocument/2006/relationships/hyperlink" Target="https://nclt.gov.in/sites/default/files/January2021/circulars/Adobe%20Scan%203%20May%202021.pdf" TargetMode="External"/><Relationship Id="rId2" Type="http://schemas.openxmlformats.org/officeDocument/2006/relationships/numbering" Target="numbering.xml"/><Relationship Id="rId29" Type="http://schemas.openxmlformats.org/officeDocument/2006/relationships/hyperlink" Target="https://www.rbi.org.in/Scripts/BS_PressReleaseDisplay.aspx?prid=51566" TargetMode="External"/><Relationship Id="rId255" Type="http://schemas.openxmlformats.org/officeDocument/2006/relationships/fontTable" Target="fontTable.xml"/><Relationship Id="rId40" Type="http://schemas.openxmlformats.org/officeDocument/2006/relationships/hyperlink" Target="https://www.rbi.org.in/Scripts/BS_PressReleaseDisplay.aspx?prid=51613" TargetMode="External"/><Relationship Id="rId115" Type="http://schemas.openxmlformats.org/officeDocument/2006/relationships/hyperlink" Target="https://www.esic.nic.in/attachments/circularfile/0185b4cd65e4ea970ea43b01f8bb6a73.pdf" TargetMode="External"/><Relationship Id="rId136" Type="http://schemas.openxmlformats.org/officeDocument/2006/relationships/hyperlink" Target="https://www.sebi.gov.in/legal/circulars/may-2021/disclosure-of-the-following-only-w-r-t-schemes-which-are-subscribed-by-the-investor-a-risk-o-meter-of-the-scheme-and-the-benchmark-along-with-the-performance-disclosure-of-the-scheme-vis-a-vis-bench-_50344.html" TargetMode="External"/><Relationship Id="rId157" Type="http://schemas.openxmlformats.org/officeDocument/2006/relationships/hyperlink" Target="https://www.sebi.gov.in/enforcement/orders-that-could-not-be-served/may-2021/unserved-adjudication-order-in-respect-of-five-entities-in-the-matter-of-aadhar-ventures-india-ltd_50218.html" TargetMode="External"/><Relationship Id="rId178" Type="http://schemas.openxmlformats.org/officeDocument/2006/relationships/hyperlink" Target="https://www.sebi.gov.in/legal/regulations/may-2021/securities-and-exchange-board-of-india-issue-of-capital-and-disclosure-requirements-second-amendment-regulations-2021_50078.html" TargetMode="External"/><Relationship Id="rId61" Type="http://schemas.openxmlformats.org/officeDocument/2006/relationships/hyperlink" Target="https://www.incometaxindia.gov.in/communications/notification/notification_42_2021.pdf" TargetMode="External"/><Relationship Id="rId82" Type="http://schemas.openxmlformats.org/officeDocument/2006/relationships/hyperlink" Target="https://www.cbic.gov.in/htdocs-cbec/gst/notfctn-1-2021-igst-english.pdf" TargetMode="External"/><Relationship Id="rId199" Type="http://schemas.openxmlformats.org/officeDocument/2006/relationships/hyperlink" Target="http://www.mca.gov.in/Ministry/pdf/DIR3KYCcompleteMessage_13042019.pdf" TargetMode="External"/><Relationship Id="rId203" Type="http://schemas.openxmlformats.org/officeDocument/2006/relationships/hyperlink" Target="https://enlightengovernance.blogspot.com/2020/06/note-on-form-nfra-2-auditors-return.html" TargetMode="External"/><Relationship Id="rId19" Type="http://schemas.openxmlformats.org/officeDocument/2006/relationships/hyperlink" Target="https://www.rbi.org.in/Scripts/BS_PressReleaseDisplay.aspx?prid=51530" TargetMode="External"/><Relationship Id="rId224" Type="http://schemas.openxmlformats.org/officeDocument/2006/relationships/hyperlink" Target="https://www.ibbi.gov.in/events/upcoming-events" TargetMode="External"/><Relationship Id="rId245" Type="http://schemas.openxmlformats.org/officeDocument/2006/relationships/hyperlink" Target="https://www.business-standard.com/article/economy-policy/covid-second-wave-msmes-need-help-again-but-not-the-way-govt-did-last-time-121050300096_1.html" TargetMode="External"/><Relationship Id="rId30" Type="http://schemas.openxmlformats.org/officeDocument/2006/relationships/hyperlink" Target="https://www.rbi.org.in/Scripts/BS_PressReleaseDisplay.aspx?prid=51554" TargetMode="External"/><Relationship Id="rId105" Type="http://schemas.openxmlformats.org/officeDocument/2006/relationships/hyperlink" Target="https://pib.gov.in/PressReleseDetail.aspx?PRID=1714857" TargetMode="External"/><Relationship Id="rId126" Type="http://schemas.openxmlformats.org/officeDocument/2006/relationships/hyperlink" Target="https://pib.gov.in/PressReleseDetail.aspx?PRID=1721880" TargetMode="External"/><Relationship Id="rId147" Type="http://schemas.openxmlformats.org/officeDocument/2006/relationships/hyperlink" Target="https://www.sebi.gov.in/enforcement/orders/may-2021/adjudication-order-in-respect-of-3-entities-in-the-matter-of-websol-energy-system-limited_50314.html" TargetMode="External"/><Relationship Id="rId168" Type="http://schemas.openxmlformats.org/officeDocument/2006/relationships/hyperlink" Target="https://www.sebi.gov.in/legal/circulars/apr-2021/relaxation-from-compliance-with-certain-provisions-of-the-sebi-listing-obligations-disclosure-requirements-regulations-2015-due-to-the-covid-19-pandemic_50000.html" TargetMode="External"/><Relationship Id="rId51" Type="http://schemas.openxmlformats.org/officeDocument/2006/relationships/hyperlink" Target="https://www.rbi.org.in/Scripts/BS_PressReleaseDisplay.aspx?prid=51630" TargetMode="External"/><Relationship Id="rId72" Type="http://schemas.openxmlformats.org/officeDocument/2006/relationships/hyperlink" Target="https://www.incometaxindia.gov.in/communications/circular/circular_10_2021.pdf" TargetMode="External"/><Relationship Id="rId93" Type="http://schemas.openxmlformats.org/officeDocument/2006/relationships/hyperlink" Target="https://www.cbic.gov.in/htdocs-cbec/gst/notfctn-17-central-tax-english-2021.pdf" TargetMode="External"/><Relationship Id="rId189" Type="http://schemas.openxmlformats.org/officeDocument/2006/relationships/hyperlink" Target="https://www.sebi.gov.in/legal/circulars/may-2021/business-responsibility-and-sustainability-reporting-by-listed-entities_50096.html" TargetMode="External"/><Relationship Id="rId3" Type="http://schemas.openxmlformats.org/officeDocument/2006/relationships/styles" Target="styles.xml"/><Relationship Id="rId214" Type="http://schemas.openxmlformats.org/officeDocument/2006/relationships/hyperlink" Target="https://pib.gov.in/PressReleseDetail.aspx?PRID=1717585" TargetMode="External"/><Relationship Id="rId235" Type="http://schemas.openxmlformats.org/officeDocument/2006/relationships/hyperlink" Target="https://nclt.gov.in/sites/default/files/January2021/circulars/Adobe%20Scan%205%20May%202021.pdf" TargetMode="External"/><Relationship Id="rId256" Type="http://schemas.openxmlformats.org/officeDocument/2006/relationships/theme" Target="theme/theme1.xml"/><Relationship Id="rId116" Type="http://schemas.openxmlformats.org/officeDocument/2006/relationships/hyperlink" Target="https://www.esic.nic.in/attachments/circularfile/48dd985ade84f027df77ee4eeb09b815.pdf" TargetMode="External"/><Relationship Id="rId137" Type="http://schemas.openxmlformats.org/officeDocument/2006/relationships/hyperlink" Target="https://www.sebi.gov.in/legal/circulars/may-2021/format-of-compliance-report-on-corporate-governance-by-listed-entities_50338.html" TargetMode="External"/><Relationship Id="rId158" Type="http://schemas.openxmlformats.org/officeDocument/2006/relationships/hyperlink" Target="https://www.sebi.gov.in/reports-and-statistics/publications/may-2021/sebi-bulletin-april-2021_50217.html" TargetMode="External"/><Relationship Id="rId20" Type="http://schemas.openxmlformats.org/officeDocument/2006/relationships/hyperlink" Target="https://www.rbi.org.in/Scripts/NotificationUser.aspx?Id=12081&amp;Mode=0" TargetMode="External"/><Relationship Id="rId41" Type="http://schemas.openxmlformats.org/officeDocument/2006/relationships/hyperlink" Target="https://www.rbi.org.in/Scripts/BS_PressReleaseDisplay.aspx?prid=51617" TargetMode="External"/><Relationship Id="rId62" Type="http://schemas.openxmlformats.org/officeDocument/2006/relationships/hyperlink" Target="https://www.incometaxindia.gov.in/communications/notification/notification_43_2021.pdf" TargetMode="External"/><Relationship Id="rId83" Type="http://schemas.openxmlformats.org/officeDocument/2006/relationships/hyperlink" Target="https://www.cbic.gov.in/htdocs-cbec/gst/Notification-01-2021-Union-Territory-Tax-English.pdf" TargetMode="External"/><Relationship Id="rId179" Type="http://schemas.openxmlformats.org/officeDocument/2006/relationships/hyperlink" Target="https://www.sebi.gov.in/legal/regulations/may-2021/securities-and-exchange-board-of-india-intermediaries-second-amendment-regulations-2021_50079.html" TargetMode="External"/><Relationship Id="rId190" Type="http://schemas.openxmlformats.org/officeDocument/2006/relationships/hyperlink" Target="https://www.sebi.gov.in/media/press-releases/may-2021/sebi-issues-circular-on-business-responsibility-and-sustainability-reporting-by-listed-entities-_50097.html" TargetMode="External"/><Relationship Id="rId204" Type="http://schemas.openxmlformats.org/officeDocument/2006/relationships/hyperlink" Target="https://www.mca.gov.in/bin/dms/getdocument?mds=hDZggIIF02cA%252FGWtstDmRQ%253D%253D&amp;type=open" TargetMode="External"/><Relationship Id="rId225" Type="http://schemas.openxmlformats.org/officeDocument/2006/relationships/hyperlink" Target="https://www.businesstoday.in/current/economy-politics/another-ibc-suspension-on-cards-finmin-begins-industry-consultations/story/437027.html" TargetMode="External"/><Relationship Id="rId246" Type="http://schemas.openxmlformats.org/officeDocument/2006/relationships/hyperlink" Target="https://economictimes.indiatimes.com/small-biz/sme-sector/idbi-bank-launches-digital-loan-processing-system-for-msme-agri-borrowers/articleshow/82767817.cms" TargetMode="External"/><Relationship Id="rId106" Type="http://schemas.openxmlformats.org/officeDocument/2006/relationships/hyperlink" Target="https://pib.gov.in/PressReleseDetail.aspx?PRID=1716090" TargetMode="External"/><Relationship Id="rId127" Type="http://schemas.openxmlformats.org/officeDocument/2006/relationships/hyperlink" Target="https://www.ibbi.gov.in/uploads/whatsnew/2021-05-29-204258-5pyve-3363461de858b06bfa1afdbf13151b90.pdf" TargetMode="External"/><Relationship Id="rId10" Type="http://schemas.openxmlformats.org/officeDocument/2006/relationships/hyperlink" Target="https://pib.gov.in/PressReleseDetail.aspx?PRID=1716211" TargetMode="External"/><Relationship Id="rId31" Type="http://schemas.openxmlformats.org/officeDocument/2006/relationships/hyperlink" Target="https://www.rbi.org.in/Scripts/BS_PressReleaseDisplay.aspx?prid=51546" TargetMode="External"/><Relationship Id="rId52" Type="http://schemas.openxmlformats.org/officeDocument/2006/relationships/hyperlink" Target="https://www.rbi.org.in/Scripts/BS_PressReleaseDisplay.aspx?prid=51650" TargetMode="External"/><Relationship Id="rId73" Type="http://schemas.openxmlformats.org/officeDocument/2006/relationships/hyperlink" Target="https://www.gst.gov.in/newsandupdates/read/474" TargetMode="External"/><Relationship Id="rId94" Type="http://schemas.openxmlformats.org/officeDocument/2006/relationships/hyperlink" Target="https://www.cbic.gov.in/htdocs-cbec/gst/notfctn-18-central-tax-english-2021.pdf" TargetMode="External"/><Relationship Id="rId148" Type="http://schemas.openxmlformats.org/officeDocument/2006/relationships/hyperlink" Target="https://www.sebi.gov.in/filings/takeovers/may-2021/pentokey-organy-india-limited_50133.html" TargetMode="External"/><Relationship Id="rId169" Type="http://schemas.openxmlformats.org/officeDocument/2006/relationships/hyperlink" Target="https://www.sebi.gov.in/legal/circulars/apr-2021/relaxation-from-compliance-with-certain-provisions-of-the-sebi-listing-obligations-disclosure-requirements-regulations-2015-other-applicable-circulars-due-to-the-covid-19-pandemic_50001.html" TargetMode="External"/><Relationship Id="rId4" Type="http://schemas.openxmlformats.org/officeDocument/2006/relationships/settings" Target="settings.xml"/><Relationship Id="rId180" Type="http://schemas.openxmlformats.org/officeDocument/2006/relationships/hyperlink" Target="https://www.sebi.gov.in/legal/regulations/may-2021/securities-and-exchange-board-of-india-payment-of-fees-and-mode-of-payment-amendment-regulations-2021_50080.html" TargetMode="External"/><Relationship Id="rId215" Type="http://schemas.openxmlformats.org/officeDocument/2006/relationships/hyperlink" Target="http://www.mca.gov.in/Ministry/pdf/Circular_20052021.pdf" TargetMode="External"/><Relationship Id="rId236" Type="http://schemas.openxmlformats.org/officeDocument/2006/relationships/hyperlink" Target="https://pib.gov.in/PressReleseDetail.aspx?PRID=171587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90F7E-4A2C-4FC7-AC51-5C3281CBD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3158</TotalTime>
  <Pages>1</Pages>
  <Words>16861</Words>
  <Characters>96114</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928</cp:revision>
  <dcterms:created xsi:type="dcterms:W3CDTF">2020-08-31T12:45:00Z</dcterms:created>
  <dcterms:modified xsi:type="dcterms:W3CDTF">2021-06-02T08:53:00Z</dcterms:modified>
</cp:coreProperties>
</file>