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484" w:rsidRPr="00EA06AB" w:rsidRDefault="008E7484"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b/>
          <w:caps/>
          <w:color w:val="002060"/>
          <w:sz w:val="24"/>
          <w:szCs w:val="24"/>
          <w:u w:val="single"/>
          <w:lang w:eastAsia="en-IN"/>
        </w:rPr>
      </w:pPr>
    </w:p>
    <w:p w:rsidR="003374AE" w:rsidRPr="00EA06AB" w:rsidRDefault="00554029"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b/>
          <w:caps/>
          <w:color w:val="002060"/>
          <w:sz w:val="24"/>
          <w:szCs w:val="24"/>
          <w:u w:val="single"/>
          <w:lang w:eastAsia="en-IN"/>
        </w:rPr>
      </w:pPr>
      <w:r w:rsidRPr="00EA06AB">
        <w:rPr>
          <w:rFonts w:ascii="Times New Roman" w:eastAsia="Times New Roman" w:hAnsi="Times New Roman" w:cs="Times New Roman"/>
          <w:b/>
          <w:caps/>
          <w:color w:val="002060"/>
          <w:sz w:val="24"/>
          <w:szCs w:val="24"/>
          <w:u w:val="single"/>
          <w:lang w:eastAsia="en-IN"/>
        </w:rPr>
        <w:t xml:space="preserve">About </w:t>
      </w:r>
      <w:proofErr w:type="gramStart"/>
      <w:r w:rsidRPr="00EA06AB">
        <w:rPr>
          <w:rFonts w:ascii="Times New Roman" w:eastAsia="Times New Roman" w:hAnsi="Times New Roman" w:cs="Times New Roman"/>
          <w:b/>
          <w:caps/>
          <w:color w:val="002060"/>
          <w:sz w:val="24"/>
          <w:szCs w:val="24"/>
          <w:u w:val="single"/>
          <w:lang w:eastAsia="en-IN"/>
        </w:rPr>
        <w:t>Article</w:t>
      </w:r>
      <w:r w:rsidR="00CE4655" w:rsidRPr="00EA06AB">
        <w:rPr>
          <w:rFonts w:ascii="Times New Roman" w:eastAsia="Times New Roman" w:hAnsi="Times New Roman" w:cs="Times New Roman"/>
          <w:b/>
          <w:caps/>
          <w:color w:val="002060"/>
          <w:sz w:val="24"/>
          <w:szCs w:val="24"/>
          <w:u w:val="single"/>
          <w:lang w:eastAsia="en-IN"/>
        </w:rPr>
        <w:t xml:space="preserve"> </w:t>
      </w:r>
      <w:r w:rsidRPr="00EA06AB">
        <w:rPr>
          <w:rFonts w:ascii="Times New Roman" w:eastAsia="Times New Roman" w:hAnsi="Times New Roman" w:cs="Times New Roman"/>
          <w:b/>
          <w:caps/>
          <w:color w:val="002060"/>
          <w:sz w:val="24"/>
          <w:szCs w:val="24"/>
          <w:u w:val="single"/>
          <w:lang w:eastAsia="en-IN"/>
        </w:rPr>
        <w:t>:</w:t>
      </w:r>
      <w:proofErr w:type="gramEnd"/>
    </w:p>
    <w:p w:rsidR="008E7484" w:rsidRPr="00EA06AB" w:rsidRDefault="008E7484"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p>
    <w:p w:rsidR="00871215" w:rsidRPr="00BF3A1D" w:rsidRDefault="005B1771"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doni MT" w:eastAsia="Times New Roman" w:hAnsi="Bodoni MT" w:cs="Times New Roman"/>
          <w:color w:val="002060"/>
          <w:sz w:val="26"/>
          <w:szCs w:val="26"/>
          <w:lang w:eastAsia="en-IN"/>
        </w:rPr>
      </w:pPr>
      <w:r w:rsidRPr="00BF3A1D">
        <w:rPr>
          <w:rFonts w:ascii="Bodoni MT" w:eastAsia="Times New Roman" w:hAnsi="Bodoni MT" w:cs="Times New Roman"/>
          <w:color w:val="002060"/>
          <w:sz w:val="26"/>
          <w:szCs w:val="26"/>
          <w:lang w:eastAsia="en-IN"/>
        </w:rPr>
        <w:t xml:space="preserve">This article contains various </w:t>
      </w:r>
      <w:r w:rsidRPr="00BF3A1D">
        <w:rPr>
          <w:rFonts w:ascii="Bodoni MT" w:eastAsia="Times New Roman" w:hAnsi="Bodoni MT" w:cs="Times New Roman"/>
          <w:b/>
          <w:color w:val="002060"/>
          <w:sz w:val="26"/>
          <w:szCs w:val="26"/>
          <w:u w:val="single"/>
          <w:lang w:eastAsia="en-IN"/>
        </w:rPr>
        <w:t>Compliance requirements</w:t>
      </w:r>
      <w:r w:rsidRPr="00BF3A1D">
        <w:rPr>
          <w:rFonts w:ascii="Bodoni MT" w:eastAsia="Times New Roman" w:hAnsi="Bodoni MT" w:cs="Times New Roman"/>
          <w:color w:val="002060"/>
          <w:sz w:val="26"/>
          <w:szCs w:val="26"/>
          <w:lang w:eastAsia="en-IN"/>
        </w:rPr>
        <w:t xml:space="preserve"> </w:t>
      </w:r>
      <w:r w:rsidR="0009113D" w:rsidRPr="00BF3A1D">
        <w:rPr>
          <w:rFonts w:ascii="Bodoni MT" w:eastAsia="Times New Roman" w:hAnsi="Bodoni MT" w:cs="Times New Roman"/>
          <w:color w:val="002060"/>
          <w:sz w:val="26"/>
          <w:szCs w:val="26"/>
          <w:lang w:eastAsia="en-IN"/>
        </w:rPr>
        <w:t xml:space="preserve">for the </w:t>
      </w:r>
      <w:r w:rsidR="0009113D" w:rsidRPr="00BF3A1D">
        <w:rPr>
          <w:rFonts w:ascii="Bodoni MT" w:eastAsia="Times New Roman" w:hAnsi="Bodoni MT" w:cs="Times New Roman"/>
          <w:b/>
          <w:color w:val="002060"/>
          <w:sz w:val="26"/>
          <w:szCs w:val="26"/>
          <w:u w:val="single"/>
          <w:lang w:eastAsia="en-IN"/>
        </w:rPr>
        <w:t xml:space="preserve">Month of </w:t>
      </w:r>
      <w:r w:rsidR="00C71AEC" w:rsidRPr="00C71AEC">
        <w:rPr>
          <w:rFonts w:ascii="Bodoni MT" w:eastAsia="Times New Roman" w:hAnsi="Bodoni MT" w:cs="Times New Roman"/>
          <w:b/>
          <w:color w:val="002060"/>
          <w:sz w:val="30"/>
          <w:szCs w:val="26"/>
          <w:u w:val="single"/>
          <w:lang w:eastAsia="en-IN"/>
        </w:rPr>
        <w:t>May</w:t>
      </w:r>
      <w:r w:rsidR="0009113D" w:rsidRPr="00C71AEC">
        <w:rPr>
          <w:rFonts w:ascii="Bodoni MT" w:eastAsia="Times New Roman" w:hAnsi="Bodoni MT" w:cs="Times New Roman"/>
          <w:b/>
          <w:color w:val="002060"/>
          <w:sz w:val="30"/>
          <w:szCs w:val="26"/>
          <w:u w:val="single"/>
          <w:lang w:eastAsia="en-IN"/>
        </w:rPr>
        <w:t>, 202</w:t>
      </w:r>
      <w:r w:rsidR="00E45651" w:rsidRPr="00C71AEC">
        <w:rPr>
          <w:rFonts w:ascii="Bodoni MT" w:eastAsia="Times New Roman" w:hAnsi="Bodoni MT" w:cs="Times New Roman"/>
          <w:b/>
          <w:color w:val="002060"/>
          <w:sz w:val="30"/>
          <w:szCs w:val="26"/>
          <w:u w:val="single"/>
          <w:lang w:eastAsia="en-IN"/>
        </w:rPr>
        <w:t>1</w:t>
      </w:r>
      <w:r w:rsidR="0009113D" w:rsidRPr="00BF3A1D">
        <w:rPr>
          <w:rFonts w:ascii="Bodoni MT" w:eastAsia="Times New Roman" w:hAnsi="Bodoni MT" w:cs="Times New Roman"/>
          <w:b/>
          <w:color w:val="002060"/>
          <w:sz w:val="26"/>
          <w:szCs w:val="26"/>
          <w:u w:val="single"/>
          <w:lang w:eastAsia="en-IN"/>
        </w:rPr>
        <w:t xml:space="preserve"> </w:t>
      </w:r>
      <w:r w:rsidRPr="00BF3A1D">
        <w:rPr>
          <w:rFonts w:ascii="Bodoni MT" w:eastAsia="Times New Roman" w:hAnsi="Bodoni MT" w:cs="Times New Roman"/>
          <w:color w:val="002060"/>
          <w:sz w:val="26"/>
          <w:szCs w:val="26"/>
          <w:lang w:eastAsia="en-IN"/>
        </w:rPr>
        <w:t xml:space="preserve">under </w:t>
      </w:r>
      <w:r w:rsidR="009D1B6E">
        <w:rPr>
          <w:rFonts w:ascii="Bodoni MT" w:eastAsia="Times New Roman" w:hAnsi="Bodoni MT" w:cs="Times New Roman"/>
          <w:color w:val="002060"/>
          <w:sz w:val="26"/>
          <w:szCs w:val="26"/>
          <w:lang w:eastAsia="en-IN"/>
        </w:rPr>
        <w:t xml:space="preserve">various </w:t>
      </w:r>
      <w:r w:rsidRPr="00BF3A1D">
        <w:rPr>
          <w:rFonts w:ascii="Bodoni MT" w:eastAsia="Times New Roman" w:hAnsi="Bodoni MT" w:cs="Times New Roman"/>
          <w:color w:val="002060"/>
          <w:sz w:val="26"/>
          <w:szCs w:val="26"/>
          <w:lang w:eastAsia="en-IN"/>
        </w:rPr>
        <w:t>Statutory Laws. Compliance means “</w:t>
      </w:r>
      <w:r w:rsidRPr="00BF3A1D">
        <w:rPr>
          <w:rFonts w:ascii="Bodoni MT" w:eastAsia="Times New Roman" w:hAnsi="Bodoni MT" w:cs="Times New Roman"/>
          <w:b/>
          <w:i/>
          <w:color w:val="002060"/>
          <w:sz w:val="26"/>
          <w:szCs w:val="26"/>
          <w:lang w:eastAsia="en-IN"/>
        </w:rPr>
        <w:t>adhering to rules and regulations</w:t>
      </w:r>
      <w:r w:rsidRPr="00BF3A1D">
        <w:rPr>
          <w:rFonts w:ascii="Bodoni MT" w:eastAsia="Times New Roman" w:hAnsi="Bodoni MT" w:cs="Times New Roman"/>
          <w:color w:val="002060"/>
          <w:sz w:val="26"/>
          <w:szCs w:val="26"/>
          <w:lang w:eastAsia="en-IN"/>
        </w:rPr>
        <w:t xml:space="preserve">.” </w:t>
      </w:r>
      <w:r w:rsidRPr="00BF3A1D">
        <w:rPr>
          <w:rFonts w:ascii="Bodoni MT" w:hAnsi="Bodoni MT" w:cs="Times New Roman"/>
          <w:color w:val="002060"/>
          <w:sz w:val="26"/>
          <w:szCs w:val="26"/>
        </w:rPr>
        <w:t>Compliance is a continuous process of following laws, policies, and regulations, rules to meet all the necessary governance requirements without any failure</w:t>
      </w:r>
      <w:r w:rsidRPr="00BF3A1D">
        <w:rPr>
          <w:rFonts w:ascii="Bodoni MT" w:eastAsia="Times New Roman" w:hAnsi="Bodoni MT" w:cs="Times New Roman"/>
          <w:color w:val="002060"/>
          <w:sz w:val="26"/>
          <w:szCs w:val="26"/>
          <w:lang w:eastAsia="en-IN"/>
        </w:rPr>
        <w:t>.</w:t>
      </w:r>
    </w:p>
    <w:p w:rsidR="001E34C7" w:rsidRPr="00BF3A1D" w:rsidRDefault="001E34C7"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doni MT" w:eastAsia="Times New Roman" w:hAnsi="Bodoni MT" w:cs="Times New Roman"/>
          <w:b/>
          <w:bCs/>
          <w:i/>
          <w:iCs/>
          <w:color w:val="002060"/>
          <w:sz w:val="26"/>
          <w:szCs w:val="26"/>
          <w:u w:val="single"/>
          <w:lang w:eastAsia="en-IN"/>
        </w:rPr>
      </w:pPr>
    </w:p>
    <w:p w:rsidR="00F82F63" w:rsidRPr="009D1B6E" w:rsidRDefault="00F82F63" w:rsidP="00C00FBE">
      <w:pPr>
        <w:pBdr>
          <w:top w:val="single" w:sz="4" w:space="1" w:color="auto"/>
          <w:left w:val="single" w:sz="4" w:space="4" w:color="auto"/>
          <w:bottom w:val="single" w:sz="4" w:space="1" w:color="auto"/>
          <w:right w:val="single" w:sz="4" w:space="4" w:color="auto"/>
        </w:pBdr>
        <w:spacing w:after="0" w:line="240" w:lineRule="auto"/>
        <w:ind w:right="-46"/>
        <w:jc w:val="center"/>
        <w:outlineLvl w:val="1"/>
        <w:rPr>
          <w:rFonts w:ascii="Bodoni MT" w:eastAsia="Times New Roman" w:hAnsi="Bodoni MT" w:cs="Times New Roman"/>
          <w:b/>
          <w:bCs/>
          <w:i/>
          <w:iCs/>
          <w:color w:val="C00000"/>
          <w:sz w:val="26"/>
          <w:szCs w:val="26"/>
          <w:u w:val="single"/>
          <w:lang w:eastAsia="en-IN"/>
        </w:rPr>
      </w:pPr>
      <w:r w:rsidRPr="009D1B6E">
        <w:rPr>
          <w:rFonts w:ascii="Bodoni MT" w:eastAsia="Times New Roman" w:hAnsi="Bodoni MT" w:cs="Times New Roman"/>
          <w:b/>
          <w:bCs/>
          <w:i/>
          <w:iCs/>
          <w:color w:val="C00000"/>
          <w:sz w:val="28"/>
          <w:szCs w:val="26"/>
          <w:u w:val="single"/>
          <w:lang w:eastAsia="en-IN"/>
        </w:rPr>
        <w:t>If you think compliance is expensive, try non</w:t>
      </w:r>
      <w:r w:rsidRPr="009D1B6E">
        <w:rPr>
          <w:rFonts w:ascii="Times New Roman" w:eastAsia="Times New Roman" w:hAnsi="Times New Roman" w:cs="Times New Roman"/>
          <w:b/>
          <w:bCs/>
          <w:i/>
          <w:iCs/>
          <w:color w:val="C00000"/>
          <w:sz w:val="28"/>
          <w:szCs w:val="26"/>
          <w:u w:val="single"/>
          <w:lang w:eastAsia="en-IN"/>
        </w:rPr>
        <w:t>‐</w:t>
      </w:r>
      <w:r w:rsidRPr="009D1B6E">
        <w:rPr>
          <w:rFonts w:ascii="Bodoni MT" w:eastAsia="Times New Roman" w:hAnsi="Bodoni MT" w:cs="Times New Roman"/>
          <w:b/>
          <w:bCs/>
          <w:i/>
          <w:iCs/>
          <w:color w:val="C00000"/>
          <w:sz w:val="28"/>
          <w:szCs w:val="26"/>
          <w:u w:val="single"/>
          <w:lang w:eastAsia="en-IN"/>
        </w:rPr>
        <w:t xml:space="preserve"> compliance”</w:t>
      </w:r>
    </w:p>
    <w:p w:rsidR="00D954FE" w:rsidRPr="00EA06AB" w:rsidRDefault="00D954FE"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b/>
          <w:bCs/>
          <w:i/>
          <w:iCs/>
          <w:color w:val="002060"/>
          <w:sz w:val="24"/>
          <w:szCs w:val="24"/>
          <w:u w:val="single"/>
          <w:lang w:eastAsia="en-IN"/>
        </w:rPr>
      </w:pPr>
    </w:p>
    <w:p w:rsidR="00D32811" w:rsidRPr="00EA06AB" w:rsidRDefault="00D32811"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b/>
          <w:color w:val="002060"/>
          <w:sz w:val="24"/>
          <w:szCs w:val="24"/>
          <w:u w:val="single"/>
          <w:lang w:eastAsia="en-IN"/>
        </w:rPr>
      </w:pPr>
      <w:r w:rsidRPr="00EA06AB">
        <w:rPr>
          <w:rFonts w:ascii="Times New Roman" w:eastAsia="Times New Roman" w:hAnsi="Times New Roman" w:cs="Times New Roman"/>
          <w:b/>
          <w:color w:val="002060"/>
          <w:sz w:val="24"/>
          <w:szCs w:val="24"/>
          <w:u w:val="single"/>
          <w:lang w:eastAsia="en-IN"/>
        </w:rPr>
        <w:t xml:space="preserve">Compliance Requirement Under </w:t>
      </w:r>
    </w:p>
    <w:p w:rsidR="008E7484" w:rsidRPr="00EA06AB" w:rsidRDefault="008E7484"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b/>
          <w:color w:val="002060"/>
          <w:sz w:val="24"/>
          <w:szCs w:val="24"/>
          <w:u w:val="single"/>
          <w:lang w:eastAsia="en-IN"/>
        </w:rPr>
      </w:pPr>
    </w:p>
    <w:p w:rsidR="00537EDB" w:rsidRPr="00EA06AB" w:rsidRDefault="00602289"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1</w:t>
      </w:r>
      <w:r w:rsidR="00537EDB" w:rsidRPr="00EA06AB">
        <w:rPr>
          <w:rFonts w:ascii="Times New Roman" w:eastAsia="Times New Roman" w:hAnsi="Times New Roman" w:cs="Times New Roman"/>
          <w:color w:val="002060"/>
          <w:sz w:val="24"/>
          <w:szCs w:val="24"/>
          <w:lang w:eastAsia="en-IN"/>
        </w:rPr>
        <w:t>.</w:t>
      </w:r>
      <w:r w:rsidR="001E34C7" w:rsidRPr="00EA06AB">
        <w:rPr>
          <w:rFonts w:ascii="Times New Roman" w:eastAsia="Times New Roman" w:hAnsi="Times New Roman" w:cs="Times New Roman"/>
          <w:color w:val="002060"/>
          <w:sz w:val="24"/>
          <w:szCs w:val="24"/>
          <w:lang w:eastAsia="en-IN"/>
        </w:rPr>
        <w:t xml:space="preserve"> </w:t>
      </w:r>
      <w:r w:rsidR="00D32811" w:rsidRPr="00EA06AB">
        <w:rPr>
          <w:rFonts w:ascii="Times New Roman" w:eastAsia="Times New Roman" w:hAnsi="Times New Roman" w:cs="Times New Roman"/>
          <w:color w:val="002060"/>
          <w:sz w:val="24"/>
          <w:szCs w:val="24"/>
          <w:lang w:eastAsia="en-IN"/>
        </w:rPr>
        <w:t>I</w:t>
      </w:r>
      <w:r w:rsidR="00537EDB" w:rsidRPr="00EA06AB">
        <w:rPr>
          <w:rFonts w:ascii="Times New Roman" w:eastAsia="Times New Roman" w:hAnsi="Times New Roman" w:cs="Times New Roman"/>
          <w:color w:val="002060"/>
          <w:sz w:val="24"/>
          <w:szCs w:val="24"/>
          <w:lang w:eastAsia="en-IN"/>
        </w:rPr>
        <w:t xml:space="preserve">ncome Tax Act, 1961 </w:t>
      </w:r>
    </w:p>
    <w:p w:rsidR="00537EDB" w:rsidRPr="00EA06AB" w:rsidRDefault="00602289"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2</w:t>
      </w:r>
      <w:r w:rsidR="00537EDB" w:rsidRPr="00EA06AB">
        <w:rPr>
          <w:rFonts w:ascii="Times New Roman" w:eastAsia="Times New Roman" w:hAnsi="Times New Roman" w:cs="Times New Roman"/>
          <w:color w:val="002060"/>
          <w:sz w:val="24"/>
          <w:szCs w:val="24"/>
          <w:lang w:eastAsia="en-IN"/>
        </w:rPr>
        <w:t>.</w:t>
      </w:r>
      <w:r w:rsidR="001E34C7" w:rsidRPr="00EA06AB">
        <w:rPr>
          <w:rFonts w:ascii="Times New Roman" w:eastAsia="Times New Roman" w:hAnsi="Times New Roman" w:cs="Times New Roman"/>
          <w:color w:val="002060"/>
          <w:sz w:val="24"/>
          <w:szCs w:val="24"/>
          <w:lang w:eastAsia="en-IN"/>
        </w:rPr>
        <w:t xml:space="preserve"> </w:t>
      </w:r>
      <w:r w:rsidR="00537EDB" w:rsidRPr="00EA06AB">
        <w:rPr>
          <w:rFonts w:ascii="Times New Roman" w:eastAsia="Times New Roman" w:hAnsi="Times New Roman" w:cs="Times New Roman"/>
          <w:color w:val="002060"/>
          <w:sz w:val="24"/>
          <w:szCs w:val="24"/>
          <w:lang w:eastAsia="en-IN"/>
        </w:rPr>
        <w:t>Goods &amp; Services</w:t>
      </w:r>
      <w:r w:rsidR="00D32811" w:rsidRPr="00EA06AB">
        <w:rPr>
          <w:rFonts w:ascii="Times New Roman" w:eastAsia="Times New Roman" w:hAnsi="Times New Roman" w:cs="Times New Roman"/>
          <w:color w:val="002060"/>
          <w:sz w:val="24"/>
          <w:szCs w:val="24"/>
          <w:lang w:eastAsia="en-IN"/>
        </w:rPr>
        <w:t xml:space="preserve"> Tax</w:t>
      </w:r>
      <w:r w:rsidR="0058005E" w:rsidRPr="00EA06AB">
        <w:rPr>
          <w:rFonts w:ascii="Times New Roman" w:eastAsia="Times New Roman" w:hAnsi="Times New Roman" w:cs="Times New Roman"/>
          <w:color w:val="002060"/>
          <w:sz w:val="24"/>
          <w:szCs w:val="24"/>
          <w:lang w:eastAsia="en-IN"/>
        </w:rPr>
        <w:t xml:space="preserve"> Act, </w:t>
      </w:r>
      <w:r w:rsidR="00537EDB" w:rsidRPr="00EA06AB">
        <w:rPr>
          <w:rFonts w:ascii="Times New Roman" w:eastAsia="Times New Roman" w:hAnsi="Times New Roman" w:cs="Times New Roman"/>
          <w:color w:val="002060"/>
          <w:sz w:val="24"/>
          <w:szCs w:val="24"/>
          <w:lang w:eastAsia="en-IN"/>
        </w:rPr>
        <w:t>2017</w:t>
      </w:r>
      <w:r w:rsidR="00D32811" w:rsidRPr="00EA06AB">
        <w:rPr>
          <w:rFonts w:ascii="Times New Roman" w:eastAsia="Times New Roman" w:hAnsi="Times New Roman" w:cs="Times New Roman"/>
          <w:color w:val="002060"/>
          <w:sz w:val="24"/>
          <w:szCs w:val="24"/>
          <w:lang w:eastAsia="en-IN"/>
        </w:rPr>
        <w:t xml:space="preserve"> (GST)</w:t>
      </w:r>
      <w:r w:rsidR="001E34C7" w:rsidRPr="00EA06AB">
        <w:rPr>
          <w:rFonts w:ascii="Times New Roman" w:eastAsia="Times New Roman" w:hAnsi="Times New Roman" w:cs="Times New Roman"/>
          <w:color w:val="002060"/>
          <w:sz w:val="24"/>
          <w:szCs w:val="24"/>
          <w:lang w:eastAsia="en-IN"/>
        </w:rPr>
        <w:t xml:space="preserve"> </w:t>
      </w:r>
      <w:r w:rsidR="000E0786" w:rsidRPr="00EA06AB">
        <w:rPr>
          <w:rFonts w:ascii="Times New Roman" w:eastAsia="Times New Roman" w:hAnsi="Times New Roman" w:cs="Times New Roman"/>
          <w:color w:val="002060"/>
          <w:sz w:val="24"/>
          <w:szCs w:val="24"/>
          <w:lang w:eastAsia="en-IN"/>
        </w:rPr>
        <w:t xml:space="preserve">and Important </w:t>
      </w:r>
      <w:r w:rsidR="007B483E" w:rsidRPr="00EA06AB">
        <w:rPr>
          <w:rFonts w:ascii="Times New Roman" w:eastAsia="Times New Roman" w:hAnsi="Times New Roman" w:cs="Times New Roman"/>
          <w:color w:val="002060"/>
          <w:sz w:val="24"/>
          <w:szCs w:val="24"/>
          <w:lang w:eastAsia="en-IN"/>
        </w:rPr>
        <w:t>Updates</w:t>
      </w:r>
      <w:r w:rsidR="000E0786" w:rsidRPr="00EA06AB">
        <w:rPr>
          <w:rFonts w:ascii="Times New Roman" w:eastAsia="Times New Roman" w:hAnsi="Times New Roman" w:cs="Times New Roman"/>
          <w:color w:val="002060"/>
          <w:sz w:val="24"/>
          <w:szCs w:val="24"/>
          <w:lang w:eastAsia="en-IN"/>
        </w:rPr>
        <w:t xml:space="preserve"> / Circulars</w:t>
      </w:r>
    </w:p>
    <w:p w:rsidR="00602289" w:rsidRPr="00EA06AB" w:rsidRDefault="00602289" w:rsidP="00602289">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hAnsi="Times New Roman" w:cs="Times New Roman"/>
          <w:color w:val="002060"/>
          <w:sz w:val="24"/>
          <w:szCs w:val="24"/>
        </w:rPr>
        <w:t>3.</w:t>
      </w:r>
      <w:r w:rsidRPr="00602289">
        <w:rPr>
          <w:rFonts w:ascii="Times New Roman" w:eastAsia="Times New Roman" w:hAnsi="Times New Roman" w:cs="Times New Roman"/>
          <w:color w:val="002060"/>
          <w:sz w:val="24"/>
          <w:szCs w:val="24"/>
          <w:lang w:eastAsia="en-IN"/>
        </w:rPr>
        <w:t xml:space="preserve"> </w:t>
      </w:r>
      <w:r w:rsidRPr="00EA06AB">
        <w:rPr>
          <w:rFonts w:ascii="Times New Roman" w:eastAsia="Times New Roman" w:hAnsi="Times New Roman" w:cs="Times New Roman"/>
          <w:color w:val="002060"/>
          <w:sz w:val="24"/>
          <w:szCs w:val="24"/>
          <w:lang w:eastAsia="en-IN"/>
        </w:rPr>
        <w:t>Companies Act, 2013 (MCA/ROC Compliance) and Notifications</w:t>
      </w:r>
    </w:p>
    <w:p w:rsidR="00602289" w:rsidRPr="00EA06AB" w:rsidRDefault="00602289" w:rsidP="00602289">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hAnsi="Times New Roman" w:cs="Times New Roman"/>
          <w:color w:val="002060"/>
          <w:sz w:val="24"/>
          <w:szCs w:val="24"/>
        </w:rPr>
        <w:t>4</w:t>
      </w:r>
      <w:r w:rsidRPr="00EA06AB">
        <w:rPr>
          <w:rFonts w:ascii="Times New Roman" w:hAnsi="Times New Roman" w:cs="Times New Roman"/>
          <w:color w:val="002060"/>
          <w:sz w:val="24"/>
          <w:szCs w:val="24"/>
        </w:rPr>
        <w:t xml:space="preserve"> </w:t>
      </w:r>
      <w:r w:rsidRPr="00EA06AB">
        <w:rPr>
          <w:rFonts w:ascii="Times New Roman" w:eastAsia="Times New Roman" w:hAnsi="Times New Roman" w:cs="Times New Roman"/>
          <w:color w:val="002060"/>
          <w:sz w:val="24"/>
          <w:szCs w:val="24"/>
          <w:lang w:eastAsia="en-IN"/>
        </w:rPr>
        <w:t>Foreign Exchange Management Act, 1999 (FEMA) and Important Notifications</w:t>
      </w:r>
    </w:p>
    <w:p w:rsidR="00090F3A" w:rsidRPr="00EA06AB" w:rsidRDefault="00602289"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5</w:t>
      </w:r>
      <w:r w:rsidR="00537EDB" w:rsidRPr="00EA06AB">
        <w:rPr>
          <w:rFonts w:ascii="Times New Roman" w:eastAsia="Times New Roman" w:hAnsi="Times New Roman" w:cs="Times New Roman"/>
          <w:color w:val="002060"/>
          <w:sz w:val="24"/>
          <w:szCs w:val="24"/>
          <w:lang w:eastAsia="en-IN"/>
        </w:rPr>
        <w:t>.</w:t>
      </w:r>
      <w:r w:rsidR="001E34C7" w:rsidRPr="00EA06AB">
        <w:rPr>
          <w:rFonts w:ascii="Times New Roman" w:eastAsia="Times New Roman" w:hAnsi="Times New Roman" w:cs="Times New Roman"/>
          <w:color w:val="002060"/>
          <w:sz w:val="24"/>
          <w:szCs w:val="24"/>
          <w:lang w:eastAsia="en-IN"/>
        </w:rPr>
        <w:t xml:space="preserve"> </w:t>
      </w:r>
      <w:r w:rsidR="00537EDB" w:rsidRPr="00EA06AB">
        <w:rPr>
          <w:rFonts w:ascii="Times New Roman" w:eastAsia="Times New Roman" w:hAnsi="Times New Roman" w:cs="Times New Roman"/>
          <w:color w:val="002060"/>
          <w:sz w:val="24"/>
          <w:szCs w:val="24"/>
          <w:lang w:eastAsia="en-IN"/>
        </w:rPr>
        <w:t>Other Statutory Laws</w:t>
      </w:r>
      <w:r w:rsidR="00D32811" w:rsidRPr="00EA06AB">
        <w:rPr>
          <w:rFonts w:ascii="Times New Roman" w:eastAsia="Times New Roman" w:hAnsi="Times New Roman" w:cs="Times New Roman"/>
          <w:color w:val="002060"/>
          <w:sz w:val="24"/>
          <w:szCs w:val="24"/>
          <w:lang w:eastAsia="en-IN"/>
        </w:rPr>
        <w:t xml:space="preserve"> </w:t>
      </w:r>
      <w:r w:rsidR="00776E2F" w:rsidRPr="00EA06AB">
        <w:rPr>
          <w:rFonts w:ascii="Times New Roman" w:eastAsia="Times New Roman" w:hAnsi="Times New Roman" w:cs="Times New Roman"/>
          <w:color w:val="002060"/>
          <w:sz w:val="24"/>
          <w:szCs w:val="24"/>
          <w:lang w:eastAsia="en-IN"/>
        </w:rPr>
        <w:t>and Updates</w:t>
      </w:r>
    </w:p>
    <w:p w:rsidR="00537EDB" w:rsidRPr="00EA06AB" w:rsidRDefault="00602289"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6</w:t>
      </w:r>
      <w:r w:rsidR="00537EDB" w:rsidRPr="00EA06AB">
        <w:rPr>
          <w:rFonts w:ascii="Times New Roman" w:eastAsia="Times New Roman" w:hAnsi="Times New Roman" w:cs="Times New Roman"/>
          <w:color w:val="002060"/>
          <w:sz w:val="24"/>
          <w:szCs w:val="24"/>
          <w:lang w:eastAsia="en-IN"/>
        </w:rPr>
        <w:t>.</w:t>
      </w:r>
      <w:r w:rsidR="00D32811" w:rsidRPr="00EA06AB">
        <w:rPr>
          <w:rFonts w:ascii="Times New Roman" w:eastAsia="Times New Roman" w:hAnsi="Times New Roman" w:cs="Times New Roman"/>
          <w:color w:val="002060"/>
          <w:sz w:val="24"/>
          <w:szCs w:val="24"/>
          <w:lang w:eastAsia="en-IN"/>
        </w:rPr>
        <w:t xml:space="preserve"> </w:t>
      </w:r>
      <w:r w:rsidR="00537EDB" w:rsidRPr="00EA06AB">
        <w:rPr>
          <w:rFonts w:ascii="Times New Roman" w:eastAsia="Times New Roman" w:hAnsi="Times New Roman" w:cs="Times New Roman"/>
          <w:color w:val="002060"/>
          <w:sz w:val="24"/>
          <w:szCs w:val="24"/>
          <w:lang w:eastAsia="en-IN"/>
        </w:rPr>
        <w:t xml:space="preserve">SEBI (Listing Obligations </w:t>
      </w:r>
      <w:r w:rsidR="004D5F06" w:rsidRPr="00EA06AB">
        <w:rPr>
          <w:rFonts w:ascii="Times New Roman" w:eastAsia="Times New Roman" w:hAnsi="Times New Roman" w:cs="Times New Roman"/>
          <w:color w:val="002060"/>
          <w:sz w:val="24"/>
          <w:szCs w:val="24"/>
          <w:lang w:eastAsia="en-IN"/>
        </w:rPr>
        <w:t xml:space="preserve">&amp; </w:t>
      </w:r>
      <w:r w:rsidR="00537EDB" w:rsidRPr="00EA06AB">
        <w:rPr>
          <w:rFonts w:ascii="Times New Roman" w:eastAsia="Times New Roman" w:hAnsi="Times New Roman" w:cs="Times New Roman"/>
          <w:color w:val="002060"/>
          <w:sz w:val="24"/>
          <w:szCs w:val="24"/>
          <w:lang w:eastAsia="en-IN"/>
        </w:rPr>
        <w:t>Disclosure</w:t>
      </w:r>
      <w:r w:rsidR="00D32811" w:rsidRPr="00EA06AB">
        <w:rPr>
          <w:rFonts w:ascii="Times New Roman" w:eastAsia="Times New Roman" w:hAnsi="Times New Roman" w:cs="Times New Roman"/>
          <w:color w:val="002060"/>
          <w:sz w:val="24"/>
          <w:szCs w:val="24"/>
          <w:lang w:eastAsia="en-IN"/>
        </w:rPr>
        <w:t xml:space="preserve"> </w:t>
      </w:r>
      <w:r w:rsidR="00537EDB" w:rsidRPr="00EA06AB">
        <w:rPr>
          <w:rFonts w:ascii="Times New Roman" w:eastAsia="Times New Roman" w:hAnsi="Times New Roman" w:cs="Times New Roman"/>
          <w:color w:val="002060"/>
          <w:sz w:val="24"/>
          <w:szCs w:val="24"/>
          <w:lang w:eastAsia="en-IN"/>
        </w:rPr>
        <w:t>Requirements) (LODR) Regulations, 2015</w:t>
      </w:r>
    </w:p>
    <w:p w:rsidR="006B1BCF" w:rsidRPr="00EA06AB" w:rsidRDefault="00602289"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7</w:t>
      </w:r>
      <w:r w:rsidR="006B1BCF" w:rsidRPr="00EA06AB">
        <w:rPr>
          <w:rFonts w:ascii="Times New Roman" w:eastAsia="Times New Roman" w:hAnsi="Times New Roman" w:cs="Times New Roman"/>
          <w:color w:val="002060"/>
          <w:sz w:val="24"/>
          <w:szCs w:val="24"/>
          <w:lang w:eastAsia="en-IN"/>
        </w:rPr>
        <w:t>. SEBI Takeover Regulations 2011</w:t>
      </w:r>
    </w:p>
    <w:p w:rsidR="0058005E" w:rsidRPr="00EA06AB" w:rsidRDefault="00602289"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8</w:t>
      </w:r>
      <w:r w:rsidR="0058005E" w:rsidRPr="00EA06AB">
        <w:rPr>
          <w:rFonts w:ascii="Times New Roman" w:eastAsia="Times New Roman" w:hAnsi="Times New Roman" w:cs="Times New Roman"/>
          <w:color w:val="002060"/>
          <w:sz w:val="24"/>
          <w:szCs w:val="24"/>
          <w:lang w:eastAsia="en-IN"/>
        </w:rPr>
        <w:t>.</w:t>
      </w:r>
      <w:r w:rsidR="001E34C7" w:rsidRPr="00EA06AB">
        <w:rPr>
          <w:rFonts w:ascii="Times New Roman" w:eastAsia="Times New Roman" w:hAnsi="Times New Roman" w:cs="Times New Roman"/>
          <w:color w:val="002060"/>
          <w:sz w:val="24"/>
          <w:szCs w:val="24"/>
          <w:lang w:eastAsia="en-IN"/>
        </w:rPr>
        <w:t xml:space="preserve"> </w:t>
      </w:r>
      <w:r w:rsidR="0058005E" w:rsidRPr="00EA06AB">
        <w:rPr>
          <w:rFonts w:ascii="Times New Roman" w:eastAsia="Times New Roman" w:hAnsi="Times New Roman" w:cs="Times New Roman"/>
          <w:color w:val="002060"/>
          <w:sz w:val="24"/>
          <w:szCs w:val="24"/>
          <w:lang w:eastAsia="en-IN"/>
        </w:rPr>
        <w:t>SEBI (Prohibition of Insider Trading) Regulations, 2015</w:t>
      </w:r>
    </w:p>
    <w:p w:rsidR="00DC7352" w:rsidRPr="00EA06AB" w:rsidRDefault="00602289"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9</w:t>
      </w:r>
      <w:r w:rsidR="00DC7352" w:rsidRPr="00EA06AB">
        <w:rPr>
          <w:rFonts w:ascii="Times New Roman" w:eastAsia="Times New Roman" w:hAnsi="Times New Roman" w:cs="Times New Roman"/>
          <w:color w:val="002060"/>
          <w:sz w:val="24"/>
          <w:szCs w:val="24"/>
          <w:lang w:eastAsia="en-IN"/>
        </w:rPr>
        <w:t>.</w:t>
      </w:r>
      <w:r w:rsidR="001E34C7" w:rsidRPr="00EA06AB">
        <w:rPr>
          <w:rFonts w:ascii="Times New Roman" w:eastAsia="Times New Roman" w:hAnsi="Times New Roman" w:cs="Times New Roman"/>
          <w:color w:val="002060"/>
          <w:sz w:val="24"/>
          <w:szCs w:val="24"/>
          <w:lang w:eastAsia="en-IN"/>
        </w:rPr>
        <w:t xml:space="preserve"> </w:t>
      </w:r>
      <w:r w:rsidR="00DC7352" w:rsidRPr="00EA06AB">
        <w:rPr>
          <w:rFonts w:ascii="Times New Roman" w:eastAsia="Times New Roman" w:hAnsi="Times New Roman" w:cs="Times New Roman"/>
          <w:color w:val="002060"/>
          <w:sz w:val="24"/>
          <w:szCs w:val="24"/>
          <w:lang w:eastAsia="en-IN"/>
        </w:rPr>
        <w:t xml:space="preserve">SEBI (Issue of </w:t>
      </w:r>
      <w:r w:rsidR="0074490F" w:rsidRPr="00EA06AB">
        <w:rPr>
          <w:rFonts w:ascii="Times New Roman" w:eastAsia="Times New Roman" w:hAnsi="Times New Roman" w:cs="Times New Roman"/>
          <w:color w:val="002060"/>
          <w:sz w:val="24"/>
          <w:szCs w:val="24"/>
          <w:lang w:eastAsia="en-IN"/>
        </w:rPr>
        <w:t>Capital and</w:t>
      </w:r>
      <w:r w:rsidR="00DC7352" w:rsidRPr="00EA06AB">
        <w:rPr>
          <w:rFonts w:ascii="Times New Roman" w:eastAsia="Times New Roman" w:hAnsi="Times New Roman" w:cs="Times New Roman"/>
          <w:color w:val="002060"/>
          <w:sz w:val="24"/>
          <w:szCs w:val="24"/>
          <w:lang w:eastAsia="en-IN"/>
        </w:rPr>
        <w:t xml:space="preserve"> Disclosure Requirements) Regulations, 2018</w:t>
      </w:r>
    </w:p>
    <w:p w:rsidR="00D175FB" w:rsidRPr="00EA06AB" w:rsidRDefault="00602289"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10</w:t>
      </w:r>
      <w:r w:rsidR="00DC7352" w:rsidRPr="00EA06AB">
        <w:rPr>
          <w:rFonts w:ascii="Times New Roman" w:eastAsia="Times New Roman" w:hAnsi="Times New Roman" w:cs="Times New Roman"/>
          <w:color w:val="002060"/>
          <w:sz w:val="24"/>
          <w:szCs w:val="24"/>
          <w:lang w:eastAsia="en-IN"/>
        </w:rPr>
        <w:t>.</w:t>
      </w:r>
      <w:r w:rsidR="001E34C7" w:rsidRPr="00EA06AB">
        <w:rPr>
          <w:rFonts w:ascii="Times New Roman" w:eastAsia="Times New Roman" w:hAnsi="Times New Roman" w:cs="Times New Roman"/>
          <w:color w:val="002060"/>
          <w:sz w:val="24"/>
          <w:szCs w:val="24"/>
          <w:lang w:eastAsia="en-IN"/>
        </w:rPr>
        <w:t xml:space="preserve"> </w:t>
      </w:r>
      <w:r w:rsidR="00DC7352" w:rsidRPr="00EA06AB">
        <w:rPr>
          <w:rFonts w:ascii="Times New Roman" w:eastAsia="Times New Roman" w:hAnsi="Times New Roman" w:cs="Times New Roman"/>
          <w:color w:val="002060"/>
          <w:sz w:val="24"/>
          <w:szCs w:val="24"/>
          <w:lang w:eastAsia="en-IN"/>
        </w:rPr>
        <w:t>SEBI (Buyback of Securities) Regulations, 2018</w:t>
      </w:r>
      <w:r w:rsidR="001807DF" w:rsidRPr="00EA06AB">
        <w:rPr>
          <w:rFonts w:ascii="Times New Roman" w:eastAsia="Times New Roman" w:hAnsi="Times New Roman" w:cs="Times New Roman"/>
          <w:color w:val="002060"/>
          <w:sz w:val="24"/>
          <w:szCs w:val="24"/>
          <w:lang w:eastAsia="en-IN"/>
        </w:rPr>
        <w:t xml:space="preserve"> </w:t>
      </w:r>
    </w:p>
    <w:p w:rsidR="00744C99" w:rsidRPr="00EA06AB" w:rsidRDefault="00602289"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11</w:t>
      </w:r>
      <w:r w:rsidR="00D175FB" w:rsidRPr="00EA06AB">
        <w:rPr>
          <w:rFonts w:ascii="Times New Roman" w:eastAsia="Times New Roman" w:hAnsi="Times New Roman" w:cs="Times New Roman"/>
          <w:color w:val="002060"/>
          <w:sz w:val="24"/>
          <w:szCs w:val="24"/>
          <w:lang w:eastAsia="en-IN"/>
        </w:rPr>
        <w:t xml:space="preserve">. SEBI (Depositories and Participants) Regulations 2018) </w:t>
      </w:r>
      <w:r w:rsidR="001807DF" w:rsidRPr="00EA06AB">
        <w:rPr>
          <w:rFonts w:ascii="Times New Roman" w:eastAsia="Times New Roman" w:hAnsi="Times New Roman" w:cs="Times New Roman"/>
          <w:color w:val="002060"/>
          <w:sz w:val="24"/>
          <w:szCs w:val="24"/>
          <w:lang w:eastAsia="en-IN"/>
        </w:rPr>
        <w:t>and Circulars / Notifications</w:t>
      </w:r>
    </w:p>
    <w:p w:rsidR="00011699" w:rsidRPr="00EA06AB" w:rsidRDefault="0044114E"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1</w:t>
      </w:r>
      <w:r w:rsidR="00602289">
        <w:rPr>
          <w:rFonts w:ascii="Times New Roman" w:eastAsia="Times New Roman" w:hAnsi="Times New Roman" w:cs="Times New Roman"/>
          <w:color w:val="002060"/>
          <w:sz w:val="24"/>
          <w:szCs w:val="24"/>
          <w:lang w:eastAsia="en-IN"/>
        </w:rPr>
        <w:t>2</w:t>
      </w:r>
      <w:r w:rsidRPr="00EA06AB">
        <w:rPr>
          <w:rFonts w:ascii="Times New Roman" w:eastAsia="Times New Roman" w:hAnsi="Times New Roman" w:cs="Times New Roman"/>
          <w:color w:val="002060"/>
          <w:sz w:val="24"/>
          <w:szCs w:val="24"/>
          <w:lang w:eastAsia="en-IN"/>
        </w:rPr>
        <w:t xml:space="preserve">. </w:t>
      </w:r>
      <w:r w:rsidR="00011699" w:rsidRPr="00EA06AB">
        <w:rPr>
          <w:rFonts w:ascii="Times New Roman" w:eastAsia="Times New Roman" w:hAnsi="Times New Roman" w:cs="Times New Roman"/>
          <w:color w:val="002060"/>
          <w:sz w:val="24"/>
          <w:szCs w:val="24"/>
          <w:lang w:eastAsia="en-IN"/>
        </w:rPr>
        <w:t>Insolvency and Bankruptcy Board of India (IBBI) Updates</w:t>
      </w:r>
    </w:p>
    <w:p w:rsidR="00A36C8D" w:rsidRPr="00EA06AB" w:rsidRDefault="00876540"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1</w:t>
      </w:r>
      <w:r w:rsidR="00602289">
        <w:rPr>
          <w:rFonts w:ascii="Times New Roman" w:eastAsia="Times New Roman" w:hAnsi="Times New Roman" w:cs="Times New Roman"/>
          <w:color w:val="002060"/>
          <w:sz w:val="24"/>
          <w:szCs w:val="24"/>
          <w:lang w:eastAsia="en-IN"/>
        </w:rPr>
        <w:t>3</w:t>
      </w:r>
      <w:r w:rsidR="00A36C8D">
        <w:rPr>
          <w:rFonts w:ascii="Times New Roman" w:eastAsia="Times New Roman" w:hAnsi="Times New Roman" w:cs="Times New Roman"/>
          <w:color w:val="002060"/>
          <w:sz w:val="24"/>
          <w:szCs w:val="24"/>
          <w:lang w:eastAsia="en-IN"/>
        </w:rPr>
        <w:t xml:space="preserve">. </w:t>
      </w:r>
      <w:r w:rsidR="00A36C8D" w:rsidRPr="00A36C8D">
        <w:rPr>
          <w:rFonts w:ascii="Times New Roman" w:eastAsia="Times New Roman" w:hAnsi="Times New Roman" w:cs="Times New Roman"/>
          <w:color w:val="002060"/>
          <w:sz w:val="24"/>
          <w:szCs w:val="24"/>
          <w:lang w:eastAsia="en-IN"/>
        </w:rPr>
        <w:t>IRDAI – Insurance Sector Updates</w:t>
      </w:r>
      <w:r w:rsidR="00A36C8D">
        <w:rPr>
          <w:rFonts w:ascii="Times New Roman" w:eastAsia="Times New Roman" w:hAnsi="Times New Roman" w:cs="Times New Roman"/>
          <w:color w:val="002060"/>
          <w:sz w:val="24"/>
          <w:szCs w:val="24"/>
          <w:lang w:eastAsia="en-IN"/>
        </w:rPr>
        <w:t xml:space="preserve"> </w:t>
      </w:r>
    </w:p>
    <w:p w:rsidR="006B1BCF" w:rsidRPr="00EA06AB" w:rsidRDefault="006B1BCF" w:rsidP="00C00FBE">
      <w:pPr>
        <w:autoSpaceDE w:val="0"/>
        <w:autoSpaceDN w:val="0"/>
        <w:adjustRightInd w:val="0"/>
        <w:spacing w:after="0" w:line="240" w:lineRule="auto"/>
        <w:ind w:right="-46"/>
        <w:jc w:val="both"/>
        <w:rPr>
          <w:rFonts w:ascii="Times New Roman" w:hAnsi="Times New Roman" w:cs="Times New Roman"/>
          <w:b/>
          <w:bCs/>
          <w:color w:val="002060"/>
          <w:sz w:val="24"/>
          <w:szCs w:val="24"/>
          <w:u w:val="single"/>
        </w:rPr>
      </w:pPr>
    </w:p>
    <w:p w:rsidR="007A4209" w:rsidRPr="00EA06AB" w:rsidRDefault="007A4209" w:rsidP="00C00FBE">
      <w:pPr>
        <w:spacing w:after="0" w:line="240" w:lineRule="auto"/>
        <w:ind w:right="-46"/>
        <w:rPr>
          <w:rFonts w:ascii="Times New Roman" w:hAnsi="Times New Roman" w:cs="Times New Roman"/>
          <w:b/>
          <w:caps/>
          <w:color w:val="002060"/>
          <w:sz w:val="4"/>
          <w:szCs w:val="24"/>
          <w:u w:val="single"/>
        </w:rPr>
      </w:pPr>
    </w:p>
    <w:p w:rsidR="007A4209" w:rsidRPr="00EA06AB" w:rsidRDefault="007A4209" w:rsidP="00C00FBE">
      <w:pPr>
        <w:pStyle w:val="ListParagraph"/>
        <w:numPr>
          <w:ilvl w:val="0"/>
          <w:numId w:val="7"/>
        </w:numPr>
        <w:spacing w:after="0" w:line="240" w:lineRule="auto"/>
        <w:ind w:right="-46"/>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Compliance requirement under Income Tax act, 1961</w:t>
      </w:r>
    </w:p>
    <w:p w:rsidR="007A4209" w:rsidRPr="00EA06AB" w:rsidRDefault="007A4209" w:rsidP="00C00FBE">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41"/>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7650"/>
        <w:gridCol w:w="1440"/>
      </w:tblGrid>
      <w:tr w:rsidR="00E21721" w:rsidRPr="00D321D1" w:rsidTr="00E217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Borders>
              <w:bottom w:val="none" w:sz="0" w:space="0" w:color="auto"/>
            </w:tcBorders>
            <w:shd w:val="clear" w:color="auto" w:fill="auto"/>
          </w:tcPr>
          <w:p w:rsidR="00E21721" w:rsidRPr="0013446E" w:rsidRDefault="00E21721" w:rsidP="00C00FBE">
            <w:pPr>
              <w:ind w:right="-46"/>
              <w:jc w:val="center"/>
              <w:rPr>
                <w:rFonts w:ascii="Times New Roman" w:hAnsi="Times New Roman" w:cs="Times New Roman"/>
                <w:b w:val="0"/>
                <w:bCs w:val="0"/>
                <w:color w:val="002060"/>
                <w:sz w:val="14"/>
                <w:szCs w:val="24"/>
              </w:rPr>
            </w:pPr>
          </w:p>
          <w:p w:rsidR="00E21721" w:rsidRPr="00E21721" w:rsidRDefault="00E21721" w:rsidP="00C00FBE">
            <w:pPr>
              <w:ind w:right="-46"/>
              <w:jc w:val="center"/>
              <w:rPr>
                <w:rFonts w:ascii="Times New Roman" w:hAnsi="Times New Roman" w:cs="Times New Roman"/>
                <w:bCs w:val="0"/>
                <w:color w:val="002060"/>
                <w:sz w:val="24"/>
                <w:szCs w:val="24"/>
              </w:rPr>
            </w:pPr>
            <w:r w:rsidRPr="00E21721">
              <w:rPr>
                <w:rFonts w:ascii="Times New Roman" w:hAnsi="Times New Roman" w:cs="Times New Roman"/>
                <w:bCs w:val="0"/>
                <w:color w:val="002060"/>
                <w:sz w:val="24"/>
                <w:szCs w:val="24"/>
              </w:rPr>
              <w:t>Sl.</w:t>
            </w:r>
          </w:p>
        </w:tc>
        <w:tc>
          <w:tcPr>
            <w:tcW w:w="7650" w:type="dxa"/>
            <w:tcBorders>
              <w:bottom w:val="none" w:sz="0" w:space="0" w:color="auto"/>
            </w:tcBorders>
            <w:shd w:val="clear" w:color="auto" w:fill="auto"/>
          </w:tcPr>
          <w:p w:rsidR="00E21721" w:rsidRPr="00E21721" w:rsidRDefault="00E21721"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24"/>
              </w:rPr>
            </w:pPr>
          </w:p>
          <w:p w:rsidR="00E21721" w:rsidRPr="0013446E" w:rsidRDefault="00E21721"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0"/>
                <w:szCs w:val="24"/>
              </w:rPr>
            </w:pPr>
            <w:r w:rsidRPr="00D321D1">
              <w:rPr>
                <w:rFonts w:ascii="Times New Roman" w:hAnsi="Times New Roman" w:cs="Times New Roman"/>
                <w:color w:val="002060"/>
                <w:sz w:val="24"/>
                <w:szCs w:val="24"/>
              </w:rPr>
              <w:t>Compliance Particulars</w:t>
            </w:r>
          </w:p>
        </w:tc>
        <w:tc>
          <w:tcPr>
            <w:tcW w:w="1440" w:type="dxa"/>
            <w:tcBorders>
              <w:bottom w:val="none" w:sz="0" w:space="0" w:color="auto"/>
            </w:tcBorders>
            <w:shd w:val="clear" w:color="auto" w:fill="auto"/>
          </w:tcPr>
          <w:p w:rsidR="00E21721" w:rsidRPr="0013446E" w:rsidRDefault="00E21721" w:rsidP="0034372C">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24"/>
              </w:rPr>
            </w:pPr>
          </w:p>
          <w:p w:rsidR="00E21721" w:rsidRDefault="00E21721" w:rsidP="0034372C">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D321D1">
              <w:rPr>
                <w:rFonts w:ascii="Times New Roman" w:hAnsi="Times New Roman" w:cs="Times New Roman"/>
                <w:color w:val="002060"/>
                <w:sz w:val="24"/>
                <w:szCs w:val="24"/>
              </w:rPr>
              <w:t>Due Dates</w:t>
            </w:r>
          </w:p>
          <w:p w:rsidR="00E21721" w:rsidRPr="0013446E" w:rsidRDefault="00E21721" w:rsidP="0034372C">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0"/>
                <w:szCs w:val="24"/>
              </w:rPr>
            </w:pPr>
          </w:p>
        </w:tc>
      </w:tr>
      <w:tr w:rsidR="00E21721" w:rsidRPr="001B2C5D" w:rsidTr="00E21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E21721" w:rsidRPr="00A51E8B" w:rsidRDefault="00E21721" w:rsidP="00A51E8B">
            <w:pPr>
              <w:ind w:right="-46"/>
              <w:jc w:val="both"/>
              <w:rPr>
                <w:rFonts w:ascii="Times New Roman" w:hAnsi="Times New Roman" w:cs="Times New Roman"/>
                <w:b w:val="0"/>
                <w:color w:val="002060"/>
                <w:sz w:val="24"/>
                <w:szCs w:val="24"/>
              </w:rPr>
            </w:pPr>
            <w:r w:rsidRPr="00A51E8B">
              <w:rPr>
                <w:rFonts w:ascii="Times New Roman" w:hAnsi="Times New Roman" w:cs="Times New Roman"/>
                <w:b w:val="0"/>
                <w:color w:val="002060"/>
                <w:sz w:val="24"/>
                <w:szCs w:val="24"/>
              </w:rPr>
              <w:t>1</w:t>
            </w:r>
          </w:p>
        </w:tc>
        <w:tc>
          <w:tcPr>
            <w:tcW w:w="7650" w:type="dxa"/>
            <w:shd w:val="clear" w:color="auto" w:fill="auto"/>
          </w:tcPr>
          <w:p w:rsidR="00E21721" w:rsidRPr="00A51E8B" w:rsidRDefault="009E3180" w:rsidP="00A5769F">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9E3180">
              <w:rPr>
                <w:rFonts w:ascii="Times New Roman" w:eastAsia="Calibri" w:hAnsi="Times New Roman" w:cs="Times New Roman"/>
                <w:bCs/>
                <w:color w:val="002060"/>
                <w:sz w:val="24"/>
                <w:szCs w:val="24"/>
                <w:lang w:val="en-US" w:bidi="en-US"/>
              </w:rPr>
              <w:t>Deposits of TDS /TCS for the month of April 21.</w:t>
            </w:r>
          </w:p>
        </w:tc>
        <w:tc>
          <w:tcPr>
            <w:tcW w:w="1440" w:type="dxa"/>
            <w:shd w:val="clear" w:color="auto" w:fill="auto"/>
            <w:vAlign w:val="center"/>
          </w:tcPr>
          <w:p w:rsidR="00E21721" w:rsidRPr="00A51E8B" w:rsidRDefault="00E21721" w:rsidP="0034372C">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A51E8B">
              <w:rPr>
                <w:rFonts w:ascii="Times New Roman" w:hAnsi="Times New Roman" w:cs="Times New Roman"/>
                <w:color w:val="002060"/>
                <w:sz w:val="24"/>
                <w:szCs w:val="24"/>
              </w:rPr>
              <w:t>07-0</w:t>
            </w:r>
            <w:r w:rsidR="009E3180">
              <w:rPr>
                <w:rFonts w:ascii="Times New Roman" w:hAnsi="Times New Roman" w:cs="Times New Roman"/>
                <w:color w:val="002060"/>
                <w:sz w:val="24"/>
                <w:szCs w:val="24"/>
              </w:rPr>
              <w:t>5</w:t>
            </w:r>
            <w:r w:rsidRPr="00A51E8B">
              <w:rPr>
                <w:rFonts w:ascii="Times New Roman" w:hAnsi="Times New Roman" w:cs="Times New Roman"/>
                <w:color w:val="002060"/>
                <w:sz w:val="24"/>
                <w:szCs w:val="24"/>
              </w:rPr>
              <w:t>-2021</w:t>
            </w:r>
          </w:p>
        </w:tc>
      </w:tr>
      <w:tr w:rsidR="005D2748" w:rsidRPr="001B2C5D" w:rsidTr="00422E07">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5D2748" w:rsidRPr="0034372C" w:rsidRDefault="005D2748" w:rsidP="0034372C">
            <w:pPr>
              <w:ind w:right="-46"/>
              <w:jc w:val="both"/>
              <w:rPr>
                <w:rFonts w:ascii="Times New Roman" w:eastAsia="Calibri" w:hAnsi="Times New Roman" w:cs="Times New Roman"/>
                <w:b w:val="0"/>
                <w:color w:val="002060"/>
                <w:sz w:val="24"/>
                <w:szCs w:val="24"/>
                <w:lang w:val="en-US" w:bidi="en-US"/>
              </w:rPr>
            </w:pPr>
          </w:p>
          <w:p w:rsidR="005D2748" w:rsidRPr="0034372C" w:rsidRDefault="005D2748" w:rsidP="0034372C">
            <w:pPr>
              <w:ind w:right="-46"/>
              <w:jc w:val="both"/>
              <w:rPr>
                <w:rFonts w:ascii="Times New Roman" w:eastAsia="Calibri" w:hAnsi="Times New Roman" w:cs="Times New Roman"/>
                <w:b w:val="0"/>
                <w:color w:val="002060"/>
                <w:sz w:val="24"/>
                <w:szCs w:val="24"/>
                <w:lang w:val="en-US" w:bidi="en-US"/>
              </w:rPr>
            </w:pPr>
            <w:r w:rsidRPr="0034372C">
              <w:rPr>
                <w:rFonts w:ascii="Times New Roman" w:eastAsia="Calibri" w:hAnsi="Times New Roman" w:cs="Times New Roman"/>
                <w:b w:val="0"/>
                <w:color w:val="002060"/>
                <w:sz w:val="24"/>
                <w:szCs w:val="24"/>
                <w:lang w:val="en-US" w:bidi="en-US"/>
              </w:rPr>
              <w:t>2</w:t>
            </w:r>
          </w:p>
        </w:tc>
        <w:tc>
          <w:tcPr>
            <w:tcW w:w="7650" w:type="dxa"/>
            <w:shd w:val="clear" w:color="auto" w:fill="auto"/>
            <w:vAlign w:val="bottom"/>
          </w:tcPr>
          <w:p w:rsidR="005D2748" w:rsidRPr="00B378FF" w:rsidRDefault="005D2748" w:rsidP="0034372C">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B378FF">
              <w:rPr>
                <w:rFonts w:ascii="Times New Roman" w:eastAsia="Calibri" w:hAnsi="Times New Roman" w:cs="Times New Roman"/>
                <w:bCs/>
                <w:color w:val="002060"/>
                <w:sz w:val="24"/>
                <w:szCs w:val="24"/>
                <w:lang w:val="en-US" w:bidi="en-US"/>
              </w:rPr>
              <w:t>Equalisation levy payment due date for the month of April 21 in respect of equalisation levy on “specified services”.</w:t>
            </w:r>
          </w:p>
        </w:tc>
        <w:tc>
          <w:tcPr>
            <w:tcW w:w="1440" w:type="dxa"/>
            <w:shd w:val="clear" w:color="auto" w:fill="auto"/>
            <w:vAlign w:val="center"/>
          </w:tcPr>
          <w:p w:rsidR="005D2748" w:rsidRPr="0034372C" w:rsidRDefault="005D2748" w:rsidP="0034372C">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34372C">
              <w:rPr>
                <w:rFonts w:ascii="Times New Roman" w:eastAsia="Calibri" w:hAnsi="Times New Roman" w:cs="Times New Roman"/>
                <w:bCs/>
                <w:color w:val="002060"/>
                <w:sz w:val="24"/>
                <w:szCs w:val="24"/>
                <w:lang w:val="en-US" w:bidi="en-US"/>
              </w:rPr>
              <w:t>07-05-2021</w:t>
            </w:r>
          </w:p>
        </w:tc>
      </w:tr>
      <w:tr w:rsidR="005D2748" w:rsidRPr="001B2C5D" w:rsidTr="00422E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5D2748" w:rsidRPr="0034372C" w:rsidRDefault="005D2748" w:rsidP="0034372C">
            <w:pPr>
              <w:tabs>
                <w:tab w:val="left" w:pos="3360"/>
              </w:tabs>
              <w:ind w:right="-46"/>
              <w:jc w:val="both"/>
              <w:rPr>
                <w:rFonts w:ascii="Times New Roman" w:eastAsia="Calibri" w:hAnsi="Times New Roman" w:cs="Times New Roman"/>
                <w:b w:val="0"/>
                <w:color w:val="002060"/>
                <w:sz w:val="24"/>
                <w:szCs w:val="24"/>
                <w:lang w:val="en-US" w:bidi="en-US"/>
              </w:rPr>
            </w:pPr>
            <w:r w:rsidRPr="0034372C">
              <w:rPr>
                <w:rFonts w:ascii="Times New Roman" w:eastAsia="Calibri" w:hAnsi="Times New Roman" w:cs="Times New Roman"/>
                <w:b w:val="0"/>
                <w:color w:val="002060"/>
                <w:sz w:val="24"/>
                <w:szCs w:val="24"/>
                <w:lang w:val="en-US" w:bidi="en-US"/>
              </w:rPr>
              <w:t>3</w:t>
            </w:r>
          </w:p>
        </w:tc>
        <w:tc>
          <w:tcPr>
            <w:tcW w:w="7650" w:type="dxa"/>
            <w:shd w:val="clear" w:color="auto" w:fill="auto"/>
            <w:vAlign w:val="bottom"/>
          </w:tcPr>
          <w:p w:rsidR="005D2748" w:rsidRPr="00B378FF" w:rsidRDefault="005D2748" w:rsidP="0034372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B378FF">
              <w:rPr>
                <w:rFonts w:ascii="Times New Roman" w:eastAsia="Calibri" w:hAnsi="Times New Roman" w:cs="Times New Roman"/>
                <w:bCs/>
                <w:color w:val="002060"/>
                <w:sz w:val="24"/>
                <w:szCs w:val="24"/>
                <w:lang w:val="en-US" w:bidi="en-US"/>
              </w:rPr>
              <w:t>TDS Certificate issue due date for tax deducted under section 194-IA in the month of March 2021.</w:t>
            </w:r>
          </w:p>
        </w:tc>
        <w:tc>
          <w:tcPr>
            <w:tcW w:w="1440" w:type="dxa"/>
            <w:shd w:val="clear" w:color="auto" w:fill="auto"/>
            <w:vAlign w:val="center"/>
          </w:tcPr>
          <w:p w:rsidR="005D2748" w:rsidRPr="0034372C" w:rsidRDefault="0034372C" w:rsidP="0034372C">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34372C">
              <w:rPr>
                <w:rFonts w:ascii="Times New Roman" w:eastAsia="Calibri" w:hAnsi="Times New Roman" w:cs="Times New Roman"/>
                <w:bCs/>
                <w:color w:val="002060"/>
                <w:sz w:val="24"/>
                <w:szCs w:val="24"/>
                <w:lang w:val="en-US" w:bidi="en-US"/>
              </w:rPr>
              <w:t>15-05</w:t>
            </w:r>
            <w:r w:rsidR="005D2748" w:rsidRPr="0034372C">
              <w:rPr>
                <w:rFonts w:ascii="Times New Roman" w:eastAsia="Calibri" w:hAnsi="Times New Roman" w:cs="Times New Roman"/>
                <w:bCs/>
                <w:color w:val="002060"/>
                <w:sz w:val="24"/>
                <w:szCs w:val="24"/>
                <w:lang w:val="en-US" w:bidi="en-US"/>
              </w:rPr>
              <w:t>-2021</w:t>
            </w:r>
          </w:p>
        </w:tc>
      </w:tr>
      <w:tr w:rsidR="0034372C" w:rsidRPr="001B2C5D" w:rsidTr="00422E07">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34372C" w:rsidRPr="0034372C" w:rsidRDefault="0034372C" w:rsidP="0034372C">
            <w:pPr>
              <w:tabs>
                <w:tab w:val="left" w:pos="3360"/>
              </w:tabs>
              <w:ind w:right="-46"/>
              <w:jc w:val="both"/>
              <w:rPr>
                <w:rFonts w:ascii="Times New Roman" w:eastAsia="Calibri" w:hAnsi="Times New Roman" w:cs="Times New Roman"/>
                <w:b w:val="0"/>
                <w:color w:val="002060"/>
                <w:sz w:val="24"/>
                <w:szCs w:val="24"/>
                <w:lang w:val="en-US" w:bidi="en-US"/>
              </w:rPr>
            </w:pPr>
            <w:r w:rsidRPr="0034372C">
              <w:rPr>
                <w:rFonts w:ascii="Times New Roman" w:eastAsia="Calibri" w:hAnsi="Times New Roman" w:cs="Times New Roman"/>
                <w:b w:val="0"/>
                <w:color w:val="002060"/>
                <w:sz w:val="24"/>
                <w:szCs w:val="24"/>
                <w:lang w:val="en-US" w:bidi="en-US"/>
              </w:rPr>
              <w:t>4</w:t>
            </w:r>
          </w:p>
        </w:tc>
        <w:tc>
          <w:tcPr>
            <w:tcW w:w="7650" w:type="dxa"/>
            <w:shd w:val="clear" w:color="auto" w:fill="auto"/>
            <w:vAlign w:val="bottom"/>
          </w:tcPr>
          <w:p w:rsidR="0034372C" w:rsidRPr="00B378FF" w:rsidRDefault="0034372C" w:rsidP="0034372C">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B378FF">
              <w:rPr>
                <w:rFonts w:ascii="Times New Roman" w:eastAsia="Calibri" w:hAnsi="Times New Roman" w:cs="Times New Roman"/>
                <w:bCs/>
                <w:color w:val="002060"/>
                <w:sz w:val="24"/>
                <w:szCs w:val="24"/>
                <w:lang w:val="en-US" w:bidi="en-US"/>
              </w:rPr>
              <w:t>TDS Certificate issue due date for tax deducted under section 194-IB in the month of March 2021.</w:t>
            </w:r>
          </w:p>
        </w:tc>
        <w:tc>
          <w:tcPr>
            <w:tcW w:w="1440" w:type="dxa"/>
            <w:shd w:val="clear" w:color="auto" w:fill="auto"/>
          </w:tcPr>
          <w:p w:rsidR="0034372C" w:rsidRPr="0034372C" w:rsidRDefault="0034372C" w:rsidP="0034372C">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34372C">
              <w:rPr>
                <w:rFonts w:ascii="Times New Roman" w:eastAsia="Calibri" w:hAnsi="Times New Roman" w:cs="Times New Roman"/>
                <w:bCs/>
                <w:color w:val="002060"/>
                <w:sz w:val="24"/>
                <w:szCs w:val="24"/>
                <w:lang w:val="en-US" w:bidi="en-US"/>
              </w:rPr>
              <w:t>15-05-2021</w:t>
            </w:r>
          </w:p>
        </w:tc>
      </w:tr>
      <w:tr w:rsidR="0034372C" w:rsidRPr="001B2C5D" w:rsidTr="00422E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34372C" w:rsidRPr="0034372C" w:rsidRDefault="0034372C" w:rsidP="0034372C">
            <w:pPr>
              <w:tabs>
                <w:tab w:val="left" w:pos="3360"/>
              </w:tabs>
              <w:ind w:right="-46"/>
              <w:jc w:val="both"/>
              <w:rPr>
                <w:rFonts w:ascii="Times New Roman" w:eastAsia="Calibri" w:hAnsi="Times New Roman" w:cs="Times New Roman"/>
                <w:b w:val="0"/>
                <w:color w:val="002060"/>
                <w:sz w:val="24"/>
                <w:szCs w:val="24"/>
                <w:lang w:val="en-US" w:bidi="en-US"/>
              </w:rPr>
            </w:pPr>
            <w:r w:rsidRPr="0034372C">
              <w:rPr>
                <w:rFonts w:ascii="Times New Roman" w:eastAsia="Calibri" w:hAnsi="Times New Roman" w:cs="Times New Roman"/>
                <w:b w:val="0"/>
                <w:color w:val="002060"/>
                <w:sz w:val="24"/>
                <w:szCs w:val="24"/>
                <w:lang w:val="en-US" w:bidi="en-US"/>
              </w:rPr>
              <w:t>5</w:t>
            </w:r>
          </w:p>
        </w:tc>
        <w:tc>
          <w:tcPr>
            <w:tcW w:w="7650" w:type="dxa"/>
            <w:shd w:val="clear" w:color="auto" w:fill="auto"/>
            <w:vAlign w:val="bottom"/>
          </w:tcPr>
          <w:p w:rsidR="0034372C" w:rsidRPr="00B378FF" w:rsidRDefault="0034372C" w:rsidP="0034372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B378FF">
              <w:rPr>
                <w:rFonts w:ascii="Times New Roman" w:eastAsia="Calibri" w:hAnsi="Times New Roman" w:cs="Times New Roman"/>
                <w:bCs/>
                <w:color w:val="002060"/>
                <w:sz w:val="24"/>
                <w:szCs w:val="24"/>
                <w:lang w:val="en-US" w:bidi="en-US"/>
              </w:rPr>
              <w:t>TDS Certificate issue due date for tax deducted under section 194-IM in the month of March 2021.</w:t>
            </w:r>
          </w:p>
        </w:tc>
        <w:tc>
          <w:tcPr>
            <w:tcW w:w="1440" w:type="dxa"/>
            <w:shd w:val="clear" w:color="auto" w:fill="auto"/>
          </w:tcPr>
          <w:p w:rsidR="0034372C" w:rsidRPr="0034372C" w:rsidRDefault="0034372C" w:rsidP="0034372C">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34372C">
              <w:rPr>
                <w:rFonts w:ascii="Times New Roman" w:eastAsia="Calibri" w:hAnsi="Times New Roman" w:cs="Times New Roman"/>
                <w:bCs/>
                <w:color w:val="002060"/>
                <w:sz w:val="24"/>
                <w:szCs w:val="24"/>
                <w:lang w:val="en-US" w:bidi="en-US"/>
              </w:rPr>
              <w:t>15-05-2021</w:t>
            </w:r>
          </w:p>
        </w:tc>
      </w:tr>
      <w:tr w:rsidR="0034372C" w:rsidRPr="001B2C5D" w:rsidTr="00422E07">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34372C" w:rsidRPr="0034372C" w:rsidRDefault="0034372C" w:rsidP="0034372C">
            <w:pPr>
              <w:ind w:right="-46"/>
              <w:jc w:val="both"/>
              <w:rPr>
                <w:rFonts w:ascii="Times New Roman" w:eastAsia="Calibri" w:hAnsi="Times New Roman" w:cs="Times New Roman"/>
                <w:b w:val="0"/>
                <w:color w:val="002060"/>
                <w:sz w:val="24"/>
                <w:szCs w:val="24"/>
                <w:lang w:val="en-US" w:bidi="en-US"/>
              </w:rPr>
            </w:pPr>
            <w:r w:rsidRPr="0034372C">
              <w:rPr>
                <w:rFonts w:ascii="Times New Roman" w:eastAsia="Calibri" w:hAnsi="Times New Roman" w:cs="Times New Roman"/>
                <w:b w:val="0"/>
                <w:color w:val="002060"/>
                <w:sz w:val="24"/>
                <w:szCs w:val="24"/>
                <w:lang w:val="en-US" w:bidi="en-US"/>
              </w:rPr>
              <w:t>6</w:t>
            </w:r>
          </w:p>
        </w:tc>
        <w:tc>
          <w:tcPr>
            <w:tcW w:w="7650" w:type="dxa"/>
            <w:shd w:val="clear" w:color="auto" w:fill="auto"/>
            <w:vAlign w:val="bottom"/>
          </w:tcPr>
          <w:p w:rsidR="0034372C" w:rsidRPr="00B378FF" w:rsidRDefault="0034372C" w:rsidP="0034372C">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B378FF">
              <w:rPr>
                <w:rFonts w:ascii="Times New Roman" w:eastAsia="Calibri" w:hAnsi="Times New Roman" w:cs="Times New Roman"/>
                <w:bCs/>
                <w:color w:val="002060"/>
                <w:sz w:val="24"/>
                <w:szCs w:val="24"/>
                <w:lang w:val="en-US" w:bidi="en-US"/>
              </w:rPr>
              <w:t>TCS quarterly return for the quarter ended on March 2021.</w:t>
            </w:r>
          </w:p>
        </w:tc>
        <w:tc>
          <w:tcPr>
            <w:tcW w:w="1440" w:type="dxa"/>
            <w:shd w:val="clear" w:color="auto" w:fill="auto"/>
          </w:tcPr>
          <w:p w:rsidR="0034372C" w:rsidRPr="0034372C" w:rsidRDefault="0034372C" w:rsidP="0034372C">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34372C">
              <w:rPr>
                <w:rFonts w:ascii="Times New Roman" w:eastAsia="Calibri" w:hAnsi="Times New Roman" w:cs="Times New Roman"/>
                <w:bCs/>
                <w:color w:val="002060"/>
                <w:sz w:val="24"/>
                <w:szCs w:val="24"/>
                <w:lang w:val="en-US" w:bidi="en-US"/>
              </w:rPr>
              <w:t>15-05-2021</w:t>
            </w:r>
          </w:p>
        </w:tc>
      </w:tr>
      <w:tr w:rsidR="0034372C" w:rsidRPr="001B2C5D" w:rsidTr="00422E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34372C" w:rsidRPr="0034372C" w:rsidRDefault="0034372C" w:rsidP="0034372C">
            <w:pPr>
              <w:spacing w:after="200" w:line="276" w:lineRule="auto"/>
              <w:ind w:right="-46"/>
              <w:jc w:val="both"/>
              <w:rPr>
                <w:rFonts w:ascii="Times New Roman" w:eastAsia="Calibri" w:hAnsi="Times New Roman" w:cs="Times New Roman"/>
                <w:b w:val="0"/>
                <w:color w:val="002060"/>
                <w:sz w:val="24"/>
                <w:szCs w:val="24"/>
                <w:lang w:val="en-US" w:bidi="en-US"/>
              </w:rPr>
            </w:pPr>
            <w:r w:rsidRPr="0034372C">
              <w:rPr>
                <w:rFonts w:ascii="Times New Roman" w:eastAsia="Calibri" w:hAnsi="Times New Roman" w:cs="Times New Roman"/>
                <w:b w:val="0"/>
                <w:color w:val="002060"/>
                <w:sz w:val="24"/>
                <w:szCs w:val="24"/>
                <w:lang w:val="en-US" w:bidi="en-US"/>
              </w:rPr>
              <w:t>7</w:t>
            </w:r>
          </w:p>
        </w:tc>
        <w:tc>
          <w:tcPr>
            <w:tcW w:w="7650" w:type="dxa"/>
            <w:shd w:val="clear" w:color="auto" w:fill="auto"/>
            <w:vAlign w:val="bottom"/>
          </w:tcPr>
          <w:p w:rsidR="0034372C" w:rsidRPr="00B378FF" w:rsidRDefault="0034372C" w:rsidP="0034372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B378FF">
              <w:rPr>
                <w:rFonts w:ascii="Times New Roman" w:eastAsia="Calibri" w:hAnsi="Times New Roman" w:cs="Times New Roman"/>
                <w:bCs/>
                <w:color w:val="002060"/>
                <w:sz w:val="24"/>
                <w:szCs w:val="24"/>
                <w:lang w:val="en-US" w:bidi="en-US"/>
              </w:rPr>
              <w:t>Form no 3BB by a Stock Exchange for month of April 2021. The said to be furnished by Stock Exchange in respect of transactions in which client codes been modified after registering in the system.</w:t>
            </w:r>
          </w:p>
        </w:tc>
        <w:tc>
          <w:tcPr>
            <w:tcW w:w="1440" w:type="dxa"/>
            <w:shd w:val="clear" w:color="auto" w:fill="auto"/>
          </w:tcPr>
          <w:p w:rsidR="0034372C" w:rsidRPr="0034372C" w:rsidRDefault="0034372C" w:rsidP="0034372C">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34372C">
              <w:rPr>
                <w:rFonts w:ascii="Times New Roman" w:eastAsia="Calibri" w:hAnsi="Times New Roman" w:cs="Times New Roman"/>
                <w:bCs/>
                <w:color w:val="002060"/>
                <w:sz w:val="24"/>
                <w:szCs w:val="24"/>
                <w:lang w:val="en-US" w:bidi="en-US"/>
              </w:rPr>
              <w:t>15-05-2021</w:t>
            </w:r>
          </w:p>
        </w:tc>
      </w:tr>
      <w:tr w:rsidR="0034372C" w:rsidRPr="001B2C5D" w:rsidTr="00422E07">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34372C" w:rsidRPr="0034372C" w:rsidRDefault="0034372C" w:rsidP="0034372C">
            <w:pPr>
              <w:ind w:right="-46"/>
              <w:jc w:val="both"/>
              <w:rPr>
                <w:rFonts w:ascii="Times New Roman" w:eastAsia="Calibri" w:hAnsi="Times New Roman" w:cs="Times New Roman"/>
                <w:b w:val="0"/>
                <w:color w:val="002060"/>
                <w:sz w:val="24"/>
                <w:szCs w:val="24"/>
                <w:lang w:val="en-US" w:bidi="en-US"/>
              </w:rPr>
            </w:pPr>
            <w:r w:rsidRPr="0034372C">
              <w:rPr>
                <w:rFonts w:ascii="Times New Roman" w:eastAsia="Calibri" w:hAnsi="Times New Roman" w:cs="Times New Roman"/>
                <w:b w:val="0"/>
                <w:color w:val="002060"/>
                <w:sz w:val="24"/>
                <w:szCs w:val="24"/>
                <w:lang w:val="en-US" w:bidi="en-US"/>
              </w:rPr>
              <w:t>8</w:t>
            </w:r>
          </w:p>
        </w:tc>
        <w:tc>
          <w:tcPr>
            <w:tcW w:w="7650" w:type="dxa"/>
            <w:shd w:val="clear" w:color="auto" w:fill="auto"/>
            <w:vAlign w:val="bottom"/>
          </w:tcPr>
          <w:p w:rsidR="0034372C" w:rsidRPr="00B378FF" w:rsidRDefault="0034372C" w:rsidP="0034372C">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B378FF">
              <w:rPr>
                <w:rFonts w:ascii="Times New Roman" w:eastAsia="Calibri" w:hAnsi="Times New Roman" w:cs="Times New Roman"/>
                <w:bCs/>
                <w:color w:val="002060"/>
                <w:sz w:val="24"/>
                <w:szCs w:val="24"/>
                <w:lang w:val="en-US" w:bidi="en-US"/>
              </w:rPr>
              <w:t xml:space="preserve">Due Date by Government’s office for furnishing of Form 24G. (TDS for the month of April 21 without </w:t>
            </w:r>
            <w:proofErr w:type="spellStart"/>
            <w:r w:rsidRPr="00B378FF">
              <w:rPr>
                <w:rFonts w:ascii="Times New Roman" w:eastAsia="Calibri" w:hAnsi="Times New Roman" w:cs="Times New Roman"/>
                <w:bCs/>
                <w:color w:val="002060"/>
                <w:sz w:val="24"/>
                <w:szCs w:val="24"/>
                <w:lang w:val="en-US" w:bidi="en-US"/>
              </w:rPr>
              <w:t>challan</w:t>
            </w:r>
            <w:proofErr w:type="spellEnd"/>
            <w:r w:rsidRPr="00B378FF">
              <w:rPr>
                <w:rFonts w:ascii="Times New Roman" w:eastAsia="Calibri" w:hAnsi="Times New Roman" w:cs="Times New Roman"/>
                <w:bCs/>
                <w:color w:val="002060"/>
                <w:sz w:val="24"/>
                <w:szCs w:val="24"/>
                <w:lang w:val="en-US" w:bidi="en-US"/>
              </w:rPr>
              <w:t xml:space="preserve"> production)</w:t>
            </w:r>
          </w:p>
        </w:tc>
        <w:tc>
          <w:tcPr>
            <w:tcW w:w="1440" w:type="dxa"/>
            <w:shd w:val="clear" w:color="auto" w:fill="auto"/>
          </w:tcPr>
          <w:p w:rsidR="0034372C" w:rsidRPr="0034372C" w:rsidRDefault="0034372C" w:rsidP="0034372C">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34372C">
              <w:rPr>
                <w:rFonts w:ascii="Times New Roman" w:eastAsia="Calibri" w:hAnsi="Times New Roman" w:cs="Times New Roman"/>
                <w:bCs/>
                <w:color w:val="002060"/>
                <w:sz w:val="24"/>
                <w:szCs w:val="24"/>
                <w:lang w:val="en-US" w:bidi="en-US"/>
              </w:rPr>
              <w:t>15-05-2021</w:t>
            </w:r>
          </w:p>
        </w:tc>
      </w:tr>
      <w:tr w:rsidR="0034372C" w:rsidRPr="001B2C5D" w:rsidTr="00422E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34372C" w:rsidRPr="0034372C" w:rsidRDefault="0034372C" w:rsidP="0034372C">
            <w:pPr>
              <w:spacing w:after="200" w:line="276" w:lineRule="auto"/>
              <w:ind w:right="-46"/>
              <w:jc w:val="both"/>
              <w:rPr>
                <w:rFonts w:ascii="Times New Roman" w:eastAsia="Calibri" w:hAnsi="Times New Roman" w:cs="Times New Roman"/>
                <w:b w:val="0"/>
                <w:color w:val="002060"/>
                <w:sz w:val="24"/>
                <w:szCs w:val="24"/>
                <w:lang w:val="en-US" w:bidi="en-US"/>
              </w:rPr>
            </w:pPr>
            <w:r w:rsidRPr="0034372C">
              <w:rPr>
                <w:rFonts w:ascii="Times New Roman" w:eastAsia="Calibri" w:hAnsi="Times New Roman" w:cs="Times New Roman"/>
                <w:b w:val="0"/>
                <w:color w:val="002060"/>
                <w:sz w:val="24"/>
                <w:szCs w:val="24"/>
                <w:lang w:val="en-US" w:bidi="en-US"/>
              </w:rPr>
              <w:t>9</w:t>
            </w:r>
          </w:p>
        </w:tc>
        <w:tc>
          <w:tcPr>
            <w:tcW w:w="7650" w:type="dxa"/>
            <w:shd w:val="clear" w:color="auto" w:fill="auto"/>
            <w:vAlign w:val="bottom"/>
          </w:tcPr>
          <w:p w:rsidR="0034372C" w:rsidRPr="00B378FF" w:rsidRDefault="0034372C" w:rsidP="0034372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B378FF">
              <w:rPr>
                <w:rFonts w:ascii="Times New Roman" w:eastAsia="Calibri" w:hAnsi="Times New Roman" w:cs="Times New Roman"/>
                <w:bCs/>
                <w:color w:val="002060"/>
                <w:sz w:val="24"/>
                <w:szCs w:val="24"/>
                <w:lang w:val="en-US" w:bidi="en-US"/>
              </w:rPr>
              <w:t>Form No 49C statement submission by non-resident having a liaison office in India for the Financial year 2020-21.</w:t>
            </w:r>
          </w:p>
        </w:tc>
        <w:tc>
          <w:tcPr>
            <w:tcW w:w="1440" w:type="dxa"/>
            <w:shd w:val="clear" w:color="auto" w:fill="auto"/>
          </w:tcPr>
          <w:p w:rsidR="0034372C" w:rsidRPr="0034372C" w:rsidRDefault="00053094" w:rsidP="0034372C">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val="en-US" w:bidi="en-US"/>
              </w:rPr>
            </w:pPr>
            <w:r>
              <w:rPr>
                <w:rFonts w:ascii="Times New Roman" w:eastAsia="Calibri" w:hAnsi="Times New Roman" w:cs="Times New Roman"/>
                <w:bCs/>
                <w:color w:val="002060"/>
                <w:sz w:val="24"/>
                <w:szCs w:val="24"/>
                <w:lang w:val="en-US" w:bidi="en-US"/>
              </w:rPr>
              <w:t>30</w:t>
            </w:r>
            <w:r w:rsidR="0034372C" w:rsidRPr="0034372C">
              <w:rPr>
                <w:rFonts w:ascii="Times New Roman" w:eastAsia="Calibri" w:hAnsi="Times New Roman" w:cs="Times New Roman"/>
                <w:bCs/>
                <w:color w:val="002060"/>
                <w:sz w:val="24"/>
                <w:szCs w:val="24"/>
                <w:lang w:val="en-US" w:bidi="en-US"/>
              </w:rPr>
              <w:t>-05-2021</w:t>
            </w:r>
          </w:p>
        </w:tc>
      </w:tr>
      <w:tr w:rsidR="0034372C" w:rsidRPr="001B2C5D" w:rsidTr="00422E07">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34372C" w:rsidRPr="0034372C" w:rsidRDefault="0034372C" w:rsidP="0034372C">
            <w:pPr>
              <w:ind w:right="-46"/>
              <w:jc w:val="both"/>
              <w:rPr>
                <w:rFonts w:ascii="Times New Roman" w:eastAsia="Calibri" w:hAnsi="Times New Roman" w:cs="Times New Roman"/>
                <w:b w:val="0"/>
                <w:color w:val="002060"/>
                <w:sz w:val="24"/>
                <w:szCs w:val="24"/>
                <w:lang w:val="en-US" w:bidi="en-US"/>
              </w:rPr>
            </w:pPr>
            <w:r w:rsidRPr="0034372C">
              <w:rPr>
                <w:rFonts w:ascii="Times New Roman" w:eastAsia="Calibri" w:hAnsi="Times New Roman" w:cs="Times New Roman"/>
                <w:b w:val="0"/>
                <w:color w:val="002060"/>
                <w:sz w:val="24"/>
                <w:szCs w:val="24"/>
                <w:lang w:val="en-US" w:bidi="en-US"/>
              </w:rPr>
              <w:t>10</w:t>
            </w:r>
          </w:p>
        </w:tc>
        <w:tc>
          <w:tcPr>
            <w:tcW w:w="7650" w:type="dxa"/>
            <w:shd w:val="clear" w:color="auto" w:fill="auto"/>
            <w:vAlign w:val="bottom"/>
          </w:tcPr>
          <w:p w:rsidR="0034372C" w:rsidRPr="00B378FF" w:rsidRDefault="0034372C" w:rsidP="0034372C">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B378FF">
              <w:rPr>
                <w:rFonts w:ascii="Times New Roman" w:eastAsia="Calibri" w:hAnsi="Times New Roman" w:cs="Times New Roman"/>
                <w:bCs/>
                <w:color w:val="002060"/>
                <w:sz w:val="24"/>
                <w:szCs w:val="24"/>
                <w:lang w:val="en-US" w:bidi="en-US"/>
              </w:rPr>
              <w:t xml:space="preserve">Due date for furnishing of </w:t>
            </w:r>
            <w:proofErr w:type="spellStart"/>
            <w:r w:rsidRPr="00B378FF">
              <w:rPr>
                <w:rFonts w:ascii="Times New Roman" w:eastAsia="Calibri" w:hAnsi="Times New Roman" w:cs="Times New Roman"/>
                <w:bCs/>
                <w:color w:val="002060"/>
                <w:sz w:val="24"/>
                <w:szCs w:val="24"/>
                <w:lang w:val="en-US" w:bidi="en-US"/>
              </w:rPr>
              <w:t>challan</w:t>
            </w:r>
            <w:proofErr w:type="spellEnd"/>
            <w:r w:rsidRPr="00B378FF">
              <w:rPr>
                <w:rFonts w:ascii="Times New Roman" w:eastAsia="Calibri" w:hAnsi="Times New Roman" w:cs="Times New Roman"/>
                <w:bCs/>
                <w:color w:val="002060"/>
                <w:sz w:val="24"/>
                <w:szCs w:val="24"/>
                <w:lang w:val="en-US" w:bidi="en-US"/>
              </w:rPr>
              <w:t xml:space="preserve"> cum statement in respect of tax deducted under section 194-IA in the month of April 2021.</w:t>
            </w:r>
          </w:p>
        </w:tc>
        <w:tc>
          <w:tcPr>
            <w:tcW w:w="1440" w:type="dxa"/>
            <w:shd w:val="clear" w:color="auto" w:fill="auto"/>
          </w:tcPr>
          <w:p w:rsidR="0034372C" w:rsidRPr="0034372C" w:rsidRDefault="00053094" w:rsidP="0034372C">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val="en-US" w:bidi="en-US"/>
              </w:rPr>
            </w:pPr>
            <w:r>
              <w:rPr>
                <w:rFonts w:ascii="Times New Roman" w:eastAsia="Calibri" w:hAnsi="Times New Roman" w:cs="Times New Roman"/>
                <w:bCs/>
                <w:color w:val="002060"/>
                <w:sz w:val="24"/>
                <w:szCs w:val="24"/>
                <w:lang w:val="en-US" w:bidi="en-US"/>
              </w:rPr>
              <w:t>30</w:t>
            </w:r>
            <w:r w:rsidR="0034372C" w:rsidRPr="0034372C">
              <w:rPr>
                <w:rFonts w:ascii="Times New Roman" w:eastAsia="Calibri" w:hAnsi="Times New Roman" w:cs="Times New Roman"/>
                <w:bCs/>
                <w:color w:val="002060"/>
                <w:sz w:val="24"/>
                <w:szCs w:val="24"/>
                <w:lang w:val="en-US" w:bidi="en-US"/>
              </w:rPr>
              <w:t>-05-2021</w:t>
            </w:r>
          </w:p>
        </w:tc>
      </w:tr>
      <w:tr w:rsidR="005D2748" w:rsidRPr="001B2C5D" w:rsidTr="00422E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5D2748" w:rsidRPr="0034372C" w:rsidRDefault="005D2748" w:rsidP="0034372C">
            <w:pPr>
              <w:ind w:right="-46"/>
              <w:jc w:val="both"/>
              <w:rPr>
                <w:rFonts w:ascii="Times New Roman" w:eastAsia="Calibri" w:hAnsi="Times New Roman" w:cs="Times New Roman"/>
                <w:b w:val="0"/>
                <w:color w:val="002060"/>
                <w:sz w:val="24"/>
                <w:szCs w:val="24"/>
                <w:lang w:val="en-US" w:bidi="en-US"/>
              </w:rPr>
            </w:pPr>
            <w:r w:rsidRPr="0034372C">
              <w:rPr>
                <w:rFonts w:ascii="Times New Roman" w:eastAsia="Calibri" w:hAnsi="Times New Roman" w:cs="Times New Roman"/>
                <w:b w:val="0"/>
                <w:color w:val="002060"/>
                <w:sz w:val="24"/>
                <w:szCs w:val="24"/>
                <w:lang w:val="en-US" w:bidi="en-US"/>
              </w:rPr>
              <w:t>11</w:t>
            </w:r>
          </w:p>
        </w:tc>
        <w:tc>
          <w:tcPr>
            <w:tcW w:w="7650" w:type="dxa"/>
            <w:shd w:val="clear" w:color="auto" w:fill="auto"/>
            <w:vAlign w:val="bottom"/>
          </w:tcPr>
          <w:p w:rsidR="005D2748" w:rsidRPr="00B378FF" w:rsidRDefault="005D2748" w:rsidP="0034372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B378FF">
              <w:rPr>
                <w:rFonts w:ascii="Times New Roman" w:eastAsia="Calibri" w:hAnsi="Times New Roman" w:cs="Times New Roman"/>
                <w:bCs/>
                <w:color w:val="002060"/>
                <w:sz w:val="24"/>
                <w:szCs w:val="24"/>
                <w:lang w:val="en-US" w:bidi="en-US"/>
              </w:rPr>
              <w:t xml:space="preserve">Due date for furnishing of </w:t>
            </w:r>
            <w:proofErr w:type="spellStart"/>
            <w:r w:rsidRPr="00B378FF">
              <w:rPr>
                <w:rFonts w:ascii="Times New Roman" w:eastAsia="Calibri" w:hAnsi="Times New Roman" w:cs="Times New Roman"/>
                <w:bCs/>
                <w:color w:val="002060"/>
                <w:sz w:val="24"/>
                <w:szCs w:val="24"/>
                <w:lang w:val="en-US" w:bidi="en-US"/>
              </w:rPr>
              <w:t>challan</w:t>
            </w:r>
            <w:proofErr w:type="spellEnd"/>
            <w:r w:rsidRPr="00B378FF">
              <w:rPr>
                <w:rFonts w:ascii="Times New Roman" w:eastAsia="Calibri" w:hAnsi="Times New Roman" w:cs="Times New Roman"/>
                <w:bCs/>
                <w:color w:val="002060"/>
                <w:sz w:val="24"/>
                <w:szCs w:val="24"/>
                <w:lang w:val="en-US" w:bidi="en-US"/>
              </w:rPr>
              <w:t xml:space="preserve"> cum statement in respect of tax deducted </w:t>
            </w:r>
            <w:r w:rsidRPr="00B378FF">
              <w:rPr>
                <w:rFonts w:ascii="Times New Roman" w:eastAsia="Calibri" w:hAnsi="Times New Roman" w:cs="Times New Roman"/>
                <w:bCs/>
                <w:color w:val="002060"/>
                <w:sz w:val="24"/>
                <w:szCs w:val="24"/>
                <w:lang w:val="en-US" w:bidi="en-US"/>
              </w:rPr>
              <w:lastRenderedPageBreak/>
              <w:t>under section 194-IB in the month of April 2021.</w:t>
            </w:r>
          </w:p>
        </w:tc>
        <w:tc>
          <w:tcPr>
            <w:tcW w:w="1440" w:type="dxa"/>
            <w:shd w:val="clear" w:color="auto" w:fill="auto"/>
          </w:tcPr>
          <w:p w:rsidR="005D2748" w:rsidRPr="0034372C" w:rsidRDefault="005D2748" w:rsidP="0034372C">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34372C">
              <w:rPr>
                <w:rFonts w:ascii="Times New Roman" w:eastAsia="Calibri" w:hAnsi="Times New Roman" w:cs="Times New Roman"/>
                <w:bCs/>
                <w:color w:val="002060"/>
                <w:sz w:val="24"/>
                <w:szCs w:val="24"/>
                <w:lang w:val="en-US" w:bidi="en-US"/>
              </w:rPr>
              <w:lastRenderedPageBreak/>
              <w:t>30-0</w:t>
            </w:r>
            <w:r w:rsidR="0034372C" w:rsidRPr="0034372C">
              <w:rPr>
                <w:rFonts w:ascii="Times New Roman" w:eastAsia="Calibri" w:hAnsi="Times New Roman" w:cs="Times New Roman"/>
                <w:bCs/>
                <w:color w:val="002060"/>
                <w:sz w:val="24"/>
                <w:szCs w:val="24"/>
                <w:lang w:val="en-US" w:bidi="en-US"/>
              </w:rPr>
              <w:t>5</w:t>
            </w:r>
            <w:r w:rsidRPr="0034372C">
              <w:rPr>
                <w:rFonts w:ascii="Times New Roman" w:eastAsia="Calibri" w:hAnsi="Times New Roman" w:cs="Times New Roman"/>
                <w:bCs/>
                <w:color w:val="002060"/>
                <w:sz w:val="24"/>
                <w:szCs w:val="24"/>
                <w:lang w:val="en-US" w:bidi="en-US"/>
              </w:rPr>
              <w:t>-2021</w:t>
            </w:r>
          </w:p>
        </w:tc>
      </w:tr>
      <w:tr w:rsidR="005D2748" w:rsidRPr="001B2C5D" w:rsidTr="00422E07">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5D2748" w:rsidRPr="0034372C" w:rsidRDefault="005D2748" w:rsidP="0034372C">
            <w:pPr>
              <w:ind w:right="-46"/>
              <w:jc w:val="both"/>
              <w:rPr>
                <w:rFonts w:ascii="Times New Roman" w:eastAsia="Calibri" w:hAnsi="Times New Roman" w:cs="Times New Roman"/>
                <w:b w:val="0"/>
                <w:color w:val="002060"/>
                <w:sz w:val="24"/>
                <w:szCs w:val="24"/>
                <w:lang w:val="en-US" w:bidi="en-US"/>
              </w:rPr>
            </w:pPr>
            <w:r w:rsidRPr="0034372C">
              <w:rPr>
                <w:rFonts w:ascii="Times New Roman" w:eastAsia="Calibri" w:hAnsi="Times New Roman" w:cs="Times New Roman"/>
                <w:b w:val="0"/>
                <w:color w:val="002060"/>
                <w:sz w:val="24"/>
                <w:szCs w:val="24"/>
                <w:lang w:val="en-US" w:bidi="en-US"/>
              </w:rPr>
              <w:t>12</w:t>
            </w:r>
          </w:p>
        </w:tc>
        <w:tc>
          <w:tcPr>
            <w:tcW w:w="7650" w:type="dxa"/>
            <w:shd w:val="clear" w:color="auto" w:fill="auto"/>
            <w:vAlign w:val="bottom"/>
          </w:tcPr>
          <w:p w:rsidR="005D2748" w:rsidRPr="00B378FF" w:rsidRDefault="005D2748" w:rsidP="0034372C">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B378FF">
              <w:rPr>
                <w:rFonts w:ascii="Times New Roman" w:eastAsia="Calibri" w:hAnsi="Times New Roman" w:cs="Times New Roman"/>
                <w:bCs/>
                <w:color w:val="002060"/>
                <w:sz w:val="24"/>
                <w:szCs w:val="24"/>
                <w:lang w:val="en-US" w:bidi="en-US"/>
              </w:rPr>
              <w:t xml:space="preserve">Due date for furnishing of </w:t>
            </w:r>
            <w:proofErr w:type="spellStart"/>
            <w:r w:rsidRPr="00B378FF">
              <w:rPr>
                <w:rFonts w:ascii="Times New Roman" w:eastAsia="Calibri" w:hAnsi="Times New Roman" w:cs="Times New Roman"/>
                <w:bCs/>
                <w:color w:val="002060"/>
                <w:sz w:val="24"/>
                <w:szCs w:val="24"/>
                <w:lang w:val="en-US" w:bidi="en-US"/>
              </w:rPr>
              <w:t>challan</w:t>
            </w:r>
            <w:proofErr w:type="spellEnd"/>
            <w:r w:rsidRPr="00B378FF">
              <w:rPr>
                <w:rFonts w:ascii="Times New Roman" w:eastAsia="Calibri" w:hAnsi="Times New Roman" w:cs="Times New Roman"/>
                <w:bCs/>
                <w:color w:val="002060"/>
                <w:sz w:val="24"/>
                <w:szCs w:val="24"/>
                <w:lang w:val="en-US" w:bidi="en-US"/>
              </w:rPr>
              <w:t xml:space="preserve"> cum statement in respect of tax deducted under section 194-IM in the month of April 2021.</w:t>
            </w:r>
          </w:p>
        </w:tc>
        <w:tc>
          <w:tcPr>
            <w:tcW w:w="1440" w:type="dxa"/>
            <w:shd w:val="clear" w:color="auto" w:fill="auto"/>
          </w:tcPr>
          <w:p w:rsidR="005D2748" w:rsidRPr="0034372C" w:rsidRDefault="0034372C" w:rsidP="0034372C">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34372C">
              <w:rPr>
                <w:rFonts w:ascii="Times New Roman" w:eastAsia="Calibri" w:hAnsi="Times New Roman" w:cs="Times New Roman"/>
                <w:bCs/>
                <w:color w:val="002060"/>
                <w:sz w:val="24"/>
                <w:szCs w:val="24"/>
                <w:lang w:val="en-US" w:bidi="en-US"/>
              </w:rPr>
              <w:t>30-05</w:t>
            </w:r>
            <w:r w:rsidR="005D2748" w:rsidRPr="0034372C">
              <w:rPr>
                <w:rFonts w:ascii="Times New Roman" w:eastAsia="Calibri" w:hAnsi="Times New Roman" w:cs="Times New Roman"/>
                <w:bCs/>
                <w:color w:val="002060"/>
                <w:sz w:val="24"/>
                <w:szCs w:val="24"/>
                <w:lang w:val="en-US" w:bidi="en-US"/>
              </w:rPr>
              <w:t>-2021</w:t>
            </w:r>
          </w:p>
        </w:tc>
      </w:tr>
      <w:tr w:rsidR="005D2748" w:rsidRPr="001B2C5D" w:rsidTr="00422E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5D2748" w:rsidRPr="0034372C" w:rsidRDefault="005D2748" w:rsidP="0034372C">
            <w:pPr>
              <w:ind w:right="-46"/>
              <w:jc w:val="both"/>
              <w:rPr>
                <w:rFonts w:ascii="Times New Roman" w:eastAsia="Calibri" w:hAnsi="Times New Roman" w:cs="Times New Roman"/>
                <w:b w:val="0"/>
                <w:color w:val="002060"/>
                <w:sz w:val="24"/>
                <w:szCs w:val="24"/>
                <w:lang w:val="en-US" w:bidi="en-US"/>
              </w:rPr>
            </w:pPr>
            <w:r w:rsidRPr="0034372C">
              <w:rPr>
                <w:rFonts w:ascii="Times New Roman" w:eastAsia="Calibri" w:hAnsi="Times New Roman" w:cs="Times New Roman"/>
                <w:b w:val="0"/>
                <w:color w:val="002060"/>
                <w:sz w:val="24"/>
                <w:szCs w:val="24"/>
                <w:lang w:val="en-US" w:bidi="en-US"/>
              </w:rPr>
              <w:t>13</w:t>
            </w:r>
          </w:p>
        </w:tc>
        <w:tc>
          <w:tcPr>
            <w:tcW w:w="7650" w:type="dxa"/>
            <w:shd w:val="clear" w:color="auto" w:fill="auto"/>
            <w:vAlign w:val="bottom"/>
          </w:tcPr>
          <w:p w:rsidR="005D2748" w:rsidRPr="00B378FF" w:rsidRDefault="005D2748" w:rsidP="0034372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B378FF">
              <w:rPr>
                <w:rFonts w:ascii="Times New Roman" w:eastAsia="Calibri" w:hAnsi="Times New Roman" w:cs="Times New Roman"/>
                <w:bCs/>
                <w:color w:val="002060"/>
                <w:sz w:val="24"/>
                <w:szCs w:val="24"/>
                <w:lang w:val="en-US" w:bidi="en-US"/>
              </w:rPr>
              <w:t>TCS certificates issue for the quarter ended on March 2021 of Financial year 2020-21.</w:t>
            </w:r>
          </w:p>
        </w:tc>
        <w:tc>
          <w:tcPr>
            <w:tcW w:w="1440" w:type="dxa"/>
            <w:shd w:val="clear" w:color="auto" w:fill="auto"/>
          </w:tcPr>
          <w:p w:rsidR="005D2748" w:rsidRPr="0034372C" w:rsidRDefault="0034372C" w:rsidP="0034372C">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34372C">
              <w:rPr>
                <w:rFonts w:ascii="Times New Roman" w:eastAsia="Calibri" w:hAnsi="Times New Roman" w:cs="Times New Roman"/>
                <w:bCs/>
                <w:color w:val="002060"/>
                <w:sz w:val="24"/>
                <w:szCs w:val="24"/>
                <w:lang w:val="en-US" w:bidi="en-US"/>
              </w:rPr>
              <w:t>30-05</w:t>
            </w:r>
            <w:r w:rsidR="005D2748" w:rsidRPr="0034372C">
              <w:rPr>
                <w:rFonts w:ascii="Times New Roman" w:eastAsia="Calibri" w:hAnsi="Times New Roman" w:cs="Times New Roman"/>
                <w:bCs/>
                <w:color w:val="002060"/>
                <w:sz w:val="24"/>
                <w:szCs w:val="24"/>
                <w:lang w:val="en-US" w:bidi="en-US"/>
              </w:rPr>
              <w:t>-2021</w:t>
            </w:r>
          </w:p>
        </w:tc>
      </w:tr>
      <w:tr w:rsidR="005D2748" w:rsidRPr="001B2C5D" w:rsidTr="00422E07">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5D2748" w:rsidRPr="0034372C" w:rsidRDefault="005D2748" w:rsidP="0034372C">
            <w:pPr>
              <w:ind w:right="-46"/>
              <w:jc w:val="both"/>
              <w:rPr>
                <w:rFonts w:ascii="Times New Roman" w:eastAsia="Calibri" w:hAnsi="Times New Roman" w:cs="Times New Roman"/>
                <w:b w:val="0"/>
                <w:color w:val="002060"/>
                <w:sz w:val="24"/>
                <w:szCs w:val="24"/>
                <w:lang w:val="en-US" w:bidi="en-US"/>
              </w:rPr>
            </w:pPr>
            <w:r w:rsidRPr="0034372C">
              <w:rPr>
                <w:rFonts w:ascii="Times New Roman" w:eastAsia="Calibri" w:hAnsi="Times New Roman" w:cs="Times New Roman"/>
                <w:b w:val="0"/>
                <w:color w:val="002060"/>
                <w:sz w:val="24"/>
                <w:szCs w:val="24"/>
                <w:lang w:val="en-US" w:bidi="en-US"/>
              </w:rPr>
              <w:t>14</w:t>
            </w:r>
          </w:p>
        </w:tc>
        <w:tc>
          <w:tcPr>
            <w:tcW w:w="7650" w:type="dxa"/>
            <w:shd w:val="clear" w:color="auto" w:fill="auto"/>
            <w:vAlign w:val="bottom"/>
          </w:tcPr>
          <w:p w:rsidR="005D2748" w:rsidRPr="00B378FF" w:rsidRDefault="005D2748" w:rsidP="0034372C">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B378FF">
              <w:rPr>
                <w:rFonts w:ascii="Times New Roman" w:eastAsia="Calibri" w:hAnsi="Times New Roman" w:cs="Times New Roman"/>
                <w:bCs/>
                <w:color w:val="002060"/>
                <w:sz w:val="24"/>
                <w:szCs w:val="24"/>
                <w:lang w:val="en-US" w:bidi="en-US"/>
              </w:rPr>
              <w:t>Quarterly TDS return for the quarter ended on March 2021 of F.Y 2020-21.</w:t>
            </w:r>
          </w:p>
        </w:tc>
        <w:tc>
          <w:tcPr>
            <w:tcW w:w="1440" w:type="dxa"/>
            <w:shd w:val="clear" w:color="auto" w:fill="auto"/>
          </w:tcPr>
          <w:p w:rsidR="005D2748" w:rsidRPr="0034372C" w:rsidRDefault="0034372C" w:rsidP="0034372C">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34372C">
              <w:rPr>
                <w:rFonts w:ascii="Times New Roman" w:eastAsia="Calibri" w:hAnsi="Times New Roman" w:cs="Times New Roman"/>
                <w:bCs/>
                <w:color w:val="002060"/>
                <w:sz w:val="24"/>
                <w:szCs w:val="24"/>
                <w:lang w:val="en-US" w:bidi="en-US"/>
              </w:rPr>
              <w:t>31-05</w:t>
            </w:r>
            <w:r w:rsidR="005D2748" w:rsidRPr="0034372C">
              <w:rPr>
                <w:rFonts w:ascii="Times New Roman" w:eastAsia="Calibri" w:hAnsi="Times New Roman" w:cs="Times New Roman"/>
                <w:bCs/>
                <w:color w:val="002060"/>
                <w:sz w:val="24"/>
                <w:szCs w:val="24"/>
                <w:lang w:val="en-US" w:bidi="en-US"/>
              </w:rPr>
              <w:t>-2021</w:t>
            </w:r>
          </w:p>
        </w:tc>
      </w:tr>
      <w:tr w:rsidR="0034372C" w:rsidRPr="001B2C5D" w:rsidTr="00422E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34372C" w:rsidRPr="0034372C" w:rsidRDefault="0034372C" w:rsidP="0034372C">
            <w:pPr>
              <w:ind w:right="-46"/>
              <w:jc w:val="both"/>
              <w:rPr>
                <w:rFonts w:ascii="Times New Roman" w:eastAsia="Calibri" w:hAnsi="Times New Roman" w:cs="Times New Roman"/>
                <w:b w:val="0"/>
                <w:color w:val="002060"/>
                <w:sz w:val="24"/>
                <w:szCs w:val="24"/>
                <w:lang w:val="en-US" w:bidi="en-US"/>
              </w:rPr>
            </w:pPr>
            <w:r w:rsidRPr="0034372C">
              <w:rPr>
                <w:rFonts w:ascii="Times New Roman" w:eastAsia="Calibri" w:hAnsi="Times New Roman" w:cs="Times New Roman"/>
                <w:b w:val="0"/>
                <w:color w:val="002060"/>
                <w:sz w:val="24"/>
                <w:szCs w:val="24"/>
                <w:lang w:val="en-US" w:bidi="en-US"/>
              </w:rPr>
              <w:t>15</w:t>
            </w:r>
          </w:p>
        </w:tc>
        <w:tc>
          <w:tcPr>
            <w:tcW w:w="7650" w:type="dxa"/>
            <w:shd w:val="clear" w:color="auto" w:fill="auto"/>
            <w:vAlign w:val="bottom"/>
          </w:tcPr>
          <w:p w:rsidR="0034372C" w:rsidRPr="00B378FF" w:rsidRDefault="0034372C" w:rsidP="0034372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B378FF">
              <w:rPr>
                <w:rFonts w:ascii="Times New Roman" w:eastAsia="Calibri" w:hAnsi="Times New Roman" w:cs="Times New Roman"/>
                <w:bCs/>
                <w:color w:val="002060"/>
                <w:sz w:val="24"/>
                <w:szCs w:val="24"/>
                <w:lang w:val="en-US" w:bidi="en-US"/>
              </w:rPr>
              <w:t xml:space="preserve">Return of Tax Deduction from contributions paid by the trustees of </w:t>
            </w:r>
            <w:proofErr w:type="gramStart"/>
            <w:r w:rsidRPr="00B378FF">
              <w:rPr>
                <w:rFonts w:ascii="Times New Roman" w:eastAsia="Calibri" w:hAnsi="Times New Roman" w:cs="Times New Roman"/>
                <w:bCs/>
                <w:color w:val="002060"/>
                <w:sz w:val="24"/>
                <w:szCs w:val="24"/>
                <w:lang w:val="en-US" w:bidi="en-US"/>
              </w:rPr>
              <w:t>an</w:t>
            </w:r>
            <w:proofErr w:type="gramEnd"/>
            <w:r w:rsidRPr="00B378FF">
              <w:rPr>
                <w:rFonts w:ascii="Times New Roman" w:eastAsia="Calibri" w:hAnsi="Times New Roman" w:cs="Times New Roman"/>
                <w:bCs/>
                <w:color w:val="002060"/>
                <w:sz w:val="24"/>
                <w:szCs w:val="24"/>
                <w:lang w:val="en-US" w:bidi="en-US"/>
              </w:rPr>
              <w:t xml:space="preserve"> superannuation fund.</w:t>
            </w:r>
          </w:p>
        </w:tc>
        <w:tc>
          <w:tcPr>
            <w:tcW w:w="1440" w:type="dxa"/>
            <w:shd w:val="clear" w:color="auto" w:fill="auto"/>
          </w:tcPr>
          <w:p w:rsidR="0034372C" w:rsidRPr="0034372C" w:rsidRDefault="0034372C" w:rsidP="0034372C">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34372C">
              <w:rPr>
                <w:rFonts w:ascii="Times New Roman" w:eastAsia="Calibri" w:hAnsi="Times New Roman" w:cs="Times New Roman"/>
                <w:bCs/>
                <w:color w:val="002060"/>
                <w:sz w:val="24"/>
                <w:szCs w:val="24"/>
                <w:lang w:val="en-US" w:bidi="en-US"/>
              </w:rPr>
              <w:t>31-05-2021</w:t>
            </w:r>
          </w:p>
        </w:tc>
      </w:tr>
      <w:tr w:rsidR="0034372C" w:rsidRPr="001B2C5D" w:rsidTr="00422E07">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34372C" w:rsidRPr="0034372C" w:rsidRDefault="0034372C" w:rsidP="0034372C">
            <w:pPr>
              <w:ind w:right="-46"/>
              <w:jc w:val="both"/>
              <w:rPr>
                <w:rFonts w:ascii="Times New Roman" w:eastAsia="Calibri" w:hAnsi="Times New Roman" w:cs="Times New Roman"/>
                <w:b w:val="0"/>
                <w:color w:val="002060"/>
                <w:sz w:val="24"/>
                <w:szCs w:val="24"/>
                <w:lang w:val="en-US" w:bidi="en-US"/>
              </w:rPr>
            </w:pPr>
            <w:r w:rsidRPr="0034372C">
              <w:rPr>
                <w:rFonts w:ascii="Times New Roman" w:eastAsia="Calibri" w:hAnsi="Times New Roman" w:cs="Times New Roman"/>
                <w:b w:val="0"/>
                <w:color w:val="002060"/>
                <w:sz w:val="24"/>
                <w:szCs w:val="24"/>
                <w:lang w:val="en-US" w:bidi="en-US"/>
              </w:rPr>
              <w:t>16</w:t>
            </w:r>
          </w:p>
        </w:tc>
        <w:tc>
          <w:tcPr>
            <w:tcW w:w="7650" w:type="dxa"/>
            <w:shd w:val="clear" w:color="auto" w:fill="auto"/>
            <w:vAlign w:val="bottom"/>
          </w:tcPr>
          <w:p w:rsidR="0034372C" w:rsidRPr="00B378FF" w:rsidRDefault="0034372C" w:rsidP="0034372C">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B378FF">
              <w:rPr>
                <w:rFonts w:ascii="Times New Roman" w:eastAsia="Calibri" w:hAnsi="Times New Roman" w:cs="Times New Roman"/>
                <w:bCs/>
                <w:color w:val="002060"/>
                <w:sz w:val="24"/>
                <w:szCs w:val="24"/>
                <w:lang w:val="en-US" w:bidi="en-US"/>
              </w:rPr>
              <w:t xml:space="preserve">Statement of financial transaction due date in Form 61A under section </w:t>
            </w:r>
            <w:proofErr w:type="gramStart"/>
            <w:r w:rsidRPr="00B378FF">
              <w:rPr>
                <w:rFonts w:ascii="Times New Roman" w:eastAsia="Calibri" w:hAnsi="Times New Roman" w:cs="Times New Roman"/>
                <w:bCs/>
                <w:color w:val="002060"/>
                <w:sz w:val="24"/>
                <w:szCs w:val="24"/>
                <w:lang w:val="en-US" w:bidi="en-US"/>
              </w:rPr>
              <w:t>285BA(</w:t>
            </w:r>
            <w:proofErr w:type="gramEnd"/>
            <w:r w:rsidRPr="00B378FF">
              <w:rPr>
                <w:rFonts w:ascii="Times New Roman" w:eastAsia="Calibri" w:hAnsi="Times New Roman" w:cs="Times New Roman"/>
                <w:bCs/>
                <w:color w:val="002060"/>
                <w:sz w:val="24"/>
                <w:szCs w:val="24"/>
                <w:lang w:val="en-US" w:bidi="en-US"/>
              </w:rPr>
              <w:t>1) of F.Y. 2020-21.</w:t>
            </w:r>
          </w:p>
        </w:tc>
        <w:tc>
          <w:tcPr>
            <w:tcW w:w="1440" w:type="dxa"/>
            <w:shd w:val="clear" w:color="auto" w:fill="auto"/>
          </w:tcPr>
          <w:p w:rsidR="0034372C" w:rsidRPr="0034372C" w:rsidRDefault="0034372C" w:rsidP="0034372C">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34372C">
              <w:rPr>
                <w:rFonts w:ascii="Times New Roman" w:eastAsia="Calibri" w:hAnsi="Times New Roman" w:cs="Times New Roman"/>
                <w:bCs/>
                <w:color w:val="002060"/>
                <w:sz w:val="24"/>
                <w:szCs w:val="24"/>
                <w:lang w:val="en-US" w:bidi="en-US"/>
              </w:rPr>
              <w:t>31-05-2021</w:t>
            </w:r>
          </w:p>
        </w:tc>
      </w:tr>
      <w:tr w:rsidR="0034372C" w:rsidRPr="001B2C5D" w:rsidTr="00422E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34372C" w:rsidRPr="0034372C" w:rsidRDefault="0034372C" w:rsidP="0034372C">
            <w:pPr>
              <w:ind w:right="-46"/>
              <w:jc w:val="both"/>
              <w:rPr>
                <w:rFonts w:ascii="Times New Roman" w:eastAsia="Calibri" w:hAnsi="Times New Roman" w:cs="Times New Roman"/>
                <w:b w:val="0"/>
                <w:color w:val="002060"/>
                <w:sz w:val="24"/>
                <w:szCs w:val="24"/>
                <w:lang w:val="en-US" w:bidi="en-US"/>
              </w:rPr>
            </w:pPr>
            <w:r w:rsidRPr="0034372C">
              <w:rPr>
                <w:rFonts w:ascii="Times New Roman" w:eastAsia="Calibri" w:hAnsi="Times New Roman" w:cs="Times New Roman"/>
                <w:b w:val="0"/>
                <w:color w:val="002060"/>
                <w:sz w:val="24"/>
                <w:szCs w:val="24"/>
                <w:lang w:val="en-US" w:bidi="en-US"/>
              </w:rPr>
              <w:t>17</w:t>
            </w:r>
          </w:p>
        </w:tc>
        <w:tc>
          <w:tcPr>
            <w:tcW w:w="7650" w:type="dxa"/>
            <w:shd w:val="clear" w:color="auto" w:fill="auto"/>
            <w:vAlign w:val="bottom"/>
          </w:tcPr>
          <w:p w:rsidR="0034372C" w:rsidRPr="00B378FF" w:rsidRDefault="0034372C" w:rsidP="0034372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B378FF">
              <w:rPr>
                <w:rFonts w:ascii="Times New Roman" w:eastAsia="Calibri" w:hAnsi="Times New Roman" w:cs="Times New Roman"/>
                <w:bCs/>
                <w:color w:val="002060"/>
                <w:sz w:val="24"/>
                <w:szCs w:val="24"/>
                <w:lang w:val="en-US" w:bidi="en-US"/>
              </w:rPr>
              <w:t xml:space="preserve">Due date for e-filing of annual statement of reportable accounts as required to be furnished under section </w:t>
            </w:r>
            <w:proofErr w:type="gramStart"/>
            <w:r w:rsidRPr="00B378FF">
              <w:rPr>
                <w:rFonts w:ascii="Times New Roman" w:eastAsia="Calibri" w:hAnsi="Times New Roman" w:cs="Times New Roman"/>
                <w:bCs/>
                <w:color w:val="002060"/>
                <w:sz w:val="24"/>
                <w:szCs w:val="24"/>
                <w:lang w:val="en-US" w:bidi="en-US"/>
              </w:rPr>
              <w:t>285BA(</w:t>
            </w:r>
            <w:proofErr w:type="gramEnd"/>
            <w:r w:rsidRPr="00B378FF">
              <w:rPr>
                <w:rFonts w:ascii="Times New Roman" w:eastAsia="Calibri" w:hAnsi="Times New Roman" w:cs="Times New Roman"/>
                <w:bCs/>
                <w:color w:val="002060"/>
                <w:sz w:val="24"/>
                <w:szCs w:val="24"/>
                <w:lang w:val="en-US" w:bidi="en-US"/>
              </w:rPr>
              <w:t>1)(k) (in Form No. 61B) for calendar year 2020 by reporting financial institutions.</w:t>
            </w:r>
          </w:p>
        </w:tc>
        <w:tc>
          <w:tcPr>
            <w:tcW w:w="1440" w:type="dxa"/>
            <w:shd w:val="clear" w:color="auto" w:fill="auto"/>
          </w:tcPr>
          <w:p w:rsidR="0034372C" w:rsidRPr="0034372C" w:rsidRDefault="0034372C" w:rsidP="0034372C">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34372C">
              <w:rPr>
                <w:rFonts w:ascii="Times New Roman" w:eastAsia="Calibri" w:hAnsi="Times New Roman" w:cs="Times New Roman"/>
                <w:bCs/>
                <w:color w:val="002060"/>
                <w:sz w:val="24"/>
                <w:szCs w:val="24"/>
                <w:lang w:val="en-US" w:bidi="en-US"/>
              </w:rPr>
              <w:t>31-05-2021</w:t>
            </w:r>
          </w:p>
        </w:tc>
      </w:tr>
      <w:tr w:rsidR="0034372C" w:rsidRPr="001B2C5D" w:rsidTr="00422E07">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34372C" w:rsidRPr="0034372C" w:rsidRDefault="0034372C" w:rsidP="0034372C">
            <w:pPr>
              <w:ind w:right="-46"/>
              <w:jc w:val="both"/>
              <w:rPr>
                <w:rFonts w:ascii="Times New Roman" w:eastAsia="Calibri" w:hAnsi="Times New Roman" w:cs="Times New Roman"/>
                <w:b w:val="0"/>
                <w:color w:val="002060"/>
                <w:sz w:val="24"/>
                <w:szCs w:val="24"/>
                <w:lang w:val="en-US" w:bidi="en-US"/>
              </w:rPr>
            </w:pPr>
            <w:r w:rsidRPr="0034372C">
              <w:rPr>
                <w:rFonts w:ascii="Times New Roman" w:eastAsia="Calibri" w:hAnsi="Times New Roman" w:cs="Times New Roman"/>
                <w:b w:val="0"/>
                <w:color w:val="002060"/>
                <w:sz w:val="24"/>
                <w:szCs w:val="24"/>
                <w:lang w:val="en-US" w:bidi="en-US"/>
              </w:rPr>
              <w:t>18</w:t>
            </w:r>
          </w:p>
        </w:tc>
        <w:tc>
          <w:tcPr>
            <w:tcW w:w="7650" w:type="dxa"/>
            <w:shd w:val="clear" w:color="auto" w:fill="auto"/>
            <w:vAlign w:val="bottom"/>
          </w:tcPr>
          <w:p w:rsidR="0034372C" w:rsidRPr="00B378FF" w:rsidRDefault="0034372C" w:rsidP="0034372C">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B378FF">
              <w:rPr>
                <w:rFonts w:ascii="Times New Roman" w:eastAsia="Calibri" w:hAnsi="Times New Roman" w:cs="Times New Roman"/>
                <w:bCs/>
                <w:color w:val="002060"/>
                <w:sz w:val="24"/>
                <w:szCs w:val="24"/>
                <w:lang w:val="en-US" w:bidi="en-US"/>
              </w:rPr>
              <w:t xml:space="preserve">Application for allotment of PAN in case of non-individual resident person, which enters into a financial transaction of </w:t>
            </w:r>
            <w:proofErr w:type="spellStart"/>
            <w:r w:rsidRPr="00B378FF">
              <w:rPr>
                <w:rFonts w:ascii="Times New Roman" w:eastAsia="Calibri" w:hAnsi="Times New Roman" w:cs="Times New Roman"/>
                <w:bCs/>
                <w:color w:val="002060"/>
                <w:sz w:val="24"/>
                <w:szCs w:val="24"/>
                <w:lang w:val="en-US" w:bidi="en-US"/>
              </w:rPr>
              <w:t>Rs</w:t>
            </w:r>
            <w:proofErr w:type="spellEnd"/>
            <w:r w:rsidRPr="00B378FF">
              <w:rPr>
                <w:rFonts w:ascii="Times New Roman" w:eastAsia="Calibri" w:hAnsi="Times New Roman" w:cs="Times New Roman"/>
                <w:bCs/>
                <w:color w:val="002060"/>
                <w:sz w:val="24"/>
                <w:szCs w:val="24"/>
                <w:lang w:val="en-US" w:bidi="en-US"/>
              </w:rPr>
              <w:t>. 2,50,000 or more during FY 2020-21 and hasn’t been allotted any PAN.</w:t>
            </w:r>
          </w:p>
        </w:tc>
        <w:tc>
          <w:tcPr>
            <w:tcW w:w="1440" w:type="dxa"/>
            <w:shd w:val="clear" w:color="auto" w:fill="auto"/>
          </w:tcPr>
          <w:p w:rsidR="0034372C" w:rsidRPr="0034372C" w:rsidRDefault="0034372C" w:rsidP="0034372C">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34372C">
              <w:rPr>
                <w:rFonts w:ascii="Times New Roman" w:eastAsia="Calibri" w:hAnsi="Times New Roman" w:cs="Times New Roman"/>
                <w:bCs/>
                <w:color w:val="002060"/>
                <w:sz w:val="24"/>
                <w:szCs w:val="24"/>
                <w:lang w:val="en-US" w:bidi="en-US"/>
              </w:rPr>
              <w:t>31-05-2021</w:t>
            </w:r>
          </w:p>
        </w:tc>
      </w:tr>
      <w:tr w:rsidR="0034372C" w:rsidRPr="001B2C5D" w:rsidTr="00422E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34372C" w:rsidRPr="0034372C" w:rsidRDefault="0034372C" w:rsidP="0034372C">
            <w:pPr>
              <w:ind w:right="-46"/>
              <w:jc w:val="both"/>
              <w:rPr>
                <w:rFonts w:ascii="Times New Roman" w:eastAsia="Calibri" w:hAnsi="Times New Roman" w:cs="Times New Roman"/>
                <w:b w:val="0"/>
                <w:color w:val="002060"/>
                <w:sz w:val="24"/>
                <w:szCs w:val="24"/>
                <w:lang w:val="en-US" w:bidi="en-US"/>
              </w:rPr>
            </w:pPr>
            <w:r w:rsidRPr="0034372C">
              <w:rPr>
                <w:rFonts w:ascii="Times New Roman" w:eastAsia="Calibri" w:hAnsi="Times New Roman" w:cs="Times New Roman"/>
                <w:b w:val="0"/>
                <w:color w:val="002060"/>
                <w:sz w:val="24"/>
                <w:szCs w:val="24"/>
                <w:lang w:val="en-US" w:bidi="en-US"/>
              </w:rPr>
              <w:t>19</w:t>
            </w:r>
          </w:p>
        </w:tc>
        <w:tc>
          <w:tcPr>
            <w:tcW w:w="7650" w:type="dxa"/>
            <w:shd w:val="clear" w:color="auto" w:fill="auto"/>
            <w:vAlign w:val="bottom"/>
          </w:tcPr>
          <w:p w:rsidR="0034372C" w:rsidRPr="00B378FF" w:rsidRDefault="0034372C" w:rsidP="0034372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B378FF">
              <w:rPr>
                <w:rFonts w:ascii="Times New Roman" w:eastAsia="Calibri" w:hAnsi="Times New Roman" w:cs="Times New Roman"/>
                <w:bCs/>
                <w:color w:val="002060"/>
                <w:sz w:val="24"/>
                <w:szCs w:val="24"/>
                <w:lang w:val="en-US" w:bidi="en-US"/>
              </w:rPr>
              <w:t xml:space="preserve">Application for allotment of PAN in case of person being managing director, director, partner, trustee, author, founder, </w:t>
            </w:r>
            <w:proofErr w:type="spellStart"/>
            <w:r w:rsidRPr="00B378FF">
              <w:rPr>
                <w:rFonts w:ascii="Times New Roman" w:eastAsia="Calibri" w:hAnsi="Times New Roman" w:cs="Times New Roman"/>
                <w:bCs/>
                <w:color w:val="002060"/>
                <w:sz w:val="24"/>
                <w:szCs w:val="24"/>
                <w:lang w:val="en-US" w:bidi="en-US"/>
              </w:rPr>
              <w:t>karta</w:t>
            </w:r>
            <w:proofErr w:type="spellEnd"/>
            <w:r w:rsidRPr="00B378FF">
              <w:rPr>
                <w:rFonts w:ascii="Times New Roman" w:eastAsia="Calibri" w:hAnsi="Times New Roman" w:cs="Times New Roman"/>
                <w:bCs/>
                <w:color w:val="002060"/>
                <w:sz w:val="24"/>
                <w:szCs w:val="24"/>
                <w:lang w:val="en-US" w:bidi="en-US"/>
              </w:rPr>
              <w:t>, chief executive officer, principal officer or office bearer of the person referred to in Rule 114(3)(v) or any person competent to act on behalf of the person referred to in Rule 114(3)(v) and who hasn’t allotted any PAN.</w:t>
            </w:r>
          </w:p>
        </w:tc>
        <w:tc>
          <w:tcPr>
            <w:tcW w:w="1440" w:type="dxa"/>
            <w:shd w:val="clear" w:color="auto" w:fill="auto"/>
          </w:tcPr>
          <w:p w:rsidR="0034372C" w:rsidRPr="0034372C" w:rsidRDefault="0034372C" w:rsidP="0034372C">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34372C">
              <w:rPr>
                <w:rFonts w:ascii="Times New Roman" w:eastAsia="Calibri" w:hAnsi="Times New Roman" w:cs="Times New Roman"/>
                <w:bCs/>
                <w:color w:val="002060"/>
                <w:sz w:val="24"/>
                <w:szCs w:val="24"/>
                <w:lang w:val="en-US" w:bidi="en-US"/>
              </w:rPr>
              <w:t>31-05-2021</w:t>
            </w:r>
          </w:p>
        </w:tc>
      </w:tr>
      <w:tr w:rsidR="0034372C" w:rsidRPr="001B2C5D" w:rsidTr="00422E07">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34372C" w:rsidRPr="0034372C" w:rsidRDefault="0034372C" w:rsidP="0034372C">
            <w:pPr>
              <w:ind w:right="-46"/>
              <w:jc w:val="both"/>
              <w:rPr>
                <w:rFonts w:ascii="Times New Roman" w:eastAsia="Calibri" w:hAnsi="Times New Roman" w:cs="Times New Roman"/>
                <w:b w:val="0"/>
                <w:color w:val="002060"/>
                <w:sz w:val="24"/>
                <w:szCs w:val="24"/>
                <w:lang w:val="en-US" w:bidi="en-US"/>
              </w:rPr>
            </w:pPr>
            <w:r w:rsidRPr="0034372C">
              <w:rPr>
                <w:rFonts w:ascii="Times New Roman" w:eastAsia="Calibri" w:hAnsi="Times New Roman" w:cs="Times New Roman"/>
                <w:b w:val="0"/>
                <w:color w:val="002060"/>
                <w:sz w:val="24"/>
                <w:szCs w:val="24"/>
                <w:lang w:val="en-US" w:bidi="en-US"/>
              </w:rPr>
              <w:t>20</w:t>
            </w:r>
          </w:p>
        </w:tc>
        <w:tc>
          <w:tcPr>
            <w:tcW w:w="7650" w:type="dxa"/>
            <w:shd w:val="clear" w:color="auto" w:fill="auto"/>
            <w:vAlign w:val="bottom"/>
          </w:tcPr>
          <w:p w:rsidR="0034372C" w:rsidRPr="00B378FF" w:rsidRDefault="0034372C" w:rsidP="0034372C">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B378FF">
              <w:rPr>
                <w:rFonts w:ascii="Times New Roman" w:eastAsia="Calibri" w:hAnsi="Times New Roman" w:cs="Times New Roman"/>
                <w:bCs/>
                <w:color w:val="002060"/>
                <w:sz w:val="24"/>
                <w:szCs w:val="24"/>
                <w:lang w:val="en-US" w:bidi="en-US"/>
              </w:rPr>
              <w:t>Filing belated return of income tax u/s 139(4) for F.Y. 2019-20 extended to 31st May 2021 (which ended on 31st March 2021)</w:t>
            </w:r>
          </w:p>
        </w:tc>
        <w:tc>
          <w:tcPr>
            <w:tcW w:w="1440" w:type="dxa"/>
            <w:shd w:val="clear" w:color="auto" w:fill="auto"/>
          </w:tcPr>
          <w:p w:rsidR="0034372C" w:rsidRPr="0034372C" w:rsidRDefault="0034372C" w:rsidP="0034372C">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34372C">
              <w:rPr>
                <w:rFonts w:ascii="Times New Roman" w:eastAsia="Calibri" w:hAnsi="Times New Roman" w:cs="Times New Roman"/>
                <w:bCs/>
                <w:color w:val="002060"/>
                <w:sz w:val="24"/>
                <w:szCs w:val="24"/>
                <w:lang w:val="en-US" w:bidi="en-US"/>
              </w:rPr>
              <w:t>31-05-2021</w:t>
            </w:r>
          </w:p>
        </w:tc>
      </w:tr>
      <w:tr w:rsidR="0034372C" w:rsidRPr="001B2C5D" w:rsidTr="00422E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34372C" w:rsidRPr="0034372C" w:rsidRDefault="0034372C" w:rsidP="0034372C">
            <w:pPr>
              <w:ind w:right="-46"/>
              <w:jc w:val="both"/>
              <w:rPr>
                <w:rFonts w:ascii="Times New Roman" w:eastAsia="Calibri" w:hAnsi="Times New Roman" w:cs="Times New Roman"/>
                <w:b w:val="0"/>
                <w:color w:val="002060"/>
                <w:sz w:val="24"/>
                <w:szCs w:val="24"/>
                <w:lang w:val="en-US" w:bidi="en-US"/>
              </w:rPr>
            </w:pPr>
            <w:r w:rsidRPr="0034372C">
              <w:rPr>
                <w:rFonts w:ascii="Times New Roman" w:eastAsia="Calibri" w:hAnsi="Times New Roman" w:cs="Times New Roman"/>
                <w:b w:val="0"/>
                <w:color w:val="002060"/>
                <w:sz w:val="24"/>
                <w:szCs w:val="24"/>
                <w:lang w:val="en-US" w:bidi="en-US"/>
              </w:rPr>
              <w:t>21</w:t>
            </w:r>
          </w:p>
        </w:tc>
        <w:tc>
          <w:tcPr>
            <w:tcW w:w="7650" w:type="dxa"/>
            <w:shd w:val="clear" w:color="auto" w:fill="auto"/>
            <w:vAlign w:val="bottom"/>
          </w:tcPr>
          <w:p w:rsidR="0034372C" w:rsidRPr="00B378FF" w:rsidRDefault="0034372C" w:rsidP="0034372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B378FF">
              <w:rPr>
                <w:rFonts w:ascii="Times New Roman" w:eastAsia="Calibri" w:hAnsi="Times New Roman" w:cs="Times New Roman"/>
                <w:bCs/>
                <w:color w:val="002060"/>
                <w:sz w:val="24"/>
                <w:szCs w:val="24"/>
                <w:lang w:val="en-US" w:bidi="en-US"/>
              </w:rPr>
              <w:t>Filing revised return of income tax u/s 139(5) for F.Y. 2019-20 extended to 31st May 2021 (which ended on 31st March 2021)</w:t>
            </w:r>
          </w:p>
        </w:tc>
        <w:tc>
          <w:tcPr>
            <w:tcW w:w="1440" w:type="dxa"/>
            <w:shd w:val="clear" w:color="auto" w:fill="auto"/>
          </w:tcPr>
          <w:p w:rsidR="0034372C" w:rsidRPr="0034372C" w:rsidRDefault="0034372C" w:rsidP="0034372C">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34372C">
              <w:rPr>
                <w:rFonts w:ascii="Times New Roman" w:eastAsia="Calibri" w:hAnsi="Times New Roman" w:cs="Times New Roman"/>
                <w:bCs/>
                <w:color w:val="002060"/>
                <w:sz w:val="24"/>
                <w:szCs w:val="24"/>
                <w:lang w:val="en-US" w:bidi="en-US"/>
              </w:rPr>
              <w:t>31-05-2021</w:t>
            </w:r>
          </w:p>
        </w:tc>
      </w:tr>
      <w:tr w:rsidR="0034372C" w:rsidRPr="001B2C5D" w:rsidTr="00422E07">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34372C" w:rsidRPr="0034372C" w:rsidRDefault="0034372C" w:rsidP="0034372C">
            <w:pPr>
              <w:ind w:right="-46"/>
              <w:jc w:val="both"/>
              <w:rPr>
                <w:rFonts w:ascii="Times New Roman" w:eastAsia="Calibri" w:hAnsi="Times New Roman" w:cs="Times New Roman"/>
                <w:b w:val="0"/>
                <w:color w:val="002060"/>
                <w:sz w:val="24"/>
                <w:szCs w:val="24"/>
                <w:lang w:val="en-US" w:bidi="en-US"/>
              </w:rPr>
            </w:pPr>
            <w:r w:rsidRPr="0034372C">
              <w:rPr>
                <w:rFonts w:ascii="Times New Roman" w:eastAsia="Calibri" w:hAnsi="Times New Roman" w:cs="Times New Roman"/>
                <w:b w:val="0"/>
                <w:color w:val="002060"/>
                <w:sz w:val="24"/>
                <w:szCs w:val="24"/>
                <w:lang w:val="en-US" w:bidi="en-US"/>
              </w:rPr>
              <w:t>22</w:t>
            </w:r>
          </w:p>
        </w:tc>
        <w:tc>
          <w:tcPr>
            <w:tcW w:w="7650" w:type="dxa"/>
            <w:shd w:val="clear" w:color="auto" w:fill="auto"/>
            <w:vAlign w:val="bottom"/>
          </w:tcPr>
          <w:p w:rsidR="0034372C" w:rsidRPr="00B378FF" w:rsidRDefault="0034372C" w:rsidP="0034372C">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B378FF">
              <w:rPr>
                <w:rFonts w:ascii="Times New Roman" w:eastAsia="Calibri" w:hAnsi="Times New Roman" w:cs="Times New Roman"/>
                <w:bCs/>
                <w:color w:val="002060"/>
                <w:sz w:val="24"/>
                <w:szCs w:val="24"/>
                <w:lang w:val="en-US" w:bidi="en-US"/>
              </w:rPr>
              <w:t xml:space="preserve">Return filled in response to section 148 of Income tax Act – where income tax return had to be filed on or after 1st April 2021 – can now be filed </w:t>
            </w:r>
            <w:proofErr w:type="spellStart"/>
            <w:r w:rsidRPr="00B378FF">
              <w:rPr>
                <w:rFonts w:ascii="Times New Roman" w:eastAsia="Calibri" w:hAnsi="Times New Roman" w:cs="Times New Roman"/>
                <w:bCs/>
                <w:color w:val="002060"/>
                <w:sz w:val="24"/>
                <w:szCs w:val="24"/>
                <w:lang w:val="en-US" w:bidi="en-US"/>
              </w:rPr>
              <w:t>upto</w:t>
            </w:r>
            <w:proofErr w:type="spellEnd"/>
            <w:r w:rsidRPr="00B378FF">
              <w:rPr>
                <w:rFonts w:ascii="Times New Roman" w:eastAsia="Calibri" w:hAnsi="Times New Roman" w:cs="Times New Roman"/>
                <w:bCs/>
                <w:color w:val="002060"/>
                <w:sz w:val="24"/>
                <w:szCs w:val="24"/>
                <w:lang w:val="en-US" w:bidi="en-US"/>
              </w:rPr>
              <w:t xml:space="preserve"> 31st May 2021</w:t>
            </w:r>
          </w:p>
        </w:tc>
        <w:tc>
          <w:tcPr>
            <w:tcW w:w="1440" w:type="dxa"/>
            <w:shd w:val="clear" w:color="auto" w:fill="auto"/>
          </w:tcPr>
          <w:p w:rsidR="0034372C" w:rsidRPr="0034372C" w:rsidRDefault="0034372C" w:rsidP="0034372C">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34372C">
              <w:rPr>
                <w:rFonts w:ascii="Times New Roman" w:eastAsia="Calibri" w:hAnsi="Times New Roman" w:cs="Times New Roman"/>
                <w:bCs/>
                <w:color w:val="002060"/>
                <w:sz w:val="24"/>
                <w:szCs w:val="24"/>
                <w:lang w:val="en-US" w:bidi="en-US"/>
              </w:rPr>
              <w:t>31-05-2021</w:t>
            </w:r>
          </w:p>
        </w:tc>
      </w:tr>
      <w:tr w:rsidR="0034372C" w:rsidRPr="001B2C5D" w:rsidTr="00422E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34372C" w:rsidRPr="0034372C" w:rsidRDefault="0034372C" w:rsidP="0034372C">
            <w:pPr>
              <w:ind w:right="-46"/>
              <w:jc w:val="both"/>
              <w:rPr>
                <w:rFonts w:ascii="Times New Roman" w:eastAsia="Calibri" w:hAnsi="Times New Roman" w:cs="Times New Roman"/>
                <w:b w:val="0"/>
                <w:color w:val="002060"/>
                <w:sz w:val="24"/>
                <w:szCs w:val="24"/>
                <w:lang w:val="en-US" w:bidi="en-US"/>
              </w:rPr>
            </w:pPr>
            <w:r w:rsidRPr="0034372C">
              <w:rPr>
                <w:rFonts w:ascii="Times New Roman" w:eastAsia="Calibri" w:hAnsi="Times New Roman" w:cs="Times New Roman"/>
                <w:b w:val="0"/>
                <w:color w:val="002060"/>
                <w:sz w:val="24"/>
                <w:szCs w:val="24"/>
                <w:lang w:val="en-US" w:bidi="en-US"/>
              </w:rPr>
              <w:t>23</w:t>
            </w:r>
          </w:p>
        </w:tc>
        <w:tc>
          <w:tcPr>
            <w:tcW w:w="7650" w:type="dxa"/>
            <w:shd w:val="clear" w:color="auto" w:fill="auto"/>
            <w:vAlign w:val="bottom"/>
          </w:tcPr>
          <w:p w:rsidR="0034372C" w:rsidRPr="00B378FF" w:rsidRDefault="0034372C" w:rsidP="0034372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B378FF">
              <w:rPr>
                <w:rFonts w:ascii="Times New Roman" w:eastAsia="Calibri" w:hAnsi="Times New Roman" w:cs="Times New Roman"/>
                <w:bCs/>
                <w:color w:val="002060"/>
                <w:sz w:val="24"/>
                <w:szCs w:val="24"/>
                <w:lang w:val="en-US" w:bidi="en-US"/>
              </w:rPr>
              <w:t>Relaxation of Filing Appeal dates for Appeals to CIT (Appeals) extended to 31st May, 2021 (where such last date was 1st April, 2021 or after)</w:t>
            </w:r>
          </w:p>
        </w:tc>
        <w:tc>
          <w:tcPr>
            <w:tcW w:w="1440" w:type="dxa"/>
            <w:shd w:val="clear" w:color="auto" w:fill="auto"/>
          </w:tcPr>
          <w:p w:rsidR="0034372C" w:rsidRPr="0034372C" w:rsidRDefault="0034372C" w:rsidP="0034372C">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34372C">
              <w:rPr>
                <w:rFonts w:ascii="Times New Roman" w:eastAsia="Calibri" w:hAnsi="Times New Roman" w:cs="Times New Roman"/>
                <w:bCs/>
                <w:color w:val="002060"/>
                <w:sz w:val="24"/>
                <w:szCs w:val="24"/>
                <w:lang w:val="en-US" w:bidi="en-US"/>
              </w:rPr>
              <w:t>31-05-2021</w:t>
            </w:r>
          </w:p>
        </w:tc>
      </w:tr>
      <w:tr w:rsidR="0034372C" w:rsidRPr="001B2C5D" w:rsidTr="00422E07">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34372C" w:rsidRPr="0034372C" w:rsidRDefault="0034372C" w:rsidP="0034372C">
            <w:pPr>
              <w:ind w:right="-46"/>
              <w:jc w:val="both"/>
              <w:rPr>
                <w:rFonts w:ascii="Times New Roman" w:eastAsia="Calibri" w:hAnsi="Times New Roman" w:cs="Times New Roman"/>
                <w:b w:val="0"/>
                <w:color w:val="002060"/>
                <w:sz w:val="24"/>
                <w:szCs w:val="24"/>
                <w:lang w:val="en-US" w:bidi="en-US"/>
              </w:rPr>
            </w:pPr>
            <w:r w:rsidRPr="0034372C">
              <w:rPr>
                <w:rFonts w:ascii="Times New Roman" w:eastAsia="Calibri" w:hAnsi="Times New Roman" w:cs="Times New Roman"/>
                <w:b w:val="0"/>
                <w:color w:val="002060"/>
                <w:sz w:val="24"/>
                <w:szCs w:val="24"/>
                <w:lang w:val="en-US" w:bidi="en-US"/>
              </w:rPr>
              <w:t>24</w:t>
            </w:r>
          </w:p>
        </w:tc>
        <w:tc>
          <w:tcPr>
            <w:tcW w:w="7650" w:type="dxa"/>
            <w:shd w:val="clear" w:color="auto" w:fill="auto"/>
            <w:vAlign w:val="bottom"/>
          </w:tcPr>
          <w:p w:rsidR="0034372C" w:rsidRPr="00B378FF" w:rsidRDefault="0034372C" w:rsidP="0034372C">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B378FF">
              <w:rPr>
                <w:rFonts w:ascii="Times New Roman" w:eastAsia="Calibri" w:hAnsi="Times New Roman" w:cs="Times New Roman"/>
                <w:bCs/>
                <w:color w:val="002060"/>
                <w:sz w:val="24"/>
                <w:szCs w:val="24"/>
                <w:lang w:val="en-US" w:bidi="en-US"/>
              </w:rPr>
              <w:t xml:space="preserve">Payments of TDS deducted u/s 194IA, 194IB and 194M and filing of </w:t>
            </w:r>
            <w:proofErr w:type="spellStart"/>
            <w:r w:rsidRPr="00B378FF">
              <w:rPr>
                <w:rFonts w:ascii="Times New Roman" w:eastAsia="Calibri" w:hAnsi="Times New Roman" w:cs="Times New Roman"/>
                <w:bCs/>
                <w:color w:val="002060"/>
                <w:sz w:val="24"/>
                <w:szCs w:val="24"/>
                <w:lang w:val="en-US" w:bidi="en-US"/>
              </w:rPr>
              <w:t>challan</w:t>
            </w:r>
            <w:proofErr w:type="spellEnd"/>
            <w:r w:rsidRPr="00B378FF">
              <w:rPr>
                <w:rFonts w:ascii="Times New Roman" w:eastAsia="Calibri" w:hAnsi="Times New Roman" w:cs="Times New Roman"/>
                <w:bCs/>
                <w:color w:val="002060"/>
                <w:sz w:val="24"/>
                <w:szCs w:val="24"/>
                <w:lang w:val="en-US" w:bidi="en-US"/>
              </w:rPr>
              <w:t>-cum-statement on the same may be furnished on or before 31st May, 2021 (earlier date 30th April, 2021)</w:t>
            </w:r>
          </w:p>
        </w:tc>
        <w:tc>
          <w:tcPr>
            <w:tcW w:w="1440" w:type="dxa"/>
            <w:shd w:val="clear" w:color="auto" w:fill="auto"/>
          </w:tcPr>
          <w:p w:rsidR="0034372C" w:rsidRPr="0034372C" w:rsidRDefault="0034372C" w:rsidP="0034372C">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34372C">
              <w:rPr>
                <w:rFonts w:ascii="Times New Roman" w:eastAsia="Calibri" w:hAnsi="Times New Roman" w:cs="Times New Roman"/>
                <w:bCs/>
                <w:color w:val="002060"/>
                <w:sz w:val="24"/>
                <w:szCs w:val="24"/>
                <w:lang w:val="en-US" w:bidi="en-US"/>
              </w:rPr>
              <w:t>31-05-2021</w:t>
            </w:r>
          </w:p>
        </w:tc>
      </w:tr>
      <w:tr w:rsidR="0034372C" w:rsidRPr="001B2C5D" w:rsidTr="00422E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34372C" w:rsidRPr="0034372C" w:rsidRDefault="0034372C" w:rsidP="0034372C">
            <w:pPr>
              <w:ind w:right="-46"/>
              <w:jc w:val="both"/>
              <w:rPr>
                <w:rFonts w:ascii="Times New Roman" w:eastAsia="Calibri" w:hAnsi="Times New Roman" w:cs="Times New Roman"/>
                <w:b w:val="0"/>
                <w:color w:val="002060"/>
                <w:sz w:val="24"/>
                <w:szCs w:val="24"/>
                <w:lang w:val="en-US" w:bidi="en-US"/>
              </w:rPr>
            </w:pPr>
            <w:r w:rsidRPr="0034372C">
              <w:rPr>
                <w:rFonts w:ascii="Times New Roman" w:eastAsia="Calibri" w:hAnsi="Times New Roman" w:cs="Times New Roman"/>
                <w:b w:val="0"/>
                <w:color w:val="002060"/>
                <w:sz w:val="24"/>
                <w:szCs w:val="24"/>
                <w:lang w:val="en-US" w:bidi="en-US"/>
              </w:rPr>
              <w:t>25</w:t>
            </w:r>
          </w:p>
        </w:tc>
        <w:tc>
          <w:tcPr>
            <w:tcW w:w="7650" w:type="dxa"/>
            <w:shd w:val="clear" w:color="auto" w:fill="auto"/>
            <w:vAlign w:val="bottom"/>
          </w:tcPr>
          <w:p w:rsidR="0034372C" w:rsidRPr="00B378FF" w:rsidRDefault="0034372C" w:rsidP="0034372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B378FF">
              <w:rPr>
                <w:rFonts w:ascii="Times New Roman" w:eastAsia="Calibri" w:hAnsi="Times New Roman" w:cs="Times New Roman"/>
                <w:bCs/>
                <w:color w:val="002060"/>
                <w:sz w:val="24"/>
                <w:szCs w:val="24"/>
                <w:lang w:val="en-US" w:bidi="en-US"/>
              </w:rPr>
              <w:t>Equalisation levy payment due date for the month of April 21 in respect of equalisation levy on “specified services”.</w:t>
            </w:r>
          </w:p>
        </w:tc>
        <w:tc>
          <w:tcPr>
            <w:tcW w:w="1440" w:type="dxa"/>
            <w:shd w:val="clear" w:color="auto" w:fill="auto"/>
          </w:tcPr>
          <w:p w:rsidR="0034372C" w:rsidRPr="0034372C" w:rsidRDefault="0034372C" w:rsidP="0034372C">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34372C">
              <w:rPr>
                <w:rFonts w:ascii="Times New Roman" w:eastAsia="Calibri" w:hAnsi="Times New Roman" w:cs="Times New Roman"/>
                <w:bCs/>
                <w:color w:val="002060"/>
                <w:sz w:val="24"/>
                <w:szCs w:val="24"/>
                <w:lang w:val="en-US" w:bidi="en-US"/>
              </w:rPr>
              <w:t>31-05-2021</w:t>
            </w:r>
          </w:p>
        </w:tc>
      </w:tr>
      <w:tr w:rsidR="0034372C" w:rsidRPr="001B2C5D" w:rsidTr="00422E07">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34372C" w:rsidRPr="0034372C" w:rsidRDefault="0034372C" w:rsidP="0034372C">
            <w:pPr>
              <w:ind w:right="-46"/>
              <w:jc w:val="both"/>
              <w:rPr>
                <w:rFonts w:ascii="Times New Roman" w:eastAsia="Calibri" w:hAnsi="Times New Roman" w:cs="Times New Roman"/>
                <w:b w:val="0"/>
                <w:color w:val="002060"/>
                <w:sz w:val="24"/>
                <w:szCs w:val="24"/>
                <w:lang w:val="en-US" w:bidi="en-US"/>
              </w:rPr>
            </w:pPr>
            <w:r w:rsidRPr="0034372C">
              <w:rPr>
                <w:rFonts w:ascii="Times New Roman" w:eastAsia="Calibri" w:hAnsi="Times New Roman" w:cs="Times New Roman"/>
                <w:b w:val="0"/>
                <w:color w:val="002060"/>
                <w:sz w:val="24"/>
                <w:szCs w:val="24"/>
                <w:lang w:val="en-US" w:bidi="en-US"/>
              </w:rPr>
              <w:t>26</w:t>
            </w:r>
          </w:p>
        </w:tc>
        <w:tc>
          <w:tcPr>
            <w:tcW w:w="7650" w:type="dxa"/>
            <w:shd w:val="clear" w:color="auto" w:fill="auto"/>
            <w:vAlign w:val="bottom"/>
          </w:tcPr>
          <w:p w:rsidR="0034372C" w:rsidRPr="00B378FF" w:rsidRDefault="0034372C" w:rsidP="0034372C">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B378FF">
              <w:rPr>
                <w:rFonts w:ascii="Times New Roman" w:eastAsia="Calibri" w:hAnsi="Times New Roman" w:cs="Times New Roman"/>
                <w:bCs/>
                <w:color w:val="002060"/>
                <w:sz w:val="24"/>
                <w:szCs w:val="24"/>
                <w:lang w:val="en-US" w:bidi="en-US"/>
              </w:rPr>
              <w:t>TDS Certificate issue due date for tax deducted under section 194-IA in the month of March 2021.</w:t>
            </w:r>
          </w:p>
        </w:tc>
        <w:tc>
          <w:tcPr>
            <w:tcW w:w="1440" w:type="dxa"/>
            <w:shd w:val="clear" w:color="auto" w:fill="auto"/>
          </w:tcPr>
          <w:p w:rsidR="0034372C" w:rsidRPr="0034372C" w:rsidRDefault="0034372C" w:rsidP="0034372C">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34372C">
              <w:rPr>
                <w:rFonts w:ascii="Times New Roman" w:eastAsia="Calibri" w:hAnsi="Times New Roman" w:cs="Times New Roman"/>
                <w:bCs/>
                <w:color w:val="002060"/>
                <w:sz w:val="24"/>
                <w:szCs w:val="24"/>
                <w:lang w:val="en-US" w:bidi="en-US"/>
              </w:rPr>
              <w:t>31-05-2021</w:t>
            </w:r>
          </w:p>
        </w:tc>
      </w:tr>
      <w:tr w:rsidR="0034372C" w:rsidRPr="001B2C5D" w:rsidTr="00422E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34372C" w:rsidRPr="0034372C" w:rsidRDefault="0034372C" w:rsidP="0034372C">
            <w:pPr>
              <w:ind w:right="-46"/>
              <w:jc w:val="both"/>
              <w:rPr>
                <w:rFonts w:ascii="Times New Roman" w:eastAsia="Calibri" w:hAnsi="Times New Roman" w:cs="Times New Roman"/>
                <w:b w:val="0"/>
                <w:color w:val="002060"/>
                <w:sz w:val="24"/>
                <w:szCs w:val="24"/>
                <w:lang w:val="en-US" w:bidi="en-US"/>
              </w:rPr>
            </w:pPr>
            <w:r w:rsidRPr="0034372C">
              <w:rPr>
                <w:rFonts w:ascii="Times New Roman" w:eastAsia="Calibri" w:hAnsi="Times New Roman" w:cs="Times New Roman"/>
                <w:b w:val="0"/>
                <w:color w:val="002060"/>
                <w:sz w:val="24"/>
                <w:szCs w:val="24"/>
                <w:lang w:val="en-US" w:bidi="en-US"/>
              </w:rPr>
              <w:t>27</w:t>
            </w:r>
          </w:p>
        </w:tc>
        <w:tc>
          <w:tcPr>
            <w:tcW w:w="7650" w:type="dxa"/>
            <w:shd w:val="clear" w:color="auto" w:fill="auto"/>
            <w:vAlign w:val="bottom"/>
          </w:tcPr>
          <w:p w:rsidR="0034372C" w:rsidRPr="00B378FF" w:rsidRDefault="0034372C" w:rsidP="0034372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B378FF">
              <w:rPr>
                <w:rFonts w:ascii="Times New Roman" w:eastAsia="Calibri" w:hAnsi="Times New Roman" w:cs="Times New Roman"/>
                <w:bCs/>
                <w:color w:val="002060"/>
                <w:sz w:val="24"/>
                <w:szCs w:val="24"/>
                <w:lang w:val="en-US" w:bidi="en-US"/>
              </w:rPr>
              <w:t>TDS Certificate issue due date for tax deducted under section 194-IB in the month of March 2021.</w:t>
            </w:r>
          </w:p>
        </w:tc>
        <w:tc>
          <w:tcPr>
            <w:tcW w:w="1440" w:type="dxa"/>
            <w:shd w:val="clear" w:color="auto" w:fill="auto"/>
          </w:tcPr>
          <w:p w:rsidR="0034372C" w:rsidRPr="0034372C" w:rsidRDefault="0034372C" w:rsidP="0034372C">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34372C">
              <w:rPr>
                <w:rFonts w:ascii="Times New Roman" w:eastAsia="Calibri" w:hAnsi="Times New Roman" w:cs="Times New Roman"/>
                <w:bCs/>
                <w:color w:val="002060"/>
                <w:sz w:val="24"/>
                <w:szCs w:val="24"/>
                <w:lang w:val="en-US" w:bidi="en-US"/>
              </w:rPr>
              <w:t>31-05-2021</w:t>
            </w:r>
          </w:p>
        </w:tc>
      </w:tr>
      <w:tr w:rsidR="0034372C" w:rsidRPr="001B2C5D" w:rsidTr="00422E07">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34372C" w:rsidRPr="0034372C" w:rsidRDefault="0034372C" w:rsidP="0034372C">
            <w:pPr>
              <w:ind w:right="-46"/>
              <w:jc w:val="both"/>
              <w:rPr>
                <w:rFonts w:ascii="Times New Roman" w:eastAsia="Calibri" w:hAnsi="Times New Roman" w:cs="Times New Roman"/>
                <w:b w:val="0"/>
                <w:color w:val="002060"/>
                <w:sz w:val="24"/>
                <w:szCs w:val="24"/>
                <w:lang w:val="en-US" w:bidi="en-US"/>
              </w:rPr>
            </w:pPr>
            <w:r w:rsidRPr="0034372C">
              <w:rPr>
                <w:rFonts w:ascii="Times New Roman" w:eastAsia="Calibri" w:hAnsi="Times New Roman" w:cs="Times New Roman"/>
                <w:b w:val="0"/>
                <w:color w:val="002060"/>
                <w:sz w:val="24"/>
                <w:szCs w:val="24"/>
                <w:lang w:val="en-US" w:bidi="en-US"/>
              </w:rPr>
              <w:t>28</w:t>
            </w:r>
          </w:p>
        </w:tc>
        <w:tc>
          <w:tcPr>
            <w:tcW w:w="7650" w:type="dxa"/>
            <w:shd w:val="clear" w:color="auto" w:fill="auto"/>
            <w:vAlign w:val="bottom"/>
          </w:tcPr>
          <w:p w:rsidR="0034372C" w:rsidRPr="00B378FF" w:rsidRDefault="0034372C" w:rsidP="0034372C">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B378FF">
              <w:rPr>
                <w:rFonts w:ascii="Times New Roman" w:eastAsia="Calibri" w:hAnsi="Times New Roman" w:cs="Times New Roman"/>
                <w:bCs/>
                <w:color w:val="002060"/>
                <w:sz w:val="24"/>
                <w:szCs w:val="24"/>
                <w:lang w:val="en-US" w:bidi="en-US"/>
              </w:rPr>
              <w:t>TDS Certificate issue due date for tax deducted under section 194-IM in the month of March 2021.</w:t>
            </w:r>
          </w:p>
        </w:tc>
        <w:tc>
          <w:tcPr>
            <w:tcW w:w="1440" w:type="dxa"/>
            <w:shd w:val="clear" w:color="auto" w:fill="auto"/>
          </w:tcPr>
          <w:p w:rsidR="0034372C" w:rsidRPr="0034372C" w:rsidRDefault="0034372C" w:rsidP="0034372C">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34372C">
              <w:rPr>
                <w:rFonts w:ascii="Times New Roman" w:eastAsia="Calibri" w:hAnsi="Times New Roman" w:cs="Times New Roman"/>
                <w:bCs/>
                <w:color w:val="002060"/>
                <w:sz w:val="24"/>
                <w:szCs w:val="24"/>
                <w:lang w:val="en-US" w:bidi="en-US"/>
              </w:rPr>
              <w:t>31-05-2021</w:t>
            </w:r>
          </w:p>
        </w:tc>
      </w:tr>
    </w:tbl>
    <w:p w:rsidR="00915094" w:rsidRPr="000A0363" w:rsidRDefault="00915094" w:rsidP="00C00FBE">
      <w:pPr>
        <w:shd w:val="clear" w:color="auto" w:fill="FFFFFF"/>
        <w:spacing w:after="150" w:line="240" w:lineRule="auto"/>
        <w:ind w:right="-46"/>
        <w:jc w:val="both"/>
        <w:rPr>
          <w:rFonts w:ascii="Times New Roman" w:eastAsia="Times New Roman" w:hAnsi="Times New Roman" w:cs="Times New Roman"/>
          <w:color w:val="002060"/>
          <w:sz w:val="14"/>
          <w:szCs w:val="24"/>
        </w:rPr>
      </w:pPr>
    </w:p>
    <w:p w:rsidR="00B87495" w:rsidRDefault="0057096A" w:rsidP="00C00FBE">
      <w:pPr>
        <w:shd w:val="clear" w:color="auto" w:fill="FFFFFF"/>
        <w:spacing w:after="150" w:line="240" w:lineRule="auto"/>
        <w:ind w:right="-46"/>
        <w:jc w:val="both"/>
        <w:rPr>
          <w:rFonts w:ascii="Times New Roman" w:eastAsia="Times New Roman" w:hAnsi="Times New Roman" w:cs="Times New Roman"/>
          <w:b/>
          <w:i/>
          <w:color w:val="002060"/>
          <w:sz w:val="32"/>
          <w:szCs w:val="24"/>
        </w:rPr>
      </w:pPr>
      <w:r w:rsidRPr="000A0363">
        <w:rPr>
          <w:rFonts w:ascii="Times New Roman" w:eastAsia="Times New Roman" w:hAnsi="Times New Roman" w:cs="Times New Roman"/>
          <w:b/>
          <w:i/>
          <w:color w:val="002060"/>
          <w:sz w:val="32"/>
          <w:szCs w:val="24"/>
        </w:rPr>
        <w:t>Note</w:t>
      </w:r>
      <w:r w:rsidR="00B87495" w:rsidRPr="000A0363">
        <w:rPr>
          <w:rFonts w:ascii="Times New Roman" w:eastAsia="Times New Roman" w:hAnsi="Times New Roman" w:cs="Times New Roman"/>
          <w:b/>
          <w:i/>
          <w:color w:val="002060"/>
          <w:sz w:val="32"/>
          <w:szCs w:val="24"/>
        </w:rPr>
        <w:t>s</w:t>
      </w:r>
      <w:r w:rsidRPr="000A0363">
        <w:rPr>
          <w:rFonts w:ascii="Times New Roman" w:eastAsia="Times New Roman" w:hAnsi="Times New Roman" w:cs="Times New Roman"/>
          <w:b/>
          <w:i/>
          <w:color w:val="002060"/>
          <w:sz w:val="32"/>
          <w:szCs w:val="24"/>
        </w:rPr>
        <w:t xml:space="preserve">: </w:t>
      </w:r>
    </w:p>
    <w:p w:rsidR="00B87495" w:rsidRPr="0067256A" w:rsidRDefault="00B87495" w:rsidP="00B31522">
      <w:pPr>
        <w:pStyle w:val="NoSpacing"/>
        <w:numPr>
          <w:ilvl w:val="0"/>
          <w:numId w:val="16"/>
        </w:numPr>
        <w:ind w:left="180" w:right="-46" w:hanging="180"/>
        <w:jc w:val="both"/>
        <w:rPr>
          <w:rFonts w:ascii="Times New Roman" w:eastAsia="Times New Roman" w:hAnsi="Times New Roman" w:cs="Times New Roman"/>
          <w:color w:val="002060"/>
          <w:sz w:val="24"/>
        </w:rPr>
      </w:pPr>
      <w:r w:rsidRPr="0067256A">
        <w:rPr>
          <w:rFonts w:ascii="Times New Roman" w:eastAsia="Times New Roman" w:hAnsi="Times New Roman" w:cs="Times New Roman"/>
          <w:color w:val="002060"/>
          <w:sz w:val="24"/>
        </w:rPr>
        <w:t>The Taxation and Other Laws (Relaxation and Amendment of Certain Provisions) Act, 2020 has extended due dates for compliance falling during the period from 20-03-2020 to 31-12-2020. Readers are requested to please check the relevant documents from below links:</w:t>
      </w:r>
    </w:p>
    <w:p w:rsidR="000A0363" w:rsidRPr="00A51E8B" w:rsidRDefault="000A0363" w:rsidP="00C00FBE">
      <w:pPr>
        <w:pStyle w:val="NoSpacing"/>
        <w:ind w:right="-46"/>
        <w:jc w:val="both"/>
        <w:rPr>
          <w:rFonts w:ascii="Times New Roman" w:eastAsia="Times New Roman" w:hAnsi="Times New Roman" w:cs="Times New Roman"/>
          <w:sz w:val="2"/>
        </w:rPr>
      </w:pPr>
    </w:p>
    <w:p w:rsidR="00930455" w:rsidRPr="0067256A" w:rsidRDefault="00930455" w:rsidP="00C00FBE">
      <w:pPr>
        <w:pStyle w:val="NoSpacing"/>
        <w:ind w:right="-46"/>
        <w:jc w:val="both"/>
        <w:rPr>
          <w:rFonts w:ascii="Times New Roman" w:eastAsia="Times New Roman" w:hAnsi="Times New Roman" w:cs="Times New Roman"/>
          <w:sz w:val="20"/>
        </w:rPr>
      </w:pPr>
    </w:p>
    <w:tbl>
      <w:tblPr>
        <w:tblStyle w:val="TableGrid"/>
        <w:tblW w:w="0" w:type="auto"/>
        <w:tblLook w:val="04A0" w:firstRow="1" w:lastRow="0" w:firstColumn="1" w:lastColumn="0" w:noHBand="0" w:noVBand="1"/>
      </w:tblPr>
      <w:tblGrid>
        <w:gridCol w:w="7758"/>
        <w:gridCol w:w="1484"/>
      </w:tblGrid>
      <w:tr w:rsidR="00B87495" w:rsidRPr="00930455" w:rsidTr="0067256A">
        <w:tc>
          <w:tcPr>
            <w:tcW w:w="7758" w:type="dxa"/>
          </w:tcPr>
          <w:p w:rsidR="00B87495" w:rsidRPr="00930455" w:rsidRDefault="00B87495" w:rsidP="00C00FBE">
            <w:pPr>
              <w:ind w:right="-46"/>
              <w:jc w:val="both"/>
              <w:rPr>
                <w:rFonts w:ascii="Times New Roman" w:eastAsia="Times New Roman" w:hAnsi="Times New Roman" w:cs="Times New Roman"/>
                <w:color w:val="002060"/>
                <w:sz w:val="24"/>
                <w:szCs w:val="24"/>
              </w:rPr>
            </w:pPr>
            <w:r w:rsidRPr="00930455">
              <w:rPr>
                <w:rFonts w:ascii="Times New Roman" w:eastAsia="Times New Roman" w:hAnsi="Times New Roman" w:cs="Times New Roman"/>
                <w:color w:val="002060"/>
                <w:sz w:val="24"/>
                <w:szCs w:val="24"/>
              </w:rPr>
              <w:t>The Taxation and Other Laws (Relaxation and Amendment of Certain Provisions) Act, 2020.</w:t>
            </w:r>
          </w:p>
        </w:tc>
        <w:tc>
          <w:tcPr>
            <w:tcW w:w="1484" w:type="dxa"/>
          </w:tcPr>
          <w:p w:rsidR="00B87495" w:rsidRPr="00930455" w:rsidRDefault="00B07881" w:rsidP="00C00FBE">
            <w:pPr>
              <w:ind w:right="-46"/>
              <w:jc w:val="center"/>
              <w:rPr>
                <w:rFonts w:ascii="Times New Roman" w:eastAsia="Times New Roman" w:hAnsi="Times New Roman" w:cs="Times New Roman"/>
                <w:b/>
                <w:color w:val="002060"/>
                <w:sz w:val="24"/>
                <w:szCs w:val="24"/>
              </w:rPr>
            </w:pPr>
            <w:hyperlink r:id="rId8" w:history="1">
              <w:r w:rsidR="00B87495" w:rsidRPr="00930455">
                <w:rPr>
                  <w:rStyle w:val="Hyperlink"/>
                  <w:rFonts w:ascii="Times New Roman" w:eastAsia="Times New Roman" w:hAnsi="Times New Roman" w:cs="Times New Roman"/>
                  <w:b/>
                  <w:sz w:val="24"/>
                  <w:szCs w:val="24"/>
                </w:rPr>
                <w:t>Click here</w:t>
              </w:r>
            </w:hyperlink>
          </w:p>
        </w:tc>
      </w:tr>
      <w:tr w:rsidR="00B87495" w:rsidRPr="00930455" w:rsidTr="0067256A">
        <w:tc>
          <w:tcPr>
            <w:tcW w:w="7758" w:type="dxa"/>
          </w:tcPr>
          <w:p w:rsidR="00B87495" w:rsidRPr="00930455" w:rsidRDefault="00B87495" w:rsidP="00C00FBE">
            <w:pPr>
              <w:ind w:right="-46"/>
              <w:jc w:val="both"/>
              <w:rPr>
                <w:rFonts w:ascii="Times New Roman" w:eastAsia="Times New Roman" w:hAnsi="Times New Roman" w:cs="Times New Roman"/>
                <w:color w:val="002060"/>
                <w:sz w:val="24"/>
                <w:szCs w:val="24"/>
              </w:rPr>
            </w:pPr>
            <w:r w:rsidRPr="00930455">
              <w:rPr>
                <w:rFonts w:ascii="Times New Roman" w:eastAsia="Times New Roman" w:hAnsi="Times New Roman" w:cs="Times New Roman"/>
                <w:color w:val="002060"/>
                <w:sz w:val="24"/>
                <w:szCs w:val="24"/>
              </w:rPr>
              <w:t>Notification No. 88/2020 [F. No. 370142/35/2020-TPL] / SO 3906(E) dated 29 October, 2020.</w:t>
            </w:r>
          </w:p>
        </w:tc>
        <w:tc>
          <w:tcPr>
            <w:tcW w:w="1484" w:type="dxa"/>
          </w:tcPr>
          <w:p w:rsidR="00B87495" w:rsidRPr="00930455" w:rsidRDefault="00B07881" w:rsidP="00C00FBE">
            <w:pPr>
              <w:ind w:right="-46"/>
              <w:jc w:val="center"/>
              <w:rPr>
                <w:rFonts w:ascii="Times New Roman" w:eastAsia="Times New Roman" w:hAnsi="Times New Roman" w:cs="Times New Roman"/>
                <w:b/>
                <w:color w:val="002060"/>
                <w:sz w:val="24"/>
                <w:szCs w:val="24"/>
              </w:rPr>
            </w:pPr>
            <w:hyperlink r:id="rId9" w:history="1">
              <w:r w:rsidR="00B87495" w:rsidRPr="00930455">
                <w:rPr>
                  <w:rStyle w:val="Hyperlink"/>
                  <w:rFonts w:ascii="Times New Roman" w:eastAsia="Times New Roman" w:hAnsi="Times New Roman" w:cs="Times New Roman"/>
                  <w:b/>
                  <w:sz w:val="24"/>
                  <w:szCs w:val="24"/>
                </w:rPr>
                <w:t>Click here</w:t>
              </w:r>
            </w:hyperlink>
          </w:p>
        </w:tc>
      </w:tr>
    </w:tbl>
    <w:p w:rsidR="007A4209" w:rsidRDefault="007A4209" w:rsidP="00C00FBE">
      <w:pPr>
        <w:spacing w:after="0" w:line="240" w:lineRule="auto"/>
        <w:ind w:right="-46"/>
        <w:rPr>
          <w:rFonts w:ascii="Times New Roman" w:hAnsi="Times New Roman" w:cs="Times New Roman"/>
          <w:b/>
          <w:caps/>
          <w:color w:val="002060"/>
          <w:sz w:val="24"/>
          <w:szCs w:val="24"/>
          <w:u w:val="single"/>
        </w:rPr>
      </w:pPr>
    </w:p>
    <w:p w:rsidR="0067256A" w:rsidRPr="00EA06AB" w:rsidRDefault="0067256A" w:rsidP="00C00FBE">
      <w:pPr>
        <w:spacing w:after="0" w:line="240" w:lineRule="auto"/>
        <w:ind w:right="-46"/>
        <w:rPr>
          <w:rFonts w:ascii="Times New Roman" w:hAnsi="Times New Roman" w:cs="Times New Roman"/>
          <w:b/>
          <w:caps/>
          <w:color w:val="002060"/>
          <w:sz w:val="24"/>
          <w:szCs w:val="24"/>
          <w:u w:val="single"/>
        </w:rPr>
      </w:pPr>
    </w:p>
    <w:p w:rsidR="007A4209" w:rsidRPr="00EA06AB" w:rsidRDefault="007A4209" w:rsidP="00B31522">
      <w:pPr>
        <w:pStyle w:val="ListParagraph"/>
        <w:numPr>
          <w:ilvl w:val="0"/>
          <w:numId w:val="11"/>
        </w:numPr>
        <w:spacing w:after="0" w:line="240" w:lineRule="auto"/>
        <w:ind w:right="-46"/>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Importatnt updates</w:t>
      </w:r>
      <w:r w:rsidR="00922138">
        <w:rPr>
          <w:rFonts w:ascii="Times New Roman" w:hAnsi="Times New Roman" w:cs="Times New Roman"/>
          <w:b/>
          <w:caps/>
          <w:color w:val="002060"/>
          <w:sz w:val="32"/>
          <w:szCs w:val="24"/>
          <w:u w:val="single"/>
        </w:rPr>
        <w:t xml:space="preserve"> – April, 2021</w:t>
      </w:r>
      <w:r w:rsidRPr="00EA06AB">
        <w:rPr>
          <w:rFonts w:ascii="Times New Roman" w:hAnsi="Times New Roman" w:cs="Times New Roman"/>
          <w:b/>
          <w:caps/>
          <w:color w:val="002060"/>
          <w:sz w:val="32"/>
          <w:szCs w:val="24"/>
          <w:u w:val="single"/>
        </w:rPr>
        <w:t>:</w:t>
      </w:r>
    </w:p>
    <w:p w:rsidR="00A36C8D" w:rsidRDefault="00A36C8D" w:rsidP="00C00FBE">
      <w:pPr>
        <w:pStyle w:val="NoSpacing"/>
        <w:ind w:right="-46"/>
        <w:jc w:val="both"/>
        <w:rPr>
          <w:rFonts w:ascii="Times New Roman" w:hAnsi="Times New Roman" w:cs="Times New Roman"/>
          <w:color w:val="002060"/>
          <w:sz w:val="24"/>
          <w:szCs w:val="24"/>
        </w:rPr>
      </w:pPr>
    </w:p>
    <w:p w:rsidR="00C00FBE" w:rsidRPr="00152C8B" w:rsidRDefault="00C00FBE" w:rsidP="00C00FBE">
      <w:pPr>
        <w:pStyle w:val="NoSpacing"/>
        <w:ind w:right="-46"/>
        <w:jc w:val="both"/>
        <w:rPr>
          <w:rFonts w:ascii="Times New Roman" w:hAnsi="Times New Roman" w:cs="Times New Roman"/>
          <w:b/>
          <w:color w:val="632423" w:themeColor="accent2" w:themeShade="80"/>
          <w:spacing w:val="8"/>
          <w:sz w:val="28"/>
          <w:szCs w:val="23"/>
          <w:shd w:val="clear" w:color="auto" w:fill="FFFFFF"/>
        </w:rPr>
      </w:pPr>
      <w:r w:rsidRPr="00152C8B">
        <w:rPr>
          <w:rFonts w:ascii="Times New Roman" w:hAnsi="Times New Roman" w:cs="Times New Roman"/>
          <w:b/>
          <w:color w:val="632423" w:themeColor="accent2" w:themeShade="80"/>
          <w:spacing w:val="8"/>
          <w:sz w:val="28"/>
          <w:szCs w:val="23"/>
          <w:shd w:val="clear" w:color="auto" w:fill="FFFFFF"/>
        </w:rPr>
        <w:t xml:space="preserve">1. </w:t>
      </w:r>
      <w:r w:rsidR="001F7BBB" w:rsidRPr="001F7BBB">
        <w:rPr>
          <w:rFonts w:ascii="Times New Roman" w:hAnsi="Times New Roman" w:cs="Times New Roman"/>
          <w:b/>
          <w:color w:val="632423" w:themeColor="accent2" w:themeShade="80"/>
          <w:spacing w:val="8"/>
          <w:sz w:val="28"/>
          <w:szCs w:val="23"/>
          <w:shd w:val="clear" w:color="auto" w:fill="FFFFFF"/>
        </w:rPr>
        <w:t xml:space="preserve">ITR forms for FY 2020-21 notified by the </w:t>
      </w:r>
      <w:proofErr w:type="spellStart"/>
      <w:r w:rsidR="001F7BBB" w:rsidRPr="001F7BBB">
        <w:rPr>
          <w:rFonts w:ascii="Times New Roman" w:hAnsi="Times New Roman" w:cs="Times New Roman"/>
          <w:b/>
          <w:color w:val="632423" w:themeColor="accent2" w:themeShade="80"/>
          <w:spacing w:val="8"/>
          <w:sz w:val="28"/>
          <w:szCs w:val="23"/>
          <w:shd w:val="clear" w:color="auto" w:fill="FFFFFF"/>
        </w:rPr>
        <w:t>govt</w:t>
      </w:r>
      <w:proofErr w:type="spellEnd"/>
    </w:p>
    <w:p w:rsidR="00C00FBE" w:rsidRPr="00152C8B" w:rsidRDefault="00C00FBE" w:rsidP="00C00FBE">
      <w:pPr>
        <w:pStyle w:val="NoSpacing"/>
        <w:ind w:right="-46"/>
        <w:jc w:val="both"/>
        <w:rPr>
          <w:rFonts w:ascii="Times New Roman" w:hAnsi="Times New Roman" w:cs="Times New Roman"/>
          <w:color w:val="002060"/>
          <w:spacing w:val="8"/>
          <w:sz w:val="14"/>
          <w:szCs w:val="23"/>
          <w:shd w:val="clear" w:color="auto" w:fill="FFFFFF"/>
        </w:rPr>
      </w:pPr>
    </w:p>
    <w:p w:rsidR="001F7BBB" w:rsidRPr="001F7BBB" w:rsidRDefault="001F7BBB" w:rsidP="001F7BBB">
      <w:pPr>
        <w:pStyle w:val="NoSpacing"/>
        <w:ind w:right="-46"/>
        <w:jc w:val="both"/>
        <w:rPr>
          <w:rFonts w:ascii="Times New Roman" w:hAnsi="Times New Roman" w:cs="Times New Roman"/>
          <w:color w:val="002060"/>
          <w:spacing w:val="8"/>
          <w:sz w:val="24"/>
          <w:szCs w:val="26"/>
          <w:shd w:val="clear" w:color="auto" w:fill="FFFFFF"/>
        </w:rPr>
      </w:pPr>
      <w:r w:rsidRPr="001F7BBB">
        <w:rPr>
          <w:rFonts w:ascii="Times New Roman" w:hAnsi="Times New Roman" w:cs="Times New Roman"/>
          <w:color w:val="002060"/>
          <w:spacing w:val="8"/>
          <w:sz w:val="24"/>
          <w:szCs w:val="26"/>
          <w:shd w:val="clear" w:color="auto" w:fill="FFFFFF"/>
        </w:rPr>
        <w:t xml:space="preserve">The government has notified the income tax return filing forms for the financial year 2020-21 via a notification dated March 31, 2021. As per the notification, some of the new elements in the forms are: ITR-1 cannot be used by an individual for whom income tax is deferred on ESOPs; if the return is being filed in response to any tax notice then DIN has to be mentioned. </w:t>
      </w:r>
    </w:p>
    <w:p w:rsidR="001F7BBB" w:rsidRDefault="001F7BBB" w:rsidP="001F7BBB">
      <w:pPr>
        <w:pStyle w:val="NoSpacing"/>
        <w:ind w:right="-46"/>
        <w:jc w:val="both"/>
        <w:rPr>
          <w:rFonts w:ascii="Times New Roman" w:hAnsi="Times New Roman" w:cs="Times New Roman"/>
          <w:color w:val="002060"/>
          <w:spacing w:val="8"/>
          <w:sz w:val="24"/>
          <w:szCs w:val="26"/>
          <w:shd w:val="clear" w:color="auto" w:fill="FFFFFF"/>
        </w:rPr>
      </w:pPr>
    </w:p>
    <w:p w:rsidR="001F7BBB" w:rsidRDefault="001F7BBB" w:rsidP="001F7BBB">
      <w:pPr>
        <w:pStyle w:val="NoSpacing"/>
        <w:ind w:right="-46"/>
        <w:jc w:val="both"/>
        <w:rPr>
          <w:rFonts w:ascii="Times New Roman" w:hAnsi="Times New Roman" w:cs="Times New Roman"/>
          <w:color w:val="002060"/>
          <w:spacing w:val="8"/>
          <w:sz w:val="24"/>
          <w:szCs w:val="26"/>
          <w:shd w:val="clear" w:color="auto" w:fill="FFFFFF"/>
        </w:rPr>
      </w:pPr>
      <w:r w:rsidRPr="001F7BBB">
        <w:rPr>
          <w:rFonts w:ascii="Times New Roman" w:hAnsi="Times New Roman" w:cs="Times New Roman"/>
          <w:color w:val="002060"/>
          <w:spacing w:val="8"/>
          <w:sz w:val="24"/>
          <w:szCs w:val="26"/>
          <w:shd w:val="clear" w:color="auto" w:fill="FFFFFF"/>
        </w:rPr>
        <w:t xml:space="preserve">ITR-1 has to be filed by individuals whose total income does not exceed </w:t>
      </w:r>
      <w:proofErr w:type="spellStart"/>
      <w:r w:rsidRPr="001F7BBB">
        <w:rPr>
          <w:rFonts w:ascii="Times New Roman" w:hAnsi="Times New Roman" w:cs="Times New Roman"/>
          <w:color w:val="002060"/>
          <w:spacing w:val="8"/>
          <w:sz w:val="24"/>
          <w:szCs w:val="26"/>
          <w:shd w:val="clear" w:color="auto" w:fill="FFFFFF"/>
        </w:rPr>
        <w:t>Rs</w:t>
      </w:r>
      <w:proofErr w:type="spellEnd"/>
      <w:r w:rsidRPr="001F7BBB">
        <w:rPr>
          <w:rFonts w:ascii="Times New Roman" w:hAnsi="Times New Roman" w:cs="Times New Roman"/>
          <w:color w:val="002060"/>
          <w:spacing w:val="8"/>
          <w:sz w:val="24"/>
          <w:szCs w:val="26"/>
          <w:shd w:val="clear" w:color="auto" w:fill="FFFFFF"/>
        </w:rPr>
        <w:t xml:space="preserve"> 50 lakh in a financial year. The income sources for ITR 1 include income from salaries, one house property, other sources such as interest income etc. and agriculture income up to </w:t>
      </w:r>
      <w:proofErr w:type="spellStart"/>
      <w:r w:rsidRPr="001F7BBB">
        <w:rPr>
          <w:rFonts w:ascii="Times New Roman" w:hAnsi="Times New Roman" w:cs="Times New Roman"/>
          <w:color w:val="002060"/>
          <w:spacing w:val="8"/>
          <w:sz w:val="24"/>
          <w:szCs w:val="26"/>
          <w:shd w:val="clear" w:color="auto" w:fill="FFFFFF"/>
        </w:rPr>
        <w:t>Rs</w:t>
      </w:r>
      <w:proofErr w:type="spellEnd"/>
      <w:r w:rsidRPr="001F7BBB">
        <w:rPr>
          <w:rFonts w:ascii="Times New Roman" w:hAnsi="Times New Roman" w:cs="Times New Roman"/>
          <w:color w:val="002060"/>
          <w:spacing w:val="8"/>
          <w:sz w:val="24"/>
          <w:szCs w:val="26"/>
          <w:shd w:val="clear" w:color="auto" w:fill="FFFFFF"/>
        </w:rPr>
        <w:t xml:space="preserve"> 5,000.</w:t>
      </w:r>
      <w:r>
        <w:rPr>
          <w:rFonts w:ascii="Times New Roman" w:hAnsi="Times New Roman" w:cs="Times New Roman"/>
          <w:color w:val="002060"/>
          <w:spacing w:val="8"/>
          <w:sz w:val="24"/>
          <w:szCs w:val="26"/>
          <w:shd w:val="clear" w:color="auto" w:fill="FFFFFF"/>
        </w:rPr>
        <w:t xml:space="preserve"> </w:t>
      </w:r>
      <w:r w:rsidRPr="001F7BBB">
        <w:rPr>
          <w:rFonts w:ascii="Times New Roman" w:hAnsi="Times New Roman" w:cs="Times New Roman"/>
          <w:color w:val="002060"/>
          <w:spacing w:val="8"/>
          <w:sz w:val="24"/>
          <w:szCs w:val="26"/>
          <w:shd w:val="clear" w:color="auto" w:fill="FFFFFF"/>
        </w:rPr>
        <w:t>The ITR-2 also asks for the DIN number if the ITR-2 is filed in the response to any tax notice from the tax department.</w:t>
      </w:r>
    </w:p>
    <w:p w:rsidR="001F7BBB" w:rsidRDefault="001F7BBB" w:rsidP="001F7BBB">
      <w:pPr>
        <w:pStyle w:val="NoSpacing"/>
        <w:ind w:right="-46"/>
        <w:jc w:val="both"/>
        <w:rPr>
          <w:rFonts w:ascii="Times New Roman" w:hAnsi="Times New Roman" w:cs="Times New Roman"/>
          <w:color w:val="002060"/>
          <w:spacing w:val="8"/>
          <w:sz w:val="24"/>
          <w:szCs w:val="26"/>
          <w:shd w:val="clear" w:color="auto" w:fill="FFFFFF"/>
        </w:rPr>
      </w:pPr>
    </w:p>
    <w:p w:rsidR="00C00FBE" w:rsidRPr="00152C8B" w:rsidRDefault="00C00FBE" w:rsidP="001F7BBB">
      <w:pPr>
        <w:pStyle w:val="NoSpacing"/>
        <w:ind w:right="-46"/>
        <w:jc w:val="both"/>
        <w:rPr>
          <w:rFonts w:ascii="Times New Roman" w:hAnsi="Times New Roman" w:cs="Times New Roman"/>
          <w:b/>
          <w:color w:val="632423" w:themeColor="accent2" w:themeShade="80"/>
          <w:spacing w:val="8"/>
          <w:sz w:val="28"/>
          <w:szCs w:val="23"/>
          <w:shd w:val="clear" w:color="auto" w:fill="FFFFFF"/>
        </w:rPr>
      </w:pPr>
      <w:r w:rsidRPr="00152C8B">
        <w:rPr>
          <w:rFonts w:ascii="Times New Roman" w:hAnsi="Times New Roman" w:cs="Times New Roman"/>
          <w:b/>
          <w:color w:val="632423" w:themeColor="accent2" w:themeShade="80"/>
          <w:spacing w:val="8"/>
          <w:sz w:val="28"/>
          <w:szCs w:val="23"/>
          <w:shd w:val="clear" w:color="auto" w:fill="FFFFFF"/>
        </w:rPr>
        <w:t xml:space="preserve">2. </w:t>
      </w:r>
      <w:r w:rsidR="001F7BBB" w:rsidRPr="001F7BBB">
        <w:rPr>
          <w:rFonts w:ascii="Times New Roman" w:hAnsi="Times New Roman" w:cs="Times New Roman"/>
          <w:b/>
          <w:color w:val="632423" w:themeColor="accent2" w:themeShade="80"/>
          <w:spacing w:val="8"/>
          <w:sz w:val="28"/>
          <w:szCs w:val="23"/>
          <w:shd w:val="clear" w:color="auto" w:fill="FFFFFF"/>
        </w:rPr>
        <w:t>Tax Alert! TDS to be levied at higher rate for non-filers of</w:t>
      </w:r>
    </w:p>
    <w:p w:rsidR="001F2FC5" w:rsidRDefault="001F2FC5" w:rsidP="001F2FC5">
      <w:pPr>
        <w:pStyle w:val="NoSpacing"/>
        <w:ind w:right="-46"/>
        <w:jc w:val="both"/>
        <w:rPr>
          <w:rFonts w:ascii="Times New Roman" w:hAnsi="Times New Roman" w:cs="Times New Roman"/>
          <w:color w:val="002060"/>
          <w:spacing w:val="8"/>
          <w:sz w:val="24"/>
          <w:szCs w:val="23"/>
          <w:shd w:val="clear" w:color="auto" w:fill="FFFFFF"/>
        </w:rPr>
      </w:pPr>
    </w:p>
    <w:p w:rsidR="001F2FC5" w:rsidRDefault="001F7BBB" w:rsidP="001F7BBB">
      <w:pPr>
        <w:pStyle w:val="NoSpacing"/>
        <w:ind w:right="-46"/>
        <w:jc w:val="both"/>
        <w:rPr>
          <w:rFonts w:ascii="Times New Roman" w:hAnsi="Times New Roman" w:cs="Times New Roman"/>
          <w:color w:val="002060"/>
          <w:spacing w:val="8"/>
          <w:sz w:val="24"/>
          <w:szCs w:val="23"/>
          <w:shd w:val="clear" w:color="auto" w:fill="FFFFFF"/>
        </w:rPr>
      </w:pPr>
      <w:r w:rsidRPr="001F7BBB">
        <w:rPr>
          <w:rFonts w:ascii="Times New Roman" w:hAnsi="Times New Roman" w:cs="Times New Roman"/>
          <w:color w:val="002060"/>
          <w:spacing w:val="8"/>
          <w:sz w:val="24"/>
          <w:szCs w:val="23"/>
          <w:shd w:val="clear" w:color="auto" w:fill="FFFFFF"/>
        </w:rPr>
        <w:t xml:space="preserve">For those who have not filed their income tax return (ITR) but their income is liable for TDS deduction, there will be a levy of TDS at a higher rate. And, in case one does not have the PAN, the rate of tax deduction will even be higher. This new TDS rule will be effective from July 2021 as per the Budget announced by the Finance Minister. </w:t>
      </w:r>
      <w:proofErr w:type="spellStart"/>
      <w:r w:rsidRPr="001F7BBB">
        <w:rPr>
          <w:rFonts w:ascii="Times New Roman" w:hAnsi="Times New Roman" w:cs="Times New Roman"/>
          <w:color w:val="002060"/>
          <w:spacing w:val="8"/>
          <w:sz w:val="24"/>
          <w:szCs w:val="23"/>
          <w:shd w:val="clear" w:color="auto" w:fill="FFFFFF"/>
        </w:rPr>
        <w:t>Archit</w:t>
      </w:r>
      <w:proofErr w:type="spellEnd"/>
      <w:r w:rsidRPr="001F7BBB">
        <w:rPr>
          <w:rFonts w:ascii="Times New Roman" w:hAnsi="Times New Roman" w:cs="Times New Roman"/>
          <w:color w:val="002060"/>
          <w:spacing w:val="8"/>
          <w:sz w:val="24"/>
          <w:szCs w:val="23"/>
          <w:shd w:val="clear" w:color="auto" w:fill="FFFFFF"/>
        </w:rPr>
        <w:t xml:space="preserve"> Gupta, Founder and CEO, </w:t>
      </w:r>
      <w:proofErr w:type="spellStart"/>
      <w:r w:rsidRPr="001F7BBB">
        <w:rPr>
          <w:rFonts w:ascii="Times New Roman" w:hAnsi="Times New Roman" w:cs="Times New Roman"/>
          <w:color w:val="002060"/>
          <w:spacing w:val="8"/>
          <w:sz w:val="24"/>
          <w:szCs w:val="23"/>
          <w:shd w:val="clear" w:color="auto" w:fill="FFFFFF"/>
        </w:rPr>
        <w:t>ClearTax</w:t>
      </w:r>
      <w:proofErr w:type="spellEnd"/>
      <w:r w:rsidRPr="001F7BBB">
        <w:rPr>
          <w:rFonts w:ascii="Times New Roman" w:hAnsi="Times New Roman" w:cs="Times New Roman"/>
          <w:color w:val="002060"/>
          <w:spacing w:val="8"/>
          <w:sz w:val="24"/>
          <w:szCs w:val="23"/>
          <w:shd w:val="clear" w:color="auto" w:fill="FFFFFF"/>
        </w:rPr>
        <w:t xml:space="preserve"> explains the new TDS rule, whom it will impact and who all are excluded from it</w:t>
      </w:r>
      <w:r>
        <w:rPr>
          <w:rFonts w:ascii="Times New Roman" w:hAnsi="Times New Roman" w:cs="Times New Roman"/>
          <w:color w:val="002060"/>
          <w:spacing w:val="8"/>
          <w:sz w:val="24"/>
          <w:szCs w:val="23"/>
          <w:shd w:val="clear" w:color="auto" w:fill="FFFFFF"/>
        </w:rPr>
        <w:t>.</w:t>
      </w:r>
    </w:p>
    <w:p w:rsidR="000E3EC9" w:rsidRPr="00152C8B" w:rsidRDefault="00602289" w:rsidP="001F7BBB">
      <w:pPr>
        <w:shd w:val="clear" w:color="auto" w:fill="FFFFFF"/>
        <w:spacing w:before="100" w:beforeAutospacing="1" w:after="100" w:afterAutospacing="1" w:line="240" w:lineRule="auto"/>
        <w:ind w:right="-46"/>
        <w:jc w:val="both"/>
        <w:rPr>
          <w:rFonts w:ascii="Times New Roman" w:hAnsi="Times New Roman" w:cs="Times New Roman"/>
          <w:b/>
          <w:iCs/>
          <w:color w:val="632423" w:themeColor="accent2" w:themeShade="80"/>
          <w:sz w:val="26"/>
          <w:szCs w:val="26"/>
        </w:rPr>
      </w:pPr>
      <w:r>
        <w:rPr>
          <w:rFonts w:ascii="Times New Roman" w:hAnsi="Times New Roman" w:cs="Times New Roman"/>
          <w:b/>
          <w:iCs/>
          <w:color w:val="632423" w:themeColor="accent2" w:themeShade="80"/>
          <w:sz w:val="26"/>
          <w:szCs w:val="26"/>
        </w:rPr>
        <w:t>3</w:t>
      </w:r>
      <w:r w:rsidR="00C00FBE" w:rsidRPr="00152C8B">
        <w:rPr>
          <w:rFonts w:ascii="Times New Roman" w:hAnsi="Times New Roman" w:cs="Times New Roman"/>
          <w:b/>
          <w:iCs/>
          <w:color w:val="632423" w:themeColor="accent2" w:themeShade="80"/>
          <w:sz w:val="26"/>
          <w:szCs w:val="26"/>
        </w:rPr>
        <w:t xml:space="preserve">. </w:t>
      </w:r>
      <w:r w:rsidR="001F7BBB" w:rsidRPr="001F7BBB">
        <w:rPr>
          <w:rFonts w:ascii="Times New Roman" w:hAnsi="Times New Roman" w:cs="Times New Roman"/>
          <w:b/>
          <w:iCs/>
          <w:color w:val="632423" w:themeColor="accent2" w:themeShade="80"/>
          <w:sz w:val="26"/>
          <w:szCs w:val="26"/>
        </w:rPr>
        <w:t>Government extends certain timelines in light of the raging pandemic</w:t>
      </w:r>
    </w:p>
    <w:p w:rsidR="001F7BBB" w:rsidRDefault="001F7BBB" w:rsidP="000E3EC9">
      <w:pPr>
        <w:pStyle w:val="NoSpacing"/>
        <w:ind w:right="-46"/>
        <w:jc w:val="both"/>
        <w:rPr>
          <w:rFonts w:ascii="Times New Roman" w:hAnsi="Times New Roman" w:cs="Times New Roman"/>
          <w:color w:val="002060"/>
          <w:sz w:val="26"/>
          <w:szCs w:val="26"/>
          <w:shd w:val="clear" w:color="auto" w:fill="FFFFFF"/>
        </w:rPr>
      </w:pPr>
      <w:r w:rsidRPr="001F7BBB">
        <w:rPr>
          <w:rFonts w:ascii="Times New Roman" w:hAnsi="Times New Roman" w:cs="Times New Roman"/>
          <w:color w:val="002060"/>
          <w:sz w:val="26"/>
          <w:szCs w:val="26"/>
          <w:shd w:val="clear" w:color="auto" w:fill="FFFFFF"/>
        </w:rPr>
        <w:t xml:space="preserve">In view of the severe Covid-19 pandemic raging unabated across the country affecting the lives of our people, and in view of requests received from taxpayers, tax consultants &amp; other stakeholders that various time barring dates, which were earlier extended to 30th April, 2021 by various notifications, as well as under the Direct Tax </w:t>
      </w:r>
      <w:proofErr w:type="spellStart"/>
      <w:r w:rsidRPr="001F7BBB">
        <w:rPr>
          <w:rFonts w:ascii="Times New Roman" w:hAnsi="Times New Roman" w:cs="Times New Roman"/>
          <w:color w:val="002060"/>
          <w:sz w:val="26"/>
          <w:szCs w:val="26"/>
          <w:shd w:val="clear" w:color="auto" w:fill="FFFFFF"/>
        </w:rPr>
        <w:t>Vivad</w:t>
      </w:r>
      <w:proofErr w:type="spellEnd"/>
      <w:r w:rsidRPr="001F7BBB">
        <w:rPr>
          <w:rFonts w:ascii="Times New Roman" w:hAnsi="Times New Roman" w:cs="Times New Roman"/>
          <w:color w:val="002060"/>
          <w:sz w:val="26"/>
          <w:szCs w:val="26"/>
          <w:shd w:val="clear" w:color="auto" w:fill="FFFFFF"/>
        </w:rPr>
        <w:t xml:space="preserve"> se </w:t>
      </w:r>
      <w:proofErr w:type="spellStart"/>
      <w:r w:rsidRPr="001F7BBB">
        <w:rPr>
          <w:rFonts w:ascii="Times New Roman" w:hAnsi="Times New Roman" w:cs="Times New Roman"/>
          <w:color w:val="002060"/>
          <w:sz w:val="26"/>
          <w:szCs w:val="26"/>
          <w:shd w:val="clear" w:color="auto" w:fill="FFFFFF"/>
        </w:rPr>
        <w:t>Vishwas</w:t>
      </w:r>
      <w:proofErr w:type="spellEnd"/>
      <w:r w:rsidRPr="001F7BBB">
        <w:rPr>
          <w:rFonts w:ascii="Times New Roman" w:hAnsi="Times New Roman" w:cs="Times New Roman"/>
          <w:color w:val="002060"/>
          <w:sz w:val="26"/>
          <w:szCs w:val="26"/>
          <w:shd w:val="clear" w:color="auto" w:fill="FFFFFF"/>
        </w:rPr>
        <w:t xml:space="preserve"> Act, 2020, may be further extended, the Government has extended certain timelines today:</w:t>
      </w:r>
    </w:p>
    <w:p w:rsidR="001F7BBB" w:rsidRDefault="001F7BBB" w:rsidP="000E3EC9">
      <w:pPr>
        <w:pStyle w:val="NoSpacing"/>
        <w:ind w:right="-46"/>
        <w:jc w:val="both"/>
        <w:rPr>
          <w:rFonts w:ascii="Times New Roman" w:hAnsi="Times New Roman" w:cs="Times New Roman"/>
          <w:color w:val="002060"/>
          <w:sz w:val="26"/>
          <w:szCs w:val="26"/>
          <w:shd w:val="clear" w:color="auto" w:fill="FFFFFF"/>
        </w:rPr>
      </w:pPr>
    </w:p>
    <w:p w:rsidR="001F7BBB" w:rsidRPr="001F7BBB" w:rsidRDefault="001F7BBB" w:rsidP="001F7BBB">
      <w:pPr>
        <w:pStyle w:val="NoSpacing"/>
        <w:numPr>
          <w:ilvl w:val="0"/>
          <w:numId w:val="30"/>
        </w:numPr>
        <w:ind w:right="-46"/>
        <w:jc w:val="both"/>
        <w:rPr>
          <w:rFonts w:ascii="Times New Roman" w:hAnsi="Times New Roman" w:cs="Times New Roman"/>
          <w:color w:val="002060"/>
          <w:sz w:val="24"/>
          <w:szCs w:val="26"/>
          <w:shd w:val="clear" w:color="auto" w:fill="FFFFFF"/>
        </w:rPr>
      </w:pPr>
      <w:r w:rsidRPr="001F7BBB">
        <w:rPr>
          <w:rFonts w:ascii="Times New Roman" w:hAnsi="Times New Roman" w:cs="Times New Roman"/>
          <w:color w:val="002060"/>
          <w:sz w:val="24"/>
          <w:szCs w:val="26"/>
          <w:shd w:val="clear" w:color="auto" w:fill="FFFFFF"/>
        </w:rPr>
        <w:t>Time limit for passing of any order for assessment or reassessment under the Income-tax Act, 1961(hereinafter called 'the Act' ) the time limit for which is provided under section 153 or section 153B thereof;</w:t>
      </w:r>
    </w:p>
    <w:p w:rsidR="001F7BBB" w:rsidRPr="001F7BBB" w:rsidRDefault="001F7BBB" w:rsidP="001F7BBB">
      <w:pPr>
        <w:pStyle w:val="NoSpacing"/>
        <w:ind w:right="-46"/>
        <w:jc w:val="both"/>
        <w:rPr>
          <w:rFonts w:ascii="Times New Roman" w:hAnsi="Times New Roman" w:cs="Times New Roman"/>
          <w:color w:val="002060"/>
          <w:sz w:val="24"/>
          <w:szCs w:val="26"/>
          <w:shd w:val="clear" w:color="auto" w:fill="FFFFFF"/>
        </w:rPr>
      </w:pPr>
    </w:p>
    <w:p w:rsidR="001F7BBB" w:rsidRPr="001F7BBB" w:rsidRDefault="001F7BBB" w:rsidP="001F7BBB">
      <w:pPr>
        <w:pStyle w:val="NoSpacing"/>
        <w:numPr>
          <w:ilvl w:val="0"/>
          <w:numId w:val="30"/>
        </w:numPr>
        <w:ind w:right="-46"/>
        <w:jc w:val="both"/>
        <w:rPr>
          <w:rFonts w:ascii="Times New Roman" w:hAnsi="Times New Roman" w:cs="Times New Roman"/>
          <w:color w:val="002060"/>
          <w:sz w:val="24"/>
          <w:szCs w:val="26"/>
          <w:shd w:val="clear" w:color="auto" w:fill="FFFFFF"/>
        </w:rPr>
      </w:pPr>
      <w:r w:rsidRPr="001F7BBB">
        <w:rPr>
          <w:rFonts w:ascii="Times New Roman" w:hAnsi="Times New Roman" w:cs="Times New Roman"/>
          <w:color w:val="002060"/>
          <w:sz w:val="24"/>
          <w:szCs w:val="26"/>
          <w:shd w:val="clear" w:color="auto" w:fill="FFFFFF"/>
        </w:rPr>
        <w:t>Time limit for passing an order consequent to direction of DRP under sub-section (13) of section 144C of the Act;</w:t>
      </w:r>
    </w:p>
    <w:p w:rsidR="001F7BBB" w:rsidRPr="001F7BBB" w:rsidRDefault="001F7BBB" w:rsidP="001F7BBB">
      <w:pPr>
        <w:pStyle w:val="NoSpacing"/>
        <w:ind w:right="-46"/>
        <w:jc w:val="both"/>
        <w:rPr>
          <w:rFonts w:ascii="Times New Roman" w:hAnsi="Times New Roman" w:cs="Times New Roman"/>
          <w:color w:val="002060"/>
          <w:sz w:val="24"/>
          <w:szCs w:val="26"/>
          <w:shd w:val="clear" w:color="auto" w:fill="FFFFFF"/>
        </w:rPr>
      </w:pPr>
    </w:p>
    <w:p w:rsidR="001F7BBB" w:rsidRPr="001F7BBB" w:rsidRDefault="001F7BBB" w:rsidP="001F7BBB">
      <w:pPr>
        <w:pStyle w:val="NoSpacing"/>
        <w:numPr>
          <w:ilvl w:val="0"/>
          <w:numId w:val="30"/>
        </w:numPr>
        <w:ind w:right="-46"/>
        <w:jc w:val="both"/>
        <w:rPr>
          <w:rFonts w:ascii="Times New Roman" w:hAnsi="Times New Roman" w:cs="Times New Roman"/>
          <w:color w:val="002060"/>
          <w:sz w:val="24"/>
          <w:szCs w:val="26"/>
          <w:shd w:val="clear" w:color="auto" w:fill="FFFFFF"/>
        </w:rPr>
      </w:pPr>
      <w:r w:rsidRPr="001F7BBB">
        <w:rPr>
          <w:rFonts w:ascii="Times New Roman" w:hAnsi="Times New Roman" w:cs="Times New Roman"/>
          <w:color w:val="002060"/>
          <w:sz w:val="24"/>
          <w:szCs w:val="26"/>
          <w:shd w:val="clear" w:color="auto" w:fill="FFFFFF"/>
        </w:rPr>
        <w:t>Time limit for issuance of notice under section 148 of the Act for reopening the assessment where income has escaped assessment;</w:t>
      </w:r>
    </w:p>
    <w:p w:rsidR="001F7BBB" w:rsidRPr="001F7BBB" w:rsidRDefault="001F7BBB" w:rsidP="001F7BBB">
      <w:pPr>
        <w:pStyle w:val="NoSpacing"/>
        <w:ind w:right="-46"/>
        <w:jc w:val="both"/>
        <w:rPr>
          <w:rFonts w:ascii="Times New Roman" w:hAnsi="Times New Roman" w:cs="Times New Roman"/>
          <w:color w:val="002060"/>
          <w:sz w:val="24"/>
          <w:szCs w:val="26"/>
          <w:shd w:val="clear" w:color="auto" w:fill="FFFFFF"/>
        </w:rPr>
      </w:pPr>
    </w:p>
    <w:p w:rsidR="001F7BBB" w:rsidRPr="001F7BBB" w:rsidRDefault="001F7BBB" w:rsidP="001F7BBB">
      <w:pPr>
        <w:pStyle w:val="NoSpacing"/>
        <w:numPr>
          <w:ilvl w:val="0"/>
          <w:numId w:val="30"/>
        </w:numPr>
        <w:ind w:right="-46"/>
        <w:jc w:val="both"/>
        <w:rPr>
          <w:rFonts w:ascii="Times New Roman" w:hAnsi="Times New Roman" w:cs="Times New Roman"/>
          <w:color w:val="002060"/>
          <w:sz w:val="24"/>
          <w:szCs w:val="26"/>
          <w:shd w:val="clear" w:color="auto" w:fill="FFFFFF"/>
        </w:rPr>
      </w:pPr>
      <w:r w:rsidRPr="001F7BBB">
        <w:rPr>
          <w:rFonts w:ascii="Times New Roman" w:hAnsi="Times New Roman" w:cs="Times New Roman"/>
          <w:color w:val="002060"/>
          <w:sz w:val="24"/>
          <w:szCs w:val="26"/>
          <w:shd w:val="clear" w:color="auto" w:fill="FFFFFF"/>
        </w:rPr>
        <w:t>Time Limit for sending intimation of processing of Equalisation Levy under sub-section (1) of section 168 of the Finance Act 2016.</w:t>
      </w:r>
    </w:p>
    <w:p w:rsidR="001F7BBB" w:rsidRPr="001F7BBB" w:rsidRDefault="001F7BBB" w:rsidP="001F7BBB">
      <w:pPr>
        <w:pStyle w:val="NoSpacing"/>
        <w:ind w:right="-46"/>
        <w:jc w:val="both"/>
        <w:rPr>
          <w:rFonts w:ascii="Times New Roman" w:hAnsi="Times New Roman" w:cs="Times New Roman"/>
          <w:color w:val="002060"/>
          <w:sz w:val="26"/>
          <w:szCs w:val="26"/>
          <w:shd w:val="clear" w:color="auto" w:fill="FFFFFF"/>
        </w:rPr>
      </w:pPr>
    </w:p>
    <w:p w:rsidR="001F7BBB" w:rsidRPr="001F7BBB" w:rsidRDefault="001F7BBB" w:rsidP="000E3EC9">
      <w:pPr>
        <w:pStyle w:val="NoSpacing"/>
        <w:ind w:right="-46"/>
        <w:jc w:val="both"/>
        <w:rPr>
          <w:rFonts w:ascii="Times New Roman" w:hAnsi="Times New Roman" w:cs="Times New Roman"/>
          <w:b/>
          <w:color w:val="002060"/>
          <w:sz w:val="26"/>
          <w:szCs w:val="26"/>
          <w:shd w:val="clear" w:color="auto" w:fill="FFFFFF"/>
        </w:rPr>
      </w:pPr>
      <w:r w:rsidRPr="001F7BBB">
        <w:rPr>
          <w:rFonts w:ascii="Times New Roman" w:hAnsi="Times New Roman" w:cs="Times New Roman"/>
          <w:b/>
          <w:color w:val="002060"/>
          <w:sz w:val="26"/>
          <w:szCs w:val="26"/>
          <w:shd w:val="clear" w:color="auto" w:fill="FFFFFF"/>
        </w:rPr>
        <w:t xml:space="preserve">It has also been decided that time for payment of amount payable under the Direct Tax </w:t>
      </w:r>
      <w:proofErr w:type="spellStart"/>
      <w:r w:rsidRPr="001F7BBB">
        <w:rPr>
          <w:rFonts w:ascii="Times New Roman" w:hAnsi="Times New Roman" w:cs="Times New Roman"/>
          <w:b/>
          <w:color w:val="002060"/>
          <w:sz w:val="26"/>
          <w:szCs w:val="26"/>
          <w:shd w:val="clear" w:color="auto" w:fill="FFFFFF"/>
        </w:rPr>
        <w:t>Vivad</w:t>
      </w:r>
      <w:proofErr w:type="spellEnd"/>
      <w:r w:rsidRPr="001F7BBB">
        <w:rPr>
          <w:rFonts w:ascii="Times New Roman" w:hAnsi="Times New Roman" w:cs="Times New Roman"/>
          <w:b/>
          <w:color w:val="002060"/>
          <w:sz w:val="26"/>
          <w:szCs w:val="26"/>
          <w:shd w:val="clear" w:color="auto" w:fill="FFFFFF"/>
        </w:rPr>
        <w:t xml:space="preserve"> se </w:t>
      </w:r>
      <w:proofErr w:type="spellStart"/>
      <w:r w:rsidRPr="001F7BBB">
        <w:rPr>
          <w:rFonts w:ascii="Times New Roman" w:hAnsi="Times New Roman" w:cs="Times New Roman"/>
          <w:b/>
          <w:color w:val="002060"/>
          <w:sz w:val="26"/>
          <w:szCs w:val="26"/>
          <w:shd w:val="clear" w:color="auto" w:fill="FFFFFF"/>
        </w:rPr>
        <w:t>Vishwas</w:t>
      </w:r>
      <w:proofErr w:type="spellEnd"/>
      <w:r w:rsidRPr="001F7BBB">
        <w:rPr>
          <w:rFonts w:ascii="Times New Roman" w:hAnsi="Times New Roman" w:cs="Times New Roman"/>
          <w:b/>
          <w:color w:val="002060"/>
          <w:sz w:val="26"/>
          <w:szCs w:val="26"/>
          <w:shd w:val="clear" w:color="auto" w:fill="FFFFFF"/>
        </w:rPr>
        <w:t xml:space="preserve"> Act, 2020, without an additional amount, shall be further extended to 30th June, 2021.</w:t>
      </w:r>
    </w:p>
    <w:p w:rsidR="001F7BBB" w:rsidRDefault="001F7BBB" w:rsidP="000E3EC9">
      <w:pPr>
        <w:pStyle w:val="NoSpacing"/>
        <w:ind w:right="-46"/>
        <w:jc w:val="both"/>
        <w:rPr>
          <w:rFonts w:ascii="Times New Roman" w:hAnsi="Times New Roman" w:cs="Times New Roman"/>
          <w:color w:val="002060"/>
          <w:sz w:val="26"/>
          <w:szCs w:val="26"/>
          <w:shd w:val="clear" w:color="auto" w:fill="FFFFFF"/>
        </w:rPr>
      </w:pPr>
    </w:p>
    <w:p w:rsidR="007A4209" w:rsidRPr="00B3503B" w:rsidRDefault="007A4209" w:rsidP="00B31522">
      <w:pPr>
        <w:pStyle w:val="ListParagraph"/>
        <w:numPr>
          <w:ilvl w:val="0"/>
          <w:numId w:val="9"/>
        </w:numPr>
        <w:spacing w:after="0" w:line="240" w:lineRule="auto"/>
        <w:ind w:left="450" w:right="-46"/>
        <w:jc w:val="both"/>
        <w:rPr>
          <w:rFonts w:ascii="Times New Roman" w:hAnsi="Times New Roman" w:cs="Times New Roman"/>
          <w:b/>
          <w:i/>
          <w:caps/>
          <w:color w:val="002060"/>
          <w:sz w:val="28"/>
          <w:szCs w:val="24"/>
          <w:u w:val="single"/>
        </w:rPr>
      </w:pPr>
      <w:r w:rsidRPr="00B3503B">
        <w:rPr>
          <w:rFonts w:ascii="Times New Roman" w:hAnsi="Times New Roman" w:cs="Times New Roman"/>
          <w:b/>
          <w:i/>
          <w:caps/>
          <w:color w:val="002060"/>
          <w:sz w:val="28"/>
          <w:szCs w:val="24"/>
          <w:u w:val="single"/>
        </w:rPr>
        <w:t>Important Notifications</w:t>
      </w:r>
      <w:r w:rsidR="00A36C8D" w:rsidRPr="00B3503B">
        <w:rPr>
          <w:rFonts w:ascii="Times New Roman" w:hAnsi="Times New Roman" w:cs="Times New Roman"/>
          <w:b/>
          <w:i/>
          <w:caps/>
          <w:color w:val="002060"/>
          <w:sz w:val="28"/>
          <w:szCs w:val="24"/>
          <w:u w:val="single"/>
        </w:rPr>
        <w:t xml:space="preserve"> – </w:t>
      </w:r>
      <w:r w:rsidR="00A36C8D" w:rsidRPr="00B3503B">
        <w:rPr>
          <w:rFonts w:ascii="Times New Roman" w:hAnsi="Times New Roman" w:cs="Times New Roman"/>
          <w:b/>
          <w:i/>
          <w:color w:val="002060"/>
          <w:sz w:val="28"/>
          <w:szCs w:val="24"/>
          <w:u w:val="single"/>
        </w:rPr>
        <w:t xml:space="preserve">For the month of </w:t>
      </w:r>
      <w:r w:rsidR="00235336">
        <w:rPr>
          <w:rFonts w:ascii="Times New Roman" w:hAnsi="Times New Roman" w:cs="Times New Roman"/>
          <w:b/>
          <w:i/>
          <w:color w:val="002060"/>
          <w:sz w:val="28"/>
          <w:szCs w:val="24"/>
          <w:u w:val="single"/>
        </w:rPr>
        <w:t>April</w:t>
      </w:r>
      <w:r w:rsidR="00A36C8D" w:rsidRPr="00B3503B">
        <w:rPr>
          <w:rFonts w:ascii="Times New Roman" w:hAnsi="Times New Roman" w:cs="Times New Roman"/>
          <w:b/>
          <w:i/>
          <w:color w:val="002060"/>
          <w:sz w:val="28"/>
          <w:szCs w:val="24"/>
          <w:u w:val="single"/>
        </w:rPr>
        <w:t xml:space="preserve"> - 2</w:t>
      </w:r>
      <w:r w:rsidR="00A36C8D" w:rsidRPr="00B3503B">
        <w:rPr>
          <w:rFonts w:ascii="Times New Roman" w:hAnsi="Times New Roman" w:cs="Times New Roman"/>
          <w:b/>
          <w:i/>
          <w:caps/>
          <w:color w:val="002060"/>
          <w:sz w:val="28"/>
          <w:szCs w:val="24"/>
          <w:u w:val="single"/>
        </w:rPr>
        <w:t>02</w:t>
      </w:r>
      <w:r w:rsidR="004515F4">
        <w:rPr>
          <w:rFonts w:ascii="Times New Roman" w:hAnsi="Times New Roman" w:cs="Times New Roman"/>
          <w:b/>
          <w:i/>
          <w:caps/>
          <w:color w:val="002060"/>
          <w:sz w:val="28"/>
          <w:szCs w:val="24"/>
          <w:u w:val="single"/>
        </w:rPr>
        <w:t>1</w:t>
      </w:r>
      <w:r w:rsidRPr="00B3503B">
        <w:rPr>
          <w:rFonts w:ascii="Times New Roman" w:hAnsi="Times New Roman" w:cs="Times New Roman"/>
          <w:b/>
          <w:i/>
          <w:caps/>
          <w:color w:val="002060"/>
          <w:sz w:val="28"/>
          <w:szCs w:val="24"/>
          <w:u w:val="single"/>
        </w:rPr>
        <w:t>:</w:t>
      </w:r>
    </w:p>
    <w:p w:rsidR="007A4209" w:rsidRPr="00EA06AB" w:rsidRDefault="007A4209" w:rsidP="00C00FBE">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21"/>
        <w:tblW w:w="9468" w:type="dxa"/>
        <w:tblLayout w:type="fixed"/>
        <w:tblLook w:val="04A0" w:firstRow="1" w:lastRow="0" w:firstColumn="1" w:lastColumn="0" w:noHBand="0" w:noVBand="1"/>
      </w:tblPr>
      <w:tblGrid>
        <w:gridCol w:w="715"/>
        <w:gridCol w:w="4780"/>
        <w:gridCol w:w="2835"/>
        <w:gridCol w:w="1138"/>
      </w:tblGrid>
      <w:tr w:rsidR="00B125E8" w:rsidRPr="00EA06AB" w:rsidTr="00152C8B">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15" w:type="dxa"/>
            <w:shd w:val="clear" w:color="auto" w:fill="002060"/>
          </w:tcPr>
          <w:p w:rsidR="00B125E8" w:rsidRPr="00EA06AB" w:rsidRDefault="00B125E8" w:rsidP="00152C8B">
            <w:pPr>
              <w:ind w:right="-46"/>
              <w:jc w:val="center"/>
              <w:rPr>
                <w:rFonts w:ascii="Times New Roman" w:hAnsi="Times New Roman" w:cs="Times New Roman"/>
                <w:color w:val="FFFFFF" w:themeColor="background1"/>
                <w:sz w:val="24"/>
                <w:szCs w:val="24"/>
              </w:rPr>
            </w:pPr>
            <w:r w:rsidRPr="00EA06AB">
              <w:rPr>
                <w:rFonts w:ascii="Times New Roman" w:hAnsi="Times New Roman" w:cs="Times New Roman"/>
                <w:color w:val="FFFFFF" w:themeColor="background1"/>
                <w:sz w:val="24"/>
                <w:szCs w:val="24"/>
              </w:rPr>
              <w:t xml:space="preserve">Sl. </w:t>
            </w:r>
          </w:p>
        </w:tc>
        <w:tc>
          <w:tcPr>
            <w:tcW w:w="4780" w:type="dxa"/>
            <w:shd w:val="clear" w:color="auto" w:fill="002060"/>
          </w:tcPr>
          <w:p w:rsidR="00B125E8" w:rsidRPr="00EA06AB" w:rsidRDefault="00B125E8"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EA06AB">
              <w:rPr>
                <w:rFonts w:ascii="Times New Roman" w:hAnsi="Times New Roman" w:cs="Times New Roman"/>
                <w:color w:val="FFFFFF" w:themeColor="background1"/>
                <w:sz w:val="24"/>
                <w:szCs w:val="24"/>
              </w:rPr>
              <w:t>Particulars of the Notification(s)</w:t>
            </w:r>
          </w:p>
        </w:tc>
        <w:tc>
          <w:tcPr>
            <w:tcW w:w="2835" w:type="dxa"/>
            <w:shd w:val="clear" w:color="auto" w:fill="002060"/>
          </w:tcPr>
          <w:p w:rsidR="00B125E8" w:rsidRPr="00EA06AB" w:rsidRDefault="00B125E8"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EA06AB">
              <w:rPr>
                <w:rFonts w:ascii="Times New Roman" w:hAnsi="Times New Roman" w:cs="Times New Roman"/>
                <w:color w:val="FFFFFF" w:themeColor="background1"/>
                <w:sz w:val="24"/>
                <w:szCs w:val="24"/>
              </w:rPr>
              <w:t>File No. / Circular No.</w:t>
            </w:r>
          </w:p>
        </w:tc>
        <w:tc>
          <w:tcPr>
            <w:tcW w:w="1138" w:type="dxa"/>
            <w:shd w:val="clear" w:color="auto" w:fill="002060"/>
          </w:tcPr>
          <w:p w:rsidR="00B125E8" w:rsidRPr="00EA06AB" w:rsidRDefault="00B125E8" w:rsidP="00152C8B">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EA06AB">
              <w:rPr>
                <w:rFonts w:ascii="Times New Roman" w:hAnsi="Times New Roman" w:cs="Times New Roman"/>
                <w:color w:val="FFFFFF" w:themeColor="background1"/>
                <w:sz w:val="24"/>
                <w:szCs w:val="24"/>
              </w:rPr>
              <w:t>Link(s)</w:t>
            </w:r>
          </w:p>
        </w:tc>
      </w:tr>
      <w:tr w:rsidR="00153A0C" w:rsidRPr="00EA06AB" w:rsidTr="00152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153A0C" w:rsidRPr="006D6A4E" w:rsidRDefault="00153A0C" w:rsidP="00153A0C">
            <w:pPr>
              <w:ind w:right="-46"/>
              <w:jc w:val="center"/>
              <w:rPr>
                <w:rFonts w:ascii="Times New Roman" w:hAnsi="Times New Roman" w:cs="Times New Roman"/>
                <w:color w:val="002060"/>
                <w:sz w:val="26"/>
                <w:szCs w:val="26"/>
              </w:rPr>
            </w:pPr>
            <w:r w:rsidRPr="006D6A4E">
              <w:rPr>
                <w:rFonts w:ascii="Times New Roman" w:hAnsi="Times New Roman" w:cs="Times New Roman"/>
                <w:color w:val="002060"/>
                <w:sz w:val="26"/>
                <w:szCs w:val="26"/>
              </w:rPr>
              <w:t>1.</w:t>
            </w:r>
          </w:p>
        </w:tc>
        <w:tc>
          <w:tcPr>
            <w:tcW w:w="4780" w:type="dxa"/>
          </w:tcPr>
          <w:p w:rsidR="00153A0C" w:rsidRPr="00457CA8" w:rsidRDefault="00235336" w:rsidP="002353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235336">
              <w:rPr>
                <w:rFonts w:ascii="Times New Roman" w:hAnsi="Times New Roman" w:cs="Times New Roman"/>
                <w:color w:val="002060"/>
                <w:sz w:val="24"/>
                <w:szCs w:val="24"/>
              </w:rPr>
              <w:t>Extension of time lines related to certain compliances by the Taxpayers under</w:t>
            </w:r>
            <w:r>
              <w:rPr>
                <w:rFonts w:ascii="Times New Roman" w:hAnsi="Times New Roman" w:cs="Times New Roman"/>
                <w:color w:val="002060"/>
                <w:sz w:val="24"/>
                <w:szCs w:val="24"/>
              </w:rPr>
              <w:t xml:space="preserve"> </w:t>
            </w:r>
            <w:r w:rsidRPr="00235336">
              <w:rPr>
                <w:rFonts w:ascii="Times New Roman" w:hAnsi="Times New Roman" w:cs="Times New Roman"/>
                <w:color w:val="002060"/>
                <w:sz w:val="24"/>
                <w:szCs w:val="24"/>
              </w:rPr>
              <w:t>the Income-tax Act 1961</w:t>
            </w:r>
          </w:p>
        </w:tc>
        <w:tc>
          <w:tcPr>
            <w:tcW w:w="2835" w:type="dxa"/>
          </w:tcPr>
          <w:p w:rsidR="00933BDA" w:rsidRDefault="00933BDA" w:rsidP="002353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p>
          <w:p w:rsidR="00153A0C" w:rsidRPr="00AF6A30" w:rsidRDefault="00235336" w:rsidP="002353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AF6A30">
              <w:rPr>
                <w:rFonts w:ascii="Times New Roman" w:hAnsi="Times New Roman" w:cs="Times New Roman"/>
                <w:color w:val="002060"/>
              </w:rPr>
              <w:t>Circular No. 08/2021</w:t>
            </w:r>
          </w:p>
        </w:tc>
        <w:tc>
          <w:tcPr>
            <w:tcW w:w="1138" w:type="dxa"/>
          </w:tcPr>
          <w:p w:rsidR="00153A0C" w:rsidRPr="00457CA8" w:rsidRDefault="00B07881" w:rsidP="00152C8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4"/>
                <w:szCs w:val="24"/>
              </w:rPr>
            </w:pPr>
            <w:hyperlink r:id="rId10" w:history="1">
              <w:r w:rsidR="00153A0C" w:rsidRPr="006731FF">
                <w:rPr>
                  <w:rStyle w:val="Hyperlink"/>
                  <w:rFonts w:ascii="Times New Roman" w:hAnsi="Times New Roman" w:cs="Times New Roman"/>
                  <w:sz w:val="24"/>
                  <w:szCs w:val="24"/>
                </w:rPr>
                <w:t>LINK</w:t>
              </w:r>
            </w:hyperlink>
          </w:p>
        </w:tc>
      </w:tr>
      <w:tr w:rsidR="00153A0C" w:rsidRPr="00EA06AB" w:rsidTr="00152C8B">
        <w:tc>
          <w:tcPr>
            <w:cnfStyle w:val="001000000000" w:firstRow="0" w:lastRow="0" w:firstColumn="1" w:lastColumn="0" w:oddVBand="0" w:evenVBand="0" w:oddHBand="0" w:evenHBand="0" w:firstRowFirstColumn="0" w:firstRowLastColumn="0" w:lastRowFirstColumn="0" w:lastRowLastColumn="0"/>
            <w:tcW w:w="715" w:type="dxa"/>
            <w:vAlign w:val="center"/>
          </w:tcPr>
          <w:p w:rsidR="00153A0C" w:rsidRPr="006D6A4E" w:rsidRDefault="00153A0C" w:rsidP="00153A0C">
            <w:pPr>
              <w:ind w:left="360" w:right="-46"/>
              <w:jc w:val="center"/>
              <w:rPr>
                <w:rFonts w:ascii="Times New Roman" w:hAnsi="Times New Roman" w:cs="Times New Roman"/>
                <w:b w:val="0"/>
                <w:bCs w:val="0"/>
                <w:color w:val="002060"/>
                <w:sz w:val="26"/>
                <w:szCs w:val="26"/>
              </w:rPr>
            </w:pPr>
          </w:p>
          <w:p w:rsidR="00153A0C" w:rsidRPr="006D6A4E" w:rsidRDefault="00153A0C" w:rsidP="00153A0C">
            <w:pPr>
              <w:ind w:right="-46"/>
              <w:jc w:val="center"/>
              <w:rPr>
                <w:rFonts w:ascii="Times New Roman" w:hAnsi="Times New Roman" w:cs="Times New Roman"/>
                <w:color w:val="002060"/>
                <w:sz w:val="26"/>
                <w:szCs w:val="26"/>
              </w:rPr>
            </w:pPr>
            <w:r w:rsidRPr="006D6A4E">
              <w:rPr>
                <w:rFonts w:ascii="Times New Roman" w:hAnsi="Times New Roman" w:cs="Times New Roman"/>
                <w:color w:val="002060"/>
                <w:sz w:val="26"/>
                <w:szCs w:val="26"/>
              </w:rPr>
              <w:t>2.</w:t>
            </w:r>
          </w:p>
        </w:tc>
        <w:tc>
          <w:tcPr>
            <w:tcW w:w="4780" w:type="dxa"/>
          </w:tcPr>
          <w:p w:rsidR="00153A0C" w:rsidRPr="006731FF" w:rsidRDefault="00AF6A30" w:rsidP="00AF6A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AF6A30">
              <w:rPr>
                <w:rFonts w:ascii="Times New Roman" w:hAnsi="Times New Roman" w:cs="Times New Roman"/>
                <w:color w:val="002060"/>
                <w:sz w:val="24"/>
                <w:szCs w:val="24"/>
              </w:rPr>
              <w:t>Format, Procedure and Guidelines for submission of Statement of Financial Transactions</w:t>
            </w:r>
            <w:r>
              <w:rPr>
                <w:rFonts w:ascii="Times New Roman" w:hAnsi="Times New Roman" w:cs="Times New Roman"/>
                <w:color w:val="002060"/>
                <w:sz w:val="24"/>
                <w:szCs w:val="24"/>
              </w:rPr>
              <w:t xml:space="preserve"> </w:t>
            </w:r>
            <w:r w:rsidRPr="00AF6A30">
              <w:rPr>
                <w:rFonts w:ascii="Times New Roman" w:hAnsi="Times New Roman" w:cs="Times New Roman"/>
                <w:color w:val="002060"/>
                <w:sz w:val="24"/>
                <w:szCs w:val="24"/>
              </w:rPr>
              <w:t>(SFT) for Mutual Fund Transactions by Registrar and Share Transfer Agent</w:t>
            </w:r>
          </w:p>
        </w:tc>
        <w:tc>
          <w:tcPr>
            <w:tcW w:w="2835" w:type="dxa"/>
          </w:tcPr>
          <w:p w:rsidR="00933BDA" w:rsidRDefault="00933BDA" w:rsidP="00153A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rsidR="00933BDA" w:rsidRDefault="00933BDA" w:rsidP="00153A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rsidR="00153A0C" w:rsidRPr="00AF6A30" w:rsidRDefault="00AF6A30" w:rsidP="00153A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AF6A30">
              <w:rPr>
                <w:rFonts w:ascii="Times New Roman" w:hAnsi="Times New Roman" w:cs="Times New Roman"/>
                <w:color w:val="002060"/>
              </w:rPr>
              <w:t>Notification No. 4 of 2021</w:t>
            </w:r>
          </w:p>
        </w:tc>
        <w:tc>
          <w:tcPr>
            <w:tcW w:w="1138" w:type="dxa"/>
          </w:tcPr>
          <w:p w:rsidR="00153A0C" w:rsidRPr="00783973" w:rsidRDefault="00153A0C" w:rsidP="00152C8B">
            <w:pPr>
              <w:jc w:val="center"/>
              <w:cnfStyle w:val="000000000000" w:firstRow="0" w:lastRow="0" w:firstColumn="0" w:lastColumn="0" w:oddVBand="0" w:evenVBand="0" w:oddHBand="0" w:evenHBand="0" w:firstRowFirstColumn="0" w:firstRowLastColumn="0" w:lastRowFirstColumn="0" w:lastRowLastColumn="0"/>
              <w:rPr>
                <w:sz w:val="2"/>
              </w:rPr>
            </w:pPr>
          </w:p>
          <w:p w:rsidR="00153A0C" w:rsidRPr="006731FF" w:rsidRDefault="00B07881" w:rsidP="00152C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6"/>
              </w:rPr>
            </w:pPr>
            <w:hyperlink r:id="rId11" w:history="1">
              <w:r w:rsidR="00153A0C" w:rsidRPr="006731FF">
                <w:rPr>
                  <w:rStyle w:val="Hyperlink"/>
                  <w:rFonts w:ascii="Times New Roman" w:hAnsi="Times New Roman" w:cs="Times New Roman"/>
                  <w:sz w:val="24"/>
                  <w:szCs w:val="24"/>
                </w:rPr>
                <w:t>LINK</w:t>
              </w:r>
            </w:hyperlink>
          </w:p>
        </w:tc>
      </w:tr>
      <w:tr w:rsidR="00153A0C" w:rsidRPr="00EA06AB" w:rsidTr="00152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153A0C" w:rsidRPr="006D6A4E" w:rsidRDefault="00153A0C" w:rsidP="00153A0C">
            <w:pPr>
              <w:ind w:right="-46"/>
              <w:jc w:val="center"/>
              <w:rPr>
                <w:rFonts w:ascii="Times New Roman" w:hAnsi="Times New Roman" w:cs="Times New Roman"/>
                <w:b w:val="0"/>
                <w:bCs w:val="0"/>
                <w:color w:val="002060"/>
                <w:sz w:val="6"/>
                <w:szCs w:val="26"/>
              </w:rPr>
            </w:pPr>
          </w:p>
          <w:p w:rsidR="00153A0C" w:rsidRPr="006D6A4E" w:rsidRDefault="00153A0C" w:rsidP="00153A0C">
            <w:pPr>
              <w:ind w:right="-46"/>
              <w:jc w:val="center"/>
              <w:rPr>
                <w:rFonts w:ascii="Times New Roman" w:hAnsi="Times New Roman" w:cs="Times New Roman"/>
                <w:color w:val="002060"/>
                <w:sz w:val="26"/>
                <w:szCs w:val="26"/>
              </w:rPr>
            </w:pPr>
            <w:r w:rsidRPr="006D6A4E">
              <w:rPr>
                <w:rFonts w:ascii="Times New Roman" w:hAnsi="Times New Roman" w:cs="Times New Roman"/>
                <w:color w:val="002060"/>
                <w:sz w:val="26"/>
                <w:szCs w:val="26"/>
              </w:rPr>
              <w:t>3.</w:t>
            </w:r>
          </w:p>
        </w:tc>
        <w:tc>
          <w:tcPr>
            <w:tcW w:w="4780" w:type="dxa"/>
          </w:tcPr>
          <w:p w:rsidR="00153A0C" w:rsidRPr="00783973" w:rsidRDefault="00AF6A30" w:rsidP="00AF6A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AF6A30">
              <w:rPr>
                <w:rFonts w:ascii="Times New Roman" w:hAnsi="Times New Roman" w:cs="Times New Roman"/>
                <w:color w:val="002060"/>
                <w:sz w:val="24"/>
                <w:szCs w:val="24"/>
              </w:rPr>
              <w:t>Format, Procedure and Guidelines for submission of Statement of Financial Transactions</w:t>
            </w:r>
            <w:r>
              <w:rPr>
                <w:rFonts w:ascii="Times New Roman" w:hAnsi="Times New Roman" w:cs="Times New Roman"/>
                <w:color w:val="002060"/>
                <w:sz w:val="24"/>
                <w:szCs w:val="24"/>
              </w:rPr>
              <w:t xml:space="preserve"> </w:t>
            </w:r>
            <w:r w:rsidRPr="00AF6A30">
              <w:rPr>
                <w:rFonts w:ascii="Times New Roman" w:hAnsi="Times New Roman" w:cs="Times New Roman"/>
                <w:color w:val="002060"/>
                <w:sz w:val="24"/>
                <w:szCs w:val="24"/>
              </w:rPr>
              <w:t>(SFT) for Depository Transactions</w:t>
            </w:r>
          </w:p>
        </w:tc>
        <w:tc>
          <w:tcPr>
            <w:tcW w:w="2835" w:type="dxa"/>
          </w:tcPr>
          <w:p w:rsidR="00933BDA" w:rsidRDefault="00933BDA" w:rsidP="00153A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p>
          <w:p w:rsidR="00933BDA" w:rsidRDefault="00933BDA" w:rsidP="00153A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p>
          <w:p w:rsidR="00153A0C" w:rsidRPr="00AF6A30" w:rsidRDefault="00AF6A30" w:rsidP="00153A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AF6A30">
              <w:rPr>
                <w:rFonts w:ascii="Times New Roman" w:hAnsi="Times New Roman" w:cs="Times New Roman"/>
                <w:color w:val="002060"/>
              </w:rPr>
              <w:t>Notification No. 3 of 2021</w:t>
            </w:r>
          </w:p>
        </w:tc>
        <w:tc>
          <w:tcPr>
            <w:tcW w:w="1138" w:type="dxa"/>
          </w:tcPr>
          <w:p w:rsidR="00153A0C" w:rsidRPr="0076658B" w:rsidRDefault="00153A0C" w:rsidP="00152C8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4"/>
                <w:szCs w:val="24"/>
              </w:rPr>
            </w:pPr>
          </w:p>
          <w:p w:rsidR="00153A0C" w:rsidRPr="00783973" w:rsidRDefault="00B07881" w:rsidP="00152C8B">
            <w:pPr>
              <w:jc w:val="center"/>
              <w:cnfStyle w:val="000000100000" w:firstRow="0" w:lastRow="0" w:firstColumn="0" w:lastColumn="0" w:oddVBand="0" w:evenVBand="0" w:oddHBand="1" w:evenHBand="0" w:firstRowFirstColumn="0" w:firstRowLastColumn="0" w:lastRowFirstColumn="0" w:lastRowLastColumn="0"/>
              <w:rPr>
                <w:sz w:val="2"/>
              </w:rPr>
            </w:pPr>
            <w:hyperlink r:id="rId12" w:history="1">
              <w:r w:rsidR="00153A0C" w:rsidRPr="006731FF">
                <w:rPr>
                  <w:rStyle w:val="Hyperlink"/>
                  <w:rFonts w:ascii="Times New Roman" w:hAnsi="Times New Roman" w:cs="Times New Roman"/>
                  <w:sz w:val="24"/>
                  <w:szCs w:val="24"/>
                </w:rPr>
                <w:t>LINK</w:t>
              </w:r>
            </w:hyperlink>
          </w:p>
        </w:tc>
      </w:tr>
      <w:tr w:rsidR="00153A0C" w:rsidRPr="00EA06AB" w:rsidTr="00152C8B">
        <w:tc>
          <w:tcPr>
            <w:cnfStyle w:val="001000000000" w:firstRow="0" w:lastRow="0" w:firstColumn="1" w:lastColumn="0" w:oddVBand="0" w:evenVBand="0" w:oddHBand="0" w:evenHBand="0" w:firstRowFirstColumn="0" w:firstRowLastColumn="0" w:lastRowFirstColumn="0" w:lastRowLastColumn="0"/>
            <w:tcW w:w="715" w:type="dxa"/>
            <w:vAlign w:val="center"/>
          </w:tcPr>
          <w:p w:rsidR="00153A0C" w:rsidRPr="006D6A4E" w:rsidRDefault="00153A0C" w:rsidP="00153A0C">
            <w:pPr>
              <w:ind w:right="-46"/>
              <w:jc w:val="center"/>
              <w:rPr>
                <w:rFonts w:ascii="Times New Roman" w:hAnsi="Times New Roman" w:cs="Times New Roman"/>
                <w:color w:val="002060"/>
                <w:sz w:val="4"/>
                <w:szCs w:val="26"/>
              </w:rPr>
            </w:pPr>
          </w:p>
          <w:p w:rsidR="00153A0C" w:rsidRPr="006D6A4E" w:rsidRDefault="00153A0C" w:rsidP="00153A0C">
            <w:pPr>
              <w:ind w:right="-46"/>
              <w:jc w:val="center"/>
              <w:rPr>
                <w:rFonts w:ascii="Times New Roman" w:hAnsi="Times New Roman" w:cs="Times New Roman"/>
                <w:color w:val="002060"/>
                <w:sz w:val="26"/>
                <w:szCs w:val="26"/>
              </w:rPr>
            </w:pPr>
            <w:r w:rsidRPr="006D6A4E">
              <w:rPr>
                <w:rFonts w:ascii="Times New Roman" w:hAnsi="Times New Roman" w:cs="Times New Roman"/>
                <w:color w:val="002060"/>
                <w:sz w:val="26"/>
                <w:szCs w:val="26"/>
              </w:rPr>
              <w:t>4.</w:t>
            </w:r>
          </w:p>
        </w:tc>
        <w:tc>
          <w:tcPr>
            <w:tcW w:w="4780" w:type="dxa"/>
          </w:tcPr>
          <w:p w:rsidR="00153A0C" w:rsidRPr="00783973" w:rsidRDefault="00AF6A30" w:rsidP="00153A0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AF6A30">
              <w:rPr>
                <w:rFonts w:ascii="Times New Roman" w:hAnsi="Times New Roman" w:cs="Times New Roman"/>
                <w:color w:val="002060"/>
                <w:sz w:val="24"/>
                <w:szCs w:val="24"/>
              </w:rPr>
              <w:t>the Income-tax (12th Amendment) Rules,</w:t>
            </w:r>
            <w:r>
              <w:rPr>
                <w:rFonts w:ascii="Times New Roman" w:hAnsi="Times New Roman" w:cs="Times New Roman"/>
                <w:color w:val="002060"/>
                <w:sz w:val="24"/>
                <w:szCs w:val="24"/>
              </w:rPr>
              <w:t xml:space="preserve"> 2021</w:t>
            </w:r>
          </w:p>
        </w:tc>
        <w:tc>
          <w:tcPr>
            <w:tcW w:w="2835" w:type="dxa"/>
          </w:tcPr>
          <w:p w:rsidR="00153A0C" w:rsidRPr="00AF6A30" w:rsidRDefault="00AF6A30" w:rsidP="00AF6A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AF6A30">
              <w:rPr>
                <w:rFonts w:ascii="Times New Roman" w:hAnsi="Times New Roman" w:cs="Times New Roman"/>
                <w:color w:val="002060"/>
              </w:rPr>
              <w:t>Notification No. 40/2021] [</w:t>
            </w:r>
            <w:proofErr w:type="spellStart"/>
            <w:r w:rsidRPr="00AF6A30">
              <w:rPr>
                <w:rFonts w:ascii="Times New Roman" w:hAnsi="Times New Roman" w:cs="Times New Roman"/>
                <w:color w:val="002060"/>
              </w:rPr>
              <w:t>F.No</w:t>
            </w:r>
            <w:proofErr w:type="spellEnd"/>
            <w:r w:rsidRPr="00AF6A30">
              <w:rPr>
                <w:rFonts w:ascii="Times New Roman" w:hAnsi="Times New Roman" w:cs="Times New Roman"/>
                <w:color w:val="002060"/>
              </w:rPr>
              <w:t>. 370142/8/2021-TPL</w:t>
            </w:r>
          </w:p>
        </w:tc>
        <w:tc>
          <w:tcPr>
            <w:tcW w:w="1138" w:type="dxa"/>
          </w:tcPr>
          <w:p w:rsidR="00153A0C" w:rsidRPr="00BA2B0C" w:rsidRDefault="00153A0C" w:rsidP="00152C8B">
            <w:pPr>
              <w:jc w:val="center"/>
              <w:cnfStyle w:val="000000000000" w:firstRow="0" w:lastRow="0" w:firstColumn="0" w:lastColumn="0" w:oddVBand="0" w:evenVBand="0" w:oddHBand="0" w:evenHBand="0" w:firstRowFirstColumn="0" w:firstRowLastColumn="0" w:lastRowFirstColumn="0" w:lastRowLastColumn="0"/>
              <w:rPr>
                <w:sz w:val="2"/>
              </w:rPr>
            </w:pPr>
          </w:p>
          <w:p w:rsidR="00153A0C" w:rsidRPr="00BA2B0C" w:rsidRDefault="00B07881" w:rsidP="00152C8B">
            <w:pPr>
              <w:jc w:val="center"/>
              <w:cnfStyle w:val="000000000000" w:firstRow="0" w:lastRow="0" w:firstColumn="0" w:lastColumn="0" w:oddVBand="0" w:evenVBand="0" w:oddHBand="0" w:evenHBand="0" w:firstRowFirstColumn="0" w:firstRowLastColumn="0" w:lastRowFirstColumn="0" w:lastRowLastColumn="0"/>
              <w:rPr>
                <w:b/>
                <w:sz w:val="2"/>
              </w:rPr>
            </w:pPr>
            <w:hyperlink r:id="rId13" w:history="1">
              <w:r w:rsidR="00153A0C" w:rsidRPr="006731FF">
                <w:rPr>
                  <w:rStyle w:val="Hyperlink"/>
                  <w:rFonts w:ascii="Times New Roman" w:hAnsi="Times New Roman" w:cs="Times New Roman"/>
                  <w:sz w:val="24"/>
                  <w:szCs w:val="24"/>
                </w:rPr>
                <w:t>LINK</w:t>
              </w:r>
            </w:hyperlink>
          </w:p>
        </w:tc>
      </w:tr>
      <w:tr w:rsidR="00153A0C" w:rsidRPr="00EA06AB" w:rsidTr="00152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153A0C" w:rsidRPr="006D6A4E" w:rsidRDefault="00153A0C" w:rsidP="00153A0C">
            <w:pPr>
              <w:ind w:right="-46"/>
              <w:jc w:val="center"/>
              <w:rPr>
                <w:rFonts w:ascii="Times New Roman" w:hAnsi="Times New Roman" w:cs="Times New Roman"/>
                <w:bCs w:val="0"/>
                <w:color w:val="002060"/>
                <w:sz w:val="8"/>
                <w:szCs w:val="26"/>
              </w:rPr>
            </w:pPr>
          </w:p>
          <w:p w:rsidR="00153A0C" w:rsidRPr="006D6A4E" w:rsidRDefault="00153A0C" w:rsidP="00153A0C">
            <w:pPr>
              <w:ind w:right="-46"/>
              <w:jc w:val="center"/>
              <w:rPr>
                <w:rFonts w:ascii="Times New Roman" w:hAnsi="Times New Roman" w:cs="Times New Roman"/>
                <w:color w:val="002060"/>
                <w:sz w:val="26"/>
                <w:szCs w:val="26"/>
              </w:rPr>
            </w:pPr>
            <w:r w:rsidRPr="006D6A4E">
              <w:rPr>
                <w:rFonts w:ascii="Times New Roman" w:hAnsi="Times New Roman" w:cs="Times New Roman"/>
                <w:color w:val="002060"/>
                <w:sz w:val="26"/>
                <w:szCs w:val="26"/>
              </w:rPr>
              <w:t>5.</w:t>
            </w:r>
          </w:p>
        </w:tc>
        <w:tc>
          <w:tcPr>
            <w:tcW w:w="4780" w:type="dxa"/>
          </w:tcPr>
          <w:p w:rsidR="00153A0C" w:rsidRPr="00BA2B0C" w:rsidRDefault="00AF6A30" w:rsidP="00AF6A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AF6A30">
              <w:rPr>
                <w:rFonts w:ascii="Times New Roman" w:hAnsi="Times New Roman" w:cs="Times New Roman"/>
                <w:color w:val="002060"/>
                <w:sz w:val="24"/>
                <w:szCs w:val="24"/>
              </w:rPr>
              <w:t>The</w:t>
            </w:r>
            <w:r>
              <w:rPr>
                <w:rFonts w:ascii="Times New Roman" w:hAnsi="Times New Roman" w:cs="Times New Roman"/>
                <w:color w:val="002060"/>
                <w:sz w:val="24"/>
                <w:szCs w:val="24"/>
              </w:rPr>
              <w:t xml:space="preserve"> </w:t>
            </w:r>
            <w:r w:rsidRPr="00AF6A30">
              <w:rPr>
                <w:rFonts w:ascii="Times New Roman" w:hAnsi="Times New Roman" w:cs="Times New Roman"/>
                <w:color w:val="002060"/>
                <w:sz w:val="24"/>
                <w:szCs w:val="24"/>
              </w:rPr>
              <w:t>Income-tax (11th Amendment) Rules,</w:t>
            </w:r>
            <w:r>
              <w:rPr>
                <w:rFonts w:ascii="Times New Roman" w:hAnsi="Times New Roman" w:cs="Times New Roman"/>
                <w:color w:val="002060"/>
                <w:sz w:val="24"/>
                <w:szCs w:val="24"/>
              </w:rPr>
              <w:t xml:space="preserve"> 2021.</w:t>
            </w:r>
          </w:p>
        </w:tc>
        <w:tc>
          <w:tcPr>
            <w:tcW w:w="2835" w:type="dxa"/>
          </w:tcPr>
          <w:p w:rsidR="00153A0C" w:rsidRPr="00AF6A30" w:rsidRDefault="00AF6A30" w:rsidP="00153A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AF6A30">
              <w:rPr>
                <w:rFonts w:ascii="Times New Roman" w:hAnsi="Times New Roman" w:cs="Times New Roman"/>
                <w:color w:val="002060"/>
              </w:rPr>
              <w:t>Notification No. 37/2021/ F. No. 370142/28/2020-TPL</w:t>
            </w:r>
          </w:p>
        </w:tc>
        <w:tc>
          <w:tcPr>
            <w:tcW w:w="1138" w:type="dxa"/>
          </w:tcPr>
          <w:p w:rsidR="00153A0C" w:rsidRPr="00893D6B" w:rsidRDefault="00153A0C" w:rsidP="00152C8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0"/>
                <w:szCs w:val="24"/>
              </w:rPr>
            </w:pPr>
          </w:p>
          <w:p w:rsidR="00153A0C" w:rsidRPr="00BA2B0C" w:rsidRDefault="00B07881" w:rsidP="00152C8B">
            <w:pPr>
              <w:jc w:val="center"/>
              <w:cnfStyle w:val="000000100000" w:firstRow="0" w:lastRow="0" w:firstColumn="0" w:lastColumn="0" w:oddVBand="0" w:evenVBand="0" w:oddHBand="1" w:evenHBand="0" w:firstRowFirstColumn="0" w:firstRowLastColumn="0" w:lastRowFirstColumn="0" w:lastRowLastColumn="0"/>
              <w:rPr>
                <w:sz w:val="2"/>
              </w:rPr>
            </w:pPr>
            <w:hyperlink r:id="rId14" w:history="1">
              <w:r w:rsidR="00153A0C" w:rsidRPr="006731FF">
                <w:rPr>
                  <w:rStyle w:val="Hyperlink"/>
                  <w:rFonts w:ascii="Times New Roman" w:hAnsi="Times New Roman" w:cs="Times New Roman"/>
                  <w:sz w:val="24"/>
                  <w:szCs w:val="24"/>
                </w:rPr>
                <w:t>LINK</w:t>
              </w:r>
            </w:hyperlink>
          </w:p>
        </w:tc>
      </w:tr>
      <w:tr w:rsidR="001F7BBB" w:rsidRPr="00EA06AB" w:rsidTr="00152C8B">
        <w:tc>
          <w:tcPr>
            <w:cnfStyle w:val="001000000000" w:firstRow="0" w:lastRow="0" w:firstColumn="1" w:lastColumn="0" w:oddVBand="0" w:evenVBand="0" w:oddHBand="0" w:evenHBand="0" w:firstRowFirstColumn="0" w:firstRowLastColumn="0" w:lastRowFirstColumn="0" w:lastRowLastColumn="0"/>
            <w:tcW w:w="715" w:type="dxa"/>
            <w:vAlign w:val="center"/>
          </w:tcPr>
          <w:p w:rsidR="001F7BBB" w:rsidRPr="006D6A4E" w:rsidRDefault="001F7BBB" w:rsidP="001F7BBB">
            <w:pPr>
              <w:ind w:right="-46"/>
              <w:jc w:val="center"/>
              <w:rPr>
                <w:rFonts w:ascii="Times New Roman" w:hAnsi="Times New Roman" w:cs="Times New Roman"/>
                <w:bCs w:val="0"/>
                <w:color w:val="002060"/>
                <w:sz w:val="8"/>
                <w:szCs w:val="26"/>
              </w:rPr>
            </w:pPr>
          </w:p>
          <w:p w:rsidR="001F7BBB" w:rsidRPr="006D6A4E" w:rsidRDefault="001F7BBB" w:rsidP="001F7BBB">
            <w:pPr>
              <w:ind w:right="-46"/>
              <w:jc w:val="center"/>
              <w:rPr>
                <w:rFonts w:ascii="Times New Roman" w:hAnsi="Times New Roman" w:cs="Times New Roman"/>
                <w:color w:val="002060"/>
                <w:sz w:val="26"/>
                <w:szCs w:val="26"/>
              </w:rPr>
            </w:pPr>
            <w:r w:rsidRPr="006D6A4E">
              <w:rPr>
                <w:rFonts w:ascii="Times New Roman" w:hAnsi="Times New Roman" w:cs="Times New Roman"/>
                <w:color w:val="002060"/>
                <w:sz w:val="26"/>
                <w:szCs w:val="26"/>
              </w:rPr>
              <w:t>6.</w:t>
            </w:r>
          </w:p>
        </w:tc>
        <w:tc>
          <w:tcPr>
            <w:tcW w:w="4780" w:type="dxa"/>
          </w:tcPr>
          <w:p w:rsidR="001F7BBB" w:rsidRPr="00E02500" w:rsidRDefault="001F7BBB" w:rsidP="001F7BBB">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02500">
              <w:rPr>
                <w:rFonts w:ascii="Times New Roman" w:hAnsi="Times New Roman" w:cs="Times New Roman"/>
                <w:b w:val="0"/>
                <w:color w:val="002060"/>
                <w:sz w:val="24"/>
                <w:szCs w:val="24"/>
              </w:rPr>
              <w:t>The Income-tax (7th Amendment) Rules, 2021</w:t>
            </w:r>
          </w:p>
        </w:tc>
        <w:tc>
          <w:tcPr>
            <w:tcW w:w="2835" w:type="dxa"/>
          </w:tcPr>
          <w:p w:rsidR="001F7BBB" w:rsidRPr="00E02500" w:rsidRDefault="001F7BBB" w:rsidP="001F7BBB">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r w:rsidRPr="00E02500">
              <w:rPr>
                <w:rFonts w:ascii="Times New Roman" w:hAnsi="Times New Roman" w:cs="Times New Roman"/>
                <w:b w:val="0"/>
                <w:color w:val="002060"/>
              </w:rPr>
              <w:t>Notification No. 21/ 2021</w:t>
            </w:r>
          </w:p>
        </w:tc>
        <w:tc>
          <w:tcPr>
            <w:tcW w:w="1138" w:type="dxa"/>
          </w:tcPr>
          <w:p w:rsidR="001F7BBB" w:rsidRPr="00E02500" w:rsidRDefault="00B07881" w:rsidP="001F7BBB">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rPr>
            </w:pPr>
            <w:hyperlink r:id="rId15" w:history="1">
              <w:r w:rsidR="001F7BBB" w:rsidRPr="00E02500">
                <w:rPr>
                  <w:rStyle w:val="Hyperlink"/>
                  <w:rFonts w:ascii="Times New Roman" w:hAnsi="Times New Roman" w:cs="Times New Roman"/>
                  <w:b w:val="0"/>
                  <w:sz w:val="24"/>
                  <w:szCs w:val="24"/>
                </w:rPr>
                <w:t>LINK</w:t>
              </w:r>
            </w:hyperlink>
          </w:p>
        </w:tc>
      </w:tr>
      <w:tr w:rsidR="001F7BBB" w:rsidRPr="00EA06AB" w:rsidTr="00152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1F7BBB" w:rsidRPr="006D6A4E" w:rsidRDefault="001F7BBB" w:rsidP="001F7BBB">
            <w:pPr>
              <w:ind w:right="-46"/>
              <w:jc w:val="center"/>
              <w:rPr>
                <w:rFonts w:ascii="Times New Roman" w:hAnsi="Times New Roman" w:cs="Times New Roman"/>
                <w:bCs w:val="0"/>
                <w:color w:val="002060"/>
                <w:sz w:val="8"/>
                <w:szCs w:val="26"/>
              </w:rPr>
            </w:pPr>
          </w:p>
          <w:p w:rsidR="001F7BBB" w:rsidRPr="006D6A4E" w:rsidRDefault="001F7BBB" w:rsidP="001F7BBB">
            <w:pPr>
              <w:ind w:right="-46"/>
              <w:jc w:val="center"/>
              <w:rPr>
                <w:rFonts w:ascii="Times New Roman" w:hAnsi="Times New Roman" w:cs="Times New Roman"/>
                <w:bCs w:val="0"/>
                <w:color w:val="002060"/>
                <w:sz w:val="26"/>
                <w:szCs w:val="26"/>
              </w:rPr>
            </w:pPr>
            <w:r w:rsidRPr="006D6A4E">
              <w:rPr>
                <w:rFonts w:ascii="Times New Roman" w:hAnsi="Times New Roman" w:cs="Times New Roman"/>
                <w:bCs w:val="0"/>
                <w:color w:val="002060"/>
                <w:sz w:val="26"/>
                <w:szCs w:val="26"/>
              </w:rPr>
              <w:t>7</w:t>
            </w:r>
          </w:p>
        </w:tc>
        <w:tc>
          <w:tcPr>
            <w:tcW w:w="4780" w:type="dxa"/>
          </w:tcPr>
          <w:p w:rsidR="001F7BBB" w:rsidRPr="00E02500" w:rsidRDefault="001F7BBB" w:rsidP="001F7BBB">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E02500">
              <w:rPr>
                <w:rFonts w:ascii="Times New Roman" w:hAnsi="Times New Roman" w:cs="Times New Roman"/>
                <w:b w:val="0"/>
                <w:color w:val="002060"/>
                <w:sz w:val="24"/>
                <w:szCs w:val="24"/>
              </w:rPr>
              <w:t>Facilitation of the conduct of Faceless Assessment proceedings under section 144B of the said Act,</w:t>
            </w:r>
          </w:p>
        </w:tc>
        <w:tc>
          <w:tcPr>
            <w:tcW w:w="2835" w:type="dxa"/>
          </w:tcPr>
          <w:p w:rsidR="001F7BBB" w:rsidRPr="00E02500" w:rsidRDefault="001F7BBB" w:rsidP="001F7BBB">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rPr>
            </w:pPr>
            <w:r w:rsidRPr="00E02500">
              <w:rPr>
                <w:rFonts w:ascii="Times New Roman" w:hAnsi="Times New Roman" w:cs="Times New Roman"/>
                <w:b w:val="0"/>
                <w:color w:val="002060"/>
              </w:rPr>
              <w:t>Notification No. 22/2021/F. No. 187/3/2020-ITA-I</w:t>
            </w:r>
          </w:p>
        </w:tc>
        <w:tc>
          <w:tcPr>
            <w:tcW w:w="1138" w:type="dxa"/>
          </w:tcPr>
          <w:p w:rsidR="001F7BBB" w:rsidRPr="00E02500" w:rsidRDefault="00B07881" w:rsidP="001F7BBB">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rPr>
            </w:pPr>
            <w:hyperlink r:id="rId16" w:history="1">
              <w:r w:rsidR="001F7BBB" w:rsidRPr="00E02500">
                <w:rPr>
                  <w:rStyle w:val="Hyperlink"/>
                  <w:rFonts w:ascii="Times New Roman" w:hAnsi="Times New Roman" w:cs="Times New Roman"/>
                  <w:b w:val="0"/>
                  <w:sz w:val="24"/>
                  <w:szCs w:val="24"/>
                </w:rPr>
                <w:t>LINK</w:t>
              </w:r>
            </w:hyperlink>
          </w:p>
        </w:tc>
      </w:tr>
      <w:tr w:rsidR="001F7BBB" w:rsidRPr="00EA06AB" w:rsidTr="00152C8B">
        <w:tc>
          <w:tcPr>
            <w:cnfStyle w:val="001000000000" w:firstRow="0" w:lastRow="0" w:firstColumn="1" w:lastColumn="0" w:oddVBand="0" w:evenVBand="0" w:oddHBand="0" w:evenHBand="0" w:firstRowFirstColumn="0" w:firstRowLastColumn="0" w:lastRowFirstColumn="0" w:lastRowLastColumn="0"/>
            <w:tcW w:w="715" w:type="dxa"/>
            <w:vAlign w:val="center"/>
          </w:tcPr>
          <w:p w:rsidR="001F7BBB" w:rsidRPr="006D6A4E" w:rsidRDefault="001F7BBB" w:rsidP="001F7BBB">
            <w:pPr>
              <w:ind w:right="-46"/>
              <w:jc w:val="center"/>
              <w:rPr>
                <w:rFonts w:ascii="Times New Roman" w:hAnsi="Times New Roman" w:cs="Times New Roman"/>
                <w:bCs w:val="0"/>
                <w:color w:val="002060"/>
                <w:sz w:val="26"/>
                <w:szCs w:val="26"/>
              </w:rPr>
            </w:pPr>
            <w:r w:rsidRPr="006D6A4E">
              <w:rPr>
                <w:rFonts w:ascii="Times New Roman" w:hAnsi="Times New Roman" w:cs="Times New Roman"/>
                <w:bCs w:val="0"/>
                <w:color w:val="002060"/>
                <w:sz w:val="26"/>
                <w:szCs w:val="26"/>
              </w:rPr>
              <w:t>8</w:t>
            </w:r>
          </w:p>
        </w:tc>
        <w:tc>
          <w:tcPr>
            <w:tcW w:w="4780" w:type="dxa"/>
          </w:tcPr>
          <w:p w:rsidR="001F7BBB" w:rsidRPr="00E02500" w:rsidRDefault="001F7BBB" w:rsidP="001F7BBB">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02500">
              <w:rPr>
                <w:rFonts w:ascii="Times New Roman" w:hAnsi="Times New Roman" w:cs="Times New Roman"/>
                <w:b w:val="0"/>
                <w:color w:val="002060"/>
                <w:sz w:val="24"/>
                <w:szCs w:val="24"/>
              </w:rPr>
              <w:t>To facilitate the conduct of Faceless Assessment proceedings under section 144B of the said Act</w:t>
            </w:r>
          </w:p>
        </w:tc>
        <w:tc>
          <w:tcPr>
            <w:tcW w:w="2835" w:type="dxa"/>
          </w:tcPr>
          <w:p w:rsidR="001F7BBB" w:rsidRPr="00E02500" w:rsidRDefault="001F7BBB" w:rsidP="001F7BBB">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r w:rsidRPr="00E02500">
              <w:rPr>
                <w:rFonts w:ascii="Times New Roman" w:hAnsi="Times New Roman" w:cs="Times New Roman"/>
                <w:b w:val="0"/>
                <w:color w:val="002060"/>
              </w:rPr>
              <w:t>Notification No. 23/2021/F. No. 187/3/2020-ITA-I</w:t>
            </w:r>
          </w:p>
        </w:tc>
        <w:tc>
          <w:tcPr>
            <w:tcW w:w="1138" w:type="dxa"/>
          </w:tcPr>
          <w:p w:rsidR="001F7BBB" w:rsidRPr="00E02500" w:rsidRDefault="00B07881" w:rsidP="001F7BBB">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rPr>
            </w:pPr>
            <w:hyperlink r:id="rId17" w:history="1">
              <w:r w:rsidR="001F7BBB" w:rsidRPr="00E02500">
                <w:rPr>
                  <w:rStyle w:val="Hyperlink"/>
                  <w:rFonts w:ascii="Times New Roman" w:hAnsi="Times New Roman" w:cs="Times New Roman"/>
                  <w:b w:val="0"/>
                  <w:sz w:val="24"/>
                  <w:szCs w:val="24"/>
                </w:rPr>
                <w:t>LINK</w:t>
              </w:r>
            </w:hyperlink>
          </w:p>
        </w:tc>
      </w:tr>
      <w:tr w:rsidR="001F7BBB" w:rsidRPr="00EA06AB" w:rsidTr="00152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1F7BBB" w:rsidRPr="006D6A4E" w:rsidRDefault="001F7BBB" w:rsidP="001F7BBB">
            <w:pPr>
              <w:ind w:right="-46"/>
              <w:jc w:val="center"/>
              <w:rPr>
                <w:rFonts w:ascii="Times New Roman" w:hAnsi="Times New Roman" w:cs="Times New Roman"/>
                <w:bCs w:val="0"/>
                <w:color w:val="002060"/>
                <w:sz w:val="26"/>
                <w:szCs w:val="26"/>
              </w:rPr>
            </w:pPr>
            <w:r w:rsidRPr="006D6A4E">
              <w:rPr>
                <w:rFonts w:ascii="Times New Roman" w:hAnsi="Times New Roman" w:cs="Times New Roman"/>
                <w:bCs w:val="0"/>
                <w:color w:val="002060"/>
                <w:sz w:val="26"/>
                <w:szCs w:val="26"/>
              </w:rPr>
              <w:t>9</w:t>
            </w:r>
          </w:p>
        </w:tc>
        <w:tc>
          <w:tcPr>
            <w:tcW w:w="4780" w:type="dxa"/>
          </w:tcPr>
          <w:p w:rsidR="001F7BBB" w:rsidRPr="00E02500" w:rsidRDefault="001F7BBB" w:rsidP="001F7BBB">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E02500">
              <w:rPr>
                <w:rFonts w:ascii="Times New Roman" w:hAnsi="Times New Roman" w:cs="Times New Roman"/>
                <w:b w:val="0"/>
                <w:color w:val="002060"/>
                <w:sz w:val="24"/>
                <w:szCs w:val="24"/>
              </w:rPr>
              <w:t>Central Board of Direct Taxes</w:t>
            </w:r>
          </w:p>
        </w:tc>
        <w:tc>
          <w:tcPr>
            <w:tcW w:w="2835" w:type="dxa"/>
          </w:tcPr>
          <w:p w:rsidR="001F7BBB" w:rsidRPr="00E02500" w:rsidRDefault="001F7BBB" w:rsidP="001F7BBB">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rPr>
            </w:pPr>
            <w:r w:rsidRPr="00E02500">
              <w:rPr>
                <w:rFonts w:ascii="Times New Roman" w:hAnsi="Times New Roman" w:cs="Times New Roman"/>
                <w:b w:val="0"/>
                <w:color w:val="002060"/>
              </w:rPr>
              <w:t>Notification No. 24/2021/F. No. 187/3/2020-ITA-I</w:t>
            </w:r>
          </w:p>
        </w:tc>
        <w:tc>
          <w:tcPr>
            <w:tcW w:w="1138" w:type="dxa"/>
          </w:tcPr>
          <w:p w:rsidR="001F7BBB" w:rsidRPr="00E02500" w:rsidRDefault="00B07881" w:rsidP="001F7BBB">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rPr>
            </w:pPr>
            <w:hyperlink r:id="rId18" w:history="1">
              <w:r w:rsidR="001F7BBB" w:rsidRPr="00E02500">
                <w:rPr>
                  <w:rStyle w:val="Hyperlink"/>
                  <w:rFonts w:ascii="Times New Roman" w:hAnsi="Times New Roman" w:cs="Times New Roman"/>
                  <w:b w:val="0"/>
                  <w:sz w:val="24"/>
                  <w:szCs w:val="24"/>
                </w:rPr>
                <w:t>LINK</w:t>
              </w:r>
            </w:hyperlink>
          </w:p>
        </w:tc>
      </w:tr>
      <w:tr w:rsidR="001F7BBB" w:rsidRPr="00EA06AB" w:rsidTr="00152C8B">
        <w:tc>
          <w:tcPr>
            <w:cnfStyle w:val="001000000000" w:firstRow="0" w:lastRow="0" w:firstColumn="1" w:lastColumn="0" w:oddVBand="0" w:evenVBand="0" w:oddHBand="0" w:evenHBand="0" w:firstRowFirstColumn="0" w:firstRowLastColumn="0" w:lastRowFirstColumn="0" w:lastRowLastColumn="0"/>
            <w:tcW w:w="715" w:type="dxa"/>
            <w:vAlign w:val="center"/>
          </w:tcPr>
          <w:p w:rsidR="001F7BBB" w:rsidRPr="006D6A4E" w:rsidRDefault="001F7BBB" w:rsidP="001F7BBB">
            <w:pPr>
              <w:ind w:right="-46"/>
              <w:jc w:val="center"/>
              <w:rPr>
                <w:rFonts w:ascii="Times New Roman" w:hAnsi="Times New Roman" w:cs="Times New Roman"/>
                <w:bCs w:val="0"/>
                <w:color w:val="002060"/>
                <w:sz w:val="26"/>
                <w:szCs w:val="26"/>
              </w:rPr>
            </w:pPr>
            <w:r>
              <w:rPr>
                <w:rFonts w:ascii="Times New Roman" w:hAnsi="Times New Roman" w:cs="Times New Roman"/>
                <w:bCs w:val="0"/>
                <w:color w:val="002060"/>
                <w:sz w:val="26"/>
                <w:szCs w:val="26"/>
              </w:rPr>
              <w:t>10</w:t>
            </w:r>
          </w:p>
        </w:tc>
        <w:tc>
          <w:tcPr>
            <w:tcW w:w="4780" w:type="dxa"/>
          </w:tcPr>
          <w:p w:rsidR="001F7BBB" w:rsidRPr="00E02500" w:rsidRDefault="001F7BBB" w:rsidP="001F7BBB">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02500">
              <w:rPr>
                <w:rFonts w:ascii="Times New Roman" w:hAnsi="Times New Roman" w:cs="Times New Roman"/>
                <w:b w:val="0"/>
                <w:color w:val="002060"/>
                <w:sz w:val="24"/>
                <w:szCs w:val="24"/>
              </w:rPr>
              <w:t xml:space="preserve">The Central Board of Direct Taxes hereby </w:t>
            </w:r>
            <w:proofErr w:type="spellStart"/>
            <w:r w:rsidRPr="00E02500">
              <w:rPr>
                <w:rFonts w:ascii="Times New Roman" w:hAnsi="Times New Roman" w:cs="Times New Roman"/>
                <w:b w:val="0"/>
                <w:color w:val="002060"/>
                <w:sz w:val="24"/>
                <w:szCs w:val="24"/>
              </w:rPr>
              <w:t>authorises</w:t>
            </w:r>
            <w:proofErr w:type="spellEnd"/>
            <w:r w:rsidRPr="00E02500">
              <w:rPr>
                <w:rFonts w:ascii="Times New Roman" w:hAnsi="Times New Roman" w:cs="Times New Roman"/>
                <w:b w:val="0"/>
                <w:color w:val="002060"/>
                <w:sz w:val="24"/>
                <w:szCs w:val="24"/>
              </w:rPr>
              <w:t xml:space="preserve"> the Assistant Commissioner of Income-tax/Deputy Commissioner of Income-tax (</w:t>
            </w:r>
            <w:proofErr w:type="spellStart"/>
            <w:r w:rsidRPr="00E02500">
              <w:rPr>
                <w:rFonts w:ascii="Times New Roman" w:hAnsi="Times New Roman" w:cs="Times New Roman"/>
                <w:b w:val="0"/>
                <w:color w:val="002060"/>
                <w:sz w:val="24"/>
                <w:szCs w:val="24"/>
              </w:rPr>
              <w:t>NaFAC</w:t>
            </w:r>
            <w:proofErr w:type="spellEnd"/>
            <w:r w:rsidRPr="00E02500">
              <w:rPr>
                <w:rFonts w:ascii="Times New Roman" w:hAnsi="Times New Roman" w:cs="Times New Roman"/>
                <w:b w:val="0"/>
                <w:color w:val="002060"/>
                <w:sz w:val="24"/>
                <w:szCs w:val="24"/>
              </w:rPr>
              <w:t xml:space="preserve">) </w:t>
            </w:r>
          </w:p>
        </w:tc>
        <w:tc>
          <w:tcPr>
            <w:tcW w:w="2835" w:type="dxa"/>
          </w:tcPr>
          <w:p w:rsidR="001F7BBB" w:rsidRPr="00E02500" w:rsidRDefault="001F7BBB" w:rsidP="001F7BBB">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r w:rsidRPr="00E02500">
              <w:rPr>
                <w:rFonts w:ascii="Times New Roman" w:hAnsi="Times New Roman" w:cs="Times New Roman"/>
                <w:b w:val="0"/>
                <w:color w:val="002060"/>
              </w:rPr>
              <w:t>Notification No. 25/2021/F. No. 187/3/2020-ITA-I</w:t>
            </w:r>
          </w:p>
        </w:tc>
        <w:tc>
          <w:tcPr>
            <w:tcW w:w="1138" w:type="dxa"/>
          </w:tcPr>
          <w:p w:rsidR="001F7BBB" w:rsidRPr="00E02500" w:rsidRDefault="00B07881" w:rsidP="001F7BBB">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rPr>
            </w:pPr>
            <w:hyperlink r:id="rId19" w:history="1">
              <w:r w:rsidR="001F7BBB" w:rsidRPr="00E02500">
                <w:rPr>
                  <w:rStyle w:val="Hyperlink"/>
                  <w:rFonts w:ascii="Times New Roman" w:hAnsi="Times New Roman" w:cs="Times New Roman"/>
                  <w:b w:val="0"/>
                  <w:sz w:val="24"/>
                  <w:szCs w:val="24"/>
                </w:rPr>
                <w:t>LINK</w:t>
              </w:r>
            </w:hyperlink>
          </w:p>
        </w:tc>
      </w:tr>
      <w:tr w:rsidR="001F7BBB" w:rsidRPr="00EA06AB" w:rsidTr="00152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1F7BBB" w:rsidRPr="006D6A4E" w:rsidRDefault="001F7BBB" w:rsidP="001F7BBB">
            <w:pPr>
              <w:ind w:right="-46"/>
              <w:jc w:val="center"/>
              <w:rPr>
                <w:rFonts w:ascii="Times New Roman" w:hAnsi="Times New Roman" w:cs="Times New Roman"/>
                <w:bCs w:val="0"/>
                <w:color w:val="002060"/>
                <w:sz w:val="26"/>
                <w:szCs w:val="26"/>
              </w:rPr>
            </w:pPr>
            <w:r>
              <w:rPr>
                <w:rFonts w:ascii="Times New Roman" w:hAnsi="Times New Roman" w:cs="Times New Roman"/>
                <w:bCs w:val="0"/>
                <w:color w:val="002060"/>
                <w:sz w:val="26"/>
                <w:szCs w:val="26"/>
              </w:rPr>
              <w:t>11</w:t>
            </w:r>
          </w:p>
        </w:tc>
        <w:tc>
          <w:tcPr>
            <w:tcW w:w="4780" w:type="dxa"/>
          </w:tcPr>
          <w:p w:rsidR="001F7BBB" w:rsidRPr="00E02500" w:rsidRDefault="001F7BBB" w:rsidP="001F7BBB">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B759EF">
              <w:rPr>
                <w:rFonts w:ascii="Times New Roman" w:hAnsi="Times New Roman" w:cs="Times New Roman"/>
                <w:b w:val="0"/>
                <w:color w:val="002060"/>
                <w:sz w:val="24"/>
                <w:szCs w:val="24"/>
              </w:rPr>
              <w:t>The</w:t>
            </w:r>
            <w:r>
              <w:rPr>
                <w:rFonts w:ascii="Times New Roman" w:hAnsi="Times New Roman" w:cs="Times New Roman"/>
                <w:b w:val="0"/>
                <w:color w:val="002060"/>
                <w:sz w:val="24"/>
                <w:szCs w:val="24"/>
              </w:rPr>
              <w:t xml:space="preserve"> </w:t>
            </w:r>
            <w:r w:rsidRPr="00B759EF">
              <w:rPr>
                <w:rFonts w:ascii="Times New Roman" w:hAnsi="Times New Roman" w:cs="Times New Roman"/>
                <w:b w:val="0"/>
                <w:color w:val="002060"/>
                <w:sz w:val="24"/>
                <w:szCs w:val="24"/>
              </w:rPr>
              <w:t>Income-tax (eighth Amendment) Rules, 2021.</w:t>
            </w:r>
          </w:p>
        </w:tc>
        <w:tc>
          <w:tcPr>
            <w:tcW w:w="2835" w:type="dxa"/>
          </w:tcPr>
          <w:p w:rsidR="001F7BBB" w:rsidRPr="00E02500" w:rsidRDefault="001F7BBB" w:rsidP="001F7BBB">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rPr>
            </w:pPr>
            <w:r w:rsidRPr="00B759EF">
              <w:rPr>
                <w:rFonts w:ascii="Times New Roman" w:hAnsi="Times New Roman" w:cs="Times New Roman"/>
                <w:b w:val="0"/>
                <w:color w:val="002060"/>
              </w:rPr>
              <w:t>Notification No. 28 /2021/F. No 370142</w:t>
            </w:r>
            <w:r>
              <w:rPr>
                <w:rFonts w:ascii="Times New Roman" w:hAnsi="Times New Roman" w:cs="Times New Roman"/>
                <w:b w:val="0"/>
                <w:color w:val="002060"/>
              </w:rPr>
              <w:t xml:space="preserve"> </w:t>
            </w:r>
            <w:r w:rsidRPr="00B759EF">
              <w:rPr>
                <w:rFonts w:ascii="Times New Roman" w:hAnsi="Times New Roman" w:cs="Times New Roman"/>
                <w:b w:val="0"/>
                <w:color w:val="002060"/>
              </w:rPr>
              <w:t>/9/2018-TPL</w:t>
            </w:r>
          </w:p>
        </w:tc>
        <w:tc>
          <w:tcPr>
            <w:tcW w:w="1138" w:type="dxa"/>
          </w:tcPr>
          <w:p w:rsidR="001F7BBB" w:rsidRDefault="00B07881" w:rsidP="001F7BBB">
            <w:pPr>
              <w:jc w:val="center"/>
              <w:cnfStyle w:val="000000100000" w:firstRow="0" w:lastRow="0" w:firstColumn="0" w:lastColumn="0" w:oddVBand="0" w:evenVBand="0" w:oddHBand="1" w:evenHBand="0" w:firstRowFirstColumn="0" w:firstRowLastColumn="0" w:lastRowFirstColumn="0" w:lastRowLastColumn="0"/>
            </w:pPr>
            <w:hyperlink r:id="rId20" w:history="1">
              <w:r w:rsidR="001F7BBB" w:rsidRPr="00EF2068">
                <w:rPr>
                  <w:rStyle w:val="Hyperlink"/>
                  <w:rFonts w:ascii="Times New Roman" w:hAnsi="Times New Roman" w:cs="Times New Roman"/>
                  <w:sz w:val="24"/>
                  <w:szCs w:val="24"/>
                </w:rPr>
                <w:t>LINK</w:t>
              </w:r>
            </w:hyperlink>
          </w:p>
        </w:tc>
      </w:tr>
      <w:tr w:rsidR="001F7BBB" w:rsidRPr="00EA06AB" w:rsidTr="00152C8B">
        <w:tc>
          <w:tcPr>
            <w:cnfStyle w:val="001000000000" w:firstRow="0" w:lastRow="0" w:firstColumn="1" w:lastColumn="0" w:oddVBand="0" w:evenVBand="0" w:oddHBand="0" w:evenHBand="0" w:firstRowFirstColumn="0" w:firstRowLastColumn="0" w:lastRowFirstColumn="0" w:lastRowLastColumn="0"/>
            <w:tcW w:w="715" w:type="dxa"/>
            <w:vAlign w:val="center"/>
          </w:tcPr>
          <w:p w:rsidR="001F7BBB" w:rsidRPr="006D6A4E" w:rsidRDefault="001F7BBB" w:rsidP="001F7BBB">
            <w:pPr>
              <w:ind w:right="-46"/>
              <w:jc w:val="center"/>
              <w:rPr>
                <w:rFonts w:ascii="Times New Roman" w:hAnsi="Times New Roman" w:cs="Times New Roman"/>
                <w:bCs w:val="0"/>
                <w:color w:val="002060"/>
                <w:sz w:val="26"/>
                <w:szCs w:val="26"/>
              </w:rPr>
            </w:pPr>
            <w:r>
              <w:rPr>
                <w:rFonts w:ascii="Times New Roman" w:hAnsi="Times New Roman" w:cs="Times New Roman"/>
                <w:bCs w:val="0"/>
                <w:color w:val="002060"/>
                <w:sz w:val="26"/>
                <w:szCs w:val="26"/>
              </w:rPr>
              <w:t>12</w:t>
            </w:r>
          </w:p>
        </w:tc>
        <w:tc>
          <w:tcPr>
            <w:tcW w:w="4780" w:type="dxa"/>
          </w:tcPr>
          <w:p w:rsidR="001F7BBB" w:rsidRPr="00E02500" w:rsidRDefault="001F7BBB" w:rsidP="001F7BBB">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BA2299">
              <w:rPr>
                <w:rFonts w:ascii="Times New Roman" w:hAnsi="Times New Roman" w:cs="Times New Roman"/>
                <w:b w:val="0"/>
                <w:color w:val="002060"/>
                <w:sz w:val="24"/>
                <w:szCs w:val="24"/>
              </w:rPr>
              <w:t>Agreement between the Government of the Republic of India and the</w:t>
            </w:r>
            <w:r>
              <w:rPr>
                <w:rFonts w:ascii="Times New Roman" w:hAnsi="Times New Roman" w:cs="Times New Roman"/>
                <w:b w:val="0"/>
                <w:color w:val="002060"/>
                <w:sz w:val="24"/>
                <w:szCs w:val="24"/>
              </w:rPr>
              <w:t xml:space="preserve"> </w:t>
            </w:r>
            <w:r w:rsidRPr="00BA2299">
              <w:rPr>
                <w:rFonts w:ascii="Times New Roman" w:hAnsi="Times New Roman" w:cs="Times New Roman"/>
                <w:b w:val="0"/>
                <w:color w:val="002060"/>
                <w:sz w:val="24"/>
                <w:szCs w:val="24"/>
              </w:rPr>
              <w:t>Government of the Islamic Republic of Iran for the avoidance of double taxation and prevention of fiscal</w:t>
            </w:r>
            <w:r>
              <w:rPr>
                <w:rFonts w:ascii="Times New Roman" w:hAnsi="Times New Roman" w:cs="Times New Roman"/>
                <w:b w:val="0"/>
                <w:color w:val="002060"/>
                <w:sz w:val="24"/>
                <w:szCs w:val="24"/>
              </w:rPr>
              <w:t xml:space="preserve"> </w:t>
            </w:r>
            <w:r w:rsidRPr="00BA2299">
              <w:rPr>
                <w:rFonts w:ascii="Times New Roman" w:hAnsi="Times New Roman" w:cs="Times New Roman"/>
                <w:b w:val="0"/>
                <w:color w:val="002060"/>
                <w:sz w:val="24"/>
                <w:szCs w:val="24"/>
              </w:rPr>
              <w:t>evasion with respect to taxes on income</w:t>
            </w:r>
          </w:p>
        </w:tc>
        <w:tc>
          <w:tcPr>
            <w:tcW w:w="2835" w:type="dxa"/>
          </w:tcPr>
          <w:p w:rsidR="001F7BBB" w:rsidRPr="00E02500" w:rsidRDefault="001F7BBB" w:rsidP="001F7BBB">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r w:rsidRPr="00BA2299">
              <w:rPr>
                <w:rFonts w:ascii="Times New Roman" w:hAnsi="Times New Roman" w:cs="Times New Roman"/>
                <w:b w:val="0"/>
                <w:color w:val="002060"/>
              </w:rPr>
              <w:t>Notification No.29/2021/F.No.501/03/92-FTD-II</w:t>
            </w:r>
          </w:p>
        </w:tc>
        <w:tc>
          <w:tcPr>
            <w:tcW w:w="1138" w:type="dxa"/>
          </w:tcPr>
          <w:p w:rsidR="001F7BBB" w:rsidRDefault="001F7BBB" w:rsidP="001F7BB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rsidR="001F7BBB" w:rsidRDefault="00B07881" w:rsidP="001F7BBB">
            <w:pPr>
              <w:jc w:val="center"/>
              <w:cnfStyle w:val="000000000000" w:firstRow="0" w:lastRow="0" w:firstColumn="0" w:lastColumn="0" w:oddVBand="0" w:evenVBand="0" w:oddHBand="0" w:evenHBand="0" w:firstRowFirstColumn="0" w:firstRowLastColumn="0" w:lastRowFirstColumn="0" w:lastRowLastColumn="0"/>
            </w:pPr>
            <w:hyperlink r:id="rId21" w:history="1">
              <w:r w:rsidR="001F7BBB" w:rsidRPr="00EF2068">
                <w:rPr>
                  <w:rStyle w:val="Hyperlink"/>
                  <w:rFonts w:ascii="Times New Roman" w:hAnsi="Times New Roman" w:cs="Times New Roman"/>
                  <w:sz w:val="24"/>
                  <w:szCs w:val="24"/>
                </w:rPr>
                <w:t>LINK</w:t>
              </w:r>
            </w:hyperlink>
          </w:p>
        </w:tc>
      </w:tr>
      <w:tr w:rsidR="001F7BBB" w:rsidRPr="00EA06AB" w:rsidTr="00152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1F7BBB" w:rsidRPr="006D6A4E" w:rsidRDefault="001F7BBB" w:rsidP="001F7BBB">
            <w:pPr>
              <w:ind w:right="-46"/>
              <w:jc w:val="center"/>
              <w:rPr>
                <w:rFonts w:ascii="Times New Roman" w:hAnsi="Times New Roman" w:cs="Times New Roman"/>
                <w:bCs w:val="0"/>
                <w:color w:val="002060"/>
                <w:sz w:val="26"/>
                <w:szCs w:val="26"/>
              </w:rPr>
            </w:pPr>
            <w:r>
              <w:rPr>
                <w:rFonts w:ascii="Times New Roman" w:hAnsi="Times New Roman" w:cs="Times New Roman"/>
                <w:bCs w:val="0"/>
                <w:color w:val="002060"/>
                <w:sz w:val="26"/>
                <w:szCs w:val="26"/>
              </w:rPr>
              <w:t>13</w:t>
            </w:r>
          </w:p>
        </w:tc>
        <w:tc>
          <w:tcPr>
            <w:tcW w:w="4780" w:type="dxa"/>
          </w:tcPr>
          <w:p w:rsidR="001F7BBB" w:rsidRPr="00E02500" w:rsidRDefault="001F7BBB" w:rsidP="001F7BBB">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Pr>
                <w:rFonts w:ascii="Times New Roman" w:hAnsi="Times New Roman" w:cs="Times New Roman"/>
                <w:b w:val="0"/>
                <w:color w:val="002060"/>
                <w:sz w:val="24"/>
                <w:szCs w:val="24"/>
              </w:rPr>
              <w:t xml:space="preserve">CBDT </w:t>
            </w:r>
            <w:r w:rsidRPr="00BA2299">
              <w:rPr>
                <w:rFonts w:ascii="Times New Roman" w:hAnsi="Times New Roman" w:cs="Times New Roman"/>
                <w:b w:val="0"/>
                <w:color w:val="002060"/>
                <w:sz w:val="24"/>
                <w:szCs w:val="24"/>
              </w:rPr>
              <w:t xml:space="preserve"> authorizes the</w:t>
            </w:r>
            <w:r>
              <w:rPr>
                <w:rFonts w:ascii="Times New Roman" w:hAnsi="Times New Roman" w:cs="Times New Roman"/>
                <w:b w:val="0"/>
                <w:color w:val="002060"/>
                <w:sz w:val="24"/>
                <w:szCs w:val="24"/>
              </w:rPr>
              <w:t xml:space="preserve"> </w:t>
            </w:r>
            <w:r w:rsidRPr="00BA2299">
              <w:rPr>
                <w:rFonts w:ascii="Times New Roman" w:hAnsi="Times New Roman" w:cs="Times New Roman"/>
                <w:b w:val="0"/>
                <w:color w:val="002060"/>
                <w:sz w:val="24"/>
                <w:szCs w:val="24"/>
              </w:rPr>
              <w:t>Director of Income Tax(Centralized Processing Centre), Bengaluru and Commissioner of Income-Tax (Exemption),</w:t>
            </w:r>
            <w:r>
              <w:rPr>
                <w:rFonts w:ascii="Times New Roman" w:hAnsi="Times New Roman" w:cs="Times New Roman"/>
                <w:b w:val="0"/>
                <w:color w:val="002060"/>
                <w:sz w:val="24"/>
                <w:szCs w:val="24"/>
              </w:rPr>
              <w:t xml:space="preserve"> </w:t>
            </w:r>
            <w:r w:rsidRPr="00BA2299">
              <w:rPr>
                <w:rFonts w:ascii="Times New Roman" w:hAnsi="Times New Roman" w:cs="Times New Roman"/>
                <w:b w:val="0"/>
                <w:color w:val="002060"/>
                <w:sz w:val="24"/>
                <w:szCs w:val="24"/>
              </w:rPr>
              <w:t>Bengaluru</w:t>
            </w:r>
            <w:r>
              <w:rPr>
                <w:rFonts w:ascii="Times New Roman" w:hAnsi="Times New Roman" w:cs="Times New Roman"/>
                <w:b w:val="0"/>
                <w:color w:val="002060"/>
                <w:sz w:val="24"/>
                <w:szCs w:val="24"/>
              </w:rPr>
              <w:t xml:space="preserve"> for various matters</w:t>
            </w:r>
          </w:p>
        </w:tc>
        <w:tc>
          <w:tcPr>
            <w:tcW w:w="2835" w:type="dxa"/>
          </w:tcPr>
          <w:p w:rsidR="001F7BBB" w:rsidRPr="00E02500" w:rsidRDefault="001F7BBB" w:rsidP="001F7BBB">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rPr>
            </w:pPr>
            <w:r w:rsidRPr="00BA2299">
              <w:rPr>
                <w:rFonts w:ascii="Times New Roman" w:hAnsi="Times New Roman" w:cs="Times New Roman"/>
                <w:b w:val="0"/>
                <w:color w:val="002060"/>
              </w:rPr>
              <w:t>Notification No. 30 /2021/</w:t>
            </w:r>
            <w:proofErr w:type="spellStart"/>
            <w:r w:rsidRPr="00BA2299">
              <w:rPr>
                <w:rFonts w:ascii="Times New Roman" w:hAnsi="Times New Roman" w:cs="Times New Roman"/>
                <w:b w:val="0"/>
                <w:color w:val="002060"/>
              </w:rPr>
              <w:t>F.No</w:t>
            </w:r>
            <w:proofErr w:type="spellEnd"/>
            <w:r w:rsidRPr="00BA2299">
              <w:rPr>
                <w:rFonts w:ascii="Times New Roman" w:hAnsi="Times New Roman" w:cs="Times New Roman"/>
                <w:b w:val="0"/>
                <w:color w:val="002060"/>
              </w:rPr>
              <w:t>. 370142</w:t>
            </w:r>
            <w:r>
              <w:rPr>
                <w:rFonts w:ascii="Times New Roman" w:hAnsi="Times New Roman" w:cs="Times New Roman"/>
                <w:b w:val="0"/>
                <w:color w:val="002060"/>
              </w:rPr>
              <w:t xml:space="preserve"> </w:t>
            </w:r>
            <w:r w:rsidRPr="00BA2299">
              <w:rPr>
                <w:rFonts w:ascii="Times New Roman" w:hAnsi="Times New Roman" w:cs="Times New Roman"/>
                <w:b w:val="0"/>
                <w:color w:val="002060"/>
              </w:rPr>
              <w:t>/4/2021-TPL</w:t>
            </w:r>
          </w:p>
        </w:tc>
        <w:tc>
          <w:tcPr>
            <w:tcW w:w="1138" w:type="dxa"/>
          </w:tcPr>
          <w:p w:rsidR="001F7BBB" w:rsidRDefault="001F7BBB" w:rsidP="001F7BB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rsidR="001F7BBB" w:rsidRDefault="00B07881" w:rsidP="001F7BBB">
            <w:pPr>
              <w:jc w:val="center"/>
              <w:cnfStyle w:val="000000100000" w:firstRow="0" w:lastRow="0" w:firstColumn="0" w:lastColumn="0" w:oddVBand="0" w:evenVBand="0" w:oddHBand="1" w:evenHBand="0" w:firstRowFirstColumn="0" w:firstRowLastColumn="0" w:lastRowFirstColumn="0" w:lastRowLastColumn="0"/>
            </w:pPr>
            <w:hyperlink r:id="rId22" w:history="1">
              <w:r w:rsidR="001F7BBB" w:rsidRPr="00EF2068">
                <w:rPr>
                  <w:rStyle w:val="Hyperlink"/>
                  <w:rFonts w:ascii="Times New Roman" w:hAnsi="Times New Roman" w:cs="Times New Roman"/>
                  <w:sz w:val="24"/>
                  <w:szCs w:val="24"/>
                </w:rPr>
                <w:t>LINK</w:t>
              </w:r>
            </w:hyperlink>
          </w:p>
        </w:tc>
      </w:tr>
      <w:tr w:rsidR="001F7BBB" w:rsidRPr="00EA06AB" w:rsidTr="00152C8B">
        <w:tc>
          <w:tcPr>
            <w:cnfStyle w:val="001000000000" w:firstRow="0" w:lastRow="0" w:firstColumn="1" w:lastColumn="0" w:oddVBand="0" w:evenVBand="0" w:oddHBand="0" w:evenHBand="0" w:firstRowFirstColumn="0" w:firstRowLastColumn="0" w:lastRowFirstColumn="0" w:lastRowLastColumn="0"/>
            <w:tcW w:w="715" w:type="dxa"/>
            <w:vAlign w:val="center"/>
          </w:tcPr>
          <w:p w:rsidR="001F7BBB" w:rsidRPr="006D6A4E" w:rsidRDefault="001F7BBB" w:rsidP="001F7BBB">
            <w:pPr>
              <w:ind w:right="-46"/>
              <w:jc w:val="center"/>
              <w:rPr>
                <w:rFonts w:ascii="Times New Roman" w:hAnsi="Times New Roman" w:cs="Times New Roman"/>
                <w:bCs w:val="0"/>
                <w:color w:val="002060"/>
                <w:sz w:val="26"/>
                <w:szCs w:val="26"/>
              </w:rPr>
            </w:pPr>
            <w:r>
              <w:rPr>
                <w:rFonts w:ascii="Times New Roman" w:hAnsi="Times New Roman" w:cs="Times New Roman"/>
                <w:bCs w:val="0"/>
                <w:color w:val="002060"/>
                <w:sz w:val="26"/>
                <w:szCs w:val="26"/>
              </w:rPr>
              <w:t>14</w:t>
            </w:r>
          </w:p>
        </w:tc>
        <w:tc>
          <w:tcPr>
            <w:tcW w:w="4780" w:type="dxa"/>
          </w:tcPr>
          <w:p w:rsidR="001F7BBB" w:rsidRPr="00E02500" w:rsidRDefault="001F7BBB" w:rsidP="001F7BBB">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B5255A">
              <w:rPr>
                <w:rFonts w:ascii="Times New Roman" w:hAnsi="Times New Roman" w:cs="Times New Roman"/>
                <w:b w:val="0"/>
                <w:color w:val="002060"/>
                <w:sz w:val="24"/>
                <w:szCs w:val="24"/>
              </w:rPr>
              <w:t>The</w:t>
            </w:r>
            <w:r>
              <w:rPr>
                <w:rFonts w:ascii="Times New Roman" w:hAnsi="Times New Roman" w:cs="Times New Roman"/>
                <w:b w:val="0"/>
                <w:color w:val="002060"/>
                <w:sz w:val="24"/>
                <w:szCs w:val="24"/>
              </w:rPr>
              <w:t xml:space="preserve"> </w:t>
            </w:r>
            <w:r w:rsidRPr="00B5255A">
              <w:rPr>
                <w:rFonts w:ascii="Times New Roman" w:hAnsi="Times New Roman" w:cs="Times New Roman"/>
                <w:b w:val="0"/>
                <w:color w:val="002060"/>
                <w:sz w:val="24"/>
                <w:szCs w:val="24"/>
              </w:rPr>
              <w:t>Income-tax</w:t>
            </w:r>
            <w:r>
              <w:rPr>
                <w:rFonts w:ascii="Times New Roman" w:hAnsi="Times New Roman" w:cs="Times New Roman"/>
                <w:b w:val="0"/>
                <w:color w:val="002060"/>
                <w:sz w:val="24"/>
                <w:szCs w:val="24"/>
              </w:rPr>
              <w:t xml:space="preserve"> </w:t>
            </w:r>
            <w:r w:rsidRPr="00B5255A">
              <w:rPr>
                <w:rFonts w:ascii="Times New Roman" w:hAnsi="Times New Roman" w:cs="Times New Roman"/>
                <w:b w:val="0"/>
                <w:color w:val="002060"/>
                <w:sz w:val="24"/>
                <w:szCs w:val="24"/>
              </w:rPr>
              <w:t>(9th Amendment) Rules, 2021</w:t>
            </w:r>
          </w:p>
        </w:tc>
        <w:tc>
          <w:tcPr>
            <w:tcW w:w="2835" w:type="dxa"/>
          </w:tcPr>
          <w:p w:rsidR="001F7BBB" w:rsidRPr="00E02500" w:rsidRDefault="001F7BBB" w:rsidP="001F7BBB">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r w:rsidRPr="00B5255A">
              <w:rPr>
                <w:rFonts w:ascii="Times New Roman" w:hAnsi="Times New Roman" w:cs="Times New Roman"/>
                <w:b w:val="0"/>
                <w:color w:val="002060"/>
              </w:rPr>
              <w:t>Notification No. 31/</w:t>
            </w:r>
            <w:r>
              <w:rPr>
                <w:rFonts w:ascii="Times New Roman" w:hAnsi="Times New Roman" w:cs="Times New Roman"/>
                <w:b w:val="0"/>
                <w:color w:val="002060"/>
              </w:rPr>
              <w:t xml:space="preserve"> </w:t>
            </w:r>
            <w:r w:rsidRPr="00B5255A">
              <w:rPr>
                <w:rFonts w:ascii="Times New Roman" w:hAnsi="Times New Roman" w:cs="Times New Roman"/>
                <w:b w:val="0"/>
                <w:color w:val="002060"/>
              </w:rPr>
              <w:t>2021 / F.No.370142</w:t>
            </w:r>
            <w:r>
              <w:rPr>
                <w:rFonts w:ascii="Times New Roman" w:hAnsi="Times New Roman" w:cs="Times New Roman"/>
                <w:b w:val="0"/>
                <w:color w:val="002060"/>
              </w:rPr>
              <w:t xml:space="preserve"> </w:t>
            </w:r>
            <w:r w:rsidRPr="00B5255A">
              <w:rPr>
                <w:rFonts w:ascii="Times New Roman" w:hAnsi="Times New Roman" w:cs="Times New Roman"/>
                <w:b w:val="0"/>
                <w:color w:val="002060"/>
              </w:rPr>
              <w:t>/19/2019-TPL</w:t>
            </w:r>
          </w:p>
        </w:tc>
        <w:tc>
          <w:tcPr>
            <w:tcW w:w="1138" w:type="dxa"/>
          </w:tcPr>
          <w:p w:rsidR="001F7BBB" w:rsidRDefault="00B07881" w:rsidP="001F7BBB">
            <w:pPr>
              <w:jc w:val="center"/>
              <w:cnfStyle w:val="000000000000" w:firstRow="0" w:lastRow="0" w:firstColumn="0" w:lastColumn="0" w:oddVBand="0" w:evenVBand="0" w:oddHBand="0" w:evenHBand="0" w:firstRowFirstColumn="0" w:firstRowLastColumn="0" w:lastRowFirstColumn="0" w:lastRowLastColumn="0"/>
            </w:pPr>
            <w:hyperlink r:id="rId23" w:history="1">
              <w:r w:rsidR="001F7BBB" w:rsidRPr="00EF2068">
                <w:rPr>
                  <w:rStyle w:val="Hyperlink"/>
                  <w:rFonts w:ascii="Times New Roman" w:hAnsi="Times New Roman" w:cs="Times New Roman"/>
                  <w:sz w:val="24"/>
                  <w:szCs w:val="24"/>
                </w:rPr>
                <w:t>LINK</w:t>
              </w:r>
            </w:hyperlink>
          </w:p>
        </w:tc>
      </w:tr>
      <w:tr w:rsidR="001F7BBB" w:rsidRPr="00EA06AB" w:rsidTr="00152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1F7BBB" w:rsidRPr="006D6A4E" w:rsidRDefault="001F7BBB" w:rsidP="001F7BBB">
            <w:pPr>
              <w:ind w:right="-46"/>
              <w:jc w:val="center"/>
              <w:rPr>
                <w:rFonts w:ascii="Times New Roman" w:hAnsi="Times New Roman" w:cs="Times New Roman"/>
                <w:bCs w:val="0"/>
                <w:color w:val="002060"/>
                <w:sz w:val="26"/>
                <w:szCs w:val="26"/>
              </w:rPr>
            </w:pPr>
            <w:r>
              <w:rPr>
                <w:rFonts w:ascii="Times New Roman" w:hAnsi="Times New Roman" w:cs="Times New Roman"/>
                <w:bCs w:val="0"/>
                <w:color w:val="002060"/>
                <w:sz w:val="26"/>
                <w:szCs w:val="26"/>
              </w:rPr>
              <w:t>15</w:t>
            </w:r>
          </w:p>
        </w:tc>
        <w:tc>
          <w:tcPr>
            <w:tcW w:w="4780" w:type="dxa"/>
          </w:tcPr>
          <w:p w:rsidR="001F7BBB" w:rsidRPr="00626DAC" w:rsidRDefault="001F7BBB" w:rsidP="001F7BBB">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6"/>
                <w:szCs w:val="24"/>
              </w:rPr>
            </w:pPr>
            <w:r w:rsidRPr="00626DAC">
              <w:rPr>
                <w:rFonts w:ascii="Times New Roman" w:hAnsi="Times New Roman" w:cs="Times New Roman"/>
                <w:b w:val="0"/>
                <w:color w:val="002060"/>
                <w:sz w:val="26"/>
                <w:szCs w:val="24"/>
              </w:rPr>
              <w:t>The Income-tax (10th Amendment) Rules, 2021</w:t>
            </w:r>
          </w:p>
        </w:tc>
        <w:tc>
          <w:tcPr>
            <w:tcW w:w="2835" w:type="dxa"/>
          </w:tcPr>
          <w:p w:rsidR="001F7BBB" w:rsidRPr="00626DAC" w:rsidRDefault="001F7BBB" w:rsidP="001F7BBB">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626DAC">
              <w:rPr>
                <w:rFonts w:ascii="Times New Roman" w:hAnsi="Times New Roman" w:cs="Times New Roman"/>
                <w:b w:val="0"/>
                <w:color w:val="002060"/>
                <w:sz w:val="24"/>
              </w:rPr>
              <w:t>Notification No. 32 /2021/F. No.</w:t>
            </w:r>
            <w:r>
              <w:rPr>
                <w:rFonts w:ascii="Times New Roman" w:hAnsi="Times New Roman" w:cs="Times New Roman"/>
                <w:b w:val="0"/>
                <w:color w:val="002060"/>
                <w:sz w:val="24"/>
              </w:rPr>
              <w:t xml:space="preserve"> </w:t>
            </w:r>
            <w:r w:rsidRPr="00626DAC">
              <w:rPr>
                <w:rFonts w:ascii="Times New Roman" w:hAnsi="Times New Roman" w:cs="Times New Roman"/>
                <w:b w:val="0"/>
                <w:color w:val="002060"/>
                <w:sz w:val="24"/>
              </w:rPr>
              <w:t>370142/28/2020-TPL</w:t>
            </w:r>
          </w:p>
        </w:tc>
        <w:tc>
          <w:tcPr>
            <w:tcW w:w="1138" w:type="dxa"/>
          </w:tcPr>
          <w:p w:rsidR="001F7BBB" w:rsidRPr="00626DAC" w:rsidRDefault="001F7BBB" w:rsidP="001F7BBB">
            <w:pPr>
              <w:pStyle w:val="BodyText"/>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val="0"/>
                <w:sz w:val="26"/>
                <w:szCs w:val="24"/>
              </w:rPr>
            </w:pPr>
          </w:p>
          <w:p w:rsidR="001F7BBB" w:rsidRPr="00626DAC" w:rsidRDefault="00B07881" w:rsidP="001F7BBB">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6"/>
              </w:rPr>
            </w:pPr>
            <w:hyperlink r:id="rId24" w:history="1">
              <w:r w:rsidR="001F7BBB" w:rsidRPr="00626DAC">
                <w:rPr>
                  <w:rStyle w:val="Hyperlink"/>
                  <w:rFonts w:ascii="Times New Roman" w:hAnsi="Times New Roman" w:cs="Times New Roman"/>
                  <w:b w:val="0"/>
                  <w:sz w:val="26"/>
                  <w:szCs w:val="24"/>
                </w:rPr>
                <w:t>LINK</w:t>
              </w:r>
            </w:hyperlink>
          </w:p>
        </w:tc>
      </w:tr>
      <w:tr w:rsidR="001F7BBB" w:rsidRPr="00EA06AB" w:rsidTr="00152C8B">
        <w:tc>
          <w:tcPr>
            <w:cnfStyle w:val="001000000000" w:firstRow="0" w:lastRow="0" w:firstColumn="1" w:lastColumn="0" w:oddVBand="0" w:evenVBand="0" w:oddHBand="0" w:evenHBand="0" w:firstRowFirstColumn="0" w:firstRowLastColumn="0" w:lastRowFirstColumn="0" w:lastRowLastColumn="0"/>
            <w:tcW w:w="715" w:type="dxa"/>
            <w:vAlign w:val="center"/>
          </w:tcPr>
          <w:p w:rsidR="001F7BBB" w:rsidRDefault="001F7BBB" w:rsidP="001F7BBB">
            <w:pPr>
              <w:ind w:right="-46"/>
              <w:jc w:val="center"/>
              <w:rPr>
                <w:rFonts w:ascii="Times New Roman" w:hAnsi="Times New Roman" w:cs="Times New Roman"/>
                <w:bCs w:val="0"/>
                <w:color w:val="002060"/>
                <w:sz w:val="26"/>
                <w:szCs w:val="26"/>
              </w:rPr>
            </w:pPr>
            <w:r>
              <w:rPr>
                <w:rFonts w:ascii="Times New Roman" w:hAnsi="Times New Roman" w:cs="Times New Roman"/>
                <w:bCs w:val="0"/>
                <w:color w:val="002060"/>
                <w:sz w:val="26"/>
                <w:szCs w:val="26"/>
              </w:rPr>
              <w:t>16</w:t>
            </w:r>
          </w:p>
        </w:tc>
        <w:tc>
          <w:tcPr>
            <w:tcW w:w="4780" w:type="dxa"/>
          </w:tcPr>
          <w:p w:rsidR="001F7BBB" w:rsidRPr="00626DAC" w:rsidRDefault="001F7BBB" w:rsidP="001F7BBB">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6"/>
                <w:szCs w:val="24"/>
              </w:rPr>
            </w:pPr>
            <w:r w:rsidRPr="00626DAC">
              <w:rPr>
                <w:rFonts w:ascii="Times New Roman" w:hAnsi="Times New Roman" w:cs="Times New Roman"/>
                <w:b w:val="0"/>
                <w:color w:val="002060"/>
                <w:sz w:val="26"/>
                <w:szCs w:val="24"/>
              </w:rPr>
              <w:t>Number of unique investors across Mutual Fund schemes also increased by 10% in FY 2020-21</w:t>
            </w:r>
          </w:p>
        </w:tc>
        <w:tc>
          <w:tcPr>
            <w:tcW w:w="2835" w:type="dxa"/>
          </w:tcPr>
          <w:p w:rsidR="001F7BBB" w:rsidRPr="00626DAC" w:rsidRDefault="001F7BBB" w:rsidP="001F7BBB">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p>
          <w:p w:rsidR="001F7BBB" w:rsidRPr="00626DAC" w:rsidRDefault="001F7BBB" w:rsidP="001F7BBB">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626DAC">
              <w:rPr>
                <w:rFonts w:ascii="Times New Roman" w:hAnsi="Times New Roman" w:cs="Times New Roman"/>
                <w:b w:val="0"/>
                <w:color w:val="002060"/>
                <w:sz w:val="24"/>
              </w:rPr>
              <w:t>Twitter Updates</w:t>
            </w:r>
          </w:p>
        </w:tc>
        <w:tc>
          <w:tcPr>
            <w:tcW w:w="1138" w:type="dxa"/>
          </w:tcPr>
          <w:p w:rsidR="001F7BBB" w:rsidRPr="00626DAC" w:rsidRDefault="00B07881" w:rsidP="001F7BBB">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6"/>
              </w:rPr>
            </w:pPr>
            <w:hyperlink r:id="rId25" w:history="1">
              <w:r w:rsidR="001F7BBB" w:rsidRPr="00626DAC">
                <w:rPr>
                  <w:rStyle w:val="Hyperlink"/>
                  <w:rFonts w:ascii="Times New Roman" w:hAnsi="Times New Roman" w:cs="Times New Roman"/>
                  <w:b w:val="0"/>
                  <w:sz w:val="26"/>
                  <w:szCs w:val="24"/>
                </w:rPr>
                <w:t>LINK</w:t>
              </w:r>
            </w:hyperlink>
          </w:p>
        </w:tc>
      </w:tr>
      <w:tr w:rsidR="001F7BBB" w:rsidRPr="00EA06AB" w:rsidTr="00152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1F7BBB" w:rsidRDefault="001F7BBB" w:rsidP="001F7BBB">
            <w:pPr>
              <w:ind w:right="-46"/>
              <w:jc w:val="center"/>
              <w:rPr>
                <w:rFonts w:ascii="Times New Roman" w:hAnsi="Times New Roman" w:cs="Times New Roman"/>
                <w:bCs w:val="0"/>
                <w:color w:val="002060"/>
                <w:sz w:val="26"/>
                <w:szCs w:val="26"/>
              </w:rPr>
            </w:pPr>
            <w:r>
              <w:rPr>
                <w:rFonts w:ascii="Times New Roman" w:hAnsi="Times New Roman" w:cs="Times New Roman"/>
                <w:bCs w:val="0"/>
                <w:color w:val="002060"/>
                <w:sz w:val="26"/>
                <w:szCs w:val="26"/>
              </w:rPr>
              <w:t>17</w:t>
            </w:r>
          </w:p>
        </w:tc>
        <w:tc>
          <w:tcPr>
            <w:tcW w:w="4780" w:type="dxa"/>
          </w:tcPr>
          <w:p w:rsidR="001F7BBB" w:rsidRPr="00626DAC" w:rsidRDefault="001F7BBB" w:rsidP="001F7BBB">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6"/>
                <w:szCs w:val="24"/>
              </w:rPr>
            </w:pPr>
            <w:r w:rsidRPr="00EC633D">
              <w:rPr>
                <w:rFonts w:ascii="Times New Roman" w:hAnsi="Times New Roman" w:cs="Times New Roman"/>
                <w:b w:val="0"/>
                <w:color w:val="002060"/>
                <w:sz w:val="26"/>
                <w:szCs w:val="24"/>
              </w:rPr>
              <w:t>The</w:t>
            </w:r>
            <w:r>
              <w:rPr>
                <w:rFonts w:ascii="Times New Roman" w:hAnsi="Times New Roman" w:cs="Times New Roman"/>
                <w:b w:val="0"/>
                <w:color w:val="002060"/>
                <w:sz w:val="26"/>
                <w:szCs w:val="24"/>
              </w:rPr>
              <w:t xml:space="preserve"> </w:t>
            </w:r>
            <w:r w:rsidRPr="00EC633D">
              <w:rPr>
                <w:rFonts w:ascii="Times New Roman" w:hAnsi="Times New Roman" w:cs="Times New Roman"/>
                <w:b w:val="0"/>
                <w:color w:val="002060"/>
                <w:sz w:val="26"/>
                <w:szCs w:val="24"/>
              </w:rPr>
              <w:t>Central</w:t>
            </w:r>
            <w:r>
              <w:rPr>
                <w:rFonts w:ascii="Times New Roman" w:hAnsi="Times New Roman" w:cs="Times New Roman"/>
                <w:b w:val="0"/>
                <w:color w:val="002060"/>
                <w:sz w:val="26"/>
                <w:szCs w:val="24"/>
              </w:rPr>
              <w:t xml:space="preserve"> </w:t>
            </w:r>
            <w:r w:rsidRPr="00EC633D">
              <w:rPr>
                <w:rFonts w:ascii="Times New Roman" w:hAnsi="Times New Roman" w:cs="Times New Roman"/>
                <w:b w:val="0"/>
                <w:color w:val="002060"/>
                <w:sz w:val="26"/>
                <w:szCs w:val="24"/>
              </w:rPr>
              <w:t>Government hereby specifies the sovereign wealth fund</w:t>
            </w:r>
          </w:p>
        </w:tc>
        <w:tc>
          <w:tcPr>
            <w:tcW w:w="2835" w:type="dxa"/>
          </w:tcPr>
          <w:p w:rsidR="001F7BBB" w:rsidRPr="00626DAC" w:rsidRDefault="001F7BBB" w:rsidP="001F7BBB">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EC633D">
              <w:rPr>
                <w:rFonts w:ascii="Times New Roman" w:hAnsi="Times New Roman" w:cs="Times New Roman"/>
                <w:b w:val="0"/>
                <w:color w:val="002060"/>
                <w:sz w:val="24"/>
              </w:rPr>
              <w:t>Notification No. 33/2021/ F. No. 370142/6/2021-</w:t>
            </w:r>
            <w:r w:rsidRPr="00EC633D">
              <w:rPr>
                <w:rFonts w:ascii="Times New Roman" w:hAnsi="Times New Roman" w:cs="Times New Roman"/>
                <w:b w:val="0"/>
                <w:color w:val="002060"/>
                <w:sz w:val="24"/>
              </w:rPr>
              <w:lastRenderedPageBreak/>
              <w:t>TPL</w:t>
            </w:r>
          </w:p>
        </w:tc>
        <w:tc>
          <w:tcPr>
            <w:tcW w:w="1138" w:type="dxa"/>
          </w:tcPr>
          <w:p w:rsidR="001F7BBB" w:rsidRPr="00626DAC" w:rsidRDefault="001F7BBB" w:rsidP="001F7BBB">
            <w:pPr>
              <w:pStyle w:val="BodyText"/>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val="0"/>
                <w:sz w:val="26"/>
                <w:szCs w:val="24"/>
              </w:rPr>
            </w:pPr>
          </w:p>
          <w:p w:rsidR="001F7BBB" w:rsidRPr="00626DAC" w:rsidRDefault="00B07881" w:rsidP="001F7BBB">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6"/>
              </w:rPr>
            </w:pPr>
            <w:hyperlink r:id="rId26" w:history="1">
              <w:r w:rsidR="001F7BBB" w:rsidRPr="00626DAC">
                <w:rPr>
                  <w:rStyle w:val="Hyperlink"/>
                  <w:rFonts w:ascii="Times New Roman" w:hAnsi="Times New Roman" w:cs="Times New Roman"/>
                  <w:b w:val="0"/>
                  <w:sz w:val="26"/>
                  <w:szCs w:val="24"/>
                </w:rPr>
                <w:t>LINK</w:t>
              </w:r>
            </w:hyperlink>
          </w:p>
        </w:tc>
      </w:tr>
      <w:tr w:rsidR="001F7BBB" w:rsidRPr="00EA06AB" w:rsidTr="00152C8B">
        <w:tc>
          <w:tcPr>
            <w:cnfStyle w:val="001000000000" w:firstRow="0" w:lastRow="0" w:firstColumn="1" w:lastColumn="0" w:oddVBand="0" w:evenVBand="0" w:oddHBand="0" w:evenHBand="0" w:firstRowFirstColumn="0" w:firstRowLastColumn="0" w:lastRowFirstColumn="0" w:lastRowLastColumn="0"/>
            <w:tcW w:w="715" w:type="dxa"/>
            <w:vAlign w:val="center"/>
          </w:tcPr>
          <w:p w:rsidR="001F7BBB" w:rsidRDefault="001F7BBB" w:rsidP="001F7BBB">
            <w:pPr>
              <w:ind w:right="-46"/>
              <w:jc w:val="center"/>
              <w:rPr>
                <w:rFonts w:ascii="Times New Roman" w:hAnsi="Times New Roman" w:cs="Times New Roman"/>
                <w:bCs w:val="0"/>
                <w:color w:val="002060"/>
                <w:sz w:val="26"/>
                <w:szCs w:val="26"/>
              </w:rPr>
            </w:pPr>
            <w:r>
              <w:rPr>
                <w:rFonts w:ascii="Times New Roman" w:hAnsi="Times New Roman" w:cs="Times New Roman"/>
                <w:bCs w:val="0"/>
                <w:color w:val="002060"/>
                <w:sz w:val="26"/>
                <w:szCs w:val="26"/>
              </w:rPr>
              <w:lastRenderedPageBreak/>
              <w:t>18</w:t>
            </w:r>
          </w:p>
        </w:tc>
        <w:tc>
          <w:tcPr>
            <w:tcW w:w="4780" w:type="dxa"/>
          </w:tcPr>
          <w:p w:rsidR="001F7BBB" w:rsidRPr="00626DAC" w:rsidRDefault="001F7BBB" w:rsidP="001F7BBB">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6"/>
                <w:szCs w:val="24"/>
              </w:rPr>
            </w:pPr>
            <w:r w:rsidRPr="00327C43">
              <w:rPr>
                <w:rFonts w:ascii="Times New Roman" w:hAnsi="Times New Roman" w:cs="Times New Roman"/>
                <w:b w:val="0"/>
                <w:color w:val="002060"/>
                <w:sz w:val="26"/>
                <w:szCs w:val="24"/>
              </w:rPr>
              <w:t>Format, Procedure and Guidelines for submission of Statement of Financial Transactions</w:t>
            </w:r>
            <w:r>
              <w:rPr>
                <w:rFonts w:ascii="Times New Roman" w:hAnsi="Times New Roman" w:cs="Times New Roman"/>
                <w:b w:val="0"/>
                <w:color w:val="002060"/>
                <w:sz w:val="26"/>
                <w:szCs w:val="24"/>
              </w:rPr>
              <w:t xml:space="preserve"> </w:t>
            </w:r>
            <w:r w:rsidRPr="00327C43">
              <w:rPr>
                <w:rFonts w:ascii="Times New Roman" w:hAnsi="Times New Roman" w:cs="Times New Roman"/>
                <w:b w:val="0"/>
                <w:color w:val="002060"/>
                <w:sz w:val="26"/>
                <w:szCs w:val="24"/>
              </w:rPr>
              <w:t>(SFT) for Dividend income</w:t>
            </w:r>
          </w:p>
        </w:tc>
        <w:tc>
          <w:tcPr>
            <w:tcW w:w="2835" w:type="dxa"/>
          </w:tcPr>
          <w:p w:rsidR="001F7BBB" w:rsidRPr="00626DAC" w:rsidRDefault="001F7BBB" w:rsidP="001F7BBB">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p>
          <w:p w:rsidR="001F7BBB" w:rsidRPr="00626DAC" w:rsidRDefault="001F7BBB" w:rsidP="001F7BBB">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F60A92">
              <w:rPr>
                <w:rFonts w:ascii="Times New Roman" w:hAnsi="Times New Roman" w:cs="Times New Roman"/>
                <w:b w:val="0"/>
                <w:color w:val="002060"/>
                <w:sz w:val="24"/>
              </w:rPr>
              <w:t>Notific</w:t>
            </w:r>
            <w:r>
              <w:rPr>
                <w:rFonts w:ascii="Times New Roman" w:hAnsi="Times New Roman" w:cs="Times New Roman"/>
                <w:b w:val="0"/>
                <w:color w:val="002060"/>
                <w:sz w:val="24"/>
              </w:rPr>
              <w:t>ation No. 1 of 2021</w:t>
            </w:r>
          </w:p>
        </w:tc>
        <w:tc>
          <w:tcPr>
            <w:tcW w:w="1138" w:type="dxa"/>
          </w:tcPr>
          <w:p w:rsidR="001F7BBB" w:rsidRDefault="001F7BBB" w:rsidP="001F7BBB">
            <w:pPr>
              <w:pStyle w:val="BodyText"/>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b w:val="0"/>
                <w:sz w:val="26"/>
                <w:szCs w:val="24"/>
              </w:rPr>
            </w:pPr>
          </w:p>
          <w:p w:rsidR="001F7BBB" w:rsidRPr="00626DAC" w:rsidRDefault="00B07881" w:rsidP="001F7BBB">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6"/>
              </w:rPr>
            </w:pPr>
            <w:hyperlink r:id="rId27" w:history="1">
              <w:r w:rsidR="001F7BBB" w:rsidRPr="00626DAC">
                <w:rPr>
                  <w:rStyle w:val="Hyperlink"/>
                  <w:rFonts w:ascii="Times New Roman" w:hAnsi="Times New Roman" w:cs="Times New Roman"/>
                  <w:b w:val="0"/>
                  <w:sz w:val="26"/>
                  <w:szCs w:val="24"/>
                </w:rPr>
                <w:t>LINK</w:t>
              </w:r>
            </w:hyperlink>
          </w:p>
        </w:tc>
      </w:tr>
      <w:tr w:rsidR="001F7BBB" w:rsidRPr="00EA06AB" w:rsidTr="00152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1F7BBB" w:rsidRDefault="001F7BBB" w:rsidP="001F7BBB">
            <w:pPr>
              <w:ind w:right="-46"/>
              <w:jc w:val="center"/>
              <w:rPr>
                <w:rFonts w:ascii="Times New Roman" w:hAnsi="Times New Roman" w:cs="Times New Roman"/>
                <w:bCs w:val="0"/>
                <w:color w:val="002060"/>
                <w:sz w:val="26"/>
                <w:szCs w:val="26"/>
              </w:rPr>
            </w:pPr>
            <w:r>
              <w:rPr>
                <w:rFonts w:ascii="Times New Roman" w:hAnsi="Times New Roman" w:cs="Times New Roman"/>
                <w:bCs w:val="0"/>
                <w:color w:val="002060"/>
                <w:sz w:val="26"/>
                <w:szCs w:val="26"/>
              </w:rPr>
              <w:t>19</w:t>
            </w:r>
          </w:p>
        </w:tc>
        <w:tc>
          <w:tcPr>
            <w:tcW w:w="4780" w:type="dxa"/>
          </w:tcPr>
          <w:p w:rsidR="001F7BBB" w:rsidRPr="00626DAC" w:rsidRDefault="001F7BBB" w:rsidP="001F7BBB">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6"/>
                <w:szCs w:val="24"/>
              </w:rPr>
            </w:pPr>
            <w:r w:rsidRPr="00F60A92">
              <w:rPr>
                <w:rFonts w:ascii="Times New Roman" w:hAnsi="Times New Roman" w:cs="Times New Roman"/>
                <w:b w:val="0"/>
                <w:color w:val="002060"/>
                <w:sz w:val="26"/>
                <w:szCs w:val="24"/>
              </w:rPr>
              <w:t>Format, Procedure and Guidelines for submission of Statement of Financial Transactions</w:t>
            </w:r>
            <w:r>
              <w:rPr>
                <w:rFonts w:ascii="Times New Roman" w:hAnsi="Times New Roman" w:cs="Times New Roman"/>
                <w:b w:val="0"/>
                <w:color w:val="002060"/>
                <w:sz w:val="26"/>
                <w:szCs w:val="24"/>
              </w:rPr>
              <w:t xml:space="preserve"> </w:t>
            </w:r>
            <w:r w:rsidRPr="00F60A92">
              <w:rPr>
                <w:rFonts w:ascii="Times New Roman" w:hAnsi="Times New Roman" w:cs="Times New Roman"/>
                <w:b w:val="0"/>
                <w:color w:val="002060"/>
                <w:sz w:val="26"/>
                <w:szCs w:val="24"/>
              </w:rPr>
              <w:t>(SFT) for Interest income</w:t>
            </w:r>
          </w:p>
        </w:tc>
        <w:tc>
          <w:tcPr>
            <w:tcW w:w="2835" w:type="dxa"/>
          </w:tcPr>
          <w:p w:rsidR="001F7BBB" w:rsidRPr="00626DAC" w:rsidRDefault="001F7BBB" w:rsidP="001F7BBB">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F60A92">
              <w:rPr>
                <w:rFonts w:ascii="Times New Roman" w:hAnsi="Times New Roman" w:cs="Times New Roman"/>
                <w:b w:val="0"/>
                <w:color w:val="002060"/>
                <w:sz w:val="24"/>
              </w:rPr>
              <w:t>Notific</w:t>
            </w:r>
            <w:r>
              <w:rPr>
                <w:rFonts w:ascii="Times New Roman" w:hAnsi="Times New Roman" w:cs="Times New Roman"/>
                <w:b w:val="0"/>
                <w:color w:val="002060"/>
                <w:sz w:val="24"/>
              </w:rPr>
              <w:t>ation No. 2 of 2021</w:t>
            </w:r>
          </w:p>
        </w:tc>
        <w:tc>
          <w:tcPr>
            <w:tcW w:w="1138" w:type="dxa"/>
          </w:tcPr>
          <w:p w:rsidR="001F7BBB" w:rsidRPr="00626DAC" w:rsidRDefault="00B07881" w:rsidP="001F7BBB">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6"/>
              </w:rPr>
            </w:pPr>
            <w:hyperlink r:id="rId28" w:history="1">
              <w:r w:rsidR="001F7BBB" w:rsidRPr="00626DAC">
                <w:rPr>
                  <w:rStyle w:val="Hyperlink"/>
                  <w:rFonts w:ascii="Times New Roman" w:hAnsi="Times New Roman" w:cs="Times New Roman"/>
                  <w:b w:val="0"/>
                  <w:sz w:val="26"/>
                  <w:szCs w:val="24"/>
                </w:rPr>
                <w:t>LINK</w:t>
              </w:r>
            </w:hyperlink>
          </w:p>
        </w:tc>
      </w:tr>
      <w:tr w:rsidR="001F7BBB" w:rsidRPr="00EA06AB" w:rsidTr="00152C8B">
        <w:tc>
          <w:tcPr>
            <w:cnfStyle w:val="001000000000" w:firstRow="0" w:lastRow="0" w:firstColumn="1" w:lastColumn="0" w:oddVBand="0" w:evenVBand="0" w:oddHBand="0" w:evenHBand="0" w:firstRowFirstColumn="0" w:firstRowLastColumn="0" w:lastRowFirstColumn="0" w:lastRowLastColumn="0"/>
            <w:tcW w:w="715" w:type="dxa"/>
            <w:vAlign w:val="center"/>
          </w:tcPr>
          <w:p w:rsidR="001F7BBB" w:rsidRDefault="001F7BBB" w:rsidP="001F7BBB">
            <w:pPr>
              <w:ind w:right="-46"/>
              <w:jc w:val="center"/>
              <w:rPr>
                <w:rFonts w:ascii="Times New Roman" w:hAnsi="Times New Roman" w:cs="Times New Roman"/>
                <w:bCs w:val="0"/>
                <w:color w:val="002060"/>
                <w:sz w:val="26"/>
                <w:szCs w:val="26"/>
              </w:rPr>
            </w:pPr>
            <w:r>
              <w:rPr>
                <w:rFonts w:ascii="Times New Roman" w:hAnsi="Times New Roman" w:cs="Times New Roman"/>
                <w:bCs w:val="0"/>
                <w:color w:val="002060"/>
                <w:sz w:val="26"/>
                <w:szCs w:val="26"/>
              </w:rPr>
              <w:t>20</w:t>
            </w:r>
          </w:p>
        </w:tc>
        <w:tc>
          <w:tcPr>
            <w:tcW w:w="4780" w:type="dxa"/>
          </w:tcPr>
          <w:p w:rsidR="001F7BBB" w:rsidRPr="00626DAC" w:rsidRDefault="001F7BBB" w:rsidP="001F7BBB">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6"/>
                <w:szCs w:val="24"/>
              </w:rPr>
            </w:pPr>
            <w:r w:rsidRPr="00F60A92">
              <w:rPr>
                <w:rFonts w:ascii="Times New Roman" w:hAnsi="Times New Roman" w:cs="Times New Roman"/>
                <w:b w:val="0"/>
                <w:color w:val="002060"/>
                <w:sz w:val="26"/>
                <w:szCs w:val="24"/>
              </w:rPr>
              <w:t>The</w:t>
            </w:r>
            <w:r>
              <w:rPr>
                <w:rFonts w:ascii="Times New Roman" w:hAnsi="Times New Roman" w:cs="Times New Roman"/>
                <w:b w:val="0"/>
                <w:color w:val="002060"/>
                <w:sz w:val="26"/>
                <w:szCs w:val="24"/>
              </w:rPr>
              <w:t xml:space="preserve"> </w:t>
            </w:r>
            <w:r w:rsidRPr="00F60A92">
              <w:rPr>
                <w:rFonts w:ascii="Times New Roman" w:hAnsi="Times New Roman" w:cs="Times New Roman"/>
                <w:b w:val="0"/>
                <w:color w:val="002060"/>
                <w:sz w:val="26"/>
                <w:szCs w:val="24"/>
              </w:rPr>
              <w:t>Central</w:t>
            </w:r>
            <w:r>
              <w:rPr>
                <w:rFonts w:ascii="Times New Roman" w:hAnsi="Times New Roman" w:cs="Times New Roman"/>
                <w:b w:val="0"/>
                <w:color w:val="002060"/>
                <w:sz w:val="26"/>
                <w:szCs w:val="24"/>
              </w:rPr>
              <w:t xml:space="preserve"> </w:t>
            </w:r>
            <w:r w:rsidRPr="00F60A92">
              <w:rPr>
                <w:rFonts w:ascii="Times New Roman" w:hAnsi="Times New Roman" w:cs="Times New Roman"/>
                <w:b w:val="0"/>
                <w:color w:val="002060"/>
                <w:sz w:val="26"/>
                <w:szCs w:val="24"/>
              </w:rPr>
              <w:t>Government hereby specifies the pension fund, namely, the Canada Pension Plan Investment Board</w:t>
            </w:r>
          </w:p>
        </w:tc>
        <w:tc>
          <w:tcPr>
            <w:tcW w:w="2835" w:type="dxa"/>
          </w:tcPr>
          <w:p w:rsidR="001F7BBB" w:rsidRPr="00626DAC" w:rsidRDefault="001F7BBB" w:rsidP="001F7BBB">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F60A92">
              <w:rPr>
                <w:rFonts w:ascii="Times New Roman" w:hAnsi="Times New Roman" w:cs="Times New Roman"/>
                <w:b w:val="0"/>
                <w:color w:val="002060"/>
                <w:sz w:val="24"/>
              </w:rPr>
              <w:t>Notification No. 34/2021/F. No. 370142/39/2020-TPL</w:t>
            </w:r>
          </w:p>
        </w:tc>
        <w:tc>
          <w:tcPr>
            <w:tcW w:w="1138" w:type="dxa"/>
          </w:tcPr>
          <w:p w:rsidR="001F7BBB" w:rsidRDefault="001F7BBB" w:rsidP="001F7BBB">
            <w:pPr>
              <w:pStyle w:val="BodyText"/>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b w:val="0"/>
                <w:sz w:val="26"/>
                <w:szCs w:val="24"/>
              </w:rPr>
            </w:pPr>
          </w:p>
          <w:p w:rsidR="001F7BBB" w:rsidRPr="00626DAC" w:rsidRDefault="00B07881" w:rsidP="001F7BBB">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6"/>
              </w:rPr>
            </w:pPr>
            <w:hyperlink r:id="rId29" w:history="1">
              <w:r w:rsidR="001F7BBB" w:rsidRPr="00626DAC">
                <w:rPr>
                  <w:rStyle w:val="Hyperlink"/>
                  <w:rFonts w:ascii="Times New Roman" w:hAnsi="Times New Roman" w:cs="Times New Roman"/>
                  <w:b w:val="0"/>
                  <w:sz w:val="26"/>
                  <w:szCs w:val="24"/>
                </w:rPr>
                <w:t>LINK</w:t>
              </w:r>
            </w:hyperlink>
          </w:p>
        </w:tc>
      </w:tr>
    </w:tbl>
    <w:p w:rsidR="007A4209" w:rsidRPr="00943519" w:rsidRDefault="007A4209" w:rsidP="00C00FBE">
      <w:pPr>
        <w:spacing w:after="0" w:line="240" w:lineRule="auto"/>
        <w:ind w:right="-46"/>
        <w:rPr>
          <w:rFonts w:ascii="Times New Roman" w:hAnsi="Times New Roman" w:cs="Times New Roman"/>
          <w:b/>
          <w:caps/>
          <w:color w:val="002060"/>
          <w:sz w:val="12"/>
          <w:szCs w:val="24"/>
          <w:u w:val="single"/>
        </w:rPr>
      </w:pPr>
    </w:p>
    <w:p w:rsidR="007A4209" w:rsidRDefault="007A4209" w:rsidP="00C00FBE">
      <w:pPr>
        <w:pStyle w:val="ListParagraph"/>
        <w:spacing w:after="0" w:line="240" w:lineRule="auto"/>
        <w:ind w:right="-46"/>
        <w:rPr>
          <w:rFonts w:ascii="Times New Roman" w:hAnsi="Times New Roman" w:cs="Times New Roman"/>
          <w:b/>
          <w:caps/>
          <w:color w:val="002060"/>
          <w:sz w:val="16"/>
          <w:szCs w:val="24"/>
          <w:u w:val="single"/>
        </w:rPr>
      </w:pPr>
    </w:p>
    <w:p w:rsidR="00DD0472" w:rsidRDefault="00DD0472" w:rsidP="00C00FBE">
      <w:pPr>
        <w:pStyle w:val="ListParagraph"/>
        <w:spacing w:after="0" w:line="240" w:lineRule="auto"/>
        <w:ind w:right="-46"/>
        <w:rPr>
          <w:rFonts w:ascii="Times New Roman" w:hAnsi="Times New Roman" w:cs="Times New Roman"/>
          <w:b/>
          <w:caps/>
          <w:color w:val="002060"/>
          <w:sz w:val="16"/>
          <w:szCs w:val="24"/>
          <w:u w:val="single"/>
        </w:rPr>
      </w:pPr>
    </w:p>
    <w:p w:rsidR="007A4209" w:rsidRPr="00EA06AB" w:rsidRDefault="00602289" w:rsidP="00C00FBE">
      <w:pPr>
        <w:spacing w:after="0" w:line="240" w:lineRule="auto"/>
        <w:ind w:right="-46"/>
        <w:jc w:val="both"/>
        <w:rPr>
          <w:rFonts w:ascii="Times New Roman" w:hAnsi="Times New Roman" w:cs="Times New Roman"/>
          <w:b/>
          <w:caps/>
          <w:color w:val="002060"/>
          <w:sz w:val="32"/>
          <w:szCs w:val="24"/>
          <w:u w:val="single"/>
        </w:rPr>
      </w:pPr>
      <w:r>
        <w:rPr>
          <w:rFonts w:ascii="Times New Roman" w:hAnsi="Times New Roman" w:cs="Times New Roman"/>
          <w:b/>
          <w:caps/>
          <w:color w:val="002060"/>
          <w:sz w:val="32"/>
          <w:szCs w:val="24"/>
          <w:u w:val="single"/>
        </w:rPr>
        <w:t>2</w:t>
      </w:r>
      <w:r w:rsidR="007A4209" w:rsidRPr="00EA06AB">
        <w:rPr>
          <w:rFonts w:ascii="Times New Roman" w:hAnsi="Times New Roman" w:cs="Times New Roman"/>
          <w:b/>
          <w:caps/>
          <w:color w:val="002060"/>
          <w:sz w:val="32"/>
          <w:szCs w:val="24"/>
          <w:u w:val="single"/>
        </w:rPr>
        <w:t>. Compliance Requirement under</w:t>
      </w:r>
      <w:r w:rsidR="00002B77" w:rsidRPr="00EA06AB">
        <w:rPr>
          <w:rFonts w:ascii="Times New Roman" w:hAnsi="Times New Roman" w:cs="Times New Roman"/>
          <w:b/>
          <w:caps/>
          <w:color w:val="002060"/>
          <w:sz w:val="32"/>
          <w:szCs w:val="24"/>
          <w:u w:val="single"/>
        </w:rPr>
        <w:t xml:space="preserve"> </w:t>
      </w:r>
      <w:r w:rsidR="007A4209" w:rsidRPr="00EA06AB">
        <w:rPr>
          <w:rFonts w:ascii="Times New Roman" w:hAnsi="Times New Roman" w:cs="Times New Roman"/>
          <w:b/>
          <w:caps/>
          <w:color w:val="002060"/>
          <w:sz w:val="32"/>
          <w:szCs w:val="24"/>
          <w:u w:val="single"/>
        </w:rPr>
        <w:t>GST</w:t>
      </w:r>
      <w:r w:rsidR="00002B77" w:rsidRPr="00EA06AB">
        <w:rPr>
          <w:rFonts w:ascii="Times New Roman" w:hAnsi="Times New Roman" w:cs="Times New Roman"/>
          <w:b/>
          <w:caps/>
          <w:color w:val="002060"/>
          <w:sz w:val="32"/>
          <w:szCs w:val="24"/>
          <w:u w:val="single"/>
        </w:rPr>
        <w:t>,</w:t>
      </w:r>
      <w:r w:rsidR="007A4209" w:rsidRPr="00EA06AB">
        <w:rPr>
          <w:rFonts w:ascii="Times New Roman" w:hAnsi="Times New Roman" w:cs="Times New Roman"/>
          <w:b/>
          <w:caps/>
          <w:color w:val="002060"/>
          <w:sz w:val="32"/>
          <w:szCs w:val="24"/>
          <w:u w:val="single"/>
        </w:rPr>
        <w:t xml:space="preserve"> 2017</w:t>
      </w:r>
    </w:p>
    <w:p w:rsidR="007A4209" w:rsidRPr="00EA06AB" w:rsidRDefault="007A4209" w:rsidP="00C00FBE">
      <w:pPr>
        <w:pStyle w:val="ListParagraph"/>
        <w:spacing w:after="0" w:line="240" w:lineRule="auto"/>
        <w:ind w:right="-46"/>
        <w:rPr>
          <w:rFonts w:ascii="Times New Roman" w:hAnsi="Times New Roman" w:cs="Times New Roman"/>
          <w:b/>
          <w:caps/>
          <w:color w:val="002060"/>
          <w:sz w:val="24"/>
          <w:szCs w:val="24"/>
          <w:u w:val="single"/>
        </w:rPr>
      </w:pPr>
    </w:p>
    <w:p w:rsidR="008779CF" w:rsidRPr="00EA06AB" w:rsidRDefault="008779CF" w:rsidP="00C00FBE">
      <w:pPr>
        <w:spacing w:after="0" w:line="240" w:lineRule="auto"/>
        <w:ind w:right="-46"/>
        <w:jc w:val="both"/>
        <w:rPr>
          <w:rFonts w:ascii="Times New Roman" w:hAnsi="Times New Roman" w:cs="Times New Roman"/>
          <w:b/>
          <w:bCs/>
          <w:i/>
          <w:iCs/>
          <w:color w:val="C00000"/>
          <w:sz w:val="36"/>
          <w:szCs w:val="36"/>
          <w:u w:val="single"/>
        </w:rPr>
      </w:pPr>
      <w:r w:rsidRPr="00EA06AB">
        <w:rPr>
          <w:rFonts w:ascii="Times New Roman" w:hAnsi="Times New Roman" w:cs="Times New Roman"/>
          <w:b/>
          <w:bCs/>
          <w:i/>
          <w:iCs/>
          <w:color w:val="C00000"/>
          <w:sz w:val="36"/>
          <w:szCs w:val="36"/>
          <w:u w:val="single"/>
        </w:rPr>
        <w:t>Filing of GSTR –3B</w:t>
      </w:r>
    </w:p>
    <w:p w:rsidR="00943578" w:rsidRDefault="00943578" w:rsidP="00C00FBE">
      <w:pPr>
        <w:spacing w:after="0" w:line="240" w:lineRule="auto"/>
        <w:ind w:right="-46"/>
        <w:jc w:val="both"/>
        <w:rPr>
          <w:rFonts w:ascii="Times New Roman" w:hAnsi="Times New Roman" w:cs="Times New Roman"/>
          <w:b/>
          <w:bCs/>
          <w:color w:val="002060"/>
          <w:sz w:val="24"/>
          <w:szCs w:val="24"/>
          <w:u w:val="single"/>
        </w:rPr>
      </w:pPr>
    </w:p>
    <w:p w:rsidR="00FE396D" w:rsidRPr="00EA06AB" w:rsidRDefault="00FE396D" w:rsidP="00C00FBE">
      <w:pPr>
        <w:spacing w:after="0" w:line="240" w:lineRule="auto"/>
        <w:ind w:right="-46"/>
        <w:jc w:val="both"/>
        <w:rPr>
          <w:rFonts w:ascii="Times New Roman" w:hAnsi="Times New Roman" w:cs="Times New Roman"/>
          <w:b/>
          <w:bCs/>
          <w:color w:val="002060"/>
          <w:sz w:val="24"/>
          <w:szCs w:val="24"/>
          <w:u w:val="single"/>
        </w:rPr>
      </w:pPr>
      <w:r w:rsidRPr="00EA06AB">
        <w:rPr>
          <w:rFonts w:ascii="Times New Roman" w:hAnsi="Times New Roman" w:cs="Times New Roman"/>
          <w:b/>
          <w:bCs/>
          <w:color w:val="002060"/>
          <w:sz w:val="24"/>
          <w:szCs w:val="24"/>
          <w:u w:val="single"/>
        </w:rPr>
        <w:t xml:space="preserve">A. Taxpayers having aggregate turnover &gt; </w:t>
      </w:r>
      <w:proofErr w:type="spellStart"/>
      <w:r w:rsidRPr="00EA06AB">
        <w:rPr>
          <w:rFonts w:ascii="Times New Roman" w:hAnsi="Times New Roman" w:cs="Times New Roman"/>
          <w:b/>
          <w:bCs/>
          <w:color w:val="002060"/>
          <w:sz w:val="24"/>
          <w:szCs w:val="24"/>
          <w:u w:val="single"/>
        </w:rPr>
        <w:t>Rs</w:t>
      </w:r>
      <w:proofErr w:type="spellEnd"/>
      <w:r w:rsidRPr="00EA06AB">
        <w:rPr>
          <w:rFonts w:ascii="Times New Roman" w:hAnsi="Times New Roman" w:cs="Times New Roman"/>
          <w:b/>
          <w:bCs/>
          <w:color w:val="002060"/>
          <w:sz w:val="24"/>
          <w:szCs w:val="24"/>
          <w:u w:val="single"/>
        </w:rPr>
        <w:t>. 5 Cr. in preceding FY</w:t>
      </w:r>
    </w:p>
    <w:p w:rsidR="00FE396D" w:rsidRPr="00EA06AB" w:rsidRDefault="00FE396D" w:rsidP="00C00FBE">
      <w:pPr>
        <w:spacing w:after="0" w:line="240" w:lineRule="auto"/>
        <w:ind w:right="-46"/>
        <w:jc w:val="both"/>
        <w:rPr>
          <w:rFonts w:ascii="Times New Roman" w:hAnsi="Times New Roman" w:cs="Times New Roman"/>
          <w:b/>
          <w:bCs/>
          <w:color w:val="00206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355"/>
        <w:gridCol w:w="1800"/>
        <w:gridCol w:w="1620"/>
        <w:gridCol w:w="2405"/>
        <w:gridCol w:w="1856"/>
      </w:tblGrid>
      <w:tr w:rsidR="00FE396D" w:rsidRPr="00BC4D40" w:rsidTr="00FE396D">
        <w:tc>
          <w:tcPr>
            <w:tcW w:w="13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FE396D" w:rsidRPr="00BC4D40" w:rsidRDefault="00FE396D" w:rsidP="00C00FBE">
            <w:pPr>
              <w:spacing w:after="0" w:line="240" w:lineRule="auto"/>
              <w:ind w:right="-46"/>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Tax period</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FE396D" w:rsidRPr="00BC4D40" w:rsidRDefault="00FE396D" w:rsidP="00C00FBE">
            <w:pPr>
              <w:spacing w:after="0" w:line="240" w:lineRule="auto"/>
              <w:ind w:right="-46"/>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Due Date</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FE396D" w:rsidRPr="00BC4D40" w:rsidRDefault="00FE396D" w:rsidP="00C00FBE">
            <w:pPr>
              <w:spacing w:after="0" w:line="240" w:lineRule="auto"/>
              <w:ind w:right="-46"/>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No interest payable till</w:t>
            </w:r>
          </w:p>
        </w:tc>
        <w:tc>
          <w:tcPr>
            <w:tcW w:w="24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FE396D" w:rsidRPr="00BC4D40" w:rsidRDefault="00FE396D" w:rsidP="00C00FBE">
            <w:pPr>
              <w:spacing w:after="0" w:line="240" w:lineRule="auto"/>
              <w:ind w:right="-46"/>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Interest payable @ 9% from &amp; till</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FE396D" w:rsidRPr="00BC4D40" w:rsidRDefault="00FE396D" w:rsidP="00C00FBE">
            <w:pPr>
              <w:spacing w:after="0" w:line="240" w:lineRule="auto"/>
              <w:ind w:right="-46"/>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Interest payable @ 18% from</w:t>
            </w:r>
          </w:p>
        </w:tc>
      </w:tr>
      <w:tr w:rsidR="00543302" w:rsidRPr="00BC4D40" w:rsidTr="00FE396D">
        <w:tc>
          <w:tcPr>
            <w:tcW w:w="13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43302" w:rsidRPr="00BC4D40" w:rsidRDefault="00497BD0" w:rsidP="00C00FBE">
            <w:pPr>
              <w:spacing w:after="0" w:line="240" w:lineRule="auto"/>
              <w:ind w:right="-46"/>
              <w:rPr>
                <w:rFonts w:ascii="Times New Roman" w:eastAsia="Times New Roman" w:hAnsi="Times New Roman" w:cs="Times New Roman"/>
                <w:color w:val="002060"/>
                <w:lang w:val="en-US"/>
              </w:rPr>
            </w:pPr>
            <w:r>
              <w:rPr>
                <w:rFonts w:ascii="Times New Roman" w:eastAsia="Times New Roman" w:hAnsi="Times New Roman" w:cs="Times New Roman"/>
                <w:color w:val="002060"/>
                <w:lang w:val="en-US"/>
              </w:rPr>
              <w:t>April</w:t>
            </w:r>
            <w:r w:rsidR="00DD0472">
              <w:rPr>
                <w:rFonts w:ascii="Times New Roman" w:eastAsia="Times New Roman" w:hAnsi="Times New Roman" w:cs="Times New Roman"/>
                <w:color w:val="002060"/>
                <w:lang w:val="en-US"/>
              </w:rPr>
              <w:t>, 2021</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567CE" w:rsidRDefault="00543302" w:rsidP="00C00FBE">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w:t>
            </w:r>
            <w:r w:rsidRPr="00BC4D40">
              <w:rPr>
                <w:rFonts w:ascii="Times New Roman" w:eastAsia="Times New Roman" w:hAnsi="Times New Roman" w:cs="Times New Roman"/>
                <w:color w:val="002060"/>
                <w:vertAlign w:val="superscript"/>
                <w:lang w:val="en-US"/>
              </w:rPr>
              <w:t>th</w:t>
            </w:r>
            <w:r w:rsidRPr="00BC4D40">
              <w:rPr>
                <w:rFonts w:ascii="Times New Roman" w:eastAsia="Times New Roman" w:hAnsi="Times New Roman" w:cs="Times New Roman"/>
                <w:color w:val="002060"/>
                <w:lang w:val="en-US"/>
              </w:rPr>
              <w:t xml:space="preserve"> </w:t>
            </w:r>
            <w:r w:rsidR="00497BD0">
              <w:rPr>
                <w:rFonts w:ascii="Times New Roman" w:eastAsia="Times New Roman" w:hAnsi="Times New Roman" w:cs="Times New Roman"/>
                <w:color w:val="002060"/>
                <w:lang w:val="en-US"/>
              </w:rPr>
              <w:t>May</w:t>
            </w:r>
            <w:r w:rsidRPr="00BC4D40">
              <w:rPr>
                <w:rFonts w:ascii="Times New Roman" w:eastAsia="Times New Roman" w:hAnsi="Times New Roman" w:cs="Times New Roman"/>
                <w:color w:val="002060"/>
                <w:lang w:val="en-US"/>
              </w:rPr>
              <w:t xml:space="preserve">, </w:t>
            </w:r>
          </w:p>
          <w:p w:rsidR="00543302" w:rsidRPr="00BC4D40" w:rsidRDefault="00543302" w:rsidP="00C00FBE">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202</w:t>
            </w:r>
            <w:r w:rsidR="00E44E91">
              <w:rPr>
                <w:rFonts w:ascii="Times New Roman" w:eastAsia="Times New Roman" w:hAnsi="Times New Roman" w:cs="Times New Roman"/>
                <w:color w:val="002060"/>
                <w:lang w:val="en-US"/>
              </w:rPr>
              <w:t>1</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43302" w:rsidRPr="00BC4D40" w:rsidRDefault="00A54963" w:rsidP="00C00FBE">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w:t>
            </w:r>
          </w:p>
        </w:tc>
        <w:tc>
          <w:tcPr>
            <w:tcW w:w="24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43302" w:rsidRPr="00BC4D40" w:rsidRDefault="00A54963" w:rsidP="00C00FBE">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43302" w:rsidRPr="00BC4D40" w:rsidRDefault="00A54963" w:rsidP="00C00FBE">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w:t>
            </w:r>
          </w:p>
        </w:tc>
      </w:tr>
    </w:tbl>
    <w:p w:rsidR="00FE396D" w:rsidRPr="00BC4D40" w:rsidRDefault="00FE396D" w:rsidP="00C00FBE">
      <w:pPr>
        <w:spacing w:after="0" w:line="240" w:lineRule="auto"/>
        <w:ind w:right="-46"/>
        <w:jc w:val="both"/>
        <w:rPr>
          <w:rFonts w:ascii="Times New Roman" w:hAnsi="Times New Roman" w:cs="Times New Roman"/>
          <w:b/>
          <w:bCs/>
          <w:color w:val="002060"/>
          <w:sz w:val="24"/>
          <w:szCs w:val="24"/>
          <w:u w:val="single"/>
        </w:rPr>
      </w:pPr>
    </w:p>
    <w:p w:rsidR="007A4209" w:rsidRPr="00BC4D40" w:rsidRDefault="00FE396D" w:rsidP="00C00FBE">
      <w:pPr>
        <w:spacing w:after="0" w:line="240" w:lineRule="auto"/>
        <w:ind w:right="-46"/>
        <w:jc w:val="both"/>
        <w:rPr>
          <w:rFonts w:ascii="Times New Roman" w:hAnsi="Times New Roman" w:cs="Times New Roman"/>
          <w:b/>
          <w:bCs/>
          <w:color w:val="002060"/>
          <w:sz w:val="24"/>
          <w:szCs w:val="24"/>
          <w:u w:val="single"/>
        </w:rPr>
      </w:pPr>
      <w:r w:rsidRPr="00BC4D40">
        <w:rPr>
          <w:rFonts w:ascii="Times New Roman" w:hAnsi="Times New Roman" w:cs="Times New Roman"/>
          <w:b/>
          <w:bCs/>
          <w:color w:val="002060"/>
          <w:sz w:val="24"/>
          <w:szCs w:val="24"/>
          <w:u w:val="single"/>
        </w:rPr>
        <w:t>B</w:t>
      </w:r>
      <w:r w:rsidR="007A4209" w:rsidRPr="00BC4D40">
        <w:rPr>
          <w:rFonts w:ascii="Times New Roman" w:hAnsi="Times New Roman" w:cs="Times New Roman"/>
          <w:b/>
          <w:bCs/>
          <w:color w:val="002060"/>
          <w:sz w:val="24"/>
          <w:szCs w:val="24"/>
          <w:u w:val="single"/>
        </w:rPr>
        <w:t xml:space="preserve">. Taxpayers having aggregate turnover </w:t>
      </w:r>
      <w:proofErr w:type="spellStart"/>
      <w:r w:rsidR="007A4209" w:rsidRPr="00BC4D40">
        <w:rPr>
          <w:rFonts w:ascii="Times New Roman" w:hAnsi="Times New Roman" w:cs="Times New Roman"/>
          <w:b/>
          <w:bCs/>
          <w:color w:val="002060"/>
          <w:sz w:val="24"/>
          <w:szCs w:val="24"/>
          <w:u w:val="single"/>
        </w:rPr>
        <w:t>upto</w:t>
      </w:r>
      <w:proofErr w:type="spellEnd"/>
      <w:r w:rsidR="007A4209" w:rsidRPr="00BC4D40">
        <w:rPr>
          <w:rFonts w:ascii="Times New Roman" w:hAnsi="Times New Roman" w:cs="Times New Roman"/>
          <w:b/>
          <w:bCs/>
          <w:color w:val="002060"/>
          <w:sz w:val="24"/>
          <w:szCs w:val="24"/>
          <w:u w:val="single"/>
        </w:rPr>
        <w:t xml:space="preserve"> </w:t>
      </w:r>
      <w:proofErr w:type="spellStart"/>
      <w:r w:rsidR="007A4209" w:rsidRPr="00BC4D40">
        <w:rPr>
          <w:rFonts w:ascii="Times New Roman" w:hAnsi="Times New Roman" w:cs="Times New Roman"/>
          <w:b/>
          <w:bCs/>
          <w:color w:val="002060"/>
          <w:sz w:val="24"/>
          <w:szCs w:val="24"/>
          <w:u w:val="single"/>
        </w:rPr>
        <w:t>Rs</w:t>
      </w:r>
      <w:proofErr w:type="spellEnd"/>
      <w:r w:rsidR="007A4209" w:rsidRPr="00BC4D40">
        <w:rPr>
          <w:rFonts w:ascii="Times New Roman" w:hAnsi="Times New Roman" w:cs="Times New Roman"/>
          <w:b/>
          <w:bCs/>
          <w:color w:val="002060"/>
          <w:sz w:val="24"/>
          <w:szCs w:val="24"/>
          <w:u w:val="single"/>
        </w:rPr>
        <w:t>. 5 crores in preceding FY (Group A)</w:t>
      </w:r>
    </w:p>
    <w:p w:rsidR="007A4209" w:rsidRPr="00BC4D40" w:rsidRDefault="007A4209" w:rsidP="00C00FBE">
      <w:pPr>
        <w:spacing w:after="0" w:line="240" w:lineRule="auto"/>
        <w:ind w:right="-46"/>
        <w:jc w:val="both"/>
        <w:rPr>
          <w:rFonts w:ascii="Times New Roman" w:hAnsi="Times New Roman" w:cs="Times New Roman"/>
          <w:b/>
          <w:bCs/>
          <w:color w:val="00206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5"/>
        <w:gridCol w:w="1758"/>
        <w:gridCol w:w="1545"/>
        <w:gridCol w:w="2367"/>
        <w:gridCol w:w="1741"/>
      </w:tblGrid>
      <w:tr w:rsidR="00675336" w:rsidRPr="00BC4D40" w:rsidTr="00675336">
        <w:tc>
          <w:tcPr>
            <w:tcW w:w="1625" w:type="dxa"/>
            <w:shd w:val="clear" w:color="auto" w:fill="FFFFFF"/>
            <w:tcMar>
              <w:top w:w="0" w:type="dxa"/>
              <w:left w:w="0" w:type="dxa"/>
              <w:bottom w:w="0" w:type="dxa"/>
              <w:right w:w="0" w:type="dxa"/>
            </w:tcMar>
            <w:vAlign w:val="center"/>
            <w:hideMark/>
          </w:tcPr>
          <w:p w:rsidR="007A4209" w:rsidRPr="00BC4D40" w:rsidRDefault="007A4209" w:rsidP="00C00FBE">
            <w:pPr>
              <w:spacing w:after="0" w:line="240" w:lineRule="auto"/>
              <w:ind w:right="-46"/>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Tax period</w:t>
            </w:r>
          </w:p>
        </w:tc>
        <w:tc>
          <w:tcPr>
            <w:tcW w:w="1758" w:type="dxa"/>
            <w:shd w:val="clear" w:color="auto" w:fill="FFFFFF"/>
            <w:tcMar>
              <w:top w:w="0" w:type="dxa"/>
              <w:left w:w="0" w:type="dxa"/>
              <w:bottom w:w="0" w:type="dxa"/>
              <w:right w:w="0" w:type="dxa"/>
            </w:tcMar>
            <w:vAlign w:val="center"/>
            <w:hideMark/>
          </w:tcPr>
          <w:p w:rsidR="007A4209" w:rsidRPr="00BC4D40" w:rsidRDefault="007A4209" w:rsidP="00C00FBE">
            <w:pPr>
              <w:spacing w:after="0" w:line="240" w:lineRule="auto"/>
              <w:ind w:right="-46"/>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0" w:type="auto"/>
            <w:shd w:val="clear" w:color="auto" w:fill="FFFFFF"/>
            <w:tcMar>
              <w:top w:w="0" w:type="dxa"/>
              <w:left w:w="0" w:type="dxa"/>
              <w:bottom w:w="0" w:type="dxa"/>
              <w:right w:w="0" w:type="dxa"/>
            </w:tcMar>
            <w:vAlign w:val="center"/>
            <w:hideMark/>
          </w:tcPr>
          <w:p w:rsidR="007A4209" w:rsidRPr="00BC4D40" w:rsidRDefault="007A4209" w:rsidP="00C00FBE">
            <w:pPr>
              <w:spacing w:after="0" w:line="240" w:lineRule="auto"/>
              <w:ind w:right="-46"/>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No interest payable till</w:t>
            </w:r>
          </w:p>
        </w:tc>
        <w:tc>
          <w:tcPr>
            <w:tcW w:w="2367" w:type="dxa"/>
            <w:shd w:val="clear" w:color="auto" w:fill="FFFFFF"/>
            <w:tcMar>
              <w:top w:w="0" w:type="dxa"/>
              <w:left w:w="0" w:type="dxa"/>
              <w:bottom w:w="0" w:type="dxa"/>
              <w:right w:w="0" w:type="dxa"/>
            </w:tcMar>
            <w:vAlign w:val="center"/>
            <w:hideMark/>
          </w:tcPr>
          <w:p w:rsidR="007A4209" w:rsidRPr="00BC4D40" w:rsidRDefault="007A4209" w:rsidP="00C00FBE">
            <w:pPr>
              <w:spacing w:after="0" w:line="240" w:lineRule="auto"/>
              <w:ind w:right="-46"/>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Interest payable @ 9% from &amp; till</w:t>
            </w:r>
          </w:p>
        </w:tc>
        <w:tc>
          <w:tcPr>
            <w:tcW w:w="1741" w:type="dxa"/>
            <w:shd w:val="clear" w:color="auto" w:fill="FFFFFF"/>
            <w:tcMar>
              <w:top w:w="0" w:type="dxa"/>
              <w:left w:w="0" w:type="dxa"/>
              <w:bottom w:w="0" w:type="dxa"/>
              <w:right w:w="0" w:type="dxa"/>
            </w:tcMar>
            <w:vAlign w:val="center"/>
            <w:hideMark/>
          </w:tcPr>
          <w:p w:rsidR="007A4209" w:rsidRPr="00BC4D40" w:rsidRDefault="007A4209" w:rsidP="00C00FBE">
            <w:pPr>
              <w:spacing w:after="0" w:line="240" w:lineRule="auto"/>
              <w:ind w:right="-46"/>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Interest payable @ 18% from</w:t>
            </w:r>
          </w:p>
        </w:tc>
      </w:tr>
      <w:tr w:rsidR="009567CE" w:rsidRPr="00BC4D40" w:rsidTr="00675336">
        <w:tc>
          <w:tcPr>
            <w:tcW w:w="1625" w:type="dxa"/>
            <w:shd w:val="clear" w:color="auto" w:fill="FFFFFF"/>
            <w:tcMar>
              <w:top w:w="0" w:type="dxa"/>
              <w:left w:w="0" w:type="dxa"/>
              <w:bottom w:w="0" w:type="dxa"/>
              <w:right w:w="0" w:type="dxa"/>
            </w:tcMar>
            <w:vAlign w:val="center"/>
          </w:tcPr>
          <w:p w:rsidR="009567CE" w:rsidRPr="00BC4D40" w:rsidRDefault="00497BD0" w:rsidP="00C00FBE">
            <w:pPr>
              <w:spacing w:after="0" w:line="240" w:lineRule="auto"/>
              <w:ind w:right="-46"/>
              <w:rPr>
                <w:rFonts w:ascii="Times New Roman" w:eastAsia="Times New Roman" w:hAnsi="Times New Roman" w:cs="Times New Roman"/>
                <w:color w:val="002060"/>
                <w:lang w:val="en-US"/>
              </w:rPr>
            </w:pPr>
            <w:r>
              <w:rPr>
                <w:rFonts w:ascii="Times New Roman" w:eastAsia="Times New Roman" w:hAnsi="Times New Roman" w:cs="Times New Roman"/>
                <w:color w:val="002060"/>
                <w:lang w:val="en-US"/>
              </w:rPr>
              <w:t>April</w:t>
            </w:r>
            <w:r w:rsidR="00A92A2D">
              <w:rPr>
                <w:rFonts w:ascii="Times New Roman" w:eastAsia="Times New Roman" w:hAnsi="Times New Roman" w:cs="Times New Roman"/>
                <w:color w:val="002060"/>
                <w:lang w:val="en-US"/>
              </w:rPr>
              <w:t>, 2021</w:t>
            </w:r>
          </w:p>
        </w:tc>
        <w:tc>
          <w:tcPr>
            <w:tcW w:w="1758" w:type="dxa"/>
            <w:shd w:val="clear" w:color="auto" w:fill="FFFFFF"/>
            <w:tcMar>
              <w:top w:w="0" w:type="dxa"/>
              <w:left w:w="0" w:type="dxa"/>
              <w:bottom w:w="0" w:type="dxa"/>
              <w:right w:w="0" w:type="dxa"/>
            </w:tcMar>
            <w:vAlign w:val="center"/>
          </w:tcPr>
          <w:p w:rsidR="009567CE" w:rsidRDefault="009567CE" w:rsidP="00C00FBE">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w:t>
            </w:r>
            <w:r>
              <w:rPr>
                <w:rFonts w:ascii="Times New Roman" w:eastAsia="Times New Roman" w:hAnsi="Times New Roman" w:cs="Times New Roman"/>
                <w:color w:val="002060"/>
                <w:lang w:val="en-US"/>
              </w:rPr>
              <w:t>2</w:t>
            </w:r>
            <w:r w:rsidRPr="009567CE">
              <w:rPr>
                <w:rFonts w:ascii="Times New Roman" w:eastAsia="Times New Roman" w:hAnsi="Times New Roman" w:cs="Times New Roman"/>
                <w:color w:val="002060"/>
                <w:vertAlign w:val="superscript"/>
                <w:lang w:val="en-US"/>
              </w:rPr>
              <w:t>nd</w:t>
            </w:r>
            <w:r>
              <w:rPr>
                <w:rFonts w:ascii="Times New Roman" w:eastAsia="Times New Roman" w:hAnsi="Times New Roman" w:cs="Times New Roman"/>
                <w:color w:val="002060"/>
                <w:lang w:val="en-US"/>
              </w:rPr>
              <w:t xml:space="preserve"> </w:t>
            </w:r>
            <w:r w:rsidR="00497BD0">
              <w:rPr>
                <w:rFonts w:ascii="Times New Roman" w:eastAsia="Times New Roman" w:hAnsi="Times New Roman" w:cs="Times New Roman"/>
                <w:color w:val="002060"/>
                <w:lang w:val="en-US"/>
              </w:rPr>
              <w:t>May</w:t>
            </w:r>
            <w:r w:rsidRPr="00BC4D40">
              <w:rPr>
                <w:rFonts w:ascii="Times New Roman" w:eastAsia="Times New Roman" w:hAnsi="Times New Roman" w:cs="Times New Roman"/>
                <w:color w:val="002060"/>
                <w:lang w:val="en-US"/>
              </w:rPr>
              <w:t xml:space="preserve">, </w:t>
            </w:r>
          </w:p>
          <w:p w:rsidR="009567CE" w:rsidRPr="00BC4D40" w:rsidRDefault="009567CE" w:rsidP="00C00FBE">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202</w:t>
            </w:r>
            <w:r>
              <w:rPr>
                <w:rFonts w:ascii="Times New Roman" w:eastAsia="Times New Roman" w:hAnsi="Times New Roman" w:cs="Times New Roman"/>
                <w:color w:val="002060"/>
                <w:lang w:val="en-US"/>
              </w:rPr>
              <w:t>1</w:t>
            </w:r>
          </w:p>
        </w:tc>
        <w:tc>
          <w:tcPr>
            <w:tcW w:w="0" w:type="auto"/>
            <w:shd w:val="clear" w:color="auto" w:fill="FFFFFF"/>
            <w:tcMar>
              <w:top w:w="0" w:type="dxa"/>
              <w:left w:w="0" w:type="dxa"/>
              <w:bottom w:w="0" w:type="dxa"/>
              <w:right w:w="0" w:type="dxa"/>
            </w:tcMar>
            <w:vAlign w:val="center"/>
          </w:tcPr>
          <w:p w:rsidR="009567CE" w:rsidRPr="00BC4D40" w:rsidRDefault="009567CE" w:rsidP="00C00FBE">
            <w:pPr>
              <w:spacing w:after="0" w:line="240" w:lineRule="auto"/>
              <w:ind w:right="-46"/>
              <w:jc w:val="center"/>
              <w:rPr>
                <w:rFonts w:ascii="Times New Roman" w:eastAsia="Times New Roman" w:hAnsi="Times New Roman" w:cs="Times New Roman"/>
                <w:color w:val="002060"/>
                <w:sz w:val="24"/>
                <w:szCs w:val="24"/>
                <w:lang w:val="en-US"/>
              </w:rPr>
            </w:pPr>
          </w:p>
        </w:tc>
        <w:tc>
          <w:tcPr>
            <w:tcW w:w="2367" w:type="dxa"/>
            <w:shd w:val="clear" w:color="auto" w:fill="FFFFFF"/>
            <w:tcMar>
              <w:top w:w="0" w:type="dxa"/>
              <w:left w:w="0" w:type="dxa"/>
              <w:bottom w:w="0" w:type="dxa"/>
              <w:right w:w="0" w:type="dxa"/>
            </w:tcMar>
            <w:vAlign w:val="center"/>
          </w:tcPr>
          <w:p w:rsidR="009567CE" w:rsidRPr="00BC4D40" w:rsidRDefault="009567CE" w:rsidP="00C00FBE">
            <w:pPr>
              <w:spacing w:after="0" w:line="240" w:lineRule="auto"/>
              <w:ind w:right="-46"/>
              <w:jc w:val="center"/>
              <w:rPr>
                <w:rFonts w:ascii="Times New Roman" w:eastAsia="Times New Roman" w:hAnsi="Times New Roman" w:cs="Times New Roman"/>
                <w:color w:val="002060"/>
                <w:sz w:val="24"/>
                <w:szCs w:val="24"/>
                <w:lang w:val="en-US"/>
              </w:rPr>
            </w:pPr>
          </w:p>
        </w:tc>
        <w:tc>
          <w:tcPr>
            <w:tcW w:w="1741" w:type="dxa"/>
            <w:shd w:val="clear" w:color="auto" w:fill="FFFFFF"/>
            <w:tcMar>
              <w:top w:w="0" w:type="dxa"/>
              <w:left w:w="0" w:type="dxa"/>
              <w:bottom w:w="0" w:type="dxa"/>
              <w:right w:w="0" w:type="dxa"/>
            </w:tcMar>
            <w:vAlign w:val="center"/>
          </w:tcPr>
          <w:p w:rsidR="009567CE" w:rsidRPr="00BC4D40" w:rsidRDefault="009567CE" w:rsidP="00C00FBE">
            <w:pPr>
              <w:spacing w:after="0" w:line="240" w:lineRule="auto"/>
              <w:ind w:right="-46"/>
              <w:rPr>
                <w:rFonts w:ascii="Times New Roman" w:eastAsia="Times New Roman" w:hAnsi="Times New Roman" w:cs="Times New Roman"/>
                <w:color w:val="002060"/>
                <w:sz w:val="24"/>
                <w:szCs w:val="24"/>
                <w:lang w:val="en-US"/>
              </w:rPr>
            </w:pPr>
          </w:p>
        </w:tc>
      </w:tr>
      <w:tr w:rsidR="00F36838" w:rsidRPr="00BC4D40" w:rsidTr="004E6FD3">
        <w:tc>
          <w:tcPr>
            <w:tcW w:w="9036" w:type="dxa"/>
            <w:gridSpan w:val="5"/>
            <w:shd w:val="clear" w:color="auto" w:fill="FFFFFF"/>
            <w:tcMar>
              <w:top w:w="0" w:type="dxa"/>
              <w:left w:w="0" w:type="dxa"/>
              <w:bottom w:w="0" w:type="dxa"/>
              <w:right w:w="0" w:type="dxa"/>
            </w:tcMar>
            <w:vAlign w:val="center"/>
          </w:tcPr>
          <w:p w:rsidR="00F36838" w:rsidRPr="00BC4D40" w:rsidRDefault="00F36838" w:rsidP="00C00FBE">
            <w:pPr>
              <w:spacing w:after="0" w:line="240" w:lineRule="auto"/>
              <w:ind w:right="-46"/>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b/>
                <w:bCs/>
                <w:color w:val="002060"/>
                <w:sz w:val="24"/>
                <w:szCs w:val="24"/>
                <w:lang w:val="en-US"/>
              </w:rPr>
              <w:t>Group A States:</w:t>
            </w:r>
            <w:r w:rsidRPr="00BC4D40">
              <w:rPr>
                <w:rFonts w:ascii="Times New Roman" w:eastAsia="Times New Roman" w:hAnsi="Times New Roman" w:cs="Times New Roman"/>
                <w:color w:val="002060"/>
                <w:sz w:val="24"/>
                <w:szCs w:val="24"/>
                <w:lang w:val="en-US"/>
              </w:rPr>
              <w:t xml:space="preserve"> Chhattisgarh, Madhya Pradesh, Gujarat, Maharashtra, Karnataka, Goa, Kerala, Tamil Nadu, </w:t>
            </w:r>
            <w:proofErr w:type="spellStart"/>
            <w:r w:rsidRPr="00BC4D40">
              <w:rPr>
                <w:rFonts w:ascii="Times New Roman" w:eastAsia="Times New Roman" w:hAnsi="Times New Roman" w:cs="Times New Roman"/>
                <w:color w:val="002060"/>
                <w:sz w:val="24"/>
                <w:szCs w:val="24"/>
                <w:lang w:val="en-US"/>
              </w:rPr>
              <w:t>Telangana</w:t>
            </w:r>
            <w:proofErr w:type="spellEnd"/>
            <w:r w:rsidRPr="00BC4D40">
              <w:rPr>
                <w:rFonts w:ascii="Times New Roman" w:eastAsia="Times New Roman" w:hAnsi="Times New Roman" w:cs="Times New Roman"/>
                <w:color w:val="002060"/>
                <w:sz w:val="24"/>
                <w:szCs w:val="24"/>
                <w:lang w:val="en-US"/>
              </w:rPr>
              <w:t>, Andhra Pradesh, Daman &amp; Diu and Dadra &amp; Nagar Haveli, Puducherry, Andaman and Nicobar Islands, Lakshadweep</w:t>
            </w:r>
          </w:p>
        </w:tc>
      </w:tr>
    </w:tbl>
    <w:p w:rsidR="007A4209" w:rsidRPr="00BC4D40" w:rsidRDefault="007A4209" w:rsidP="00C00FBE">
      <w:pPr>
        <w:spacing w:after="0" w:line="240" w:lineRule="auto"/>
        <w:ind w:right="-46"/>
        <w:jc w:val="both"/>
        <w:rPr>
          <w:rFonts w:ascii="Times New Roman" w:hAnsi="Times New Roman" w:cs="Times New Roman"/>
          <w:b/>
          <w:bCs/>
          <w:color w:val="002060"/>
          <w:sz w:val="24"/>
          <w:szCs w:val="24"/>
          <w:u w:val="single"/>
        </w:rPr>
      </w:pPr>
    </w:p>
    <w:p w:rsidR="007A4209" w:rsidRPr="00BC4D40" w:rsidRDefault="007A4209" w:rsidP="00C00FBE">
      <w:pPr>
        <w:spacing w:after="0" w:line="240" w:lineRule="auto"/>
        <w:ind w:right="-46"/>
        <w:jc w:val="both"/>
        <w:rPr>
          <w:rFonts w:ascii="Times New Roman" w:hAnsi="Times New Roman" w:cs="Times New Roman"/>
          <w:b/>
          <w:bCs/>
          <w:color w:val="002060"/>
          <w:sz w:val="8"/>
          <w:szCs w:val="24"/>
          <w:u w:val="single"/>
        </w:rPr>
      </w:pPr>
    </w:p>
    <w:p w:rsidR="007A4209" w:rsidRPr="00BC4D40" w:rsidRDefault="007A4209" w:rsidP="00C00FBE">
      <w:pPr>
        <w:spacing w:after="0" w:line="240" w:lineRule="auto"/>
        <w:ind w:right="-46"/>
        <w:jc w:val="both"/>
        <w:rPr>
          <w:rFonts w:ascii="Times New Roman" w:hAnsi="Times New Roman" w:cs="Times New Roman"/>
          <w:b/>
          <w:bCs/>
          <w:color w:val="002060"/>
          <w:sz w:val="24"/>
          <w:szCs w:val="24"/>
          <w:u w:val="single"/>
        </w:rPr>
      </w:pPr>
      <w:r w:rsidRPr="00BC4D40">
        <w:rPr>
          <w:rFonts w:ascii="Times New Roman" w:hAnsi="Times New Roman" w:cs="Times New Roman"/>
          <w:b/>
          <w:bCs/>
          <w:color w:val="002060"/>
          <w:sz w:val="24"/>
          <w:szCs w:val="24"/>
          <w:u w:val="single"/>
        </w:rPr>
        <w:t xml:space="preserve">C. Taxpayers having aggregate turnover </w:t>
      </w:r>
      <w:proofErr w:type="spellStart"/>
      <w:r w:rsidRPr="00BC4D40">
        <w:rPr>
          <w:rFonts w:ascii="Times New Roman" w:hAnsi="Times New Roman" w:cs="Times New Roman"/>
          <w:b/>
          <w:bCs/>
          <w:color w:val="002060"/>
          <w:sz w:val="24"/>
          <w:szCs w:val="24"/>
          <w:u w:val="single"/>
        </w:rPr>
        <w:t>upto</w:t>
      </w:r>
      <w:proofErr w:type="spellEnd"/>
      <w:r w:rsidRPr="00BC4D40">
        <w:rPr>
          <w:rFonts w:ascii="Times New Roman" w:hAnsi="Times New Roman" w:cs="Times New Roman"/>
          <w:b/>
          <w:bCs/>
          <w:color w:val="002060"/>
          <w:sz w:val="24"/>
          <w:szCs w:val="24"/>
          <w:u w:val="single"/>
        </w:rPr>
        <w:t xml:space="preserve"> </w:t>
      </w:r>
      <w:proofErr w:type="spellStart"/>
      <w:r w:rsidRPr="00BC4D40">
        <w:rPr>
          <w:rFonts w:ascii="Times New Roman" w:hAnsi="Times New Roman" w:cs="Times New Roman"/>
          <w:b/>
          <w:bCs/>
          <w:color w:val="002060"/>
          <w:sz w:val="24"/>
          <w:szCs w:val="24"/>
          <w:u w:val="single"/>
        </w:rPr>
        <w:t>Rs</w:t>
      </w:r>
      <w:proofErr w:type="spellEnd"/>
      <w:r w:rsidRPr="00BC4D40">
        <w:rPr>
          <w:rFonts w:ascii="Times New Roman" w:hAnsi="Times New Roman" w:cs="Times New Roman"/>
          <w:b/>
          <w:bCs/>
          <w:color w:val="002060"/>
          <w:sz w:val="24"/>
          <w:szCs w:val="24"/>
          <w:u w:val="single"/>
        </w:rPr>
        <w:t>. 5 crores in preceding FY (Group B)</w:t>
      </w:r>
    </w:p>
    <w:p w:rsidR="007A4209" w:rsidRPr="00BC4D40" w:rsidRDefault="007A4209" w:rsidP="00C00FBE">
      <w:pPr>
        <w:spacing w:after="0" w:line="240" w:lineRule="auto"/>
        <w:ind w:right="-46"/>
        <w:jc w:val="both"/>
        <w:rPr>
          <w:rFonts w:ascii="Times New Roman" w:hAnsi="Times New Roman" w:cs="Times New Roman"/>
          <w:b/>
          <w:bCs/>
          <w:color w:val="00206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35"/>
        <w:gridCol w:w="1848"/>
        <w:gridCol w:w="1553"/>
        <w:gridCol w:w="2174"/>
        <w:gridCol w:w="1926"/>
      </w:tblGrid>
      <w:tr w:rsidR="007A4209" w:rsidRPr="00BC4D40" w:rsidTr="00ED5E35">
        <w:tc>
          <w:tcPr>
            <w:tcW w:w="1536" w:type="dxa"/>
            <w:shd w:val="clear" w:color="auto" w:fill="FFFFFF"/>
            <w:tcMar>
              <w:top w:w="0" w:type="dxa"/>
              <w:left w:w="0" w:type="dxa"/>
              <w:bottom w:w="0" w:type="dxa"/>
              <w:right w:w="0" w:type="dxa"/>
            </w:tcMar>
            <w:vAlign w:val="center"/>
            <w:hideMark/>
          </w:tcPr>
          <w:p w:rsidR="007A4209" w:rsidRPr="00BC4D40" w:rsidRDefault="007A4209" w:rsidP="00C00FBE">
            <w:pPr>
              <w:spacing w:after="0" w:line="240" w:lineRule="auto"/>
              <w:ind w:right="-46"/>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Tax period</w:t>
            </w:r>
          </w:p>
        </w:tc>
        <w:tc>
          <w:tcPr>
            <w:tcW w:w="1848" w:type="dxa"/>
            <w:shd w:val="clear" w:color="auto" w:fill="FFFFFF"/>
            <w:tcMar>
              <w:top w:w="0" w:type="dxa"/>
              <w:left w:w="0" w:type="dxa"/>
              <w:bottom w:w="0" w:type="dxa"/>
              <w:right w:w="0" w:type="dxa"/>
            </w:tcMar>
            <w:vAlign w:val="center"/>
            <w:hideMark/>
          </w:tcPr>
          <w:p w:rsidR="007A4209" w:rsidRPr="00BC4D40" w:rsidRDefault="007A4209" w:rsidP="00C00FBE">
            <w:pPr>
              <w:spacing w:after="0" w:line="240" w:lineRule="auto"/>
              <w:ind w:right="-46"/>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0" w:type="auto"/>
            <w:shd w:val="clear" w:color="auto" w:fill="FFFFFF"/>
            <w:tcMar>
              <w:top w:w="0" w:type="dxa"/>
              <w:left w:w="0" w:type="dxa"/>
              <w:bottom w:w="0" w:type="dxa"/>
              <w:right w:w="0" w:type="dxa"/>
            </w:tcMar>
            <w:vAlign w:val="center"/>
            <w:hideMark/>
          </w:tcPr>
          <w:p w:rsidR="007A4209" w:rsidRPr="00BC4D40" w:rsidRDefault="007A4209" w:rsidP="00C00FBE">
            <w:pPr>
              <w:spacing w:after="0" w:line="240" w:lineRule="auto"/>
              <w:ind w:right="-46"/>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No interest payable till</w:t>
            </w:r>
          </w:p>
        </w:tc>
        <w:tc>
          <w:tcPr>
            <w:tcW w:w="0" w:type="auto"/>
            <w:shd w:val="clear" w:color="auto" w:fill="FFFFFF"/>
            <w:tcMar>
              <w:top w:w="0" w:type="dxa"/>
              <w:left w:w="0" w:type="dxa"/>
              <w:bottom w:w="0" w:type="dxa"/>
              <w:right w:w="0" w:type="dxa"/>
            </w:tcMar>
            <w:vAlign w:val="center"/>
            <w:hideMark/>
          </w:tcPr>
          <w:p w:rsidR="007A4209" w:rsidRPr="00BC4D40" w:rsidRDefault="007A4209" w:rsidP="00C00FBE">
            <w:pPr>
              <w:spacing w:after="0" w:line="240" w:lineRule="auto"/>
              <w:ind w:right="-46"/>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Interest payable @ 9% from &amp; till</w:t>
            </w:r>
          </w:p>
        </w:tc>
        <w:tc>
          <w:tcPr>
            <w:tcW w:w="0" w:type="auto"/>
            <w:shd w:val="clear" w:color="auto" w:fill="FFFFFF"/>
            <w:tcMar>
              <w:top w:w="0" w:type="dxa"/>
              <w:left w:w="0" w:type="dxa"/>
              <w:bottom w:w="0" w:type="dxa"/>
              <w:right w:w="0" w:type="dxa"/>
            </w:tcMar>
            <w:vAlign w:val="center"/>
            <w:hideMark/>
          </w:tcPr>
          <w:p w:rsidR="007A4209" w:rsidRPr="00BC4D40" w:rsidRDefault="007A4209" w:rsidP="00C00FBE">
            <w:pPr>
              <w:spacing w:after="0" w:line="240" w:lineRule="auto"/>
              <w:ind w:right="-46"/>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Interest payable @ 18% from</w:t>
            </w:r>
          </w:p>
        </w:tc>
      </w:tr>
      <w:tr w:rsidR="009567CE" w:rsidRPr="00BC4D40" w:rsidTr="00ED5E35">
        <w:tc>
          <w:tcPr>
            <w:tcW w:w="1536" w:type="dxa"/>
            <w:shd w:val="clear" w:color="auto" w:fill="FFFFFF"/>
            <w:tcMar>
              <w:top w:w="0" w:type="dxa"/>
              <w:left w:w="0" w:type="dxa"/>
              <w:bottom w:w="0" w:type="dxa"/>
              <w:right w:w="0" w:type="dxa"/>
            </w:tcMar>
            <w:vAlign w:val="center"/>
          </w:tcPr>
          <w:p w:rsidR="009567CE" w:rsidRPr="00BC4D40" w:rsidRDefault="00497BD0" w:rsidP="00C00FBE">
            <w:pPr>
              <w:spacing w:after="0" w:line="240" w:lineRule="auto"/>
              <w:ind w:right="-46"/>
              <w:rPr>
                <w:rFonts w:ascii="Times New Roman" w:eastAsia="Times New Roman" w:hAnsi="Times New Roman" w:cs="Times New Roman"/>
                <w:color w:val="002060"/>
                <w:lang w:val="en-US"/>
              </w:rPr>
            </w:pPr>
            <w:r>
              <w:rPr>
                <w:rFonts w:ascii="Times New Roman" w:eastAsia="Times New Roman" w:hAnsi="Times New Roman" w:cs="Times New Roman"/>
                <w:color w:val="002060"/>
                <w:lang w:val="en-US"/>
              </w:rPr>
              <w:t>April</w:t>
            </w:r>
            <w:r w:rsidR="00A92A2D">
              <w:rPr>
                <w:rFonts w:ascii="Times New Roman" w:eastAsia="Times New Roman" w:hAnsi="Times New Roman" w:cs="Times New Roman"/>
                <w:color w:val="002060"/>
                <w:lang w:val="en-US"/>
              </w:rPr>
              <w:t>, 2021</w:t>
            </w:r>
          </w:p>
        </w:tc>
        <w:tc>
          <w:tcPr>
            <w:tcW w:w="1848" w:type="dxa"/>
            <w:shd w:val="clear" w:color="auto" w:fill="FFFFFF"/>
            <w:tcMar>
              <w:top w:w="0" w:type="dxa"/>
              <w:left w:w="0" w:type="dxa"/>
              <w:bottom w:w="0" w:type="dxa"/>
              <w:right w:w="0" w:type="dxa"/>
            </w:tcMar>
            <w:vAlign w:val="center"/>
          </w:tcPr>
          <w:p w:rsidR="009567CE" w:rsidRDefault="009567CE" w:rsidP="00C00FBE">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w:t>
            </w:r>
            <w:r>
              <w:rPr>
                <w:rFonts w:ascii="Times New Roman" w:eastAsia="Times New Roman" w:hAnsi="Times New Roman" w:cs="Times New Roman"/>
                <w:color w:val="002060"/>
                <w:lang w:val="en-US"/>
              </w:rPr>
              <w:t>4</w:t>
            </w:r>
            <w:r w:rsidRPr="00BC4D40">
              <w:rPr>
                <w:rFonts w:ascii="Times New Roman" w:eastAsia="Times New Roman" w:hAnsi="Times New Roman" w:cs="Times New Roman"/>
                <w:color w:val="002060"/>
                <w:vertAlign w:val="superscript"/>
                <w:lang w:val="en-US"/>
              </w:rPr>
              <w:t>th</w:t>
            </w:r>
            <w:r w:rsidRPr="00BC4D40">
              <w:rPr>
                <w:rFonts w:ascii="Times New Roman" w:eastAsia="Times New Roman" w:hAnsi="Times New Roman" w:cs="Times New Roman"/>
                <w:color w:val="002060"/>
                <w:lang w:val="en-US"/>
              </w:rPr>
              <w:t xml:space="preserve"> </w:t>
            </w:r>
            <w:r w:rsidR="00497BD0">
              <w:rPr>
                <w:rFonts w:ascii="Times New Roman" w:eastAsia="Times New Roman" w:hAnsi="Times New Roman" w:cs="Times New Roman"/>
                <w:color w:val="002060"/>
                <w:lang w:val="en-US"/>
              </w:rPr>
              <w:t>May</w:t>
            </w:r>
            <w:r w:rsidRPr="00BC4D40">
              <w:rPr>
                <w:rFonts w:ascii="Times New Roman" w:eastAsia="Times New Roman" w:hAnsi="Times New Roman" w:cs="Times New Roman"/>
                <w:color w:val="002060"/>
                <w:lang w:val="en-US"/>
              </w:rPr>
              <w:t xml:space="preserve">, </w:t>
            </w:r>
          </w:p>
          <w:p w:rsidR="009567CE" w:rsidRPr="00BC4D40" w:rsidRDefault="009567CE" w:rsidP="00C00FBE">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202</w:t>
            </w:r>
            <w:r>
              <w:rPr>
                <w:rFonts w:ascii="Times New Roman" w:eastAsia="Times New Roman" w:hAnsi="Times New Roman" w:cs="Times New Roman"/>
                <w:color w:val="002060"/>
                <w:lang w:val="en-US"/>
              </w:rPr>
              <w:t>1</w:t>
            </w:r>
          </w:p>
        </w:tc>
        <w:tc>
          <w:tcPr>
            <w:tcW w:w="0" w:type="auto"/>
            <w:shd w:val="clear" w:color="auto" w:fill="FFFFFF"/>
            <w:tcMar>
              <w:top w:w="0" w:type="dxa"/>
              <w:left w:w="0" w:type="dxa"/>
              <w:bottom w:w="0" w:type="dxa"/>
              <w:right w:w="0" w:type="dxa"/>
            </w:tcMar>
            <w:vAlign w:val="center"/>
          </w:tcPr>
          <w:p w:rsidR="009567CE" w:rsidRPr="00BC4D40" w:rsidRDefault="009567CE" w:rsidP="00C00FBE">
            <w:pPr>
              <w:spacing w:after="0" w:line="240" w:lineRule="auto"/>
              <w:ind w:right="-46"/>
              <w:jc w:val="center"/>
              <w:rPr>
                <w:rFonts w:ascii="Times New Roman" w:eastAsia="Times New Roman" w:hAnsi="Times New Roman" w:cs="Times New Roman"/>
                <w:color w:val="002060"/>
                <w:sz w:val="24"/>
                <w:szCs w:val="24"/>
                <w:lang w:val="en-US"/>
              </w:rPr>
            </w:pPr>
          </w:p>
        </w:tc>
        <w:tc>
          <w:tcPr>
            <w:tcW w:w="0" w:type="auto"/>
            <w:shd w:val="clear" w:color="auto" w:fill="FFFFFF"/>
            <w:tcMar>
              <w:top w:w="0" w:type="dxa"/>
              <w:left w:w="0" w:type="dxa"/>
              <w:bottom w:w="0" w:type="dxa"/>
              <w:right w:w="0" w:type="dxa"/>
            </w:tcMar>
            <w:vAlign w:val="center"/>
          </w:tcPr>
          <w:p w:rsidR="009567CE" w:rsidRPr="00BC4D40" w:rsidRDefault="009567CE" w:rsidP="00C00FBE">
            <w:pPr>
              <w:spacing w:after="0" w:line="240" w:lineRule="auto"/>
              <w:ind w:right="-46"/>
              <w:jc w:val="center"/>
              <w:rPr>
                <w:rFonts w:ascii="Times New Roman" w:eastAsia="Times New Roman" w:hAnsi="Times New Roman" w:cs="Times New Roman"/>
                <w:color w:val="002060"/>
                <w:sz w:val="24"/>
                <w:szCs w:val="24"/>
                <w:lang w:val="en-US"/>
              </w:rPr>
            </w:pPr>
          </w:p>
        </w:tc>
        <w:tc>
          <w:tcPr>
            <w:tcW w:w="0" w:type="auto"/>
            <w:shd w:val="clear" w:color="auto" w:fill="FFFFFF"/>
            <w:tcMar>
              <w:top w:w="0" w:type="dxa"/>
              <w:left w:w="0" w:type="dxa"/>
              <w:bottom w:w="0" w:type="dxa"/>
              <w:right w:w="0" w:type="dxa"/>
            </w:tcMar>
            <w:vAlign w:val="center"/>
          </w:tcPr>
          <w:p w:rsidR="009567CE" w:rsidRPr="00BC4D40" w:rsidRDefault="009567CE" w:rsidP="00C00FBE">
            <w:pPr>
              <w:spacing w:after="0" w:line="240" w:lineRule="auto"/>
              <w:ind w:right="-46"/>
              <w:jc w:val="center"/>
              <w:rPr>
                <w:rFonts w:ascii="Times New Roman" w:eastAsia="Times New Roman" w:hAnsi="Times New Roman" w:cs="Times New Roman"/>
                <w:color w:val="002060"/>
                <w:sz w:val="24"/>
                <w:szCs w:val="24"/>
                <w:lang w:val="en-US"/>
              </w:rPr>
            </w:pPr>
          </w:p>
        </w:tc>
      </w:tr>
      <w:tr w:rsidR="00ED5E35" w:rsidRPr="00BC4D40" w:rsidTr="00AC2651">
        <w:tc>
          <w:tcPr>
            <w:tcW w:w="9036" w:type="dxa"/>
            <w:gridSpan w:val="5"/>
            <w:shd w:val="clear" w:color="auto" w:fill="FFFFFF"/>
            <w:tcMar>
              <w:top w:w="0" w:type="dxa"/>
              <w:left w:w="0" w:type="dxa"/>
              <w:bottom w:w="0" w:type="dxa"/>
              <w:right w:w="0" w:type="dxa"/>
            </w:tcMar>
            <w:vAlign w:val="center"/>
          </w:tcPr>
          <w:p w:rsidR="00ED5E35" w:rsidRPr="00BC4D40" w:rsidRDefault="00ED5E35" w:rsidP="00C00FBE">
            <w:pPr>
              <w:spacing w:after="0" w:line="240" w:lineRule="auto"/>
              <w:ind w:right="-46"/>
              <w:jc w:val="both"/>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b/>
                <w:bCs/>
                <w:color w:val="002060"/>
                <w:sz w:val="24"/>
                <w:szCs w:val="24"/>
                <w:lang w:val="en-US"/>
              </w:rPr>
              <w:t>Group B States:</w:t>
            </w:r>
            <w:r w:rsidRPr="00BC4D40">
              <w:rPr>
                <w:rFonts w:ascii="Times New Roman" w:eastAsia="Times New Roman" w:hAnsi="Times New Roman" w:cs="Times New Roman"/>
                <w:color w:val="002060"/>
                <w:sz w:val="24"/>
                <w:szCs w:val="24"/>
                <w:lang w:val="en-US"/>
              </w:rPr>
              <w:t xml:space="preserve">  </w:t>
            </w:r>
            <w:r w:rsidRPr="00BC4D40">
              <w:rPr>
                <w:rFonts w:ascii="Times New Roman" w:eastAsia="Times New Roman" w:hAnsi="Times New Roman" w:cs="Times New Roman"/>
                <w:color w:val="002060"/>
                <w:szCs w:val="24"/>
                <w:lang w:val="en-US"/>
              </w:rPr>
              <w:t xml:space="preserve">Himachal Pradesh, Punjab, </w:t>
            </w:r>
            <w:proofErr w:type="spellStart"/>
            <w:r w:rsidRPr="00BC4D40">
              <w:rPr>
                <w:rFonts w:ascii="Times New Roman" w:eastAsia="Times New Roman" w:hAnsi="Times New Roman" w:cs="Times New Roman"/>
                <w:color w:val="002060"/>
                <w:szCs w:val="24"/>
                <w:lang w:val="en-US"/>
              </w:rPr>
              <w:t>Uttarakhand</w:t>
            </w:r>
            <w:proofErr w:type="spellEnd"/>
            <w:r w:rsidRPr="00BC4D40">
              <w:rPr>
                <w:rFonts w:ascii="Times New Roman" w:eastAsia="Times New Roman" w:hAnsi="Times New Roman" w:cs="Times New Roman"/>
                <w:color w:val="002060"/>
                <w:szCs w:val="24"/>
                <w:lang w:val="en-US"/>
              </w:rPr>
              <w:t xml:space="preserve">, Haryana, Rajasthan, Uttar Pradesh, Bihar, Sikkim, Arunachal Pradesh, Nagaland, Manipur, Mizoram, Tripura, Meghalaya, Assam, West Bengal, Jharkhand, Odisha, Jammu and Kashmir, </w:t>
            </w:r>
            <w:proofErr w:type="spellStart"/>
            <w:r w:rsidRPr="00BC4D40">
              <w:rPr>
                <w:rFonts w:ascii="Times New Roman" w:eastAsia="Times New Roman" w:hAnsi="Times New Roman" w:cs="Times New Roman"/>
                <w:color w:val="002060"/>
                <w:szCs w:val="24"/>
                <w:lang w:val="en-US"/>
              </w:rPr>
              <w:t>Ladakh</w:t>
            </w:r>
            <w:proofErr w:type="spellEnd"/>
            <w:r w:rsidRPr="00BC4D40">
              <w:rPr>
                <w:rFonts w:ascii="Times New Roman" w:eastAsia="Times New Roman" w:hAnsi="Times New Roman" w:cs="Times New Roman"/>
                <w:color w:val="002060"/>
                <w:szCs w:val="24"/>
                <w:lang w:val="en-US"/>
              </w:rPr>
              <w:t>, Chandigarh, Delhi</w:t>
            </w:r>
          </w:p>
        </w:tc>
      </w:tr>
    </w:tbl>
    <w:p w:rsidR="007A4209" w:rsidRPr="00BC4D40" w:rsidRDefault="007A4209" w:rsidP="00C00FBE">
      <w:pPr>
        <w:spacing w:after="0" w:line="240" w:lineRule="auto"/>
        <w:ind w:right="-46"/>
        <w:jc w:val="both"/>
        <w:rPr>
          <w:rFonts w:ascii="Times New Roman" w:hAnsi="Times New Roman" w:cs="Times New Roman"/>
          <w:color w:val="002060"/>
          <w:sz w:val="24"/>
          <w:szCs w:val="24"/>
        </w:rPr>
      </w:pPr>
    </w:p>
    <w:p w:rsidR="007A4209" w:rsidRPr="00BC4D40" w:rsidRDefault="00D64D46" w:rsidP="00C00FBE">
      <w:pPr>
        <w:spacing w:after="0" w:line="240" w:lineRule="auto"/>
        <w:ind w:right="-46"/>
        <w:jc w:val="both"/>
        <w:rPr>
          <w:rFonts w:ascii="Times New Roman" w:hAnsi="Times New Roman" w:cs="Times New Roman"/>
          <w:b/>
          <w:bCs/>
          <w:color w:val="002060"/>
          <w:sz w:val="28"/>
          <w:szCs w:val="24"/>
          <w:u w:val="single"/>
        </w:rPr>
      </w:pPr>
      <w:r w:rsidRPr="00BC4D40">
        <w:rPr>
          <w:rFonts w:ascii="Times New Roman" w:hAnsi="Times New Roman" w:cs="Times New Roman"/>
          <w:b/>
          <w:bCs/>
          <w:color w:val="002060"/>
          <w:sz w:val="28"/>
          <w:szCs w:val="24"/>
          <w:u w:val="single"/>
        </w:rPr>
        <w:t xml:space="preserve">D. </w:t>
      </w:r>
      <w:r w:rsidR="0068530E" w:rsidRPr="00BC4D40">
        <w:rPr>
          <w:rFonts w:ascii="Times New Roman" w:hAnsi="Times New Roman" w:cs="Times New Roman"/>
          <w:b/>
          <w:bCs/>
          <w:color w:val="002060"/>
          <w:sz w:val="28"/>
          <w:szCs w:val="24"/>
          <w:u w:val="single"/>
        </w:rPr>
        <w:t>F</w:t>
      </w:r>
      <w:r w:rsidR="007A4209" w:rsidRPr="00BC4D40">
        <w:rPr>
          <w:rFonts w:ascii="Times New Roman" w:hAnsi="Times New Roman" w:cs="Times New Roman"/>
          <w:b/>
          <w:bCs/>
          <w:color w:val="002060"/>
          <w:sz w:val="28"/>
          <w:szCs w:val="24"/>
          <w:u w:val="single"/>
        </w:rPr>
        <w:t>iling Form GSTR-1:</w:t>
      </w:r>
    </w:p>
    <w:p w:rsidR="007A4209" w:rsidRPr="00BC4D40" w:rsidRDefault="007A4209" w:rsidP="00C00FBE">
      <w:pPr>
        <w:spacing w:after="0" w:line="240" w:lineRule="auto"/>
        <w:ind w:right="-46"/>
        <w:jc w:val="both"/>
        <w:rPr>
          <w:rFonts w:ascii="Times New Roman" w:hAnsi="Times New Roman" w:cs="Times New Roman"/>
          <w:b/>
          <w:bCs/>
          <w:color w:val="002060"/>
          <w:sz w:val="24"/>
          <w:szCs w:val="24"/>
          <w:u w:val="single"/>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85"/>
        <w:gridCol w:w="1890"/>
        <w:gridCol w:w="5153"/>
      </w:tblGrid>
      <w:tr w:rsidR="007A4209" w:rsidRPr="00BC4D40" w:rsidTr="00C366A8">
        <w:tc>
          <w:tcPr>
            <w:tcW w:w="2885" w:type="dxa"/>
            <w:shd w:val="clear" w:color="auto" w:fill="FFFFFF"/>
            <w:tcMar>
              <w:top w:w="0" w:type="dxa"/>
              <w:left w:w="0" w:type="dxa"/>
              <w:bottom w:w="0" w:type="dxa"/>
              <w:right w:w="0" w:type="dxa"/>
            </w:tcMar>
            <w:vAlign w:val="center"/>
            <w:hideMark/>
          </w:tcPr>
          <w:p w:rsidR="007A4209" w:rsidRPr="00BC4D40" w:rsidRDefault="007A4209" w:rsidP="00C00FBE">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Tax period</w:t>
            </w:r>
          </w:p>
        </w:tc>
        <w:tc>
          <w:tcPr>
            <w:tcW w:w="1890" w:type="dxa"/>
            <w:shd w:val="clear" w:color="auto" w:fill="FFFFFF"/>
            <w:tcMar>
              <w:top w:w="0" w:type="dxa"/>
              <w:left w:w="0" w:type="dxa"/>
              <w:bottom w:w="0" w:type="dxa"/>
              <w:right w:w="0" w:type="dxa"/>
            </w:tcMar>
            <w:vAlign w:val="center"/>
            <w:hideMark/>
          </w:tcPr>
          <w:p w:rsidR="007A4209" w:rsidRPr="00BC4D40" w:rsidRDefault="007A4209" w:rsidP="00C00FBE">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5153" w:type="dxa"/>
            <w:shd w:val="clear" w:color="auto" w:fill="FFFFFF"/>
            <w:tcMar>
              <w:top w:w="0" w:type="dxa"/>
              <w:left w:w="0" w:type="dxa"/>
              <w:bottom w:w="0" w:type="dxa"/>
              <w:right w:w="0" w:type="dxa"/>
            </w:tcMar>
            <w:vAlign w:val="center"/>
            <w:hideMark/>
          </w:tcPr>
          <w:p w:rsidR="007A4209" w:rsidRPr="00BC4D40" w:rsidRDefault="007C6E7D" w:rsidP="00C00FBE">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Remarks</w:t>
            </w:r>
          </w:p>
        </w:tc>
      </w:tr>
      <w:tr w:rsidR="007A4209" w:rsidRPr="00BC4D40" w:rsidTr="00C366A8">
        <w:tc>
          <w:tcPr>
            <w:tcW w:w="2885" w:type="dxa"/>
            <w:shd w:val="clear" w:color="auto" w:fill="FFFFFF"/>
            <w:tcMar>
              <w:top w:w="0" w:type="dxa"/>
              <w:left w:w="0" w:type="dxa"/>
              <w:bottom w:w="0" w:type="dxa"/>
              <w:right w:w="0" w:type="dxa"/>
            </w:tcMar>
            <w:vAlign w:val="center"/>
            <w:hideMark/>
          </w:tcPr>
          <w:p w:rsidR="007A4209" w:rsidRPr="00BC4D40" w:rsidRDefault="009C1F04" w:rsidP="00C00FBE">
            <w:pPr>
              <w:spacing w:after="0" w:line="240" w:lineRule="auto"/>
              <w:ind w:right="-46"/>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Monthly return</w:t>
            </w:r>
          </w:p>
          <w:p w:rsidR="00D7574F" w:rsidRPr="00BC4D40" w:rsidRDefault="00364894" w:rsidP="00537A98">
            <w:pPr>
              <w:spacing w:after="0" w:line="240" w:lineRule="auto"/>
              <w:ind w:right="-46"/>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w:t>
            </w:r>
            <w:r w:rsidR="00537A98">
              <w:rPr>
                <w:rFonts w:ascii="Times New Roman" w:eastAsia="Times New Roman" w:hAnsi="Times New Roman" w:cs="Times New Roman"/>
                <w:color w:val="002060"/>
                <w:sz w:val="24"/>
                <w:szCs w:val="24"/>
                <w:lang w:val="en-US"/>
              </w:rPr>
              <w:t>March</w:t>
            </w:r>
            <w:r w:rsidR="006D2B91">
              <w:rPr>
                <w:rFonts w:ascii="Times New Roman" w:eastAsia="Times New Roman" w:hAnsi="Times New Roman" w:cs="Times New Roman"/>
                <w:color w:val="002060"/>
                <w:sz w:val="24"/>
                <w:szCs w:val="24"/>
                <w:lang w:val="en-US"/>
              </w:rPr>
              <w:t>, 2021</w:t>
            </w:r>
            <w:r w:rsidR="00D7574F" w:rsidRPr="00BC4D40">
              <w:rPr>
                <w:rFonts w:ascii="Times New Roman" w:eastAsia="Times New Roman" w:hAnsi="Times New Roman" w:cs="Times New Roman"/>
                <w:color w:val="002060"/>
                <w:sz w:val="24"/>
                <w:szCs w:val="24"/>
                <w:lang w:val="en-US"/>
              </w:rPr>
              <w:t>)</w:t>
            </w:r>
          </w:p>
        </w:tc>
        <w:tc>
          <w:tcPr>
            <w:tcW w:w="1890" w:type="dxa"/>
            <w:shd w:val="clear" w:color="auto" w:fill="FFFFFF"/>
            <w:tcMar>
              <w:top w:w="0" w:type="dxa"/>
              <w:left w:w="0" w:type="dxa"/>
              <w:bottom w:w="0" w:type="dxa"/>
              <w:right w:w="0" w:type="dxa"/>
            </w:tcMar>
            <w:vAlign w:val="center"/>
            <w:hideMark/>
          </w:tcPr>
          <w:p w:rsidR="007A4209" w:rsidRPr="00BC4D40" w:rsidRDefault="00E65B56" w:rsidP="002277C3">
            <w:pPr>
              <w:spacing w:after="0" w:line="240" w:lineRule="auto"/>
              <w:ind w:right="-46"/>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11.</w:t>
            </w:r>
            <w:r w:rsidR="0072558A">
              <w:rPr>
                <w:rFonts w:ascii="Times New Roman" w:eastAsia="Times New Roman" w:hAnsi="Times New Roman" w:cs="Times New Roman"/>
                <w:color w:val="002060"/>
                <w:sz w:val="24"/>
                <w:szCs w:val="24"/>
                <w:lang w:val="en-US"/>
              </w:rPr>
              <w:t>0</w:t>
            </w:r>
            <w:r w:rsidR="00537A98">
              <w:rPr>
                <w:rFonts w:ascii="Times New Roman" w:eastAsia="Times New Roman" w:hAnsi="Times New Roman" w:cs="Times New Roman"/>
                <w:color w:val="002060"/>
                <w:sz w:val="24"/>
                <w:szCs w:val="24"/>
                <w:lang w:val="en-US"/>
              </w:rPr>
              <w:t>4</w:t>
            </w:r>
            <w:r w:rsidR="00943578">
              <w:rPr>
                <w:rFonts w:ascii="Times New Roman" w:eastAsia="Times New Roman" w:hAnsi="Times New Roman" w:cs="Times New Roman"/>
                <w:color w:val="002060"/>
                <w:sz w:val="24"/>
                <w:szCs w:val="24"/>
                <w:lang w:val="en-US"/>
              </w:rPr>
              <w:t>.2021</w:t>
            </w:r>
          </w:p>
        </w:tc>
        <w:tc>
          <w:tcPr>
            <w:tcW w:w="5153" w:type="dxa"/>
            <w:shd w:val="clear" w:color="auto" w:fill="FFFFFF"/>
            <w:tcMar>
              <w:top w:w="0" w:type="dxa"/>
              <w:left w:w="0" w:type="dxa"/>
              <w:bottom w:w="0" w:type="dxa"/>
              <w:right w:w="0" w:type="dxa"/>
            </w:tcMar>
            <w:vAlign w:val="center"/>
            <w:hideMark/>
          </w:tcPr>
          <w:p w:rsidR="007A4209" w:rsidRDefault="00383A34" w:rsidP="00C366A8">
            <w:pPr>
              <w:ind w:left="180" w:right="142"/>
              <w:jc w:val="both"/>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 xml:space="preserve">Taxpayers having an aggregate turnover of More than </w:t>
            </w:r>
            <w:proofErr w:type="spellStart"/>
            <w:r w:rsidRPr="00BC4D40">
              <w:rPr>
                <w:rFonts w:ascii="Times New Roman" w:eastAsia="Times New Roman" w:hAnsi="Times New Roman" w:cs="Times New Roman"/>
                <w:color w:val="002060"/>
                <w:sz w:val="24"/>
                <w:szCs w:val="24"/>
                <w:lang w:val="en-US"/>
              </w:rPr>
              <w:t>Rs</w:t>
            </w:r>
            <w:proofErr w:type="spellEnd"/>
            <w:r w:rsidRPr="00BC4D40">
              <w:rPr>
                <w:rFonts w:ascii="Times New Roman" w:eastAsia="Times New Roman" w:hAnsi="Times New Roman" w:cs="Times New Roman"/>
                <w:color w:val="002060"/>
                <w:sz w:val="24"/>
                <w:szCs w:val="24"/>
                <w:lang w:val="en-US"/>
              </w:rPr>
              <w:t xml:space="preserve">. 1.50 Crores (&gt; </w:t>
            </w:r>
            <w:proofErr w:type="spellStart"/>
            <w:r w:rsidRPr="00BC4D40">
              <w:rPr>
                <w:rFonts w:ascii="Times New Roman" w:eastAsia="Times New Roman" w:hAnsi="Times New Roman" w:cs="Times New Roman"/>
                <w:color w:val="002060"/>
                <w:sz w:val="24"/>
                <w:szCs w:val="24"/>
                <w:lang w:val="en-US"/>
              </w:rPr>
              <w:t>Rs</w:t>
            </w:r>
            <w:proofErr w:type="spellEnd"/>
            <w:r w:rsidRPr="00BC4D40">
              <w:rPr>
                <w:rFonts w:ascii="Times New Roman" w:eastAsia="Times New Roman" w:hAnsi="Times New Roman" w:cs="Times New Roman"/>
                <w:color w:val="002060"/>
                <w:sz w:val="24"/>
                <w:szCs w:val="24"/>
                <w:lang w:val="en-US"/>
              </w:rPr>
              <w:t xml:space="preserve"> 1.50 Cr) or opted to file Monthly Return</w:t>
            </w:r>
          </w:p>
          <w:p w:rsidR="00422E07" w:rsidRPr="000B3632" w:rsidRDefault="000B3632" w:rsidP="00C366A8">
            <w:pPr>
              <w:ind w:left="180" w:right="142"/>
              <w:jc w:val="both"/>
              <w:rPr>
                <w:rFonts w:ascii="Times New Roman" w:eastAsia="Times New Roman" w:hAnsi="Times New Roman" w:cs="Times New Roman"/>
                <w:i/>
                <w:color w:val="002060"/>
                <w:sz w:val="24"/>
                <w:szCs w:val="24"/>
                <w:lang w:val="en-US"/>
              </w:rPr>
            </w:pPr>
            <w:r w:rsidRPr="000B3632">
              <w:rPr>
                <w:rFonts w:ascii="Times New Roman" w:eastAsia="Times New Roman" w:hAnsi="Times New Roman" w:cs="Times New Roman"/>
                <w:i/>
                <w:color w:val="002060"/>
                <w:sz w:val="20"/>
                <w:szCs w:val="24"/>
                <w:lang w:val="en-US"/>
              </w:rPr>
              <w:t>(</w:t>
            </w:r>
            <w:r w:rsidR="00422E07" w:rsidRPr="000B3632">
              <w:rPr>
                <w:rFonts w:ascii="Times New Roman" w:eastAsia="Times New Roman" w:hAnsi="Times New Roman" w:cs="Times New Roman"/>
                <w:i/>
                <w:color w:val="002060"/>
                <w:sz w:val="20"/>
                <w:szCs w:val="24"/>
                <w:lang w:val="en-US"/>
              </w:rPr>
              <w:t>Monthly Filing of GSTR – 1 for the month of April 2021 for taxpayer who does not opt QRMP Scheme under GST.</w:t>
            </w:r>
            <w:r w:rsidRPr="000B3632">
              <w:rPr>
                <w:rFonts w:ascii="Times New Roman" w:eastAsia="Times New Roman" w:hAnsi="Times New Roman" w:cs="Times New Roman"/>
                <w:i/>
                <w:color w:val="002060"/>
                <w:sz w:val="20"/>
                <w:szCs w:val="24"/>
                <w:lang w:val="en-US"/>
              </w:rPr>
              <w:t>)</w:t>
            </w:r>
          </w:p>
        </w:tc>
      </w:tr>
    </w:tbl>
    <w:p w:rsidR="007A4209" w:rsidRPr="00BC4D40" w:rsidRDefault="007A4209" w:rsidP="00C00FBE">
      <w:pPr>
        <w:spacing w:after="0" w:line="240" w:lineRule="auto"/>
        <w:ind w:right="-46"/>
        <w:jc w:val="both"/>
        <w:rPr>
          <w:rFonts w:ascii="Times New Roman" w:hAnsi="Times New Roman" w:cs="Times New Roman"/>
          <w:b/>
          <w:bCs/>
          <w:color w:val="002060"/>
          <w:sz w:val="20"/>
          <w:szCs w:val="24"/>
          <w:u w:val="single"/>
        </w:rPr>
      </w:pPr>
    </w:p>
    <w:p w:rsidR="007A4209" w:rsidRPr="0021732F" w:rsidRDefault="007A4209" w:rsidP="00C00FBE">
      <w:pPr>
        <w:spacing w:after="0" w:line="240" w:lineRule="auto"/>
        <w:ind w:right="-46"/>
        <w:jc w:val="both"/>
        <w:rPr>
          <w:rFonts w:ascii="Times New Roman" w:hAnsi="Times New Roman" w:cs="Times New Roman"/>
          <w:b/>
          <w:bCs/>
          <w:color w:val="002060"/>
          <w:sz w:val="10"/>
          <w:szCs w:val="24"/>
          <w:u w:val="single"/>
        </w:rPr>
      </w:pPr>
    </w:p>
    <w:p w:rsidR="007A4209" w:rsidRPr="00BC4D40" w:rsidRDefault="00EA3223" w:rsidP="00C00FBE">
      <w:pPr>
        <w:spacing w:after="0" w:line="240" w:lineRule="auto"/>
        <w:ind w:right="-46"/>
        <w:rPr>
          <w:rFonts w:ascii="Times New Roman" w:hAnsi="Times New Roman" w:cs="Times New Roman"/>
          <w:b/>
          <w:bCs/>
          <w:color w:val="002060"/>
          <w:sz w:val="28"/>
          <w:szCs w:val="24"/>
          <w:u w:val="single"/>
        </w:rPr>
      </w:pPr>
      <w:r>
        <w:rPr>
          <w:rFonts w:ascii="Times New Roman" w:hAnsi="Times New Roman" w:cs="Times New Roman"/>
          <w:b/>
          <w:bCs/>
          <w:color w:val="002060"/>
          <w:sz w:val="28"/>
          <w:szCs w:val="24"/>
          <w:u w:val="single"/>
        </w:rPr>
        <w:t>E</w:t>
      </w:r>
      <w:r w:rsidR="007A4209" w:rsidRPr="00BC4D40">
        <w:rPr>
          <w:rFonts w:ascii="Times New Roman" w:hAnsi="Times New Roman" w:cs="Times New Roman"/>
          <w:b/>
          <w:bCs/>
          <w:color w:val="002060"/>
          <w:sz w:val="28"/>
          <w:szCs w:val="24"/>
          <w:u w:val="single"/>
        </w:rPr>
        <w:t>. Non Resident Tax Payers, ISD, TDS &amp; TCS Taxpayers</w:t>
      </w:r>
    </w:p>
    <w:p w:rsidR="007A4209" w:rsidRPr="00BC4D40" w:rsidRDefault="007A4209" w:rsidP="00C00FBE">
      <w:pPr>
        <w:spacing w:after="0" w:line="240" w:lineRule="auto"/>
        <w:ind w:right="-46"/>
        <w:rPr>
          <w:rFonts w:ascii="Times New Roman" w:hAnsi="Times New Roman" w:cs="Times New Roman"/>
          <w:b/>
          <w:bCs/>
          <w:i/>
          <w:iCs/>
          <w:color w:val="002060"/>
          <w:sz w:val="24"/>
          <w:szCs w:val="24"/>
        </w:rPr>
      </w:pPr>
    </w:p>
    <w:tbl>
      <w:tblPr>
        <w:tblStyle w:val="TableGrid"/>
        <w:tblW w:w="9929" w:type="dxa"/>
        <w:tblLook w:val="04A0" w:firstRow="1" w:lastRow="0" w:firstColumn="1" w:lastColumn="0" w:noHBand="0" w:noVBand="1"/>
      </w:tblPr>
      <w:tblGrid>
        <w:gridCol w:w="1817"/>
        <w:gridCol w:w="3511"/>
        <w:gridCol w:w="2790"/>
        <w:gridCol w:w="1811"/>
      </w:tblGrid>
      <w:tr w:rsidR="007A4209" w:rsidRPr="00BC4D40" w:rsidTr="00C307D0">
        <w:trPr>
          <w:trHeight w:val="617"/>
        </w:trPr>
        <w:tc>
          <w:tcPr>
            <w:tcW w:w="1817" w:type="dxa"/>
            <w:shd w:val="clear" w:color="auto" w:fill="auto"/>
          </w:tcPr>
          <w:p w:rsidR="007A4209" w:rsidRPr="00BC4D40" w:rsidRDefault="007A4209" w:rsidP="00C00FBE">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511" w:type="dxa"/>
            <w:shd w:val="clear" w:color="auto" w:fill="auto"/>
          </w:tcPr>
          <w:p w:rsidR="007A4209" w:rsidRPr="00BC4D40" w:rsidRDefault="007A4209" w:rsidP="00C00FBE">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2790" w:type="dxa"/>
            <w:shd w:val="clear" w:color="auto" w:fill="auto"/>
          </w:tcPr>
          <w:p w:rsidR="007A4209" w:rsidRPr="00BC4D40" w:rsidRDefault="00B311CA" w:rsidP="00C00FBE">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Timeline  </w:t>
            </w:r>
          </w:p>
        </w:tc>
        <w:tc>
          <w:tcPr>
            <w:tcW w:w="1811" w:type="dxa"/>
            <w:shd w:val="clear" w:color="auto" w:fill="auto"/>
          </w:tcPr>
          <w:p w:rsidR="007A4209" w:rsidRPr="00BC4D40" w:rsidRDefault="007A4209" w:rsidP="00C00FBE">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Due Date </w:t>
            </w:r>
          </w:p>
        </w:tc>
      </w:tr>
      <w:tr w:rsidR="007A4209" w:rsidRPr="00BC4D40" w:rsidTr="00C307D0">
        <w:trPr>
          <w:trHeight w:val="617"/>
        </w:trPr>
        <w:tc>
          <w:tcPr>
            <w:tcW w:w="1817" w:type="dxa"/>
            <w:shd w:val="clear" w:color="auto" w:fill="auto"/>
          </w:tcPr>
          <w:p w:rsidR="007A4209" w:rsidRPr="00BC4D40" w:rsidRDefault="002535AB" w:rsidP="00C00FBE">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GSTR-5 &amp; 5A</w:t>
            </w:r>
          </w:p>
        </w:tc>
        <w:tc>
          <w:tcPr>
            <w:tcW w:w="3511" w:type="dxa"/>
            <w:shd w:val="clear" w:color="auto" w:fill="auto"/>
          </w:tcPr>
          <w:p w:rsidR="007A4209" w:rsidRPr="00BC4D40" w:rsidRDefault="002535AB" w:rsidP="00C00FBE">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Non-resident ODIAR services provider file Monthly GST Return</w:t>
            </w:r>
            <w:r w:rsidR="007A4209" w:rsidRPr="00BC4D40">
              <w:rPr>
                <w:rFonts w:ascii="Times New Roman" w:hAnsi="Times New Roman" w:cs="Times New Roman"/>
                <w:color w:val="002060"/>
                <w:sz w:val="24"/>
                <w:szCs w:val="24"/>
              </w:rPr>
              <w:tab/>
            </w:r>
          </w:p>
        </w:tc>
        <w:tc>
          <w:tcPr>
            <w:tcW w:w="2790" w:type="dxa"/>
            <w:shd w:val="clear" w:color="auto" w:fill="auto"/>
          </w:tcPr>
          <w:p w:rsidR="007A4209" w:rsidRPr="00BC4D40" w:rsidRDefault="007A4209" w:rsidP="00C00FBE">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20th of succeeding month</w:t>
            </w:r>
            <w:r w:rsidRPr="00BC4D40">
              <w:rPr>
                <w:rFonts w:ascii="Times New Roman" w:hAnsi="Times New Roman" w:cs="Times New Roman"/>
                <w:color w:val="002060"/>
                <w:sz w:val="24"/>
                <w:szCs w:val="24"/>
              </w:rPr>
              <w:tab/>
            </w:r>
          </w:p>
        </w:tc>
        <w:tc>
          <w:tcPr>
            <w:tcW w:w="1811" w:type="dxa"/>
            <w:shd w:val="clear" w:color="auto" w:fill="auto"/>
          </w:tcPr>
          <w:p w:rsidR="007A4209" w:rsidRPr="00BC4D40" w:rsidRDefault="000E716A" w:rsidP="000B3632">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20.</w:t>
            </w:r>
            <w:r w:rsidR="00EA3223">
              <w:rPr>
                <w:rFonts w:ascii="Times New Roman" w:hAnsi="Times New Roman" w:cs="Times New Roman"/>
                <w:color w:val="002060"/>
                <w:sz w:val="24"/>
                <w:szCs w:val="24"/>
              </w:rPr>
              <w:t>0</w:t>
            </w:r>
            <w:r w:rsidR="000B3632">
              <w:rPr>
                <w:rFonts w:ascii="Times New Roman" w:hAnsi="Times New Roman" w:cs="Times New Roman"/>
                <w:color w:val="002060"/>
                <w:sz w:val="24"/>
                <w:szCs w:val="24"/>
              </w:rPr>
              <w:t>5</w:t>
            </w:r>
            <w:r w:rsidR="00943578">
              <w:rPr>
                <w:rFonts w:ascii="Times New Roman" w:hAnsi="Times New Roman" w:cs="Times New Roman"/>
                <w:color w:val="002060"/>
                <w:sz w:val="24"/>
                <w:szCs w:val="24"/>
              </w:rPr>
              <w:t>.2021</w:t>
            </w:r>
          </w:p>
        </w:tc>
      </w:tr>
      <w:tr w:rsidR="007A4209" w:rsidRPr="00BC4D40" w:rsidTr="00C307D0">
        <w:trPr>
          <w:trHeight w:val="782"/>
        </w:trPr>
        <w:tc>
          <w:tcPr>
            <w:tcW w:w="1817" w:type="dxa"/>
            <w:shd w:val="clear" w:color="auto" w:fill="auto"/>
          </w:tcPr>
          <w:p w:rsidR="007A4209" w:rsidRPr="00BC4D40" w:rsidRDefault="007A4209" w:rsidP="00C00FBE">
            <w:pPr>
              <w:ind w:right="-46"/>
              <w:jc w:val="both"/>
              <w:rPr>
                <w:rFonts w:ascii="Times New Roman" w:hAnsi="Times New Roman" w:cs="Times New Roman"/>
                <w:color w:val="002060"/>
                <w:sz w:val="24"/>
                <w:szCs w:val="24"/>
              </w:rPr>
            </w:pPr>
          </w:p>
          <w:p w:rsidR="007A4209" w:rsidRPr="00BC4D40" w:rsidRDefault="007A4209" w:rsidP="00C00FBE">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-6</w:t>
            </w:r>
          </w:p>
        </w:tc>
        <w:tc>
          <w:tcPr>
            <w:tcW w:w="3511" w:type="dxa"/>
            <w:shd w:val="clear" w:color="auto" w:fill="auto"/>
          </w:tcPr>
          <w:p w:rsidR="007A4209" w:rsidRPr="00BC4D40" w:rsidRDefault="002535AB" w:rsidP="00C00FBE">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Every Input Service Distributor (ISD)</w:t>
            </w:r>
          </w:p>
        </w:tc>
        <w:tc>
          <w:tcPr>
            <w:tcW w:w="2790" w:type="dxa"/>
            <w:shd w:val="clear" w:color="auto" w:fill="auto"/>
          </w:tcPr>
          <w:p w:rsidR="00911E22" w:rsidRPr="00BC4D40" w:rsidRDefault="00911E22" w:rsidP="00C00FBE">
            <w:pPr>
              <w:ind w:right="-46"/>
              <w:rPr>
                <w:rFonts w:ascii="Times New Roman" w:hAnsi="Times New Roman" w:cs="Times New Roman"/>
                <w:color w:val="002060"/>
                <w:sz w:val="24"/>
                <w:szCs w:val="24"/>
              </w:rPr>
            </w:pPr>
          </w:p>
          <w:p w:rsidR="007A4209" w:rsidRPr="00BC4D40" w:rsidRDefault="007A4209" w:rsidP="00C00FBE">
            <w:pPr>
              <w:ind w:right="-46"/>
              <w:rPr>
                <w:rFonts w:ascii="Times New Roman" w:hAnsi="Times New Roman" w:cs="Times New Roman"/>
                <w:color w:val="002060"/>
                <w:sz w:val="24"/>
                <w:szCs w:val="24"/>
              </w:rPr>
            </w:pPr>
            <w:r w:rsidRPr="00BC4D40">
              <w:rPr>
                <w:rFonts w:ascii="Times New Roman" w:hAnsi="Times New Roman" w:cs="Times New Roman"/>
                <w:color w:val="002060"/>
                <w:sz w:val="24"/>
                <w:szCs w:val="24"/>
              </w:rPr>
              <w:t>13th of succeeding month</w:t>
            </w:r>
          </w:p>
        </w:tc>
        <w:tc>
          <w:tcPr>
            <w:tcW w:w="1811" w:type="dxa"/>
            <w:shd w:val="clear" w:color="auto" w:fill="auto"/>
          </w:tcPr>
          <w:p w:rsidR="007A4209" w:rsidRPr="00BC4D40" w:rsidRDefault="007A4209" w:rsidP="00C00FBE">
            <w:pPr>
              <w:ind w:right="-46"/>
              <w:jc w:val="both"/>
              <w:rPr>
                <w:rFonts w:ascii="Times New Roman" w:hAnsi="Times New Roman" w:cs="Times New Roman"/>
                <w:color w:val="002060"/>
                <w:sz w:val="24"/>
                <w:szCs w:val="24"/>
              </w:rPr>
            </w:pPr>
          </w:p>
          <w:p w:rsidR="00460966" w:rsidRPr="00BC4D40" w:rsidRDefault="000B3632" w:rsidP="00C00FBE">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13.05</w:t>
            </w:r>
            <w:r w:rsidR="00943578">
              <w:rPr>
                <w:rFonts w:ascii="Times New Roman" w:hAnsi="Times New Roman" w:cs="Times New Roman"/>
                <w:color w:val="002060"/>
                <w:sz w:val="24"/>
                <w:szCs w:val="24"/>
              </w:rPr>
              <w:t>.2021</w:t>
            </w:r>
          </w:p>
        </w:tc>
      </w:tr>
      <w:tr w:rsidR="007A4209" w:rsidRPr="00BC4D40" w:rsidTr="00C307D0">
        <w:trPr>
          <w:trHeight w:val="908"/>
        </w:trPr>
        <w:tc>
          <w:tcPr>
            <w:tcW w:w="1817" w:type="dxa"/>
            <w:shd w:val="clear" w:color="auto" w:fill="auto"/>
          </w:tcPr>
          <w:p w:rsidR="007A4209" w:rsidRPr="00BC4D40" w:rsidRDefault="007A4209" w:rsidP="00C00FBE">
            <w:pPr>
              <w:ind w:right="-46"/>
              <w:jc w:val="both"/>
              <w:rPr>
                <w:rFonts w:ascii="Times New Roman" w:hAnsi="Times New Roman" w:cs="Times New Roman"/>
                <w:color w:val="002060"/>
                <w:sz w:val="24"/>
                <w:szCs w:val="24"/>
              </w:rPr>
            </w:pPr>
          </w:p>
          <w:p w:rsidR="007A4209" w:rsidRPr="00BC4D40" w:rsidRDefault="007A4209" w:rsidP="00C00FBE">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-7</w:t>
            </w:r>
          </w:p>
        </w:tc>
        <w:tc>
          <w:tcPr>
            <w:tcW w:w="3511" w:type="dxa"/>
            <w:shd w:val="clear" w:color="auto" w:fill="auto"/>
          </w:tcPr>
          <w:p w:rsidR="007A4209" w:rsidRPr="00BC4D40" w:rsidRDefault="00B311CA" w:rsidP="00C00FBE">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 xml:space="preserve">Return for Tax Deducted at source to be filed by Tax </w:t>
            </w:r>
            <w:proofErr w:type="spellStart"/>
            <w:r w:rsidRPr="00BC4D40">
              <w:rPr>
                <w:rFonts w:ascii="Times New Roman" w:hAnsi="Times New Roman" w:cs="Times New Roman"/>
                <w:color w:val="002060"/>
                <w:sz w:val="24"/>
                <w:szCs w:val="24"/>
              </w:rPr>
              <w:t>Deductor</w:t>
            </w:r>
            <w:proofErr w:type="spellEnd"/>
          </w:p>
        </w:tc>
        <w:tc>
          <w:tcPr>
            <w:tcW w:w="2790" w:type="dxa"/>
            <w:shd w:val="clear" w:color="auto" w:fill="auto"/>
          </w:tcPr>
          <w:p w:rsidR="00911E22" w:rsidRPr="00BC4D40" w:rsidRDefault="00911E22" w:rsidP="00C00FBE">
            <w:pPr>
              <w:ind w:right="-46"/>
              <w:jc w:val="both"/>
              <w:rPr>
                <w:rFonts w:ascii="Times New Roman" w:hAnsi="Times New Roman" w:cs="Times New Roman"/>
                <w:color w:val="002060"/>
                <w:sz w:val="24"/>
                <w:szCs w:val="24"/>
              </w:rPr>
            </w:pPr>
          </w:p>
          <w:p w:rsidR="007A4209" w:rsidRPr="00BC4D40" w:rsidRDefault="007A4209" w:rsidP="00C00FBE">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10th of succeeding month</w:t>
            </w:r>
          </w:p>
        </w:tc>
        <w:tc>
          <w:tcPr>
            <w:tcW w:w="1811" w:type="dxa"/>
            <w:shd w:val="clear" w:color="auto" w:fill="auto"/>
          </w:tcPr>
          <w:p w:rsidR="007A4209" w:rsidRPr="00BC4D40" w:rsidRDefault="007A4209" w:rsidP="00C00FBE">
            <w:pPr>
              <w:ind w:right="-46"/>
              <w:jc w:val="both"/>
              <w:rPr>
                <w:rFonts w:ascii="Times New Roman" w:hAnsi="Times New Roman" w:cs="Times New Roman"/>
                <w:color w:val="002060"/>
                <w:sz w:val="24"/>
                <w:szCs w:val="24"/>
              </w:rPr>
            </w:pPr>
          </w:p>
          <w:p w:rsidR="00616A09" w:rsidRPr="00BC4D40" w:rsidRDefault="000B3632" w:rsidP="00C00FBE">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10.05</w:t>
            </w:r>
            <w:r w:rsidR="00943578">
              <w:rPr>
                <w:rFonts w:ascii="Times New Roman" w:hAnsi="Times New Roman" w:cs="Times New Roman"/>
                <w:color w:val="002060"/>
                <w:sz w:val="24"/>
                <w:szCs w:val="24"/>
              </w:rPr>
              <w:t>.2021</w:t>
            </w:r>
          </w:p>
        </w:tc>
      </w:tr>
      <w:tr w:rsidR="007A4209" w:rsidRPr="00BC4D40" w:rsidTr="00C307D0">
        <w:trPr>
          <w:trHeight w:val="827"/>
        </w:trPr>
        <w:tc>
          <w:tcPr>
            <w:tcW w:w="1817" w:type="dxa"/>
            <w:shd w:val="clear" w:color="auto" w:fill="auto"/>
          </w:tcPr>
          <w:p w:rsidR="007A4209" w:rsidRPr="00BC4D40" w:rsidRDefault="007A4209" w:rsidP="00C00FBE">
            <w:pPr>
              <w:ind w:right="-46"/>
              <w:jc w:val="both"/>
              <w:rPr>
                <w:rFonts w:ascii="Times New Roman" w:hAnsi="Times New Roman" w:cs="Times New Roman"/>
                <w:color w:val="002060"/>
                <w:sz w:val="24"/>
                <w:szCs w:val="24"/>
              </w:rPr>
            </w:pPr>
          </w:p>
          <w:p w:rsidR="007A4209" w:rsidRPr="00BC4D40" w:rsidRDefault="007A4209" w:rsidP="00C00FBE">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-8</w:t>
            </w:r>
          </w:p>
        </w:tc>
        <w:tc>
          <w:tcPr>
            <w:tcW w:w="3511" w:type="dxa"/>
            <w:shd w:val="clear" w:color="auto" w:fill="auto"/>
          </w:tcPr>
          <w:p w:rsidR="007A4209" w:rsidRPr="00BC4D40" w:rsidRDefault="00616A09" w:rsidP="00C00FBE">
            <w:pPr>
              <w:ind w:right="-46"/>
              <w:rPr>
                <w:rFonts w:ascii="Times New Roman" w:hAnsi="Times New Roman" w:cs="Times New Roman"/>
                <w:color w:val="002060"/>
                <w:sz w:val="24"/>
                <w:szCs w:val="24"/>
              </w:rPr>
            </w:pPr>
            <w:r w:rsidRPr="00BC4D40">
              <w:rPr>
                <w:rFonts w:ascii="Times New Roman" w:hAnsi="Times New Roman" w:cs="Times New Roman"/>
                <w:color w:val="002060"/>
                <w:sz w:val="24"/>
                <w:szCs w:val="24"/>
              </w:rPr>
              <w:t>E-Commerce operator registered under GST liable to TCS</w:t>
            </w:r>
          </w:p>
        </w:tc>
        <w:tc>
          <w:tcPr>
            <w:tcW w:w="2790" w:type="dxa"/>
            <w:shd w:val="clear" w:color="auto" w:fill="auto"/>
          </w:tcPr>
          <w:p w:rsidR="007A4209" w:rsidRPr="00BC4D40" w:rsidRDefault="007A4209" w:rsidP="00C00FBE">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10th of succeeding month</w:t>
            </w:r>
          </w:p>
        </w:tc>
        <w:tc>
          <w:tcPr>
            <w:tcW w:w="1811" w:type="dxa"/>
            <w:shd w:val="clear" w:color="auto" w:fill="auto"/>
          </w:tcPr>
          <w:p w:rsidR="007A4209" w:rsidRPr="00BC4D40" w:rsidRDefault="000B3632" w:rsidP="00C00FBE">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10.05</w:t>
            </w:r>
            <w:r w:rsidR="00943578">
              <w:rPr>
                <w:rFonts w:ascii="Times New Roman" w:hAnsi="Times New Roman" w:cs="Times New Roman"/>
                <w:color w:val="002060"/>
                <w:sz w:val="24"/>
                <w:szCs w:val="24"/>
              </w:rPr>
              <w:t>.2021</w:t>
            </w:r>
          </w:p>
        </w:tc>
      </w:tr>
    </w:tbl>
    <w:p w:rsidR="007A4209" w:rsidRPr="00BC4D40" w:rsidRDefault="007A4209" w:rsidP="00C00FBE">
      <w:pPr>
        <w:spacing w:after="0" w:line="240" w:lineRule="auto"/>
        <w:ind w:right="-46"/>
        <w:rPr>
          <w:rFonts w:ascii="Times New Roman" w:hAnsi="Times New Roman" w:cs="Times New Roman"/>
          <w:b/>
          <w:caps/>
          <w:color w:val="002060"/>
          <w:sz w:val="24"/>
          <w:szCs w:val="24"/>
          <w:u w:val="single"/>
        </w:rPr>
      </w:pPr>
    </w:p>
    <w:p w:rsidR="001D642D" w:rsidRPr="00BC4D40" w:rsidRDefault="0021732F" w:rsidP="00C00FBE">
      <w:pPr>
        <w:spacing w:after="0" w:line="240" w:lineRule="auto"/>
        <w:ind w:right="-46"/>
        <w:rPr>
          <w:rFonts w:ascii="Times New Roman" w:hAnsi="Times New Roman" w:cs="Times New Roman"/>
          <w:b/>
          <w:color w:val="002060"/>
          <w:sz w:val="24"/>
          <w:szCs w:val="24"/>
          <w:u w:val="single"/>
        </w:rPr>
      </w:pPr>
      <w:r>
        <w:rPr>
          <w:rFonts w:ascii="Times New Roman" w:hAnsi="Times New Roman" w:cs="Times New Roman"/>
          <w:b/>
          <w:color w:val="002060"/>
          <w:sz w:val="24"/>
          <w:szCs w:val="24"/>
          <w:u w:val="single"/>
        </w:rPr>
        <w:t>F</w:t>
      </w:r>
      <w:r w:rsidR="001D642D" w:rsidRPr="00BC4D40">
        <w:rPr>
          <w:rFonts w:ascii="Times New Roman" w:hAnsi="Times New Roman" w:cs="Times New Roman"/>
          <w:b/>
          <w:color w:val="002060"/>
          <w:sz w:val="24"/>
          <w:szCs w:val="24"/>
          <w:u w:val="single"/>
        </w:rPr>
        <w:t>. GST Refund:</w:t>
      </w:r>
    </w:p>
    <w:p w:rsidR="001D642D" w:rsidRPr="00BC4D40" w:rsidRDefault="001D642D" w:rsidP="00C00FBE">
      <w:pPr>
        <w:spacing w:after="0" w:line="240" w:lineRule="auto"/>
        <w:ind w:right="-46"/>
        <w:rPr>
          <w:rFonts w:ascii="Times New Roman" w:hAnsi="Times New Roman" w:cs="Times New Roman"/>
          <w:b/>
          <w:color w:val="002060"/>
          <w:sz w:val="24"/>
          <w:szCs w:val="24"/>
        </w:rPr>
      </w:pPr>
    </w:p>
    <w:tbl>
      <w:tblPr>
        <w:tblStyle w:val="TableGrid"/>
        <w:tblW w:w="0" w:type="auto"/>
        <w:tblLook w:val="04A0" w:firstRow="1" w:lastRow="0" w:firstColumn="1" w:lastColumn="0" w:noHBand="0" w:noVBand="1"/>
      </w:tblPr>
      <w:tblGrid>
        <w:gridCol w:w="2538"/>
        <w:gridCol w:w="3060"/>
        <w:gridCol w:w="3644"/>
      </w:tblGrid>
      <w:tr w:rsidR="001D642D" w:rsidRPr="00BC4D40" w:rsidTr="00A418F0">
        <w:tc>
          <w:tcPr>
            <w:tcW w:w="2538" w:type="dxa"/>
          </w:tcPr>
          <w:p w:rsidR="001D642D" w:rsidRPr="00BC4D40" w:rsidRDefault="001D642D" w:rsidP="00C00FBE">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060" w:type="dxa"/>
          </w:tcPr>
          <w:p w:rsidR="001D642D" w:rsidRPr="00BC4D40" w:rsidRDefault="001D642D" w:rsidP="00C00FBE">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3644" w:type="dxa"/>
          </w:tcPr>
          <w:p w:rsidR="001D642D" w:rsidRPr="00BC4D40" w:rsidRDefault="00A0732B" w:rsidP="00C00FBE">
            <w:pPr>
              <w:ind w:right="-46"/>
              <w:jc w:val="both"/>
              <w:rPr>
                <w:rFonts w:ascii="Times New Roman" w:hAnsi="Times New Roman" w:cs="Times New Roman"/>
                <w:b/>
                <w:bCs/>
                <w:color w:val="002060"/>
                <w:sz w:val="24"/>
                <w:szCs w:val="24"/>
              </w:rPr>
            </w:pPr>
            <w:r>
              <w:rPr>
                <w:rFonts w:ascii="Times New Roman" w:hAnsi="Times New Roman" w:cs="Times New Roman"/>
                <w:b/>
                <w:bCs/>
                <w:color w:val="002060"/>
                <w:sz w:val="24"/>
                <w:szCs w:val="24"/>
              </w:rPr>
              <w:t xml:space="preserve">Due Date </w:t>
            </w:r>
          </w:p>
          <w:p w:rsidR="001D642D" w:rsidRPr="00BC4D40" w:rsidRDefault="001D642D" w:rsidP="00C00FBE">
            <w:pPr>
              <w:ind w:right="-46"/>
              <w:jc w:val="both"/>
              <w:rPr>
                <w:rFonts w:ascii="Times New Roman" w:hAnsi="Times New Roman" w:cs="Times New Roman"/>
                <w:b/>
                <w:bCs/>
                <w:color w:val="002060"/>
                <w:sz w:val="24"/>
                <w:szCs w:val="24"/>
              </w:rPr>
            </w:pPr>
          </w:p>
        </w:tc>
      </w:tr>
      <w:tr w:rsidR="001D642D" w:rsidRPr="00BC4D40" w:rsidTr="00A418F0">
        <w:tc>
          <w:tcPr>
            <w:tcW w:w="2538" w:type="dxa"/>
          </w:tcPr>
          <w:p w:rsidR="001D642D" w:rsidRPr="00BC4D40" w:rsidRDefault="001D642D" w:rsidP="00C00FBE">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RFD -10</w:t>
            </w:r>
          </w:p>
        </w:tc>
        <w:tc>
          <w:tcPr>
            <w:tcW w:w="3060" w:type="dxa"/>
          </w:tcPr>
          <w:p w:rsidR="001D642D" w:rsidRPr="00BC4D40" w:rsidRDefault="001D642D" w:rsidP="00C00FBE">
            <w:pPr>
              <w:ind w:right="-46"/>
              <w:jc w:val="both"/>
              <w:rPr>
                <w:rFonts w:ascii="Times New Roman" w:hAnsi="Times New Roman" w:cs="Times New Roman"/>
                <w:bCs/>
                <w:color w:val="002060"/>
                <w:sz w:val="24"/>
                <w:szCs w:val="24"/>
              </w:rPr>
            </w:pPr>
            <w:r w:rsidRPr="00BC4D40">
              <w:rPr>
                <w:rFonts w:ascii="Times New Roman" w:hAnsi="Times New Roman" w:cs="Times New Roman"/>
                <w:bCs/>
                <w:color w:val="002060"/>
                <w:sz w:val="24"/>
                <w:szCs w:val="24"/>
              </w:rPr>
              <w:t>Refund of Tax to Certain Persons</w:t>
            </w:r>
          </w:p>
        </w:tc>
        <w:tc>
          <w:tcPr>
            <w:tcW w:w="3644" w:type="dxa"/>
          </w:tcPr>
          <w:p w:rsidR="001D642D" w:rsidRPr="00BC4D40" w:rsidRDefault="001D642D" w:rsidP="00C00FBE">
            <w:pPr>
              <w:ind w:right="-46"/>
              <w:rPr>
                <w:rFonts w:ascii="Times New Roman" w:hAnsi="Times New Roman" w:cs="Times New Roman"/>
                <w:color w:val="002060"/>
                <w:sz w:val="24"/>
                <w:szCs w:val="24"/>
              </w:rPr>
            </w:pPr>
            <w:r w:rsidRPr="00BC4D40">
              <w:rPr>
                <w:rFonts w:ascii="Times New Roman" w:hAnsi="Times New Roman" w:cs="Times New Roman"/>
                <w:color w:val="002060"/>
                <w:sz w:val="24"/>
                <w:szCs w:val="24"/>
              </w:rPr>
              <w:t>18 Months after the end of quarter for which refund is to be claimed</w:t>
            </w:r>
          </w:p>
        </w:tc>
      </w:tr>
    </w:tbl>
    <w:p w:rsidR="001D642D" w:rsidRPr="00EA06AB" w:rsidRDefault="001D642D" w:rsidP="00C00FBE">
      <w:pPr>
        <w:spacing w:after="0" w:line="240" w:lineRule="auto"/>
        <w:ind w:right="-46"/>
        <w:rPr>
          <w:rFonts w:ascii="Times New Roman" w:hAnsi="Times New Roman" w:cs="Times New Roman"/>
          <w:b/>
          <w:color w:val="002060"/>
          <w:sz w:val="2"/>
          <w:szCs w:val="24"/>
        </w:rPr>
      </w:pPr>
    </w:p>
    <w:p w:rsidR="007A4209" w:rsidRDefault="007A4209" w:rsidP="00C00FBE">
      <w:pPr>
        <w:pStyle w:val="ListParagraph"/>
        <w:spacing w:after="0" w:line="240" w:lineRule="auto"/>
        <w:ind w:right="-46"/>
        <w:rPr>
          <w:rFonts w:ascii="Times New Roman" w:hAnsi="Times New Roman" w:cs="Times New Roman"/>
          <w:b/>
          <w:color w:val="002060"/>
          <w:sz w:val="6"/>
          <w:szCs w:val="24"/>
        </w:rPr>
      </w:pPr>
    </w:p>
    <w:p w:rsidR="00A0732B" w:rsidRDefault="00A0732B" w:rsidP="00C00FBE">
      <w:pPr>
        <w:pStyle w:val="ListParagraph"/>
        <w:spacing w:after="0" w:line="240" w:lineRule="auto"/>
        <w:ind w:right="-46"/>
        <w:rPr>
          <w:rFonts w:ascii="Times New Roman" w:hAnsi="Times New Roman" w:cs="Times New Roman"/>
          <w:b/>
          <w:color w:val="002060"/>
          <w:sz w:val="6"/>
          <w:szCs w:val="24"/>
        </w:rPr>
      </w:pPr>
    </w:p>
    <w:p w:rsidR="00A0732B" w:rsidRDefault="00A0732B" w:rsidP="00C00FBE">
      <w:pPr>
        <w:pStyle w:val="ListParagraph"/>
        <w:spacing w:after="0" w:line="240" w:lineRule="auto"/>
        <w:ind w:right="-46"/>
        <w:rPr>
          <w:rFonts w:ascii="Times New Roman" w:hAnsi="Times New Roman" w:cs="Times New Roman"/>
          <w:b/>
          <w:color w:val="002060"/>
          <w:sz w:val="6"/>
          <w:szCs w:val="24"/>
        </w:rPr>
      </w:pPr>
    </w:p>
    <w:p w:rsidR="00A0732B" w:rsidRDefault="00A0732B" w:rsidP="00C00FBE">
      <w:pPr>
        <w:pStyle w:val="ListParagraph"/>
        <w:spacing w:after="0" w:line="240" w:lineRule="auto"/>
        <w:ind w:right="-46"/>
        <w:rPr>
          <w:rFonts w:ascii="Times New Roman" w:hAnsi="Times New Roman" w:cs="Times New Roman"/>
          <w:b/>
          <w:color w:val="002060"/>
          <w:sz w:val="6"/>
          <w:szCs w:val="24"/>
        </w:rPr>
      </w:pPr>
    </w:p>
    <w:p w:rsidR="00A0732B" w:rsidRDefault="00A0732B" w:rsidP="00C00FBE">
      <w:pPr>
        <w:pStyle w:val="ListParagraph"/>
        <w:spacing w:after="0" w:line="240" w:lineRule="auto"/>
        <w:ind w:right="-46"/>
        <w:rPr>
          <w:rFonts w:ascii="Times New Roman" w:hAnsi="Times New Roman" w:cs="Times New Roman"/>
          <w:b/>
          <w:color w:val="002060"/>
          <w:sz w:val="6"/>
          <w:szCs w:val="24"/>
        </w:rPr>
      </w:pPr>
    </w:p>
    <w:p w:rsidR="00152C8B" w:rsidRPr="00EA06AB" w:rsidRDefault="00152C8B" w:rsidP="00152C8B">
      <w:pPr>
        <w:pStyle w:val="ListParagraph"/>
        <w:numPr>
          <w:ilvl w:val="0"/>
          <w:numId w:val="4"/>
        </w:numPr>
        <w:spacing w:after="0" w:line="240" w:lineRule="auto"/>
        <w:ind w:right="-46"/>
        <w:rPr>
          <w:rFonts w:ascii="Times New Roman" w:hAnsi="Times New Roman" w:cs="Times New Roman"/>
          <w:b/>
          <w:color w:val="002060"/>
          <w:sz w:val="28"/>
          <w:szCs w:val="24"/>
          <w:u w:val="single"/>
        </w:rPr>
      </w:pPr>
      <w:r w:rsidRPr="00EA06AB">
        <w:rPr>
          <w:rFonts w:ascii="Times New Roman" w:hAnsi="Times New Roman" w:cs="Times New Roman"/>
          <w:b/>
          <w:caps/>
          <w:color w:val="002060"/>
          <w:sz w:val="28"/>
          <w:szCs w:val="24"/>
          <w:u w:val="single"/>
        </w:rPr>
        <w:t>Key UPDATE</w:t>
      </w:r>
      <w:r w:rsidRPr="00EA06AB">
        <w:rPr>
          <w:rFonts w:ascii="Times New Roman" w:hAnsi="Times New Roman" w:cs="Times New Roman"/>
          <w:b/>
          <w:color w:val="002060"/>
          <w:sz w:val="28"/>
          <w:szCs w:val="24"/>
          <w:u w:val="single"/>
        </w:rPr>
        <w:t>(s):</w:t>
      </w:r>
    </w:p>
    <w:p w:rsidR="00152C8B" w:rsidRPr="00EA06AB" w:rsidRDefault="00152C8B" w:rsidP="00152C8B">
      <w:pPr>
        <w:ind w:right="-46"/>
        <w:rPr>
          <w:rFonts w:ascii="Times New Roman" w:hAnsi="Times New Roman" w:cs="Times New Roman"/>
          <w:b/>
          <w:color w:val="002060"/>
          <w:sz w:val="2"/>
          <w:szCs w:val="24"/>
        </w:rPr>
      </w:pPr>
    </w:p>
    <w:p w:rsidR="00955C13" w:rsidRDefault="00152C8B" w:rsidP="00955C13">
      <w:pPr>
        <w:rPr>
          <w:rFonts w:ascii="Times New Roman" w:hAnsi="Times New Roman" w:cs="Times New Roman"/>
          <w:color w:val="002060"/>
          <w:sz w:val="24"/>
          <w:shd w:val="clear" w:color="auto" w:fill="FFFFFF"/>
        </w:rPr>
      </w:pPr>
      <w:r w:rsidRPr="007F2411">
        <w:rPr>
          <w:rFonts w:ascii="Times New Roman" w:hAnsi="Times New Roman" w:cs="Times New Roman"/>
          <w:b/>
          <w:sz w:val="24"/>
          <w:szCs w:val="24"/>
        </w:rPr>
        <w:t xml:space="preserve">1. </w:t>
      </w:r>
      <w:r w:rsidR="00955C13" w:rsidRPr="00955C13">
        <w:rPr>
          <w:rFonts w:ascii="Times New Roman" w:hAnsi="Times New Roman" w:cs="Times New Roman"/>
          <w:color w:val="002060"/>
          <w:sz w:val="24"/>
          <w:shd w:val="clear" w:color="auto" w:fill="FFFFFF"/>
        </w:rPr>
        <w:t>Taxpayers registered under Companies Act, 2013, can now file their Form GSTR-1 and GSTR-3B with EVC also, apart from using DSC, on GST Portal.</w:t>
      </w:r>
    </w:p>
    <w:p w:rsidR="00955C13" w:rsidRPr="00152C8B" w:rsidRDefault="00955C13" w:rsidP="00955C13">
      <w:pPr>
        <w:ind w:right="-46"/>
        <w:jc w:val="both"/>
        <w:rPr>
          <w:rFonts w:ascii="Times New Roman" w:hAnsi="Times New Roman" w:cs="Times New Roman"/>
          <w:b/>
          <w:color w:val="002060"/>
          <w:sz w:val="24"/>
          <w:shd w:val="clear" w:color="auto" w:fill="FFFFFF"/>
        </w:rPr>
      </w:pPr>
      <w:r>
        <w:rPr>
          <w:rFonts w:ascii="Times New Roman" w:hAnsi="Times New Roman" w:cs="Times New Roman"/>
          <w:b/>
          <w:color w:val="002060"/>
          <w:sz w:val="24"/>
          <w:shd w:val="clear" w:color="auto" w:fill="FFFFFF"/>
        </w:rPr>
        <w:t>2</w:t>
      </w:r>
      <w:r w:rsidRPr="00152C8B">
        <w:rPr>
          <w:rFonts w:ascii="Times New Roman" w:hAnsi="Times New Roman" w:cs="Times New Roman"/>
          <w:b/>
          <w:color w:val="002060"/>
          <w:sz w:val="24"/>
          <w:shd w:val="clear" w:color="auto" w:fill="FFFFFF"/>
        </w:rPr>
        <w:t xml:space="preserve">. </w:t>
      </w:r>
      <w:r w:rsidR="00D266A9" w:rsidRPr="00D266A9">
        <w:rPr>
          <w:rFonts w:ascii="Times New Roman" w:hAnsi="Times New Roman" w:cs="Times New Roman"/>
          <w:b/>
          <w:color w:val="002060"/>
          <w:sz w:val="24"/>
          <w:shd w:val="clear" w:color="auto" w:fill="FFFFFF"/>
        </w:rPr>
        <w:t>Auto-population of e-invoice details into GSTR-1</w:t>
      </w:r>
    </w:p>
    <w:p w:rsidR="00D266A9" w:rsidRPr="002C5A78" w:rsidRDefault="00D266A9" w:rsidP="00D266A9">
      <w:pPr>
        <w:ind w:right="-46"/>
        <w:jc w:val="both"/>
        <w:rPr>
          <w:rFonts w:ascii="Times New Roman" w:hAnsi="Times New Roman" w:cs="Times New Roman"/>
          <w:color w:val="002060"/>
          <w:spacing w:val="8"/>
          <w:sz w:val="24"/>
          <w:szCs w:val="24"/>
          <w:shd w:val="clear" w:color="auto" w:fill="FFFFFF"/>
        </w:rPr>
      </w:pPr>
      <w:r w:rsidRPr="002C5A78">
        <w:rPr>
          <w:rFonts w:ascii="Times New Roman" w:hAnsi="Times New Roman" w:cs="Times New Roman"/>
          <w:color w:val="002060"/>
          <w:spacing w:val="8"/>
          <w:sz w:val="24"/>
          <w:szCs w:val="24"/>
          <w:shd w:val="clear" w:color="auto" w:fill="FFFFFF"/>
        </w:rPr>
        <w:t>For the month of March, 2021, the auto-population of e-invoices into GSTR-1 (of March, 2021) is still in progress and is likely to take some more time.</w:t>
      </w:r>
    </w:p>
    <w:p w:rsidR="00D266A9" w:rsidRDefault="00D266A9" w:rsidP="00D266A9">
      <w:pPr>
        <w:ind w:right="-46"/>
        <w:jc w:val="both"/>
        <w:rPr>
          <w:rFonts w:ascii="Times New Roman" w:hAnsi="Times New Roman" w:cs="Times New Roman"/>
          <w:color w:val="002060"/>
          <w:spacing w:val="8"/>
          <w:sz w:val="24"/>
          <w:szCs w:val="24"/>
          <w:shd w:val="clear" w:color="auto" w:fill="FFFFFF"/>
        </w:rPr>
      </w:pPr>
      <w:r w:rsidRPr="002C5A78">
        <w:rPr>
          <w:rFonts w:ascii="Times New Roman" w:hAnsi="Times New Roman" w:cs="Times New Roman"/>
          <w:color w:val="002060"/>
          <w:spacing w:val="8"/>
          <w:sz w:val="24"/>
          <w:szCs w:val="24"/>
          <w:shd w:val="clear" w:color="auto" w:fill="FFFFFF"/>
        </w:rPr>
        <w:t>Hence, notified taxpayers who are reporting e-invoices, are hereby advised not to wait for the complete auto-population, and instead proceed with preparation and filing of GSTR-1 for March, 2021 (by the due date), based on actual data as per their records.</w:t>
      </w:r>
    </w:p>
    <w:p w:rsidR="00D266A9" w:rsidRDefault="00D266A9" w:rsidP="00D266A9">
      <w:pPr>
        <w:pStyle w:val="BodyText"/>
        <w:numPr>
          <w:ilvl w:val="0"/>
          <w:numId w:val="32"/>
        </w:numPr>
        <w:jc w:val="both"/>
        <w:rPr>
          <w:rFonts w:ascii="Times New Roman" w:hAnsi="Times New Roman" w:cs="Times New Roman"/>
          <w:b w:val="0"/>
          <w:sz w:val="24"/>
          <w:szCs w:val="24"/>
        </w:rPr>
      </w:pPr>
      <w:r w:rsidRPr="00967D10">
        <w:rPr>
          <w:rFonts w:ascii="Times New Roman" w:hAnsi="Times New Roman" w:cs="Times New Roman"/>
          <w:b w:val="0"/>
          <w:color w:val="002060"/>
          <w:sz w:val="24"/>
          <w:szCs w:val="24"/>
        </w:rPr>
        <w:t xml:space="preserve">To check whether a HSN Code is valid or not, please visit GST </w:t>
      </w:r>
      <w:proofErr w:type="spellStart"/>
      <w:r w:rsidRPr="00967D10">
        <w:rPr>
          <w:rFonts w:ascii="Times New Roman" w:hAnsi="Times New Roman" w:cs="Times New Roman"/>
          <w:b w:val="0"/>
          <w:color w:val="002060"/>
          <w:sz w:val="24"/>
          <w:szCs w:val="24"/>
        </w:rPr>
        <w:t>Portal</w:t>
      </w:r>
      <w:r w:rsidRPr="002C5A78">
        <w:rPr>
          <w:rFonts w:ascii="Times New Roman" w:hAnsi="Times New Roman" w:cs="Times New Roman"/>
          <w:b w:val="0"/>
          <w:sz w:val="24"/>
          <w:szCs w:val="24"/>
        </w:rPr>
        <w:t>:</w:t>
      </w:r>
      <w:hyperlink r:id="rId30" w:tgtFrame="blank" w:history="1">
        <w:r w:rsidRPr="002C5A78">
          <w:rPr>
            <w:rStyle w:val="Hyperlink"/>
            <w:rFonts w:ascii="Times New Roman" w:hAnsi="Times New Roman" w:cs="Times New Roman"/>
            <w:b w:val="0"/>
            <w:color w:val="337AB7"/>
            <w:sz w:val="24"/>
            <w:szCs w:val="24"/>
          </w:rPr>
          <w:t>www.gst.gov.in</w:t>
        </w:r>
        <w:proofErr w:type="spellEnd"/>
      </w:hyperlink>
      <w:r w:rsidRPr="002C5A78">
        <w:rPr>
          <w:rFonts w:ascii="Times New Roman" w:hAnsi="Times New Roman" w:cs="Times New Roman"/>
          <w:b w:val="0"/>
          <w:sz w:val="24"/>
          <w:szCs w:val="24"/>
        </w:rPr>
        <w:t> </w:t>
      </w:r>
      <w:r w:rsidRPr="00967D10">
        <w:rPr>
          <w:rFonts w:ascii="Times New Roman" w:hAnsi="Times New Roman" w:cs="Times New Roman"/>
          <w:b w:val="0"/>
          <w:color w:val="002060"/>
          <w:sz w:val="24"/>
          <w:szCs w:val="24"/>
        </w:rPr>
        <w:t>&gt; Services &gt; User Services &gt;</w:t>
      </w:r>
      <w:r w:rsidRPr="002C5A78">
        <w:rPr>
          <w:rFonts w:ascii="Times New Roman" w:hAnsi="Times New Roman" w:cs="Times New Roman"/>
          <w:b w:val="0"/>
          <w:sz w:val="24"/>
          <w:szCs w:val="24"/>
        </w:rPr>
        <w:t> </w:t>
      </w:r>
      <w:hyperlink r:id="rId31" w:tgtFrame="blank" w:history="1">
        <w:r w:rsidRPr="002C5A78">
          <w:rPr>
            <w:rStyle w:val="Hyperlink"/>
            <w:rFonts w:ascii="Times New Roman" w:hAnsi="Times New Roman" w:cs="Times New Roman"/>
            <w:b w:val="0"/>
            <w:color w:val="337AB7"/>
            <w:sz w:val="24"/>
            <w:szCs w:val="24"/>
          </w:rPr>
          <w:t>Search HSN Code</w:t>
        </w:r>
      </w:hyperlink>
    </w:p>
    <w:p w:rsidR="00D266A9" w:rsidRPr="002C5A78" w:rsidRDefault="00D266A9" w:rsidP="00D266A9">
      <w:pPr>
        <w:pStyle w:val="BodyText"/>
        <w:ind w:left="720"/>
        <w:jc w:val="both"/>
        <w:rPr>
          <w:rFonts w:ascii="Times New Roman" w:hAnsi="Times New Roman" w:cs="Times New Roman"/>
          <w:b w:val="0"/>
          <w:sz w:val="14"/>
          <w:szCs w:val="24"/>
        </w:rPr>
      </w:pPr>
    </w:p>
    <w:p w:rsidR="00D266A9" w:rsidRPr="00967D10" w:rsidRDefault="00D266A9" w:rsidP="00D266A9">
      <w:pPr>
        <w:pStyle w:val="BodyText"/>
        <w:numPr>
          <w:ilvl w:val="0"/>
          <w:numId w:val="32"/>
        </w:numPr>
        <w:jc w:val="both"/>
        <w:rPr>
          <w:rFonts w:ascii="Times New Roman" w:hAnsi="Times New Roman" w:cs="Times New Roman"/>
          <w:b w:val="0"/>
          <w:color w:val="002060"/>
          <w:sz w:val="24"/>
          <w:szCs w:val="24"/>
        </w:rPr>
      </w:pPr>
      <w:r w:rsidRPr="00967D10">
        <w:rPr>
          <w:rFonts w:ascii="Times New Roman" w:hAnsi="Times New Roman" w:cs="Times New Roman"/>
          <w:b w:val="0"/>
          <w:color w:val="002060"/>
          <w:sz w:val="24"/>
          <w:szCs w:val="24"/>
        </w:rPr>
        <w:t>The HSN Master for download in excel format will also be published shortly on the same page.</w:t>
      </w:r>
    </w:p>
    <w:p w:rsidR="00D266A9" w:rsidRPr="00967D10" w:rsidRDefault="00D266A9" w:rsidP="00D266A9">
      <w:pPr>
        <w:pStyle w:val="BodyText"/>
        <w:ind w:left="720"/>
        <w:jc w:val="both"/>
        <w:rPr>
          <w:rFonts w:ascii="Times New Roman" w:hAnsi="Times New Roman" w:cs="Times New Roman"/>
          <w:b w:val="0"/>
          <w:color w:val="002060"/>
          <w:sz w:val="14"/>
          <w:szCs w:val="24"/>
        </w:rPr>
      </w:pPr>
    </w:p>
    <w:p w:rsidR="00D266A9" w:rsidRPr="002C5A78" w:rsidRDefault="00D266A9" w:rsidP="00D266A9">
      <w:pPr>
        <w:pStyle w:val="BodyText"/>
        <w:numPr>
          <w:ilvl w:val="0"/>
          <w:numId w:val="32"/>
        </w:numPr>
        <w:jc w:val="both"/>
        <w:rPr>
          <w:rFonts w:ascii="Times New Roman" w:hAnsi="Times New Roman" w:cs="Times New Roman"/>
          <w:b w:val="0"/>
          <w:sz w:val="24"/>
          <w:szCs w:val="24"/>
        </w:rPr>
      </w:pPr>
      <w:r w:rsidRPr="00967D10">
        <w:rPr>
          <w:rFonts w:ascii="Times New Roman" w:hAnsi="Times New Roman" w:cs="Times New Roman"/>
          <w:b w:val="0"/>
          <w:color w:val="002060"/>
          <w:sz w:val="24"/>
          <w:szCs w:val="24"/>
        </w:rPr>
        <w:t>If HSN of any Goods/Service is otherwise valid but not available in the HSN master, kindly raise a ticket on GST Self-Service Portal: </w:t>
      </w:r>
      <w:hyperlink r:id="rId32" w:tgtFrame="blank" w:history="1">
        <w:r w:rsidRPr="002C5A78">
          <w:rPr>
            <w:rStyle w:val="Hyperlink"/>
            <w:rFonts w:ascii="Times New Roman" w:hAnsi="Times New Roman" w:cs="Times New Roman"/>
            <w:b w:val="0"/>
            <w:color w:val="337AB7"/>
            <w:sz w:val="24"/>
            <w:szCs w:val="24"/>
          </w:rPr>
          <w:t>https://selfservice.gstsystem.in/</w:t>
        </w:r>
      </w:hyperlink>
    </w:p>
    <w:p w:rsidR="00152C8B" w:rsidRDefault="00152C8B" w:rsidP="00152C8B">
      <w:pPr>
        <w:pStyle w:val="NoSpacing"/>
        <w:ind w:right="-46"/>
        <w:jc w:val="both"/>
        <w:rPr>
          <w:rFonts w:ascii="Times New Roman" w:hAnsi="Times New Roman" w:cs="Times New Roman"/>
          <w:color w:val="002060"/>
          <w:sz w:val="8"/>
          <w:shd w:val="clear" w:color="auto" w:fill="FFFFFF"/>
        </w:rPr>
      </w:pPr>
    </w:p>
    <w:p w:rsidR="00955C13" w:rsidRDefault="00955C13" w:rsidP="00152C8B">
      <w:pPr>
        <w:pStyle w:val="NoSpacing"/>
        <w:ind w:right="-46"/>
        <w:jc w:val="both"/>
        <w:rPr>
          <w:rFonts w:ascii="Times New Roman" w:hAnsi="Times New Roman" w:cs="Times New Roman"/>
          <w:color w:val="002060"/>
          <w:sz w:val="8"/>
          <w:shd w:val="clear" w:color="auto" w:fill="FFFFFF"/>
        </w:rPr>
      </w:pPr>
    </w:p>
    <w:p w:rsidR="00955C13" w:rsidRDefault="00955C13" w:rsidP="00152C8B">
      <w:pPr>
        <w:pStyle w:val="NoSpacing"/>
        <w:ind w:right="-46"/>
        <w:jc w:val="both"/>
        <w:rPr>
          <w:rFonts w:ascii="Times New Roman" w:hAnsi="Times New Roman" w:cs="Times New Roman"/>
          <w:color w:val="002060"/>
          <w:sz w:val="8"/>
          <w:shd w:val="clear" w:color="auto" w:fill="FFFFFF"/>
        </w:rPr>
      </w:pPr>
    </w:p>
    <w:p w:rsidR="00955C13" w:rsidRDefault="00955C13" w:rsidP="00152C8B">
      <w:pPr>
        <w:pStyle w:val="NoSpacing"/>
        <w:ind w:right="-46"/>
        <w:jc w:val="both"/>
        <w:rPr>
          <w:rFonts w:ascii="Times New Roman" w:hAnsi="Times New Roman" w:cs="Times New Roman"/>
          <w:color w:val="002060"/>
          <w:sz w:val="8"/>
          <w:shd w:val="clear" w:color="auto" w:fill="FFFFFF"/>
        </w:rPr>
      </w:pPr>
    </w:p>
    <w:p w:rsidR="00152C8B" w:rsidRPr="00152C8B" w:rsidRDefault="00152C8B" w:rsidP="00152C8B">
      <w:pPr>
        <w:ind w:right="-46"/>
        <w:jc w:val="both"/>
        <w:rPr>
          <w:rFonts w:ascii="Times New Roman" w:hAnsi="Times New Roman" w:cs="Times New Roman"/>
          <w:b/>
          <w:color w:val="002060"/>
          <w:sz w:val="24"/>
          <w:shd w:val="clear" w:color="auto" w:fill="FFFFFF"/>
        </w:rPr>
      </w:pPr>
      <w:r w:rsidRPr="00152C8B">
        <w:rPr>
          <w:rFonts w:ascii="Times New Roman" w:hAnsi="Times New Roman" w:cs="Times New Roman"/>
          <w:b/>
          <w:color w:val="002060"/>
          <w:sz w:val="24"/>
          <w:shd w:val="clear" w:color="auto" w:fill="FFFFFF"/>
        </w:rPr>
        <w:t xml:space="preserve">3. </w:t>
      </w:r>
      <w:r w:rsidR="00D266A9" w:rsidRPr="00D266A9">
        <w:rPr>
          <w:rFonts w:ascii="Times New Roman" w:hAnsi="Times New Roman" w:cs="Times New Roman"/>
          <w:b/>
          <w:color w:val="002060"/>
          <w:sz w:val="24"/>
          <w:shd w:val="clear" w:color="auto" w:fill="FFFFFF"/>
        </w:rPr>
        <w:t xml:space="preserve">6-digit HSN code mandatory in invoices for biz with over </w:t>
      </w:r>
      <w:proofErr w:type="spellStart"/>
      <w:r w:rsidR="00D266A9" w:rsidRPr="00D266A9">
        <w:rPr>
          <w:rFonts w:ascii="Times New Roman" w:hAnsi="Times New Roman" w:cs="Times New Roman"/>
          <w:b/>
          <w:color w:val="002060"/>
          <w:sz w:val="24"/>
          <w:shd w:val="clear" w:color="auto" w:fill="FFFFFF"/>
        </w:rPr>
        <w:t>Rs</w:t>
      </w:r>
      <w:proofErr w:type="spellEnd"/>
      <w:r w:rsidR="00D266A9" w:rsidRPr="00D266A9">
        <w:rPr>
          <w:rFonts w:ascii="Times New Roman" w:hAnsi="Times New Roman" w:cs="Times New Roman"/>
          <w:b/>
          <w:color w:val="002060"/>
          <w:sz w:val="24"/>
          <w:shd w:val="clear" w:color="auto" w:fill="FFFFFF"/>
        </w:rPr>
        <w:t xml:space="preserve"> 5</w:t>
      </w:r>
      <w:r w:rsidR="00B0289D">
        <w:rPr>
          <w:rFonts w:ascii="Times New Roman" w:hAnsi="Times New Roman" w:cs="Times New Roman"/>
          <w:b/>
          <w:color w:val="002060"/>
          <w:sz w:val="24"/>
          <w:shd w:val="clear" w:color="auto" w:fill="FFFFFF"/>
        </w:rPr>
        <w:t xml:space="preserve"> </w:t>
      </w:r>
      <w:r w:rsidR="00D266A9" w:rsidRPr="00D266A9">
        <w:rPr>
          <w:rFonts w:ascii="Times New Roman" w:hAnsi="Times New Roman" w:cs="Times New Roman"/>
          <w:b/>
          <w:color w:val="002060"/>
          <w:sz w:val="24"/>
          <w:shd w:val="clear" w:color="auto" w:fill="FFFFFF"/>
        </w:rPr>
        <w:t>crore turnover</w:t>
      </w:r>
    </w:p>
    <w:p w:rsidR="00D266A9" w:rsidRDefault="00D266A9" w:rsidP="00152C8B">
      <w:pPr>
        <w:ind w:right="-46"/>
        <w:jc w:val="both"/>
        <w:rPr>
          <w:rFonts w:ascii="Times New Roman" w:hAnsi="Times New Roman" w:cs="Times New Roman"/>
          <w:color w:val="002060"/>
          <w:sz w:val="24"/>
          <w:shd w:val="clear" w:color="auto" w:fill="FFFFFF"/>
        </w:rPr>
      </w:pPr>
      <w:r w:rsidRPr="00D266A9">
        <w:rPr>
          <w:rFonts w:ascii="Times New Roman" w:hAnsi="Times New Roman" w:cs="Times New Roman"/>
          <w:color w:val="002060"/>
          <w:sz w:val="24"/>
          <w:shd w:val="clear" w:color="auto" w:fill="FFFFFF"/>
        </w:rPr>
        <w:t xml:space="preserve">Businesses with turnover of more than </w:t>
      </w:r>
      <w:proofErr w:type="spellStart"/>
      <w:r w:rsidRPr="00D266A9">
        <w:rPr>
          <w:rFonts w:ascii="Times New Roman" w:hAnsi="Times New Roman" w:cs="Times New Roman"/>
          <w:color w:val="002060"/>
          <w:sz w:val="24"/>
          <w:shd w:val="clear" w:color="auto" w:fill="FFFFFF"/>
        </w:rPr>
        <w:t>Rs</w:t>
      </w:r>
      <w:proofErr w:type="spellEnd"/>
      <w:r w:rsidRPr="00D266A9">
        <w:rPr>
          <w:rFonts w:ascii="Times New Roman" w:hAnsi="Times New Roman" w:cs="Times New Roman"/>
          <w:color w:val="002060"/>
          <w:sz w:val="24"/>
          <w:shd w:val="clear" w:color="auto" w:fill="FFFFFF"/>
        </w:rPr>
        <w:t xml:space="preserve"> 5 crore will have to furnish six-digit HSN or tariff code on the invoices issued for supplies of taxable goods and services from April 1, the Finance Ministry said on Wednesday. Those with turnover of up to </w:t>
      </w:r>
      <w:proofErr w:type="spellStart"/>
      <w:r w:rsidRPr="00D266A9">
        <w:rPr>
          <w:rFonts w:ascii="Times New Roman" w:hAnsi="Times New Roman" w:cs="Times New Roman"/>
          <w:color w:val="002060"/>
          <w:sz w:val="24"/>
          <w:shd w:val="clear" w:color="auto" w:fill="FFFFFF"/>
        </w:rPr>
        <w:t>Rs</w:t>
      </w:r>
      <w:proofErr w:type="spellEnd"/>
      <w:r w:rsidRPr="00D266A9">
        <w:rPr>
          <w:rFonts w:ascii="Times New Roman" w:hAnsi="Times New Roman" w:cs="Times New Roman"/>
          <w:color w:val="002060"/>
          <w:sz w:val="24"/>
          <w:shd w:val="clear" w:color="auto" w:fill="FFFFFF"/>
        </w:rPr>
        <w:t xml:space="preserve"> 5 crore in the </w:t>
      </w:r>
      <w:r w:rsidRPr="00D266A9">
        <w:rPr>
          <w:rFonts w:ascii="Times New Roman" w:hAnsi="Times New Roman" w:cs="Times New Roman"/>
          <w:color w:val="002060"/>
          <w:sz w:val="24"/>
          <w:shd w:val="clear" w:color="auto" w:fill="FFFFFF"/>
        </w:rPr>
        <w:lastRenderedPageBreak/>
        <w:t>preceding financial year would be required to mandatorily furnish four-digit HSN code on B2B invoices. Earlier, the requirement was four-digits and two-digits respectively. “With effect from the 1st April, 2021, GST taxpayers will have to furnish HSN (Harmonised System of Nomenclature Code), or Service Accounting Code (SAC) in their invoices, as per the revised requirement, the Ministry said in a statement.</w:t>
      </w:r>
    </w:p>
    <w:p w:rsidR="002D3586" w:rsidRDefault="002D3586" w:rsidP="002D3586">
      <w:pPr>
        <w:pStyle w:val="ListParagraph"/>
        <w:spacing w:after="0" w:line="240" w:lineRule="auto"/>
        <w:ind w:right="-46"/>
        <w:jc w:val="both"/>
        <w:rPr>
          <w:rFonts w:ascii="Times New Roman" w:hAnsi="Times New Roman" w:cs="Times New Roman"/>
          <w:b/>
          <w:caps/>
          <w:color w:val="002060"/>
          <w:sz w:val="32"/>
          <w:szCs w:val="24"/>
          <w:u w:val="single"/>
        </w:rPr>
      </w:pPr>
    </w:p>
    <w:p w:rsidR="00152C8B" w:rsidRPr="00EA06AB" w:rsidRDefault="00152C8B" w:rsidP="00B31522">
      <w:pPr>
        <w:pStyle w:val="ListParagraph"/>
        <w:numPr>
          <w:ilvl w:val="0"/>
          <w:numId w:val="9"/>
        </w:numPr>
        <w:spacing w:after="0" w:line="240" w:lineRule="auto"/>
        <w:ind w:right="-46"/>
        <w:jc w:val="both"/>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 xml:space="preserve">GST UPDATES </w:t>
      </w:r>
      <w:r>
        <w:rPr>
          <w:rFonts w:ascii="Times New Roman" w:hAnsi="Times New Roman" w:cs="Times New Roman"/>
          <w:b/>
          <w:caps/>
          <w:color w:val="002060"/>
          <w:sz w:val="32"/>
          <w:szCs w:val="24"/>
          <w:u w:val="single"/>
        </w:rPr>
        <w:t>from 01.0</w:t>
      </w:r>
      <w:r w:rsidR="00B0289D">
        <w:rPr>
          <w:rFonts w:ascii="Times New Roman" w:hAnsi="Times New Roman" w:cs="Times New Roman"/>
          <w:b/>
          <w:caps/>
          <w:color w:val="002060"/>
          <w:sz w:val="32"/>
          <w:szCs w:val="24"/>
          <w:u w:val="single"/>
        </w:rPr>
        <w:t>4.2020</w:t>
      </w:r>
      <w:r w:rsidRPr="00EA06AB">
        <w:rPr>
          <w:rFonts w:ascii="Times New Roman" w:hAnsi="Times New Roman" w:cs="Times New Roman"/>
          <w:b/>
          <w:caps/>
          <w:color w:val="002060"/>
          <w:sz w:val="32"/>
          <w:szCs w:val="24"/>
          <w:u w:val="single"/>
        </w:rPr>
        <w:t xml:space="preserve"> to </w:t>
      </w:r>
      <w:r>
        <w:rPr>
          <w:rFonts w:ascii="Times New Roman" w:hAnsi="Times New Roman" w:cs="Times New Roman"/>
          <w:b/>
          <w:caps/>
          <w:color w:val="002060"/>
          <w:sz w:val="32"/>
          <w:szCs w:val="24"/>
          <w:u w:val="single"/>
        </w:rPr>
        <w:t>3</w:t>
      </w:r>
      <w:r w:rsidR="00B0289D">
        <w:rPr>
          <w:rFonts w:ascii="Times New Roman" w:hAnsi="Times New Roman" w:cs="Times New Roman"/>
          <w:b/>
          <w:caps/>
          <w:color w:val="002060"/>
          <w:sz w:val="32"/>
          <w:szCs w:val="24"/>
          <w:u w:val="single"/>
        </w:rPr>
        <w:t>0</w:t>
      </w:r>
      <w:r>
        <w:rPr>
          <w:rFonts w:ascii="Times New Roman" w:hAnsi="Times New Roman" w:cs="Times New Roman"/>
          <w:b/>
          <w:caps/>
          <w:color w:val="002060"/>
          <w:sz w:val="32"/>
          <w:szCs w:val="24"/>
          <w:u w:val="single"/>
        </w:rPr>
        <w:t>.0</w:t>
      </w:r>
      <w:r w:rsidR="00B0289D">
        <w:rPr>
          <w:rFonts w:ascii="Times New Roman" w:hAnsi="Times New Roman" w:cs="Times New Roman"/>
          <w:b/>
          <w:caps/>
          <w:color w:val="002060"/>
          <w:sz w:val="32"/>
          <w:szCs w:val="24"/>
          <w:u w:val="single"/>
        </w:rPr>
        <w:t>4</w:t>
      </w:r>
      <w:r>
        <w:rPr>
          <w:rFonts w:ascii="Times New Roman" w:hAnsi="Times New Roman" w:cs="Times New Roman"/>
          <w:b/>
          <w:caps/>
          <w:color w:val="002060"/>
          <w:sz w:val="32"/>
          <w:szCs w:val="24"/>
          <w:u w:val="single"/>
        </w:rPr>
        <w:t>.2021</w:t>
      </w:r>
      <w:r w:rsidRPr="00EA06AB">
        <w:rPr>
          <w:rFonts w:ascii="Times New Roman" w:hAnsi="Times New Roman" w:cs="Times New Roman"/>
          <w:b/>
          <w:caps/>
          <w:color w:val="002060"/>
          <w:sz w:val="32"/>
          <w:szCs w:val="24"/>
          <w:u w:val="single"/>
        </w:rPr>
        <w:t>:</w:t>
      </w:r>
    </w:p>
    <w:p w:rsidR="00152C8B" w:rsidRPr="00EA06AB" w:rsidRDefault="00152C8B" w:rsidP="00152C8B">
      <w:pPr>
        <w:pStyle w:val="ListParagraph"/>
        <w:spacing w:after="0" w:line="240" w:lineRule="auto"/>
        <w:ind w:left="1440" w:right="-46"/>
        <w:jc w:val="both"/>
        <w:rPr>
          <w:rFonts w:ascii="Times New Roman" w:hAnsi="Times New Roman" w:cs="Times New Roman"/>
          <w:b/>
          <w:caps/>
          <w:color w:val="002060"/>
          <w:sz w:val="24"/>
          <w:szCs w:val="24"/>
        </w:rPr>
      </w:pPr>
    </w:p>
    <w:tbl>
      <w:tblPr>
        <w:tblStyle w:val="GridTable2-Accent5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5400"/>
        <w:gridCol w:w="1890"/>
        <w:gridCol w:w="1304"/>
      </w:tblGrid>
      <w:tr w:rsidR="00152C8B" w:rsidRPr="00EA06AB" w:rsidTr="00422E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top w:val="none" w:sz="0" w:space="0" w:color="auto"/>
              <w:bottom w:val="none" w:sz="0" w:space="0" w:color="auto"/>
              <w:right w:val="none" w:sz="0" w:space="0" w:color="auto"/>
            </w:tcBorders>
            <w:shd w:val="clear" w:color="auto" w:fill="auto"/>
          </w:tcPr>
          <w:p w:rsidR="00152C8B" w:rsidRPr="00EA06AB" w:rsidRDefault="00152C8B" w:rsidP="00422E07">
            <w:pPr>
              <w:ind w:right="-46"/>
              <w:jc w:val="center"/>
              <w:rPr>
                <w:rFonts w:ascii="Times New Roman" w:hAnsi="Times New Roman" w:cs="Times New Roman"/>
                <w:color w:val="002060"/>
              </w:rPr>
            </w:pPr>
            <w:r>
              <w:rPr>
                <w:rFonts w:ascii="Times New Roman" w:hAnsi="Times New Roman" w:cs="Times New Roman"/>
                <w:color w:val="002060"/>
              </w:rPr>
              <w:t>Sl.</w:t>
            </w:r>
          </w:p>
        </w:tc>
        <w:tc>
          <w:tcPr>
            <w:tcW w:w="5400" w:type="dxa"/>
            <w:tcBorders>
              <w:top w:val="none" w:sz="0" w:space="0" w:color="auto"/>
              <w:left w:val="none" w:sz="0" w:space="0" w:color="auto"/>
              <w:bottom w:val="none" w:sz="0" w:space="0" w:color="auto"/>
              <w:right w:val="none" w:sz="0" w:space="0" w:color="auto"/>
            </w:tcBorders>
            <w:shd w:val="clear" w:color="auto" w:fill="auto"/>
          </w:tcPr>
          <w:p w:rsidR="00152C8B" w:rsidRPr="00EA06AB" w:rsidRDefault="00152C8B" w:rsidP="00422E0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EA06AB">
              <w:rPr>
                <w:rFonts w:ascii="Times New Roman" w:hAnsi="Times New Roman" w:cs="Times New Roman"/>
                <w:color w:val="002060"/>
              </w:rPr>
              <w:t>N</w:t>
            </w:r>
            <w:r>
              <w:rPr>
                <w:rFonts w:ascii="Times New Roman" w:hAnsi="Times New Roman" w:cs="Times New Roman"/>
                <w:color w:val="002060"/>
              </w:rPr>
              <w:t>otification Particulars</w:t>
            </w:r>
          </w:p>
        </w:tc>
        <w:tc>
          <w:tcPr>
            <w:tcW w:w="1890" w:type="dxa"/>
            <w:tcBorders>
              <w:top w:val="none" w:sz="0" w:space="0" w:color="auto"/>
              <w:left w:val="none" w:sz="0" w:space="0" w:color="auto"/>
              <w:bottom w:val="none" w:sz="0" w:space="0" w:color="auto"/>
              <w:right w:val="none" w:sz="0" w:space="0" w:color="auto"/>
            </w:tcBorders>
            <w:shd w:val="clear" w:color="auto" w:fill="auto"/>
          </w:tcPr>
          <w:p w:rsidR="00152C8B" w:rsidRPr="00EA06AB" w:rsidRDefault="00152C8B" w:rsidP="00422E0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EA06AB">
              <w:rPr>
                <w:rFonts w:ascii="Times New Roman" w:hAnsi="Times New Roman" w:cs="Times New Roman"/>
                <w:color w:val="002060"/>
              </w:rPr>
              <w:t>Notification No.</w:t>
            </w:r>
          </w:p>
        </w:tc>
        <w:tc>
          <w:tcPr>
            <w:tcW w:w="1304" w:type="dxa"/>
            <w:tcBorders>
              <w:top w:val="none" w:sz="0" w:space="0" w:color="auto"/>
              <w:left w:val="none" w:sz="0" w:space="0" w:color="auto"/>
              <w:bottom w:val="none" w:sz="0" w:space="0" w:color="auto"/>
            </w:tcBorders>
            <w:shd w:val="clear" w:color="auto" w:fill="auto"/>
          </w:tcPr>
          <w:p w:rsidR="00152C8B" w:rsidRPr="00EA06AB" w:rsidRDefault="00152C8B" w:rsidP="00422E0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EA06AB">
              <w:rPr>
                <w:rFonts w:ascii="Times New Roman" w:hAnsi="Times New Roman" w:cs="Times New Roman"/>
                <w:color w:val="002060"/>
              </w:rPr>
              <w:t>Link(s)</w:t>
            </w:r>
          </w:p>
        </w:tc>
      </w:tr>
      <w:tr w:rsidR="00D266A9" w:rsidRPr="00EA06AB" w:rsidTr="00422E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D266A9" w:rsidRPr="00DD0472" w:rsidRDefault="00D266A9" w:rsidP="00D266A9">
            <w:pPr>
              <w:ind w:right="-46"/>
              <w:jc w:val="center"/>
              <w:rPr>
                <w:rFonts w:ascii="Times New Roman" w:hAnsi="Times New Roman" w:cs="Times New Roman"/>
                <w:color w:val="002060"/>
                <w:sz w:val="24"/>
              </w:rPr>
            </w:pPr>
            <w:r w:rsidRPr="00DD0472">
              <w:rPr>
                <w:rFonts w:ascii="Times New Roman" w:hAnsi="Times New Roman" w:cs="Times New Roman"/>
                <w:color w:val="002060"/>
                <w:sz w:val="24"/>
              </w:rPr>
              <w:t>1.</w:t>
            </w:r>
          </w:p>
          <w:p w:rsidR="00D266A9" w:rsidRPr="00DD0472" w:rsidRDefault="00D266A9" w:rsidP="00D266A9">
            <w:pPr>
              <w:ind w:right="-46"/>
              <w:jc w:val="center"/>
              <w:rPr>
                <w:rFonts w:ascii="Times New Roman" w:hAnsi="Times New Roman" w:cs="Times New Roman"/>
                <w:color w:val="002060"/>
                <w:sz w:val="24"/>
              </w:rPr>
            </w:pPr>
          </w:p>
        </w:tc>
        <w:tc>
          <w:tcPr>
            <w:tcW w:w="5400" w:type="dxa"/>
            <w:shd w:val="clear" w:color="auto" w:fill="auto"/>
          </w:tcPr>
          <w:p w:rsidR="00D266A9" w:rsidRPr="00967D10" w:rsidRDefault="00D266A9" w:rsidP="00D266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967D10">
              <w:rPr>
                <w:rFonts w:ascii="Times New Roman" w:hAnsi="Times New Roman" w:cs="Times New Roman"/>
                <w:color w:val="002060"/>
                <w:sz w:val="24"/>
              </w:rPr>
              <w:t>Module wise new functionalities deployed on the GST Portal for taxpayers</w:t>
            </w:r>
          </w:p>
        </w:tc>
        <w:tc>
          <w:tcPr>
            <w:tcW w:w="1890" w:type="dxa"/>
            <w:shd w:val="clear" w:color="auto" w:fill="auto"/>
          </w:tcPr>
          <w:p w:rsidR="00D266A9" w:rsidRPr="00967D10" w:rsidRDefault="00D266A9" w:rsidP="00D266A9">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967D10">
              <w:rPr>
                <w:rFonts w:ascii="Times New Roman" w:hAnsi="Times New Roman" w:cs="Times New Roman"/>
                <w:color w:val="002060"/>
                <w:sz w:val="24"/>
              </w:rPr>
              <w:t>GSTN Circular 455</w:t>
            </w:r>
          </w:p>
        </w:tc>
        <w:tc>
          <w:tcPr>
            <w:tcW w:w="1304" w:type="dxa"/>
            <w:shd w:val="clear" w:color="auto" w:fill="auto"/>
          </w:tcPr>
          <w:p w:rsidR="00D266A9" w:rsidRPr="00967D10" w:rsidRDefault="00D266A9" w:rsidP="00D266A9">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rPr>
            </w:pPr>
          </w:p>
          <w:p w:rsidR="00D266A9" w:rsidRPr="00967D10" w:rsidRDefault="00B07881" w:rsidP="00D266A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hyperlink r:id="rId33" w:history="1">
              <w:r w:rsidR="00D266A9" w:rsidRPr="00967D10">
                <w:rPr>
                  <w:rStyle w:val="Hyperlink"/>
                  <w:rFonts w:ascii="Times New Roman" w:hAnsi="Times New Roman" w:cs="Times New Roman"/>
                  <w:sz w:val="24"/>
                </w:rPr>
                <w:t>LINK</w:t>
              </w:r>
            </w:hyperlink>
          </w:p>
        </w:tc>
      </w:tr>
      <w:tr w:rsidR="00D266A9" w:rsidRPr="00EA06AB" w:rsidTr="00422E07">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D266A9" w:rsidRPr="00DD0472" w:rsidRDefault="00D266A9" w:rsidP="00D266A9">
            <w:pPr>
              <w:ind w:right="-46"/>
              <w:jc w:val="center"/>
              <w:rPr>
                <w:rFonts w:ascii="Times New Roman" w:hAnsi="Times New Roman" w:cs="Times New Roman"/>
                <w:color w:val="002060"/>
                <w:sz w:val="24"/>
              </w:rPr>
            </w:pPr>
            <w:r w:rsidRPr="00DD0472">
              <w:rPr>
                <w:rFonts w:ascii="Times New Roman" w:hAnsi="Times New Roman" w:cs="Times New Roman"/>
                <w:color w:val="002060"/>
                <w:sz w:val="24"/>
              </w:rPr>
              <w:t>2.</w:t>
            </w:r>
          </w:p>
        </w:tc>
        <w:tc>
          <w:tcPr>
            <w:tcW w:w="5400" w:type="dxa"/>
            <w:shd w:val="clear" w:color="auto" w:fill="auto"/>
          </w:tcPr>
          <w:p w:rsidR="00D266A9" w:rsidRPr="00967D10" w:rsidRDefault="00D266A9" w:rsidP="00D266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967D10">
              <w:rPr>
                <w:rFonts w:ascii="Times New Roman" w:hAnsi="Times New Roman" w:cs="Times New Roman"/>
                <w:color w:val="002060"/>
                <w:sz w:val="24"/>
              </w:rPr>
              <w:t>Seeks to waive penalty payable for non-compliance of provisions of Notification No. 14/2020 dated 21st March 2020.</w:t>
            </w:r>
          </w:p>
        </w:tc>
        <w:tc>
          <w:tcPr>
            <w:tcW w:w="1890" w:type="dxa"/>
            <w:shd w:val="clear" w:color="auto" w:fill="auto"/>
          </w:tcPr>
          <w:p w:rsidR="00D266A9" w:rsidRPr="00967D10" w:rsidRDefault="00D266A9" w:rsidP="00D266A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967D10">
              <w:rPr>
                <w:rFonts w:ascii="Times New Roman" w:hAnsi="Times New Roman" w:cs="Times New Roman"/>
                <w:color w:val="002060"/>
                <w:sz w:val="24"/>
              </w:rPr>
              <w:t>06/2021-Central Tax dated 30.03.2021</w:t>
            </w:r>
          </w:p>
        </w:tc>
        <w:tc>
          <w:tcPr>
            <w:tcW w:w="1304" w:type="dxa"/>
            <w:shd w:val="clear" w:color="auto" w:fill="auto"/>
          </w:tcPr>
          <w:p w:rsidR="00D266A9" w:rsidRPr="00967D10" w:rsidRDefault="00D266A9" w:rsidP="00D266A9">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rPr>
            </w:pPr>
          </w:p>
          <w:p w:rsidR="00D266A9" w:rsidRPr="00967D10" w:rsidRDefault="00B07881" w:rsidP="00D266A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hyperlink r:id="rId34" w:history="1">
              <w:r w:rsidR="00D266A9" w:rsidRPr="00967D10">
                <w:rPr>
                  <w:rStyle w:val="Hyperlink"/>
                  <w:rFonts w:ascii="Times New Roman" w:hAnsi="Times New Roman" w:cs="Times New Roman"/>
                  <w:sz w:val="24"/>
                </w:rPr>
                <w:t>LINK</w:t>
              </w:r>
            </w:hyperlink>
          </w:p>
        </w:tc>
      </w:tr>
      <w:tr w:rsidR="00D266A9" w:rsidRPr="00EA06AB" w:rsidTr="00422E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D266A9" w:rsidRPr="00DD0472" w:rsidRDefault="00D266A9" w:rsidP="00D266A9">
            <w:pPr>
              <w:ind w:right="-46"/>
              <w:jc w:val="center"/>
              <w:rPr>
                <w:rFonts w:ascii="Times New Roman" w:hAnsi="Times New Roman" w:cs="Times New Roman"/>
                <w:color w:val="002060"/>
                <w:sz w:val="24"/>
              </w:rPr>
            </w:pPr>
            <w:r w:rsidRPr="00DD0472">
              <w:rPr>
                <w:rFonts w:ascii="Times New Roman" w:hAnsi="Times New Roman" w:cs="Times New Roman"/>
                <w:color w:val="002060"/>
                <w:sz w:val="24"/>
              </w:rPr>
              <w:t>3.</w:t>
            </w:r>
          </w:p>
        </w:tc>
        <w:tc>
          <w:tcPr>
            <w:tcW w:w="5400" w:type="dxa"/>
            <w:shd w:val="clear" w:color="auto" w:fill="auto"/>
          </w:tcPr>
          <w:p w:rsidR="00D266A9" w:rsidRPr="00967D10" w:rsidRDefault="00D266A9" w:rsidP="00D266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967D10">
              <w:rPr>
                <w:rFonts w:ascii="Times New Roman" w:hAnsi="Times New Roman" w:cs="Times New Roman"/>
                <w:color w:val="002060"/>
                <w:sz w:val="24"/>
              </w:rPr>
              <w:t>Auto-population of e-invoice details into GSTR-1</w:t>
            </w:r>
          </w:p>
        </w:tc>
        <w:tc>
          <w:tcPr>
            <w:tcW w:w="1890" w:type="dxa"/>
            <w:shd w:val="clear" w:color="auto" w:fill="auto"/>
          </w:tcPr>
          <w:p w:rsidR="00D266A9" w:rsidRPr="00967D10" w:rsidRDefault="00D266A9" w:rsidP="00D266A9">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967D10">
              <w:rPr>
                <w:rFonts w:ascii="Times New Roman" w:hAnsi="Times New Roman" w:cs="Times New Roman"/>
                <w:color w:val="002060"/>
                <w:sz w:val="24"/>
              </w:rPr>
              <w:t>GSTN Circular 460</w:t>
            </w:r>
          </w:p>
        </w:tc>
        <w:tc>
          <w:tcPr>
            <w:tcW w:w="1304" w:type="dxa"/>
            <w:shd w:val="clear" w:color="auto" w:fill="auto"/>
          </w:tcPr>
          <w:p w:rsidR="00D266A9" w:rsidRPr="00967D10" w:rsidRDefault="00B07881" w:rsidP="00D266A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hyperlink r:id="rId35" w:history="1">
              <w:r w:rsidR="00D266A9" w:rsidRPr="00967D10">
                <w:rPr>
                  <w:rStyle w:val="Hyperlink"/>
                  <w:rFonts w:ascii="Times New Roman" w:hAnsi="Times New Roman" w:cs="Times New Roman"/>
                  <w:sz w:val="24"/>
                </w:rPr>
                <w:t>LINK</w:t>
              </w:r>
            </w:hyperlink>
          </w:p>
        </w:tc>
      </w:tr>
      <w:tr w:rsidR="00D266A9" w:rsidRPr="00EA06AB" w:rsidTr="00422E07">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D266A9" w:rsidRPr="00DD0472" w:rsidRDefault="00D266A9" w:rsidP="00D266A9">
            <w:pPr>
              <w:ind w:right="-46"/>
              <w:jc w:val="center"/>
              <w:rPr>
                <w:rFonts w:ascii="Times New Roman" w:hAnsi="Times New Roman" w:cs="Times New Roman"/>
                <w:color w:val="002060"/>
                <w:sz w:val="24"/>
              </w:rPr>
            </w:pPr>
            <w:r w:rsidRPr="00DD0472">
              <w:rPr>
                <w:rFonts w:ascii="Times New Roman" w:hAnsi="Times New Roman" w:cs="Times New Roman"/>
                <w:color w:val="002060"/>
                <w:sz w:val="24"/>
              </w:rPr>
              <w:t>4.</w:t>
            </w:r>
          </w:p>
        </w:tc>
        <w:tc>
          <w:tcPr>
            <w:tcW w:w="5400" w:type="dxa"/>
            <w:shd w:val="clear" w:color="auto" w:fill="auto"/>
          </w:tcPr>
          <w:p w:rsidR="00D266A9" w:rsidRPr="00626DAC" w:rsidRDefault="00D266A9" w:rsidP="00D266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626DAC">
              <w:rPr>
                <w:rFonts w:ascii="Times New Roman" w:hAnsi="Times New Roman" w:cs="Times New Roman"/>
                <w:color w:val="002060"/>
              </w:rPr>
              <w:t>Clarification on reporting 4-digit/6-digit HSNs</w:t>
            </w:r>
          </w:p>
        </w:tc>
        <w:tc>
          <w:tcPr>
            <w:tcW w:w="1890" w:type="dxa"/>
            <w:shd w:val="clear" w:color="auto" w:fill="auto"/>
          </w:tcPr>
          <w:p w:rsidR="00D266A9" w:rsidRPr="00626DAC" w:rsidRDefault="00D266A9" w:rsidP="00D266A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626DAC">
              <w:rPr>
                <w:rFonts w:ascii="Times New Roman" w:hAnsi="Times New Roman" w:cs="Times New Roman"/>
                <w:color w:val="002060"/>
              </w:rPr>
              <w:t>GSTN Circular 463</w:t>
            </w:r>
          </w:p>
        </w:tc>
        <w:tc>
          <w:tcPr>
            <w:tcW w:w="1304" w:type="dxa"/>
            <w:shd w:val="clear" w:color="auto" w:fill="auto"/>
          </w:tcPr>
          <w:p w:rsidR="00D266A9" w:rsidRPr="00626DAC" w:rsidRDefault="00B07881" w:rsidP="00D266A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hyperlink r:id="rId36" w:history="1">
              <w:r w:rsidR="00D266A9" w:rsidRPr="00626DAC">
                <w:rPr>
                  <w:rStyle w:val="Hyperlink"/>
                  <w:rFonts w:ascii="Times New Roman" w:hAnsi="Times New Roman" w:cs="Times New Roman"/>
                </w:rPr>
                <w:t>LINK</w:t>
              </w:r>
            </w:hyperlink>
          </w:p>
        </w:tc>
      </w:tr>
      <w:tr w:rsidR="00D266A9" w:rsidRPr="00EA06AB" w:rsidTr="00422E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D266A9" w:rsidRPr="00DD0472" w:rsidRDefault="00D266A9" w:rsidP="00D266A9">
            <w:pPr>
              <w:ind w:right="-46"/>
              <w:jc w:val="center"/>
              <w:rPr>
                <w:rFonts w:ascii="Times New Roman" w:hAnsi="Times New Roman" w:cs="Times New Roman"/>
                <w:color w:val="002060"/>
                <w:sz w:val="24"/>
              </w:rPr>
            </w:pPr>
            <w:r w:rsidRPr="00DD0472">
              <w:rPr>
                <w:rFonts w:ascii="Times New Roman" w:hAnsi="Times New Roman" w:cs="Times New Roman"/>
                <w:color w:val="002060"/>
                <w:sz w:val="24"/>
              </w:rPr>
              <w:t>5.</w:t>
            </w:r>
          </w:p>
        </w:tc>
        <w:tc>
          <w:tcPr>
            <w:tcW w:w="5400" w:type="dxa"/>
            <w:shd w:val="clear" w:color="auto" w:fill="auto"/>
          </w:tcPr>
          <w:p w:rsidR="00D266A9" w:rsidRPr="00626DAC" w:rsidRDefault="00D266A9" w:rsidP="00D266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626DAC">
              <w:rPr>
                <w:rFonts w:ascii="Times New Roman" w:hAnsi="Times New Roman" w:cs="Times New Roman"/>
                <w:color w:val="002060"/>
              </w:rPr>
              <w:t>New features of Form GSTR-2B &amp; GSTR-3B made available to taxpayers under QRMP Scheme</w:t>
            </w:r>
          </w:p>
        </w:tc>
        <w:tc>
          <w:tcPr>
            <w:tcW w:w="1890" w:type="dxa"/>
            <w:shd w:val="clear" w:color="auto" w:fill="auto"/>
          </w:tcPr>
          <w:p w:rsidR="00D266A9" w:rsidRPr="00626DAC" w:rsidRDefault="00D266A9" w:rsidP="00D266A9">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626DAC">
              <w:rPr>
                <w:rFonts w:ascii="Times New Roman" w:hAnsi="Times New Roman" w:cs="Times New Roman"/>
                <w:color w:val="002060"/>
              </w:rPr>
              <w:t>GSTN Circular 464</w:t>
            </w:r>
          </w:p>
        </w:tc>
        <w:tc>
          <w:tcPr>
            <w:tcW w:w="1304" w:type="dxa"/>
            <w:shd w:val="clear" w:color="auto" w:fill="auto"/>
          </w:tcPr>
          <w:p w:rsidR="00D266A9" w:rsidRPr="00626DAC" w:rsidRDefault="00D266A9" w:rsidP="00D266A9">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rPr>
            </w:pPr>
          </w:p>
          <w:p w:rsidR="00D266A9" w:rsidRPr="00626DAC" w:rsidRDefault="00B07881" w:rsidP="00D266A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37" w:history="1">
              <w:r w:rsidR="00D266A9" w:rsidRPr="00626DAC">
                <w:rPr>
                  <w:rStyle w:val="Hyperlink"/>
                  <w:rFonts w:ascii="Times New Roman" w:hAnsi="Times New Roman" w:cs="Times New Roman"/>
                </w:rPr>
                <w:t>LINK</w:t>
              </w:r>
            </w:hyperlink>
          </w:p>
        </w:tc>
      </w:tr>
      <w:tr w:rsidR="00D266A9" w:rsidRPr="00EA06AB" w:rsidTr="00422E07">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D266A9" w:rsidRPr="00DD0472" w:rsidRDefault="00D266A9" w:rsidP="00D266A9">
            <w:pPr>
              <w:ind w:right="-46"/>
              <w:jc w:val="center"/>
              <w:rPr>
                <w:rFonts w:ascii="Times New Roman" w:hAnsi="Times New Roman" w:cs="Times New Roman"/>
                <w:color w:val="002060"/>
                <w:sz w:val="24"/>
              </w:rPr>
            </w:pPr>
            <w:r w:rsidRPr="00DD0472">
              <w:rPr>
                <w:rFonts w:ascii="Times New Roman" w:hAnsi="Times New Roman" w:cs="Times New Roman"/>
                <w:color w:val="002060"/>
                <w:sz w:val="24"/>
              </w:rPr>
              <w:t>6</w:t>
            </w:r>
          </w:p>
        </w:tc>
        <w:tc>
          <w:tcPr>
            <w:tcW w:w="5400" w:type="dxa"/>
            <w:shd w:val="clear" w:color="auto" w:fill="auto"/>
          </w:tcPr>
          <w:p w:rsidR="00D266A9" w:rsidRPr="00626DAC" w:rsidRDefault="00D266A9" w:rsidP="00D266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626DAC">
              <w:rPr>
                <w:rFonts w:ascii="Times New Roman" w:hAnsi="Times New Roman" w:cs="Times New Roman"/>
                <w:color w:val="002060"/>
              </w:rPr>
              <w:t>Updates in Forms GSTR-1, GSTR-3B and Matching Offline Tool for taxpayers in QRMP Scheme</w:t>
            </w:r>
          </w:p>
        </w:tc>
        <w:tc>
          <w:tcPr>
            <w:tcW w:w="1890" w:type="dxa"/>
            <w:shd w:val="clear" w:color="auto" w:fill="auto"/>
          </w:tcPr>
          <w:p w:rsidR="00D266A9" w:rsidRPr="00626DAC" w:rsidRDefault="00D266A9" w:rsidP="00D266A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626DAC">
              <w:rPr>
                <w:rFonts w:ascii="Times New Roman" w:hAnsi="Times New Roman" w:cs="Times New Roman"/>
                <w:color w:val="002060"/>
              </w:rPr>
              <w:t>GSTN Circular 466</w:t>
            </w:r>
          </w:p>
        </w:tc>
        <w:tc>
          <w:tcPr>
            <w:tcW w:w="1304" w:type="dxa"/>
            <w:shd w:val="clear" w:color="auto" w:fill="auto"/>
          </w:tcPr>
          <w:p w:rsidR="00D266A9" w:rsidRPr="00626DAC" w:rsidRDefault="00D266A9" w:rsidP="00D266A9">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rPr>
            </w:pPr>
          </w:p>
          <w:p w:rsidR="00D266A9" w:rsidRPr="00626DAC" w:rsidRDefault="00B07881" w:rsidP="00D266A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hyperlink r:id="rId38" w:history="1">
              <w:r w:rsidR="00D266A9" w:rsidRPr="00626DAC">
                <w:rPr>
                  <w:rStyle w:val="Hyperlink"/>
                  <w:rFonts w:ascii="Times New Roman" w:hAnsi="Times New Roman" w:cs="Times New Roman"/>
                </w:rPr>
                <w:t>LINK</w:t>
              </w:r>
            </w:hyperlink>
          </w:p>
        </w:tc>
      </w:tr>
      <w:tr w:rsidR="00D266A9" w:rsidRPr="00EA06AB" w:rsidTr="00422E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D266A9" w:rsidRPr="00DD0472" w:rsidRDefault="00D266A9" w:rsidP="00D266A9">
            <w:pPr>
              <w:ind w:right="-46"/>
              <w:jc w:val="center"/>
              <w:rPr>
                <w:rFonts w:ascii="Times New Roman" w:hAnsi="Times New Roman" w:cs="Times New Roman"/>
                <w:color w:val="002060"/>
                <w:sz w:val="24"/>
              </w:rPr>
            </w:pPr>
            <w:r w:rsidRPr="00DD0472">
              <w:rPr>
                <w:rFonts w:ascii="Times New Roman" w:hAnsi="Times New Roman" w:cs="Times New Roman"/>
                <w:color w:val="002060"/>
                <w:sz w:val="24"/>
              </w:rPr>
              <w:t>7</w:t>
            </w:r>
          </w:p>
        </w:tc>
        <w:tc>
          <w:tcPr>
            <w:tcW w:w="5400" w:type="dxa"/>
            <w:shd w:val="clear" w:color="auto" w:fill="auto"/>
          </w:tcPr>
          <w:p w:rsidR="00D266A9" w:rsidRPr="00626DAC" w:rsidRDefault="00D266A9" w:rsidP="00D266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626DAC">
              <w:rPr>
                <w:rFonts w:ascii="Times New Roman" w:hAnsi="Times New Roman" w:cs="Times New Roman"/>
                <w:color w:val="002060"/>
              </w:rPr>
              <w:t>Seeks to waive penalty payable for non-compliance of provisions of Notification No. 14/2020 dated 21st March 2020.</w:t>
            </w:r>
          </w:p>
        </w:tc>
        <w:tc>
          <w:tcPr>
            <w:tcW w:w="1890" w:type="dxa"/>
            <w:shd w:val="clear" w:color="auto" w:fill="auto"/>
          </w:tcPr>
          <w:p w:rsidR="00D266A9" w:rsidRPr="00626DAC" w:rsidRDefault="00D266A9" w:rsidP="00D266A9">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626DAC">
              <w:rPr>
                <w:rFonts w:ascii="Times New Roman" w:hAnsi="Times New Roman" w:cs="Times New Roman"/>
                <w:color w:val="002060"/>
              </w:rPr>
              <w:t xml:space="preserve">06/2021-Central Tax </w:t>
            </w:r>
            <w:proofErr w:type="spellStart"/>
            <w:r w:rsidRPr="00626DAC">
              <w:rPr>
                <w:rFonts w:ascii="Times New Roman" w:hAnsi="Times New Roman" w:cs="Times New Roman"/>
                <w:color w:val="002060"/>
              </w:rPr>
              <w:t>dt</w:t>
            </w:r>
            <w:proofErr w:type="spellEnd"/>
            <w:r w:rsidRPr="00626DAC">
              <w:rPr>
                <w:rFonts w:ascii="Times New Roman" w:hAnsi="Times New Roman" w:cs="Times New Roman"/>
                <w:color w:val="002060"/>
              </w:rPr>
              <w:t xml:space="preserve">  30.03.2021</w:t>
            </w:r>
          </w:p>
        </w:tc>
        <w:tc>
          <w:tcPr>
            <w:tcW w:w="1304" w:type="dxa"/>
            <w:shd w:val="clear" w:color="auto" w:fill="auto"/>
          </w:tcPr>
          <w:p w:rsidR="00D266A9" w:rsidRPr="00626DAC" w:rsidRDefault="00D266A9" w:rsidP="00D266A9">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rPr>
            </w:pPr>
          </w:p>
          <w:p w:rsidR="00D266A9" w:rsidRPr="00626DAC" w:rsidRDefault="00B07881" w:rsidP="00D266A9">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rPr>
            </w:pPr>
            <w:hyperlink r:id="rId39" w:history="1">
              <w:r w:rsidR="00D266A9" w:rsidRPr="00626DAC">
                <w:rPr>
                  <w:rStyle w:val="Hyperlink"/>
                  <w:rFonts w:ascii="Times New Roman" w:hAnsi="Times New Roman" w:cs="Times New Roman"/>
                </w:rPr>
                <w:t>LINK</w:t>
              </w:r>
            </w:hyperlink>
          </w:p>
        </w:tc>
      </w:tr>
      <w:tr w:rsidR="00D266A9" w:rsidRPr="00EA06AB" w:rsidTr="00422E07">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D266A9" w:rsidRPr="00DD0472" w:rsidRDefault="00D266A9" w:rsidP="00D266A9">
            <w:pPr>
              <w:ind w:right="-46"/>
              <w:jc w:val="center"/>
              <w:rPr>
                <w:rFonts w:ascii="Times New Roman" w:hAnsi="Times New Roman" w:cs="Times New Roman"/>
                <w:color w:val="002060"/>
                <w:sz w:val="24"/>
              </w:rPr>
            </w:pPr>
            <w:r w:rsidRPr="00DD0472">
              <w:rPr>
                <w:rFonts w:ascii="Times New Roman" w:hAnsi="Times New Roman" w:cs="Times New Roman"/>
                <w:color w:val="002060"/>
                <w:sz w:val="24"/>
              </w:rPr>
              <w:t>8</w:t>
            </w:r>
          </w:p>
        </w:tc>
        <w:tc>
          <w:tcPr>
            <w:tcW w:w="5400" w:type="dxa"/>
            <w:shd w:val="clear" w:color="auto" w:fill="auto"/>
          </w:tcPr>
          <w:p w:rsidR="00D266A9" w:rsidRPr="00626DAC" w:rsidRDefault="00D266A9" w:rsidP="00D266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93778F">
              <w:rPr>
                <w:rFonts w:ascii="Times New Roman" w:hAnsi="Times New Roman" w:cs="Times New Roman"/>
                <w:color w:val="002060"/>
              </w:rPr>
              <w:t>Widening the net: How e-invoi</w:t>
            </w:r>
            <w:r>
              <w:rPr>
                <w:rFonts w:ascii="Times New Roman" w:hAnsi="Times New Roman" w:cs="Times New Roman"/>
                <w:color w:val="002060"/>
              </w:rPr>
              <w:t>cing is boosting GST compliance</w:t>
            </w:r>
          </w:p>
        </w:tc>
        <w:tc>
          <w:tcPr>
            <w:tcW w:w="1890" w:type="dxa"/>
            <w:shd w:val="clear" w:color="auto" w:fill="auto"/>
          </w:tcPr>
          <w:p w:rsidR="00D266A9" w:rsidRDefault="00D266A9" w:rsidP="00D266A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rsidR="00D266A9" w:rsidRPr="00626DAC" w:rsidRDefault="00D266A9" w:rsidP="00D266A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Pr>
                <w:rFonts w:ascii="Times New Roman" w:hAnsi="Times New Roman" w:cs="Times New Roman"/>
                <w:color w:val="002060"/>
              </w:rPr>
              <w:t>News update</w:t>
            </w:r>
          </w:p>
        </w:tc>
        <w:tc>
          <w:tcPr>
            <w:tcW w:w="1304" w:type="dxa"/>
            <w:shd w:val="clear" w:color="auto" w:fill="auto"/>
          </w:tcPr>
          <w:p w:rsidR="00D266A9" w:rsidRPr="00626DAC" w:rsidRDefault="00D266A9" w:rsidP="00D266A9">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rPr>
            </w:pPr>
          </w:p>
          <w:p w:rsidR="00D266A9" w:rsidRPr="00626DAC" w:rsidRDefault="00B07881" w:rsidP="00D266A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40" w:history="1">
              <w:r w:rsidR="00D266A9" w:rsidRPr="00626DAC">
                <w:rPr>
                  <w:rStyle w:val="Hyperlink"/>
                  <w:rFonts w:ascii="Times New Roman" w:hAnsi="Times New Roman" w:cs="Times New Roman"/>
                </w:rPr>
                <w:t>LINK</w:t>
              </w:r>
            </w:hyperlink>
          </w:p>
        </w:tc>
      </w:tr>
      <w:tr w:rsidR="00D266A9" w:rsidRPr="00EA06AB" w:rsidTr="00422E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D266A9" w:rsidRPr="00DD0472" w:rsidRDefault="00D266A9" w:rsidP="00D266A9">
            <w:pPr>
              <w:ind w:right="-46"/>
              <w:jc w:val="center"/>
              <w:rPr>
                <w:rFonts w:ascii="Times New Roman" w:hAnsi="Times New Roman" w:cs="Times New Roman"/>
                <w:color w:val="002060"/>
                <w:sz w:val="24"/>
              </w:rPr>
            </w:pPr>
            <w:r w:rsidRPr="00DD0472">
              <w:rPr>
                <w:rFonts w:ascii="Times New Roman" w:hAnsi="Times New Roman" w:cs="Times New Roman"/>
                <w:color w:val="002060"/>
                <w:sz w:val="24"/>
              </w:rPr>
              <w:t>9</w:t>
            </w:r>
          </w:p>
        </w:tc>
        <w:tc>
          <w:tcPr>
            <w:tcW w:w="5400" w:type="dxa"/>
            <w:shd w:val="clear" w:color="auto" w:fill="auto"/>
          </w:tcPr>
          <w:p w:rsidR="00D266A9" w:rsidRPr="00626DAC" w:rsidRDefault="00D266A9" w:rsidP="00D266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93778F">
              <w:rPr>
                <w:rFonts w:ascii="Times New Roman" w:hAnsi="Times New Roman" w:cs="Times New Roman"/>
                <w:color w:val="002060"/>
              </w:rPr>
              <w:t>CBIC extends customs duty and integrated GST</w:t>
            </w:r>
            <w:r>
              <w:rPr>
                <w:rFonts w:ascii="Times New Roman" w:hAnsi="Times New Roman" w:cs="Times New Roman"/>
                <w:color w:val="002060"/>
              </w:rPr>
              <w:t xml:space="preserve"> exemptions till March 31, 2022</w:t>
            </w:r>
          </w:p>
        </w:tc>
        <w:tc>
          <w:tcPr>
            <w:tcW w:w="1890" w:type="dxa"/>
            <w:shd w:val="clear" w:color="auto" w:fill="auto"/>
          </w:tcPr>
          <w:p w:rsidR="00D266A9" w:rsidRDefault="00D266A9" w:rsidP="00D266A9">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p>
          <w:p w:rsidR="00D266A9" w:rsidRPr="00626DAC" w:rsidRDefault="00D266A9" w:rsidP="00D266A9">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Pr>
                <w:rFonts w:ascii="Times New Roman" w:hAnsi="Times New Roman" w:cs="Times New Roman"/>
                <w:color w:val="002060"/>
              </w:rPr>
              <w:t>News update</w:t>
            </w:r>
          </w:p>
        </w:tc>
        <w:tc>
          <w:tcPr>
            <w:tcW w:w="1304" w:type="dxa"/>
            <w:shd w:val="clear" w:color="auto" w:fill="auto"/>
          </w:tcPr>
          <w:p w:rsidR="00D266A9" w:rsidRPr="00626DAC" w:rsidRDefault="00D266A9" w:rsidP="00D266A9">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rPr>
            </w:pPr>
          </w:p>
          <w:p w:rsidR="00D266A9" w:rsidRPr="00626DAC" w:rsidRDefault="00B07881" w:rsidP="00D266A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hyperlink r:id="rId41" w:history="1">
              <w:r w:rsidR="00D266A9" w:rsidRPr="00626DAC">
                <w:rPr>
                  <w:rStyle w:val="Hyperlink"/>
                  <w:rFonts w:ascii="Times New Roman" w:hAnsi="Times New Roman" w:cs="Times New Roman"/>
                </w:rPr>
                <w:t>LINK</w:t>
              </w:r>
            </w:hyperlink>
          </w:p>
        </w:tc>
      </w:tr>
      <w:tr w:rsidR="00BA6436" w:rsidRPr="00EA06AB" w:rsidTr="00422E07">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BA6436" w:rsidRPr="00DD0472" w:rsidRDefault="00BA6436" w:rsidP="00D266A9">
            <w:pPr>
              <w:ind w:right="-46"/>
              <w:jc w:val="center"/>
              <w:rPr>
                <w:rFonts w:ascii="Times New Roman" w:hAnsi="Times New Roman" w:cs="Times New Roman"/>
                <w:color w:val="002060"/>
                <w:sz w:val="24"/>
              </w:rPr>
            </w:pPr>
            <w:r>
              <w:rPr>
                <w:rFonts w:ascii="Times New Roman" w:hAnsi="Times New Roman" w:cs="Times New Roman"/>
                <w:color w:val="002060"/>
                <w:sz w:val="24"/>
              </w:rPr>
              <w:t>10</w:t>
            </w:r>
          </w:p>
        </w:tc>
        <w:tc>
          <w:tcPr>
            <w:tcW w:w="5400" w:type="dxa"/>
            <w:shd w:val="clear" w:color="auto" w:fill="auto"/>
          </w:tcPr>
          <w:p w:rsidR="00BA6436" w:rsidRDefault="00BA6436" w:rsidP="00D266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rsidR="00BA6436" w:rsidRPr="0093778F" w:rsidRDefault="00BA6436" w:rsidP="00D266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BA6436">
              <w:rPr>
                <w:rFonts w:ascii="Times New Roman" w:hAnsi="Times New Roman" w:cs="Times New Roman"/>
                <w:color w:val="002060"/>
              </w:rPr>
              <w:t>Seeks to make second amendment (2021) to CGST Rules</w:t>
            </w:r>
            <w:proofErr w:type="gramStart"/>
            <w:r w:rsidRPr="00BA6436">
              <w:rPr>
                <w:rFonts w:ascii="Times New Roman" w:hAnsi="Times New Roman" w:cs="Times New Roman"/>
                <w:color w:val="002060"/>
              </w:rPr>
              <w:t>..</w:t>
            </w:r>
            <w:proofErr w:type="gramEnd"/>
          </w:p>
        </w:tc>
        <w:tc>
          <w:tcPr>
            <w:tcW w:w="1890" w:type="dxa"/>
            <w:shd w:val="clear" w:color="auto" w:fill="auto"/>
          </w:tcPr>
          <w:p w:rsidR="00BA6436" w:rsidRDefault="00BA6436" w:rsidP="00BA643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BA6436">
              <w:rPr>
                <w:rFonts w:ascii="Times New Roman" w:hAnsi="Times New Roman" w:cs="Times New Roman"/>
                <w:color w:val="002060"/>
              </w:rPr>
              <w:t>07/2021-Central Tax dated</w:t>
            </w:r>
            <w:r>
              <w:rPr>
                <w:rFonts w:ascii="Times New Roman" w:hAnsi="Times New Roman" w:cs="Times New Roman"/>
                <w:color w:val="002060"/>
              </w:rPr>
              <w:t xml:space="preserve"> </w:t>
            </w:r>
            <w:r w:rsidRPr="00BA6436">
              <w:rPr>
                <w:rFonts w:ascii="Times New Roman" w:hAnsi="Times New Roman" w:cs="Times New Roman"/>
                <w:color w:val="002060"/>
              </w:rPr>
              <w:t>27.04.2021</w:t>
            </w:r>
          </w:p>
        </w:tc>
        <w:tc>
          <w:tcPr>
            <w:tcW w:w="1304" w:type="dxa"/>
            <w:shd w:val="clear" w:color="auto" w:fill="auto"/>
          </w:tcPr>
          <w:p w:rsidR="00BA6436" w:rsidRDefault="00BA6436" w:rsidP="00D266A9">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rPr>
            </w:pPr>
          </w:p>
          <w:p w:rsidR="00BA6436" w:rsidRPr="00626DAC" w:rsidRDefault="00B07881" w:rsidP="00D266A9">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rPr>
            </w:pPr>
            <w:hyperlink r:id="rId42" w:history="1">
              <w:r w:rsidR="00BA6436" w:rsidRPr="00626DAC">
                <w:rPr>
                  <w:rStyle w:val="Hyperlink"/>
                  <w:rFonts w:ascii="Times New Roman" w:hAnsi="Times New Roman" w:cs="Times New Roman"/>
                </w:rPr>
                <w:t>LINK</w:t>
              </w:r>
            </w:hyperlink>
          </w:p>
        </w:tc>
      </w:tr>
    </w:tbl>
    <w:p w:rsidR="00152C8B" w:rsidRDefault="00152C8B" w:rsidP="00152C8B">
      <w:pPr>
        <w:spacing w:after="0" w:line="240" w:lineRule="auto"/>
        <w:ind w:right="-46"/>
        <w:rPr>
          <w:rFonts w:ascii="Times New Roman" w:hAnsi="Times New Roman" w:cs="Times New Roman"/>
          <w:b/>
          <w:caps/>
          <w:color w:val="002060"/>
          <w:sz w:val="24"/>
          <w:szCs w:val="24"/>
          <w:u w:val="single"/>
        </w:rPr>
      </w:pPr>
    </w:p>
    <w:p w:rsidR="00602289" w:rsidRDefault="00602289" w:rsidP="00602289">
      <w:pPr>
        <w:spacing w:after="0" w:line="240" w:lineRule="auto"/>
        <w:ind w:right="-46"/>
        <w:jc w:val="both"/>
        <w:rPr>
          <w:rFonts w:ascii="Times New Roman" w:hAnsi="Times New Roman" w:cs="Times New Roman"/>
          <w:b/>
          <w:caps/>
          <w:color w:val="002060"/>
          <w:sz w:val="28"/>
          <w:szCs w:val="24"/>
          <w:u w:val="single"/>
        </w:rPr>
      </w:pPr>
    </w:p>
    <w:p w:rsidR="00602289" w:rsidRPr="00EA06AB" w:rsidRDefault="00602289" w:rsidP="00602289">
      <w:pPr>
        <w:spacing w:after="0" w:line="240" w:lineRule="auto"/>
        <w:ind w:right="-46"/>
        <w:jc w:val="both"/>
        <w:rPr>
          <w:rFonts w:ascii="Times New Roman" w:hAnsi="Times New Roman" w:cs="Times New Roman"/>
          <w:b/>
          <w:caps/>
          <w:color w:val="002060"/>
          <w:sz w:val="28"/>
          <w:szCs w:val="24"/>
          <w:u w:val="single"/>
        </w:rPr>
      </w:pPr>
      <w:r>
        <w:rPr>
          <w:rFonts w:ascii="Times New Roman" w:hAnsi="Times New Roman" w:cs="Times New Roman"/>
          <w:b/>
          <w:caps/>
          <w:color w:val="002060"/>
          <w:sz w:val="28"/>
          <w:szCs w:val="24"/>
          <w:u w:val="single"/>
        </w:rPr>
        <w:t xml:space="preserve">3. </w:t>
      </w:r>
      <w:r w:rsidRPr="00EA06AB">
        <w:rPr>
          <w:rFonts w:ascii="Times New Roman" w:hAnsi="Times New Roman" w:cs="Times New Roman"/>
          <w:b/>
          <w:caps/>
          <w:color w:val="002060"/>
          <w:sz w:val="28"/>
          <w:szCs w:val="24"/>
          <w:u w:val="single"/>
        </w:rPr>
        <w:t>Compliance Requirement UNDER Companies Act, 2013 and Rules made thereunder;</w:t>
      </w:r>
    </w:p>
    <w:p w:rsidR="00602289" w:rsidRPr="00EA06AB" w:rsidRDefault="00602289" w:rsidP="00602289">
      <w:pPr>
        <w:spacing w:after="0" w:line="240" w:lineRule="auto"/>
        <w:ind w:right="-46"/>
        <w:jc w:val="both"/>
        <w:rPr>
          <w:rFonts w:ascii="Times New Roman" w:hAnsi="Times New Roman" w:cs="Times New Roman"/>
          <w:b/>
          <w:caps/>
          <w:color w:val="002060"/>
          <w:sz w:val="24"/>
          <w:szCs w:val="24"/>
          <w:u w:val="single"/>
        </w:rPr>
      </w:pPr>
    </w:p>
    <w:tbl>
      <w:tblPr>
        <w:tblStyle w:val="TableGrid"/>
        <w:tblW w:w="9356" w:type="dxa"/>
        <w:tblInd w:w="-34" w:type="dxa"/>
        <w:tblLayout w:type="fixed"/>
        <w:tblLook w:val="04A0" w:firstRow="1" w:lastRow="0" w:firstColumn="1" w:lastColumn="0" w:noHBand="0" w:noVBand="1"/>
      </w:tblPr>
      <w:tblGrid>
        <w:gridCol w:w="1526"/>
        <w:gridCol w:w="1701"/>
        <w:gridCol w:w="4111"/>
        <w:gridCol w:w="2018"/>
      </w:tblGrid>
      <w:tr w:rsidR="00602289" w:rsidRPr="00EA06AB" w:rsidTr="00AB6697">
        <w:trPr>
          <w:trHeight w:val="929"/>
        </w:trPr>
        <w:tc>
          <w:tcPr>
            <w:tcW w:w="1526" w:type="dxa"/>
          </w:tcPr>
          <w:p w:rsidR="00602289" w:rsidRPr="00EA06AB" w:rsidRDefault="00602289" w:rsidP="00AB6697">
            <w:pPr>
              <w:ind w:right="-46"/>
              <w:jc w:val="center"/>
              <w:rPr>
                <w:rFonts w:ascii="Times New Roman" w:hAnsi="Times New Roman" w:cs="Times New Roman"/>
                <w:b/>
                <w:color w:val="002060"/>
                <w:sz w:val="24"/>
                <w:szCs w:val="24"/>
              </w:rPr>
            </w:pPr>
          </w:p>
          <w:p w:rsidR="00602289" w:rsidRPr="00EA06AB" w:rsidRDefault="00602289" w:rsidP="00AB6697">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Applicable Laws/Acts</w:t>
            </w:r>
          </w:p>
          <w:p w:rsidR="00602289" w:rsidRPr="00EA06AB" w:rsidRDefault="00602289" w:rsidP="00AB6697">
            <w:pPr>
              <w:ind w:right="-46"/>
              <w:jc w:val="center"/>
              <w:rPr>
                <w:rFonts w:ascii="Times New Roman" w:hAnsi="Times New Roman" w:cs="Times New Roman"/>
                <w:b/>
                <w:color w:val="002060"/>
                <w:sz w:val="24"/>
                <w:szCs w:val="24"/>
              </w:rPr>
            </w:pPr>
          </w:p>
        </w:tc>
        <w:tc>
          <w:tcPr>
            <w:tcW w:w="1701" w:type="dxa"/>
          </w:tcPr>
          <w:p w:rsidR="00602289" w:rsidRPr="00EA06AB" w:rsidRDefault="00602289" w:rsidP="00AB6697">
            <w:pPr>
              <w:ind w:right="-46"/>
              <w:jc w:val="center"/>
              <w:rPr>
                <w:rFonts w:ascii="Times New Roman" w:hAnsi="Times New Roman" w:cs="Times New Roman"/>
                <w:b/>
                <w:color w:val="002060"/>
                <w:sz w:val="24"/>
                <w:szCs w:val="24"/>
              </w:rPr>
            </w:pPr>
          </w:p>
          <w:p w:rsidR="00602289" w:rsidRPr="00EA06AB" w:rsidRDefault="00602289" w:rsidP="00AB6697">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Due Dates</w:t>
            </w:r>
          </w:p>
        </w:tc>
        <w:tc>
          <w:tcPr>
            <w:tcW w:w="4111" w:type="dxa"/>
          </w:tcPr>
          <w:p w:rsidR="00602289" w:rsidRPr="00EA06AB" w:rsidRDefault="00602289" w:rsidP="00AB6697">
            <w:pPr>
              <w:ind w:right="-46"/>
              <w:jc w:val="center"/>
              <w:rPr>
                <w:rFonts w:ascii="Times New Roman" w:hAnsi="Times New Roman" w:cs="Times New Roman"/>
                <w:b/>
                <w:caps/>
                <w:color w:val="002060"/>
                <w:sz w:val="24"/>
                <w:szCs w:val="24"/>
              </w:rPr>
            </w:pPr>
          </w:p>
          <w:p w:rsidR="00602289" w:rsidRPr="00EA06AB" w:rsidRDefault="00602289" w:rsidP="00AB6697">
            <w:pPr>
              <w:ind w:right="-46"/>
              <w:jc w:val="center"/>
              <w:rPr>
                <w:rFonts w:ascii="Times New Roman" w:hAnsi="Times New Roman" w:cs="Times New Roman"/>
                <w:b/>
                <w:color w:val="002060"/>
                <w:sz w:val="24"/>
                <w:szCs w:val="24"/>
              </w:rPr>
            </w:pPr>
            <w:r w:rsidRPr="00EA06AB">
              <w:rPr>
                <w:rFonts w:ascii="Times New Roman" w:hAnsi="Times New Roman" w:cs="Times New Roman"/>
                <w:b/>
                <w:caps/>
                <w:color w:val="002060"/>
                <w:sz w:val="24"/>
                <w:szCs w:val="24"/>
              </w:rPr>
              <w:t>C</w:t>
            </w:r>
            <w:r w:rsidRPr="00EA06AB">
              <w:rPr>
                <w:rFonts w:ascii="Times New Roman" w:hAnsi="Times New Roman" w:cs="Times New Roman"/>
                <w:b/>
                <w:color w:val="002060"/>
                <w:sz w:val="24"/>
                <w:szCs w:val="24"/>
              </w:rPr>
              <w:t>ompliance Particulars</w:t>
            </w:r>
          </w:p>
        </w:tc>
        <w:tc>
          <w:tcPr>
            <w:tcW w:w="2018" w:type="dxa"/>
          </w:tcPr>
          <w:p w:rsidR="00602289" w:rsidRPr="00EA06AB" w:rsidRDefault="00602289" w:rsidP="00AB6697">
            <w:pPr>
              <w:ind w:right="-46"/>
              <w:jc w:val="center"/>
              <w:rPr>
                <w:rFonts w:ascii="Times New Roman" w:hAnsi="Times New Roman" w:cs="Times New Roman"/>
                <w:b/>
                <w:color w:val="002060"/>
                <w:sz w:val="24"/>
                <w:szCs w:val="24"/>
              </w:rPr>
            </w:pPr>
          </w:p>
          <w:p w:rsidR="00602289" w:rsidRPr="00EA06AB" w:rsidRDefault="00602289" w:rsidP="00AB6697">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Forms / Filing mode</w:t>
            </w:r>
          </w:p>
        </w:tc>
      </w:tr>
      <w:tr w:rsidR="00602289" w:rsidRPr="00EA06AB" w:rsidTr="00AB6697">
        <w:tc>
          <w:tcPr>
            <w:tcW w:w="1526" w:type="dxa"/>
            <w:vAlign w:val="center"/>
          </w:tcPr>
          <w:p w:rsidR="00602289" w:rsidRPr="00EA06AB" w:rsidRDefault="00602289" w:rsidP="00AB6697">
            <w:pPr>
              <w:ind w:right="-46"/>
              <w:jc w:val="center"/>
              <w:rPr>
                <w:rFonts w:ascii="Times New Roman" w:hAnsi="Times New Roman" w:cs="Times New Roman"/>
                <w:color w:val="002060"/>
                <w:sz w:val="24"/>
                <w:szCs w:val="24"/>
              </w:rPr>
            </w:pPr>
          </w:p>
          <w:p w:rsidR="00602289" w:rsidRPr="00EA06AB" w:rsidRDefault="00602289" w:rsidP="00AB6697">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rsidR="00602289" w:rsidRPr="00EA06AB" w:rsidRDefault="00602289" w:rsidP="00AB6697">
            <w:pPr>
              <w:ind w:right="-46"/>
              <w:jc w:val="center"/>
              <w:rPr>
                <w:rFonts w:ascii="Times New Roman" w:hAnsi="Times New Roman" w:cs="Times New Roman"/>
                <w:caps/>
                <w:color w:val="002060"/>
                <w:sz w:val="24"/>
                <w:szCs w:val="24"/>
              </w:rPr>
            </w:pPr>
          </w:p>
        </w:tc>
        <w:tc>
          <w:tcPr>
            <w:tcW w:w="1701" w:type="dxa"/>
            <w:vAlign w:val="center"/>
          </w:tcPr>
          <w:p w:rsidR="00602289" w:rsidRDefault="00602289" w:rsidP="00AB6697">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Within 180 Days From The Date Of Incorporation Of The Company</w:t>
            </w:r>
            <w:r>
              <w:rPr>
                <w:rFonts w:ascii="Times New Roman" w:hAnsi="Times New Roman" w:cs="Times New Roman"/>
                <w:color w:val="002060"/>
                <w:sz w:val="24"/>
                <w:szCs w:val="24"/>
              </w:rPr>
              <w:t xml:space="preserve"> </w:t>
            </w:r>
          </w:p>
          <w:p w:rsidR="00602289" w:rsidRPr="00024493" w:rsidRDefault="00602289" w:rsidP="00AB6697">
            <w:pPr>
              <w:ind w:right="-46"/>
              <w:jc w:val="center"/>
              <w:rPr>
                <w:rFonts w:ascii="Times New Roman" w:eastAsia="Times New Roman" w:hAnsi="Times New Roman" w:cs="Times New Roman"/>
                <w:b/>
                <w:i/>
                <w:color w:val="002060"/>
                <w:sz w:val="24"/>
                <w:szCs w:val="24"/>
                <w:lang w:val="en-US" w:eastAsia="en-IN"/>
              </w:rPr>
            </w:pPr>
            <w:r w:rsidRPr="00024493">
              <w:rPr>
                <w:rFonts w:ascii="Times New Roman" w:eastAsia="Times New Roman" w:hAnsi="Times New Roman" w:cs="Times New Roman"/>
                <w:b/>
                <w:i/>
                <w:color w:val="002060"/>
                <w:sz w:val="24"/>
                <w:szCs w:val="24"/>
                <w:lang w:val="en-US" w:eastAsia="en-IN"/>
              </w:rPr>
              <w:t>(one time compliance</w:t>
            </w:r>
            <w:r>
              <w:rPr>
                <w:rFonts w:ascii="Times New Roman" w:eastAsia="Times New Roman" w:hAnsi="Times New Roman" w:cs="Times New Roman"/>
                <w:b/>
                <w:i/>
                <w:color w:val="002060"/>
                <w:sz w:val="24"/>
                <w:szCs w:val="24"/>
                <w:lang w:val="en-US" w:eastAsia="en-IN"/>
              </w:rPr>
              <w:t xml:space="preserve"> only</w:t>
            </w:r>
            <w:r w:rsidRPr="00024493">
              <w:rPr>
                <w:rFonts w:ascii="Times New Roman" w:eastAsia="Times New Roman" w:hAnsi="Times New Roman" w:cs="Times New Roman"/>
                <w:b/>
                <w:i/>
                <w:color w:val="002060"/>
                <w:sz w:val="24"/>
                <w:szCs w:val="24"/>
                <w:lang w:val="en-US" w:eastAsia="en-IN"/>
              </w:rPr>
              <w:t>)</w:t>
            </w:r>
          </w:p>
          <w:p w:rsidR="00602289" w:rsidRPr="00EA06AB" w:rsidRDefault="00602289" w:rsidP="00AB6697">
            <w:pPr>
              <w:ind w:right="-46"/>
              <w:jc w:val="both"/>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 xml:space="preserve"> </w:t>
            </w:r>
          </w:p>
        </w:tc>
        <w:tc>
          <w:tcPr>
            <w:tcW w:w="4111" w:type="dxa"/>
          </w:tcPr>
          <w:p w:rsidR="00602289" w:rsidRPr="00D019A0" w:rsidRDefault="00602289" w:rsidP="00AB6697">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As per Section 10 A (Commencement of Business) of the Companies Act, 2013, inserted vide the Companies (Amendment) Ordinance, 2018 </w:t>
            </w:r>
            <w:proofErr w:type="spellStart"/>
            <w:r w:rsidRPr="00EA06AB">
              <w:rPr>
                <w:rFonts w:ascii="Times New Roman" w:eastAsia="Times New Roman" w:hAnsi="Times New Roman" w:cs="Times New Roman"/>
                <w:color w:val="002060"/>
                <w:sz w:val="24"/>
                <w:szCs w:val="24"/>
                <w:lang w:val="en-US" w:eastAsia="en-IN"/>
              </w:rPr>
              <w:t>w.e.f</w:t>
            </w:r>
            <w:proofErr w:type="spellEnd"/>
            <w:r w:rsidRPr="00EA06AB">
              <w:rPr>
                <w:rFonts w:ascii="Times New Roman" w:eastAsia="Times New Roman" w:hAnsi="Times New Roman" w:cs="Times New Roman"/>
                <w:color w:val="002060"/>
                <w:sz w:val="24"/>
                <w:szCs w:val="24"/>
                <w:lang w:val="en-US" w:eastAsia="en-IN"/>
              </w:rPr>
              <w:t>. 2nd November, 2018, a Company Incorporated after the ordinance and having share capital shall not commence its business or exercise any borrowing powers unless a declaration is filed by the Director within 180 days from the date of Incorporation of the Company with the ROC</w:t>
            </w:r>
            <w:r>
              <w:rPr>
                <w:rFonts w:ascii="Times New Roman" w:eastAsia="Times New Roman" w:hAnsi="Times New Roman" w:cs="Times New Roman"/>
                <w:color w:val="002060"/>
                <w:sz w:val="24"/>
                <w:szCs w:val="24"/>
                <w:lang w:val="en-US" w:eastAsia="en-IN"/>
              </w:rPr>
              <w:t>.</w:t>
            </w:r>
          </w:p>
        </w:tc>
        <w:tc>
          <w:tcPr>
            <w:tcW w:w="2018" w:type="dxa"/>
            <w:vAlign w:val="center"/>
          </w:tcPr>
          <w:p w:rsidR="00602289" w:rsidRPr="00EA06AB" w:rsidRDefault="00602289" w:rsidP="00AB6697">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MCA E- Form INC 20A</w:t>
            </w:r>
          </w:p>
          <w:p w:rsidR="00602289" w:rsidRPr="00024493" w:rsidRDefault="00602289" w:rsidP="00AB6697">
            <w:pPr>
              <w:ind w:right="-46"/>
              <w:jc w:val="center"/>
              <w:rPr>
                <w:rFonts w:ascii="Times New Roman" w:eastAsia="Times New Roman" w:hAnsi="Times New Roman" w:cs="Times New Roman"/>
                <w:b/>
                <w:i/>
                <w:color w:val="002060"/>
                <w:sz w:val="24"/>
                <w:szCs w:val="24"/>
                <w:lang w:val="en-US" w:eastAsia="en-IN"/>
              </w:rPr>
            </w:pPr>
            <w:r w:rsidRPr="00024493">
              <w:rPr>
                <w:rFonts w:ascii="Times New Roman" w:eastAsia="Times New Roman" w:hAnsi="Times New Roman" w:cs="Times New Roman"/>
                <w:b/>
                <w:i/>
                <w:color w:val="002060"/>
                <w:sz w:val="24"/>
                <w:szCs w:val="24"/>
                <w:lang w:val="en-US" w:eastAsia="en-IN"/>
              </w:rPr>
              <w:t>(one time compliance)</w:t>
            </w:r>
          </w:p>
          <w:p w:rsidR="00602289" w:rsidRPr="00EA06AB" w:rsidRDefault="00602289" w:rsidP="00AB6697">
            <w:pPr>
              <w:ind w:right="-46"/>
              <w:jc w:val="center"/>
              <w:rPr>
                <w:rFonts w:ascii="Times New Roman" w:eastAsia="Times New Roman" w:hAnsi="Times New Roman" w:cs="Times New Roman"/>
                <w:b/>
                <w:color w:val="002060"/>
                <w:sz w:val="24"/>
                <w:szCs w:val="24"/>
                <w:lang w:val="en-US" w:eastAsia="en-IN"/>
              </w:rPr>
            </w:pPr>
          </w:p>
          <w:p w:rsidR="00602289" w:rsidRPr="00EA06AB" w:rsidRDefault="00602289" w:rsidP="00AB6697">
            <w:pPr>
              <w:ind w:right="-46"/>
              <w:jc w:val="center"/>
              <w:rPr>
                <w:rFonts w:ascii="Times New Roman" w:eastAsia="Times New Roman" w:hAnsi="Times New Roman" w:cs="Times New Roman"/>
                <w:b/>
                <w:color w:val="002060"/>
                <w:sz w:val="24"/>
                <w:szCs w:val="24"/>
                <w:lang w:eastAsia="en-IN"/>
              </w:rPr>
            </w:pPr>
          </w:p>
        </w:tc>
      </w:tr>
      <w:tr w:rsidR="00602289" w:rsidRPr="00EA06AB" w:rsidTr="00AB6697">
        <w:tc>
          <w:tcPr>
            <w:tcW w:w="1526" w:type="dxa"/>
            <w:vAlign w:val="center"/>
          </w:tcPr>
          <w:p w:rsidR="00602289" w:rsidRPr="00EA06AB" w:rsidRDefault="00602289" w:rsidP="00AB6697">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lastRenderedPageBreak/>
              <w:t>Companies Act, 2013</w:t>
            </w:r>
          </w:p>
          <w:p w:rsidR="00602289" w:rsidRPr="00EA06AB" w:rsidRDefault="00602289" w:rsidP="00AB6697">
            <w:pPr>
              <w:ind w:right="-46"/>
              <w:jc w:val="center"/>
              <w:rPr>
                <w:rFonts w:ascii="Times New Roman" w:hAnsi="Times New Roman" w:cs="Times New Roman"/>
                <w:color w:val="002060"/>
                <w:sz w:val="24"/>
                <w:szCs w:val="24"/>
              </w:rPr>
            </w:pPr>
          </w:p>
        </w:tc>
        <w:tc>
          <w:tcPr>
            <w:tcW w:w="1701" w:type="dxa"/>
            <w:vAlign w:val="center"/>
          </w:tcPr>
          <w:p w:rsidR="00602289" w:rsidRPr="00EA06AB" w:rsidRDefault="00602289" w:rsidP="00AB6697">
            <w:pPr>
              <w:ind w:right="-46"/>
              <w:rPr>
                <w:rFonts w:ascii="Times New Roman" w:hAnsi="Times New Roman" w:cs="Times New Roman"/>
                <w:color w:val="002060"/>
                <w:sz w:val="24"/>
                <w:szCs w:val="24"/>
              </w:rPr>
            </w:pPr>
            <w:r w:rsidRPr="00EA06AB">
              <w:rPr>
                <w:rFonts w:ascii="Times New Roman" w:hAnsi="Times New Roman" w:cs="Times New Roman"/>
                <w:color w:val="002060"/>
                <w:sz w:val="24"/>
                <w:szCs w:val="24"/>
              </w:rPr>
              <w:t>First declaration within 90 days from the date of notification Dt. 08.02.2019</w:t>
            </w:r>
          </w:p>
          <w:p w:rsidR="00602289" w:rsidRPr="00EA06AB" w:rsidRDefault="00602289" w:rsidP="00AB6697">
            <w:pPr>
              <w:ind w:right="-46"/>
              <w:rPr>
                <w:rFonts w:ascii="Times New Roman" w:hAnsi="Times New Roman" w:cs="Times New Roman"/>
                <w:color w:val="002060"/>
                <w:sz w:val="24"/>
                <w:szCs w:val="24"/>
              </w:rPr>
            </w:pPr>
          </w:p>
          <w:p w:rsidR="00602289" w:rsidRPr="00EA06AB" w:rsidRDefault="00602289" w:rsidP="00AB6697">
            <w:pPr>
              <w:ind w:right="-46"/>
              <w:rPr>
                <w:rFonts w:ascii="Times New Roman" w:hAnsi="Times New Roman" w:cs="Times New Roman"/>
                <w:b/>
                <w:color w:val="002060"/>
                <w:sz w:val="24"/>
                <w:szCs w:val="24"/>
              </w:rPr>
            </w:pPr>
          </w:p>
        </w:tc>
        <w:tc>
          <w:tcPr>
            <w:tcW w:w="4111" w:type="dxa"/>
          </w:tcPr>
          <w:p w:rsidR="00602289" w:rsidRPr="00EA06AB" w:rsidRDefault="00602289" w:rsidP="00AB6697">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A person having Significant beneficial owner shall file a declaration to the reporting company</w:t>
            </w:r>
          </w:p>
          <w:p w:rsidR="00602289" w:rsidRPr="00EA06AB" w:rsidRDefault="00602289" w:rsidP="00AB6697">
            <w:pPr>
              <w:ind w:right="-46"/>
              <w:jc w:val="both"/>
              <w:rPr>
                <w:rFonts w:ascii="Times New Roman" w:eastAsia="Times New Roman" w:hAnsi="Times New Roman" w:cs="Times New Roman"/>
                <w:color w:val="002060"/>
                <w:sz w:val="24"/>
                <w:szCs w:val="24"/>
                <w:lang w:val="en-US" w:eastAsia="en-IN"/>
              </w:rPr>
            </w:pPr>
            <w:hyperlink r:id="rId43" w:history="1">
              <w:r w:rsidRPr="004D0391">
                <w:rPr>
                  <w:rStyle w:val="Hyperlink"/>
                  <w:rFonts w:ascii="Times New Roman" w:eastAsia="Times New Roman" w:hAnsi="Times New Roman" w:cs="Times New Roman"/>
                  <w:sz w:val="24"/>
                  <w:szCs w:val="24"/>
                  <w:lang w:val="en-US" w:eastAsia="en-IN"/>
                </w:rPr>
                <w:t>http://www.mca.gov.in/Ministry/pdf/CompaniesOwnersAmendmentRules_08020219.pdf</w:t>
              </w:r>
            </w:hyperlink>
            <w:r>
              <w:rPr>
                <w:rStyle w:val="Hyperlink"/>
                <w:rFonts w:ascii="Times New Roman" w:eastAsia="Times New Roman" w:hAnsi="Times New Roman" w:cs="Times New Roman"/>
                <w:color w:val="002060"/>
                <w:sz w:val="24"/>
                <w:szCs w:val="24"/>
                <w:lang w:val="en-US" w:eastAsia="en-IN"/>
              </w:rPr>
              <w:t xml:space="preserve"> </w:t>
            </w:r>
          </w:p>
          <w:p w:rsidR="00602289" w:rsidRPr="00EA06AB" w:rsidRDefault="00602289" w:rsidP="00AB6697">
            <w:pPr>
              <w:pStyle w:val="NoSpacing"/>
              <w:ind w:right="-46"/>
              <w:jc w:val="both"/>
              <w:rPr>
                <w:rFonts w:ascii="Times New Roman" w:hAnsi="Times New Roman" w:cs="Times New Roman"/>
                <w:color w:val="002060"/>
                <w:sz w:val="24"/>
                <w:szCs w:val="24"/>
                <w:lang w:val="en-US" w:eastAsia="en-IN"/>
              </w:rPr>
            </w:pPr>
            <w:r w:rsidRPr="00EA06AB">
              <w:rPr>
                <w:rFonts w:ascii="Times New Roman" w:hAnsi="Times New Roman" w:cs="Times New Roman"/>
                <w:color w:val="002060"/>
                <w:sz w:val="24"/>
                <w:szCs w:val="24"/>
                <w:lang w:val="en-US" w:eastAsia="en-IN"/>
              </w:rPr>
              <w:t>i.e. within 90 days of the commencement of the Companies (Significant Beneficial Owners) Amendment Rules, 2019 i.e. 08.02.2019</w:t>
            </w:r>
          </w:p>
          <w:p w:rsidR="00602289" w:rsidRPr="00EA06AB" w:rsidRDefault="00602289" w:rsidP="00AB6697">
            <w:pPr>
              <w:pStyle w:val="NoSpacing"/>
              <w:ind w:right="-46"/>
              <w:jc w:val="both"/>
              <w:rPr>
                <w:rFonts w:ascii="Times New Roman" w:hAnsi="Times New Roman" w:cs="Times New Roman"/>
                <w:color w:val="002060"/>
                <w:sz w:val="24"/>
                <w:szCs w:val="24"/>
                <w:lang w:val="en-US" w:eastAsia="en-IN"/>
              </w:rPr>
            </w:pPr>
          </w:p>
          <w:p w:rsidR="00602289" w:rsidRPr="00EA06AB" w:rsidRDefault="00602289" w:rsidP="00AB6697">
            <w:pPr>
              <w:pStyle w:val="NoSpacing"/>
              <w:ind w:right="-46"/>
              <w:jc w:val="both"/>
              <w:rPr>
                <w:rFonts w:ascii="Times New Roman" w:eastAsia="Times New Roman" w:hAnsi="Times New Roman" w:cs="Times New Roman"/>
                <w:bCs/>
                <w:i/>
                <w:iCs/>
                <w:color w:val="002060"/>
                <w:sz w:val="24"/>
                <w:szCs w:val="24"/>
                <w:lang w:val="en-US" w:eastAsia="en-IN"/>
              </w:rPr>
            </w:pPr>
            <w:r w:rsidRPr="00EA06AB">
              <w:rPr>
                <w:rFonts w:ascii="Times New Roman" w:eastAsia="Times New Roman" w:hAnsi="Times New Roman" w:cs="Times New Roman"/>
                <w:bCs/>
                <w:i/>
                <w:iCs/>
                <w:color w:val="002060"/>
                <w:sz w:val="24"/>
                <w:szCs w:val="24"/>
                <w:lang w:val="en-US" w:eastAsia="en-IN"/>
              </w:rPr>
              <w:t>In case Subsequent Acquisition of the title of Significant Beneficial Owner / Any Change therein a declaration in Form No. BEN-1 required to be filed to the reporting company, within 30 days of acquiring such significant beneficial ownership or any change therein.</w:t>
            </w:r>
          </w:p>
          <w:p w:rsidR="00602289" w:rsidRPr="00EA06AB" w:rsidRDefault="00602289" w:rsidP="00AB6697">
            <w:pPr>
              <w:pStyle w:val="NoSpacing"/>
              <w:ind w:right="-46"/>
              <w:jc w:val="both"/>
              <w:rPr>
                <w:rFonts w:ascii="Times New Roman" w:eastAsia="Times New Roman" w:hAnsi="Times New Roman" w:cs="Times New Roman"/>
                <w:color w:val="002060"/>
                <w:sz w:val="24"/>
                <w:szCs w:val="24"/>
                <w:lang w:val="en-US" w:eastAsia="en-IN"/>
              </w:rPr>
            </w:pPr>
          </w:p>
        </w:tc>
        <w:tc>
          <w:tcPr>
            <w:tcW w:w="2018" w:type="dxa"/>
            <w:vAlign w:val="center"/>
          </w:tcPr>
          <w:p w:rsidR="00602289" w:rsidRPr="00EA06AB" w:rsidRDefault="00602289" w:rsidP="00AB6697">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Form BEN-1</w:t>
            </w:r>
          </w:p>
          <w:p w:rsidR="00602289" w:rsidRPr="00EA06AB" w:rsidRDefault="00602289" w:rsidP="00AB6697">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Draft Format available at</w:t>
            </w:r>
          </w:p>
          <w:p w:rsidR="00602289" w:rsidRPr="00EA06AB" w:rsidRDefault="00602289" w:rsidP="00AB6697">
            <w:pPr>
              <w:ind w:right="-46"/>
              <w:jc w:val="center"/>
              <w:rPr>
                <w:rFonts w:ascii="Times New Roman" w:eastAsia="Times New Roman" w:hAnsi="Times New Roman" w:cs="Times New Roman"/>
                <w:b/>
                <w:color w:val="002060"/>
                <w:sz w:val="24"/>
                <w:szCs w:val="24"/>
                <w:lang w:val="en-US" w:eastAsia="en-IN"/>
              </w:rPr>
            </w:pPr>
            <w:hyperlink r:id="rId44" w:history="1">
              <w:r w:rsidRPr="00EA06AB">
                <w:rPr>
                  <w:rStyle w:val="Hyperlink"/>
                  <w:rFonts w:ascii="Times New Roman" w:eastAsia="Times New Roman" w:hAnsi="Times New Roman" w:cs="Times New Roman"/>
                  <w:b/>
                  <w:sz w:val="24"/>
                  <w:szCs w:val="24"/>
                  <w:lang w:val="en-US" w:eastAsia="en-IN"/>
                </w:rPr>
                <w:t>LINK</w:t>
              </w:r>
            </w:hyperlink>
          </w:p>
        </w:tc>
      </w:tr>
      <w:tr w:rsidR="00602289" w:rsidRPr="00EA06AB" w:rsidTr="00AB6697">
        <w:tc>
          <w:tcPr>
            <w:tcW w:w="1526" w:type="dxa"/>
            <w:vAlign w:val="center"/>
          </w:tcPr>
          <w:p w:rsidR="00602289" w:rsidRPr="00EA06AB" w:rsidRDefault="00602289" w:rsidP="00AB6697">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rsidR="00602289" w:rsidRPr="00EA06AB" w:rsidRDefault="00602289" w:rsidP="00AB6697">
            <w:pPr>
              <w:ind w:right="-46"/>
              <w:jc w:val="center"/>
              <w:rPr>
                <w:rFonts w:ascii="Times New Roman" w:hAnsi="Times New Roman" w:cs="Times New Roman"/>
                <w:color w:val="002060"/>
                <w:sz w:val="24"/>
                <w:szCs w:val="24"/>
              </w:rPr>
            </w:pPr>
          </w:p>
        </w:tc>
        <w:tc>
          <w:tcPr>
            <w:tcW w:w="1701" w:type="dxa"/>
            <w:vAlign w:val="center"/>
          </w:tcPr>
          <w:p w:rsidR="00602289" w:rsidRPr="00333A27" w:rsidRDefault="00602289" w:rsidP="00AB6697">
            <w:pPr>
              <w:ind w:right="-46"/>
              <w:jc w:val="center"/>
              <w:rPr>
                <w:rFonts w:ascii="Times New Roman" w:hAnsi="Times New Roman" w:cs="Times New Roman"/>
                <w:caps/>
                <w:color w:val="002060"/>
                <w:sz w:val="24"/>
                <w:szCs w:val="24"/>
              </w:rPr>
            </w:pPr>
            <w:r w:rsidRPr="00333A27">
              <w:rPr>
                <w:rFonts w:ascii="Times New Roman" w:hAnsi="Times New Roman" w:cs="Times New Roman"/>
                <w:bCs/>
                <w:color w:val="002060"/>
                <w:sz w:val="24"/>
                <w:szCs w:val="24"/>
              </w:rPr>
              <w:t xml:space="preserve">within </w:t>
            </w:r>
            <w:r>
              <w:rPr>
                <w:rFonts w:ascii="Times New Roman" w:hAnsi="Times New Roman" w:cs="Times New Roman"/>
                <w:bCs/>
                <w:color w:val="002060"/>
                <w:sz w:val="24"/>
                <w:szCs w:val="24"/>
              </w:rPr>
              <w:t>30</w:t>
            </w:r>
            <w:r w:rsidRPr="00333A27">
              <w:rPr>
                <w:rFonts w:ascii="Times New Roman" w:hAnsi="Times New Roman" w:cs="Times New Roman"/>
                <w:bCs/>
                <w:color w:val="002060"/>
                <w:sz w:val="24"/>
                <w:szCs w:val="24"/>
              </w:rPr>
              <w:t xml:space="preserve"> days of acquiring beneficial interest</w:t>
            </w:r>
          </w:p>
        </w:tc>
        <w:tc>
          <w:tcPr>
            <w:tcW w:w="4111" w:type="dxa"/>
          </w:tcPr>
          <w:p w:rsidR="00602289" w:rsidRPr="00EA06AB" w:rsidRDefault="00602289" w:rsidP="00AB6697">
            <w:pPr>
              <w:ind w:right="-46"/>
              <w:jc w:val="both"/>
              <w:rPr>
                <w:rFonts w:ascii="Times New Roman" w:eastAsia="Times New Roman" w:hAnsi="Times New Roman" w:cs="Times New Roman"/>
                <w:color w:val="002060"/>
                <w:sz w:val="24"/>
                <w:szCs w:val="24"/>
                <w:lang w:val="en-US" w:eastAsia="en-IN"/>
              </w:rPr>
            </w:pPr>
          </w:p>
          <w:p w:rsidR="00602289" w:rsidRPr="00EA06AB" w:rsidRDefault="00602289" w:rsidP="00AB6697">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Filing of form BEN-2 under the Companies (Significant Beneficial Owners) Rules, 2018.</w:t>
            </w:r>
          </w:p>
          <w:p w:rsidR="00602289" w:rsidRPr="00EA06AB" w:rsidRDefault="00602289" w:rsidP="00AB6697">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 (the date of receipt of declaration in BEN-1 )</w:t>
            </w:r>
          </w:p>
          <w:p w:rsidR="00602289" w:rsidRPr="00EA06AB" w:rsidRDefault="00602289" w:rsidP="00AB6697">
            <w:pPr>
              <w:ind w:right="-46"/>
              <w:jc w:val="both"/>
              <w:rPr>
                <w:rFonts w:ascii="Times New Roman" w:eastAsia="Times New Roman" w:hAnsi="Times New Roman" w:cs="Times New Roman"/>
                <w:b/>
                <w:bCs/>
                <w:color w:val="002060"/>
                <w:sz w:val="24"/>
                <w:szCs w:val="24"/>
                <w:lang w:val="en-US" w:eastAsia="en-IN"/>
              </w:rPr>
            </w:pPr>
            <w:hyperlink r:id="rId45" w:history="1">
              <w:r w:rsidRPr="00EA06AB">
                <w:rPr>
                  <w:rStyle w:val="Hyperlink"/>
                  <w:rFonts w:ascii="Times New Roman" w:eastAsia="Times New Roman" w:hAnsi="Times New Roman" w:cs="Times New Roman"/>
                  <w:b/>
                  <w:bCs/>
                  <w:sz w:val="24"/>
                  <w:szCs w:val="24"/>
                  <w:lang w:val="en-US" w:eastAsia="en-IN"/>
                </w:rPr>
                <w:t>CLICK HERE</w:t>
              </w:r>
            </w:hyperlink>
          </w:p>
          <w:p w:rsidR="00602289" w:rsidRPr="00EA06AB" w:rsidRDefault="00602289" w:rsidP="00AB6697">
            <w:pPr>
              <w:ind w:right="-46"/>
              <w:jc w:val="both"/>
              <w:rPr>
                <w:rFonts w:ascii="Times New Roman" w:eastAsia="Times New Roman" w:hAnsi="Times New Roman" w:cs="Times New Roman"/>
                <w:b/>
                <w:bCs/>
                <w:color w:val="002060"/>
                <w:sz w:val="24"/>
                <w:szCs w:val="24"/>
                <w:lang w:val="en-US" w:eastAsia="en-IN"/>
              </w:rPr>
            </w:pPr>
          </w:p>
        </w:tc>
        <w:tc>
          <w:tcPr>
            <w:tcW w:w="2018" w:type="dxa"/>
            <w:vAlign w:val="center"/>
          </w:tcPr>
          <w:p w:rsidR="00602289" w:rsidRPr="00EA06AB" w:rsidRDefault="00602289" w:rsidP="00AB6697">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Form BEN – 2</w:t>
            </w:r>
          </w:p>
          <w:p w:rsidR="00602289" w:rsidRPr="00EA06AB" w:rsidRDefault="00602289" w:rsidP="00AB6697">
            <w:pPr>
              <w:ind w:right="-46"/>
              <w:jc w:val="center"/>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(e-form deployed by Ministry (ROC)) on 01.07.2019</w:t>
            </w:r>
          </w:p>
        </w:tc>
      </w:tr>
      <w:tr w:rsidR="00602289" w:rsidRPr="00EA06AB" w:rsidTr="00AB6697">
        <w:tc>
          <w:tcPr>
            <w:tcW w:w="1526" w:type="dxa"/>
            <w:vAlign w:val="center"/>
          </w:tcPr>
          <w:p w:rsidR="00602289" w:rsidRPr="00EA06AB" w:rsidRDefault="00602289" w:rsidP="00AB6697">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rsidR="00602289" w:rsidRPr="00EA06AB" w:rsidRDefault="00602289" w:rsidP="00AB6697">
            <w:pPr>
              <w:ind w:right="-46"/>
              <w:jc w:val="center"/>
              <w:rPr>
                <w:rFonts w:ascii="Times New Roman" w:hAnsi="Times New Roman" w:cs="Times New Roman"/>
                <w:color w:val="002060"/>
                <w:sz w:val="24"/>
                <w:szCs w:val="24"/>
              </w:rPr>
            </w:pPr>
          </w:p>
        </w:tc>
        <w:tc>
          <w:tcPr>
            <w:tcW w:w="1701" w:type="dxa"/>
            <w:vAlign w:val="center"/>
          </w:tcPr>
          <w:p w:rsidR="00602289" w:rsidRPr="001F3282" w:rsidRDefault="00602289" w:rsidP="00AB6697">
            <w:pPr>
              <w:ind w:right="-46"/>
              <w:rPr>
                <w:rFonts w:ascii="Times New Roman" w:hAnsi="Times New Roman" w:cs="Times New Roman"/>
                <w:b/>
                <w:color w:val="002060"/>
                <w:sz w:val="24"/>
                <w:szCs w:val="24"/>
              </w:rPr>
            </w:pPr>
            <w:r w:rsidRPr="001F3282">
              <w:rPr>
                <w:rFonts w:ascii="Times New Roman" w:hAnsi="Times New Roman" w:cs="Times New Roman"/>
                <w:b/>
                <w:color w:val="002060"/>
                <w:sz w:val="24"/>
                <w:szCs w:val="24"/>
              </w:rPr>
              <w:t xml:space="preserve">One time Compliance </w:t>
            </w:r>
          </w:p>
        </w:tc>
        <w:tc>
          <w:tcPr>
            <w:tcW w:w="4111" w:type="dxa"/>
          </w:tcPr>
          <w:p w:rsidR="00602289" w:rsidRPr="00EA06AB" w:rsidRDefault="00602289" w:rsidP="00AB6697">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Filing of the particulars of the Company &amp; its registered office.</w:t>
            </w:r>
          </w:p>
          <w:p w:rsidR="00602289" w:rsidRPr="00EA06AB" w:rsidRDefault="00602289" w:rsidP="00AB6697">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w:t>
            </w:r>
            <w:proofErr w:type="gramStart"/>
            <w:r w:rsidRPr="00EA06AB">
              <w:rPr>
                <w:rFonts w:ascii="Times New Roman" w:eastAsia="Times New Roman" w:hAnsi="Times New Roman" w:cs="Times New Roman"/>
                <w:color w:val="002060"/>
                <w:sz w:val="24"/>
                <w:szCs w:val="24"/>
                <w:lang w:val="en-US" w:eastAsia="en-IN"/>
              </w:rPr>
              <w:t>by</w:t>
            </w:r>
            <w:proofErr w:type="gramEnd"/>
            <w:r w:rsidRPr="00EA06AB">
              <w:rPr>
                <w:rFonts w:ascii="Times New Roman" w:eastAsia="Times New Roman" w:hAnsi="Times New Roman" w:cs="Times New Roman"/>
                <w:color w:val="002060"/>
                <w:sz w:val="24"/>
                <w:szCs w:val="24"/>
                <w:lang w:val="en-US" w:eastAsia="en-IN"/>
              </w:rPr>
              <w:t xml:space="preserve"> every company incorporated on or before the 31.12.2017.)</w:t>
            </w:r>
          </w:p>
          <w:p w:rsidR="00602289" w:rsidRPr="00EA06AB" w:rsidRDefault="00602289" w:rsidP="00AB6697">
            <w:pPr>
              <w:ind w:right="-46"/>
              <w:jc w:val="both"/>
              <w:rPr>
                <w:rFonts w:ascii="Times New Roman" w:eastAsia="Times New Roman" w:hAnsi="Times New Roman" w:cs="Times New Roman"/>
                <w:color w:val="002060"/>
                <w:sz w:val="24"/>
                <w:szCs w:val="24"/>
                <w:lang w:val="en-US" w:eastAsia="en-IN"/>
              </w:rPr>
            </w:pPr>
          </w:p>
        </w:tc>
        <w:tc>
          <w:tcPr>
            <w:tcW w:w="2018" w:type="dxa"/>
            <w:vAlign w:val="center"/>
          </w:tcPr>
          <w:p w:rsidR="00602289" w:rsidRPr="00EA06AB" w:rsidRDefault="00602289" w:rsidP="00AB6697">
            <w:pPr>
              <w:ind w:right="-46"/>
              <w:jc w:val="center"/>
              <w:rPr>
                <w:rFonts w:ascii="Times New Roman" w:eastAsia="Times New Roman" w:hAnsi="Times New Roman" w:cs="Times New Roman"/>
                <w:b/>
                <w:color w:val="002060"/>
                <w:sz w:val="24"/>
                <w:szCs w:val="24"/>
                <w:lang w:val="en-US" w:eastAsia="en-IN"/>
              </w:rPr>
            </w:pPr>
          </w:p>
          <w:p w:rsidR="00602289" w:rsidRPr="00EA06AB" w:rsidRDefault="00602289" w:rsidP="00AB6697">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Active Form</w:t>
            </w:r>
          </w:p>
          <w:p w:rsidR="00602289" w:rsidRPr="00EA06AB" w:rsidRDefault="00602289" w:rsidP="00AB6697">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INC -22A</w:t>
            </w:r>
          </w:p>
        </w:tc>
      </w:tr>
      <w:tr w:rsidR="00602289" w:rsidRPr="00EA06AB" w:rsidTr="00AB6697">
        <w:tc>
          <w:tcPr>
            <w:tcW w:w="1526" w:type="dxa"/>
            <w:vAlign w:val="center"/>
          </w:tcPr>
          <w:p w:rsidR="00602289" w:rsidRPr="00EA06AB" w:rsidRDefault="00602289" w:rsidP="00AB6697">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rsidR="00602289" w:rsidRPr="00EA06AB" w:rsidRDefault="00602289" w:rsidP="00AB6697">
            <w:pPr>
              <w:ind w:right="-46"/>
              <w:jc w:val="center"/>
              <w:rPr>
                <w:rFonts w:ascii="Times New Roman" w:hAnsi="Times New Roman" w:cs="Times New Roman"/>
                <w:color w:val="002060"/>
                <w:sz w:val="24"/>
                <w:szCs w:val="24"/>
              </w:rPr>
            </w:pPr>
          </w:p>
        </w:tc>
        <w:tc>
          <w:tcPr>
            <w:tcW w:w="1701" w:type="dxa"/>
            <w:vAlign w:val="center"/>
          </w:tcPr>
          <w:p w:rsidR="00602289" w:rsidRPr="00EA06AB" w:rsidRDefault="00602289" w:rsidP="00AB6697">
            <w:pPr>
              <w:ind w:right="-46"/>
              <w:jc w:val="both"/>
              <w:rPr>
                <w:rFonts w:ascii="Times New Roman" w:hAnsi="Times New Roman" w:cs="Times New Roman"/>
                <w:b/>
                <w:i/>
                <w:color w:val="002060"/>
                <w:sz w:val="24"/>
                <w:szCs w:val="24"/>
              </w:rPr>
            </w:pPr>
            <w:r>
              <w:rPr>
                <w:rFonts w:ascii="Times New Roman" w:hAnsi="Times New Roman" w:cs="Times New Roman"/>
                <w:color w:val="002060"/>
                <w:sz w:val="24"/>
                <w:szCs w:val="24"/>
              </w:rPr>
              <w:t>Annual Compliance</w:t>
            </w:r>
          </w:p>
        </w:tc>
        <w:tc>
          <w:tcPr>
            <w:tcW w:w="4111" w:type="dxa"/>
          </w:tcPr>
          <w:p w:rsidR="00602289" w:rsidRPr="00EA06AB" w:rsidRDefault="00602289" w:rsidP="00AB6697">
            <w:pPr>
              <w:ind w:right="-46"/>
              <w:jc w:val="both"/>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*DIN KYC through DIR 3 KYC Form is an Annual Exercise.</w:t>
            </w:r>
          </w:p>
          <w:p w:rsidR="00602289" w:rsidRPr="001F3282" w:rsidRDefault="00602289" w:rsidP="00AB6697">
            <w:pPr>
              <w:ind w:right="-46"/>
              <w:jc w:val="both"/>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Last date for filing DIR-3 KYC for Financial year </w:t>
            </w:r>
            <w:r>
              <w:rPr>
                <w:rFonts w:ascii="Times New Roman" w:eastAsia="Times New Roman" w:hAnsi="Times New Roman" w:cs="Times New Roman"/>
                <w:color w:val="002060"/>
                <w:sz w:val="24"/>
                <w:szCs w:val="24"/>
                <w:lang w:val="en-US" w:eastAsia="en-IN"/>
              </w:rPr>
              <w:t xml:space="preserve">2020-21 is </w:t>
            </w:r>
            <w:r w:rsidRPr="001F3282">
              <w:rPr>
                <w:rFonts w:ascii="Times New Roman" w:eastAsia="Times New Roman" w:hAnsi="Times New Roman" w:cs="Times New Roman"/>
                <w:b/>
                <w:color w:val="002060"/>
                <w:sz w:val="24"/>
                <w:szCs w:val="24"/>
                <w:lang w:val="en-US" w:eastAsia="en-IN"/>
              </w:rPr>
              <w:t>30</w:t>
            </w:r>
            <w:r w:rsidRPr="001F3282">
              <w:rPr>
                <w:rFonts w:ascii="Times New Roman" w:eastAsia="Times New Roman" w:hAnsi="Times New Roman" w:cs="Times New Roman"/>
                <w:b/>
                <w:color w:val="002060"/>
                <w:sz w:val="24"/>
                <w:szCs w:val="24"/>
                <w:vertAlign w:val="superscript"/>
                <w:lang w:val="en-US" w:eastAsia="en-IN"/>
              </w:rPr>
              <w:t>th</w:t>
            </w:r>
            <w:r w:rsidRPr="001F3282">
              <w:rPr>
                <w:rFonts w:ascii="Times New Roman" w:eastAsia="Times New Roman" w:hAnsi="Times New Roman" w:cs="Times New Roman"/>
                <w:b/>
                <w:color w:val="002060"/>
                <w:sz w:val="24"/>
                <w:szCs w:val="24"/>
                <w:lang w:val="en-US" w:eastAsia="en-IN"/>
              </w:rPr>
              <w:t xml:space="preserve"> September, 2021</w:t>
            </w:r>
          </w:p>
          <w:p w:rsidR="00602289" w:rsidRPr="00024493" w:rsidRDefault="00602289" w:rsidP="00AB6697">
            <w:pPr>
              <w:ind w:right="-46"/>
              <w:jc w:val="both"/>
              <w:rPr>
                <w:rFonts w:ascii="Times New Roman" w:eastAsia="Times New Roman" w:hAnsi="Times New Roman" w:cs="Times New Roman"/>
                <w:color w:val="002060"/>
                <w:sz w:val="2"/>
                <w:szCs w:val="24"/>
                <w:lang w:val="en-US" w:eastAsia="en-IN"/>
              </w:rPr>
            </w:pPr>
          </w:p>
          <w:p w:rsidR="00602289" w:rsidRPr="00EA06AB" w:rsidRDefault="00602289" w:rsidP="00AB6697">
            <w:pPr>
              <w:ind w:right="-46"/>
              <w:jc w:val="both"/>
              <w:rPr>
                <w:rFonts w:ascii="Times New Roman" w:eastAsia="Times New Roman" w:hAnsi="Times New Roman" w:cs="Times New Roman"/>
                <w:i/>
                <w:color w:val="002060"/>
                <w:sz w:val="24"/>
                <w:szCs w:val="24"/>
                <w:lang w:val="en-US" w:eastAsia="en-IN"/>
              </w:rPr>
            </w:pPr>
            <w:r w:rsidRPr="00EA06AB">
              <w:rPr>
                <w:rFonts w:ascii="Times New Roman" w:hAnsi="Times New Roman" w:cs="Times New Roman"/>
                <w:b/>
                <w:bCs/>
                <w:color w:val="002060"/>
                <w:sz w:val="24"/>
                <w:szCs w:val="24"/>
              </w:rPr>
              <w:t>Annual Exercise:</w:t>
            </w:r>
            <w:r>
              <w:rPr>
                <w:rFonts w:ascii="Times New Roman" w:hAnsi="Times New Roman" w:cs="Times New Roman"/>
                <w:b/>
                <w:bCs/>
                <w:color w:val="002060"/>
                <w:sz w:val="24"/>
                <w:szCs w:val="24"/>
              </w:rPr>
              <w:t xml:space="preserve"> </w:t>
            </w:r>
            <w:hyperlink r:id="rId46" w:history="1">
              <w:r w:rsidRPr="00EA06AB">
                <w:rPr>
                  <w:rStyle w:val="Hyperlink"/>
                  <w:rFonts w:ascii="Times New Roman" w:eastAsia="Times New Roman" w:hAnsi="Times New Roman" w:cs="Times New Roman"/>
                  <w:i/>
                  <w:sz w:val="24"/>
                  <w:szCs w:val="24"/>
                  <w:lang w:val="en-US" w:eastAsia="en-IN"/>
                </w:rPr>
                <w:t>CLICK HERE</w:t>
              </w:r>
            </w:hyperlink>
          </w:p>
          <w:p w:rsidR="00602289" w:rsidRPr="00EA06AB" w:rsidRDefault="00602289" w:rsidP="00AB6697">
            <w:pPr>
              <w:ind w:right="-46"/>
              <w:jc w:val="both"/>
              <w:rPr>
                <w:rFonts w:ascii="Times New Roman" w:eastAsia="Times New Roman" w:hAnsi="Times New Roman" w:cs="Times New Roman"/>
                <w:i/>
                <w:color w:val="002060"/>
                <w:sz w:val="24"/>
                <w:szCs w:val="24"/>
                <w:lang w:val="en-US" w:eastAsia="en-IN"/>
              </w:rPr>
            </w:pPr>
            <w:r w:rsidRPr="00EA06AB">
              <w:rPr>
                <w:rFonts w:ascii="Times New Roman" w:eastAsia="Times New Roman" w:hAnsi="Times New Roman" w:cs="Times New Roman"/>
                <w:i/>
                <w:color w:val="002060"/>
                <w:sz w:val="24"/>
                <w:szCs w:val="24"/>
                <w:lang w:val="en-US" w:eastAsia="en-IN"/>
              </w:rPr>
              <w:t xml:space="preserve">Penalty after due date is </w:t>
            </w:r>
            <w:proofErr w:type="spellStart"/>
            <w:r w:rsidRPr="00EA06AB">
              <w:rPr>
                <w:rFonts w:ascii="Times New Roman" w:eastAsia="Times New Roman" w:hAnsi="Times New Roman" w:cs="Times New Roman"/>
                <w:i/>
                <w:color w:val="002060"/>
                <w:sz w:val="24"/>
                <w:szCs w:val="24"/>
                <w:lang w:val="en-US" w:eastAsia="en-IN"/>
              </w:rPr>
              <w:t>Rs</w:t>
            </w:r>
            <w:proofErr w:type="spellEnd"/>
            <w:r w:rsidRPr="00EA06AB">
              <w:rPr>
                <w:rFonts w:ascii="Times New Roman" w:eastAsia="Times New Roman" w:hAnsi="Times New Roman" w:cs="Times New Roman"/>
                <w:i/>
                <w:color w:val="002060"/>
                <w:sz w:val="24"/>
                <w:szCs w:val="24"/>
                <w:lang w:val="en-US" w:eastAsia="en-IN"/>
              </w:rPr>
              <w:t>. 5000/-(one time)</w:t>
            </w:r>
          </w:p>
        </w:tc>
        <w:tc>
          <w:tcPr>
            <w:tcW w:w="2018" w:type="dxa"/>
            <w:vAlign w:val="center"/>
          </w:tcPr>
          <w:p w:rsidR="00602289" w:rsidRPr="00EA06AB" w:rsidRDefault="00602289" w:rsidP="00AB6697">
            <w:pPr>
              <w:ind w:right="-46"/>
              <w:jc w:val="center"/>
              <w:rPr>
                <w:rFonts w:ascii="Times New Roman" w:eastAsia="Times New Roman" w:hAnsi="Times New Roman" w:cs="Times New Roman"/>
                <w:b/>
                <w:color w:val="002060"/>
                <w:sz w:val="24"/>
                <w:szCs w:val="24"/>
                <w:lang w:val="en-US" w:eastAsia="en-IN"/>
              </w:rPr>
            </w:pPr>
          </w:p>
          <w:p w:rsidR="00602289" w:rsidRPr="00EA06AB" w:rsidRDefault="00602289" w:rsidP="00AB6697">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E-Form DIR – 3 KYC</w:t>
            </w:r>
          </w:p>
          <w:p w:rsidR="00602289" w:rsidRPr="00EA06AB" w:rsidRDefault="00602289" w:rsidP="00AB6697">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(Web Based and E-form)</w:t>
            </w:r>
          </w:p>
          <w:p w:rsidR="00602289" w:rsidRPr="00EA06AB" w:rsidRDefault="00602289" w:rsidP="00AB6697">
            <w:pPr>
              <w:ind w:right="-46"/>
              <w:jc w:val="center"/>
              <w:rPr>
                <w:rFonts w:ascii="Times New Roman" w:eastAsia="Times New Roman" w:hAnsi="Times New Roman" w:cs="Times New Roman"/>
                <w:b/>
                <w:color w:val="002060"/>
                <w:sz w:val="24"/>
                <w:szCs w:val="24"/>
                <w:lang w:val="en-US" w:eastAsia="en-IN"/>
              </w:rPr>
            </w:pPr>
          </w:p>
        </w:tc>
      </w:tr>
      <w:tr w:rsidR="00602289" w:rsidRPr="00EA06AB" w:rsidTr="00AB6697">
        <w:trPr>
          <w:trHeight w:val="524"/>
        </w:trPr>
        <w:tc>
          <w:tcPr>
            <w:tcW w:w="1526" w:type="dxa"/>
            <w:vAlign w:val="center"/>
          </w:tcPr>
          <w:p w:rsidR="00602289" w:rsidRPr="00EA06AB" w:rsidRDefault="00602289" w:rsidP="00AB6697">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vAlign w:val="center"/>
          </w:tcPr>
          <w:p w:rsidR="00602289" w:rsidRPr="00EA06AB" w:rsidRDefault="00602289" w:rsidP="00AB6697">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Within 270 days from the date of deployment of this Form</w:t>
            </w:r>
          </w:p>
        </w:tc>
        <w:tc>
          <w:tcPr>
            <w:tcW w:w="4111" w:type="dxa"/>
          </w:tcPr>
          <w:p w:rsidR="00602289" w:rsidRPr="00EA06AB" w:rsidRDefault="00602289" w:rsidP="00AB6697">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Annual Return To Be Filed By Auditor With The National Financial Reporting Authority</w:t>
            </w:r>
          </w:p>
          <w:p w:rsidR="00602289" w:rsidRPr="00EA06AB" w:rsidRDefault="00602289" w:rsidP="00AB6697">
            <w:pPr>
              <w:ind w:right="-46"/>
              <w:jc w:val="both"/>
              <w:rPr>
                <w:rFonts w:ascii="Times New Roman" w:eastAsia="Times New Roman" w:hAnsi="Times New Roman" w:cs="Times New Roman"/>
                <w:color w:val="002060"/>
                <w:sz w:val="24"/>
                <w:szCs w:val="24"/>
                <w:lang w:val="en-US" w:eastAsia="en-IN"/>
              </w:rPr>
            </w:pPr>
            <w:hyperlink r:id="rId47" w:history="1">
              <w:r w:rsidRPr="00EA06AB">
                <w:rPr>
                  <w:rStyle w:val="Hyperlink"/>
                  <w:rFonts w:ascii="Times New Roman" w:eastAsia="Times New Roman" w:hAnsi="Times New Roman" w:cs="Times New Roman"/>
                  <w:sz w:val="24"/>
                  <w:szCs w:val="24"/>
                  <w:lang w:val="en-US" w:eastAsia="en-IN"/>
                </w:rPr>
                <w:t>CLICK HERE</w:t>
              </w:r>
            </w:hyperlink>
          </w:p>
          <w:p w:rsidR="00602289" w:rsidRPr="00EA06AB" w:rsidRDefault="00602289" w:rsidP="00AB6697">
            <w:pPr>
              <w:ind w:right="-46"/>
              <w:jc w:val="both"/>
              <w:rPr>
                <w:rStyle w:val="Hyperlink"/>
                <w:rFonts w:ascii="Times New Roman" w:eastAsia="Times New Roman" w:hAnsi="Times New Roman" w:cs="Times New Roman"/>
                <w:sz w:val="24"/>
                <w:szCs w:val="24"/>
                <w:lang w:val="en-US" w:eastAsia="en-IN"/>
              </w:rPr>
            </w:pPr>
            <w:hyperlink r:id="rId48" w:history="1">
              <w:r w:rsidRPr="00EA06AB">
                <w:rPr>
                  <w:rStyle w:val="Hyperlink"/>
                  <w:rFonts w:ascii="Times New Roman" w:eastAsia="Times New Roman" w:hAnsi="Times New Roman" w:cs="Times New Roman"/>
                  <w:sz w:val="24"/>
                  <w:szCs w:val="24"/>
                  <w:lang w:val="en-US" w:eastAsia="en-IN"/>
                </w:rPr>
                <w:t>CLICK HERE</w:t>
              </w:r>
            </w:hyperlink>
          </w:p>
          <w:p w:rsidR="00602289" w:rsidRPr="00EA06AB" w:rsidRDefault="00602289" w:rsidP="00AB6697">
            <w:pPr>
              <w:ind w:right="-46"/>
              <w:jc w:val="both"/>
              <w:rPr>
                <w:rFonts w:ascii="Times New Roman" w:hAnsi="Times New Roman" w:cs="Times New Roman"/>
                <w:b/>
                <w:bCs/>
                <w:sz w:val="24"/>
                <w:szCs w:val="24"/>
              </w:rPr>
            </w:pPr>
            <w:hyperlink r:id="rId49" w:history="1">
              <w:r w:rsidRPr="00EA06AB">
                <w:rPr>
                  <w:rStyle w:val="Hyperlink"/>
                  <w:rFonts w:ascii="Times New Roman" w:eastAsia="Times New Roman" w:hAnsi="Times New Roman" w:cs="Times New Roman"/>
                  <w:sz w:val="24"/>
                  <w:szCs w:val="24"/>
                  <w:lang w:val="en-US" w:eastAsia="en-IN"/>
                </w:rPr>
                <w:t>Click Here</w:t>
              </w:r>
            </w:hyperlink>
          </w:p>
          <w:p w:rsidR="00602289" w:rsidRPr="00EA06AB" w:rsidRDefault="00602289" w:rsidP="00AB6697">
            <w:pPr>
              <w:ind w:right="-46"/>
              <w:jc w:val="both"/>
              <w:rPr>
                <w:rFonts w:ascii="Times New Roman" w:eastAsia="Times New Roman" w:hAnsi="Times New Roman" w:cs="Times New Roman"/>
                <w:b/>
                <w:bCs/>
                <w:color w:val="002060"/>
                <w:sz w:val="24"/>
                <w:szCs w:val="24"/>
                <w:lang w:val="en-US" w:eastAsia="en-IN"/>
              </w:rPr>
            </w:pPr>
            <w:r w:rsidRPr="00EA06AB">
              <w:rPr>
                <w:rFonts w:ascii="Times New Roman" w:hAnsi="Times New Roman" w:cs="Times New Roman"/>
                <w:b/>
                <w:bCs/>
                <w:sz w:val="24"/>
                <w:szCs w:val="24"/>
              </w:rPr>
              <w:t>Note on NFRA -2</w:t>
            </w:r>
            <w:r w:rsidRPr="00EA06AB">
              <w:rPr>
                <w:rStyle w:val="Hyperlink"/>
                <w:rFonts w:ascii="Times New Roman" w:hAnsi="Times New Roman" w:cs="Times New Roman"/>
                <w:b/>
                <w:bCs/>
                <w:sz w:val="24"/>
                <w:szCs w:val="24"/>
                <w:u w:val="none"/>
              </w:rPr>
              <w:t xml:space="preserve"> </w:t>
            </w:r>
            <w:hyperlink r:id="rId50" w:history="1">
              <w:r w:rsidRPr="00EA06AB">
                <w:rPr>
                  <w:rStyle w:val="Hyperlink"/>
                  <w:rFonts w:ascii="Times New Roman" w:hAnsi="Times New Roman" w:cs="Times New Roman"/>
                  <w:b/>
                  <w:bCs/>
                  <w:sz w:val="24"/>
                  <w:szCs w:val="24"/>
                  <w:u w:val="none"/>
                </w:rPr>
                <w:t>Click Here</w:t>
              </w:r>
            </w:hyperlink>
          </w:p>
        </w:tc>
        <w:tc>
          <w:tcPr>
            <w:tcW w:w="2018" w:type="dxa"/>
            <w:vAlign w:val="center"/>
          </w:tcPr>
          <w:p w:rsidR="00602289" w:rsidRPr="00EA06AB" w:rsidRDefault="00602289" w:rsidP="00AB6697">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NFRA-2</w:t>
            </w:r>
          </w:p>
          <w:p w:rsidR="00602289" w:rsidRPr="00EA06AB" w:rsidRDefault="00602289" w:rsidP="00AB6697">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(NFRA-2 e-Form live since 9th December 2019.)</w:t>
            </w:r>
          </w:p>
        </w:tc>
      </w:tr>
      <w:tr w:rsidR="00602289" w:rsidRPr="00EA06AB" w:rsidTr="00AB6697">
        <w:trPr>
          <w:trHeight w:val="524"/>
        </w:trPr>
        <w:tc>
          <w:tcPr>
            <w:tcW w:w="1526" w:type="dxa"/>
            <w:vAlign w:val="center"/>
          </w:tcPr>
          <w:p w:rsidR="00602289" w:rsidRPr="00EA06AB" w:rsidRDefault="00602289" w:rsidP="00AB6697">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vAlign w:val="center"/>
          </w:tcPr>
          <w:p w:rsidR="00602289" w:rsidRPr="00EA06AB" w:rsidRDefault="00602289" w:rsidP="00AB6697">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W</w:t>
            </w:r>
            <w:r w:rsidRPr="001F3282">
              <w:rPr>
                <w:rFonts w:ascii="Times New Roman" w:hAnsi="Times New Roman" w:cs="Times New Roman"/>
                <w:color w:val="002060"/>
                <w:sz w:val="24"/>
                <w:szCs w:val="24"/>
              </w:rPr>
              <w:t xml:space="preserve">ithin </w:t>
            </w:r>
            <w:r>
              <w:rPr>
                <w:rFonts w:ascii="Times New Roman" w:hAnsi="Times New Roman" w:cs="Times New Roman"/>
                <w:color w:val="002060"/>
                <w:sz w:val="24"/>
                <w:szCs w:val="24"/>
              </w:rPr>
              <w:t>15</w:t>
            </w:r>
            <w:r w:rsidRPr="001F3282">
              <w:rPr>
                <w:rFonts w:ascii="Times New Roman" w:hAnsi="Times New Roman" w:cs="Times New Roman"/>
                <w:color w:val="002060"/>
                <w:sz w:val="24"/>
                <w:szCs w:val="24"/>
              </w:rPr>
              <w:t xml:space="preserve"> days of appointment of an auditor.</w:t>
            </w:r>
          </w:p>
        </w:tc>
        <w:tc>
          <w:tcPr>
            <w:tcW w:w="4111" w:type="dxa"/>
          </w:tcPr>
          <w:p w:rsidR="00602289" w:rsidRPr="00EA06AB" w:rsidRDefault="00602289" w:rsidP="00AB6697">
            <w:pPr>
              <w:ind w:right="-46"/>
              <w:jc w:val="both"/>
              <w:rPr>
                <w:rFonts w:ascii="Times New Roman" w:eastAsia="Times New Roman" w:hAnsi="Times New Roman" w:cs="Times New Roman"/>
                <w:color w:val="002060"/>
                <w:sz w:val="24"/>
                <w:szCs w:val="24"/>
                <w:lang w:val="en-US" w:eastAsia="en-IN"/>
              </w:rPr>
            </w:pPr>
            <w:r w:rsidRPr="001F3282">
              <w:rPr>
                <w:rFonts w:ascii="Times New Roman" w:eastAsia="Times New Roman" w:hAnsi="Times New Roman" w:cs="Times New Roman"/>
                <w:color w:val="002060"/>
                <w:sz w:val="24"/>
                <w:szCs w:val="24"/>
                <w:lang w:val="en-US" w:eastAsia="en-IN"/>
              </w:rPr>
              <w:t>The Ministry in its General Circular No. 12/2018 dated 13th December, 2018 clarified that filing of Form NFRA-1 is applicable only for Bodies Corporate and ruled out filing by Companies as defined under sub-section (20) of Section 2 the Act.</w:t>
            </w:r>
          </w:p>
        </w:tc>
        <w:tc>
          <w:tcPr>
            <w:tcW w:w="2018" w:type="dxa"/>
            <w:vAlign w:val="center"/>
          </w:tcPr>
          <w:p w:rsidR="00602289" w:rsidRDefault="00602289" w:rsidP="00AB6697">
            <w:pPr>
              <w:ind w:right="-46"/>
              <w:jc w:val="center"/>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 xml:space="preserve">E – Form </w:t>
            </w:r>
          </w:p>
          <w:p w:rsidR="00602289" w:rsidRPr="00EA06AB" w:rsidRDefault="00602289" w:rsidP="00AB6697">
            <w:pPr>
              <w:ind w:right="-46"/>
              <w:jc w:val="center"/>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 xml:space="preserve">NFRA -1 </w:t>
            </w:r>
          </w:p>
        </w:tc>
      </w:tr>
      <w:tr w:rsidR="00602289" w:rsidRPr="00EA06AB" w:rsidTr="00AB6697">
        <w:trPr>
          <w:trHeight w:val="1379"/>
        </w:trPr>
        <w:tc>
          <w:tcPr>
            <w:tcW w:w="1526" w:type="dxa"/>
            <w:vAlign w:val="center"/>
          </w:tcPr>
          <w:p w:rsidR="00602289" w:rsidRPr="00EA06AB" w:rsidRDefault="00602289" w:rsidP="00AB6697">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lastRenderedPageBreak/>
              <w:t>Companies Act, 2013</w:t>
            </w:r>
          </w:p>
        </w:tc>
        <w:tc>
          <w:tcPr>
            <w:tcW w:w="1701" w:type="dxa"/>
            <w:vAlign w:val="center"/>
          </w:tcPr>
          <w:p w:rsidR="00602289" w:rsidRPr="00EA06AB" w:rsidRDefault="00602289" w:rsidP="00AB6697">
            <w:pPr>
              <w:ind w:right="-46"/>
              <w:jc w:val="center"/>
              <w:rPr>
                <w:rFonts w:ascii="Times New Roman" w:hAnsi="Times New Roman" w:cs="Times New Roman"/>
                <w:color w:val="002060"/>
                <w:sz w:val="24"/>
                <w:szCs w:val="24"/>
              </w:rPr>
            </w:pPr>
            <w:r w:rsidRPr="006E5B89">
              <w:rPr>
                <w:rFonts w:ascii="Times New Roman" w:hAnsi="Times New Roman" w:cs="Times New Roman"/>
                <w:color w:val="002060"/>
                <w:sz w:val="24"/>
                <w:szCs w:val="24"/>
              </w:rPr>
              <w:t>Within 30 days of the board meeting</w:t>
            </w:r>
          </w:p>
        </w:tc>
        <w:tc>
          <w:tcPr>
            <w:tcW w:w="4111" w:type="dxa"/>
          </w:tcPr>
          <w:p w:rsidR="00602289" w:rsidRPr="00EA06AB" w:rsidRDefault="00602289" w:rsidP="00AB6697">
            <w:pPr>
              <w:ind w:right="-46"/>
              <w:jc w:val="both"/>
              <w:rPr>
                <w:rFonts w:ascii="Times New Roman" w:eastAsia="Times New Roman" w:hAnsi="Times New Roman" w:cs="Times New Roman"/>
                <w:color w:val="002060"/>
                <w:sz w:val="24"/>
                <w:szCs w:val="24"/>
                <w:lang w:val="en-US" w:eastAsia="en-IN"/>
              </w:rPr>
            </w:pPr>
            <w:r w:rsidRPr="006E5B89">
              <w:rPr>
                <w:rFonts w:ascii="Times New Roman" w:eastAsia="Times New Roman" w:hAnsi="Times New Roman" w:cs="Times New Roman"/>
                <w:color w:val="002060"/>
                <w:sz w:val="24"/>
                <w:szCs w:val="24"/>
                <w:lang w:val="en-US" w:eastAsia="en-IN"/>
              </w:rPr>
              <w:t>Filing of resolutions with the ROC regarding Board Report and Annual Accounts. The details of the resolutions passed should be filed.</w:t>
            </w:r>
          </w:p>
        </w:tc>
        <w:tc>
          <w:tcPr>
            <w:tcW w:w="2018" w:type="dxa"/>
            <w:vAlign w:val="center"/>
          </w:tcPr>
          <w:p w:rsidR="00602289" w:rsidRDefault="00602289" w:rsidP="00AB6697">
            <w:pPr>
              <w:ind w:right="-46"/>
              <w:jc w:val="center"/>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MGT-14</w:t>
            </w:r>
          </w:p>
          <w:p w:rsidR="00602289" w:rsidRPr="009462F2" w:rsidRDefault="00602289" w:rsidP="00AB6697">
            <w:pPr>
              <w:ind w:right="-46"/>
              <w:jc w:val="center"/>
              <w:rPr>
                <w:rFonts w:ascii="Times New Roman" w:eastAsia="Times New Roman" w:hAnsi="Times New Roman" w:cs="Times New Roman"/>
                <w:color w:val="002060"/>
                <w:sz w:val="24"/>
                <w:szCs w:val="24"/>
                <w:lang w:val="en-US" w:eastAsia="en-IN"/>
              </w:rPr>
            </w:pPr>
            <w:r w:rsidRPr="009462F2">
              <w:rPr>
                <w:rFonts w:ascii="Times New Roman" w:eastAsia="Times New Roman" w:hAnsi="Times New Roman" w:cs="Times New Roman"/>
                <w:color w:val="002060"/>
                <w:sz w:val="20"/>
                <w:szCs w:val="24"/>
                <w:lang w:val="en-US" w:eastAsia="en-IN"/>
              </w:rPr>
              <w:t xml:space="preserve"> (Filing of resolution with MCA)</w:t>
            </w:r>
          </w:p>
        </w:tc>
      </w:tr>
      <w:tr w:rsidR="00602289" w:rsidRPr="00EA06AB" w:rsidTr="00AB6697">
        <w:trPr>
          <w:trHeight w:val="1379"/>
        </w:trPr>
        <w:tc>
          <w:tcPr>
            <w:tcW w:w="1526" w:type="dxa"/>
          </w:tcPr>
          <w:p w:rsidR="00602289" w:rsidRDefault="00602289" w:rsidP="00AB6697">
            <w:pPr>
              <w:jc w:val="center"/>
              <w:rPr>
                <w:rFonts w:ascii="Times New Roman" w:hAnsi="Times New Roman" w:cs="Times New Roman"/>
                <w:color w:val="002060"/>
                <w:sz w:val="24"/>
                <w:szCs w:val="24"/>
              </w:rPr>
            </w:pPr>
          </w:p>
          <w:p w:rsidR="00602289" w:rsidRDefault="00602289" w:rsidP="00AB6697">
            <w:pPr>
              <w:jc w:val="center"/>
              <w:rPr>
                <w:rFonts w:ascii="Times New Roman" w:hAnsi="Times New Roman" w:cs="Times New Roman"/>
                <w:color w:val="002060"/>
                <w:sz w:val="24"/>
                <w:szCs w:val="24"/>
              </w:rPr>
            </w:pPr>
          </w:p>
          <w:p w:rsidR="00602289" w:rsidRDefault="00602289" w:rsidP="00AB6697">
            <w:pPr>
              <w:jc w:val="center"/>
              <w:rPr>
                <w:rFonts w:ascii="Times New Roman" w:hAnsi="Times New Roman" w:cs="Times New Roman"/>
                <w:color w:val="002060"/>
                <w:sz w:val="24"/>
                <w:szCs w:val="24"/>
              </w:rPr>
            </w:pPr>
          </w:p>
          <w:p w:rsidR="00602289" w:rsidRDefault="00602289" w:rsidP="00AB6697">
            <w:pPr>
              <w:jc w:val="center"/>
            </w:pPr>
            <w:r w:rsidRPr="00030CF9">
              <w:rPr>
                <w:rFonts w:ascii="Times New Roman" w:hAnsi="Times New Roman" w:cs="Times New Roman"/>
                <w:color w:val="002060"/>
                <w:sz w:val="24"/>
                <w:szCs w:val="24"/>
              </w:rPr>
              <w:t>Companies Act, 2013</w:t>
            </w:r>
          </w:p>
        </w:tc>
        <w:tc>
          <w:tcPr>
            <w:tcW w:w="1701" w:type="dxa"/>
            <w:vAlign w:val="center"/>
          </w:tcPr>
          <w:p w:rsidR="00602289" w:rsidRPr="006E5B89" w:rsidRDefault="00602289" w:rsidP="00AB6697">
            <w:pPr>
              <w:ind w:right="-46"/>
              <w:jc w:val="center"/>
              <w:rPr>
                <w:rFonts w:ascii="Times New Roman" w:hAnsi="Times New Roman" w:cs="Times New Roman"/>
                <w:color w:val="002060"/>
                <w:sz w:val="24"/>
                <w:szCs w:val="24"/>
              </w:rPr>
            </w:pPr>
            <w:r w:rsidRPr="00BB7710">
              <w:rPr>
                <w:rFonts w:ascii="Times New Roman" w:hAnsi="Times New Roman" w:cs="Times New Roman"/>
                <w:color w:val="002060"/>
                <w:sz w:val="24"/>
                <w:szCs w:val="24"/>
              </w:rPr>
              <w:t>Within</w:t>
            </w:r>
            <w:r>
              <w:rPr>
                <w:rFonts w:ascii="Times New Roman" w:hAnsi="Times New Roman" w:cs="Times New Roman"/>
                <w:color w:val="002060"/>
                <w:sz w:val="24"/>
                <w:szCs w:val="24"/>
              </w:rPr>
              <w:t xml:space="preserve"> 60 (</w:t>
            </w:r>
            <w:r w:rsidRPr="00BB7710">
              <w:rPr>
                <w:rFonts w:ascii="Times New Roman" w:hAnsi="Times New Roman" w:cs="Times New Roman"/>
                <w:color w:val="002060"/>
                <w:sz w:val="24"/>
                <w:szCs w:val="24"/>
              </w:rPr>
              <w:t>sixty</w:t>
            </w:r>
            <w:r>
              <w:rPr>
                <w:rFonts w:ascii="Times New Roman" w:hAnsi="Times New Roman" w:cs="Times New Roman"/>
                <w:color w:val="002060"/>
                <w:sz w:val="24"/>
                <w:szCs w:val="24"/>
              </w:rPr>
              <w:t>)</w:t>
            </w:r>
            <w:r w:rsidRPr="00BB7710">
              <w:rPr>
                <w:rFonts w:ascii="Times New Roman" w:hAnsi="Times New Roman" w:cs="Times New Roman"/>
                <w:color w:val="002060"/>
                <w:sz w:val="24"/>
                <w:szCs w:val="24"/>
              </w:rPr>
              <w:t xml:space="preserve"> days from the conclusion of each half year</w:t>
            </w:r>
            <w:r>
              <w:rPr>
                <w:rFonts w:ascii="Times New Roman" w:hAnsi="Times New Roman" w:cs="Times New Roman"/>
                <w:color w:val="002060"/>
                <w:sz w:val="24"/>
                <w:szCs w:val="24"/>
              </w:rPr>
              <w:t xml:space="preserve">. </w:t>
            </w:r>
          </w:p>
        </w:tc>
        <w:tc>
          <w:tcPr>
            <w:tcW w:w="4111" w:type="dxa"/>
          </w:tcPr>
          <w:p w:rsidR="00602289" w:rsidRPr="001D5087" w:rsidRDefault="00602289" w:rsidP="00AB6697">
            <w:pPr>
              <w:ind w:right="-46"/>
              <w:jc w:val="both"/>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Reconciliation of Share Capital Audit Report (Half-yearly)</w:t>
            </w:r>
          </w:p>
          <w:p w:rsidR="00602289" w:rsidRPr="001D5087" w:rsidRDefault="00602289" w:rsidP="00AB6697">
            <w:pPr>
              <w:ind w:right="-46"/>
              <w:jc w:val="both"/>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Pursuant to sub-rule Rule 9A (8) of  Companies (Prospectus and Allotment of Securities) Rules, 2014</w:t>
            </w:r>
          </w:p>
          <w:p w:rsidR="00602289" w:rsidRPr="001D5087" w:rsidRDefault="00602289" w:rsidP="00AB6697">
            <w:pPr>
              <w:ind w:right="-46"/>
              <w:jc w:val="both"/>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To be filed all unlisted companies, deemed public companies</w:t>
            </w:r>
          </w:p>
          <w:p w:rsidR="00602289" w:rsidRPr="006E5B89" w:rsidRDefault="00602289" w:rsidP="00AB6697">
            <w:pPr>
              <w:ind w:right="-46"/>
              <w:jc w:val="both"/>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Till further clarification to be filled in GNL-2</w:t>
            </w:r>
          </w:p>
        </w:tc>
        <w:tc>
          <w:tcPr>
            <w:tcW w:w="2018" w:type="dxa"/>
            <w:vAlign w:val="center"/>
          </w:tcPr>
          <w:p w:rsidR="00602289" w:rsidRDefault="00602289" w:rsidP="00AB6697">
            <w:pPr>
              <w:ind w:right="-46"/>
              <w:jc w:val="center"/>
              <w:rPr>
                <w:rFonts w:ascii="Times New Roman" w:eastAsia="Times New Roman" w:hAnsi="Times New Roman" w:cs="Times New Roman"/>
                <w:b/>
                <w:color w:val="002060"/>
                <w:sz w:val="24"/>
                <w:szCs w:val="24"/>
                <w:lang w:val="en-US" w:eastAsia="en-IN"/>
              </w:rPr>
            </w:pPr>
            <w:r w:rsidRPr="001D5087">
              <w:rPr>
                <w:rFonts w:ascii="Times New Roman" w:eastAsia="Times New Roman" w:hAnsi="Times New Roman" w:cs="Times New Roman"/>
                <w:b/>
                <w:color w:val="002060"/>
                <w:sz w:val="24"/>
                <w:szCs w:val="24"/>
                <w:lang w:val="en-US" w:eastAsia="en-IN"/>
              </w:rPr>
              <w:t xml:space="preserve">E-Form PAS – 6 </w:t>
            </w:r>
          </w:p>
        </w:tc>
      </w:tr>
    </w:tbl>
    <w:p w:rsidR="00602289" w:rsidRDefault="00602289" w:rsidP="00602289">
      <w:pPr>
        <w:spacing w:after="0" w:line="240" w:lineRule="auto"/>
        <w:ind w:right="-46"/>
        <w:jc w:val="both"/>
        <w:rPr>
          <w:rFonts w:ascii="Times New Roman" w:hAnsi="Times New Roman" w:cs="Times New Roman"/>
          <w:b/>
          <w:color w:val="002060"/>
          <w:sz w:val="24"/>
          <w:szCs w:val="24"/>
          <w:u w:val="single"/>
        </w:rPr>
      </w:pPr>
    </w:p>
    <w:p w:rsidR="00602289" w:rsidRPr="000B1643" w:rsidRDefault="00602289" w:rsidP="00602289">
      <w:pPr>
        <w:pStyle w:val="ListParagraph"/>
        <w:numPr>
          <w:ilvl w:val="0"/>
          <w:numId w:val="27"/>
        </w:numPr>
        <w:spacing w:after="0" w:line="240" w:lineRule="auto"/>
        <w:ind w:right="-46"/>
        <w:jc w:val="both"/>
        <w:rPr>
          <w:rFonts w:ascii="Times New Roman" w:hAnsi="Times New Roman" w:cs="Times New Roman"/>
          <w:b/>
          <w:color w:val="002060"/>
          <w:sz w:val="32"/>
          <w:szCs w:val="24"/>
          <w:u w:val="single"/>
        </w:rPr>
      </w:pPr>
      <w:r w:rsidRPr="000B1643">
        <w:rPr>
          <w:rFonts w:ascii="Times New Roman" w:hAnsi="Times New Roman" w:cs="Times New Roman"/>
          <w:b/>
          <w:color w:val="002060"/>
          <w:sz w:val="32"/>
          <w:szCs w:val="24"/>
          <w:u w:val="single"/>
        </w:rPr>
        <w:t xml:space="preserve">LLP Compliance: </w:t>
      </w:r>
    </w:p>
    <w:p w:rsidR="00602289" w:rsidRDefault="00602289" w:rsidP="00602289">
      <w:pPr>
        <w:spacing w:after="0" w:line="240" w:lineRule="auto"/>
        <w:ind w:right="-46"/>
        <w:jc w:val="both"/>
        <w:rPr>
          <w:rFonts w:ascii="Times New Roman" w:hAnsi="Times New Roman" w:cs="Times New Roman"/>
          <w:b/>
          <w:color w:val="002060"/>
          <w:sz w:val="24"/>
          <w:szCs w:val="24"/>
          <w:u w:val="single"/>
        </w:rPr>
      </w:pPr>
    </w:p>
    <w:tbl>
      <w:tblPr>
        <w:tblStyle w:val="TableGrid"/>
        <w:tblW w:w="9356" w:type="dxa"/>
        <w:tblInd w:w="-34" w:type="dxa"/>
        <w:tblLayout w:type="fixed"/>
        <w:tblLook w:val="04A0" w:firstRow="1" w:lastRow="0" w:firstColumn="1" w:lastColumn="0" w:noHBand="0" w:noVBand="1"/>
      </w:tblPr>
      <w:tblGrid>
        <w:gridCol w:w="1526"/>
        <w:gridCol w:w="1701"/>
        <w:gridCol w:w="4111"/>
        <w:gridCol w:w="2018"/>
      </w:tblGrid>
      <w:tr w:rsidR="00602289" w:rsidRPr="00EA06AB" w:rsidTr="00AB6697">
        <w:trPr>
          <w:trHeight w:val="929"/>
        </w:trPr>
        <w:tc>
          <w:tcPr>
            <w:tcW w:w="1526" w:type="dxa"/>
          </w:tcPr>
          <w:p w:rsidR="00602289" w:rsidRPr="00EA06AB" w:rsidRDefault="00602289" w:rsidP="00AB6697">
            <w:pPr>
              <w:ind w:right="-46"/>
              <w:jc w:val="center"/>
              <w:rPr>
                <w:rFonts w:ascii="Times New Roman" w:hAnsi="Times New Roman" w:cs="Times New Roman"/>
                <w:b/>
                <w:color w:val="002060"/>
                <w:sz w:val="24"/>
                <w:szCs w:val="24"/>
              </w:rPr>
            </w:pPr>
          </w:p>
          <w:p w:rsidR="00602289" w:rsidRPr="00EA06AB" w:rsidRDefault="00602289" w:rsidP="00AB6697">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Applicable Laws/Acts</w:t>
            </w:r>
          </w:p>
          <w:p w:rsidR="00602289" w:rsidRPr="00EA06AB" w:rsidRDefault="00602289" w:rsidP="00AB6697">
            <w:pPr>
              <w:ind w:right="-46"/>
              <w:jc w:val="center"/>
              <w:rPr>
                <w:rFonts w:ascii="Times New Roman" w:hAnsi="Times New Roman" w:cs="Times New Roman"/>
                <w:b/>
                <w:color w:val="002060"/>
                <w:sz w:val="24"/>
                <w:szCs w:val="24"/>
              </w:rPr>
            </w:pPr>
          </w:p>
        </w:tc>
        <w:tc>
          <w:tcPr>
            <w:tcW w:w="1701" w:type="dxa"/>
          </w:tcPr>
          <w:p w:rsidR="00602289" w:rsidRPr="00EA06AB" w:rsidRDefault="00602289" w:rsidP="00AB6697">
            <w:pPr>
              <w:ind w:right="-46"/>
              <w:jc w:val="center"/>
              <w:rPr>
                <w:rFonts w:ascii="Times New Roman" w:hAnsi="Times New Roman" w:cs="Times New Roman"/>
                <w:b/>
                <w:color w:val="002060"/>
                <w:sz w:val="24"/>
                <w:szCs w:val="24"/>
              </w:rPr>
            </w:pPr>
          </w:p>
          <w:p w:rsidR="00602289" w:rsidRPr="00EA06AB" w:rsidRDefault="00602289" w:rsidP="00AB6697">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Due Dates</w:t>
            </w:r>
          </w:p>
        </w:tc>
        <w:tc>
          <w:tcPr>
            <w:tcW w:w="4111" w:type="dxa"/>
          </w:tcPr>
          <w:p w:rsidR="00602289" w:rsidRPr="00EA06AB" w:rsidRDefault="00602289" w:rsidP="00AB6697">
            <w:pPr>
              <w:ind w:right="-46"/>
              <w:jc w:val="center"/>
              <w:rPr>
                <w:rFonts w:ascii="Times New Roman" w:hAnsi="Times New Roman" w:cs="Times New Roman"/>
                <w:b/>
                <w:caps/>
                <w:color w:val="002060"/>
                <w:sz w:val="24"/>
                <w:szCs w:val="24"/>
              </w:rPr>
            </w:pPr>
          </w:p>
          <w:p w:rsidR="00602289" w:rsidRPr="00EA06AB" w:rsidRDefault="00602289" w:rsidP="00AB6697">
            <w:pPr>
              <w:ind w:right="-46"/>
              <w:jc w:val="center"/>
              <w:rPr>
                <w:rFonts w:ascii="Times New Roman" w:hAnsi="Times New Roman" w:cs="Times New Roman"/>
                <w:b/>
                <w:color w:val="002060"/>
                <w:sz w:val="24"/>
                <w:szCs w:val="24"/>
              </w:rPr>
            </w:pPr>
            <w:r w:rsidRPr="00EA06AB">
              <w:rPr>
                <w:rFonts w:ascii="Times New Roman" w:hAnsi="Times New Roman" w:cs="Times New Roman"/>
                <w:b/>
                <w:caps/>
                <w:color w:val="002060"/>
                <w:sz w:val="24"/>
                <w:szCs w:val="24"/>
              </w:rPr>
              <w:t>C</w:t>
            </w:r>
            <w:r w:rsidRPr="00EA06AB">
              <w:rPr>
                <w:rFonts w:ascii="Times New Roman" w:hAnsi="Times New Roman" w:cs="Times New Roman"/>
                <w:b/>
                <w:color w:val="002060"/>
                <w:sz w:val="24"/>
                <w:szCs w:val="24"/>
              </w:rPr>
              <w:t>ompliance Particulars</w:t>
            </w:r>
          </w:p>
        </w:tc>
        <w:tc>
          <w:tcPr>
            <w:tcW w:w="2018" w:type="dxa"/>
          </w:tcPr>
          <w:p w:rsidR="00602289" w:rsidRPr="00EA06AB" w:rsidRDefault="00602289" w:rsidP="00AB6697">
            <w:pPr>
              <w:ind w:right="-46"/>
              <w:jc w:val="center"/>
              <w:rPr>
                <w:rFonts w:ascii="Times New Roman" w:hAnsi="Times New Roman" w:cs="Times New Roman"/>
                <w:b/>
                <w:color w:val="002060"/>
                <w:sz w:val="24"/>
                <w:szCs w:val="24"/>
              </w:rPr>
            </w:pPr>
          </w:p>
          <w:p w:rsidR="00602289" w:rsidRPr="00EA06AB" w:rsidRDefault="00602289" w:rsidP="00AB6697">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Forms / Filing mode</w:t>
            </w:r>
          </w:p>
        </w:tc>
      </w:tr>
      <w:tr w:rsidR="00602289" w:rsidRPr="00EA06AB" w:rsidTr="00AB6697">
        <w:tc>
          <w:tcPr>
            <w:tcW w:w="1526" w:type="dxa"/>
            <w:vAlign w:val="center"/>
          </w:tcPr>
          <w:p w:rsidR="00602289" w:rsidRPr="00EA06AB" w:rsidRDefault="00602289" w:rsidP="00AB6697">
            <w:pPr>
              <w:ind w:right="-46"/>
              <w:jc w:val="center"/>
              <w:rPr>
                <w:rFonts w:ascii="Times New Roman" w:hAnsi="Times New Roman" w:cs="Times New Roman"/>
                <w:color w:val="002060"/>
                <w:sz w:val="24"/>
                <w:szCs w:val="24"/>
              </w:rPr>
            </w:pPr>
          </w:p>
          <w:p w:rsidR="00602289" w:rsidRPr="00EA06AB" w:rsidRDefault="00602289" w:rsidP="00AB6697">
            <w:pPr>
              <w:ind w:right="-46"/>
              <w:jc w:val="center"/>
              <w:rPr>
                <w:rFonts w:ascii="Times New Roman" w:hAnsi="Times New Roman" w:cs="Times New Roman"/>
                <w:caps/>
                <w:color w:val="002060"/>
                <w:sz w:val="24"/>
                <w:szCs w:val="24"/>
              </w:rPr>
            </w:pPr>
            <w:r>
              <w:rPr>
                <w:rFonts w:ascii="Times New Roman" w:hAnsi="Times New Roman" w:cs="Times New Roman"/>
                <w:color w:val="002060"/>
                <w:sz w:val="24"/>
                <w:szCs w:val="24"/>
              </w:rPr>
              <w:t>LLP Act, 2008</w:t>
            </w:r>
          </w:p>
          <w:p w:rsidR="00602289" w:rsidRPr="00EA06AB" w:rsidRDefault="00602289" w:rsidP="00AB6697">
            <w:pPr>
              <w:ind w:right="-46"/>
              <w:jc w:val="center"/>
              <w:rPr>
                <w:rFonts w:ascii="Times New Roman" w:hAnsi="Times New Roman" w:cs="Times New Roman"/>
                <w:caps/>
                <w:color w:val="002060"/>
                <w:sz w:val="24"/>
                <w:szCs w:val="24"/>
              </w:rPr>
            </w:pPr>
          </w:p>
        </w:tc>
        <w:tc>
          <w:tcPr>
            <w:tcW w:w="1701" w:type="dxa"/>
            <w:vAlign w:val="center"/>
          </w:tcPr>
          <w:p w:rsidR="00602289" w:rsidRPr="00EA06AB" w:rsidRDefault="00602289" w:rsidP="00AB6697">
            <w:pPr>
              <w:ind w:right="-46"/>
              <w:jc w:val="both"/>
              <w:rPr>
                <w:rFonts w:ascii="Times New Roman" w:hAnsi="Times New Roman" w:cs="Times New Roman"/>
                <w:caps/>
                <w:color w:val="002060"/>
                <w:sz w:val="24"/>
                <w:szCs w:val="24"/>
              </w:rPr>
            </w:pPr>
            <w:r w:rsidRPr="000B1643">
              <w:rPr>
                <w:rFonts w:ascii="Times New Roman" w:hAnsi="Times New Roman" w:cs="Times New Roman"/>
                <w:color w:val="002060"/>
                <w:sz w:val="24"/>
                <w:szCs w:val="24"/>
              </w:rPr>
              <w:t>within 60 days from the closure of the financial year</w:t>
            </w:r>
            <w:r w:rsidRPr="00EA06AB">
              <w:rPr>
                <w:rFonts w:ascii="Times New Roman" w:hAnsi="Times New Roman" w:cs="Times New Roman"/>
                <w:color w:val="002060"/>
                <w:sz w:val="24"/>
                <w:szCs w:val="24"/>
              </w:rPr>
              <w:t xml:space="preserve"> </w:t>
            </w:r>
          </w:p>
        </w:tc>
        <w:tc>
          <w:tcPr>
            <w:tcW w:w="4111" w:type="dxa"/>
          </w:tcPr>
          <w:p w:rsidR="00602289" w:rsidRPr="00D019A0" w:rsidRDefault="00602289" w:rsidP="00AB6697">
            <w:pPr>
              <w:ind w:right="-46"/>
              <w:jc w:val="both"/>
              <w:rPr>
                <w:rFonts w:ascii="Times New Roman" w:eastAsia="Times New Roman" w:hAnsi="Times New Roman" w:cs="Times New Roman"/>
                <w:color w:val="002060"/>
                <w:sz w:val="24"/>
                <w:szCs w:val="24"/>
                <w:lang w:val="en-US" w:eastAsia="en-IN"/>
              </w:rPr>
            </w:pPr>
            <w:r w:rsidRPr="000B1643">
              <w:rPr>
                <w:rFonts w:ascii="Times New Roman" w:eastAsia="Times New Roman" w:hAnsi="Times New Roman" w:cs="Times New Roman"/>
                <w:color w:val="002060"/>
                <w:sz w:val="24"/>
                <w:szCs w:val="24"/>
                <w:lang w:val="en-US" w:eastAsia="en-IN"/>
              </w:rPr>
              <w:t>LLP Annual Filing- An annual statement for submitting details of the business of the LLP and its partners for the FY 2020-21</w:t>
            </w:r>
          </w:p>
        </w:tc>
        <w:tc>
          <w:tcPr>
            <w:tcW w:w="2018" w:type="dxa"/>
            <w:vAlign w:val="center"/>
          </w:tcPr>
          <w:p w:rsidR="00602289" w:rsidRPr="00024493" w:rsidRDefault="00602289" w:rsidP="00AB6697">
            <w:pPr>
              <w:ind w:right="-46"/>
              <w:jc w:val="center"/>
              <w:rPr>
                <w:rFonts w:ascii="Times New Roman" w:eastAsia="Times New Roman" w:hAnsi="Times New Roman" w:cs="Times New Roman"/>
                <w:b/>
                <w:i/>
                <w:color w:val="002060"/>
                <w:sz w:val="24"/>
                <w:szCs w:val="24"/>
                <w:lang w:val="en-US" w:eastAsia="en-IN"/>
              </w:rPr>
            </w:pPr>
            <w:r>
              <w:rPr>
                <w:rFonts w:ascii="Times New Roman" w:eastAsia="Times New Roman" w:hAnsi="Times New Roman" w:cs="Times New Roman"/>
                <w:b/>
                <w:color w:val="002060"/>
                <w:sz w:val="24"/>
                <w:szCs w:val="24"/>
                <w:lang w:val="en-US" w:eastAsia="en-IN"/>
              </w:rPr>
              <w:t>Form LLP-11</w:t>
            </w:r>
          </w:p>
          <w:p w:rsidR="00602289" w:rsidRPr="00EA06AB" w:rsidRDefault="00602289" w:rsidP="00AB6697">
            <w:pPr>
              <w:ind w:right="-46"/>
              <w:jc w:val="center"/>
              <w:rPr>
                <w:rFonts w:ascii="Times New Roman" w:eastAsia="Times New Roman" w:hAnsi="Times New Roman" w:cs="Times New Roman"/>
                <w:b/>
                <w:color w:val="002060"/>
                <w:sz w:val="24"/>
                <w:szCs w:val="24"/>
                <w:lang w:val="en-US" w:eastAsia="en-IN"/>
              </w:rPr>
            </w:pPr>
          </w:p>
          <w:p w:rsidR="00602289" w:rsidRPr="00EA06AB" w:rsidRDefault="00602289" w:rsidP="00AB6697">
            <w:pPr>
              <w:ind w:right="-46"/>
              <w:jc w:val="center"/>
              <w:rPr>
                <w:rFonts w:ascii="Times New Roman" w:eastAsia="Times New Roman" w:hAnsi="Times New Roman" w:cs="Times New Roman"/>
                <w:b/>
                <w:color w:val="002060"/>
                <w:sz w:val="24"/>
                <w:szCs w:val="24"/>
                <w:lang w:eastAsia="en-IN"/>
              </w:rPr>
            </w:pPr>
          </w:p>
        </w:tc>
      </w:tr>
    </w:tbl>
    <w:p w:rsidR="00602289" w:rsidRDefault="00602289" w:rsidP="00602289">
      <w:pPr>
        <w:spacing w:after="0" w:line="240" w:lineRule="auto"/>
        <w:ind w:right="-46"/>
        <w:jc w:val="both"/>
        <w:rPr>
          <w:rFonts w:ascii="Times New Roman" w:hAnsi="Times New Roman" w:cs="Times New Roman"/>
          <w:b/>
          <w:color w:val="002060"/>
          <w:sz w:val="24"/>
          <w:szCs w:val="24"/>
          <w:u w:val="single"/>
        </w:rPr>
      </w:pPr>
    </w:p>
    <w:p w:rsidR="00602289" w:rsidRPr="00404CCF" w:rsidRDefault="00602289" w:rsidP="00602289">
      <w:pPr>
        <w:pStyle w:val="ListParagraph"/>
        <w:numPr>
          <w:ilvl w:val="0"/>
          <w:numId w:val="27"/>
        </w:numPr>
        <w:spacing w:after="0" w:line="240" w:lineRule="auto"/>
        <w:ind w:right="-46"/>
        <w:jc w:val="both"/>
        <w:rPr>
          <w:rFonts w:ascii="Times New Roman" w:hAnsi="Times New Roman" w:cs="Times New Roman"/>
          <w:b/>
          <w:color w:val="C00000"/>
          <w:sz w:val="28"/>
          <w:szCs w:val="24"/>
          <w:u w:val="single"/>
        </w:rPr>
      </w:pPr>
      <w:r w:rsidRPr="00404CCF">
        <w:rPr>
          <w:rFonts w:ascii="Times New Roman" w:hAnsi="Times New Roman" w:cs="Times New Roman"/>
          <w:b/>
          <w:color w:val="C00000"/>
          <w:sz w:val="28"/>
          <w:szCs w:val="24"/>
          <w:u w:val="single"/>
        </w:rPr>
        <w:t>MCA Clarification:  CSR related activities</w:t>
      </w:r>
    </w:p>
    <w:p w:rsidR="00602289" w:rsidRDefault="00602289" w:rsidP="00602289">
      <w:pPr>
        <w:spacing w:after="0" w:line="240" w:lineRule="auto"/>
        <w:ind w:right="-46"/>
        <w:jc w:val="both"/>
        <w:rPr>
          <w:rFonts w:ascii="Times New Roman" w:hAnsi="Times New Roman" w:cs="Times New Roman"/>
          <w:b/>
          <w:color w:val="002060"/>
          <w:sz w:val="26"/>
          <w:szCs w:val="24"/>
          <w:u w:val="single"/>
        </w:rPr>
      </w:pPr>
    </w:p>
    <w:p w:rsidR="00602289" w:rsidRPr="00BB7710" w:rsidRDefault="00602289" w:rsidP="00602289">
      <w:pPr>
        <w:rPr>
          <w:rFonts w:ascii="Times New Roman" w:hAnsi="Times New Roman" w:cs="Times New Roman"/>
          <w:b/>
          <w:color w:val="002060"/>
          <w:sz w:val="24"/>
          <w:szCs w:val="24"/>
          <w:u w:val="single"/>
        </w:rPr>
      </w:pPr>
      <w:r w:rsidRPr="007C5B7D">
        <w:rPr>
          <w:rFonts w:ascii="Times New Roman" w:hAnsi="Times New Roman" w:cs="Times New Roman"/>
          <w:b/>
          <w:color w:val="002060"/>
          <w:sz w:val="24"/>
          <w:szCs w:val="24"/>
          <w:u w:val="single"/>
        </w:rPr>
        <w:t xml:space="preserve">MCA issues clarification on spending CSR funds for setting up makeshift hospitals and </w:t>
      </w:r>
      <w:r>
        <w:rPr>
          <w:rFonts w:ascii="Times New Roman" w:hAnsi="Times New Roman" w:cs="Times New Roman"/>
          <w:b/>
          <w:color w:val="002060"/>
          <w:sz w:val="24"/>
          <w:szCs w:val="24"/>
          <w:u w:val="single"/>
        </w:rPr>
        <w:t>temporary COVID care facilities</w:t>
      </w:r>
      <w:r w:rsidRPr="00BB7710">
        <w:rPr>
          <w:rFonts w:ascii="Times New Roman" w:hAnsi="Times New Roman" w:cs="Times New Roman"/>
          <w:b/>
          <w:color w:val="002060"/>
          <w:sz w:val="24"/>
          <w:szCs w:val="24"/>
          <w:u w:val="single"/>
        </w:rPr>
        <w:t>:</w:t>
      </w:r>
    </w:p>
    <w:p w:rsidR="00602289" w:rsidRDefault="00602289" w:rsidP="00602289">
      <w:pPr>
        <w:rPr>
          <w:rFonts w:ascii="Times New Roman" w:hAnsi="Times New Roman" w:cs="Times New Roman"/>
          <w:color w:val="002060"/>
          <w:sz w:val="24"/>
          <w:szCs w:val="24"/>
        </w:rPr>
      </w:pPr>
      <w:r w:rsidRPr="000B1643">
        <w:rPr>
          <w:rFonts w:ascii="Times New Roman" w:hAnsi="Times New Roman" w:cs="Times New Roman"/>
          <w:color w:val="002060"/>
          <w:sz w:val="24"/>
          <w:szCs w:val="24"/>
        </w:rPr>
        <w:t xml:space="preserve">The Ministry of Corporate Affairs vide its notification dated 22nd April 2021 has clarified that spending of CSR funds for setting up “makeshift hospitals and temporary </w:t>
      </w:r>
      <w:proofErr w:type="spellStart"/>
      <w:r w:rsidRPr="000B1643">
        <w:rPr>
          <w:rFonts w:ascii="Times New Roman" w:hAnsi="Times New Roman" w:cs="Times New Roman"/>
          <w:color w:val="002060"/>
          <w:sz w:val="24"/>
          <w:szCs w:val="24"/>
        </w:rPr>
        <w:t>Covid</w:t>
      </w:r>
      <w:proofErr w:type="spellEnd"/>
      <w:r w:rsidRPr="000B1643">
        <w:rPr>
          <w:rFonts w:ascii="Times New Roman" w:hAnsi="Times New Roman" w:cs="Times New Roman"/>
          <w:color w:val="002060"/>
          <w:sz w:val="24"/>
          <w:szCs w:val="24"/>
        </w:rPr>
        <w:t xml:space="preserve"> care facilities” would be treated as an eligible CSR activity.</w:t>
      </w:r>
    </w:p>
    <w:p w:rsidR="00602289" w:rsidRPr="000B1643" w:rsidRDefault="00602289" w:rsidP="00602289">
      <w:pPr>
        <w:rPr>
          <w:rFonts w:ascii="Times New Roman" w:hAnsi="Times New Roman" w:cs="Times New Roman"/>
          <w:color w:val="002060"/>
          <w:sz w:val="24"/>
          <w:szCs w:val="24"/>
        </w:rPr>
      </w:pPr>
      <w:r w:rsidRPr="000B1643">
        <w:rPr>
          <w:rFonts w:ascii="Times New Roman" w:hAnsi="Times New Roman" w:cs="Times New Roman"/>
          <w:color w:val="002060"/>
          <w:sz w:val="24"/>
          <w:szCs w:val="24"/>
        </w:rPr>
        <w:t xml:space="preserve">The companies may undertake the activities of setting up makeshift hospitals and temporary </w:t>
      </w:r>
      <w:proofErr w:type="spellStart"/>
      <w:r w:rsidRPr="000B1643">
        <w:rPr>
          <w:rFonts w:ascii="Times New Roman" w:hAnsi="Times New Roman" w:cs="Times New Roman"/>
          <w:color w:val="002060"/>
          <w:sz w:val="24"/>
          <w:szCs w:val="24"/>
        </w:rPr>
        <w:t>Covid</w:t>
      </w:r>
      <w:proofErr w:type="spellEnd"/>
      <w:r w:rsidRPr="000B1643">
        <w:rPr>
          <w:rFonts w:ascii="Times New Roman" w:hAnsi="Times New Roman" w:cs="Times New Roman"/>
          <w:color w:val="002060"/>
          <w:sz w:val="24"/>
          <w:szCs w:val="24"/>
        </w:rPr>
        <w:t xml:space="preserve"> care facilities in consultations with the State governments. This will be allowed so long as companies comply with the Companies (CSR Policy) rules 2014.</w:t>
      </w:r>
    </w:p>
    <w:p w:rsidR="00602289" w:rsidRDefault="00602289" w:rsidP="00602289">
      <w:pPr>
        <w:spacing w:after="0" w:line="240" w:lineRule="auto"/>
        <w:ind w:right="-46"/>
        <w:jc w:val="both"/>
        <w:rPr>
          <w:rFonts w:ascii="Times New Roman" w:hAnsi="Times New Roman" w:cs="Times New Roman"/>
          <w:b/>
          <w:color w:val="002060"/>
          <w:sz w:val="4"/>
          <w:szCs w:val="24"/>
          <w:u w:val="single"/>
        </w:rPr>
      </w:pPr>
    </w:p>
    <w:p w:rsidR="00602289" w:rsidRDefault="00602289" w:rsidP="00602289">
      <w:pPr>
        <w:spacing w:after="0" w:line="240" w:lineRule="auto"/>
        <w:ind w:right="-46"/>
        <w:jc w:val="both"/>
        <w:rPr>
          <w:rFonts w:ascii="Times New Roman" w:hAnsi="Times New Roman" w:cs="Times New Roman"/>
          <w:b/>
          <w:color w:val="002060"/>
          <w:sz w:val="4"/>
          <w:szCs w:val="24"/>
          <w:u w:val="single"/>
        </w:rPr>
      </w:pPr>
    </w:p>
    <w:p w:rsidR="00602289" w:rsidRPr="00EA06AB" w:rsidRDefault="00602289" w:rsidP="00602289">
      <w:pPr>
        <w:spacing w:after="0" w:line="240" w:lineRule="auto"/>
        <w:ind w:right="-46"/>
        <w:jc w:val="both"/>
        <w:rPr>
          <w:rFonts w:ascii="Times New Roman" w:hAnsi="Times New Roman" w:cs="Times New Roman"/>
          <w:b/>
          <w:color w:val="002060"/>
          <w:sz w:val="4"/>
          <w:szCs w:val="24"/>
          <w:u w:val="single"/>
        </w:rPr>
      </w:pPr>
    </w:p>
    <w:p w:rsidR="00602289" w:rsidRPr="00EA06AB" w:rsidRDefault="00602289" w:rsidP="00602289">
      <w:pPr>
        <w:spacing w:after="0" w:line="240" w:lineRule="auto"/>
        <w:ind w:right="-46"/>
        <w:jc w:val="both"/>
        <w:rPr>
          <w:rFonts w:ascii="Times New Roman" w:hAnsi="Times New Roman" w:cs="Times New Roman"/>
          <w:b/>
          <w:color w:val="002060"/>
          <w:sz w:val="4"/>
          <w:szCs w:val="24"/>
          <w:u w:val="single"/>
        </w:rPr>
      </w:pPr>
    </w:p>
    <w:p w:rsidR="00602289" w:rsidRPr="00EA06AB" w:rsidRDefault="00602289" w:rsidP="00602289">
      <w:pPr>
        <w:pStyle w:val="ListParagraph"/>
        <w:numPr>
          <w:ilvl w:val="0"/>
          <w:numId w:val="6"/>
        </w:numPr>
        <w:spacing w:after="0" w:line="240" w:lineRule="auto"/>
        <w:ind w:right="-46"/>
        <w:jc w:val="both"/>
        <w:rPr>
          <w:rFonts w:ascii="Times New Roman" w:hAnsi="Times New Roman" w:cs="Times New Roman"/>
          <w:b/>
          <w:i/>
          <w:color w:val="002060"/>
          <w:sz w:val="32"/>
          <w:szCs w:val="24"/>
          <w:u w:val="single"/>
        </w:rPr>
      </w:pPr>
      <w:r w:rsidRPr="00EA06AB">
        <w:rPr>
          <w:rFonts w:ascii="Times New Roman" w:hAnsi="Times New Roman" w:cs="Times New Roman"/>
          <w:b/>
          <w:i/>
          <w:color w:val="002060"/>
          <w:sz w:val="32"/>
          <w:szCs w:val="24"/>
          <w:u w:val="single"/>
        </w:rPr>
        <w:t>Important Updates</w:t>
      </w:r>
    </w:p>
    <w:p w:rsidR="00602289" w:rsidRPr="00EA06AB" w:rsidRDefault="00602289" w:rsidP="00602289">
      <w:pPr>
        <w:pStyle w:val="ListParagraph"/>
        <w:spacing w:after="0" w:line="240" w:lineRule="auto"/>
        <w:ind w:right="-46"/>
        <w:jc w:val="both"/>
        <w:rPr>
          <w:rFonts w:ascii="Times New Roman" w:hAnsi="Times New Roman" w:cs="Times New Roman"/>
          <w:b/>
          <w:color w:val="002060"/>
          <w:sz w:val="24"/>
          <w:szCs w:val="24"/>
          <w:u w:val="single"/>
        </w:rPr>
      </w:pPr>
    </w:p>
    <w:p w:rsidR="00602289" w:rsidRPr="00EA06AB" w:rsidRDefault="00602289" w:rsidP="00602289">
      <w:pPr>
        <w:pStyle w:val="ListParagraph"/>
        <w:numPr>
          <w:ilvl w:val="0"/>
          <w:numId w:val="3"/>
        </w:numPr>
        <w:spacing w:after="0" w:line="240" w:lineRule="auto"/>
        <w:ind w:left="630" w:right="-46" w:hanging="540"/>
        <w:jc w:val="both"/>
        <w:rPr>
          <w:rFonts w:ascii="Times New Roman" w:hAnsi="Times New Roman" w:cs="Times New Roman"/>
          <w:b/>
          <w:bCs/>
          <w:caps/>
          <w:color w:val="002060"/>
          <w:sz w:val="24"/>
          <w:szCs w:val="24"/>
          <w:u w:val="single"/>
        </w:rPr>
      </w:pPr>
      <w:r w:rsidRPr="00EA06AB">
        <w:rPr>
          <w:rFonts w:ascii="Times New Roman" w:hAnsi="Times New Roman" w:cs="Times New Roman"/>
          <w:b/>
          <w:bCs/>
          <w:caps/>
          <w:color w:val="002060"/>
          <w:sz w:val="24"/>
          <w:szCs w:val="24"/>
          <w:u w:val="single"/>
        </w:rPr>
        <w:t xml:space="preserve">MCA Monthly UPdate Calendar: </w:t>
      </w:r>
      <w:r>
        <w:rPr>
          <w:rFonts w:ascii="Times New Roman" w:hAnsi="Times New Roman" w:cs="Times New Roman"/>
          <w:b/>
          <w:bCs/>
          <w:caps/>
          <w:color w:val="002060"/>
          <w:sz w:val="24"/>
          <w:szCs w:val="24"/>
          <w:u w:val="single"/>
        </w:rPr>
        <w:t>April</w:t>
      </w:r>
      <w:r w:rsidRPr="00EA06AB">
        <w:rPr>
          <w:rFonts w:ascii="Times New Roman" w:hAnsi="Times New Roman" w:cs="Times New Roman"/>
          <w:b/>
          <w:bCs/>
          <w:caps/>
          <w:color w:val="002060"/>
          <w:sz w:val="24"/>
          <w:szCs w:val="24"/>
          <w:u w:val="single"/>
        </w:rPr>
        <w:t>,</w:t>
      </w:r>
      <w:r>
        <w:rPr>
          <w:rFonts w:ascii="Times New Roman" w:hAnsi="Times New Roman" w:cs="Times New Roman"/>
          <w:b/>
          <w:bCs/>
          <w:caps/>
          <w:color w:val="002060"/>
          <w:sz w:val="24"/>
          <w:szCs w:val="24"/>
          <w:u w:val="single"/>
        </w:rPr>
        <w:t xml:space="preserve"> 2021</w:t>
      </w:r>
    </w:p>
    <w:p w:rsidR="00602289" w:rsidRPr="00EA06AB" w:rsidRDefault="00602289" w:rsidP="00602289">
      <w:pPr>
        <w:pStyle w:val="ListParagraph"/>
        <w:spacing w:after="0" w:line="240" w:lineRule="auto"/>
        <w:ind w:left="630" w:right="-46"/>
        <w:jc w:val="both"/>
        <w:rPr>
          <w:rFonts w:ascii="Times New Roman" w:hAnsi="Times New Roman" w:cs="Times New Roman"/>
          <w:b/>
          <w:bCs/>
          <w:caps/>
          <w:color w:val="002060"/>
          <w:sz w:val="24"/>
          <w:szCs w:val="24"/>
          <w:u w:val="single"/>
        </w:rPr>
      </w:pPr>
    </w:p>
    <w:tbl>
      <w:tblPr>
        <w:tblStyle w:val="TableGrid"/>
        <w:tblW w:w="9360" w:type="dxa"/>
        <w:tblInd w:w="-162" w:type="dxa"/>
        <w:tblLayout w:type="fixed"/>
        <w:tblLook w:val="04A0" w:firstRow="1" w:lastRow="0" w:firstColumn="1" w:lastColumn="0" w:noHBand="0" w:noVBand="1"/>
      </w:tblPr>
      <w:tblGrid>
        <w:gridCol w:w="696"/>
        <w:gridCol w:w="7229"/>
        <w:gridCol w:w="1435"/>
      </w:tblGrid>
      <w:tr w:rsidR="00602289" w:rsidRPr="00EA06AB" w:rsidTr="00AB6697">
        <w:tc>
          <w:tcPr>
            <w:tcW w:w="696" w:type="dxa"/>
          </w:tcPr>
          <w:p w:rsidR="00602289" w:rsidRPr="00EA06AB" w:rsidRDefault="00602289" w:rsidP="00AB6697">
            <w:pPr>
              <w:ind w:right="-46"/>
              <w:jc w:val="center"/>
              <w:rPr>
                <w:rFonts w:ascii="Times New Roman" w:hAnsi="Times New Roman" w:cs="Times New Roman"/>
                <w:b/>
                <w:color w:val="002060"/>
                <w:sz w:val="24"/>
                <w:szCs w:val="24"/>
              </w:rPr>
            </w:pPr>
          </w:p>
          <w:p w:rsidR="00602289" w:rsidRPr="00EA06AB" w:rsidRDefault="00602289" w:rsidP="00AB6697">
            <w:pPr>
              <w:ind w:right="-46"/>
              <w:jc w:val="center"/>
              <w:rPr>
                <w:rFonts w:ascii="Times New Roman" w:hAnsi="Times New Roman" w:cs="Times New Roman"/>
                <w:b/>
                <w:color w:val="002060"/>
                <w:sz w:val="24"/>
                <w:szCs w:val="24"/>
              </w:rPr>
            </w:pPr>
            <w:r>
              <w:rPr>
                <w:rFonts w:ascii="Times New Roman" w:hAnsi="Times New Roman" w:cs="Times New Roman"/>
                <w:b/>
                <w:color w:val="002060"/>
                <w:sz w:val="24"/>
                <w:szCs w:val="24"/>
              </w:rPr>
              <w:t>Sl.</w:t>
            </w:r>
          </w:p>
          <w:p w:rsidR="00602289" w:rsidRPr="00EA06AB" w:rsidRDefault="00602289" w:rsidP="00AB6697">
            <w:pPr>
              <w:pStyle w:val="ListParagraph"/>
              <w:ind w:left="0" w:right="-46"/>
              <w:jc w:val="center"/>
              <w:rPr>
                <w:rFonts w:ascii="Times New Roman" w:hAnsi="Times New Roman" w:cs="Times New Roman"/>
                <w:b/>
                <w:caps/>
                <w:color w:val="002060"/>
                <w:sz w:val="24"/>
                <w:szCs w:val="24"/>
              </w:rPr>
            </w:pPr>
          </w:p>
        </w:tc>
        <w:tc>
          <w:tcPr>
            <w:tcW w:w="7229" w:type="dxa"/>
          </w:tcPr>
          <w:p w:rsidR="00602289" w:rsidRPr="00EA06AB" w:rsidRDefault="00602289" w:rsidP="00AB6697">
            <w:pPr>
              <w:ind w:right="-46"/>
              <w:jc w:val="center"/>
              <w:rPr>
                <w:rFonts w:ascii="Times New Roman" w:hAnsi="Times New Roman" w:cs="Times New Roman"/>
                <w:b/>
                <w:color w:val="002060"/>
                <w:sz w:val="24"/>
                <w:szCs w:val="24"/>
              </w:rPr>
            </w:pPr>
          </w:p>
          <w:p w:rsidR="00602289" w:rsidRPr="00EA06AB" w:rsidRDefault="00602289" w:rsidP="00AB6697">
            <w:pPr>
              <w:pStyle w:val="ListParagraph"/>
              <w:ind w:left="0" w:right="-46"/>
              <w:jc w:val="center"/>
              <w:rPr>
                <w:rFonts w:ascii="Times New Roman" w:hAnsi="Times New Roman" w:cs="Times New Roman"/>
                <w:b/>
                <w:caps/>
                <w:color w:val="002060"/>
                <w:sz w:val="24"/>
                <w:szCs w:val="24"/>
              </w:rPr>
            </w:pPr>
            <w:r w:rsidRPr="00EA06AB">
              <w:rPr>
                <w:rFonts w:ascii="Times New Roman" w:hAnsi="Times New Roman" w:cs="Times New Roman"/>
                <w:b/>
                <w:color w:val="002060"/>
                <w:sz w:val="24"/>
                <w:szCs w:val="24"/>
              </w:rPr>
              <w:t>Particulars of the Circulars</w:t>
            </w:r>
          </w:p>
        </w:tc>
        <w:tc>
          <w:tcPr>
            <w:tcW w:w="1435" w:type="dxa"/>
          </w:tcPr>
          <w:p w:rsidR="00602289" w:rsidRPr="00EA06AB" w:rsidRDefault="00602289" w:rsidP="00AB6697">
            <w:pPr>
              <w:ind w:right="-46"/>
              <w:jc w:val="center"/>
              <w:rPr>
                <w:rFonts w:ascii="Times New Roman" w:hAnsi="Times New Roman" w:cs="Times New Roman"/>
                <w:b/>
                <w:color w:val="002060"/>
                <w:sz w:val="24"/>
                <w:szCs w:val="24"/>
              </w:rPr>
            </w:pPr>
          </w:p>
          <w:p w:rsidR="00602289" w:rsidRPr="00EA06AB" w:rsidRDefault="00602289" w:rsidP="00AB6697">
            <w:pPr>
              <w:pStyle w:val="ListParagraph"/>
              <w:ind w:left="0" w:right="-46"/>
              <w:jc w:val="center"/>
              <w:rPr>
                <w:rFonts w:ascii="Times New Roman" w:hAnsi="Times New Roman" w:cs="Times New Roman"/>
                <w:b/>
                <w:caps/>
                <w:color w:val="002060"/>
                <w:sz w:val="24"/>
                <w:szCs w:val="24"/>
              </w:rPr>
            </w:pPr>
            <w:r w:rsidRPr="00EA06AB">
              <w:rPr>
                <w:rFonts w:ascii="Times New Roman" w:hAnsi="Times New Roman" w:cs="Times New Roman"/>
                <w:b/>
                <w:color w:val="002060"/>
                <w:sz w:val="24"/>
                <w:szCs w:val="24"/>
              </w:rPr>
              <w:t>Link</w:t>
            </w:r>
          </w:p>
        </w:tc>
      </w:tr>
      <w:tr w:rsidR="00602289" w:rsidRPr="00EA06AB" w:rsidTr="00AB6697">
        <w:tc>
          <w:tcPr>
            <w:tcW w:w="696" w:type="dxa"/>
          </w:tcPr>
          <w:p w:rsidR="00602289" w:rsidRPr="00EA06AB" w:rsidRDefault="00602289" w:rsidP="00AB6697">
            <w:pPr>
              <w:pStyle w:val="ListParagraph"/>
              <w:ind w:left="0" w:right="-46"/>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1</w:t>
            </w:r>
          </w:p>
        </w:tc>
        <w:tc>
          <w:tcPr>
            <w:tcW w:w="7229" w:type="dxa"/>
          </w:tcPr>
          <w:p w:rsidR="00602289" w:rsidRPr="00BF37F0" w:rsidRDefault="00602289" w:rsidP="00AB6697">
            <w:pPr>
              <w:tabs>
                <w:tab w:val="left" w:pos="900"/>
              </w:tabs>
              <w:jc w:val="both"/>
              <w:rPr>
                <w:rFonts w:ascii="Times New Roman" w:hAnsi="Times New Roman" w:cs="Times New Roman"/>
                <w:color w:val="002060"/>
                <w:sz w:val="24"/>
              </w:rPr>
            </w:pPr>
            <w:r w:rsidRPr="00DB12B8">
              <w:rPr>
                <w:rFonts w:ascii="Times New Roman" w:hAnsi="Times New Roman" w:cs="Times New Roman"/>
                <w:color w:val="002060"/>
                <w:sz w:val="24"/>
              </w:rPr>
              <w:t>E</w:t>
            </w:r>
            <w:r>
              <w:rPr>
                <w:rFonts w:ascii="Times New Roman" w:hAnsi="Times New Roman" w:cs="Times New Roman"/>
                <w:color w:val="002060"/>
                <w:sz w:val="24"/>
              </w:rPr>
              <w:t>-</w:t>
            </w:r>
            <w:r w:rsidRPr="00DB12B8">
              <w:rPr>
                <w:rFonts w:ascii="Times New Roman" w:hAnsi="Times New Roman" w:cs="Times New Roman"/>
                <w:color w:val="002060"/>
                <w:sz w:val="24"/>
              </w:rPr>
              <w:t>form INC-6 revised as per Companies (Incorporation) Second Amendment Rules, 2021 is now available for filing</w:t>
            </w:r>
            <w:r>
              <w:rPr>
                <w:rFonts w:ascii="Times New Roman" w:hAnsi="Times New Roman" w:cs="Times New Roman"/>
                <w:color w:val="002060"/>
                <w:sz w:val="24"/>
              </w:rPr>
              <w:t xml:space="preserve">. </w:t>
            </w:r>
          </w:p>
        </w:tc>
        <w:tc>
          <w:tcPr>
            <w:tcW w:w="1435" w:type="dxa"/>
          </w:tcPr>
          <w:p w:rsidR="00602289" w:rsidRPr="00DB12B8" w:rsidRDefault="00602289" w:rsidP="00AB6697">
            <w:pPr>
              <w:tabs>
                <w:tab w:val="left" w:pos="900"/>
              </w:tabs>
              <w:jc w:val="center"/>
              <w:rPr>
                <w:rFonts w:ascii="Times New Roman" w:hAnsi="Times New Roman" w:cs="Times New Roman"/>
                <w:sz w:val="12"/>
                <w:szCs w:val="24"/>
              </w:rPr>
            </w:pPr>
          </w:p>
          <w:p w:rsidR="00602289" w:rsidRPr="00DB12B8" w:rsidRDefault="00602289" w:rsidP="00AB6697">
            <w:pPr>
              <w:tabs>
                <w:tab w:val="left" w:pos="900"/>
              </w:tabs>
              <w:jc w:val="center"/>
              <w:rPr>
                <w:rFonts w:ascii="Times New Roman" w:hAnsi="Times New Roman" w:cs="Times New Roman"/>
                <w:sz w:val="24"/>
                <w:szCs w:val="24"/>
              </w:rPr>
            </w:pPr>
            <w:hyperlink r:id="rId51" w:history="1">
              <w:r w:rsidRPr="00DB12B8">
                <w:rPr>
                  <w:rStyle w:val="Hyperlink"/>
                  <w:rFonts w:ascii="Times New Roman" w:hAnsi="Times New Roman" w:cs="Times New Roman"/>
                  <w:sz w:val="24"/>
                  <w:szCs w:val="24"/>
                </w:rPr>
                <w:t>Click Here</w:t>
              </w:r>
            </w:hyperlink>
          </w:p>
        </w:tc>
      </w:tr>
      <w:tr w:rsidR="00602289" w:rsidRPr="00EA06AB" w:rsidTr="00AB6697">
        <w:tc>
          <w:tcPr>
            <w:tcW w:w="696" w:type="dxa"/>
          </w:tcPr>
          <w:p w:rsidR="00602289" w:rsidRPr="00EA06AB" w:rsidRDefault="00602289" w:rsidP="00AB6697">
            <w:pPr>
              <w:pStyle w:val="ListParagraph"/>
              <w:ind w:left="0" w:right="-46"/>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2</w:t>
            </w:r>
          </w:p>
        </w:tc>
        <w:tc>
          <w:tcPr>
            <w:tcW w:w="7229" w:type="dxa"/>
          </w:tcPr>
          <w:p w:rsidR="00602289" w:rsidRPr="00BF37F0" w:rsidRDefault="00602289" w:rsidP="00AB6697">
            <w:pPr>
              <w:tabs>
                <w:tab w:val="left" w:pos="900"/>
              </w:tabs>
              <w:jc w:val="both"/>
              <w:rPr>
                <w:rFonts w:ascii="Times New Roman" w:hAnsi="Times New Roman" w:cs="Times New Roman"/>
                <w:color w:val="002060"/>
                <w:sz w:val="24"/>
              </w:rPr>
            </w:pPr>
            <w:r w:rsidRPr="00DB12B8">
              <w:rPr>
                <w:rFonts w:ascii="Times New Roman" w:hAnsi="Times New Roman" w:cs="Times New Roman"/>
                <w:color w:val="002060"/>
                <w:sz w:val="24"/>
              </w:rPr>
              <w:t xml:space="preserve">CSR-1 Form is now available </w:t>
            </w:r>
            <w:r>
              <w:rPr>
                <w:rFonts w:ascii="Times New Roman" w:hAnsi="Times New Roman" w:cs="Times New Roman"/>
                <w:color w:val="002060"/>
                <w:sz w:val="24"/>
              </w:rPr>
              <w:t>for filing as e - Form.</w:t>
            </w:r>
          </w:p>
        </w:tc>
        <w:tc>
          <w:tcPr>
            <w:tcW w:w="1435" w:type="dxa"/>
          </w:tcPr>
          <w:p w:rsidR="00602289" w:rsidRPr="00DB12B8" w:rsidRDefault="00602289" w:rsidP="00AB6697">
            <w:pPr>
              <w:tabs>
                <w:tab w:val="left" w:pos="900"/>
              </w:tabs>
              <w:jc w:val="center"/>
              <w:rPr>
                <w:rFonts w:ascii="Times New Roman" w:hAnsi="Times New Roman" w:cs="Times New Roman"/>
                <w:sz w:val="24"/>
                <w:szCs w:val="24"/>
              </w:rPr>
            </w:pPr>
            <w:hyperlink r:id="rId52" w:history="1">
              <w:r w:rsidRPr="00DB12B8">
                <w:rPr>
                  <w:rStyle w:val="Hyperlink"/>
                  <w:rFonts w:ascii="Times New Roman" w:hAnsi="Times New Roman" w:cs="Times New Roman"/>
                  <w:sz w:val="24"/>
                  <w:szCs w:val="24"/>
                </w:rPr>
                <w:t>Click Here</w:t>
              </w:r>
            </w:hyperlink>
          </w:p>
        </w:tc>
      </w:tr>
      <w:tr w:rsidR="00602289" w:rsidRPr="00EA06AB" w:rsidTr="00AB6697">
        <w:tc>
          <w:tcPr>
            <w:tcW w:w="696" w:type="dxa"/>
          </w:tcPr>
          <w:p w:rsidR="00602289" w:rsidRPr="00EA06AB" w:rsidRDefault="00602289" w:rsidP="00AB6697">
            <w:pPr>
              <w:pStyle w:val="ListParagraph"/>
              <w:ind w:left="0" w:right="-46"/>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3</w:t>
            </w:r>
          </w:p>
        </w:tc>
        <w:tc>
          <w:tcPr>
            <w:tcW w:w="7229" w:type="dxa"/>
          </w:tcPr>
          <w:p w:rsidR="00602289" w:rsidRPr="00BF37F0" w:rsidRDefault="00602289" w:rsidP="00AB6697">
            <w:pPr>
              <w:tabs>
                <w:tab w:val="left" w:pos="900"/>
              </w:tabs>
              <w:jc w:val="both"/>
              <w:rPr>
                <w:rFonts w:ascii="Times New Roman" w:hAnsi="Times New Roman" w:cs="Times New Roman"/>
                <w:color w:val="002060"/>
                <w:sz w:val="24"/>
              </w:rPr>
            </w:pPr>
            <w:r w:rsidRPr="007004D3">
              <w:rPr>
                <w:rFonts w:ascii="Times New Roman" w:hAnsi="Times New Roman" w:cs="Times New Roman"/>
                <w:color w:val="002060"/>
                <w:sz w:val="24"/>
              </w:rPr>
              <w:t>Companies (Audit and Auditors) Second</w:t>
            </w:r>
            <w:r>
              <w:rPr>
                <w:rFonts w:ascii="Times New Roman" w:hAnsi="Times New Roman" w:cs="Times New Roman"/>
                <w:color w:val="002060"/>
                <w:sz w:val="24"/>
              </w:rPr>
              <w:t xml:space="preserve"> Amendment Rules, 2021</w:t>
            </w:r>
          </w:p>
        </w:tc>
        <w:tc>
          <w:tcPr>
            <w:tcW w:w="1435" w:type="dxa"/>
          </w:tcPr>
          <w:p w:rsidR="00602289" w:rsidRPr="00DB12B8" w:rsidRDefault="00602289" w:rsidP="00AB6697">
            <w:pPr>
              <w:jc w:val="center"/>
              <w:rPr>
                <w:rFonts w:ascii="Times New Roman" w:hAnsi="Times New Roman" w:cs="Times New Roman"/>
                <w:sz w:val="24"/>
                <w:szCs w:val="24"/>
              </w:rPr>
            </w:pPr>
            <w:hyperlink r:id="rId53" w:history="1">
              <w:r w:rsidRPr="00DB12B8">
                <w:rPr>
                  <w:rStyle w:val="Hyperlink"/>
                  <w:rFonts w:ascii="Times New Roman" w:hAnsi="Times New Roman" w:cs="Times New Roman"/>
                  <w:sz w:val="24"/>
                  <w:szCs w:val="24"/>
                </w:rPr>
                <w:t>Click Here</w:t>
              </w:r>
            </w:hyperlink>
          </w:p>
        </w:tc>
      </w:tr>
      <w:tr w:rsidR="00602289" w:rsidRPr="00EA06AB" w:rsidTr="00AB6697">
        <w:tc>
          <w:tcPr>
            <w:tcW w:w="696" w:type="dxa"/>
          </w:tcPr>
          <w:p w:rsidR="00602289" w:rsidRPr="00EA06AB" w:rsidRDefault="00602289" w:rsidP="00AB6697">
            <w:pPr>
              <w:pStyle w:val="ListParagraph"/>
              <w:ind w:left="0" w:right="-46"/>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4</w:t>
            </w:r>
          </w:p>
        </w:tc>
        <w:tc>
          <w:tcPr>
            <w:tcW w:w="7229" w:type="dxa"/>
          </w:tcPr>
          <w:p w:rsidR="00602289" w:rsidRPr="00BF37F0" w:rsidRDefault="00602289" w:rsidP="00AB6697">
            <w:pPr>
              <w:tabs>
                <w:tab w:val="left" w:pos="900"/>
              </w:tabs>
              <w:jc w:val="both"/>
              <w:rPr>
                <w:rFonts w:ascii="Times New Roman" w:hAnsi="Times New Roman" w:cs="Times New Roman"/>
                <w:color w:val="002060"/>
                <w:sz w:val="24"/>
              </w:rPr>
            </w:pPr>
            <w:r w:rsidRPr="007004D3">
              <w:rPr>
                <w:rFonts w:ascii="Times New Roman" w:hAnsi="Times New Roman" w:cs="Times New Roman"/>
                <w:color w:val="002060"/>
                <w:sz w:val="24"/>
              </w:rPr>
              <w:t xml:space="preserve">Company (Accounts) Second </w:t>
            </w:r>
            <w:r>
              <w:rPr>
                <w:rFonts w:ascii="Times New Roman" w:hAnsi="Times New Roman" w:cs="Times New Roman"/>
                <w:color w:val="002060"/>
                <w:sz w:val="24"/>
              </w:rPr>
              <w:t>amendment Rules, 2021</w:t>
            </w:r>
          </w:p>
        </w:tc>
        <w:tc>
          <w:tcPr>
            <w:tcW w:w="1435" w:type="dxa"/>
          </w:tcPr>
          <w:p w:rsidR="00602289" w:rsidRPr="00DB12B8" w:rsidRDefault="00602289" w:rsidP="00AB6697">
            <w:pPr>
              <w:jc w:val="center"/>
              <w:rPr>
                <w:rFonts w:ascii="Times New Roman" w:hAnsi="Times New Roman" w:cs="Times New Roman"/>
                <w:sz w:val="24"/>
                <w:szCs w:val="24"/>
              </w:rPr>
            </w:pPr>
            <w:hyperlink r:id="rId54" w:history="1">
              <w:r w:rsidRPr="00DB12B8">
                <w:rPr>
                  <w:rStyle w:val="Hyperlink"/>
                  <w:rFonts w:ascii="Times New Roman" w:hAnsi="Times New Roman" w:cs="Times New Roman"/>
                  <w:sz w:val="24"/>
                  <w:szCs w:val="24"/>
                </w:rPr>
                <w:t>Click Here</w:t>
              </w:r>
            </w:hyperlink>
          </w:p>
        </w:tc>
      </w:tr>
      <w:tr w:rsidR="00602289" w:rsidRPr="00EA06AB" w:rsidTr="00AB6697">
        <w:tc>
          <w:tcPr>
            <w:tcW w:w="696" w:type="dxa"/>
          </w:tcPr>
          <w:p w:rsidR="00602289" w:rsidRPr="00EA06AB" w:rsidRDefault="00602289" w:rsidP="00AB6697">
            <w:pPr>
              <w:pStyle w:val="ListParagraph"/>
              <w:ind w:left="0" w:right="-46"/>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 xml:space="preserve">5. </w:t>
            </w:r>
          </w:p>
        </w:tc>
        <w:tc>
          <w:tcPr>
            <w:tcW w:w="7229" w:type="dxa"/>
          </w:tcPr>
          <w:p w:rsidR="00602289" w:rsidRPr="004B2568" w:rsidRDefault="00602289" w:rsidP="00AB6697">
            <w:pPr>
              <w:tabs>
                <w:tab w:val="left" w:pos="900"/>
              </w:tabs>
              <w:jc w:val="both"/>
              <w:rPr>
                <w:rFonts w:ascii="Times New Roman" w:hAnsi="Times New Roman" w:cs="Times New Roman"/>
                <w:color w:val="002060"/>
                <w:sz w:val="24"/>
              </w:rPr>
            </w:pPr>
            <w:r w:rsidRPr="004B39D3">
              <w:rPr>
                <w:rFonts w:ascii="Times New Roman" w:hAnsi="Times New Roman" w:cs="Times New Roman"/>
                <w:color w:val="002060"/>
                <w:sz w:val="24"/>
              </w:rPr>
              <w:t xml:space="preserve">MCA registers 1.55 lakh company incorporations in FY 2020-21, an </w:t>
            </w:r>
            <w:r w:rsidRPr="004B39D3">
              <w:rPr>
                <w:rFonts w:ascii="Times New Roman" w:hAnsi="Times New Roman" w:cs="Times New Roman"/>
                <w:color w:val="002060"/>
                <w:sz w:val="24"/>
              </w:rPr>
              <w:lastRenderedPageBreak/>
              <w:t>increase of 27% year-on-year</w:t>
            </w:r>
          </w:p>
        </w:tc>
        <w:tc>
          <w:tcPr>
            <w:tcW w:w="1435" w:type="dxa"/>
          </w:tcPr>
          <w:p w:rsidR="00602289" w:rsidRPr="001939FE" w:rsidRDefault="00602289" w:rsidP="00AB6697">
            <w:pPr>
              <w:jc w:val="center"/>
              <w:rPr>
                <w:rStyle w:val="Hyperlink"/>
                <w:rFonts w:ascii="Times New Roman" w:hAnsi="Times New Roman" w:cs="Times New Roman"/>
                <w:sz w:val="6"/>
                <w:szCs w:val="24"/>
              </w:rPr>
            </w:pPr>
          </w:p>
          <w:p w:rsidR="00602289" w:rsidRPr="00DB12B8" w:rsidRDefault="00602289" w:rsidP="00AB6697">
            <w:pPr>
              <w:jc w:val="center"/>
              <w:rPr>
                <w:rStyle w:val="Hyperlink"/>
                <w:rFonts w:ascii="Times New Roman" w:hAnsi="Times New Roman" w:cs="Times New Roman"/>
                <w:sz w:val="24"/>
                <w:szCs w:val="24"/>
              </w:rPr>
            </w:pPr>
            <w:hyperlink r:id="rId55" w:history="1">
              <w:r w:rsidRPr="00DB12B8">
                <w:rPr>
                  <w:rStyle w:val="Hyperlink"/>
                  <w:rFonts w:ascii="Times New Roman" w:hAnsi="Times New Roman" w:cs="Times New Roman"/>
                  <w:sz w:val="24"/>
                  <w:szCs w:val="24"/>
                </w:rPr>
                <w:t>Click Here</w:t>
              </w:r>
            </w:hyperlink>
          </w:p>
        </w:tc>
      </w:tr>
      <w:tr w:rsidR="00602289" w:rsidRPr="00EA06AB" w:rsidTr="00AB6697">
        <w:tc>
          <w:tcPr>
            <w:tcW w:w="696" w:type="dxa"/>
          </w:tcPr>
          <w:p w:rsidR="00602289" w:rsidRPr="00EA06AB" w:rsidRDefault="00602289" w:rsidP="00AB6697">
            <w:pPr>
              <w:pStyle w:val="ListParagraph"/>
              <w:ind w:left="0" w:right="-46"/>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lastRenderedPageBreak/>
              <w:t xml:space="preserve">6. </w:t>
            </w:r>
          </w:p>
        </w:tc>
        <w:tc>
          <w:tcPr>
            <w:tcW w:w="7229" w:type="dxa"/>
          </w:tcPr>
          <w:p w:rsidR="00602289" w:rsidRPr="00BF37F0" w:rsidRDefault="00602289" w:rsidP="00AB6697">
            <w:pPr>
              <w:tabs>
                <w:tab w:val="left" w:pos="900"/>
              </w:tabs>
              <w:jc w:val="both"/>
              <w:rPr>
                <w:rFonts w:ascii="Times New Roman" w:hAnsi="Times New Roman" w:cs="Times New Roman"/>
                <w:color w:val="002060"/>
                <w:sz w:val="24"/>
              </w:rPr>
            </w:pPr>
            <w:r w:rsidRPr="004E1FB5">
              <w:rPr>
                <w:rFonts w:ascii="Times New Roman" w:hAnsi="Times New Roman" w:cs="Times New Roman"/>
                <w:color w:val="002060"/>
                <w:sz w:val="24"/>
              </w:rPr>
              <w:t>Fund raising for Public Issues and Rights Issues registered an increase of 115% and 15% respectively in FY 2020-21</w:t>
            </w:r>
          </w:p>
        </w:tc>
        <w:tc>
          <w:tcPr>
            <w:tcW w:w="1435" w:type="dxa"/>
          </w:tcPr>
          <w:p w:rsidR="00602289" w:rsidRPr="00DB12B8" w:rsidRDefault="00602289" w:rsidP="00AB6697">
            <w:pPr>
              <w:tabs>
                <w:tab w:val="left" w:pos="900"/>
              </w:tabs>
              <w:jc w:val="center"/>
              <w:rPr>
                <w:rFonts w:ascii="Times New Roman" w:hAnsi="Times New Roman" w:cs="Times New Roman"/>
                <w:sz w:val="12"/>
                <w:szCs w:val="24"/>
              </w:rPr>
            </w:pPr>
          </w:p>
          <w:p w:rsidR="00602289" w:rsidRPr="00DB12B8" w:rsidRDefault="00602289" w:rsidP="00AB6697">
            <w:pPr>
              <w:tabs>
                <w:tab w:val="left" w:pos="900"/>
              </w:tabs>
              <w:jc w:val="center"/>
              <w:rPr>
                <w:rFonts w:ascii="Times New Roman" w:hAnsi="Times New Roman" w:cs="Times New Roman"/>
                <w:sz w:val="24"/>
                <w:szCs w:val="24"/>
              </w:rPr>
            </w:pPr>
            <w:hyperlink r:id="rId56" w:history="1">
              <w:r w:rsidRPr="00DB12B8">
                <w:rPr>
                  <w:rStyle w:val="Hyperlink"/>
                  <w:rFonts w:ascii="Times New Roman" w:hAnsi="Times New Roman" w:cs="Times New Roman"/>
                  <w:sz w:val="24"/>
                  <w:szCs w:val="24"/>
                </w:rPr>
                <w:t>Click Here</w:t>
              </w:r>
            </w:hyperlink>
          </w:p>
        </w:tc>
      </w:tr>
      <w:tr w:rsidR="00602289" w:rsidRPr="00EA06AB" w:rsidTr="00AB6697">
        <w:tc>
          <w:tcPr>
            <w:tcW w:w="696" w:type="dxa"/>
          </w:tcPr>
          <w:p w:rsidR="00602289" w:rsidRPr="00EA06AB" w:rsidRDefault="00602289" w:rsidP="00AB6697">
            <w:pPr>
              <w:pStyle w:val="ListParagraph"/>
              <w:ind w:left="0" w:right="-46"/>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7</w:t>
            </w:r>
          </w:p>
        </w:tc>
        <w:tc>
          <w:tcPr>
            <w:tcW w:w="7229" w:type="dxa"/>
          </w:tcPr>
          <w:p w:rsidR="00602289" w:rsidRPr="00BF37F0" w:rsidRDefault="00602289" w:rsidP="00AB6697">
            <w:pPr>
              <w:tabs>
                <w:tab w:val="left" w:pos="900"/>
              </w:tabs>
              <w:jc w:val="both"/>
              <w:rPr>
                <w:rFonts w:ascii="Times New Roman" w:hAnsi="Times New Roman" w:cs="Times New Roman"/>
                <w:color w:val="002060"/>
                <w:sz w:val="24"/>
              </w:rPr>
            </w:pPr>
            <w:r w:rsidRPr="00172B36">
              <w:rPr>
                <w:rFonts w:ascii="Times New Roman" w:hAnsi="Times New Roman" w:cs="Times New Roman"/>
                <w:color w:val="002060"/>
                <w:sz w:val="24"/>
              </w:rPr>
              <w:t>The</w:t>
            </w:r>
            <w:r>
              <w:rPr>
                <w:rFonts w:ascii="Times New Roman" w:hAnsi="Times New Roman" w:cs="Times New Roman"/>
                <w:color w:val="002060"/>
                <w:sz w:val="24"/>
              </w:rPr>
              <w:t xml:space="preserve"> </w:t>
            </w:r>
            <w:r w:rsidRPr="00172B36">
              <w:rPr>
                <w:rFonts w:ascii="Times New Roman" w:hAnsi="Times New Roman" w:cs="Times New Roman"/>
                <w:color w:val="002060"/>
                <w:sz w:val="24"/>
              </w:rPr>
              <w:t>Companies (Audit and Auditors) Second Amendment Rules, 2021</w:t>
            </w:r>
          </w:p>
        </w:tc>
        <w:tc>
          <w:tcPr>
            <w:tcW w:w="1435" w:type="dxa"/>
          </w:tcPr>
          <w:p w:rsidR="00602289" w:rsidRPr="00DB12B8" w:rsidRDefault="00602289" w:rsidP="00AB6697">
            <w:pPr>
              <w:tabs>
                <w:tab w:val="left" w:pos="900"/>
              </w:tabs>
              <w:jc w:val="center"/>
              <w:rPr>
                <w:rFonts w:ascii="Times New Roman" w:hAnsi="Times New Roman" w:cs="Times New Roman"/>
                <w:sz w:val="24"/>
                <w:szCs w:val="24"/>
              </w:rPr>
            </w:pPr>
            <w:hyperlink r:id="rId57" w:history="1">
              <w:r w:rsidRPr="00DB12B8">
                <w:rPr>
                  <w:rStyle w:val="Hyperlink"/>
                  <w:rFonts w:ascii="Times New Roman" w:hAnsi="Times New Roman" w:cs="Times New Roman"/>
                  <w:sz w:val="24"/>
                  <w:szCs w:val="24"/>
                </w:rPr>
                <w:t>Click Here</w:t>
              </w:r>
            </w:hyperlink>
          </w:p>
        </w:tc>
      </w:tr>
      <w:tr w:rsidR="00602289" w:rsidRPr="00EA06AB" w:rsidTr="00AB6697">
        <w:tc>
          <w:tcPr>
            <w:tcW w:w="696" w:type="dxa"/>
          </w:tcPr>
          <w:p w:rsidR="00602289" w:rsidRDefault="00602289" w:rsidP="00AB6697">
            <w:pPr>
              <w:pStyle w:val="ListParagraph"/>
              <w:ind w:left="0" w:right="-46"/>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8</w:t>
            </w:r>
          </w:p>
        </w:tc>
        <w:tc>
          <w:tcPr>
            <w:tcW w:w="7229" w:type="dxa"/>
          </w:tcPr>
          <w:p w:rsidR="00602289" w:rsidRPr="00BF37F0" w:rsidRDefault="00602289" w:rsidP="00AB6697">
            <w:pPr>
              <w:tabs>
                <w:tab w:val="left" w:pos="900"/>
              </w:tabs>
              <w:jc w:val="both"/>
              <w:rPr>
                <w:rFonts w:ascii="Times New Roman" w:hAnsi="Times New Roman" w:cs="Times New Roman"/>
                <w:color w:val="002060"/>
                <w:sz w:val="24"/>
              </w:rPr>
            </w:pPr>
            <w:r w:rsidRPr="00172B36">
              <w:rPr>
                <w:rFonts w:ascii="Times New Roman" w:hAnsi="Times New Roman" w:cs="Times New Roman"/>
                <w:color w:val="002060"/>
                <w:sz w:val="24"/>
              </w:rPr>
              <w:t>The</w:t>
            </w:r>
            <w:r>
              <w:rPr>
                <w:rFonts w:ascii="Times New Roman" w:hAnsi="Times New Roman" w:cs="Times New Roman"/>
                <w:color w:val="002060"/>
                <w:sz w:val="24"/>
              </w:rPr>
              <w:t xml:space="preserve"> </w:t>
            </w:r>
            <w:r w:rsidRPr="00172B36">
              <w:rPr>
                <w:rFonts w:ascii="Times New Roman" w:hAnsi="Times New Roman" w:cs="Times New Roman"/>
                <w:color w:val="002060"/>
                <w:sz w:val="24"/>
              </w:rPr>
              <w:t>Companies (Accounts) Second Amendment Rules, 2021.</w:t>
            </w:r>
          </w:p>
        </w:tc>
        <w:tc>
          <w:tcPr>
            <w:tcW w:w="1435" w:type="dxa"/>
          </w:tcPr>
          <w:p w:rsidR="00602289" w:rsidRPr="00DB12B8" w:rsidRDefault="00602289" w:rsidP="00AB6697">
            <w:pPr>
              <w:jc w:val="center"/>
              <w:rPr>
                <w:rFonts w:ascii="Times New Roman" w:hAnsi="Times New Roman" w:cs="Times New Roman"/>
                <w:sz w:val="24"/>
                <w:szCs w:val="24"/>
              </w:rPr>
            </w:pPr>
            <w:hyperlink r:id="rId58" w:history="1">
              <w:r w:rsidRPr="00DB12B8">
                <w:rPr>
                  <w:rStyle w:val="Hyperlink"/>
                  <w:rFonts w:ascii="Times New Roman" w:hAnsi="Times New Roman" w:cs="Times New Roman"/>
                  <w:sz w:val="24"/>
                  <w:szCs w:val="24"/>
                </w:rPr>
                <w:t>Click Here</w:t>
              </w:r>
            </w:hyperlink>
          </w:p>
        </w:tc>
      </w:tr>
      <w:tr w:rsidR="00602289" w:rsidRPr="00EA06AB" w:rsidTr="00AB6697">
        <w:tc>
          <w:tcPr>
            <w:tcW w:w="696" w:type="dxa"/>
          </w:tcPr>
          <w:p w:rsidR="00602289" w:rsidRDefault="00602289" w:rsidP="00AB6697">
            <w:pPr>
              <w:pStyle w:val="ListParagraph"/>
              <w:ind w:left="0" w:right="-46"/>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9</w:t>
            </w:r>
          </w:p>
        </w:tc>
        <w:tc>
          <w:tcPr>
            <w:tcW w:w="7229" w:type="dxa"/>
          </w:tcPr>
          <w:p w:rsidR="00602289" w:rsidRPr="00BF37F0" w:rsidRDefault="00602289" w:rsidP="00AB6697">
            <w:pPr>
              <w:tabs>
                <w:tab w:val="left" w:pos="900"/>
              </w:tabs>
              <w:jc w:val="both"/>
              <w:rPr>
                <w:rFonts w:ascii="Times New Roman" w:hAnsi="Times New Roman" w:cs="Times New Roman"/>
                <w:color w:val="002060"/>
                <w:sz w:val="24"/>
              </w:rPr>
            </w:pPr>
            <w:r w:rsidRPr="00172B36">
              <w:rPr>
                <w:rFonts w:ascii="Times New Roman" w:hAnsi="Times New Roman" w:cs="Times New Roman"/>
                <w:color w:val="002060"/>
                <w:sz w:val="24"/>
              </w:rPr>
              <w:t>The</w:t>
            </w:r>
            <w:r>
              <w:rPr>
                <w:rFonts w:ascii="Times New Roman" w:hAnsi="Times New Roman" w:cs="Times New Roman"/>
                <w:color w:val="002060"/>
                <w:sz w:val="24"/>
              </w:rPr>
              <w:t xml:space="preserve"> </w:t>
            </w:r>
            <w:r w:rsidRPr="00172B36">
              <w:rPr>
                <w:rFonts w:ascii="Times New Roman" w:hAnsi="Times New Roman" w:cs="Times New Roman"/>
                <w:color w:val="002060"/>
                <w:sz w:val="24"/>
              </w:rPr>
              <w:t>Insolvency</w:t>
            </w:r>
            <w:r>
              <w:rPr>
                <w:rFonts w:ascii="Times New Roman" w:hAnsi="Times New Roman" w:cs="Times New Roman"/>
                <w:color w:val="002060"/>
                <w:sz w:val="24"/>
              </w:rPr>
              <w:t xml:space="preserve"> </w:t>
            </w:r>
            <w:r w:rsidRPr="00172B36">
              <w:rPr>
                <w:rFonts w:ascii="Times New Roman" w:hAnsi="Times New Roman" w:cs="Times New Roman"/>
                <w:color w:val="002060"/>
                <w:sz w:val="24"/>
              </w:rPr>
              <w:t>and Bankruptcy Code (Amendment) Ordinance, 2021</w:t>
            </w:r>
          </w:p>
        </w:tc>
        <w:tc>
          <w:tcPr>
            <w:tcW w:w="1435" w:type="dxa"/>
          </w:tcPr>
          <w:p w:rsidR="00602289" w:rsidRPr="00DB12B8" w:rsidRDefault="00602289" w:rsidP="00AB6697">
            <w:pPr>
              <w:jc w:val="center"/>
              <w:rPr>
                <w:rFonts w:ascii="Times New Roman" w:hAnsi="Times New Roman" w:cs="Times New Roman"/>
                <w:sz w:val="24"/>
                <w:szCs w:val="24"/>
              </w:rPr>
            </w:pPr>
            <w:hyperlink r:id="rId59" w:history="1">
              <w:r w:rsidRPr="00DB12B8">
                <w:rPr>
                  <w:rStyle w:val="Hyperlink"/>
                  <w:rFonts w:ascii="Times New Roman" w:hAnsi="Times New Roman" w:cs="Times New Roman"/>
                  <w:sz w:val="24"/>
                  <w:szCs w:val="24"/>
                </w:rPr>
                <w:t>Click Here</w:t>
              </w:r>
            </w:hyperlink>
          </w:p>
        </w:tc>
      </w:tr>
      <w:tr w:rsidR="00602289" w:rsidRPr="00EA06AB" w:rsidTr="00AB6697">
        <w:tc>
          <w:tcPr>
            <w:tcW w:w="696" w:type="dxa"/>
          </w:tcPr>
          <w:p w:rsidR="00602289" w:rsidRDefault="00602289" w:rsidP="00AB6697">
            <w:pPr>
              <w:pStyle w:val="ListParagraph"/>
              <w:ind w:left="0" w:right="-46"/>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10</w:t>
            </w:r>
          </w:p>
        </w:tc>
        <w:tc>
          <w:tcPr>
            <w:tcW w:w="7229" w:type="dxa"/>
          </w:tcPr>
          <w:p w:rsidR="00602289" w:rsidRPr="004B2568" w:rsidRDefault="00602289" w:rsidP="00AB6697">
            <w:pPr>
              <w:tabs>
                <w:tab w:val="left" w:pos="900"/>
              </w:tabs>
              <w:jc w:val="both"/>
              <w:rPr>
                <w:rFonts w:ascii="Times New Roman" w:hAnsi="Times New Roman" w:cs="Times New Roman"/>
                <w:color w:val="002060"/>
                <w:sz w:val="24"/>
              </w:rPr>
            </w:pPr>
            <w:r w:rsidRPr="00172B36">
              <w:rPr>
                <w:rFonts w:ascii="Times New Roman" w:hAnsi="Times New Roman" w:cs="Times New Roman"/>
                <w:color w:val="002060"/>
                <w:sz w:val="24"/>
              </w:rPr>
              <w:t>The</w:t>
            </w:r>
            <w:r>
              <w:rPr>
                <w:rFonts w:ascii="Times New Roman" w:hAnsi="Times New Roman" w:cs="Times New Roman"/>
                <w:color w:val="002060"/>
                <w:sz w:val="24"/>
              </w:rPr>
              <w:t xml:space="preserve"> </w:t>
            </w:r>
            <w:r w:rsidRPr="00172B36">
              <w:rPr>
                <w:rFonts w:ascii="Times New Roman" w:hAnsi="Times New Roman" w:cs="Times New Roman"/>
                <w:color w:val="002060"/>
                <w:sz w:val="24"/>
              </w:rPr>
              <w:t>Insolvency and Bankruptcy Code (Amendment) Ordinance,</w:t>
            </w:r>
            <w:r>
              <w:rPr>
                <w:rFonts w:ascii="Times New Roman" w:hAnsi="Times New Roman" w:cs="Times New Roman"/>
                <w:color w:val="002060"/>
                <w:sz w:val="24"/>
              </w:rPr>
              <w:t xml:space="preserve"> </w:t>
            </w:r>
            <w:r w:rsidRPr="00172B36">
              <w:rPr>
                <w:rFonts w:ascii="Times New Roman" w:hAnsi="Times New Roman" w:cs="Times New Roman"/>
                <w:color w:val="002060"/>
                <w:sz w:val="24"/>
              </w:rPr>
              <w:t>2021</w:t>
            </w:r>
            <w:r>
              <w:rPr>
                <w:rFonts w:ascii="Times New Roman" w:hAnsi="Times New Roman" w:cs="Times New Roman"/>
                <w:color w:val="002060"/>
                <w:sz w:val="24"/>
              </w:rPr>
              <w:t xml:space="preserve"> – Provision notified</w:t>
            </w:r>
          </w:p>
        </w:tc>
        <w:tc>
          <w:tcPr>
            <w:tcW w:w="1435" w:type="dxa"/>
          </w:tcPr>
          <w:p w:rsidR="00602289" w:rsidRPr="001939FE" w:rsidRDefault="00602289" w:rsidP="00AB6697">
            <w:pPr>
              <w:jc w:val="center"/>
              <w:rPr>
                <w:rStyle w:val="Hyperlink"/>
                <w:rFonts w:ascii="Times New Roman" w:hAnsi="Times New Roman" w:cs="Times New Roman"/>
                <w:sz w:val="6"/>
                <w:szCs w:val="24"/>
              </w:rPr>
            </w:pPr>
          </w:p>
          <w:p w:rsidR="00602289" w:rsidRPr="00DB12B8" w:rsidRDefault="00602289" w:rsidP="00AB6697">
            <w:pPr>
              <w:jc w:val="center"/>
              <w:rPr>
                <w:rStyle w:val="Hyperlink"/>
                <w:rFonts w:ascii="Times New Roman" w:hAnsi="Times New Roman" w:cs="Times New Roman"/>
                <w:sz w:val="24"/>
                <w:szCs w:val="24"/>
              </w:rPr>
            </w:pPr>
            <w:hyperlink r:id="rId60" w:history="1">
              <w:r w:rsidRPr="00DB12B8">
                <w:rPr>
                  <w:rStyle w:val="Hyperlink"/>
                  <w:rFonts w:ascii="Times New Roman" w:hAnsi="Times New Roman" w:cs="Times New Roman"/>
                  <w:sz w:val="24"/>
                  <w:szCs w:val="24"/>
                </w:rPr>
                <w:t>Click Here</w:t>
              </w:r>
            </w:hyperlink>
          </w:p>
        </w:tc>
      </w:tr>
      <w:tr w:rsidR="00602289" w:rsidRPr="00EA06AB" w:rsidTr="00AB6697">
        <w:tc>
          <w:tcPr>
            <w:tcW w:w="696" w:type="dxa"/>
          </w:tcPr>
          <w:p w:rsidR="00602289" w:rsidRDefault="00602289" w:rsidP="00AB6697">
            <w:pPr>
              <w:pStyle w:val="ListParagraph"/>
              <w:ind w:left="0" w:right="-46"/>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11</w:t>
            </w:r>
          </w:p>
        </w:tc>
        <w:tc>
          <w:tcPr>
            <w:tcW w:w="7229" w:type="dxa"/>
          </w:tcPr>
          <w:p w:rsidR="00602289" w:rsidRPr="00172B36" w:rsidRDefault="00602289" w:rsidP="00AB6697">
            <w:pPr>
              <w:tabs>
                <w:tab w:val="left" w:pos="900"/>
              </w:tabs>
              <w:jc w:val="both"/>
              <w:rPr>
                <w:rFonts w:ascii="Times New Roman" w:hAnsi="Times New Roman" w:cs="Times New Roman"/>
                <w:color w:val="002060"/>
                <w:sz w:val="24"/>
              </w:rPr>
            </w:pPr>
            <w:r w:rsidRPr="00172B36">
              <w:rPr>
                <w:rFonts w:ascii="Times New Roman" w:hAnsi="Times New Roman" w:cs="Times New Roman"/>
                <w:color w:val="002060"/>
                <w:sz w:val="24"/>
              </w:rPr>
              <w:t>The</w:t>
            </w:r>
            <w:r>
              <w:rPr>
                <w:rFonts w:ascii="Times New Roman" w:hAnsi="Times New Roman" w:cs="Times New Roman"/>
                <w:color w:val="002060"/>
                <w:sz w:val="24"/>
              </w:rPr>
              <w:t xml:space="preserve"> </w:t>
            </w:r>
            <w:r w:rsidRPr="00172B36">
              <w:rPr>
                <w:rFonts w:ascii="Times New Roman" w:hAnsi="Times New Roman" w:cs="Times New Roman"/>
                <w:color w:val="002060"/>
                <w:sz w:val="24"/>
              </w:rPr>
              <w:t>Insolvency and Bankruptcy (</w:t>
            </w:r>
            <w:proofErr w:type="spellStart"/>
            <w:r w:rsidRPr="00172B36">
              <w:rPr>
                <w:rFonts w:ascii="Times New Roman" w:hAnsi="Times New Roman" w:cs="Times New Roman"/>
                <w:color w:val="002060"/>
                <w:sz w:val="24"/>
              </w:rPr>
              <w:t>prepackaged</w:t>
            </w:r>
            <w:proofErr w:type="spellEnd"/>
            <w:r w:rsidRPr="00172B36">
              <w:rPr>
                <w:rFonts w:ascii="Times New Roman" w:hAnsi="Times New Roman" w:cs="Times New Roman"/>
                <w:color w:val="002060"/>
                <w:sz w:val="24"/>
              </w:rPr>
              <w:t xml:space="preserve"> insolvency resolution process) Rules, 2021</w:t>
            </w:r>
          </w:p>
        </w:tc>
        <w:tc>
          <w:tcPr>
            <w:tcW w:w="1435" w:type="dxa"/>
          </w:tcPr>
          <w:p w:rsidR="00602289" w:rsidRPr="00172B36" w:rsidRDefault="00602289" w:rsidP="00AB6697">
            <w:pPr>
              <w:jc w:val="center"/>
              <w:rPr>
                <w:rStyle w:val="Hyperlink"/>
                <w:rFonts w:ascii="Times New Roman" w:hAnsi="Times New Roman" w:cs="Times New Roman"/>
                <w:sz w:val="12"/>
                <w:szCs w:val="24"/>
              </w:rPr>
            </w:pPr>
          </w:p>
          <w:p w:rsidR="00602289" w:rsidRPr="001939FE" w:rsidRDefault="00602289" w:rsidP="00AB6697">
            <w:pPr>
              <w:jc w:val="center"/>
              <w:rPr>
                <w:rStyle w:val="Hyperlink"/>
                <w:rFonts w:ascii="Times New Roman" w:hAnsi="Times New Roman" w:cs="Times New Roman"/>
                <w:sz w:val="6"/>
                <w:szCs w:val="24"/>
              </w:rPr>
            </w:pPr>
            <w:hyperlink r:id="rId61" w:history="1">
              <w:r w:rsidRPr="00DB12B8">
                <w:rPr>
                  <w:rStyle w:val="Hyperlink"/>
                  <w:rFonts w:ascii="Times New Roman" w:hAnsi="Times New Roman" w:cs="Times New Roman"/>
                  <w:sz w:val="24"/>
                  <w:szCs w:val="24"/>
                </w:rPr>
                <w:t>Click Here</w:t>
              </w:r>
            </w:hyperlink>
          </w:p>
        </w:tc>
      </w:tr>
      <w:tr w:rsidR="00602289" w:rsidRPr="00EA06AB" w:rsidTr="00AB6697">
        <w:tc>
          <w:tcPr>
            <w:tcW w:w="696" w:type="dxa"/>
          </w:tcPr>
          <w:p w:rsidR="00602289" w:rsidRDefault="00602289" w:rsidP="00AB6697">
            <w:pPr>
              <w:pStyle w:val="ListParagraph"/>
              <w:ind w:left="0" w:right="-46"/>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12</w:t>
            </w:r>
          </w:p>
        </w:tc>
        <w:tc>
          <w:tcPr>
            <w:tcW w:w="7229" w:type="dxa"/>
          </w:tcPr>
          <w:p w:rsidR="00602289" w:rsidRPr="00172B36" w:rsidRDefault="00602289" w:rsidP="00AB6697">
            <w:pPr>
              <w:tabs>
                <w:tab w:val="left" w:pos="900"/>
              </w:tabs>
              <w:jc w:val="both"/>
              <w:rPr>
                <w:rFonts w:ascii="Times New Roman" w:hAnsi="Times New Roman" w:cs="Times New Roman"/>
                <w:color w:val="002060"/>
                <w:sz w:val="24"/>
              </w:rPr>
            </w:pPr>
            <w:r w:rsidRPr="00172B36">
              <w:rPr>
                <w:rFonts w:ascii="Times New Roman" w:hAnsi="Times New Roman" w:cs="Times New Roman"/>
                <w:color w:val="002060"/>
                <w:sz w:val="24"/>
              </w:rPr>
              <w:t>Publication of notice u/s 75 of the LLP Act, 2008 read with Rule 37 (2) of Limited Liability Pa</w:t>
            </w:r>
            <w:r>
              <w:rPr>
                <w:rFonts w:ascii="Times New Roman" w:hAnsi="Times New Roman" w:cs="Times New Roman"/>
                <w:color w:val="002060"/>
                <w:sz w:val="24"/>
              </w:rPr>
              <w:t>rtnership Rules, 2009</w:t>
            </w:r>
          </w:p>
        </w:tc>
        <w:tc>
          <w:tcPr>
            <w:tcW w:w="1435" w:type="dxa"/>
          </w:tcPr>
          <w:p w:rsidR="00602289" w:rsidRPr="00172B36" w:rsidRDefault="00602289" w:rsidP="00AB6697">
            <w:pPr>
              <w:jc w:val="center"/>
              <w:rPr>
                <w:rStyle w:val="Hyperlink"/>
                <w:rFonts w:ascii="Times New Roman" w:hAnsi="Times New Roman" w:cs="Times New Roman"/>
                <w:sz w:val="8"/>
                <w:szCs w:val="24"/>
              </w:rPr>
            </w:pPr>
          </w:p>
          <w:p w:rsidR="00602289" w:rsidRDefault="00602289" w:rsidP="00AB6697">
            <w:pPr>
              <w:jc w:val="center"/>
              <w:rPr>
                <w:rStyle w:val="Hyperlink"/>
                <w:rFonts w:ascii="Times New Roman" w:hAnsi="Times New Roman" w:cs="Times New Roman"/>
                <w:sz w:val="24"/>
                <w:szCs w:val="24"/>
              </w:rPr>
            </w:pPr>
            <w:hyperlink r:id="rId62" w:history="1">
              <w:r w:rsidRPr="00DB12B8">
                <w:rPr>
                  <w:rStyle w:val="Hyperlink"/>
                  <w:rFonts w:ascii="Times New Roman" w:hAnsi="Times New Roman" w:cs="Times New Roman"/>
                  <w:sz w:val="24"/>
                  <w:szCs w:val="24"/>
                </w:rPr>
                <w:t>Click Here</w:t>
              </w:r>
            </w:hyperlink>
          </w:p>
        </w:tc>
      </w:tr>
      <w:tr w:rsidR="00602289" w:rsidRPr="00EA06AB" w:rsidTr="00AB6697">
        <w:tc>
          <w:tcPr>
            <w:tcW w:w="696" w:type="dxa"/>
          </w:tcPr>
          <w:p w:rsidR="00602289" w:rsidRDefault="00602289" w:rsidP="00AB6697">
            <w:pPr>
              <w:pStyle w:val="ListParagraph"/>
              <w:ind w:left="0" w:right="-46"/>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13</w:t>
            </w:r>
          </w:p>
        </w:tc>
        <w:tc>
          <w:tcPr>
            <w:tcW w:w="7229" w:type="dxa"/>
          </w:tcPr>
          <w:p w:rsidR="00602289" w:rsidRPr="00BF37F0" w:rsidRDefault="00602289" w:rsidP="00AB6697">
            <w:pPr>
              <w:tabs>
                <w:tab w:val="left" w:pos="900"/>
              </w:tabs>
              <w:jc w:val="both"/>
              <w:rPr>
                <w:rFonts w:ascii="Times New Roman" w:hAnsi="Times New Roman" w:cs="Times New Roman"/>
                <w:color w:val="002060"/>
                <w:sz w:val="24"/>
              </w:rPr>
            </w:pPr>
            <w:r>
              <w:rPr>
                <w:rFonts w:ascii="Times New Roman" w:hAnsi="Times New Roman" w:cs="Times New Roman"/>
                <w:color w:val="002060"/>
                <w:sz w:val="24"/>
              </w:rPr>
              <w:t xml:space="preserve">MCA Appeal </w:t>
            </w:r>
          </w:p>
        </w:tc>
        <w:tc>
          <w:tcPr>
            <w:tcW w:w="1435" w:type="dxa"/>
          </w:tcPr>
          <w:p w:rsidR="00602289" w:rsidRPr="00DB12B8" w:rsidRDefault="00602289" w:rsidP="00AB6697">
            <w:pPr>
              <w:tabs>
                <w:tab w:val="left" w:pos="900"/>
              </w:tabs>
              <w:jc w:val="center"/>
              <w:rPr>
                <w:rFonts w:ascii="Times New Roman" w:hAnsi="Times New Roman" w:cs="Times New Roman"/>
                <w:sz w:val="24"/>
                <w:szCs w:val="24"/>
              </w:rPr>
            </w:pPr>
            <w:hyperlink r:id="rId63" w:history="1">
              <w:r w:rsidRPr="00DB12B8">
                <w:rPr>
                  <w:rStyle w:val="Hyperlink"/>
                  <w:rFonts w:ascii="Times New Roman" w:hAnsi="Times New Roman" w:cs="Times New Roman"/>
                  <w:sz w:val="24"/>
                  <w:szCs w:val="24"/>
                </w:rPr>
                <w:t>Click Here</w:t>
              </w:r>
            </w:hyperlink>
          </w:p>
        </w:tc>
      </w:tr>
      <w:tr w:rsidR="00602289" w:rsidRPr="00EA06AB" w:rsidTr="00AB6697">
        <w:tc>
          <w:tcPr>
            <w:tcW w:w="696" w:type="dxa"/>
          </w:tcPr>
          <w:p w:rsidR="00602289" w:rsidRDefault="00602289" w:rsidP="00AB6697">
            <w:pPr>
              <w:pStyle w:val="ListParagraph"/>
              <w:ind w:left="0" w:right="-46"/>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14</w:t>
            </w:r>
          </w:p>
        </w:tc>
        <w:tc>
          <w:tcPr>
            <w:tcW w:w="7229" w:type="dxa"/>
          </w:tcPr>
          <w:p w:rsidR="00602289" w:rsidRPr="00BF37F0" w:rsidRDefault="00602289" w:rsidP="00AB6697">
            <w:pPr>
              <w:tabs>
                <w:tab w:val="left" w:pos="900"/>
              </w:tabs>
              <w:jc w:val="both"/>
              <w:rPr>
                <w:rFonts w:ascii="Times New Roman" w:hAnsi="Times New Roman" w:cs="Times New Roman"/>
                <w:color w:val="002060"/>
                <w:sz w:val="24"/>
              </w:rPr>
            </w:pPr>
            <w:r w:rsidRPr="00160BF4">
              <w:rPr>
                <w:rFonts w:ascii="Times New Roman" w:hAnsi="Times New Roman" w:cs="Times New Roman"/>
                <w:color w:val="002060"/>
                <w:sz w:val="24"/>
              </w:rPr>
              <w:t>Clarification on spending of CSR funds for setting up temporary COVID Care facilities and mak</w:t>
            </w:r>
            <w:r>
              <w:rPr>
                <w:rFonts w:ascii="Times New Roman" w:hAnsi="Times New Roman" w:cs="Times New Roman"/>
                <w:color w:val="002060"/>
                <w:sz w:val="24"/>
              </w:rPr>
              <w:t>eshift hospitals-reg.</w:t>
            </w:r>
          </w:p>
        </w:tc>
        <w:tc>
          <w:tcPr>
            <w:tcW w:w="1435" w:type="dxa"/>
          </w:tcPr>
          <w:p w:rsidR="00602289" w:rsidRPr="00160BF4" w:rsidRDefault="00602289" w:rsidP="00AB6697">
            <w:pPr>
              <w:tabs>
                <w:tab w:val="left" w:pos="900"/>
              </w:tabs>
              <w:jc w:val="center"/>
              <w:rPr>
                <w:rStyle w:val="Hyperlink"/>
                <w:rFonts w:ascii="Times New Roman" w:hAnsi="Times New Roman" w:cs="Times New Roman"/>
                <w:sz w:val="12"/>
                <w:szCs w:val="24"/>
              </w:rPr>
            </w:pPr>
          </w:p>
          <w:p w:rsidR="00602289" w:rsidRPr="00DB12B8" w:rsidRDefault="00602289" w:rsidP="00AB6697">
            <w:pPr>
              <w:tabs>
                <w:tab w:val="left" w:pos="900"/>
              </w:tabs>
              <w:jc w:val="center"/>
              <w:rPr>
                <w:rFonts w:ascii="Times New Roman" w:hAnsi="Times New Roman" w:cs="Times New Roman"/>
                <w:sz w:val="24"/>
                <w:szCs w:val="24"/>
              </w:rPr>
            </w:pPr>
            <w:hyperlink r:id="rId64" w:history="1">
              <w:r w:rsidRPr="00DB12B8">
                <w:rPr>
                  <w:rStyle w:val="Hyperlink"/>
                  <w:rFonts w:ascii="Times New Roman" w:hAnsi="Times New Roman" w:cs="Times New Roman"/>
                  <w:sz w:val="24"/>
                  <w:szCs w:val="24"/>
                </w:rPr>
                <w:t>Click Here</w:t>
              </w:r>
            </w:hyperlink>
          </w:p>
        </w:tc>
      </w:tr>
      <w:tr w:rsidR="00602289" w:rsidRPr="00EA06AB" w:rsidTr="00AB6697">
        <w:tc>
          <w:tcPr>
            <w:tcW w:w="696" w:type="dxa"/>
          </w:tcPr>
          <w:p w:rsidR="00602289" w:rsidRDefault="00602289" w:rsidP="00AB6697">
            <w:pPr>
              <w:pStyle w:val="ListParagraph"/>
              <w:ind w:left="0" w:right="-46"/>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15</w:t>
            </w:r>
          </w:p>
        </w:tc>
        <w:tc>
          <w:tcPr>
            <w:tcW w:w="7229" w:type="dxa"/>
          </w:tcPr>
          <w:p w:rsidR="00602289" w:rsidRPr="00BF37F0" w:rsidRDefault="00602289" w:rsidP="00AB6697">
            <w:pPr>
              <w:tabs>
                <w:tab w:val="left" w:pos="900"/>
              </w:tabs>
              <w:jc w:val="both"/>
              <w:rPr>
                <w:rFonts w:ascii="Times New Roman" w:hAnsi="Times New Roman" w:cs="Times New Roman"/>
                <w:color w:val="002060"/>
                <w:sz w:val="24"/>
              </w:rPr>
            </w:pPr>
            <w:r w:rsidRPr="00160BF4">
              <w:rPr>
                <w:rFonts w:ascii="Times New Roman" w:hAnsi="Times New Roman" w:cs="Times New Roman"/>
                <w:color w:val="002060"/>
                <w:sz w:val="24"/>
              </w:rPr>
              <w:t>Publication of notice u/s 75 of the LLP Act, 2008 read with Rule 37 (2) of Limited Liability Pa</w:t>
            </w:r>
            <w:r>
              <w:rPr>
                <w:rFonts w:ascii="Times New Roman" w:hAnsi="Times New Roman" w:cs="Times New Roman"/>
                <w:color w:val="002060"/>
                <w:sz w:val="24"/>
              </w:rPr>
              <w:t>rtnership Rules, 2009</w:t>
            </w:r>
          </w:p>
        </w:tc>
        <w:tc>
          <w:tcPr>
            <w:tcW w:w="1435" w:type="dxa"/>
          </w:tcPr>
          <w:p w:rsidR="00602289" w:rsidRPr="00160BF4" w:rsidRDefault="00602289" w:rsidP="00AB6697">
            <w:pPr>
              <w:jc w:val="center"/>
              <w:rPr>
                <w:rStyle w:val="Hyperlink"/>
                <w:rFonts w:ascii="Times New Roman" w:hAnsi="Times New Roman" w:cs="Times New Roman"/>
                <w:sz w:val="10"/>
                <w:szCs w:val="24"/>
              </w:rPr>
            </w:pPr>
          </w:p>
          <w:p w:rsidR="00602289" w:rsidRPr="00DB12B8" w:rsidRDefault="00602289" w:rsidP="00AB6697">
            <w:pPr>
              <w:jc w:val="center"/>
              <w:rPr>
                <w:rFonts w:ascii="Times New Roman" w:hAnsi="Times New Roman" w:cs="Times New Roman"/>
                <w:sz w:val="24"/>
                <w:szCs w:val="24"/>
              </w:rPr>
            </w:pPr>
            <w:hyperlink r:id="rId65" w:history="1">
              <w:r w:rsidRPr="00DB12B8">
                <w:rPr>
                  <w:rStyle w:val="Hyperlink"/>
                  <w:rFonts w:ascii="Times New Roman" w:hAnsi="Times New Roman" w:cs="Times New Roman"/>
                  <w:sz w:val="24"/>
                  <w:szCs w:val="24"/>
                </w:rPr>
                <w:t>Click Here</w:t>
              </w:r>
            </w:hyperlink>
          </w:p>
        </w:tc>
      </w:tr>
      <w:tr w:rsidR="00602289" w:rsidRPr="00EA06AB" w:rsidTr="00AB6697">
        <w:tc>
          <w:tcPr>
            <w:tcW w:w="696" w:type="dxa"/>
          </w:tcPr>
          <w:p w:rsidR="00602289" w:rsidRDefault="00602289" w:rsidP="00AB6697">
            <w:pPr>
              <w:pStyle w:val="ListParagraph"/>
              <w:ind w:left="0" w:right="-46"/>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16</w:t>
            </w:r>
          </w:p>
        </w:tc>
        <w:tc>
          <w:tcPr>
            <w:tcW w:w="7229" w:type="dxa"/>
          </w:tcPr>
          <w:p w:rsidR="00602289" w:rsidRPr="00BF37F0" w:rsidRDefault="00602289" w:rsidP="00AB6697">
            <w:pPr>
              <w:tabs>
                <w:tab w:val="left" w:pos="900"/>
              </w:tabs>
              <w:jc w:val="both"/>
              <w:rPr>
                <w:rFonts w:ascii="Times New Roman" w:hAnsi="Times New Roman" w:cs="Times New Roman"/>
                <w:color w:val="002060"/>
                <w:sz w:val="24"/>
              </w:rPr>
            </w:pPr>
            <w:r w:rsidRPr="005A024C">
              <w:rPr>
                <w:rFonts w:ascii="Times New Roman" w:hAnsi="Times New Roman" w:cs="Times New Roman"/>
                <w:color w:val="002060"/>
                <w:sz w:val="24"/>
              </w:rPr>
              <w:t>Cabinet approves Amendments to the Finance Bill, 2021</w:t>
            </w:r>
          </w:p>
        </w:tc>
        <w:tc>
          <w:tcPr>
            <w:tcW w:w="1435" w:type="dxa"/>
          </w:tcPr>
          <w:p w:rsidR="00602289" w:rsidRPr="00DB12B8" w:rsidRDefault="00602289" w:rsidP="00AB6697">
            <w:pPr>
              <w:jc w:val="center"/>
              <w:rPr>
                <w:rFonts w:ascii="Times New Roman" w:hAnsi="Times New Roman" w:cs="Times New Roman"/>
                <w:sz w:val="24"/>
                <w:szCs w:val="24"/>
              </w:rPr>
            </w:pPr>
            <w:hyperlink r:id="rId66" w:history="1">
              <w:r w:rsidRPr="00DB12B8">
                <w:rPr>
                  <w:rStyle w:val="Hyperlink"/>
                  <w:rFonts w:ascii="Times New Roman" w:hAnsi="Times New Roman" w:cs="Times New Roman"/>
                  <w:sz w:val="24"/>
                  <w:szCs w:val="24"/>
                </w:rPr>
                <w:t>Click Here</w:t>
              </w:r>
            </w:hyperlink>
          </w:p>
        </w:tc>
      </w:tr>
    </w:tbl>
    <w:p w:rsidR="00602289" w:rsidRPr="00EA06AB" w:rsidRDefault="00602289" w:rsidP="00152C8B">
      <w:pPr>
        <w:spacing w:after="0" w:line="240" w:lineRule="auto"/>
        <w:ind w:right="-46"/>
        <w:rPr>
          <w:rFonts w:ascii="Times New Roman" w:hAnsi="Times New Roman" w:cs="Times New Roman"/>
          <w:b/>
          <w:caps/>
          <w:color w:val="002060"/>
          <w:sz w:val="24"/>
          <w:szCs w:val="24"/>
          <w:u w:val="single"/>
        </w:rPr>
      </w:pPr>
    </w:p>
    <w:p w:rsidR="00152C8B" w:rsidRDefault="00152C8B" w:rsidP="00152C8B">
      <w:pPr>
        <w:spacing w:after="0" w:line="240" w:lineRule="auto"/>
        <w:ind w:right="-46"/>
        <w:rPr>
          <w:rFonts w:ascii="Times New Roman" w:hAnsi="Times New Roman" w:cs="Times New Roman"/>
          <w:b/>
          <w:caps/>
          <w:color w:val="002060"/>
          <w:sz w:val="8"/>
          <w:szCs w:val="24"/>
          <w:u w:val="single"/>
        </w:rPr>
      </w:pPr>
    </w:p>
    <w:p w:rsidR="00602289" w:rsidRDefault="00602289" w:rsidP="00152C8B">
      <w:pPr>
        <w:spacing w:after="0" w:line="240" w:lineRule="auto"/>
        <w:ind w:right="-46"/>
        <w:rPr>
          <w:rFonts w:ascii="Times New Roman" w:hAnsi="Times New Roman" w:cs="Times New Roman"/>
          <w:b/>
          <w:caps/>
          <w:color w:val="002060"/>
          <w:sz w:val="8"/>
          <w:szCs w:val="24"/>
          <w:u w:val="single"/>
        </w:rPr>
      </w:pPr>
    </w:p>
    <w:p w:rsidR="00602289" w:rsidRDefault="00602289" w:rsidP="00152C8B">
      <w:pPr>
        <w:spacing w:after="0" w:line="240" w:lineRule="auto"/>
        <w:ind w:right="-46"/>
        <w:rPr>
          <w:rFonts w:ascii="Times New Roman" w:hAnsi="Times New Roman" w:cs="Times New Roman"/>
          <w:b/>
          <w:caps/>
          <w:color w:val="002060"/>
          <w:sz w:val="8"/>
          <w:szCs w:val="24"/>
          <w:u w:val="single"/>
        </w:rPr>
      </w:pPr>
    </w:p>
    <w:p w:rsidR="00602289" w:rsidRPr="00602289" w:rsidRDefault="00602289" w:rsidP="00602289">
      <w:pPr>
        <w:spacing w:after="0" w:line="240" w:lineRule="auto"/>
        <w:ind w:right="-46"/>
        <w:rPr>
          <w:rFonts w:ascii="Times New Roman" w:hAnsi="Times New Roman" w:cs="Times New Roman"/>
          <w:b/>
          <w:caps/>
          <w:color w:val="002060"/>
          <w:sz w:val="32"/>
          <w:szCs w:val="24"/>
          <w:u w:val="single"/>
        </w:rPr>
      </w:pPr>
      <w:r>
        <w:rPr>
          <w:rFonts w:ascii="Times New Roman" w:hAnsi="Times New Roman" w:cs="Times New Roman"/>
          <w:b/>
          <w:caps/>
          <w:color w:val="002060"/>
          <w:sz w:val="32"/>
          <w:szCs w:val="24"/>
          <w:u w:val="single"/>
        </w:rPr>
        <w:t xml:space="preserve">4. </w:t>
      </w:r>
      <w:r w:rsidRPr="00602289">
        <w:rPr>
          <w:rFonts w:ascii="Times New Roman" w:hAnsi="Times New Roman" w:cs="Times New Roman"/>
          <w:b/>
          <w:caps/>
          <w:color w:val="002060"/>
          <w:sz w:val="32"/>
          <w:szCs w:val="24"/>
          <w:u w:val="single"/>
        </w:rPr>
        <w:t>Compliances under FEMA / RBI</w:t>
      </w:r>
    </w:p>
    <w:p w:rsidR="00602289" w:rsidRPr="00EA06AB" w:rsidRDefault="00602289" w:rsidP="00602289">
      <w:pPr>
        <w:pStyle w:val="ListParagraph"/>
        <w:spacing w:after="0" w:line="240" w:lineRule="auto"/>
        <w:ind w:right="-46"/>
        <w:rPr>
          <w:rFonts w:ascii="Times New Roman" w:hAnsi="Times New Roman" w:cs="Times New Roman"/>
          <w:b/>
          <w:caps/>
          <w:color w:val="002060"/>
          <w:sz w:val="24"/>
          <w:szCs w:val="24"/>
          <w:u w:val="singl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78"/>
        <w:gridCol w:w="4320"/>
        <w:gridCol w:w="1598"/>
      </w:tblGrid>
      <w:tr w:rsidR="00602289" w:rsidRPr="00930455" w:rsidTr="00AB6697">
        <w:trPr>
          <w:trHeight w:val="839"/>
        </w:trPr>
        <w:tc>
          <w:tcPr>
            <w:tcW w:w="1560" w:type="dxa"/>
            <w:shd w:val="clear" w:color="auto" w:fill="auto"/>
          </w:tcPr>
          <w:p w:rsidR="00602289" w:rsidRPr="00930455" w:rsidRDefault="00602289" w:rsidP="00AB6697">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olor w:val="002060"/>
                <w:sz w:val="24"/>
                <w:szCs w:val="24"/>
              </w:rPr>
              <w:t>Applicable Laws/Acts</w:t>
            </w:r>
          </w:p>
        </w:tc>
        <w:tc>
          <w:tcPr>
            <w:tcW w:w="1878" w:type="dxa"/>
            <w:shd w:val="clear" w:color="auto" w:fill="auto"/>
          </w:tcPr>
          <w:p w:rsidR="00602289" w:rsidRPr="00930455" w:rsidRDefault="00602289" w:rsidP="00AB6697">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olor w:val="002060"/>
                <w:sz w:val="24"/>
                <w:szCs w:val="24"/>
              </w:rPr>
              <w:t>Due Dates</w:t>
            </w:r>
          </w:p>
        </w:tc>
        <w:tc>
          <w:tcPr>
            <w:tcW w:w="4320" w:type="dxa"/>
            <w:shd w:val="clear" w:color="auto" w:fill="auto"/>
          </w:tcPr>
          <w:p w:rsidR="00602289" w:rsidRPr="00930455" w:rsidRDefault="00602289" w:rsidP="00AB6697">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aps/>
                <w:color w:val="002060"/>
                <w:sz w:val="24"/>
                <w:szCs w:val="24"/>
              </w:rPr>
              <w:t>C</w:t>
            </w:r>
            <w:r w:rsidRPr="00930455">
              <w:rPr>
                <w:rFonts w:ascii="Times New Roman" w:hAnsi="Times New Roman" w:cs="Times New Roman"/>
                <w:color w:val="002060"/>
                <w:sz w:val="24"/>
                <w:szCs w:val="24"/>
              </w:rPr>
              <w:t>ompliance Particulars</w:t>
            </w:r>
          </w:p>
        </w:tc>
        <w:tc>
          <w:tcPr>
            <w:tcW w:w="1598" w:type="dxa"/>
            <w:shd w:val="clear" w:color="auto" w:fill="auto"/>
          </w:tcPr>
          <w:p w:rsidR="00602289" w:rsidRPr="00930455" w:rsidRDefault="00602289" w:rsidP="00AB6697">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olor w:val="002060"/>
                <w:sz w:val="24"/>
                <w:szCs w:val="24"/>
              </w:rPr>
              <w:t>Forms / (Filing mode)</w:t>
            </w:r>
          </w:p>
        </w:tc>
      </w:tr>
      <w:tr w:rsidR="00602289" w:rsidRPr="00930455" w:rsidTr="00AB6697">
        <w:tc>
          <w:tcPr>
            <w:tcW w:w="1560" w:type="dxa"/>
            <w:shd w:val="clear" w:color="auto" w:fill="auto"/>
          </w:tcPr>
          <w:p w:rsidR="00602289" w:rsidRPr="00930455" w:rsidRDefault="00602289" w:rsidP="00AB6697">
            <w:pPr>
              <w:pStyle w:val="BodyText"/>
              <w:ind w:right="-46"/>
              <w:jc w:val="both"/>
              <w:rPr>
                <w:rFonts w:ascii="Times New Roman" w:hAnsi="Times New Roman" w:cs="Times New Roman"/>
                <w:b w:val="0"/>
                <w:color w:val="002060"/>
              </w:rPr>
            </w:pPr>
          </w:p>
          <w:p w:rsidR="00602289" w:rsidRPr="00930455" w:rsidRDefault="00602289" w:rsidP="00AB6697">
            <w:pPr>
              <w:pStyle w:val="BodyText"/>
              <w:ind w:right="-46"/>
              <w:jc w:val="both"/>
              <w:rPr>
                <w:rFonts w:ascii="Times New Roman" w:hAnsi="Times New Roman" w:cs="Times New Roman"/>
                <w:b w:val="0"/>
                <w:color w:val="002060"/>
              </w:rPr>
            </w:pPr>
          </w:p>
          <w:p w:rsidR="00602289" w:rsidRPr="00930455" w:rsidRDefault="00602289" w:rsidP="00AB6697">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rsidR="00602289" w:rsidRPr="00930455" w:rsidRDefault="00602289" w:rsidP="00AB6697">
            <w:pPr>
              <w:pStyle w:val="BodyText"/>
              <w:ind w:right="-46"/>
              <w:jc w:val="both"/>
              <w:rPr>
                <w:rFonts w:ascii="Times New Roman" w:hAnsi="Times New Roman" w:cs="Times New Roman"/>
                <w:b w:val="0"/>
                <w:color w:val="002060"/>
              </w:rPr>
            </w:pPr>
          </w:p>
          <w:p w:rsidR="00602289" w:rsidRPr="00930455" w:rsidRDefault="00602289" w:rsidP="00AB6697">
            <w:pPr>
              <w:pStyle w:val="BodyText"/>
              <w:ind w:right="-46"/>
              <w:jc w:val="both"/>
              <w:rPr>
                <w:rFonts w:ascii="Times New Roman" w:hAnsi="Times New Roman" w:cs="Times New Roman"/>
                <w:b w:val="0"/>
                <w:color w:val="002060"/>
              </w:rPr>
            </w:pPr>
          </w:p>
          <w:p w:rsidR="00602289" w:rsidRPr="00930455" w:rsidRDefault="00602289" w:rsidP="00AB6697">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15 July every year</w:t>
            </w:r>
          </w:p>
        </w:tc>
        <w:tc>
          <w:tcPr>
            <w:tcW w:w="4320" w:type="dxa"/>
            <w:shd w:val="clear" w:color="auto" w:fill="auto"/>
          </w:tcPr>
          <w:p w:rsidR="00602289" w:rsidRPr="00930455" w:rsidRDefault="00602289" w:rsidP="00AB6697">
            <w:pPr>
              <w:pStyle w:val="BodyText"/>
              <w:ind w:right="-46"/>
              <w:jc w:val="both"/>
              <w:rPr>
                <w:rFonts w:ascii="Times New Roman" w:hAnsi="Times New Roman" w:cs="Times New Roman"/>
                <w:color w:val="002060"/>
                <w:sz w:val="24"/>
                <w:szCs w:val="24"/>
              </w:rPr>
            </w:pPr>
            <w:r w:rsidRPr="00930455">
              <w:rPr>
                <w:rFonts w:ascii="Times New Roman" w:hAnsi="Times New Roman" w:cs="Times New Roman"/>
                <w:color w:val="002060"/>
                <w:sz w:val="24"/>
                <w:szCs w:val="24"/>
              </w:rPr>
              <w:t xml:space="preserve">Annual Return on Foreign liabilities and assets.  </w:t>
            </w:r>
          </w:p>
          <w:p w:rsidR="00602289" w:rsidRPr="00930455" w:rsidRDefault="00602289" w:rsidP="00AB6697">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The FLA return is required to be submitted by the companies who have received Foreign direct investment (FDI) and/or made Foreign direct investment abroad in the previous year(s) including the current year</w:t>
            </w:r>
          </w:p>
        </w:tc>
        <w:tc>
          <w:tcPr>
            <w:tcW w:w="1598" w:type="dxa"/>
            <w:shd w:val="clear" w:color="auto" w:fill="auto"/>
          </w:tcPr>
          <w:p w:rsidR="00602289" w:rsidRPr="00930455" w:rsidRDefault="00602289" w:rsidP="00AB6697">
            <w:pPr>
              <w:pStyle w:val="BodyText"/>
              <w:ind w:right="-46"/>
              <w:jc w:val="both"/>
              <w:rPr>
                <w:rFonts w:ascii="Times New Roman" w:hAnsi="Times New Roman" w:cs="Times New Roman"/>
                <w:b w:val="0"/>
                <w:color w:val="002060"/>
                <w:sz w:val="24"/>
                <w:szCs w:val="24"/>
              </w:rPr>
            </w:pPr>
          </w:p>
          <w:p w:rsidR="00602289" w:rsidRPr="00930455" w:rsidRDefault="00602289" w:rsidP="00AB6697">
            <w:pPr>
              <w:pStyle w:val="BodyText"/>
              <w:ind w:right="-46"/>
              <w:jc w:val="both"/>
              <w:rPr>
                <w:rFonts w:ascii="Times New Roman" w:hAnsi="Times New Roman" w:cs="Times New Roman"/>
                <w:b w:val="0"/>
                <w:color w:val="002060"/>
                <w:sz w:val="24"/>
                <w:szCs w:val="24"/>
              </w:rPr>
            </w:pPr>
          </w:p>
          <w:p w:rsidR="00602289" w:rsidRPr="00930455" w:rsidRDefault="00602289" w:rsidP="00AB6697">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FLA Return through Flair Portal: </w:t>
            </w:r>
            <w:hyperlink r:id="rId67" w:history="1">
              <w:r w:rsidRPr="00930455">
                <w:rPr>
                  <w:rStyle w:val="Hyperlink"/>
                  <w:rFonts w:ascii="Times New Roman" w:hAnsi="Times New Roman" w:cs="Times New Roman"/>
                  <w:b w:val="0"/>
                  <w:color w:val="002060"/>
                  <w:sz w:val="24"/>
                  <w:szCs w:val="24"/>
                </w:rPr>
                <w:t>Click here</w:t>
              </w:r>
            </w:hyperlink>
          </w:p>
        </w:tc>
      </w:tr>
      <w:tr w:rsidR="00602289" w:rsidRPr="00930455" w:rsidTr="00AB6697">
        <w:tc>
          <w:tcPr>
            <w:tcW w:w="1560" w:type="dxa"/>
            <w:shd w:val="clear" w:color="auto" w:fill="auto"/>
          </w:tcPr>
          <w:p w:rsidR="00602289" w:rsidRPr="00930455" w:rsidRDefault="00602289" w:rsidP="00AB6697">
            <w:pPr>
              <w:pStyle w:val="BodyText"/>
              <w:ind w:right="-46"/>
              <w:jc w:val="both"/>
              <w:rPr>
                <w:rFonts w:ascii="Times New Roman" w:hAnsi="Times New Roman" w:cs="Times New Roman"/>
                <w:b w:val="0"/>
                <w:color w:val="002060"/>
              </w:rPr>
            </w:pPr>
          </w:p>
          <w:p w:rsidR="00602289" w:rsidRPr="00930455" w:rsidRDefault="00602289" w:rsidP="00AB6697">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rsidR="00602289" w:rsidRPr="00930455" w:rsidRDefault="00602289" w:rsidP="00AB6697">
            <w:pPr>
              <w:pStyle w:val="BodyText"/>
              <w:ind w:right="-46"/>
              <w:jc w:val="both"/>
              <w:rPr>
                <w:rFonts w:ascii="Times New Roman" w:hAnsi="Times New Roman" w:cs="Times New Roman"/>
                <w:b w:val="0"/>
                <w:color w:val="002060"/>
              </w:rPr>
            </w:pPr>
          </w:p>
          <w:p w:rsidR="00602289" w:rsidRPr="00930455" w:rsidRDefault="00602289" w:rsidP="00AB6697">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 xml:space="preserve">Monthly Basis </w:t>
            </w:r>
          </w:p>
        </w:tc>
        <w:tc>
          <w:tcPr>
            <w:tcW w:w="4320" w:type="dxa"/>
            <w:shd w:val="clear" w:color="auto" w:fill="auto"/>
          </w:tcPr>
          <w:p w:rsidR="00602289" w:rsidRPr="00930455" w:rsidRDefault="00602289" w:rsidP="00AB6697">
            <w:pPr>
              <w:pStyle w:val="BodyText"/>
              <w:ind w:right="-46"/>
              <w:jc w:val="both"/>
              <w:rPr>
                <w:rFonts w:ascii="Times New Roman" w:hAnsi="Times New Roman" w:cs="Times New Roman"/>
                <w:color w:val="002060"/>
                <w:sz w:val="24"/>
                <w:szCs w:val="24"/>
              </w:rPr>
            </w:pPr>
            <w:r w:rsidRPr="00930455">
              <w:rPr>
                <w:rFonts w:ascii="Times New Roman" w:hAnsi="Times New Roman" w:cs="Times New Roman"/>
                <w:color w:val="002060"/>
                <w:sz w:val="24"/>
                <w:szCs w:val="24"/>
              </w:rPr>
              <w:t>External Commercial Borrowings</w:t>
            </w:r>
          </w:p>
          <w:p w:rsidR="00602289" w:rsidRDefault="00602289" w:rsidP="00AB6697">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Borrowers are required to report all ECB transactions to the RBI on a monthly basis through an AD Category – I Bank in the form of ‘ECB 2 Return’.</w:t>
            </w:r>
          </w:p>
          <w:p w:rsidR="00602289" w:rsidRPr="00930455" w:rsidRDefault="00602289" w:rsidP="00AB6697">
            <w:pPr>
              <w:pStyle w:val="BodyText"/>
              <w:ind w:right="-46"/>
              <w:jc w:val="both"/>
              <w:rPr>
                <w:rFonts w:ascii="Times New Roman" w:hAnsi="Times New Roman" w:cs="Times New Roman"/>
                <w:b w:val="0"/>
                <w:color w:val="002060"/>
                <w:sz w:val="24"/>
                <w:szCs w:val="24"/>
              </w:rPr>
            </w:pPr>
          </w:p>
        </w:tc>
        <w:tc>
          <w:tcPr>
            <w:tcW w:w="1598" w:type="dxa"/>
            <w:shd w:val="clear" w:color="auto" w:fill="auto"/>
          </w:tcPr>
          <w:p w:rsidR="00602289" w:rsidRPr="00930455" w:rsidRDefault="00602289" w:rsidP="00AB6697">
            <w:pPr>
              <w:pStyle w:val="BodyText"/>
              <w:ind w:right="-46"/>
              <w:jc w:val="both"/>
              <w:rPr>
                <w:rFonts w:ascii="Times New Roman" w:hAnsi="Times New Roman" w:cs="Times New Roman"/>
                <w:b w:val="0"/>
                <w:color w:val="002060"/>
                <w:sz w:val="24"/>
                <w:szCs w:val="24"/>
              </w:rPr>
            </w:pPr>
          </w:p>
          <w:p w:rsidR="00602289" w:rsidRPr="00930455" w:rsidRDefault="00602289" w:rsidP="00AB6697">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ECB 2 Return</w:t>
            </w:r>
          </w:p>
        </w:tc>
      </w:tr>
      <w:tr w:rsidR="00602289" w:rsidRPr="00930455" w:rsidTr="00AB6697">
        <w:tc>
          <w:tcPr>
            <w:tcW w:w="1560" w:type="dxa"/>
            <w:shd w:val="clear" w:color="auto" w:fill="auto"/>
          </w:tcPr>
          <w:p w:rsidR="00602289" w:rsidRPr="00930455" w:rsidRDefault="00602289" w:rsidP="00AB6697">
            <w:pPr>
              <w:pStyle w:val="BodyText"/>
              <w:ind w:right="-46"/>
              <w:jc w:val="both"/>
              <w:rPr>
                <w:rFonts w:ascii="Times New Roman" w:hAnsi="Times New Roman" w:cs="Times New Roman"/>
                <w:b w:val="0"/>
                <w:color w:val="002060"/>
              </w:rPr>
            </w:pPr>
          </w:p>
          <w:p w:rsidR="00602289" w:rsidRPr="00930455" w:rsidRDefault="00602289" w:rsidP="00AB6697">
            <w:pPr>
              <w:pStyle w:val="BodyText"/>
              <w:ind w:right="-46"/>
              <w:jc w:val="both"/>
              <w:rPr>
                <w:rFonts w:ascii="Times New Roman" w:hAnsi="Times New Roman" w:cs="Times New Roman"/>
                <w:b w:val="0"/>
                <w:color w:val="002060"/>
              </w:rPr>
            </w:pPr>
          </w:p>
          <w:p w:rsidR="00602289" w:rsidRPr="00930455" w:rsidRDefault="00602289" w:rsidP="00AB6697">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rsidR="00602289" w:rsidRPr="00930455" w:rsidRDefault="00602289" w:rsidP="00AB6697">
            <w:pPr>
              <w:pStyle w:val="BodyText"/>
              <w:ind w:right="-46"/>
              <w:jc w:val="both"/>
              <w:rPr>
                <w:rFonts w:ascii="Times New Roman" w:hAnsi="Times New Roman" w:cs="Times New Roman"/>
                <w:b w:val="0"/>
                <w:color w:val="002060"/>
              </w:rPr>
            </w:pPr>
          </w:p>
          <w:p w:rsidR="00602289" w:rsidRPr="00930455" w:rsidRDefault="00602289" w:rsidP="00AB6697">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 xml:space="preserve">Not later than 30 days from the date of issue of Capital instrument </w:t>
            </w:r>
          </w:p>
        </w:tc>
        <w:tc>
          <w:tcPr>
            <w:tcW w:w="4320" w:type="dxa"/>
            <w:shd w:val="clear" w:color="auto" w:fill="auto"/>
          </w:tcPr>
          <w:p w:rsidR="00602289" w:rsidRPr="00930455" w:rsidRDefault="00602289" w:rsidP="00AB6697">
            <w:pPr>
              <w:pStyle w:val="BodyText"/>
              <w:ind w:right="-46"/>
              <w:jc w:val="both"/>
              <w:rPr>
                <w:rFonts w:ascii="Times New Roman" w:hAnsi="Times New Roman" w:cs="Times New Roman"/>
                <w:b w:val="0"/>
                <w:color w:val="002060"/>
                <w:sz w:val="24"/>
                <w:szCs w:val="24"/>
              </w:rPr>
            </w:pPr>
          </w:p>
          <w:p w:rsidR="00602289" w:rsidRPr="00930455" w:rsidRDefault="00602289" w:rsidP="00AB6697">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FC-GPR is a form filed when the Indian company receives the Foreign Direct Investment and the company allots shares to a person resident outside India.</w:t>
            </w:r>
          </w:p>
        </w:tc>
        <w:tc>
          <w:tcPr>
            <w:tcW w:w="1598" w:type="dxa"/>
            <w:shd w:val="clear" w:color="auto" w:fill="auto"/>
          </w:tcPr>
          <w:p w:rsidR="00602289" w:rsidRPr="00930455" w:rsidRDefault="00602289" w:rsidP="00AB6697">
            <w:pPr>
              <w:pStyle w:val="BodyText"/>
              <w:ind w:right="-46"/>
              <w:jc w:val="both"/>
              <w:rPr>
                <w:rFonts w:ascii="Times New Roman" w:hAnsi="Times New Roman" w:cs="Times New Roman"/>
                <w:b w:val="0"/>
                <w:color w:val="002060"/>
                <w:sz w:val="24"/>
                <w:szCs w:val="24"/>
              </w:rPr>
            </w:pPr>
          </w:p>
          <w:p w:rsidR="00602289" w:rsidRPr="00930455" w:rsidRDefault="00602289" w:rsidP="00AB6697">
            <w:pPr>
              <w:pStyle w:val="BodyText"/>
              <w:ind w:right="-46"/>
              <w:jc w:val="both"/>
              <w:rPr>
                <w:rFonts w:ascii="Times New Roman" w:hAnsi="Times New Roman" w:cs="Times New Roman"/>
                <w:b w:val="0"/>
                <w:color w:val="002060"/>
                <w:sz w:val="24"/>
                <w:szCs w:val="24"/>
              </w:rPr>
            </w:pPr>
          </w:p>
          <w:p w:rsidR="00602289" w:rsidRPr="00930455" w:rsidRDefault="00602289" w:rsidP="00AB6697">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Form FC-GPR</w:t>
            </w:r>
          </w:p>
        </w:tc>
      </w:tr>
      <w:tr w:rsidR="00602289" w:rsidRPr="00930455" w:rsidTr="00AB6697">
        <w:tc>
          <w:tcPr>
            <w:tcW w:w="1560" w:type="dxa"/>
            <w:shd w:val="clear" w:color="auto" w:fill="auto"/>
          </w:tcPr>
          <w:p w:rsidR="00602289" w:rsidRPr="00930455" w:rsidRDefault="00602289" w:rsidP="00AB6697">
            <w:pPr>
              <w:pStyle w:val="BodyText"/>
              <w:ind w:right="-46"/>
              <w:jc w:val="both"/>
              <w:rPr>
                <w:rFonts w:ascii="Times New Roman" w:hAnsi="Times New Roman" w:cs="Times New Roman"/>
                <w:b w:val="0"/>
                <w:color w:val="002060"/>
              </w:rPr>
            </w:pPr>
          </w:p>
          <w:p w:rsidR="00602289" w:rsidRPr="00930455" w:rsidRDefault="00602289" w:rsidP="00AB6697">
            <w:pPr>
              <w:pStyle w:val="BodyText"/>
              <w:ind w:right="-46"/>
              <w:jc w:val="both"/>
              <w:rPr>
                <w:rFonts w:ascii="Times New Roman" w:hAnsi="Times New Roman" w:cs="Times New Roman"/>
                <w:b w:val="0"/>
                <w:color w:val="002060"/>
              </w:rPr>
            </w:pPr>
          </w:p>
          <w:p w:rsidR="00602289" w:rsidRPr="00930455" w:rsidRDefault="00602289" w:rsidP="00AB6697">
            <w:pPr>
              <w:pStyle w:val="BodyText"/>
              <w:ind w:right="-46"/>
              <w:jc w:val="both"/>
              <w:rPr>
                <w:rFonts w:ascii="Times New Roman" w:hAnsi="Times New Roman" w:cs="Times New Roman"/>
                <w:b w:val="0"/>
                <w:color w:val="002060"/>
              </w:rPr>
            </w:pPr>
          </w:p>
          <w:p w:rsidR="00602289" w:rsidRPr="00930455" w:rsidRDefault="00602289" w:rsidP="00AB6697">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rsidR="00602289" w:rsidRPr="00930455" w:rsidRDefault="00602289" w:rsidP="00AB6697">
            <w:pPr>
              <w:pStyle w:val="BodyText"/>
              <w:ind w:right="-46"/>
              <w:jc w:val="both"/>
              <w:rPr>
                <w:rFonts w:ascii="Times New Roman" w:hAnsi="Times New Roman" w:cs="Times New Roman"/>
                <w:b w:val="0"/>
                <w:color w:val="002060"/>
              </w:rPr>
            </w:pPr>
          </w:p>
          <w:p w:rsidR="00602289" w:rsidRPr="00930455" w:rsidRDefault="00602289" w:rsidP="00AB6697">
            <w:pPr>
              <w:pStyle w:val="BodyText"/>
              <w:ind w:right="-46"/>
              <w:jc w:val="both"/>
              <w:rPr>
                <w:rFonts w:ascii="Times New Roman" w:hAnsi="Times New Roman" w:cs="Times New Roman"/>
                <w:b w:val="0"/>
                <w:color w:val="002060"/>
              </w:rPr>
            </w:pPr>
            <w:proofErr w:type="spellStart"/>
            <w:r w:rsidRPr="00930455">
              <w:rPr>
                <w:rFonts w:ascii="Times New Roman" w:hAnsi="Times New Roman" w:cs="Times New Roman"/>
                <w:b w:val="0"/>
                <w:color w:val="002060"/>
              </w:rPr>
              <w:t>With in</w:t>
            </w:r>
            <w:proofErr w:type="spellEnd"/>
            <w:r w:rsidRPr="00930455">
              <w:rPr>
                <w:rFonts w:ascii="Times New Roman" w:hAnsi="Times New Roman" w:cs="Times New Roman"/>
                <w:b w:val="0"/>
                <w:color w:val="002060"/>
              </w:rPr>
              <w:t xml:space="preserve"> 60 days of receipt/ remittance of funds or transfer of capital instruments whichever is </w:t>
            </w:r>
            <w:proofErr w:type="gramStart"/>
            <w:r w:rsidRPr="00930455">
              <w:rPr>
                <w:rFonts w:ascii="Times New Roman" w:hAnsi="Times New Roman" w:cs="Times New Roman"/>
                <w:b w:val="0"/>
                <w:color w:val="002060"/>
              </w:rPr>
              <w:t>earlier.</w:t>
            </w:r>
            <w:proofErr w:type="gramEnd"/>
          </w:p>
        </w:tc>
        <w:tc>
          <w:tcPr>
            <w:tcW w:w="4320" w:type="dxa"/>
            <w:shd w:val="clear" w:color="auto" w:fill="auto"/>
          </w:tcPr>
          <w:p w:rsidR="00602289" w:rsidRPr="00930455" w:rsidRDefault="00602289" w:rsidP="00AB6697">
            <w:pPr>
              <w:pStyle w:val="BodyText"/>
              <w:ind w:right="-46"/>
              <w:jc w:val="both"/>
              <w:rPr>
                <w:rFonts w:ascii="Times New Roman" w:hAnsi="Times New Roman" w:cs="Times New Roman"/>
                <w:b w:val="0"/>
                <w:color w:val="002060"/>
                <w:sz w:val="24"/>
                <w:szCs w:val="24"/>
              </w:rPr>
            </w:pPr>
          </w:p>
          <w:p w:rsidR="00602289" w:rsidRPr="00930455" w:rsidRDefault="00602289" w:rsidP="00AB6697">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Reporting of transfer of shares and other eligible securities between residents and non-residents and vice- versa is to be made in Form FC-TRS.</w:t>
            </w:r>
          </w:p>
          <w:p w:rsidR="00602289" w:rsidRPr="00930455" w:rsidRDefault="00602289" w:rsidP="00AB6697">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The onus of reporting shall be on the resident transferor/ transferee.</w:t>
            </w:r>
          </w:p>
        </w:tc>
        <w:tc>
          <w:tcPr>
            <w:tcW w:w="1598" w:type="dxa"/>
            <w:shd w:val="clear" w:color="auto" w:fill="auto"/>
          </w:tcPr>
          <w:p w:rsidR="00602289" w:rsidRPr="00930455" w:rsidRDefault="00602289" w:rsidP="00AB6697">
            <w:pPr>
              <w:pStyle w:val="BodyText"/>
              <w:ind w:right="-46"/>
              <w:jc w:val="both"/>
              <w:rPr>
                <w:rFonts w:ascii="Times New Roman" w:hAnsi="Times New Roman" w:cs="Times New Roman"/>
                <w:b w:val="0"/>
                <w:color w:val="002060"/>
                <w:sz w:val="24"/>
                <w:szCs w:val="24"/>
              </w:rPr>
            </w:pPr>
          </w:p>
          <w:p w:rsidR="00602289" w:rsidRPr="00930455" w:rsidRDefault="00602289" w:rsidP="00AB6697">
            <w:pPr>
              <w:pStyle w:val="BodyText"/>
              <w:ind w:right="-46"/>
              <w:jc w:val="both"/>
              <w:rPr>
                <w:rFonts w:ascii="Times New Roman" w:hAnsi="Times New Roman" w:cs="Times New Roman"/>
                <w:b w:val="0"/>
                <w:color w:val="002060"/>
                <w:sz w:val="24"/>
                <w:szCs w:val="24"/>
              </w:rPr>
            </w:pPr>
          </w:p>
          <w:p w:rsidR="00602289" w:rsidRPr="00930455" w:rsidRDefault="00602289" w:rsidP="00AB6697">
            <w:pPr>
              <w:pStyle w:val="BodyText"/>
              <w:ind w:right="-46"/>
              <w:jc w:val="both"/>
              <w:rPr>
                <w:rFonts w:ascii="Times New Roman" w:hAnsi="Times New Roman" w:cs="Times New Roman"/>
                <w:b w:val="0"/>
                <w:color w:val="002060"/>
                <w:sz w:val="24"/>
                <w:szCs w:val="24"/>
              </w:rPr>
            </w:pPr>
          </w:p>
          <w:p w:rsidR="00602289" w:rsidRPr="00930455" w:rsidRDefault="00602289" w:rsidP="00AB6697">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Form FC-TRS.</w:t>
            </w:r>
          </w:p>
        </w:tc>
      </w:tr>
      <w:tr w:rsidR="00602289" w:rsidRPr="00930455" w:rsidTr="00AB6697">
        <w:tc>
          <w:tcPr>
            <w:tcW w:w="1560" w:type="dxa"/>
            <w:shd w:val="clear" w:color="auto" w:fill="auto"/>
          </w:tcPr>
          <w:p w:rsidR="00602289" w:rsidRPr="00930455" w:rsidRDefault="00602289" w:rsidP="00AB6697">
            <w:pPr>
              <w:pStyle w:val="BodyText"/>
              <w:ind w:right="-46"/>
              <w:jc w:val="both"/>
              <w:rPr>
                <w:rFonts w:ascii="Times New Roman" w:hAnsi="Times New Roman" w:cs="Times New Roman"/>
                <w:b w:val="0"/>
                <w:color w:val="002060"/>
              </w:rPr>
            </w:pPr>
          </w:p>
          <w:p w:rsidR="00602289" w:rsidRPr="00930455" w:rsidRDefault="00602289" w:rsidP="00AB6697">
            <w:pPr>
              <w:pStyle w:val="BodyText"/>
              <w:ind w:right="-46"/>
              <w:jc w:val="both"/>
              <w:rPr>
                <w:rFonts w:ascii="Times New Roman" w:hAnsi="Times New Roman" w:cs="Times New Roman"/>
                <w:b w:val="0"/>
                <w:color w:val="002060"/>
              </w:rPr>
            </w:pPr>
          </w:p>
          <w:p w:rsidR="00602289" w:rsidRPr="00930455" w:rsidRDefault="00602289" w:rsidP="00AB6697">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lastRenderedPageBreak/>
              <w:t>FEMA ACT 1999</w:t>
            </w:r>
          </w:p>
        </w:tc>
        <w:tc>
          <w:tcPr>
            <w:tcW w:w="1878" w:type="dxa"/>
            <w:shd w:val="clear" w:color="auto" w:fill="auto"/>
          </w:tcPr>
          <w:p w:rsidR="00602289" w:rsidRPr="00930455" w:rsidRDefault="00602289" w:rsidP="00AB6697">
            <w:pPr>
              <w:pStyle w:val="BodyText"/>
              <w:ind w:right="-46"/>
              <w:jc w:val="both"/>
              <w:rPr>
                <w:rFonts w:ascii="Times New Roman" w:hAnsi="Times New Roman" w:cs="Times New Roman"/>
                <w:b w:val="0"/>
                <w:color w:val="002060"/>
              </w:rPr>
            </w:pPr>
          </w:p>
          <w:p w:rsidR="00602289" w:rsidRPr="00930455" w:rsidRDefault="00602289" w:rsidP="00AB6697">
            <w:pPr>
              <w:pStyle w:val="BodyText"/>
              <w:ind w:right="-46"/>
              <w:jc w:val="both"/>
              <w:rPr>
                <w:rFonts w:ascii="Times New Roman" w:hAnsi="Times New Roman" w:cs="Times New Roman"/>
                <w:b w:val="0"/>
                <w:color w:val="002060"/>
              </w:rPr>
            </w:pPr>
            <w:proofErr w:type="gramStart"/>
            <w:r w:rsidRPr="00930455">
              <w:rPr>
                <w:rFonts w:ascii="Times New Roman" w:hAnsi="Times New Roman" w:cs="Times New Roman"/>
                <w:b w:val="0"/>
                <w:color w:val="002060"/>
              </w:rPr>
              <w:t>within</w:t>
            </w:r>
            <w:proofErr w:type="gramEnd"/>
            <w:r w:rsidRPr="00930455">
              <w:rPr>
                <w:rFonts w:ascii="Times New Roman" w:hAnsi="Times New Roman" w:cs="Times New Roman"/>
                <w:b w:val="0"/>
                <w:color w:val="002060"/>
              </w:rPr>
              <w:t xml:space="preserve"> 30 days </w:t>
            </w:r>
            <w:r w:rsidRPr="00930455">
              <w:rPr>
                <w:rFonts w:ascii="Times New Roman" w:hAnsi="Times New Roman" w:cs="Times New Roman"/>
                <w:b w:val="0"/>
                <w:color w:val="002060"/>
              </w:rPr>
              <w:lastRenderedPageBreak/>
              <w:t>from the date of receipt of the amount of consideration.</w:t>
            </w:r>
          </w:p>
        </w:tc>
        <w:tc>
          <w:tcPr>
            <w:tcW w:w="4320" w:type="dxa"/>
            <w:shd w:val="clear" w:color="auto" w:fill="auto"/>
          </w:tcPr>
          <w:p w:rsidR="00602289" w:rsidRPr="00930455" w:rsidRDefault="00602289" w:rsidP="00AB6697">
            <w:pPr>
              <w:pStyle w:val="BodyText"/>
              <w:ind w:right="-46"/>
              <w:jc w:val="both"/>
              <w:rPr>
                <w:rFonts w:ascii="Times New Roman" w:hAnsi="Times New Roman" w:cs="Times New Roman"/>
                <w:b w:val="0"/>
                <w:color w:val="002060"/>
                <w:sz w:val="24"/>
                <w:szCs w:val="24"/>
              </w:rPr>
            </w:pPr>
          </w:p>
          <w:p w:rsidR="00602289" w:rsidRPr="00930455" w:rsidRDefault="00602289" w:rsidP="00AB6697">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A Limited Liability Partnership receiving </w:t>
            </w:r>
            <w:r w:rsidRPr="00930455">
              <w:rPr>
                <w:rFonts w:ascii="Times New Roman" w:hAnsi="Times New Roman" w:cs="Times New Roman"/>
                <w:b w:val="0"/>
                <w:color w:val="002060"/>
                <w:sz w:val="24"/>
                <w:szCs w:val="24"/>
              </w:rPr>
              <w:lastRenderedPageBreak/>
              <w:t>amount of consideration and acquisition of profit shares is required to submit a report in the Form FDI LLP-1</w:t>
            </w:r>
          </w:p>
        </w:tc>
        <w:tc>
          <w:tcPr>
            <w:tcW w:w="1598" w:type="dxa"/>
            <w:shd w:val="clear" w:color="auto" w:fill="auto"/>
          </w:tcPr>
          <w:p w:rsidR="00602289" w:rsidRPr="00930455" w:rsidRDefault="00602289" w:rsidP="00AB6697">
            <w:pPr>
              <w:pStyle w:val="BodyText"/>
              <w:ind w:right="-46"/>
              <w:jc w:val="both"/>
              <w:rPr>
                <w:rFonts w:ascii="Times New Roman" w:hAnsi="Times New Roman" w:cs="Times New Roman"/>
                <w:b w:val="0"/>
                <w:color w:val="002060"/>
                <w:sz w:val="24"/>
                <w:szCs w:val="24"/>
              </w:rPr>
            </w:pPr>
          </w:p>
          <w:p w:rsidR="00602289" w:rsidRPr="00930455" w:rsidRDefault="00602289" w:rsidP="00AB6697">
            <w:pPr>
              <w:pStyle w:val="BodyText"/>
              <w:ind w:right="-46"/>
              <w:jc w:val="both"/>
              <w:rPr>
                <w:rFonts w:ascii="Times New Roman" w:hAnsi="Times New Roman" w:cs="Times New Roman"/>
                <w:b w:val="0"/>
                <w:color w:val="002060"/>
                <w:sz w:val="24"/>
                <w:szCs w:val="24"/>
              </w:rPr>
            </w:pPr>
          </w:p>
          <w:p w:rsidR="00602289" w:rsidRPr="00930455" w:rsidRDefault="00602289" w:rsidP="00AB6697">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lastRenderedPageBreak/>
              <w:t xml:space="preserve">Form FDI LLP-I </w:t>
            </w:r>
          </w:p>
        </w:tc>
      </w:tr>
      <w:tr w:rsidR="00602289" w:rsidRPr="00930455" w:rsidTr="00AB6697">
        <w:tc>
          <w:tcPr>
            <w:tcW w:w="1560" w:type="dxa"/>
            <w:shd w:val="clear" w:color="auto" w:fill="auto"/>
          </w:tcPr>
          <w:p w:rsidR="00602289" w:rsidRPr="00930455" w:rsidRDefault="00602289" w:rsidP="00AB6697">
            <w:pPr>
              <w:pStyle w:val="BodyText"/>
              <w:ind w:right="-46"/>
              <w:jc w:val="both"/>
              <w:rPr>
                <w:rFonts w:ascii="Times New Roman" w:hAnsi="Times New Roman" w:cs="Times New Roman"/>
                <w:b w:val="0"/>
                <w:color w:val="002060"/>
              </w:rPr>
            </w:pPr>
          </w:p>
          <w:p w:rsidR="00602289" w:rsidRPr="00930455" w:rsidRDefault="00602289" w:rsidP="00AB6697">
            <w:pPr>
              <w:pStyle w:val="BodyText"/>
              <w:ind w:right="-46"/>
              <w:jc w:val="both"/>
              <w:rPr>
                <w:rFonts w:ascii="Times New Roman" w:hAnsi="Times New Roman" w:cs="Times New Roman"/>
                <w:b w:val="0"/>
                <w:color w:val="002060"/>
              </w:rPr>
            </w:pPr>
          </w:p>
          <w:p w:rsidR="00602289" w:rsidRPr="00930455" w:rsidRDefault="00602289" w:rsidP="00AB6697">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rsidR="00602289" w:rsidRPr="00930455" w:rsidRDefault="00602289" w:rsidP="00AB6697">
            <w:pPr>
              <w:pStyle w:val="BodyText"/>
              <w:ind w:right="-46"/>
              <w:jc w:val="both"/>
              <w:rPr>
                <w:rFonts w:ascii="Times New Roman" w:hAnsi="Times New Roman" w:cs="Times New Roman"/>
                <w:b w:val="0"/>
                <w:color w:val="002060"/>
              </w:rPr>
            </w:pPr>
          </w:p>
          <w:p w:rsidR="00602289" w:rsidRPr="00930455" w:rsidRDefault="00602289" w:rsidP="00AB6697">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within 60 days from the date of receipt of funds in</w:t>
            </w:r>
          </w:p>
        </w:tc>
        <w:tc>
          <w:tcPr>
            <w:tcW w:w="4320" w:type="dxa"/>
            <w:shd w:val="clear" w:color="auto" w:fill="auto"/>
          </w:tcPr>
          <w:p w:rsidR="00602289" w:rsidRPr="00930455" w:rsidRDefault="00602289" w:rsidP="00AB6697">
            <w:pPr>
              <w:pStyle w:val="BodyText"/>
              <w:ind w:right="-46"/>
              <w:jc w:val="both"/>
              <w:rPr>
                <w:rFonts w:ascii="Times New Roman" w:hAnsi="Times New Roman" w:cs="Times New Roman"/>
                <w:b w:val="0"/>
                <w:color w:val="002060"/>
                <w:sz w:val="24"/>
                <w:szCs w:val="24"/>
              </w:rPr>
            </w:pPr>
          </w:p>
          <w:p w:rsidR="00602289" w:rsidRPr="00930455" w:rsidRDefault="00602289" w:rsidP="00AB6697">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A Limited liability Partnership shall report disinvestment/ transfer of capital contribution or profit share between a resident and a </w:t>
            </w:r>
            <w:proofErr w:type="spellStart"/>
            <w:r w:rsidRPr="00930455">
              <w:rPr>
                <w:rFonts w:ascii="Times New Roman" w:hAnsi="Times New Roman" w:cs="Times New Roman"/>
                <w:b w:val="0"/>
                <w:color w:val="002060"/>
                <w:sz w:val="24"/>
                <w:szCs w:val="24"/>
              </w:rPr>
              <w:t>non resident</w:t>
            </w:r>
            <w:proofErr w:type="spellEnd"/>
            <w:r w:rsidRPr="00930455">
              <w:rPr>
                <w:rFonts w:ascii="Times New Roman" w:hAnsi="Times New Roman" w:cs="Times New Roman"/>
                <w:b w:val="0"/>
                <w:color w:val="002060"/>
                <w:sz w:val="24"/>
                <w:szCs w:val="24"/>
              </w:rPr>
              <w:t xml:space="preserve"> (or vice versa)</w:t>
            </w:r>
          </w:p>
        </w:tc>
        <w:tc>
          <w:tcPr>
            <w:tcW w:w="1598" w:type="dxa"/>
            <w:shd w:val="clear" w:color="auto" w:fill="auto"/>
          </w:tcPr>
          <w:p w:rsidR="00602289" w:rsidRPr="00930455" w:rsidRDefault="00602289" w:rsidP="00AB6697">
            <w:pPr>
              <w:pStyle w:val="BodyText"/>
              <w:ind w:right="-46"/>
              <w:jc w:val="both"/>
              <w:rPr>
                <w:rFonts w:ascii="Times New Roman" w:hAnsi="Times New Roman" w:cs="Times New Roman"/>
                <w:b w:val="0"/>
                <w:color w:val="002060"/>
                <w:sz w:val="24"/>
                <w:szCs w:val="24"/>
              </w:rPr>
            </w:pPr>
          </w:p>
          <w:p w:rsidR="00602289" w:rsidRPr="00930455" w:rsidRDefault="00602289" w:rsidP="00AB6697">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Form FDI LLP-II </w:t>
            </w:r>
          </w:p>
        </w:tc>
      </w:tr>
      <w:tr w:rsidR="00602289" w:rsidRPr="00930455" w:rsidTr="00AB6697">
        <w:tc>
          <w:tcPr>
            <w:tcW w:w="1560" w:type="dxa"/>
            <w:shd w:val="clear" w:color="auto" w:fill="auto"/>
          </w:tcPr>
          <w:p w:rsidR="00602289" w:rsidRPr="00930455" w:rsidRDefault="00602289" w:rsidP="00AB6697">
            <w:pPr>
              <w:pStyle w:val="BodyText"/>
              <w:ind w:right="-46"/>
              <w:jc w:val="both"/>
              <w:rPr>
                <w:rFonts w:ascii="Times New Roman" w:hAnsi="Times New Roman" w:cs="Times New Roman"/>
                <w:b w:val="0"/>
                <w:color w:val="002060"/>
              </w:rPr>
            </w:pPr>
          </w:p>
          <w:p w:rsidR="00602289" w:rsidRPr="00930455" w:rsidRDefault="00602289" w:rsidP="00AB6697">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rsidR="00602289" w:rsidRPr="00930455" w:rsidRDefault="00602289" w:rsidP="00AB6697">
            <w:pPr>
              <w:pStyle w:val="BodyText"/>
              <w:ind w:right="-46"/>
              <w:jc w:val="both"/>
              <w:rPr>
                <w:rFonts w:ascii="Times New Roman" w:hAnsi="Times New Roman" w:cs="Times New Roman"/>
                <w:b w:val="0"/>
                <w:color w:val="002060"/>
              </w:rPr>
            </w:pPr>
          </w:p>
          <w:p w:rsidR="00602289" w:rsidRPr="00930455" w:rsidRDefault="00602289" w:rsidP="00AB6697">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within 30 days from the date of allotment of capital instruments</w:t>
            </w:r>
          </w:p>
        </w:tc>
        <w:tc>
          <w:tcPr>
            <w:tcW w:w="4320" w:type="dxa"/>
            <w:shd w:val="clear" w:color="auto" w:fill="auto"/>
          </w:tcPr>
          <w:p w:rsidR="00602289" w:rsidRPr="00930455" w:rsidRDefault="00602289" w:rsidP="00AB6697">
            <w:pPr>
              <w:pStyle w:val="BodyText"/>
              <w:ind w:right="-46"/>
              <w:jc w:val="both"/>
              <w:rPr>
                <w:rFonts w:ascii="Times New Roman" w:hAnsi="Times New Roman" w:cs="Times New Roman"/>
                <w:b w:val="0"/>
                <w:color w:val="002060"/>
                <w:sz w:val="24"/>
                <w:szCs w:val="24"/>
              </w:rPr>
            </w:pPr>
          </w:p>
          <w:p w:rsidR="00602289" w:rsidRPr="00930455" w:rsidRDefault="00602289" w:rsidP="00AB6697">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The domestic custodian shall report the issue/ transfer/ of sponsored/ unsponsored depository receipts</w:t>
            </w:r>
          </w:p>
        </w:tc>
        <w:tc>
          <w:tcPr>
            <w:tcW w:w="1598" w:type="dxa"/>
            <w:shd w:val="clear" w:color="auto" w:fill="auto"/>
          </w:tcPr>
          <w:p w:rsidR="00602289" w:rsidRPr="00930455" w:rsidRDefault="00602289" w:rsidP="00AB6697">
            <w:pPr>
              <w:pStyle w:val="BodyText"/>
              <w:ind w:right="-46"/>
              <w:jc w:val="both"/>
              <w:rPr>
                <w:rFonts w:ascii="Times New Roman" w:hAnsi="Times New Roman" w:cs="Times New Roman"/>
                <w:b w:val="0"/>
                <w:color w:val="002060"/>
                <w:sz w:val="24"/>
                <w:szCs w:val="24"/>
              </w:rPr>
            </w:pPr>
          </w:p>
          <w:p w:rsidR="00602289" w:rsidRPr="00930455" w:rsidRDefault="00602289" w:rsidP="00AB6697">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Downstream statement -Form DI &amp; reporting at FIFP too</w:t>
            </w:r>
          </w:p>
        </w:tc>
      </w:tr>
    </w:tbl>
    <w:p w:rsidR="00602289" w:rsidRDefault="00602289" w:rsidP="00602289">
      <w:pPr>
        <w:pStyle w:val="BodyText"/>
        <w:ind w:right="-46"/>
        <w:jc w:val="both"/>
        <w:rPr>
          <w:b w:val="0"/>
        </w:rPr>
      </w:pPr>
    </w:p>
    <w:p w:rsidR="00602289" w:rsidRPr="003E654B" w:rsidRDefault="00602289" w:rsidP="00602289">
      <w:pPr>
        <w:pStyle w:val="ListParagraph"/>
        <w:numPr>
          <w:ilvl w:val="0"/>
          <w:numId w:val="24"/>
        </w:numPr>
        <w:spacing w:after="0" w:line="240" w:lineRule="auto"/>
        <w:ind w:right="-46"/>
        <w:jc w:val="both"/>
        <w:rPr>
          <w:rFonts w:ascii="Times New Roman" w:eastAsia="Calibri" w:hAnsi="Times New Roman" w:cs="Times New Roman"/>
          <w:bCs/>
          <w:i/>
          <w:color w:val="002060"/>
          <w:sz w:val="24"/>
          <w:szCs w:val="24"/>
          <w:lang w:val="en-US" w:bidi="en-US"/>
        </w:rPr>
      </w:pPr>
      <w:r w:rsidRPr="003E654B">
        <w:rPr>
          <w:rFonts w:ascii="Times New Roman" w:eastAsia="Calibri" w:hAnsi="Times New Roman" w:cs="Times New Roman"/>
          <w:bCs/>
          <w:i/>
          <w:color w:val="002060"/>
          <w:sz w:val="24"/>
          <w:szCs w:val="24"/>
          <w:lang w:val="en-US" w:bidi="en-US"/>
        </w:rPr>
        <w:t>All applicants before raising any queries to RBI, may contact the respective AD bank as per the contact details provided under Contact Us. It may be noted that all Business user registrations as well as forms in SMF are processed at AD level. AD shall always be the first point of contact. All AD banks shall ensure that the queries from the applicants are answered correctly and in the timely manner.</w:t>
      </w:r>
    </w:p>
    <w:p w:rsidR="00602289" w:rsidRPr="005103EE" w:rsidRDefault="00602289" w:rsidP="00602289">
      <w:pPr>
        <w:spacing w:after="0" w:line="240" w:lineRule="auto"/>
        <w:ind w:right="-46"/>
        <w:jc w:val="both"/>
        <w:rPr>
          <w:rFonts w:ascii="Times New Roman" w:hAnsi="Times New Roman" w:cs="Times New Roman"/>
          <w:b/>
          <w:caps/>
          <w:color w:val="002060"/>
          <w:sz w:val="24"/>
          <w:szCs w:val="24"/>
          <w:u w:val="single"/>
        </w:rPr>
      </w:pPr>
    </w:p>
    <w:p w:rsidR="00602289" w:rsidRPr="005103EE" w:rsidRDefault="00602289" w:rsidP="00602289">
      <w:pPr>
        <w:spacing w:after="0" w:line="240" w:lineRule="auto"/>
        <w:ind w:right="-46"/>
        <w:jc w:val="both"/>
        <w:rPr>
          <w:rFonts w:ascii="Times New Roman" w:hAnsi="Times New Roman" w:cs="Times New Roman"/>
          <w:b/>
          <w:caps/>
          <w:color w:val="002060"/>
          <w:sz w:val="4"/>
          <w:szCs w:val="24"/>
          <w:u w:val="single"/>
        </w:rPr>
      </w:pPr>
    </w:p>
    <w:p w:rsidR="00602289" w:rsidRPr="00EA06AB" w:rsidRDefault="00602289" w:rsidP="00602289">
      <w:pPr>
        <w:pStyle w:val="ListParagraph"/>
        <w:numPr>
          <w:ilvl w:val="0"/>
          <w:numId w:val="12"/>
        </w:numPr>
        <w:spacing w:after="0" w:line="240" w:lineRule="auto"/>
        <w:ind w:right="-46"/>
        <w:jc w:val="both"/>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Important Updates</w:t>
      </w:r>
      <w:r>
        <w:rPr>
          <w:rFonts w:ascii="Times New Roman" w:hAnsi="Times New Roman" w:cs="Times New Roman"/>
          <w:b/>
          <w:caps/>
          <w:color w:val="002060"/>
          <w:sz w:val="32"/>
          <w:szCs w:val="24"/>
          <w:u w:val="single"/>
        </w:rPr>
        <w:t>, April-2021</w:t>
      </w:r>
      <w:r w:rsidRPr="00EA06AB">
        <w:rPr>
          <w:rFonts w:ascii="Times New Roman" w:hAnsi="Times New Roman" w:cs="Times New Roman"/>
          <w:b/>
          <w:caps/>
          <w:color w:val="002060"/>
          <w:sz w:val="32"/>
          <w:szCs w:val="24"/>
          <w:u w:val="single"/>
        </w:rPr>
        <w:t>:</w:t>
      </w:r>
    </w:p>
    <w:p w:rsidR="00602289" w:rsidRPr="001D656F" w:rsidRDefault="00602289" w:rsidP="00602289">
      <w:pPr>
        <w:spacing w:after="0" w:line="240" w:lineRule="auto"/>
        <w:ind w:right="-46"/>
        <w:jc w:val="both"/>
        <w:rPr>
          <w:rFonts w:ascii="Times New Roman" w:hAnsi="Times New Roman" w:cs="Times New Roman"/>
          <w:b/>
          <w:caps/>
          <w:color w:val="002060"/>
          <w:sz w:val="24"/>
          <w:szCs w:val="24"/>
          <w:u w:val="single"/>
        </w:rPr>
      </w:pPr>
    </w:p>
    <w:p w:rsidR="00602289" w:rsidRDefault="00602289" w:rsidP="00602289">
      <w:pPr>
        <w:pStyle w:val="BodyText"/>
        <w:numPr>
          <w:ilvl w:val="0"/>
          <w:numId w:val="25"/>
        </w:numPr>
        <w:ind w:right="-46"/>
        <w:jc w:val="both"/>
        <w:rPr>
          <w:rFonts w:ascii="Times New Roman" w:hAnsi="Times New Roman" w:cs="Times New Roman"/>
          <w:color w:val="002060"/>
          <w:sz w:val="24"/>
          <w:szCs w:val="24"/>
        </w:rPr>
      </w:pPr>
      <w:r w:rsidRPr="00AB5B46">
        <w:rPr>
          <w:rFonts w:ascii="Times New Roman" w:hAnsi="Times New Roman" w:cs="Times New Roman"/>
          <w:color w:val="002060"/>
          <w:sz w:val="24"/>
          <w:szCs w:val="24"/>
        </w:rPr>
        <w:t xml:space="preserve">RBI caps bank MD, CEO tenure at 15 </w:t>
      </w:r>
      <w:proofErr w:type="spellStart"/>
      <w:r w:rsidRPr="00AB5B46">
        <w:rPr>
          <w:rFonts w:ascii="Times New Roman" w:hAnsi="Times New Roman" w:cs="Times New Roman"/>
          <w:color w:val="002060"/>
          <w:sz w:val="24"/>
          <w:szCs w:val="24"/>
        </w:rPr>
        <w:t>yrs</w:t>
      </w:r>
      <w:proofErr w:type="spellEnd"/>
      <w:r w:rsidRPr="00AB5B46">
        <w:rPr>
          <w:rFonts w:ascii="Times New Roman" w:hAnsi="Times New Roman" w:cs="Times New Roman"/>
          <w:color w:val="002060"/>
          <w:sz w:val="24"/>
          <w:szCs w:val="24"/>
        </w:rPr>
        <w:t xml:space="preserve">, puts upper age limit of 70 </w:t>
      </w:r>
      <w:proofErr w:type="spellStart"/>
      <w:r w:rsidRPr="00AB5B46">
        <w:rPr>
          <w:rFonts w:ascii="Times New Roman" w:hAnsi="Times New Roman" w:cs="Times New Roman"/>
          <w:color w:val="002060"/>
          <w:sz w:val="24"/>
          <w:szCs w:val="24"/>
        </w:rPr>
        <w:t>yrs</w:t>
      </w:r>
      <w:proofErr w:type="spellEnd"/>
    </w:p>
    <w:p w:rsidR="00602289" w:rsidRDefault="00602289" w:rsidP="00602289">
      <w:pPr>
        <w:pStyle w:val="BodyText"/>
        <w:ind w:left="720" w:right="-46"/>
        <w:jc w:val="both"/>
        <w:rPr>
          <w:rFonts w:ascii="Times New Roman" w:hAnsi="Times New Roman" w:cs="Times New Roman"/>
          <w:color w:val="002060"/>
          <w:sz w:val="24"/>
          <w:szCs w:val="24"/>
        </w:rPr>
      </w:pPr>
    </w:p>
    <w:p w:rsidR="00602289" w:rsidRPr="00AB5B46" w:rsidRDefault="00602289" w:rsidP="00602289">
      <w:pPr>
        <w:jc w:val="both"/>
        <w:rPr>
          <w:rFonts w:ascii="Times New Roman" w:hAnsi="Times New Roman" w:cs="Times New Roman"/>
          <w:color w:val="002060"/>
          <w:sz w:val="24"/>
        </w:rPr>
      </w:pPr>
      <w:r w:rsidRPr="00AB5B46">
        <w:rPr>
          <w:rFonts w:ascii="Times New Roman" w:hAnsi="Times New Roman" w:cs="Times New Roman"/>
          <w:color w:val="002060"/>
          <w:sz w:val="24"/>
        </w:rPr>
        <w:t>The Reserve Bank of India (RBI) on Monday capped the tenure of MD, CEO and whole-time director (WTD) of private sector banks at 15 years and said the upper age limit for these posts will be 70 years. The central bank also fixed the maximum age limit for chairman and non-executive directors (NED) at 75 years.</w:t>
      </w:r>
    </w:p>
    <w:p w:rsidR="00602289" w:rsidRPr="00AB5B46" w:rsidRDefault="00602289" w:rsidP="00602289">
      <w:pPr>
        <w:jc w:val="both"/>
        <w:rPr>
          <w:rFonts w:ascii="Times New Roman" w:hAnsi="Times New Roman" w:cs="Times New Roman"/>
          <w:color w:val="002060"/>
          <w:sz w:val="24"/>
        </w:rPr>
      </w:pPr>
      <w:r w:rsidRPr="00AB5B46">
        <w:rPr>
          <w:rFonts w:ascii="Times New Roman" w:hAnsi="Times New Roman" w:cs="Times New Roman"/>
          <w:color w:val="002060"/>
          <w:sz w:val="24"/>
        </w:rPr>
        <w:t>"Subject to the statutory approvals required from time to time, the post of the MD and CEO or WTD cannot be held by the same incumbent for more than 15 years. Thereafter, the individual will be eligible for re-appointment as MD and CEO or WTD in the same bank, if considered necessary and desirable by the board, after a minimum gap of three years, subject to meeting other conditions,"</w:t>
      </w:r>
    </w:p>
    <w:p w:rsidR="00602289" w:rsidRPr="00AB5B46" w:rsidRDefault="00602289" w:rsidP="00602289">
      <w:pPr>
        <w:jc w:val="both"/>
        <w:rPr>
          <w:rFonts w:ascii="Times New Roman" w:hAnsi="Times New Roman" w:cs="Times New Roman"/>
          <w:color w:val="002060"/>
          <w:sz w:val="24"/>
        </w:rPr>
      </w:pPr>
      <w:r w:rsidRPr="00AB5B46">
        <w:rPr>
          <w:rFonts w:ascii="Times New Roman" w:hAnsi="Times New Roman" w:cs="Times New Roman"/>
          <w:color w:val="002060"/>
          <w:sz w:val="24"/>
        </w:rPr>
        <w:t>During the three-year cooling period, the individual cannot be appointed or associated with the bank or its group entities in any capacity, either directly or indirectly.</w:t>
      </w:r>
    </w:p>
    <w:p w:rsidR="00602289" w:rsidRPr="0041471C" w:rsidRDefault="00602289" w:rsidP="00602289">
      <w:pPr>
        <w:ind w:right="-46"/>
        <w:jc w:val="both"/>
        <w:rPr>
          <w:rFonts w:ascii="Times New Roman" w:eastAsia="Calibri" w:hAnsi="Times New Roman" w:cs="Times New Roman"/>
          <w:bCs/>
          <w:color w:val="002060"/>
          <w:sz w:val="24"/>
          <w:szCs w:val="24"/>
          <w:lang w:val="en-US" w:bidi="en-US"/>
        </w:rPr>
      </w:pPr>
      <w:r>
        <w:rPr>
          <w:rFonts w:ascii="Times New Roman" w:eastAsia="Calibri" w:hAnsi="Times New Roman" w:cs="Times New Roman"/>
          <w:b/>
          <w:bCs/>
          <w:color w:val="002060"/>
          <w:sz w:val="24"/>
          <w:szCs w:val="24"/>
          <w:lang w:val="en-US" w:bidi="en-US"/>
        </w:rPr>
        <w:t xml:space="preserve">2. </w:t>
      </w:r>
      <w:r w:rsidRPr="0041471C">
        <w:rPr>
          <w:rFonts w:ascii="Times New Roman" w:eastAsia="Calibri" w:hAnsi="Times New Roman" w:cs="Times New Roman"/>
          <w:b/>
          <w:bCs/>
          <w:color w:val="002060"/>
          <w:sz w:val="24"/>
          <w:szCs w:val="24"/>
          <w:lang w:val="en-US" w:bidi="en-US"/>
        </w:rPr>
        <w:t>RBI Monetary Policy: Key Highlights</w:t>
      </w:r>
    </w:p>
    <w:p w:rsidR="00602289" w:rsidRPr="00A348FE" w:rsidRDefault="00602289" w:rsidP="00602289">
      <w:pPr>
        <w:pStyle w:val="BodyText"/>
        <w:numPr>
          <w:ilvl w:val="0"/>
          <w:numId w:val="26"/>
        </w:numPr>
        <w:ind w:right="-46"/>
        <w:jc w:val="both"/>
        <w:rPr>
          <w:rFonts w:ascii="Times New Roman" w:hAnsi="Times New Roman" w:cs="Times New Roman"/>
          <w:b w:val="0"/>
          <w:color w:val="002060"/>
          <w:sz w:val="24"/>
          <w:szCs w:val="24"/>
        </w:rPr>
      </w:pPr>
      <w:r w:rsidRPr="00A348FE">
        <w:rPr>
          <w:rFonts w:ascii="Times New Roman" w:hAnsi="Times New Roman" w:cs="Times New Roman"/>
          <w:b w:val="0"/>
          <w:color w:val="002060"/>
          <w:sz w:val="24"/>
          <w:szCs w:val="24"/>
        </w:rPr>
        <w:t>Monetary Policy Committee decides to retain its 'Accommodative' policy stance.</w:t>
      </w:r>
    </w:p>
    <w:p w:rsidR="00602289" w:rsidRPr="00A348FE" w:rsidRDefault="00602289" w:rsidP="00602289">
      <w:pPr>
        <w:pStyle w:val="BodyText"/>
        <w:numPr>
          <w:ilvl w:val="0"/>
          <w:numId w:val="26"/>
        </w:numPr>
        <w:ind w:right="-46"/>
        <w:jc w:val="both"/>
        <w:rPr>
          <w:rFonts w:ascii="Times New Roman" w:hAnsi="Times New Roman" w:cs="Times New Roman"/>
          <w:b w:val="0"/>
          <w:color w:val="002060"/>
          <w:sz w:val="24"/>
          <w:szCs w:val="24"/>
        </w:rPr>
      </w:pPr>
      <w:proofErr w:type="gramStart"/>
      <w:r w:rsidRPr="00A348FE">
        <w:rPr>
          <w:rFonts w:ascii="Times New Roman" w:hAnsi="Times New Roman" w:cs="Times New Roman"/>
          <w:b w:val="0"/>
          <w:color w:val="002060"/>
          <w:sz w:val="24"/>
          <w:szCs w:val="24"/>
        </w:rPr>
        <w:t>the</w:t>
      </w:r>
      <w:proofErr w:type="gramEnd"/>
      <w:r w:rsidRPr="00A348FE">
        <w:rPr>
          <w:rFonts w:ascii="Times New Roman" w:hAnsi="Times New Roman" w:cs="Times New Roman"/>
          <w:b w:val="0"/>
          <w:color w:val="002060"/>
          <w:sz w:val="24"/>
          <w:szCs w:val="24"/>
        </w:rPr>
        <w:t xml:space="preserve"> monetary policy in which it has kept the repo rate unchanged at 4%. Monetary Policy Committee decides to retain its 'accommodative' policy stance.</w:t>
      </w:r>
    </w:p>
    <w:p w:rsidR="00602289" w:rsidRPr="00A348FE" w:rsidRDefault="00602289" w:rsidP="00602289">
      <w:pPr>
        <w:pStyle w:val="BodyText"/>
        <w:numPr>
          <w:ilvl w:val="0"/>
          <w:numId w:val="26"/>
        </w:numPr>
        <w:ind w:right="-46"/>
        <w:jc w:val="both"/>
        <w:rPr>
          <w:rFonts w:ascii="Times New Roman" w:hAnsi="Times New Roman" w:cs="Times New Roman"/>
          <w:b w:val="0"/>
          <w:color w:val="002060"/>
          <w:sz w:val="24"/>
          <w:szCs w:val="24"/>
        </w:rPr>
      </w:pPr>
      <w:proofErr w:type="gramStart"/>
      <w:r w:rsidRPr="00A348FE">
        <w:rPr>
          <w:rFonts w:ascii="Times New Roman" w:hAnsi="Times New Roman" w:cs="Times New Roman"/>
          <w:b w:val="0"/>
          <w:color w:val="002060"/>
          <w:sz w:val="24"/>
          <w:szCs w:val="24"/>
        </w:rPr>
        <w:t>the</w:t>
      </w:r>
      <w:proofErr w:type="gramEnd"/>
      <w:r w:rsidRPr="00A348FE">
        <w:rPr>
          <w:rFonts w:ascii="Times New Roman" w:hAnsi="Times New Roman" w:cs="Times New Roman"/>
          <w:b w:val="0"/>
          <w:color w:val="002060"/>
          <w:sz w:val="24"/>
          <w:szCs w:val="24"/>
        </w:rPr>
        <w:t xml:space="preserve"> central bank will remain accommodative as long as necessary to sustain growth on a durable basis.</w:t>
      </w:r>
    </w:p>
    <w:p w:rsidR="00602289" w:rsidRPr="00A348FE" w:rsidRDefault="00602289" w:rsidP="00602289">
      <w:pPr>
        <w:pStyle w:val="BodyText"/>
        <w:numPr>
          <w:ilvl w:val="0"/>
          <w:numId w:val="26"/>
        </w:numPr>
        <w:ind w:right="-46"/>
        <w:jc w:val="both"/>
        <w:rPr>
          <w:rFonts w:ascii="Times New Roman" w:hAnsi="Times New Roman" w:cs="Times New Roman"/>
          <w:b w:val="0"/>
          <w:color w:val="002060"/>
          <w:sz w:val="24"/>
          <w:szCs w:val="24"/>
        </w:rPr>
      </w:pPr>
      <w:r w:rsidRPr="00A348FE">
        <w:rPr>
          <w:rFonts w:ascii="Times New Roman" w:hAnsi="Times New Roman" w:cs="Times New Roman"/>
          <w:b w:val="0"/>
          <w:color w:val="002060"/>
          <w:sz w:val="24"/>
          <w:szCs w:val="24"/>
        </w:rPr>
        <w:t xml:space="preserve">RBI’s bend towards looking through inflationary pressures in current uncertain times and err in </w:t>
      </w:r>
      <w:proofErr w:type="spellStart"/>
      <w:r w:rsidRPr="00A348FE">
        <w:rPr>
          <w:rFonts w:ascii="Times New Roman" w:hAnsi="Times New Roman" w:cs="Times New Roman"/>
          <w:b w:val="0"/>
          <w:color w:val="002060"/>
          <w:sz w:val="24"/>
          <w:szCs w:val="24"/>
        </w:rPr>
        <w:t>favour</w:t>
      </w:r>
      <w:proofErr w:type="spellEnd"/>
      <w:r w:rsidRPr="00A348FE">
        <w:rPr>
          <w:rFonts w:ascii="Times New Roman" w:hAnsi="Times New Roman" w:cs="Times New Roman"/>
          <w:b w:val="0"/>
          <w:color w:val="002060"/>
          <w:sz w:val="24"/>
          <w:szCs w:val="24"/>
        </w:rPr>
        <w:t xml:space="preserve"> of growth</w:t>
      </w:r>
    </w:p>
    <w:p w:rsidR="00602289" w:rsidRPr="00A348FE" w:rsidRDefault="00602289" w:rsidP="00602289">
      <w:pPr>
        <w:pStyle w:val="BodyText"/>
        <w:numPr>
          <w:ilvl w:val="0"/>
          <w:numId w:val="26"/>
        </w:numPr>
        <w:ind w:right="-46"/>
        <w:jc w:val="both"/>
        <w:rPr>
          <w:rFonts w:ascii="Times New Roman" w:hAnsi="Times New Roman" w:cs="Times New Roman"/>
          <w:b w:val="0"/>
          <w:color w:val="002060"/>
          <w:sz w:val="24"/>
          <w:szCs w:val="24"/>
        </w:rPr>
      </w:pPr>
      <w:r w:rsidRPr="00A348FE">
        <w:rPr>
          <w:rFonts w:ascii="Times New Roman" w:hAnsi="Times New Roman" w:cs="Times New Roman"/>
          <w:b w:val="0"/>
          <w:color w:val="002060"/>
          <w:sz w:val="24"/>
          <w:szCs w:val="24"/>
        </w:rPr>
        <w:t>RBI’s commitment to ensure smooth execution of government’s huge borrowing program by a separate G-sec Acquisition Program to purchase government bonds in FY22. This should help bond market sentiments.''</w:t>
      </w:r>
    </w:p>
    <w:p w:rsidR="00602289" w:rsidRPr="007F1D19" w:rsidRDefault="00602289" w:rsidP="00602289">
      <w:pPr>
        <w:pStyle w:val="BodyText"/>
        <w:ind w:right="-46"/>
        <w:jc w:val="both"/>
        <w:rPr>
          <w:rFonts w:ascii="Times New Roman" w:hAnsi="Times New Roman" w:cs="Times New Roman"/>
          <w:color w:val="002060"/>
          <w:sz w:val="24"/>
        </w:rPr>
      </w:pPr>
    </w:p>
    <w:p w:rsidR="00602289" w:rsidRDefault="00602289" w:rsidP="00602289">
      <w:pPr>
        <w:spacing w:after="0" w:line="240" w:lineRule="auto"/>
        <w:ind w:right="-46"/>
        <w:jc w:val="both"/>
        <w:rPr>
          <w:rFonts w:ascii="Times New Roman" w:hAnsi="Times New Roman" w:cs="Times New Roman"/>
          <w:b/>
          <w:caps/>
          <w:color w:val="002060"/>
          <w:sz w:val="6"/>
          <w:szCs w:val="24"/>
        </w:rPr>
      </w:pPr>
    </w:p>
    <w:p w:rsidR="00602289" w:rsidRPr="00B71FEB" w:rsidRDefault="00602289" w:rsidP="00602289">
      <w:pPr>
        <w:spacing w:after="0" w:line="240" w:lineRule="auto"/>
        <w:ind w:right="-46"/>
        <w:jc w:val="both"/>
        <w:rPr>
          <w:rFonts w:ascii="Times New Roman" w:hAnsi="Times New Roman" w:cs="Times New Roman"/>
          <w:b/>
          <w:caps/>
          <w:color w:val="002060"/>
          <w:sz w:val="6"/>
          <w:szCs w:val="24"/>
        </w:rPr>
      </w:pPr>
    </w:p>
    <w:p w:rsidR="00602289" w:rsidRPr="00930455" w:rsidRDefault="00602289" w:rsidP="00602289">
      <w:pPr>
        <w:pStyle w:val="ListParagraph"/>
        <w:numPr>
          <w:ilvl w:val="0"/>
          <w:numId w:val="15"/>
        </w:numPr>
        <w:spacing w:after="0" w:line="240" w:lineRule="auto"/>
        <w:ind w:right="-46"/>
        <w:jc w:val="both"/>
        <w:rPr>
          <w:rFonts w:ascii="Times New Roman" w:hAnsi="Times New Roman" w:cs="Times New Roman"/>
          <w:b/>
          <w:caps/>
          <w:color w:val="002060"/>
          <w:sz w:val="28"/>
          <w:szCs w:val="24"/>
          <w:u w:val="single"/>
        </w:rPr>
      </w:pPr>
      <w:r w:rsidRPr="00930455">
        <w:rPr>
          <w:rFonts w:ascii="Times New Roman" w:hAnsi="Times New Roman" w:cs="Times New Roman"/>
          <w:b/>
          <w:caps/>
          <w:color w:val="002060"/>
          <w:sz w:val="28"/>
          <w:szCs w:val="24"/>
          <w:u w:val="single"/>
        </w:rPr>
        <w:lastRenderedPageBreak/>
        <w:t xml:space="preserve">RBI Circulars / Notifications: </w:t>
      </w:r>
      <w:r>
        <w:rPr>
          <w:rFonts w:ascii="Times New Roman" w:hAnsi="Times New Roman" w:cs="Times New Roman"/>
          <w:b/>
          <w:caps/>
          <w:color w:val="002060"/>
          <w:sz w:val="28"/>
          <w:szCs w:val="24"/>
          <w:u w:val="single"/>
        </w:rPr>
        <w:t>April</w:t>
      </w:r>
      <w:r w:rsidRPr="00930455">
        <w:rPr>
          <w:rFonts w:ascii="Times New Roman" w:hAnsi="Times New Roman" w:cs="Times New Roman"/>
          <w:b/>
          <w:caps/>
          <w:color w:val="002060"/>
          <w:sz w:val="28"/>
          <w:szCs w:val="24"/>
          <w:u w:val="single"/>
        </w:rPr>
        <w:t>, 2021</w:t>
      </w:r>
    </w:p>
    <w:p w:rsidR="00602289" w:rsidRPr="00EA06AB" w:rsidRDefault="00602289" w:rsidP="00602289">
      <w:pPr>
        <w:spacing w:after="0" w:line="240" w:lineRule="auto"/>
        <w:ind w:right="-46"/>
        <w:jc w:val="both"/>
        <w:rPr>
          <w:rFonts w:ascii="Times New Roman" w:hAnsi="Times New Roman" w:cs="Times New Roman"/>
          <w:b/>
          <w:caps/>
          <w:color w:val="002060"/>
          <w:sz w:val="24"/>
          <w:szCs w:val="24"/>
          <w:u w:val="single"/>
        </w:rPr>
      </w:pPr>
    </w:p>
    <w:tbl>
      <w:tblPr>
        <w:tblStyle w:val="TableGrid"/>
        <w:tblW w:w="9630" w:type="dxa"/>
        <w:tblLayout w:type="fixed"/>
        <w:tblLook w:val="04A0" w:firstRow="1" w:lastRow="0" w:firstColumn="1" w:lastColumn="0" w:noHBand="0" w:noVBand="1"/>
      </w:tblPr>
      <w:tblGrid>
        <w:gridCol w:w="675"/>
        <w:gridCol w:w="7371"/>
        <w:gridCol w:w="1584"/>
      </w:tblGrid>
      <w:tr w:rsidR="00602289" w:rsidRPr="009A04D9" w:rsidTr="00AB6697">
        <w:tc>
          <w:tcPr>
            <w:tcW w:w="675" w:type="dxa"/>
          </w:tcPr>
          <w:p w:rsidR="00602289" w:rsidRPr="009A04D9" w:rsidRDefault="00602289" w:rsidP="00AB6697">
            <w:pPr>
              <w:ind w:right="-46"/>
              <w:jc w:val="center"/>
              <w:rPr>
                <w:rFonts w:ascii="Book Antiqua" w:hAnsi="Book Antiqua" w:cs="Times New Roman"/>
                <w:b/>
                <w:color w:val="002060"/>
                <w:sz w:val="24"/>
                <w:szCs w:val="24"/>
              </w:rPr>
            </w:pPr>
          </w:p>
          <w:p w:rsidR="00602289" w:rsidRPr="009A04D9" w:rsidRDefault="00602289" w:rsidP="00AB6697">
            <w:pPr>
              <w:ind w:right="-46"/>
              <w:jc w:val="center"/>
              <w:rPr>
                <w:rFonts w:ascii="Book Antiqua" w:hAnsi="Book Antiqua" w:cs="Times New Roman"/>
                <w:b/>
                <w:color w:val="002060"/>
                <w:sz w:val="24"/>
                <w:szCs w:val="24"/>
              </w:rPr>
            </w:pPr>
            <w:r>
              <w:rPr>
                <w:rFonts w:ascii="Book Antiqua" w:hAnsi="Book Antiqua" w:cs="Times New Roman"/>
                <w:b/>
                <w:color w:val="002060"/>
                <w:sz w:val="24"/>
                <w:szCs w:val="24"/>
              </w:rPr>
              <w:t>Sl.</w:t>
            </w:r>
          </w:p>
        </w:tc>
        <w:tc>
          <w:tcPr>
            <w:tcW w:w="7371" w:type="dxa"/>
          </w:tcPr>
          <w:p w:rsidR="00602289" w:rsidRPr="009A04D9" w:rsidRDefault="00602289" w:rsidP="00AB6697">
            <w:pPr>
              <w:ind w:right="-46"/>
              <w:jc w:val="center"/>
              <w:rPr>
                <w:rFonts w:ascii="Book Antiqua" w:hAnsi="Book Antiqua" w:cs="Times New Roman"/>
                <w:b/>
                <w:color w:val="002060"/>
                <w:sz w:val="24"/>
                <w:szCs w:val="24"/>
              </w:rPr>
            </w:pPr>
          </w:p>
          <w:p w:rsidR="00602289" w:rsidRPr="009A04D9" w:rsidRDefault="00602289" w:rsidP="00AB6697">
            <w:pPr>
              <w:pStyle w:val="ListParagraph"/>
              <w:ind w:left="0" w:right="-46"/>
              <w:jc w:val="center"/>
              <w:rPr>
                <w:rFonts w:ascii="Book Antiqua" w:hAnsi="Book Antiqua" w:cs="Times New Roman"/>
                <w:b/>
                <w:caps/>
                <w:color w:val="002060"/>
                <w:sz w:val="24"/>
                <w:szCs w:val="24"/>
              </w:rPr>
            </w:pPr>
            <w:r w:rsidRPr="009A04D9">
              <w:rPr>
                <w:rFonts w:ascii="Book Antiqua" w:hAnsi="Book Antiqua" w:cs="Times New Roman"/>
                <w:b/>
                <w:color w:val="002060"/>
                <w:sz w:val="24"/>
                <w:szCs w:val="24"/>
              </w:rPr>
              <w:t>Particulars of the Circulars</w:t>
            </w:r>
          </w:p>
        </w:tc>
        <w:tc>
          <w:tcPr>
            <w:tcW w:w="1584" w:type="dxa"/>
          </w:tcPr>
          <w:p w:rsidR="00602289" w:rsidRPr="009A04D9" w:rsidRDefault="00602289" w:rsidP="00AB6697">
            <w:pPr>
              <w:ind w:right="-46"/>
              <w:jc w:val="center"/>
              <w:rPr>
                <w:rFonts w:ascii="Book Antiqua" w:hAnsi="Book Antiqua" w:cs="Times New Roman"/>
                <w:b/>
                <w:color w:val="002060"/>
                <w:sz w:val="24"/>
                <w:szCs w:val="24"/>
              </w:rPr>
            </w:pPr>
          </w:p>
          <w:p w:rsidR="00602289" w:rsidRPr="009A04D9" w:rsidRDefault="00602289" w:rsidP="00AB6697">
            <w:pPr>
              <w:pStyle w:val="ListParagraph"/>
              <w:ind w:left="0" w:right="-46"/>
              <w:jc w:val="center"/>
              <w:rPr>
                <w:rFonts w:ascii="Book Antiqua" w:hAnsi="Book Antiqua" w:cs="Times New Roman"/>
                <w:b/>
                <w:caps/>
                <w:color w:val="002060"/>
                <w:sz w:val="24"/>
                <w:szCs w:val="24"/>
              </w:rPr>
            </w:pPr>
            <w:r w:rsidRPr="009A04D9">
              <w:rPr>
                <w:rFonts w:ascii="Book Antiqua" w:hAnsi="Book Antiqua" w:cs="Times New Roman"/>
                <w:b/>
                <w:color w:val="002060"/>
                <w:sz w:val="24"/>
                <w:szCs w:val="24"/>
              </w:rPr>
              <w:t>Link</w:t>
            </w:r>
          </w:p>
        </w:tc>
      </w:tr>
      <w:tr w:rsidR="00602289" w:rsidRPr="009A04D9" w:rsidTr="00AB6697">
        <w:tc>
          <w:tcPr>
            <w:tcW w:w="675" w:type="dxa"/>
          </w:tcPr>
          <w:p w:rsidR="00602289" w:rsidRPr="009A04D9" w:rsidRDefault="00602289" w:rsidP="00AB6697">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1</w:t>
            </w:r>
          </w:p>
        </w:tc>
        <w:tc>
          <w:tcPr>
            <w:tcW w:w="7371" w:type="dxa"/>
          </w:tcPr>
          <w:p w:rsidR="00602289" w:rsidRPr="0067111B" w:rsidRDefault="00602289" w:rsidP="00AB6697">
            <w:pPr>
              <w:tabs>
                <w:tab w:val="left" w:pos="2863"/>
              </w:tabs>
              <w:jc w:val="both"/>
              <w:rPr>
                <w:rFonts w:ascii="Times New Roman" w:hAnsi="Times New Roman" w:cs="Times New Roman"/>
                <w:color w:val="002060"/>
                <w:sz w:val="24"/>
                <w:szCs w:val="24"/>
              </w:rPr>
            </w:pPr>
            <w:r w:rsidRPr="00A84EAD">
              <w:rPr>
                <w:rFonts w:ascii="Times New Roman" w:hAnsi="Times New Roman" w:cs="Times New Roman"/>
                <w:color w:val="002060"/>
                <w:sz w:val="24"/>
                <w:szCs w:val="24"/>
              </w:rPr>
              <w:t>Sale of Electoral Bonds 2018 at Authorised Branches of State Bank of India (SBI)</w:t>
            </w:r>
          </w:p>
        </w:tc>
        <w:tc>
          <w:tcPr>
            <w:tcW w:w="1584" w:type="dxa"/>
          </w:tcPr>
          <w:p w:rsidR="00602289" w:rsidRPr="0088038A" w:rsidRDefault="00602289" w:rsidP="00AB6697">
            <w:pPr>
              <w:jc w:val="center"/>
              <w:rPr>
                <w:rFonts w:ascii="Times New Roman" w:hAnsi="Times New Roman" w:cs="Times New Roman"/>
                <w:sz w:val="6"/>
              </w:rPr>
            </w:pPr>
          </w:p>
          <w:p w:rsidR="00602289" w:rsidRPr="0088038A" w:rsidRDefault="00602289" w:rsidP="00AB6697">
            <w:pPr>
              <w:jc w:val="center"/>
              <w:rPr>
                <w:rFonts w:ascii="Times New Roman" w:hAnsi="Times New Roman" w:cs="Times New Roman"/>
              </w:rPr>
            </w:pPr>
            <w:hyperlink r:id="rId68" w:history="1">
              <w:r w:rsidRPr="0088038A">
                <w:rPr>
                  <w:rStyle w:val="Hyperlink"/>
                  <w:rFonts w:ascii="Times New Roman" w:hAnsi="Times New Roman" w:cs="Times New Roman"/>
                  <w:sz w:val="24"/>
                </w:rPr>
                <w:t>Click here</w:t>
              </w:r>
            </w:hyperlink>
          </w:p>
        </w:tc>
      </w:tr>
      <w:tr w:rsidR="00602289" w:rsidRPr="009A04D9" w:rsidTr="00AB6697">
        <w:tc>
          <w:tcPr>
            <w:tcW w:w="675" w:type="dxa"/>
          </w:tcPr>
          <w:p w:rsidR="00602289" w:rsidRPr="009A04D9" w:rsidRDefault="00602289" w:rsidP="00AB6697">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2</w:t>
            </w:r>
          </w:p>
        </w:tc>
        <w:tc>
          <w:tcPr>
            <w:tcW w:w="7371" w:type="dxa"/>
          </w:tcPr>
          <w:p w:rsidR="00602289" w:rsidRPr="0067111B" w:rsidRDefault="00602289" w:rsidP="00AB6697">
            <w:pPr>
              <w:tabs>
                <w:tab w:val="left" w:pos="2863"/>
              </w:tabs>
              <w:jc w:val="both"/>
              <w:rPr>
                <w:rFonts w:ascii="Times New Roman" w:hAnsi="Times New Roman" w:cs="Times New Roman"/>
                <w:color w:val="002060"/>
                <w:sz w:val="24"/>
                <w:szCs w:val="24"/>
              </w:rPr>
            </w:pPr>
            <w:r w:rsidRPr="00A84EAD">
              <w:rPr>
                <w:rFonts w:ascii="Times New Roman" w:hAnsi="Times New Roman" w:cs="Times New Roman"/>
                <w:color w:val="002060"/>
                <w:sz w:val="24"/>
                <w:szCs w:val="24"/>
              </w:rPr>
              <w:t>Foreign Trade Policy 2015-2020 extended for 6 months till September 2021</w:t>
            </w:r>
          </w:p>
        </w:tc>
        <w:tc>
          <w:tcPr>
            <w:tcW w:w="1584" w:type="dxa"/>
          </w:tcPr>
          <w:p w:rsidR="00602289" w:rsidRPr="0088038A" w:rsidRDefault="00602289" w:rsidP="00AB6697">
            <w:pPr>
              <w:jc w:val="center"/>
              <w:rPr>
                <w:rFonts w:ascii="Times New Roman" w:hAnsi="Times New Roman" w:cs="Times New Roman"/>
              </w:rPr>
            </w:pPr>
            <w:hyperlink r:id="rId69" w:history="1">
              <w:r w:rsidRPr="0088038A">
                <w:rPr>
                  <w:rStyle w:val="Hyperlink"/>
                  <w:rFonts w:ascii="Times New Roman" w:hAnsi="Times New Roman" w:cs="Times New Roman"/>
                  <w:sz w:val="24"/>
                </w:rPr>
                <w:t>Click here</w:t>
              </w:r>
            </w:hyperlink>
          </w:p>
        </w:tc>
      </w:tr>
      <w:tr w:rsidR="00602289" w:rsidRPr="009A04D9" w:rsidTr="00AB6697">
        <w:tc>
          <w:tcPr>
            <w:tcW w:w="675" w:type="dxa"/>
          </w:tcPr>
          <w:p w:rsidR="00602289" w:rsidRPr="009A04D9" w:rsidRDefault="00602289" w:rsidP="00AB6697">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3</w:t>
            </w:r>
          </w:p>
        </w:tc>
        <w:tc>
          <w:tcPr>
            <w:tcW w:w="7371" w:type="dxa"/>
          </w:tcPr>
          <w:p w:rsidR="00602289" w:rsidRPr="0067111B" w:rsidRDefault="00602289" w:rsidP="00AB6697">
            <w:pPr>
              <w:tabs>
                <w:tab w:val="left" w:pos="900"/>
                <w:tab w:val="left" w:pos="4287"/>
              </w:tabs>
              <w:jc w:val="both"/>
              <w:rPr>
                <w:rFonts w:ascii="Times New Roman" w:hAnsi="Times New Roman" w:cs="Times New Roman"/>
                <w:color w:val="002060"/>
                <w:sz w:val="24"/>
                <w:szCs w:val="24"/>
              </w:rPr>
            </w:pPr>
            <w:r w:rsidRPr="00417404">
              <w:rPr>
                <w:rFonts w:ascii="Times New Roman" w:hAnsi="Times New Roman" w:cs="Times New Roman"/>
                <w:color w:val="002060"/>
                <w:sz w:val="24"/>
                <w:szCs w:val="24"/>
              </w:rPr>
              <w:t>Government measures increase FDI inflows in the country;</w:t>
            </w:r>
          </w:p>
        </w:tc>
        <w:tc>
          <w:tcPr>
            <w:tcW w:w="1584" w:type="dxa"/>
          </w:tcPr>
          <w:p w:rsidR="00602289" w:rsidRPr="0088038A" w:rsidRDefault="00602289" w:rsidP="00AB6697">
            <w:pPr>
              <w:jc w:val="center"/>
              <w:rPr>
                <w:rFonts w:ascii="Times New Roman" w:hAnsi="Times New Roman" w:cs="Times New Roman"/>
              </w:rPr>
            </w:pPr>
            <w:hyperlink r:id="rId70" w:history="1">
              <w:r w:rsidRPr="0088038A">
                <w:rPr>
                  <w:rStyle w:val="Hyperlink"/>
                  <w:rFonts w:ascii="Times New Roman" w:hAnsi="Times New Roman" w:cs="Times New Roman"/>
                  <w:sz w:val="24"/>
                </w:rPr>
                <w:t>Click here</w:t>
              </w:r>
            </w:hyperlink>
          </w:p>
        </w:tc>
      </w:tr>
      <w:tr w:rsidR="00602289" w:rsidRPr="009A04D9" w:rsidTr="00AB6697">
        <w:tc>
          <w:tcPr>
            <w:tcW w:w="675" w:type="dxa"/>
          </w:tcPr>
          <w:p w:rsidR="00602289" w:rsidRPr="009A04D9" w:rsidRDefault="00602289" w:rsidP="00AB6697">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4</w:t>
            </w:r>
          </w:p>
        </w:tc>
        <w:tc>
          <w:tcPr>
            <w:tcW w:w="7371" w:type="dxa"/>
          </w:tcPr>
          <w:p w:rsidR="00602289" w:rsidRPr="0067111B" w:rsidRDefault="00602289" w:rsidP="00AB6697">
            <w:pPr>
              <w:tabs>
                <w:tab w:val="left" w:pos="900"/>
                <w:tab w:val="left" w:pos="4287"/>
              </w:tabs>
              <w:jc w:val="both"/>
              <w:rPr>
                <w:rFonts w:ascii="Times New Roman" w:hAnsi="Times New Roman" w:cs="Times New Roman"/>
                <w:color w:val="002060"/>
                <w:sz w:val="24"/>
                <w:szCs w:val="24"/>
              </w:rPr>
            </w:pPr>
            <w:proofErr w:type="spellStart"/>
            <w:r w:rsidRPr="00856FA4">
              <w:rPr>
                <w:rFonts w:ascii="Times New Roman" w:hAnsi="Times New Roman" w:cs="Times New Roman"/>
                <w:color w:val="002060"/>
                <w:sz w:val="24"/>
                <w:szCs w:val="24"/>
              </w:rPr>
              <w:t>Rs</w:t>
            </w:r>
            <w:proofErr w:type="spellEnd"/>
            <w:r w:rsidRPr="00856FA4">
              <w:rPr>
                <w:rFonts w:ascii="Times New Roman" w:hAnsi="Times New Roman" w:cs="Times New Roman"/>
                <w:color w:val="002060"/>
                <w:sz w:val="24"/>
                <w:szCs w:val="24"/>
              </w:rPr>
              <w:t xml:space="preserve"> 2,74,034 crore Foreign Portfolio Investments (FPI) inflows in Indian equity markets</w:t>
            </w:r>
          </w:p>
        </w:tc>
        <w:tc>
          <w:tcPr>
            <w:tcW w:w="1584" w:type="dxa"/>
          </w:tcPr>
          <w:p w:rsidR="00602289" w:rsidRPr="0088038A" w:rsidRDefault="00602289" w:rsidP="00AB6697">
            <w:pPr>
              <w:jc w:val="center"/>
              <w:rPr>
                <w:rStyle w:val="Hyperlink"/>
                <w:rFonts w:ascii="Times New Roman" w:hAnsi="Times New Roman" w:cs="Times New Roman"/>
                <w:sz w:val="4"/>
              </w:rPr>
            </w:pPr>
          </w:p>
          <w:p w:rsidR="00602289" w:rsidRPr="000D17F2" w:rsidRDefault="00602289" w:rsidP="00AB6697">
            <w:pPr>
              <w:jc w:val="center"/>
              <w:rPr>
                <w:rStyle w:val="Hyperlink"/>
                <w:rFonts w:ascii="Times New Roman" w:hAnsi="Times New Roman" w:cs="Times New Roman"/>
                <w:sz w:val="6"/>
              </w:rPr>
            </w:pPr>
          </w:p>
          <w:p w:rsidR="00602289" w:rsidRPr="0088038A" w:rsidRDefault="00602289" w:rsidP="00AB6697">
            <w:pPr>
              <w:jc w:val="center"/>
              <w:rPr>
                <w:rFonts w:ascii="Times New Roman" w:hAnsi="Times New Roman" w:cs="Times New Roman"/>
              </w:rPr>
            </w:pPr>
            <w:hyperlink r:id="rId71" w:history="1">
              <w:r w:rsidRPr="0088038A">
                <w:rPr>
                  <w:rStyle w:val="Hyperlink"/>
                  <w:rFonts w:ascii="Times New Roman" w:hAnsi="Times New Roman" w:cs="Times New Roman"/>
                  <w:sz w:val="24"/>
                </w:rPr>
                <w:t>Click here</w:t>
              </w:r>
            </w:hyperlink>
          </w:p>
        </w:tc>
      </w:tr>
      <w:tr w:rsidR="00602289" w:rsidRPr="009A04D9" w:rsidTr="00AB6697">
        <w:tc>
          <w:tcPr>
            <w:tcW w:w="675" w:type="dxa"/>
          </w:tcPr>
          <w:p w:rsidR="00602289" w:rsidRPr="009A04D9" w:rsidRDefault="00602289" w:rsidP="00AB6697">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5</w:t>
            </w:r>
          </w:p>
        </w:tc>
        <w:tc>
          <w:tcPr>
            <w:tcW w:w="7371" w:type="dxa"/>
          </w:tcPr>
          <w:p w:rsidR="00602289" w:rsidRPr="0067111B" w:rsidRDefault="00602289" w:rsidP="00AB6697">
            <w:pPr>
              <w:tabs>
                <w:tab w:val="left" w:pos="900"/>
                <w:tab w:val="left" w:pos="4287"/>
              </w:tabs>
              <w:jc w:val="both"/>
              <w:rPr>
                <w:rFonts w:ascii="Times New Roman" w:hAnsi="Times New Roman" w:cs="Times New Roman"/>
                <w:color w:val="002060"/>
                <w:sz w:val="24"/>
                <w:szCs w:val="24"/>
              </w:rPr>
            </w:pPr>
            <w:r w:rsidRPr="00D64A5F">
              <w:rPr>
                <w:rFonts w:ascii="Times New Roman" w:hAnsi="Times New Roman" w:cs="Times New Roman"/>
                <w:color w:val="002060"/>
                <w:sz w:val="24"/>
                <w:szCs w:val="24"/>
              </w:rPr>
              <w:t xml:space="preserve">Finance Minister Smt. </w:t>
            </w:r>
            <w:proofErr w:type="spellStart"/>
            <w:r w:rsidRPr="00D64A5F">
              <w:rPr>
                <w:rFonts w:ascii="Times New Roman" w:hAnsi="Times New Roman" w:cs="Times New Roman"/>
                <w:color w:val="002060"/>
                <w:sz w:val="24"/>
                <w:szCs w:val="24"/>
              </w:rPr>
              <w:t>Nirmala</w:t>
            </w:r>
            <w:proofErr w:type="spellEnd"/>
            <w:r w:rsidRPr="00D64A5F">
              <w:rPr>
                <w:rFonts w:ascii="Times New Roman" w:hAnsi="Times New Roman" w:cs="Times New Roman"/>
                <w:color w:val="002060"/>
                <w:sz w:val="24"/>
                <w:szCs w:val="24"/>
              </w:rPr>
              <w:t xml:space="preserve"> </w:t>
            </w:r>
            <w:proofErr w:type="spellStart"/>
            <w:r w:rsidRPr="00D64A5F">
              <w:rPr>
                <w:rFonts w:ascii="Times New Roman" w:hAnsi="Times New Roman" w:cs="Times New Roman"/>
                <w:color w:val="002060"/>
                <w:sz w:val="24"/>
                <w:szCs w:val="24"/>
              </w:rPr>
              <w:t>Sitharaman</w:t>
            </w:r>
            <w:proofErr w:type="spellEnd"/>
            <w:r w:rsidRPr="00D64A5F">
              <w:rPr>
                <w:rFonts w:ascii="Times New Roman" w:hAnsi="Times New Roman" w:cs="Times New Roman"/>
                <w:color w:val="002060"/>
                <w:sz w:val="24"/>
                <w:szCs w:val="24"/>
              </w:rPr>
              <w:t xml:space="preserve"> attends Plenary Meeting of International Monetary and Financial Committee (IMFC) of IMF through video-conference</w:t>
            </w:r>
          </w:p>
        </w:tc>
        <w:tc>
          <w:tcPr>
            <w:tcW w:w="1584" w:type="dxa"/>
          </w:tcPr>
          <w:p w:rsidR="00602289" w:rsidRPr="00877EB9" w:rsidRDefault="00602289" w:rsidP="00AB6697">
            <w:pPr>
              <w:jc w:val="center"/>
              <w:rPr>
                <w:rStyle w:val="Hyperlink"/>
                <w:rFonts w:ascii="Book Antiqua" w:hAnsi="Book Antiqua"/>
                <w:sz w:val="12"/>
              </w:rPr>
            </w:pPr>
          </w:p>
          <w:p w:rsidR="00602289" w:rsidRDefault="00602289" w:rsidP="00AB6697">
            <w:pPr>
              <w:jc w:val="center"/>
            </w:pPr>
            <w:hyperlink r:id="rId72" w:history="1">
              <w:r w:rsidRPr="00C47F1E">
                <w:rPr>
                  <w:rStyle w:val="Hyperlink"/>
                  <w:rFonts w:ascii="Book Antiqua" w:hAnsi="Book Antiqua"/>
                  <w:sz w:val="24"/>
                </w:rPr>
                <w:t>Click here</w:t>
              </w:r>
            </w:hyperlink>
          </w:p>
        </w:tc>
      </w:tr>
      <w:tr w:rsidR="00602289" w:rsidRPr="009A04D9" w:rsidTr="00AB6697">
        <w:trPr>
          <w:trHeight w:val="344"/>
        </w:trPr>
        <w:tc>
          <w:tcPr>
            <w:tcW w:w="675" w:type="dxa"/>
          </w:tcPr>
          <w:p w:rsidR="00602289" w:rsidRPr="009A04D9" w:rsidRDefault="00602289" w:rsidP="00AB6697">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6</w:t>
            </w:r>
          </w:p>
        </w:tc>
        <w:tc>
          <w:tcPr>
            <w:tcW w:w="7371" w:type="dxa"/>
          </w:tcPr>
          <w:p w:rsidR="00602289" w:rsidRPr="0067111B" w:rsidRDefault="00602289" w:rsidP="00AB6697">
            <w:pPr>
              <w:tabs>
                <w:tab w:val="left" w:pos="900"/>
                <w:tab w:val="left" w:pos="4287"/>
              </w:tabs>
              <w:jc w:val="both"/>
              <w:rPr>
                <w:rFonts w:ascii="Times New Roman" w:hAnsi="Times New Roman" w:cs="Times New Roman"/>
                <w:color w:val="002060"/>
                <w:sz w:val="24"/>
                <w:szCs w:val="24"/>
              </w:rPr>
            </w:pPr>
            <w:r w:rsidRPr="00AD415B">
              <w:rPr>
                <w:rFonts w:ascii="Times New Roman" w:hAnsi="Times New Roman" w:cs="Times New Roman"/>
                <w:color w:val="002060"/>
                <w:sz w:val="24"/>
                <w:szCs w:val="24"/>
              </w:rPr>
              <w:t>Investment by Foreign Portfolio Investors (FPI): Investment limits</w:t>
            </w:r>
          </w:p>
        </w:tc>
        <w:tc>
          <w:tcPr>
            <w:tcW w:w="1584" w:type="dxa"/>
          </w:tcPr>
          <w:p w:rsidR="00602289" w:rsidRDefault="00602289" w:rsidP="00AB6697">
            <w:pPr>
              <w:jc w:val="center"/>
            </w:pPr>
            <w:hyperlink r:id="rId73" w:history="1">
              <w:r w:rsidRPr="00C47F1E">
                <w:rPr>
                  <w:rStyle w:val="Hyperlink"/>
                  <w:rFonts w:ascii="Book Antiqua" w:hAnsi="Book Antiqua"/>
                  <w:sz w:val="24"/>
                </w:rPr>
                <w:t>Click here</w:t>
              </w:r>
            </w:hyperlink>
          </w:p>
        </w:tc>
      </w:tr>
      <w:tr w:rsidR="00602289" w:rsidRPr="009A04D9" w:rsidTr="00AB6697">
        <w:tc>
          <w:tcPr>
            <w:tcW w:w="675" w:type="dxa"/>
          </w:tcPr>
          <w:p w:rsidR="00602289" w:rsidRPr="009A04D9" w:rsidRDefault="00602289" w:rsidP="00AB6697">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7</w:t>
            </w:r>
          </w:p>
        </w:tc>
        <w:tc>
          <w:tcPr>
            <w:tcW w:w="7371" w:type="dxa"/>
          </w:tcPr>
          <w:p w:rsidR="00602289" w:rsidRPr="0067111B" w:rsidRDefault="00602289" w:rsidP="00AB6697">
            <w:pPr>
              <w:tabs>
                <w:tab w:val="left" w:pos="900"/>
                <w:tab w:val="left" w:pos="4287"/>
              </w:tabs>
              <w:jc w:val="both"/>
              <w:rPr>
                <w:rFonts w:ascii="Times New Roman" w:hAnsi="Times New Roman" w:cs="Times New Roman"/>
                <w:color w:val="002060"/>
                <w:sz w:val="24"/>
                <w:szCs w:val="24"/>
              </w:rPr>
            </w:pPr>
            <w:r w:rsidRPr="00FA5DB8">
              <w:rPr>
                <w:rFonts w:ascii="Times New Roman" w:hAnsi="Times New Roman" w:cs="Times New Roman"/>
                <w:color w:val="002060"/>
                <w:sz w:val="24"/>
                <w:szCs w:val="24"/>
              </w:rPr>
              <w:t>Guidelines on Regulation of Payment Aggregators and Payment Gateways</w:t>
            </w:r>
          </w:p>
        </w:tc>
        <w:tc>
          <w:tcPr>
            <w:tcW w:w="1584" w:type="dxa"/>
          </w:tcPr>
          <w:p w:rsidR="00602289" w:rsidRDefault="00602289" w:rsidP="00AB6697">
            <w:pPr>
              <w:jc w:val="center"/>
            </w:pPr>
            <w:hyperlink r:id="rId74" w:history="1">
              <w:r w:rsidRPr="00C47F1E">
                <w:rPr>
                  <w:rStyle w:val="Hyperlink"/>
                  <w:rFonts w:ascii="Book Antiqua" w:hAnsi="Book Antiqua"/>
                  <w:sz w:val="24"/>
                </w:rPr>
                <w:t>Click here</w:t>
              </w:r>
            </w:hyperlink>
          </w:p>
        </w:tc>
      </w:tr>
      <w:tr w:rsidR="00602289" w:rsidRPr="009A04D9" w:rsidTr="00AB6697">
        <w:tc>
          <w:tcPr>
            <w:tcW w:w="675" w:type="dxa"/>
          </w:tcPr>
          <w:p w:rsidR="00602289" w:rsidRPr="009A04D9" w:rsidRDefault="00602289" w:rsidP="00AB6697">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8</w:t>
            </w:r>
          </w:p>
        </w:tc>
        <w:tc>
          <w:tcPr>
            <w:tcW w:w="7371" w:type="dxa"/>
          </w:tcPr>
          <w:p w:rsidR="00602289" w:rsidRPr="0010351A" w:rsidRDefault="00602289" w:rsidP="00AB6697">
            <w:pPr>
              <w:tabs>
                <w:tab w:val="left" w:pos="900"/>
                <w:tab w:val="left" w:pos="4287"/>
              </w:tabs>
              <w:jc w:val="both"/>
              <w:rPr>
                <w:rFonts w:ascii="Book Antiqua" w:hAnsi="Book Antiqua"/>
                <w:color w:val="002060"/>
                <w:sz w:val="24"/>
              </w:rPr>
            </w:pPr>
            <w:r w:rsidRPr="00FA5DB8">
              <w:rPr>
                <w:rFonts w:ascii="Book Antiqua" w:hAnsi="Book Antiqua"/>
                <w:color w:val="002060"/>
                <w:sz w:val="24"/>
              </w:rPr>
              <w:t>Framework for processing of e-mandates for recurring online transactions</w:t>
            </w:r>
          </w:p>
        </w:tc>
        <w:tc>
          <w:tcPr>
            <w:tcW w:w="1584" w:type="dxa"/>
          </w:tcPr>
          <w:p w:rsidR="00602289" w:rsidRPr="00FA5DB8" w:rsidRDefault="00602289" w:rsidP="00AB6697">
            <w:pPr>
              <w:jc w:val="center"/>
              <w:rPr>
                <w:rStyle w:val="Hyperlink"/>
                <w:rFonts w:ascii="Book Antiqua" w:hAnsi="Book Antiqua"/>
                <w:sz w:val="10"/>
              </w:rPr>
            </w:pPr>
          </w:p>
          <w:p w:rsidR="00602289" w:rsidRDefault="00602289" w:rsidP="00AB6697">
            <w:pPr>
              <w:jc w:val="center"/>
            </w:pPr>
            <w:hyperlink r:id="rId75" w:history="1">
              <w:r w:rsidRPr="00C47F1E">
                <w:rPr>
                  <w:rStyle w:val="Hyperlink"/>
                  <w:rFonts w:ascii="Book Antiqua" w:hAnsi="Book Antiqua"/>
                  <w:sz w:val="24"/>
                </w:rPr>
                <w:t>Click here</w:t>
              </w:r>
            </w:hyperlink>
          </w:p>
        </w:tc>
      </w:tr>
      <w:tr w:rsidR="00602289" w:rsidRPr="009A04D9" w:rsidTr="00AB6697">
        <w:tc>
          <w:tcPr>
            <w:tcW w:w="675" w:type="dxa"/>
          </w:tcPr>
          <w:p w:rsidR="00602289" w:rsidRPr="009A04D9" w:rsidRDefault="00602289" w:rsidP="00AB6697">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9</w:t>
            </w:r>
          </w:p>
        </w:tc>
        <w:tc>
          <w:tcPr>
            <w:tcW w:w="7371" w:type="dxa"/>
          </w:tcPr>
          <w:p w:rsidR="00602289" w:rsidRPr="0010351A" w:rsidRDefault="00602289" w:rsidP="00AB6697">
            <w:pPr>
              <w:tabs>
                <w:tab w:val="left" w:pos="900"/>
                <w:tab w:val="left" w:pos="4287"/>
              </w:tabs>
              <w:jc w:val="both"/>
              <w:rPr>
                <w:rFonts w:ascii="Book Antiqua" w:hAnsi="Book Antiqua"/>
                <w:color w:val="002060"/>
                <w:sz w:val="24"/>
              </w:rPr>
            </w:pPr>
            <w:r w:rsidRPr="000352A8">
              <w:rPr>
                <w:rFonts w:ascii="Book Antiqua" w:hAnsi="Book Antiqua"/>
                <w:color w:val="002060"/>
                <w:sz w:val="24"/>
              </w:rPr>
              <w:t>Master Circular – Facility for Exchange of Notes and Coins</w:t>
            </w:r>
          </w:p>
        </w:tc>
        <w:tc>
          <w:tcPr>
            <w:tcW w:w="1584" w:type="dxa"/>
          </w:tcPr>
          <w:p w:rsidR="00602289" w:rsidRDefault="00602289" w:rsidP="00AB6697">
            <w:pPr>
              <w:jc w:val="center"/>
            </w:pPr>
            <w:hyperlink r:id="rId76" w:history="1">
              <w:r w:rsidRPr="00C47F1E">
                <w:rPr>
                  <w:rStyle w:val="Hyperlink"/>
                  <w:rFonts w:ascii="Book Antiqua" w:hAnsi="Book Antiqua"/>
                  <w:sz w:val="24"/>
                </w:rPr>
                <w:t>Click here</w:t>
              </w:r>
            </w:hyperlink>
          </w:p>
        </w:tc>
      </w:tr>
      <w:tr w:rsidR="00602289" w:rsidRPr="009A04D9" w:rsidTr="00AB6697">
        <w:tc>
          <w:tcPr>
            <w:tcW w:w="675" w:type="dxa"/>
          </w:tcPr>
          <w:p w:rsidR="00602289" w:rsidRPr="009A04D9" w:rsidRDefault="00602289" w:rsidP="00AB6697">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 xml:space="preserve">10. </w:t>
            </w:r>
          </w:p>
        </w:tc>
        <w:tc>
          <w:tcPr>
            <w:tcW w:w="7371" w:type="dxa"/>
          </w:tcPr>
          <w:p w:rsidR="00602289" w:rsidRPr="0010351A" w:rsidRDefault="00602289" w:rsidP="00AB6697">
            <w:pPr>
              <w:tabs>
                <w:tab w:val="left" w:pos="900"/>
                <w:tab w:val="left" w:pos="4287"/>
              </w:tabs>
              <w:jc w:val="both"/>
              <w:rPr>
                <w:rFonts w:ascii="Book Antiqua" w:hAnsi="Book Antiqua"/>
                <w:color w:val="002060"/>
                <w:sz w:val="24"/>
              </w:rPr>
            </w:pPr>
            <w:r w:rsidRPr="00B45231">
              <w:rPr>
                <w:rFonts w:ascii="Book Antiqua" w:hAnsi="Book Antiqua"/>
                <w:color w:val="002060"/>
                <w:sz w:val="24"/>
              </w:rPr>
              <w:t>Master Circular – Scheme of Penalties for bank branches including Currency Chests based on performance in rendering customer service to the members of public</w:t>
            </w:r>
          </w:p>
        </w:tc>
        <w:tc>
          <w:tcPr>
            <w:tcW w:w="1584" w:type="dxa"/>
          </w:tcPr>
          <w:p w:rsidR="00602289" w:rsidRPr="00C4486C" w:rsidRDefault="00602289" w:rsidP="00AB6697">
            <w:pPr>
              <w:jc w:val="center"/>
              <w:rPr>
                <w:rStyle w:val="Hyperlink"/>
                <w:rFonts w:ascii="Book Antiqua" w:hAnsi="Book Antiqua"/>
                <w:sz w:val="12"/>
              </w:rPr>
            </w:pPr>
          </w:p>
          <w:p w:rsidR="00602289" w:rsidRDefault="00602289" w:rsidP="00AB6697">
            <w:pPr>
              <w:jc w:val="center"/>
            </w:pPr>
            <w:hyperlink r:id="rId77" w:history="1">
              <w:r w:rsidRPr="00C47F1E">
                <w:rPr>
                  <w:rStyle w:val="Hyperlink"/>
                  <w:rFonts w:ascii="Book Antiqua" w:hAnsi="Book Antiqua"/>
                  <w:sz w:val="24"/>
                </w:rPr>
                <w:t>Click here</w:t>
              </w:r>
            </w:hyperlink>
          </w:p>
        </w:tc>
      </w:tr>
      <w:tr w:rsidR="00602289" w:rsidRPr="009A04D9" w:rsidTr="00AB6697">
        <w:tc>
          <w:tcPr>
            <w:tcW w:w="675" w:type="dxa"/>
          </w:tcPr>
          <w:p w:rsidR="00602289" w:rsidRPr="009A04D9" w:rsidRDefault="00602289" w:rsidP="00AB6697">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 xml:space="preserve">11. </w:t>
            </w:r>
          </w:p>
        </w:tc>
        <w:tc>
          <w:tcPr>
            <w:tcW w:w="7371" w:type="dxa"/>
          </w:tcPr>
          <w:p w:rsidR="00602289" w:rsidRPr="004C21CD" w:rsidRDefault="00602289" w:rsidP="00AB6697">
            <w:pPr>
              <w:tabs>
                <w:tab w:val="left" w:pos="1758"/>
              </w:tabs>
              <w:jc w:val="both"/>
              <w:rPr>
                <w:rFonts w:ascii="Times New Roman" w:hAnsi="Times New Roman" w:cs="Times New Roman"/>
                <w:color w:val="002060"/>
                <w:sz w:val="24"/>
              </w:rPr>
            </w:pPr>
            <w:r w:rsidRPr="00B45231">
              <w:rPr>
                <w:rFonts w:ascii="Times New Roman" w:hAnsi="Times New Roman" w:cs="Times New Roman"/>
                <w:color w:val="002060"/>
                <w:sz w:val="24"/>
              </w:rPr>
              <w:t>Master Direction on Levy of Penal Interest for Delayed Reporting / Wrong Reporting / Non-Reporting of Currency Chest Transactions and Inclusion of Ineligible Amounts in Currency Chest Balances</w:t>
            </w:r>
          </w:p>
        </w:tc>
        <w:tc>
          <w:tcPr>
            <w:tcW w:w="1584" w:type="dxa"/>
          </w:tcPr>
          <w:p w:rsidR="00602289" w:rsidRDefault="00602289" w:rsidP="00AB6697">
            <w:pPr>
              <w:jc w:val="center"/>
              <w:rPr>
                <w:rStyle w:val="Hyperlink"/>
                <w:rFonts w:ascii="Book Antiqua" w:hAnsi="Book Antiqua"/>
                <w:sz w:val="24"/>
              </w:rPr>
            </w:pPr>
          </w:p>
          <w:p w:rsidR="00602289" w:rsidRDefault="00602289" w:rsidP="00AB6697">
            <w:pPr>
              <w:jc w:val="center"/>
            </w:pPr>
            <w:hyperlink r:id="rId78" w:history="1">
              <w:r w:rsidRPr="00ED0754">
                <w:rPr>
                  <w:rStyle w:val="Hyperlink"/>
                  <w:rFonts w:ascii="Book Antiqua" w:hAnsi="Book Antiqua"/>
                  <w:sz w:val="24"/>
                </w:rPr>
                <w:t>Click Here</w:t>
              </w:r>
            </w:hyperlink>
          </w:p>
        </w:tc>
      </w:tr>
      <w:tr w:rsidR="00602289" w:rsidRPr="009A04D9" w:rsidTr="00AB6697">
        <w:tc>
          <w:tcPr>
            <w:tcW w:w="675" w:type="dxa"/>
          </w:tcPr>
          <w:p w:rsidR="00602289" w:rsidRPr="009A04D9" w:rsidRDefault="00602289" w:rsidP="00AB6697">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12</w:t>
            </w:r>
          </w:p>
        </w:tc>
        <w:tc>
          <w:tcPr>
            <w:tcW w:w="7371" w:type="dxa"/>
          </w:tcPr>
          <w:p w:rsidR="00602289" w:rsidRPr="004C21CD" w:rsidRDefault="00602289" w:rsidP="00AB6697">
            <w:pPr>
              <w:tabs>
                <w:tab w:val="left" w:pos="1758"/>
              </w:tabs>
              <w:jc w:val="both"/>
              <w:rPr>
                <w:rFonts w:ascii="Times New Roman" w:hAnsi="Times New Roman" w:cs="Times New Roman"/>
                <w:color w:val="002060"/>
                <w:sz w:val="24"/>
              </w:rPr>
            </w:pPr>
            <w:r w:rsidRPr="00B4072C">
              <w:rPr>
                <w:rFonts w:ascii="Times New Roman" w:hAnsi="Times New Roman" w:cs="Times New Roman"/>
                <w:color w:val="002060"/>
                <w:sz w:val="24"/>
              </w:rPr>
              <w:t>Master Circular - Disbursement of Government Pension by Agency Banks</w:t>
            </w:r>
          </w:p>
        </w:tc>
        <w:tc>
          <w:tcPr>
            <w:tcW w:w="1584" w:type="dxa"/>
          </w:tcPr>
          <w:p w:rsidR="00602289" w:rsidRDefault="00602289" w:rsidP="00AB6697">
            <w:pPr>
              <w:jc w:val="center"/>
            </w:pPr>
            <w:hyperlink r:id="rId79" w:history="1">
              <w:r w:rsidRPr="00CB5E4C">
                <w:rPr>
                  <w:rStyle w:val="Hyperlink"/>
                  <w:rFonts w:ascii="Book Antiqua" w:hAnsi="Book Antiqua"/>
                  <w:sz w:val="24"/>
                </w:rPr>
                <w:t>Click Here</w:t>
              </w:r>
            </w:hyperlink>
          </w:p>
        </w:tc>
      </w:tr>
      <w:tr w:rsidR="00602289" w:rsidRPr="009A04D9" w:rsidTr="00AB6697">
        <w:tc>
          <w:tcPr>
            <w:tcW w:w="675" w:type="dxa"/>
          </w:tcPr>
          <w:p w:rsidR="00602289" w:rsidRPr="009A04D9" w:rsidRDefault="00602289" w:rsidP="00AB6697">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13</w:t>
            </w:r>
          </w:p>
        </w:tc>
        <w:tc>
          <w:tcPr>
            <w:tcW w:w="7371" w:type="dxa"/>
          </w:tcPr>
          <w:p w:rsidR="00602289" w:rsidRPr="004C21CD" w:rsidRDefault="00602289" w:rsidP="00AB6697">
            <w:pPr>
              <w:tabs>
                <w:tab w:val="left" w:pos="1758"/>
              </w:tabs>
              <w:jc w:val="both"/>
              <w:rPr>
                <w:rFonts w:ascii="Times New Roman" w:hAnsi="Times New Roman" w:cs="Times New Roman"/>
                <w:color w:val="002060"/>
                <w:sz w:val="24"/>
              </w:rPr>
            </w:pPr>
            <w:r w:rsidRPr="00B4072C">
              <w:rPr>
                <w:rFonts w:ascii="Times New Roman" w:hAnsi="Times New Roman" w:cs="Times New Roman"/>
                <w:color w:val="002060"/>
                <w:sz w:val="24"/>
              </w:rPr>
              <w:t>Amendment to Master Direction (MD) on KYC – KYC norms for Self Help Groups (SHGs)</w:t>
            </w:r>
          </w:p>
        </w:tc>
        <w:tc>
          <w:tcPr>
            <w:tcW w:w="1584" w:type="dxa"/>
          </w:tcPr>
          <w:p w:rsidR="00602289" w:rsidRPr="00B4072C" w:rsidRDefault="00602289" w:rsidP="00AB6697">
            <w:pPr>
              <w:jc w:val="center"/>
              <w:rPr>
                <w:rStyle w:val="Hyperlink"/>
                <w:rFonts w:ascii="Book Antiqua" w:hAnsi="Book Antiqua"/>
                <w:sz w:val="10"/>
              </w:rPr>
            </w:pPr>
          </w:p>
          <w:p w:rsidR="00602289" w:rsidRDefault="00602289" w:rsidP="00AB6697">
            <w:pPr>
              <w:jc w:val="center"/>
            </w:pPr>
            <w:hyperlink r:id="rId80" w:history="1">
              <w:r w:rsidRPr="00CB5E4C">
                <w:rPr>
                  <w:rStyle w:val="Hyperlink"/>
                  <w:rFonts w:ascii="Book Antiqua" w:hAnsi="Book Antiqua"/>
                  <w:sz w:val="24"/>
                </w:rPr>
                <w:t>Click Here</w:t>
              </w:r>
            </w:hyperlink>
          </w:p>
        </w:tc>
      </w:tr>
      <w:tr w:rsidR="00602289" w:rsidRPr="009A04D9" w:rsidTr="00AB6697">
        <w:tc>
          <w:tcPr>
            <w:tcW w:w="675" w:type="dxa"/>
          </w:tcPr>
          <w:p w:rsidR="00602289" w:rsidRPr="009A04D9" w:rsidRDefault="00602289" w:rsidP="00AB6697">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14</w:t>
            </w:r>
          </w:p>
        </w:tc>
        <w:tc>
          <w:tcPr>
            <w:tcW w:w="7371" w:type="dxa"/>
          </w:tcPr>
          <w:p w:rsidR="00602289" w:rsidRPr="004C21CD" w:rsidRDefault="00602289" w:rsidP="00AB6697">
            <w:pPr>
              <w:tabs>
                <w:tab w:val="left" w:pos="1758"/>
              </w:tabs>
              <w:jc w:val="both"/>
              <w:rPr>
                <w:rFonts w:ascii="Times New Roman" w:hAnsi="Times New Roman" w:cs="Times New Roman"/>
                <w:color w:val="002060"/>
                <w:sz w:val="24"/>
              </w:rPr>
            </w:pPr>
            <w:r w:rsidRPr="00822A9F">
              <w:rPr>
                <w:rFonts w:ascii="Times New Roman" w:hAnsi="Times New Roman" w:cs="Times New Roman"/>
                <w:color w:val="002060"/>
                <w:sz w:val="24"/>
              </w:rPr>
              <w:t>Master Circular – Lead Bank Scheme</w:t>
            </w:r>
          </w:p>
        </w:tc>
        <w:tc>
          <w:tcPr>
            <w:tcW w:w="1584" w:type="dxa"/>
          </w:tcPr>
          <w:p w:rsidR="00602289" w:rsidRDefault="00602289" w:rsidP="00AB6697">
            <w:pPr>
              <w:jc w:val="center"/>
            </w:pPr>
            <w:hyperlink r:id="rId81" w:history="1">
              <w:r w:rsidRPr="00CB5E4C">
                <w:rPr>
                  <w:rStyle w:val="Hyperlink"/>
                  <w:rFonts w:ascii="Book Antiqua" w:hAnsi="Book Antiqua"/>
                  <w:sz w:val="24"/>
                </w:rPr>
                <w:t>Click Here</w:t>
              </w:r>
            </w:hyperlink>
          </w:p>
        </w:tc>
      </w:tr>
      <w:tr w:rsidR="00602289" w:rsidRPr="009A04D9" w:rsidTr="00AB6697">
        <w:tc>
          <w:tcPr>
            <w:tcW w:w="675" w:type="dxa"/>
          </w:tcPr>
          <w:p w:rsidR="00602289" w:rsidRPr="009A04D9" w:rsidRDefault="00602289" w:rsidP="00AB6697">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15</w:t>
            </w:r>
          </w:p>
        </w:tc>
        <w:tc>
          <w:tcPr>
            <w:tcW w:w="7371" w:type="dxa"/>
          </w:tcPr>
          <w:p w:rsidR="00602289" w:rsidRPr="004C21CD" w:rsidRDefault="00602289" w:rsidP="00AB6697">
            <w:pPr>
              <w:tabs>
                <w:tab w:val="left" w:pos="1758"/>
              </w:tabs>
              <w:jc w:val="both"/>
              <w:rPr>
                <w:rFonts w:ascii="Times New Roman" w:hAnsi="Times New Roman" w:cs="Times New Roman"/>
                <w:color w:val="002060"/>
                <w:sz w:val="24"/>
              </w:rPr>
            </w:pPr>
            <w:r w:rsidRPr="00822A9F">
              <w:rPr>
                <w:rFonts w:ascii="Times New Roman" w:hAnsi="Times New Roman" w:cs="Times New Roman"/>
                <w:color w:val="002060"/>
                <w:sz w:val="24"/>
              </w:rPr>
              <w:t>Gold Monetization Scheme (GMS), 2015</w:t>
            </w:r>
          </w:p>
        </w:tc>
        <w:tc>
          <w:tcPr>
            <w:tcW w:w="1584" w:type="dxa"/>
          </w:tcPr>
          <w:p w:rsidR="00602289" w:rsidRDefault="00602289" w:rsidP="00AB6697">
            <w:pPr>
              <w:jc w:val="center"/>
            </w:pPr>
            <w:hyperlink r:id="rId82" w:history="1">
              <w:r w:rsidRPr="00CB5E4C">
                <w:rPr>
                  <w:rStyle w:val="Hyperlink"/>
                  <w:rFonts w:ascii="Book Antiqua" w:hAnsi="Book Antiqua"/>
                  <w:sz w:val="24"/>
                </w:rPr>
                <w:t>Click Here</w:t>
              </w:r>
            </w:hyperlink>
          </w:p>
        </w:tc>
      </w:tr>
      <w:tr w:rsidR="00602289" w:rsidRPr="009A04D9" w:rsidTr="00AB6697">
        <w:tc>
          <w:tcPr>
            <w:tcW w:w="675" w:type="dxa"/>
          </w:tcPr>
          <w:p w:rsidR="00602289" w:rsidRPr="009A04D9" w:rsidRDefault="00602289" w:rsidP="00AB6697">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16</w:t>
            </w:r>
          </w:p>
        </w:tc>
        <w:tc>
          <w:tcPr>
            <w:tcW w:w="7371" w:type="dxa"/>
          </w:tcPr>
          <w:p w:rsidR="00602289" w:rsidRPr="004C21CD" w:rsidRDefault="00602289" w:rsidP="00AB6697">
            <w:pPr>
              <w:tabs>
                <w:tab w:val="left" w:pos="1758"/>
              </w:tabs>
              <w:jc w:val="both"/>
              <w:rPr>
                <w:rFonts w:ascii="Times New Roman" w:hAnsi="Times New Roman" w:cs="Times New Roman"/>
                <w:color w:val="002060"/>
                <w:sz w:val="24"/>
              </w:rPr>
            </w:pPr>
            <w:r w:rsidRPr="00822A9F">
              <w:rPr>
                <w:rFonts w:ascii="Times New Roman" w:hAnsi="Times New Roman" w:cs="Times New Roman"/>
                <w:color w:val="002060"/>
                <w:sz w:val="24"/>
              </w:rPr>
              <w:t>Priority Sector Lending (PSL) - Lending by banks to NBFCs for On-Lending</w:t>
            </w:r>
          </w:p>
        </w:tc>
        <w:tc>
          <w:tcPr>
            <w:tcW w:w="1584" w:type="dxa"/>
          </w:tcPr>
          <w:p w:rsidR="00602289" w:rsidRDefault="00602289" w:rsidP="00AB6697">
            <w:pPr>
              <w:jc w:val="center"/>
            </w:pPr>
            <w:hyperlink r:id="rId83" w:history="1">
              <w:r w:rsidRPr="00CB5E4C">
                <w:rPr>
                  <w:rStyle w:val="Hyperlink"/>
                  <w:rFonts w:ascii="Book Antiqua" w:hAnsi="Book Antiqua"/>
                  <w:sz w:val="24"/>
                </w:rPr>
                <w:t>Click Here</w:t>
              </w:r>
            </w:hyperlink>
          </w:p>
        </w:tc>
      </w:tr>
      <w:tr w:rsidR="00602289" w:rsidRPr="009A04D9" w:rsidTr="00AB6697">
        <w:tc>
          <w:tcPr>
            <w:tcW w:w="675" w:type="dxa"/>
          </w:tcPr>
          <w:p w:rsidR="00602289" w:rsidRPr="009A04D9" w:rsidRDefault="00602289" w:rsidP="00AB6697">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17</w:t>
            </w:r>
          </w:p>
        </w:tc>
        <w:tc>
          <w:tcPr>
            <w:tcW w:w="7371" w:type="dxa"/>
          </w:tcPr>
          <w:p w:rsidR="00602289" w:rsidRPr="004C21CD" w:rsidRDefault="00602289" w:rsidP="00AB6697">
            <w:pPr>
              <w:tabs>
                <w:tab w:val="left" w:pos="1758"/>
              </w:tabs>
              <w:jc w:val="both"/>
              <w:rPr>
                <w:rFonts w:ascii="Times New Roman" w:hAnsi="Times New Roman" w:cs="Times New Roman"/>
                <w:color w:val="002060"/>
                <w:sz w:val="24"/>
              </w:rPr>
            </w:pPr>
            <w:r w:rsidRPr="00822A9F">
              <w:rPr>
                <w:rFonts w:ascii="Times New Roman" w:hAnsi="Times New Roman" w:cs="Times New Roman"/>
                <w:color w:val="002060"/>
                <w:sz w:val="24"/>
              </w:rPr>
              <w:t>External Commercial Borrowings (ECB) Policy – Relaxation in the period of parking of unutilised ECB proceeds in term deposits</w:t>
            </w:r>
          </w:p>
        </w:tc>
        <w:tc>
          <w:tcPr>
            <w:tcW w:w="1584" w:type="dxa"/>
          </w:tcPr>
          <w:p w:rsidR="00602289" w:rsidRPr="00822A9F" w:rsidRDefault="00602289" w:rsidP="00AB6697">
            <w:pPr>
              <w:jc w:val="center"/>
              <w:rPr>
                <w:rStyle w:val="Hyperlink"/>
                <w:rFonts w:ascii="Book Antiqua" w:hAnsi="Book Antiqua"/>
                <w:sz w:val="8"/>
              </w:rPr>
            </w:pPr>
          </w:p>
          <w:p w:rsidR="00602289" w:rsidRDefault="00602289" w:rsidP="00AB6697">
            <w:pPr>
              <w:jc w:val="center"/>
            </w:pPr>
            <w:hyperlink r:id="rId84" w:history="1">
              <w:r w:rsidRPr="00CB5E4C">
                <w:rPr>
                  <w:rStyle w:val="Hyperlink"/>
                  <w:rFonts w:ascii="Book Antiqua" w:hAnsi="Book Antiqua"/>
                  <w:sz w:val="24"/>
                </w:rPr>
                <w:t>Click Here</w:t>
              </w:r>
            </w:hyperlink>
          </w:p>
        </w:tc>
      </w:tr>
      <w:tr w:rsidR="00602289" w:rsidRPr="009A04D9" w:rsidTr="00AB6697">
        <w:tc>
          <w:tcPr>
            <w:tcW w:w="675" w:type="dxa"/>
          </w:tcPr>
          <w:p w:rsidR="00602289" w:rsidRPr="009A04D9" w:rsidRDefault="00602289" w:rsidP="00AB6697">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18</w:t>
            </w:r>
          </w:p>
        </w:tc>
        <w:tc>
          <w:tcPr>
            <w:tcW w:w="7371" w:type="dxa"/>
          </w:tcPr>
          <w:p w:rsidR="00602289" w:rsidRPr="004C21CD" w:rsidRDefault="00602289" w:rsidP="00AB6697">
            <w:pPr>
              <w:tabs>
                <w:tab w:val="left" w:pos="1758"/>
              </w:tabs>
              <w:jc w:val="both"/>
              <w:rPr>
                <w:rFonts w:ascii="Times New Roman" w:hAnsi="Times New Roman" w:cs="Times New Roman"/>
                <w:color w:val="002060"/>
                <w:sz w:val="24"/>
              </w:rPr>
            </w:pPr>
            <w:r w:rsidRPr="00822A9F">
              <w:rPr>
                <w:rFonts w:ascii="Times New Roman" w:hAnsi="Times New Roman" w:cs="Times New Roman"/>
                <w:color w:val="002060"/>
                <w:sz w:val="24"/>
              </w:rPr>
              <w:t>Asset Classification and Income Recognition following the expiry of Covid-19 regulatory package</w:t>
            </w:r>
          </w:p>
        </w:tc>
        <w:tc>
          <w:tcPr>
            <w:tcW w:w="1584" w:type="dxa"/>
          </w:tcPr>
          <w:p w:rsidR="00602289" w:rsidRDefault="00602289" w:rsidP="00AB6697">
            <w:pPr>
              <w:jc w:val="center"/>
            </w:pPr>
            <w:hyperlink r:id="rId85" w:history="1">
              <w:r w:rsidRPr="00CB5E4C">
                <w:rPr>
                  <w:rStyle w:val="Hyperlink"/>
                  <w:rFonts w:ascii="Book Antiqua" w:hAnsi="Book Antiqua"/>
                  <w:sz w:val="24"/>
                </w:rPr>
                <w:t>Click Here</w:t>
              </w:r>
            </w:hyperlink>
          </w:p>
        </w:tc>
      </w:tr>
      <w:tr w:rsidR="00602289" w:rsidRPr="009A04D9" w:rsidTr="00AB6697">
        <w:tc>
          <w:tcPr>
            <w:tcW w:w="675" w:type="dxa"/>
          </w:tcPr>
          <w:p w:rsidR="00602289" w:rsidRPr="009A04D9" w:rsidRDefault="00602289" w:rsidP="00AB6697">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19</w:t>
            </w:r>
          </w:p>
        </w:tc>
        <w:tc>
          <w:tcPr>
            <w:tcW w:w="7371" w:type="dxa"/>
          </w:tcPr>
          <w:p w:rsidR="00602289" w:rsidRPr="004C21CD" w:rsidRDefault="00602289" w:rsidP="00AB6697">
            <w:pPr>
              <w:tabs>
                <w:tab w:val="left" w:pos="1758"/>
              </w:tabs>
              <w:jc w:val="both"/>
              <w:rPr>
                <w:rFonts w:ascii="Times New Roman" w:hAnsi="Times New Roman" w:cs="Times New Roman"/>
                <w:color w:val="002060"/>
                <w:sz w:val="24"/>
              </w:rPr>
            </w:pPr>
            <w:r w:rsidRPr="00822A9F">
              <w:rPr>
                <w:rFonts w:ascii="Times New Roman" w:hAnsi="Times New Roman" w:cs="Times New Roman"/>
                <w:color w:val="002060"/>
                <w:sz w:val="24"/>
              </w:rPr>
              <w:t>Reporting and Accounting of Central Government transactions of March 2021 – Change of date of closure</w:t>
            </w:r>
          </w:p>
        </w:tc>
        <w:tc>
          <w:tcPr>
            <w:tcW w:w="1584" w:type="dxa"/>
          </w:tcPr>
          <w:p w:rsidR="00602289" w:rsidRPr="00822A9F" w:rsidRDefault="00602289" w:rsidP="00AB6697">
            <w:pPr>
              <w:jc w:val="center"/>
              <w:rPr>
                <w:rStyle w:val="Hyperlink"/>
                <w:rFonts w:ascii="Book Antiqua" w:hAnsi="Book Antiqua"/>
                <w:sz w:val="10"/>
              </w:rPr>
            </w:pPr>
          </w:p>
          <w:p w:rsidR="00602289" w:rsidRDefault="00602289" w:rsidP="00AB6697">
            <w:pPr>
              <w:jc w:val="center"/>
            </w:pPr>
            <w:hyperlink r:id="rId86" w:history="1">
              <w:r w:rsidRPr="00CB5E4C">
                <w:rPr>
                  <w:rStyle w:val="Hyperlink"/>
                  <w:rFonts w:ascii="Book Antiqua" w:hAnsi="Book Antiqua"/>
                  <w:sz w:val="24"/>
                </w:rPr>
                <w:t>Click Here</w:t>
              </w:r>
            </w:hyperlink>
          </w:p>
        </w:tc>
      </w:tr>
      <w:tr w:rsidR="00602289" w:rsidRPr="009A04D9" w:rsidTr="00AB6697">
        <w:tc>
          <w:tcPr>
            <w:tcW w:w="675" w:type="dxa"/>
          </w:tcPr>
          <w:p w:rsidR="00602289" w:rsidRPr="009A04D9" w:rsidRDefault="00602289" w:rsidP="00AB6697">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20</w:t>
            </w:r>
          </w:p>
        </w:tc>
        <w:tc>
          <w:tcPr>
            <w:tcW w:w="7371" w:type="dxa"/>
          </w:tcPr>
          <w:p w:rsidR="00602289" w:rsidRPr="004C21CD" w:rsidRDefault="00602289" w:rsidP="00AB6697">
            <w:pPr>
              <w:tabs>
                <w:tab w:val="left" w:pos="1758"/>
              </w:tabs>
              <w:jc w:val="both"/>
              <w:rPr>
                <w:rFonts w:ascii="Times New Roman" w:hAnsi="Times New Roman" w:cs="Times New Roman"/>
                <w:color w:val="002060"/>
                <w:sz w:val="24"/>
              </w:rPr>
            </w:pPr>
            <w:r w:rsidRPr="00822A9F">
              <w:rPr>
                <w:rFonts w:ascii="Times New Roman" w:hAnsi="Times New Roman" w:cs="Times New Roman"/>
                <w:color w:val="002060"/>
                <w:sz w:val="24"/>
              </w:rPr>
              <w:t>Enhancement of limit of maximum balance per customer at end of the day from ₹1 lakh to ₹2 lakh – Payments Banks (PBs)</w:t>
            </w:r>
          </w:p>
        </w:tc>
        <w:tc>
          <w:tcPr>
            <w:tcW w:w="1584" w:type="dxa"/>
          </w:tcPr>
          <w:p w:rsidR="00602289" w:rsidRDefault="00602289" w:rsidP="00AB6697">
            <w:pPr>
              <w:jc w:val="center"/>
            </w:pPr>
            <w:hyperlink r:id="rId87" w:history="1">
              <w:r w:rsidRPr="00CB5E4C">
                <w:rPr>
                  <w:rStyle w:val="Hyperlink"/>
                  <w:rFonts w:ascii="Book Antiqua" w:hAnsi="Book Antiqua"/>
                  <w:sz w:val="24"/>
                </w:rPr>
                <w:t>Click Here</w:t>
              </w:r>
            </w:hyperlink>
          </w:p>
        </w:tc>
      </w:tr>
      <w:tr w:rsidR="00602289" w:rsidRPr="009A04D9" w:rsidTr="00AB6697">
        <w:tc>
          <w:tcPr>
            <w:tcW w:w="675" w:type="dxa"/>
          </w:tcPr>
          <w:p w:rsidR="00602289" w:rsidRPr="009A04D9" w:rsidRDefault="00602289" w:rsidP="00AB6697">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21</w:t>
            </w:r>
          </w:p>
        </w:tc>
        <w:tc>
          <w:tcPr>
            <w:tcW w:w="7371" w:type="dxa"/>
          </w:tcPr>
          <w:p w:rsidR="00602289" w:rsidRPr="0067111B" w:rsidRDefault="00602289" w:rsidP="00AB6697">
            <w:pPr>
              <w:tabs>
                <w:tab w:val="left" w:pos="2863"/>
              </w:tabs>
              <w:jc w:val="both"/>
              <w:rPr>
                <w:rFonts w:ascii="Times New Roman" w:hAnsi="Times New Roman" w:cs="Times New Roman"/>
                <w:color w:val="002060"/>
                <w:sz w:val="24"/>
                <w:szCs w:val="24"/>
              </w:rPr>
            </w:pPr>
            <w:r w:rsidRPr="00465AA3">
              <w:rPr>
                <w:rFonts w:ascii="Times New Roman" w:hAnsi="Times New Roman" w:cs="Times New Roman"/>
                <w:color w:val="002060"/>
                <w:sz w:val="24"/>
                <w:szCs w:val="24"/>
              </w:rPr>
              <w:t>Interest Equalization Scheme on Pre and Post Shipment Rupee Export Credit- Extension</w:t>
            </w:r>
          </w:p>
        </w:tc>
        <w:tc>
          <w:tcPr>
            <w:tcW w:w="1584" w:type="dxa"/>
          </w:tcPr>
          <w:p w:rsidR="00602289" w:rsidRPr="00465AA3" w:rsidRDefault="00602289" w:rsidP="00AB6697">
            <w:pPr>
              <w:jc w:val="center"/>
              <w:rPr>
                <w:rStyle w:val="Hyperlink"/>
                <w:rFonts w:ascii="Times New Roman" w:hAnsi="Times New Roman" w:cs="Times New Roman"/>
                <w:sz w:val="10"/>
              </w:rPr>
            </w:pPr>
          </w:p>
          <w:p w:rsidR="00602289" w:rsidRPr="0088038A" w:rsidRDefault="00602289" w:rsidP="00AB6697">
            <w:pPr>
              <w:jc w:val="center"/>
              <w:rPr>
                <w:rFonts w:ascii="Times New Roman" w:hAnsi="Times New Roman" w:cs="Times New Roman"/>
              </w:rPr>
            </w:pPr>
            <w:hyperlink r:id="rId88" w:history="1">
              <w:r w:rsidRPr="0088038A">
                <w:rPr>
                  <w:rStyle w:val="Hyperlink"/>
                  <w:rFonts w:ascii="Times New Roman" w:hAnsi="Times New Roman" w:cs="Times New Roman"/>
                  <w:sz w:val="24"/>
                </w:rPr>
                <w:t>Click here</w:t>
              </w:r>
            </w:hyperlink>
          </w:p>
        </w:tc>
      </w:tr>
      <w:tr w:rsidR="00602289" w:rsidRPr="009A04D9" w:rsidTr="00AB6697">
        <w:tc>
          <w:tcPr>
            <w:tcW w:w="675" w:type="dxa"/>
          </w:tcPr>
          <w:p w:rsidR="00602289" w:rsidRPr="009A04D9" w:rsidRDefault="00602289" w:rsidP="00AB6697">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22</w:t>
            </w:r>
          </w:p>
        </w:tc>
        <w:tc>
          <w:tcPr>
            <w:tcW w:w="7371" w:type="dxa"/>
          </w:tcPr>
          <w:p w:rsidR="00602289" w:rsidRPr="0067111B" w:rsidRDefault="00602289" w:rsidP="00AB6697">
            <w:pPr>
              <w:tabs>
                <w:tab w:val="left" w:pos="900"/>
                <w:tab w:val="left" w:pos="4287"/>
              </w:tabs>
              <w:jc w:val="both"/>
              <w:rPr>
                <w:rFonts w:ascii="Times New Roman" w:hAnsi="Times New Roman" w:cs="Times New Roman"/>
                <w:color w:val="002060"/>
                <w:sz w:val="24"/>
                <w:szCs w:val="24"/>
              </w:rPr>
            </w:pPr>
            <w:r w:rsidRPr="00BE5A55">
              <w:rPr>
                <w:rFonts w:ascii="Times New Roman" w:hAnsi="Times New Roman" w:cs="Times New Roman"/>
                <w:color w:val="002060"/>
                <w:sz w:val="24"/>
                <w:szCs w:val="24"/>
              </w:rPr>
              <w:t xml:space="preserve">RTGS System Upgrade - Non-Availability of Service – 00.00 </w:t>
            </w:r>
            <w:proofErr w:type="spellStart"/>
            <w:r w:rsidRPr="00BE5A55">
              <w:rPr>
                <w:rFonts w:ascii="Times New Roman" w:hAnsi="Times New Roman" w:cs="Times New Roman"/>
                <w:color w:val="002060"/>
                <w:sz w:val="24"/>
                <w:szCs w:val="24"/>
              </w:rPr>
              <w:t>Hrs</w:t>
            </w:r>
            <w:proofErr w:type="spellEnd"/>
            <w:r w:rsidRPr="00BE5A55">
              <w:rPr>
                <w:rFonts w:ascii="Times New Roman" w:hAnsi="Times New Roman" w:cs="Times New Roman"/>
                <w:color w:val="002060"/>
                <w:sz w:val="24"/>
                <w:szCs w:val="24"/>
              </w:rPr>
              <w:t xml:space="preserve"> to 14.00 Hrs. on Sunday, April 18, 2021</w:t>
            </w:r>
          </w:p>
        </w:tc>
        <w:tc>
          <w:tcPr>
            <w:tcW w:w="1584" w:type="dxa"/>
          </w:tcPr>
          <w:p w:rsidR="00602289" w:rsidRPr="00BE5A55" w:rsidRDefault="00602289" w:rsidP="00AB6697">
            <w:pPr>
              <w:jc w:val="center"/>
              <w:rPr>
                <w:rStyle w:val="Hyperlink"/>
                <w:rFonts w:ascii="Times New Roman" w:hAnsi="Times New Roman" w:cs="Times New Roman"/>
                <w:sz w:val="10"/>
              </w:rPr>
            </w:pPr>
          </w:p>
          <w:p w:rsidR="00602289" w:rsidRPr="0088038A" w:rsidRDefault="00602289" w:rsidP="00AB6697">
            <w:pPr>
              <w:jc w:val="center"/>
              <w:rPr>
                <w:rFonts w:ascii="Times New Roman" w:hAnsi="Times New Roman" w:cs="Times New Roman"/>
              </w:rPr>
            </w:pPr>
            <w:hyperlink r:id="rId89" w:history="1">
              <w:r w:rsidRPr="0088038A">
                <w:rPr>
                  <w:rStyle w:val="Hyperlink"/>
                  <w:rFonts w:ascii="Times New Roman" w:hAnsi="Times New Roman" w:cs="Times New Roman"/>
                  <w:sz w:val="24"/>
                </w:rPr>
                <w:t>Click here</w:t>
              </w:r>
            </w:hyperlink>
          </w:p>
        </w:tc>
      </w:tr>
      <w:tr w:rsidR="00602289" w:rsidRPr="009A04D9" w:rsidTr="00AB6697">
        <w:tc>
          <w:tcPr>
            <w:tcW w:w="675" w:type="dxa"/>
          </w:tcPr>
          <w:p w:rsidR="00602289" w:rsidRPr="009A04D9" w:rsidRDefault="00602289" w:rsidP="00AB6697">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23</w:t>
            </w:r>
          </w:p>
        </w:tc>
        <w:tc>
          <w:tcPr>
            <w:tcW w:w="7371" w:type="dxa"/>
          </w:tcPr>
          <w:p w:rsidR="00602289" w:rsidRPr="0067111B" w:rsidRDefault="00602289" w:rsidP="00AB6697">
            <w:pPr>
              <w:tabs>
                <w:tab w:val="left" w:pos="900"/>
                <w:tab w:val="left" w:pos="4287"/>
              </w:tabs>
              <w:jc w:val="both"/>
              <w:rPr>
                <w:rFonts w:ascii="Times New Roman" w:hAnsi="Times New Roman" w:cs="Times New Roman"/>
                <w:color w:val="002060"/>
                <w:sz w:val="24"/>
                <w:szCs w:val="24"/>
              </w:rPr>
            </w:pPr>
            <w:r w:rsidRPr="006A4BC5">
              <w:rPr>
                <w:rFonts w:ascii="Times New Roman" w:hAnsi="Times New Roman" w:cs="Times New Roman"/>
                <w:color w:val="002060"/>
                <w:sz w:val="24"/>
                <w:szCs w:val="24"/>
              </w:rPr>
              <w:t>Overseas Direct Investment for March 2021</w:t>
            </w:r>
          </w:p>
        </w:tc>
        <w:tc>
          <w:tcPr>
            <w:tcW w:w="1584" w:type="dxa"/>
          </w:tcPr>
          <w:p w:rsidR="00602289" w:rsidRPr="0088038A" w:rsidRDefault="00602289" w:rsidP="00AB6697">
            <w:pPr>
              <w:jc w:val="center"/>
              <w:rPr>
                <w:rStyle w:val="Hyperlink"/>
                <w:rFonts w:ascii="Times New Roman" w:hAnsi="Times New Roman" w:cs="Times New Roman"/>
                <w:sz w:val="4"/>
              </w:rPr>
            </w:pPr>
          </w:p>
          <w:p w:rsidR="00602289" w:rsidRPr="0088038A" w:rsidRDefault="00602289" w:rsidP="00AB6697">
            <w:pPr>
              <w:jc w:val="center"/>
              <w:rPr>
                <w:rFonts w:ascii="Times New Roman" w:hAnsi="Times New Roman" w:cs="Times New Roman"/>
              </w:rPr>
            </w:pPr>
            <w:hyperlink r:id="rId90" w:history="1">
              <w:r w:rsidRPr="0088038A">
                <w:rPr>
                  <w:rStyle w:val="Hyperlink"/>
                  <w:rFonts w:ascii="Times New Roman" w:hAnsi="Times New Roman" w:cs="Times New Roman"/>
                  <w:sz w:val="24"/>
                </w:rPr>
                <w:t>Click here</w:t>
              </w:r>
            </w:hyperlink>
          </w:p>
        </w:tc>
      </w:tr>
      <w:tr w:rsidR="00602289" w:rsidRPr="009A04D9" w:rsidTr="00AB6697">
        <w:tc>
          <w:tcPr>
            <w:tcW w:w="675" w:type="dxa"/>
          </w:tcPr>
          <w:p w:rsidR="00602289" w:rsidRPr="009A04D9" w:rsidRDefault="00602289" w:rsidP="00AB6697">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24</w:t>
            </w:r>
          </w:p>
        </w:tc>
        <w:tc>
          <w:tcPr>
            <w:tcW w:w="7371" w:type="dxa"/>
          </w:tcPr>
          <w:p w:rsidR="00602289" w:rsidRPr="0067111B" w:rsidRDefault="00602289" w:rsidP="00AB6697">
            <w:pPr>
              <w:tabs>
                <w:tab w:val="left" w:pos="900"/>
                <w:tab w:val="left" w:pos="4287"/>
              </w:tabs>
              <w:jc w:val="both"/>
              <w:rPr>
                <w:rFonts w:ascii="Times New Roman" w:hAnsi="Times New Roman" w:cs="Times New Roman"/>
                <w:color w:val="002060"/>
                <w:sz w:val="24"/>
                <w:szCs w:val="24"/>
              </w:rPr>
            </w:pPr>
            <w:r w:rsidRPr="006A4BC5">
              <w:rPr>
                <w:rFonts w:ascii="Times New Roman" w:hAnsi="Times New Roman" w:cs="Times New Roman"/>
                <w:color w:val="002060"/>
                <w:sz w:val="24"/>
                <w:szCs w:val="24"/>
              </w:rPr>
              <w:t>RBI Governor meets MD &amp; CEOs of Public and Private Sector Banks over Video Conference</w:t>
            </w:r>
          </w:p>
        </w:tc>
        <w:tc>
          <w:tcPr>
            <w:tcW w:w="1584" w:type="dxa"/>
          </w:tcPr>
          <w:p w:rsidR="00602289" w:rsidRPr="00877EB9" w:rsidRDefault="00602289" w:rsidP="00AB6697">
            <w:pPr>
              <w:jc w:val="center"/>
              <w:rPr>
                <w:rStyle w:val="Hyperlink"/>
                <w:rFonts w:ascii="Book Antiqua" w:hAnsi="Book Antiqua"/>
                <w:sz w:val="12"/>
              </w:rPr>
            </w:pPr>
          </w:p>
          <w:p w:rsidR="00602289" w:rsidRDefault="00602289" w:rsidP="00AB6697">
            <w:pPr>
              <w:jc w:val="center"/>
            </w:pPr>
            <w:hyperlink r:id="rId91" w:history="1">
              <w:r w:rsidRPr="00C47F1E">
                <w:rPr>
                  <w:rStyle w:val="Hyperlink"/>
                  <w:rFonts w:ascii="Book Antiqua" w:hAnsi="Book Antiqua"/>
                  <w:sz w:val="24"/>
                </w:rPr>
                <w:t>Click here</w:t>
              </w:r>
            </w:hyperlink>
          </w:p>
        </w:tc>
      </w:tr>
      <w:tr w:rsidR="00602289" w:rsidRPr="009A04D9" w:rsidTr="00AB6697">
        <w:tc>
          <w:tcPr>
            <w:tcW w:w="675" w:type="dxa"/>
          </w:tcPr>
          <w:p w:rsidR="00602289" w:rsidRPr="009A04D9" w:rsidRDefault="00602289" w:rsidP="00AB6697">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25</w:t>
            </w:r>
          </w:p>
        </w:tc>
        <w:tc>
          <w:tcPr>
            <w:tcW w:w="7371" w:type="dxa"/>
          </w:tcPr>
          <w:p w:rsidR="00602289" w:rsidRPr="0067111B" w:rsidRDefault="00602289" w:rsidP="00AB6697">
            <w:pPr>
              <w:tabs>
                <w:tab w:val="left" w:pos="900"/>
                <w:tab w:val="left" w:pos="4287"/>
              </w:tabs>
              <w:jc w:val="both"/>
              <w:rPr>
                <w:rFonts w:ascii="Times New Roman" w:hAnsi="Times New Roman" w:cs="Times New Roman"/>
                <w:color w:val="002060"/>
                <w:sz w:val="24"/>
                <w:szCs w:val="24"/>
              </w:rPr>
            </w:pPr>
            <w:r w:rsidRPr="006A4BC5">
              <w:rPr>
                <w:rFonts w:ascii="Times New Roman" w:hAnsi="Times New Roman" w:cs="Times New Roman"/>
                <w:color w:val="002060"/>
                <w:sz w:val="24"/>
                <w:szCs w:val="24"/>
              </w:rPr>
              <w:t>Constitution of the Regulations Review Authority 2.0</w:t>
            </w:r>
          </w:p>
        </w:tc>
        <w:tc>
          <w:tcPr>
            <w:tcW w:w="1584" w:type="dxa"/>
          </w:tcPr>
          <w:p w:rsidR="00602289" w:rsidRDefault="00602289" w:rsidP="00AB6697">
            <w:pPr>
              <w:jc w:val="center"/>
            </w:pPr>
            <w:hyperlink r:id="rId92" w:history="1">
              <w:r w:rsidRPr="00C47F1E">
                <w:rPr>
                  <w:rStyle w:val="Hyperlink"/>
                  <w:rFonts w:ascii="Book Antiqua" w:hAnsi="Book Antiqua"/>
                  <w:sz w:val="24"/>
                </w:rPr>
                <w:t>Click here</w:t>
              </w:r>
            </w:hyperlink>
          </w:p>
        </w:tc>
      </w:tr>
      <w:tr w:rsidR="00602289" w:rsidRPr="009A04D9" w:rsidTr="00AB6697">
        <w:tc>
          <w:tcPr>
            <w:tcW w:w="675" w:type="dxa"/>
          </w:tcPr>
          <w:p w:rsidR="00602289" w:rsidRPr="009A04D9" w:rsidRDefault="00602289" w:rsidP="00AB6697">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26</w:t>
            </w:r>
          </w:p>
        </w:tc>
        <w:tc>
          <w:tcPr>
            <w:tcW w:w="7371" w:type="dxa"/>
          </w:tcPr>
          <w:p w:rsidR="00602289" w:rsidRPr="0067111B" w:rsidRDefault="00602289" w:rsidP="00AB6697">
            <w:pPr>
              <w:tabs>
                <w:tab w:val="left" w:pos="900"/>
                <w:tab w:val="left" w:pos="4287"/>
              </w:tabs>
              <w:jc w:val="both"/>
              <w:rPr>
                <w:rFonts w:ascii="Times New Roman" w:hAnsi="Times New Roman" w:cs="Times New Roman"/>
                <w:color w:val="002060"/>
                <w:sz w:val="24"/>
                <w:szCs w:val="24"/>
              </w:rPr>
            </w:pPr>
            <w:r w:rsidRPr="006A4BC5">
              <w:rPr>
                <w:rFonts w:ascii="Times New Roman" w:hAnsi="Times New Roman" w:cs="Times New Roman"/>
                <w:color w:val="002060"/>
                <w:sz w:val="24"/>
                <w:szCs w:val="24"/>
              </w:rPr>
              <w:t>RBI releases Names of Applicants under the Guidelines for ‘on tap’ Licensing of Universal Banks and Small Finance Banks in the Private Sector</w:t>
            </w:r>
          </w:p>
        </w:tc>
        <w:tc>
          <w:tcPr>
            <w:tcW w:w="1584" w:type="dxa"/>
          </w:tcPr>
          <w:p w:rsidR="00602289" w:rsidRPr="006A4BC5" w:rsidRDefault="00602289" w:rsidP="00AB6697">
            <w:pPr>
              <w:jc w:val="center"/>
              <w:rPr>
                <w:rStyle w:val="Hyperlink"/>
                <w:rFonts w:ascii="Book Antiqua" w:hAnsi="Book Antiqua"/>
                <w:sz w:val="10"/>
              </w:rPr>
            </w:pPr>
          </w:p>
          <w:p w:rsidR="00602289" w:rsidRDefault="00602289" w:rsidP="00AB6697">
            <w:pPr>
              <w:jc w:val="center"/>
            </w:pPr>
            <w:hyperlink r:id="rId93" w:history="1">
              <w:r w:rsidRPr="00C47F1E">
                <w:rPr>
                  <w:rStyle w:val="Hyperlink"/>
                  <w:rFonts w:ascii="Book Antiqua" w:hAnsi="Book Antiqua"/>
                  <w:sz w:val="24"/>
                </w:rPr>
                <w:t>Click here</w:t>
              </w:r>
            </w:hyperlink>
          </w:p>
        </w:tc>
      </w:tr>
      <w:tr w:rsidR="00602289" w:rsidRPr="009A04D9" w:rsidTr="00AB6697">
        <w:tc>
          <w:tcPr>
            <w:tcW w:w="675" w:type="dxa"/>
          </w:tcPr>
          <w:p w:rsidR="00602289" w:rsidRPr="009A04D9" w:rsidRDefault="00602289" w:rsidP="00AB6697">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lastRenderedPageBreak/>
              <w:t>27</w:t>
            </w:r>
          </w:p>
        </w:tc>
        <w:tc>
          <w:tcPr>
            <w:tcW w:w="7371" w:type="dxa"/>
          </w:tcPr>
          <w:p w:rsidR="00602289" w:rsidRPr="006A4BC5" w:rsidRDefault="00602289" w:rsidP="00AB6697">
            <w:pPr>
              <w:tabs>
                <w:tab w:val="left" w:pos="900"/>
                <w:tab w:val="left" w:pos="4287"/>
              </w:tabs>
              <w:jc w:val="both"/>
              <w:rPr>
                <w:rFonts w:ascii="Times New Roman" w:hAnsi="Times New Roman" w:cs="Times New Roman"/>
                <w:color w:val="002060"/>
                <w:sz w:val="24"/>
              </w:rPr>
            </w:pPr>
            <w:r w:rsidRPr="006A4BC5">
              <w:rPr>
                <w:rFonts w:ascii="Times New Roman" w:hAnsi="Times New Roman" w:cs="Times New Roman"/>
                <w:color w:val="002060"/>
                <w:sz w:val="24"/>
              </w:rPr>
              <w:t xml:space="preserve">Directions under Section 35 A read with Section 56 of the Banking Regulation Act, 1949 (AACS) – United Cooperative Bank Limited, </w:t>
            </w:r>
            <w:proofErr w:type="spellStart"/>
            <w:r w:rsidRPr="006A4BC5">
              <w:rPr>
                <w:rFonts w:ascii="Times New Roman" w:hAnsi="Times New Roman" w:cs="Times New Roman"/>
                <w:color w:val="002060"/>
                <w:sz w:val="24"/>
              </w:rPr>
              <w:t>Bagnan</w:t>
            </w:r>
            <w:proofErr w:type="spellEnd"/>
            <w:r w:rsidRPr="006A4BC5">
              <w:rPr>
                <w:rFonts w:ascii="Times New Roman" w:hAnsi="Times New Roman" w:cs="Times New Roman"/>
                <w:color w:val="002060"/>
                <w:sz w:val="24"/>
              </w:rPr>
              <w:t xml:space="preserve"> Station Road (North), P.O. – </w:t>
            </w:r>
            <w:proofErr w:type="spellStart"/>
            <w:r w:rsidRPr="006A4BC5">
              <w:rPr>
                <w:rFonts w:ascii="Times New Roman" w:hAnsi="Times New Roman" w:cs="Times New Roman"/>
                <w:color w:val="002060"/>
                <w:sz w:val="24"/>
              </w:rPr>
              <w:t>Bagnan</w:t>
            </w:r>
            <w:proofErr w:type="spellEnd"/>
            <w:r w:rsidRPr="006A4BC5">
              <w:rPr>
                <w:rFonts w:ascii="Times New Roman" w:hAnsi="Times New Roman" w:cs="Times New Roman"/>
                <w:color w:val="002060"/>
                <w:sz w:val="24"/>
              </w:rPr>
              <w:t xml:space="preserve">, </w:t>
            </w:r>
            <w:proofErr w:type="spellStart"/>
            <w:r w:rsidRPr="006A4BC5">
              <w:rPr>
                <w:rFonts w:ascii="Times New Roman" w:hAnsi="Times New Roman" w:cs="Times New Roman"/>
                <w:color w:val="002060"/>
                <w:sz w:val="24"/>
              </w:rPr>
              <w:t>Dist</w:t>
            </w:r>
            <w:proofErr w:type="spellEnd"/>
            <w:r w:rsidRPr="006A4BC5">
              <w:rPr>
                <w:rFonts w:ascii="Times New Roman" w:hAnsi="Times New Roman" w:cs="Times New Roman"/>
                <w:color w:val="002060"/>
                <w:sz w:val="24"/>
              </w:rPr>
              <w:t>- Howrah, West Bengal – Extension of Period</w:t>
            </w:r>
          </w:p>
        </w:tc>
        <w:tc>
          <w:tcPr>
            <w:tcW w:w="1584" w:type="dxa"/>
          </w:tcPr>
          <w:p w:rsidR="00602289" w:rsidRDefault="00602289" w:rsidP="00AB6697">
            <w:pPr>
              <w:jc w:val="center"/>
              <w:rPr>
                <w:rStyle w:val="Hyperlink"/>
                <w:rFonts w:ascii="Book Antiqua" w:hAnsi="Book Antiqua"/>
                <w:sz w:val="10"/>
              </w:rPr>
            </w:pPr>
          </w:p>
          <w:p w:rsidR="00602289" w:rsidRDefault="00602289" w:rsidP="00AB6697">
            <w:pPr>
              <w:jc w:val="center"/>
              <w:rPr>
                <w:rStyle w:val="Hyperlink"/>
                <w:rFonts w:ascii="Book Antiqua" w:hAnsi="Book Antiqua"/>
                <w:sz w:val="10"/>
              </w:rPr>
            </w:pPr>
          </w:p>
          <w:p w:rsidR="00602289" w:rsidRPr="00FA5DB8" w:rsidRDefault="00602289" w:rsidP="00AB6697">
            <w:pPr>
              <w:jc w:val="center"/>
              <w:rPr>
                <w:rStyle w:val="Hyperlink"/>
                <w:rFonts w:ascii="Book Antiqua" w:hAnsi="Book Antiqua"/>
                <w:sz w:val="10"/>
              </w:rPr>
            </w:pPr>
          </w:p>
          <w:p w:rsidR="00602289" w:rsidRDefault="00602289" w:rsidP="00AB6697">
            <w:pPr>
              <w:jc w:val="center"/>
            </w:pPr>
            <w:hyperlink r:id="rId94" w:history="1">
              <w:r w:rsidRPr="00C47F1E">
                <w:rPr>
                  <w:rStyle w:val="Hyperlink"/>
                  <w:rFonts w:ascii="Book Antiqua" w:hAnsi="Book Antiqua"/>
                  <w:sz w:val="24"/>
                </w:rPr>
                <w:t>Click here</w:t>
              </w:r>
            </w:hyperlink>
          </w:p>
        </w:tc>
      </w:tr>
      <w:tr w:rsidR="00602289" w:rsidRPr="009A04D9" w:rsidTr="00AB6697">
        <w:tc>
          <w:tcPr>
            <w:tcW w:w="675" w:type="dxa"/>
          </w:tcPr>
          <w:p w:rsidR="00602289" w:rsidRPr="009A04D9" w:rsidRDefault="00602289" w:rsidP="00AB6697">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28</w:t>
            </w:r>
          </w:p>
        </w:tc>
        <w:tc>
          <w:tcPr>
            <w:tcW w:w="7371" w:type="dxa"/>
          </w:tcPr>
          <w:p w:rsidR="00602289" w:rsidRPr="0010351A" w:rsidRDefault="00602289" w:rsidP="00AB6697">
            <w:pPr>
              <w:tabs>
                <w:tab w:val="left" w:pos="900"/>
                <w:tab w:val="left" w:pos="4287"/>
              </w:tabs>
              <w:jc w:val="both"/>
              <w:rPr>
                <w:rFonts w:ascii="Book Antiqua" w:hAnsi="Book Antiqua"/>
                <w:color w:val="002060"/>
                <w:sz w:val="24"/>
              </w:rPr>
            </w:pPr>
            <w:r w:rsidRPr="000D3CBE">
              <w:rPr>
                <w:rFonts w:ascii="Book Antiqua" w:hAnsi="Book Antiqua"/>
                <w:color w:val="002060"/>
                <w:sz w:val="24"/>
              </w:rPr>
              <w:t>Reserve Bank of India – Bulletin Weekly Statistical Supplement – Extract</w:t>
            </w:r>
          </w:p>
        </w:tc>
        <w:tc>
          <w:tcPr>
            <w:tcW w:w="1584" w:type="dxa"/>
          </w:tcPr>
          <w:p w:rsidR="00602289" w:rsidRPr="000D3CBE" w:rsidRDefault="00602289" w:rsidP="00AB6697">
            <w:pPr>
              <w:jc w:val="center"/>
              <w:rPr>
                <w:rStyle w:val="Hyperlink"/>
                <w:rFonts w:ascii="Book Antiqua" w:hAnsi="Book Antiqua"/>
                <w:sz w:val="8"/>
              </w:rPr>
            </w:pPr>
          </w:p>
          <w:p w:rsidR="00602289" w:rsidRDefault="00602289" w:rsidP="00AB6697">
            <w:pPr>
              <w:jc w:val="center"/>
            </w:pPr>
            <w:hyperlink r:id="rId95" w:history="1">
              <w:r w:rsidRPr="00C47F1E">
                <w:rPr>
                  <w:rStyle w:val="Hyperlink"/>
                  <w:rFonts w:ascii="Book Antiqua" w:hAnsi="Book Antiqua"/>
                  <w:sz w:val="24"/>
                </w:rPr>
                <w:t>Click here</w:t>
              </w:r>
            </w:hyperlink>
          </w:p>
        </w:tc>
      </w:tr>
      <w:tr w:rsidR="00602289" w:rsidRPr="009A04D9" w:rsidTr="00AB6697">
        <w:tc>
          <w:tcPr>
            <w:tcW w:w="675" w:type="dxa"/>
          </w:tcPr>
          <w:p w:rsidR="00602289" w:rsidRPr="009A04D9" w:rsidRDefault="00602289" w:rsidP="00AB6697">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29</w:t>
            </w:r>
          </w:p>
        </w:tc>
        <w:tc>
          <w:tcPr>
            <w:tcW w:w="7371" w:type="dxa"/>
          </w:tcPr>
          <w:p w:rsidR="00602289" w:rsidRPr="0010351A" w:rsidRDefault="00602289" w:rsidP="00AB6697">
            <w:pPr>
              <w:tabs>
                <w:tab w:val="left" w:pos="900"/>
                <w:tab w:val="left" w:pos="4287"/>
              </w:tabs>
              <w:jc w:val="both"/>
              <w:rPr>
                <w:rFonts w:ascii="Book Antiqua" w:hAnsi="Book Antiqua"/>
                <w:color w:val="002060"/>
                <w:sz w:val="24"/>
              </w:rPr>
            </w:pPr>
            <w:r w:rsidRPr="000D3CBE">
              <w:rPr>
                <w:rFonts w:ascii="Book Antiqua" w:hAnsi="Book Antiqua"/>
                <w:color w:val="002060"/>
                <w:sz w:val="24"/>
              </w:rPr>
              <w:t>RBI launches Quarterly Order Books, Inventories and Capacity Utilisation Survey: January-March 2021 (Round 53)</w:t>
            </w:r>
          </w:p>
        </w:tc>
        <w:tc>
          <w:tcPr>
            <w:tcW w:w="1584" w:type="dxa"/>
          </w:tcPr>
          <w:p w:rsidR="00602289" w:rsidRPr="00C4486C" w:rsidRDefault="00602289" w:rsidP="00AB6697">
            <w:pPr>
              <w:jc w:val="center"/>
              <w:rPr>
                <w:rStyle w:val="Hyperlink"/>
                <w:rFonts w:ascii="Book Antiqua" w:hAnsi="Book Antiqua"/>
                <w:sz w:val="12"/>
              </w:rPr>
            </w:pPr>
          </w:p>
          <w:p w:rsidR="00602289" w:rsidRDefault="00602289" w:rsidP="00AB6697">
            <w:pPr>
              <w:jc w:val="center"/>
            </w:pPr>
            <w:hyperlink r:id="rId96" w:history="1">
              <w:r w:rsidRPr="00C47F1E">
                <w:rPr>
                  <w:rStyle w:val="Hyperlink"/>
                  <w:rFonts w:ascii="Book Antiqua" w:hAnsi="Book Antiqua"/>
                  <w:sz w:val="24"/>
                </w:rPr>
                <w:t>Click here</w:t>
              </w:r>
            </w:hyperlink>
          </w:p>
        </w:tc>
      </w:tr>
      <w:tr w:rsidR="00602289" w:rsidRPr="009A04D9" w:rsidTr="00AB6697">
        <w:tc>
          <w:tcPr>
            <w:tcW w:w="675" w:type="dxa"/>
          </w:tcPr>
          <w:p w:rsidR="00602289" w:rsidRPr="009A04D9" w:rsidRDefault="00602289" w:rsidP="00AB6697">
            <w:pPr>
              <w:pStyle w:val="ListParagraph"/>
              <w:ind w:left="0" w:right="-46"/>
              <w:jc w:val="both"/>
              <w:rPr>
                <w:rFonts w:ascii="Book Antiqua" w:hAnsi="Book Antiqua" w:cs="Times New Roman"/>
                <w:bCs/>
                <w:caps/>
                <w:color w:val="002060"/>
                <w:sz w:val="24"/>
                <w:szCs w:val="24"/>
              </w:rPr>
            </w:pPr>
            <w:r>
              <w:rPr>
                <w:rFonts w:ascii="Book Antiqua" w:hAnsi="Book Antiqua" w:cs="Times New Roman"/>
                <w:bCs/>
                <w:caps/>
                <w:color w:val="002060"/>
                <w:sz w:val="24"/>
                <w:szCs w:val="24"/>
              </w:rPr>
              <w:t>30</w:t>
            </w:r>
          </w:p>
        </w:tc>
        <w:tc>
          <w:tcPr>
            <w:tcW w:w="7371" w:type="dxa"/>
          </w:tcPr>
          <w:p w:rsidR="00602289" w:rsidRPr="0067111B" w:rsidRDefault="00602289" w:rsidP="00AB6697">
            <w:pPr>
              <w:tabs>
                <w:tab w:val="left" w:pos="2863"/>
              </w:tabs>
              <w:jc w:val="both"/>
              <w:rPr>
                <w:rFonts w:ascii="Times New Roman" w:hAnsi="Times New Roman" w:cs="Times New Roman"/>
                <w:color w:val="002060"/>
                <w:sz w:val="24"/>
                <w:szCs w:val="24"/>
              </w:rPr>
            </w:pPr>
            <w:r w:rsidRPr="003E46E5">
              <w:rPr>
                <w:rFonts w:ascii="Times New Roman" w:hAnsi="Times New Roman" w:cs="Times New Roman"/>
                <w:color w:val="002060"/>
                <w:sz w:val="24"/>
                <w:szCs w:val="24"/>
              </w:rPr>
              <w:t>Formation of new district in the State of Tamil Nadu – Assignment of Lead Bank Responsibility</w:t>
            </w:r>
          </w:p>
        </w:tc>
        <w:tc>
          <w:tcPr>
            <w:tcW w:w="1584" w:type="dxa"/>
          </w:tcPr>
          <w:p w:rsidR="00602289" w:rsidRPr="0088038A" w:rsidRDefault="00602289" w:rsidP="00AB6697">
            <w:pPr>
              <w:jc w:val="center"/>
              <w:rPr>
                <w:rFonts w:ascii="Times New Roman" w:hAnsi="Times New Roman" w:cs="Times New Roman"/>
                <w:sz w:val="6"/>
              </w:rPr>
            </w:pPr>
          </w:p>
          <w:p w:rsidR="00602289" w:rsidRPr="0088038A" w:rsidRDefault="00602289" w:rsidP="00AB6697">
            <w:pPr>
              <w:jc w:val="center"/>
              <w:rPr>
                <w:rFonts w:ascii="Times New Roman" w:hAnsi="Times New Roman" w:cs="Times New Roman"/>
              </w:rPr>
            </w:pPr>
            <w:hyperlink r:id="rId97" w:history="1">
              <w:r w:rsidRPr="0088038A">
                <w:rPr>
                  <w:rStyle w:val="Hyperlink"/>
                  <w:rFonts w:ascii="Times New Roman" w:hAnsi="Times New Roman" w:cs="Times New Roman"/>
                  <w:sz w:val="24"/>
                </w:rPr>
                <w:t>Click here</w:t>
              </w:r>
            </w:hyperlink>
          </w:p>
        </w:tc>
      </w:tr>
    </w:tbl>
    <w:p w:rsidR="00602289" w:rsidRDefault="00602289" w:rsidP="00152C8B">
      <w:pPr>
        <w:spacing w:after="0" w:line="240" w:lineRule="auto"/>
        <w:ind w:right="-46"/>
        <w:rPr>
          <w:rFonts w:ascii="Times New Roman" w:hAnsi="Times New Roman" w:cs="Times New Roman"/>
          <w:b/>
          <w:caps/>
          <w:color w:val="002060"/>
          <w:sz w:val="8"/>
          <w:szCs w:val="24"/>
          <w:u w:val="single"/>
        </w:rPr>
      </w:pPr>
    </w:p>
    <w:p w:rsidR="00602289" w:rsidRDefault="00602289" w:rsidP="00152C8B">
      <w:pPr>
        <w:spacing w:after="0" w:line="240" w:lineRule="auto"/>
        <w:ind w:right="-46"/>
        <w:rPr>
          <w:rFonts w:ascii="Times New Roman" w:hAnsi="Times New Roman" w:cs="Times New Roman"/>
          <w:b/>
          <w:caps/>
          <w:color w:val="002060"/>
          <w:sz w:val="8"/>
          <w:szCs w:val="24"/>
          <w:u w:val="single"/>
        </w:rPr>
      </w:pPr>
    </w:p>
    <w:p w:rsidR="00602289" w:rsidRDefault="00602289" w:rsidP="00152C8B">
      <w:pPr>
        <w:spacing w:after="0" w:line="240" w:lineRule="auto"/>
        <w:ind w:right="-46"/>
        <w:rPr>
          <w:rFonts w:ascii="Times New Roman" w:hAnsi="Times New Roman" w:cs="Times New Roman"/>
          <w:b/>
          <w:caps/>
          <w:color w:val="002060"/>
          <w:sz w:val="8"/>
          <w:szCs w:val="24"/>
          <w:u w:val="single"/>
        </w:rPr>
      </w:pPr>
    </w:p>
    <w:p w:rsidR="00602289" w:rsidRPr="00EA06AB" w:rsidRDefault="00602289" w:rsidP="00152C8B">
      <w:pPr>
        <w:spacing w:after="0" w:line="240" w:lineRule="auto"/>
        <w:ind w:right="-46"/>
        <w:rPr>
          <w:rFonts w:ascii="Times New Roman" w:hAnsi="Times New Roman" w:cs="Times New Roman"/>
          <w:b/>
          <w:caps/>
          <w:color w:val="002060"/>
          <w:sz w:val="8"/>
          <w:szCs w:val="24"/>
          <w:u w:val="single"/>
        </w:rPr>
      </w:pPr>
    </w:p>
    <w:p w:rsidR="00152C8B" w:rsidRPr="00EA06AB" w:rsidRDefault="00602289" w:rsidP="00152C8B">
      <w:pPr>
        <w:spacing w:after="0" w:line="240" w:lineRule="auto"/>
        <w:ind w:right="-46"/>
        <w:rPr>
          <w:rFonts w:ascii="Times New Roman" w:hAnsi="Times New Roman" w:cs="Times New Roman"/>
          <w:b/>
          <w:caps/>
          <w:color w:val="002060"/>
          <w:sz w:val="32"/>
          <w:szCs w:val="24"/>
          <w:u w:val="single"/>
        </w:rPr>
      </w:pPr>
      <w:r>
        <w:rPr>
          <w:rFonts w:ascii="Times New Roman" w:hAnsi="Times New Roman" w:cs="Times New Roman"/>
          <w:b/>
          <w:caps/>
          <w:color w:val="002060"/>
          <w:sz w:val="32"/>
          <w:szCs w:val="24"/>
          <w:u w:val="single"/>
        </w:rPr>
        <w:t>5</w:t>
      </w:r>
      <w:r w:rsidR="00152C8B" w:rsidRPr="00EA06AB">
        <w:rPr>
          <w:rFonts w:ascii="Times New Roman" w:hAnsi="Times New Roman" w:cs="Times New Roman"/>
          <w:b/>
          <w:caps/>
          <w:color w:val="002060"/>
          <w:sz w:val="32"/>
          <w:szCs w:val="24"/>
          <w:u w:val="single"/>
        </w:rPr>
        <w:t>. Compliance under Other Statutory LAws</w:t>
      </w:r>
    </w:p>
    <w:p w:rsidR="00152C8B" w:rsidRPr="00EA06AB" w:rsidRDefault="00152C8B" w:rsidP="00152C8B">
      <w:pPr>
        <w:spacing w:after="0" w:line="240" w:lineRule="auto"/>
        <w:ind w:right="-46"/>
        <w:rPr>
          <w:rFonts w:ascii="Times New Roman" w:hAnsi="Times New Roman" w:cs="Times New Roman"/>
          <w:b/>
          <w:caps/>
          <w:color w:val="002060"/>
          <w:sz w:val="24"/>
          <w:szCs w:val="24"/>
          <w:u w:val="single"/>
        </w:rPr>
      </w:pPr>
    </w:p>
    <w:tbl>
      <w:tblPr>
        <w:tblStyle w:val="TableGrid"/>
        <w:tblW w:w="9356" w:type="dxa"/>
        <w:tblInd w:w="-34" w:type="dxa"/>
        <w:tblLayout w:type="fixed"/>
        <w:tblLook w:val="04A0" w:firstRow="1" w:lastRow="0" w:firstColumn="1" w:lastColumn="0" w:noHBand="0" w:noVBand="1"/>
      </w:tblPr>
      <w:tblGrid>
        <w:gridCol w:w="3112"/>
        <w:gridCol w:w="2160"/>
        <w:gridCol w:w="2340"/>
        <w:gridCol w:w="1744"/>
      </w:tblGrid>
      <w:tr w:rsidR="00152C8B" w:rsidRPr="00EA06AB" w:rsidTr="00422E07">
        <w:tc>
          <w:tcPr>
            <w:tcW w:w="3112" w:type="dxa"/>
          </w:tcPr>
          <w:p w:rsidR="00152C8B" w:rsidRPr="00EA06AB" w:rsidRDefault="00152C8B" w:rsidP="00422E07">
            <w:pPr>
              <w:ind w:right="-46"/>
              <w:jc w:val="center"/>
              <w:rPr>
                <w:rFonts w:ascii="Times New Roman" w:hAnsi="Times New Roman" w:cs="Times New Roman"/>
                <w:b/>
                <w:color w:val="002060"/>
                <w:sz w:val="24"/>
                <w:szCs w:val="24"/>
              </w:rPr>
            </w:pPr>
          </w:p>
          <w:p w:rsidR="00152C8B" w:rsidRPr="00EA06AB" w:rsidRDefault="00152C8B" w:rsidP="00422E07">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Applicable Laws/Acts</w:t>
            </w:r>
          </w:p>
          <w:p w:rsidR="00152C8B" w:rsidRPr="00EA06AB" w:rsidRDefault="00152C8B" w:rsidP="00422E07">
            <w:pPr>
              <w:ind w:right="-46"/>
              <w:jc w:val="center"/>
              <w:rPr>
                <w:rFonts w:ascii="Times New Roman" w:hAnsi="Times New Roman" w:cs="Times New Roman"/>
                <w:b/>
                <w:color w:val="002060"/>
                <w:sz w:val="24"/>
                <w:szCs w:val="24"/>
              </w:rPr>
            </w:pPr>
          </w:p>
        </w:tc>
        <w:tc>
          <w:tcPr>
            <w:tcW w:w="2160" w:type="dxa"/>
          </w:tcPr>
          <w:p w:rsidR="00152C8B" w:rsidRPr="00EA06AB" w:rsidRDefault="00152C8B" w:rsidP="00422E07">
            <w:pPr>
              <w:ind w:right="-46"/>
              <w:jc w:val="center"/>
              <w:rPr>
                <w:rFonts w:ascii="Times New Roman" w:hAnsi="Times New Roman" w:cs="Times New Roman"/>
                <w:b/>
                <w:color w:val="002060"/>
                <w:sz w:val="24"/>
                <w:szCs w:val="24"/>
              </w:rPr>
            </w:pPr>
          </w:p>
          <w:p w:rsidR="00152C8B" w:rsidRPr="00EA06AB" w:rsidRDefault="00152C8B" w:rsidP="00422E07">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Due Dates</w:t>
            </w:r>
          </w:p>
        </w:tc>
        <w:tc>
          <w:tcPr>
            <w:tcW w:w="2340" w:type="dxa"/>
          </w:tcPr>
          <w:p w:rsidR="00152C8B" w:rsidRPr="00EA06AB" w:rsidRDefault="00152C8B" w:rsidP="00422E07">
            <w:pPr>
              <w:ind w:right="-46"/>
              <w:jc w:val="center"/>
              <w:rPr>
                <w:rFonts w:ascii="Times New Roman" w:hAnsi="Times New Roman" w:cs="Times New Roman"/>
                <w:b/>
                <w:caps/>
                <w:color w:val="002060"/>
                <w:sz w:val="24"/>
                <w:szCs w:val="24"/>
              </w:rPr>
            </w:pPr>
          </w:p>
          <w:p w:rsidR="00152C8B" w:rsidRPr="00EA06AB" w:rsidRDefault="00152C8B" w:rsidP="00422E07">
            <w:pPr>
              <w:ind w:right="-46"/>
              <w:jc w:val="center"/>
              <w:rPr>
                <w:rFonts w:ascii="Times New Roman" w:hAnsi="Times New Roman" w:cs="Times New Roman"/>
                <w:b/>
                <w:color w:val="002060"/>
                <w:sz w:val="24"/>
                <w:szCs w:val="24"/>
              </w:rPr>
            </w:pPr>
            <w:r w:rsidRPr="00EA06AB">
              <w:rPr>
                <w:rFonts w:ascii="Times New Roman" w:hAnsi="Times New Roman" w:cs="Times New Roman"/>
                <w:b/>
                <w:caps/>
                <w:color w:val="002060"/>
                <w:sz w:val="24"/>
                <w:szCs w:val="24"/>
              </w:rPr>
              <w:t>C</w:t>
            </w:r>
            <w:r w:rsidRPr="00EA06AB">
              <w:rPr>
                <w:rFonts w:ascii="Times New Roman" w:hAnsi="Times New Roman" w:cs="Times New Roman"/>
                <w:b/>
                <w:color w:val="002060"/>
                <w:sz w:val="24"/>
                <w:szCs w:val="24"/>
              </w:rPr>
              <w:t>ompliance Particulars</w:t>
            </w:r>
          </w:p>
        </w:tc>
        <w:tc>
          <w:tcPr>
            <w:tcW w:w="1744" w:type="dxa"/>
          </w:tcPr>
          <w:p w:rsidR="00152C8B" w:rsidRPr="00EA06AB" w:rsidRDefault="00152C8B" w:rsidP="00422E07">
            <w:pPr>
              <w:ind w:right="-46"/>
              <w:jc w:val="center"/>
              <w:rPr>
                <w:rFonts w:ascii="Times New Roman" w:hAnsi="Times New Roman" w:cs="Times New Roman"/>
                <w:b/>
                <w:color w:val="002060"/>
                <w:sz w:val="24"/>
                <w:szCs w:val="24"/>
              </w:rPr>
            </w:pPr>
          </w:p>
          <w:p w:rsidR="00152C8B" w:rsidRPr="00EA06AB" w:rsidRDefault="00152C8B" w:rsidP="00422E07">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Forms / (Filing mode)</w:t>
            </w:r>
          </w:p>
        </w:tc>
      </w:tr>
      <w:tr w:rsidR="00152C8B" w:rsidRPr="00EA06AB" w:rsidTr="00422E07">
        <w:tc>
          <w:tcPr>
            <w:tcW w:w="3112" w:type="dxa"/>
          </w:tcPr>
          <w:p w:rsidR="00152C8B" w:rsidRPr="00EA06AB" w:rsidRDefault="00152C8B" w:rsidP="00422E07">
            <w:pPr>
              <w:pStyle w:val="NoSpacing"/>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rPr>
              <w:t>EPF</w:t>
            </w:r>
            <w:r w:rsidRPr="00EA06AB">
              <w:rPr>
                <w:rFonts w:ascii="Times New Roman" w:hAnsi="Times New Roman" w:cs="Times New Roman"/>
                <w:color w:val="002060"/>
              </w:rPr>
              <w:t xml:space="preserve"> (The Employees’ Provident Funds And Miscellaneous Provisions Act, 1952)</w:t>
            </w:r>
          </w:p>
        </w:tc>
        <w:tc>
          <w:tcPr>
            <w:tcW w:w="2160" w:type="dxa"/>
          </w:tcPr>
          <w:p w:rsidR="00152C8B" w:rsidRPr="004D4058" w:rsidRDefault="00152C8B" w:rsidP="00422E07">
            <w:pPr>
              <w:ind w:right="-46"/>
              <w:jc w:val="center"/>
              <w:rPr>
                <w:rFonts w:ascii="Times New Roman" w:hAnsi="Times New Roman" w:cs="Times New Roman"/>
                <w:caps/>
                <w:color w:val="002060"/>
                <w:sz w:val="16"/>
                <w:szCs w:val="24"/>
              </w:rPr>
            </w:pPr>
          </w:p>
          <w:p w:rsidR="00152C8B" w:rsidRPr="00EA06AB" w:rsidRDefault="00152C8B" w:rsidP="00B3367C">
            <w:pPr>
              <w:ind w:right="-46"/>
              <w:jc w:val="center"/>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15.</w:t>
            </w:r>
            <w:r>
              <w:rPr>
                <w:rFonts w:ascii="Times New Roman" w:hAnsi="Times New Roman" w:cs="Times New Roman"/>
                <w:caps/>
                <w:color w:val="002060"/>
                <w:sz w:val="24"/>
                <w:szCs w:val="24"/>
              </w:rPr>
              <w:t>0</w:t>
            </w:r>
            <w:r w:rsidR="00B3367C">
              <w:rPr>
                <w:rFonts w:ascii="Times New Roman" w:hAnsi="Times New Roman" w:cs="Times New Roman"/>
                <w:caps/>
                <w:color w:val="002060"/>
                <w:sz w:val="24"/>
                <w:szCs w:val="24"/>
              </w:rPr>
              <w:t>5</w:t>
            </w:r>
            <w:r w:rsidR="00CC6562">
              <w:rPr>
                <w:rFonts w:ascii="Times New Roman" w:hAnsi="Times New Roman" w:cs="Times New Roman"/>
                <w:caps/>
                <w:color w:val="002060"/>
                <w:sz w:val="24"/>
                <w:szCs w:val="24"/>
              </w:rPr>
              <w:t>.2021</w:t>
            </w:r>
          </w:p>
        </w:tc>
        <w:tc>
          <w:tcPr>
            <w:tcW w:w="2340" w:type="dxa"/>
            <w:vAlign w:val="center"/>
          </w:tcPr>
          <w:p w:rsidR="00152C8B" w:rsidRPr="004D4058" w:rsidRDefault="00152C8B" w:rsidP="00422E07">
            <w:pPr>
              <w:ind w:right="-46"/>
              <w:jc w:val="center"/>
              <w:rPr>
                <w:rFonts w:ascii="Times New Roman" w:eastAsia="Times New Roman" w:hAnsi="Times New Roman" w:cs="Times New Roman"/>
                <w:color w:val="002060"/>
                <w:sz w:val="12"/>
                <w:szCs w:val="24"/>
                <w:lang w:val="en-US" w:eastAsia="en-IN"/>
              </w:rPr>
            </w:pPr>
          </w:p>
          <w:p w:rsidR="00152C8B" w:rsidRPr="00EA06AB" w:rsidRDefault="00152C8B" w:rsidP="00422E07">
            <w:pPr>
              <w:ind w:right="-46"/>
              <w:jc w:val="center"/>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PF Payment </w:t>
            </w:r>
          </w:p>
        </w:tc>
        <w:tc>
          <w:tcPr>
            <w:tcW w:w="1744" w:type="dxa"/>
            <w:vAlign w:val="center"/>
          </w:tcPr>
          <w:p w:rsidR="00152C8B" w:rsidRPr="004D4058" w:rsidRDefault="00152C8B" w:rsidP="00422E07">
            <w:pPr>
              <w:ind w:right="-46"/>
              <w:jc w:val="center"/>
              <w:rPr>
                <w:rFonts w:ascii="Times New Roman" w:eastAsia="Times New Roman" w:hAnsi="Times New Roman" w:cs="Times New Roman"/>
                <w:color w:val="002060"/>
                <w:sz w:val="12"/>
                <w:szCs w:val="24"/>
                <w:lang w:val="en-US" w:eastAsia="en-IN"/>
              </w:rPr>
            </w:pPr>
          </w:p>
          <w:p w:rsidR="00152C8B" w:rsidRPr="00EA06AB" w:rsidRDefault="00152C8B" w:rsidP="00422E07">
            <w:pPr>
              <w:ind w:right="-46"/>
              <w:jc w:val="center"/>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val="en-US" w:eastAsia="en-IN"/>
              </w:rPr>
              <w:t>ECR</w:t>
            </w:r>
          </w:p>
        </w:tc>
      </w:tr>
      <w:tr w:rsidR="00152C8B" w:rsidRPr="00EA06AB" w:rsidTr="00422E07">
        <w:tc>
          <w:tcPr>
            <w:tcW w:w="3112" w:type="dxa"/>
          </w:tcPr>
          <w:p w:rsidR="00152C8B" w:rsidRPr="00EA06AB" w:rsidRDefault="00152C8B" w:rsidP="00422E07">
            <w:pPr>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 xml:space="preserve">ESIC </w:t>
            </w:r>
            <w:r w:rsidRPr="00EA06AB">
              <w:rPr>
                <w:rFonts w:ascii="Times New Roman" w:hAnsi="Times New Roman" w:cs="Times New Roman"/>
                <w:color w:val="002060"/>
                <w:sz w:val="24"/>
                <w:szCs w:val="24"/>
              </w:rPr>
              <w:t>(Employees' State Insurance Act, 1948)</w:t>
            </w:r>
          </w:p>
        </w:tc>
        <w:tc>
          <w:tcPr>
            <w:tcW w:w="2160" w:type="dxa"/>
          </w:tcPr>
          <w:p w:rsidR="00152C8B" w:rsidRPr="005C67BC" w:rsidRDefault="00152C8B" w:rsidP="00422E07">
            <w:pPr>
              <w:ind w:right="-46"/>
              <w:jc w:val="center"/>
              <w:rPr>
                <w:rFonts w:ascii="Times New Roman" w:hAnsi="Times New Roman" w:cs="Times New Roman"/>
                <w:caps/>
                <w:color w:val="002060"/>
                <w:sz w:val="14"/>
                <w:szCs w:val="24"/>
              </w:rPr>
            </w:pPr>
          </w:p>
          <w:p w:rsidR="00152C8B" w:rsidRPr="00EA06AB" w:rsidRDefault="00152C8B" w:rsidP="00953735">
            <w:pPr>
              <w:ind w:right="-46"/>
              <w:jc w:val="center"/>
              <w:rPr>
                <w:rFonts w:ascii="Times New Roman" w:hAnsi="Times New Roman" w:cs="Times New Roman"/>
                <w:caps/>
                <w:color w:val="002060"/>
                <w:sz w:val="24"/>
                <w:szCs w:val="24"/>
              </w:rPr>
            </w:pPr>
            <w:r>
              <w:rPr>
                <w:rFonts w:ascii="Times New Roman" w:hAnsi="Times New Roman" w:cs="Times New Roman"/>
                <w:caps/>
                <w:color w:val="002060"/>
                <w:sz w:val="24"/>
                <w:szCs w:val="24"/>
              </w:rPr>
              <w:t>15.0</w:t>
            </w:r>
            <w:r w:rsidR="00953735">
              <w:rPr>
                <w:rFonts w:ascii="Times New Roman" w:hAnsi="Times New Roman" w:cs="Times New Roman"/>
                <w:caps/>
                <w:color w:val="002060"/>
                <w:sz w:val="24"/>
                <w:szCs w:val="24"/>
              </w:rPr>
              <w:t>5</w:t>
            </w:r>
            <w:r w:rsidR="00CC6562">
              <w:rPr>
                <w:rFonts w:ascii="Times New Roman" w:hAnsi="Times New Roman" w:cs="Times New Roman"/>
                <w:caps/>
                <w:color w:val="002060"/>
                <w:sz w:val="24"/>
                <w:szCs w:val="24"/>
              </w:rPr>
              <w:t>.2021</w:t>
            </w:r>
          </w:p>
        </w:tc>
        <w:tc>
          <w:tcPr>
            <w:tcW w:w="2340" w:type="dxa"/>
            <w:vAlign w:val="center"/>
          </w:tcPr>
          <w:p w:rsidR="00152C8B" w:rsidRPr="004D4058" w:rsidRDefault="00152C8B" w:rsidP="00422E07">
            <w:pPr>
              <w:ind w:right="-46"/>
              <w:jc w:val="center"/>
              <w:rPr>
                <w:rFonts w:ascii="Times New Roman" w:hAnsi="Times New Roman" w:cs="Times New Roman"/>
                <w:caps/>
                <w:color w:val="002060"/>
                <w:sz w:val="2"/>
                <w:szCs w:val="24"/>
              </w:rPr>
            </w:pPr>
          </w:p>
          <w:p w:rsidR="00152C8B" w:rsidRPr="004D4058" w:rsidRDefault="00152C8B" w:rsidP="00422E07">
            <w:pPr>
              <w:ind w:right="-46"/>
              <w:jc w:val="center"/>
              <w:rPr>
                <w:rFonts w:ascii="Times New Roman" w:hAnsi="Times New Roman" w:cs="Times New Roman"/>
                <w:color w:val="002060"/>
                <w:sz w:val="24"/>
                <w:szCs w:val="24"/>
              </w:rPr>
            </w:pPr>
            <w:r w:rsidRPr="00EA06AB">
              <w:rPr>
                <w:rFonts w:ascii="Times New Roman" w:hAnsi="Times New Roman" w:cs="Times New Roman"/>
                <w:caps/>
                <w:color w:val="002060"/>
                <w:sz w:val="24"/>
                <w:szCs w:val="24"/>
              </w:rPr>
              <w:t xml:space="preserve">ESIC </w:t>
            </w:r>
            <w:r>
              <w:rPr>
                <w:rFonts w:ascii="Times New Roman" w:hAnsi="Times New Roman" w:cs="Times New Roman"/>
                <w:color w:val="002060"/>
                <w:sz w:val="24"/>
                <w:szCs w:val="24"/>
              </w:rPr>
              <w:t xml:space="preserve">Payment </w:t>
            </w:r>
          </w:p>
        </w:tc>
        <w:tc>
          <w:tcPr>
            <w:tcW w:w="1744" w:type="dxa"/>
            <w:vAlign w:val="center"/>
          </w:tcPr>
          <w:p w:rsidR="00152C8B" w:rsidRPr="00EA06AB" w:rsidRDefault="00152C8B" w:rsidP="00422E07">
            <w:pPr>
              <w:ind w:right="-46"/>
              <w:jc w:val="center"/>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ESI Challan</w:t>
            </w:r>
          </w:p>
        </w:tc>
      </w:tr>
      <w:tr w:rsidR="00152C8B" w:rsidRPr="00EA06AB" w:rsidTr="00422E07">
        <w:tc>
          <w:tcPr>
            <w:tcW w:w="3112" w:type="dxa"/>
          </w:tcPr>
          <w:p w:rsidR="00152C8B" w:rsidRDefault="00152C8B" w:rsidP="00422E07">
            <w:pPr>
              <w:ind w:right="-46"/>
              <w:jc w:val="center"/>
              <w:rPr>
                <w:rFonts w:ascii="Times New Roman" w:hAnsi="Times New Roman" w:cs="Times New Roman"/>
                <w:color w:val="002060"/>
                <w:sz w:val="24"/>
                <w:szCs w:val="24"/>
              </w:rPr>
            </w:pPr>
          </w:p>
          <w:p w:rsidR="00152C8B" w:rsidRPr="00EA06AB" w:rsidRDefault="00152C8B" w:rsidP="00422E07">
            <w:pPr>
              <w:ind w:right="-46"/>
              <w:jc w:val="center"/>
              <w:rPr>
                <w:rFonts w:ascii="Times New Roman" w:hAnsi="Times New Roman" w:cs="Times New Roman"/>
                <w:b/>
                <w:caps/>
                <w:color w:val="002060"/>
                <w:sz w:val="24"/>
                <w:szCs w:val="24"/>
              </w:rPr>
            </w:pPr>
            <w:r w:rsidRPr="00EA06AB">
              <w:rPr>
                <w:rFonts w:ascii="Times New Roman" w:hAnsi="Times New Roman" w:cs="Times New Roman"/>
                <w:color w:val="002060"/>
                <w:sz w:val="24"/>
                <w:szCs w:val="24"/>
              </w:rPr>
              <w:t>Contract Labour (Regulation &amp;</w:t>
            </w:r>
            <w:r>
              <w:rPr>
                <w:rFonts w:ascii="Times New Roman" w:hAnsi="Times New Roman" w:cs="Times New Roman"/>
                <w:color w:val="002060"/>
                <w:sz w:val="24"/>
                <w:szCs w:val="24"/>
              </w:rPr>
              <w:t xml:space="preserve"> </w:t>
            </w:r>
            <w:r w:rsidRPr="00EA06AB">
              <w:rPr>
                <w:rFonts w:ascii="Times New Roman" w:hAnsi="Times New Roman" w:cs="Times New Roman"/>
                <w:color w:val="002060"/>
                <w:sz w:val="24"/>
                <w:szCs w:val="24"/>
              </w:rPr>
              <w:t>Abolition) Act, 1970</w:t>
            </w:r>
          </w:p>
        </w:tc>
        <w:tc>
          <w:tcPr>
            <w:tcW w:w="2160" w:type="dxa"/>
          </w:tcPr>
          <w:p w:rsidR="00152C8B" w:rsidRPr="004D4058" w:rsidRDefault="00152C8B" w:rsidP="00422E07">
            <w:pPr>
              <w:ind w:right="-46"/>
              <w:jc w:val="center"/>
              <w:rPr>
                <w:rFonts w:ascii="Times New Roman" w:hAnsi="Times New Roman" w:cs="Times New Roman"/>
                <w:color w:val="002060"/>
                <w:sz w:val="12"/>
                <w:szCs w:val="24"/>
              </w:rPr>
            </w:pPr>
          </w:p>
          <w:p w:rsidR="00152C8B" w:rsidRPr="00EA06AB" w:rsidRDefault="00152C8B" w:rsidP="00422E07">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15 Days of commencement/ completion of contract work</w:t>
            </w:r>
          </w:p>
        </w:tc>
        <w:tc>
          <w:tcPr>
            <w:tcW w:w="2340" w:type="dxa"/>
            <w:vAlign w:val="center"/>
          </w:tcPr>
          <w:p w:rsidR="00152C8B" w:rsidRPr="00EA06AB" w:rsidRDefault="00152C8B" w:rsidP="00422E07">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Return/Notice within 15 days of commencement/ completion of each contract by the Principal employer</w:t>
            </w:r>
          </w:p>
        </w:tc>
        <w:tc>
          <w:tcPr>
            <w:tcW w:w="1744" w:type="dxa"/>
            <w:vAlign w:val="center"/>
          </w:tcPr>
          <w:p w:rsidR="00152C8B" w:rsidRPr="00EA06AB" w:rsidRDefault="00152C8B" w:rsidP="00422E07">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Form VI-B</w:t>
            </w:r>
          </w:p>
        </w:tc>
      </w:tr>
      <w:tr w:rsidR="00152C8B" w:rsidRPr="00EA06AB" w:rsidTr="00422E07">
        <w:tc>
          <w:tcPr>
            <w:tcW w:w="3112" w:type="dxa"/>
          </w:tcPr>
          <w:p w:rsidR="00152C8B" w:rsidRPr="004D4058" w:rsidRDefault="00152C8B" w:rsidP="00422E07">
            <w:pPr>
              <w:ind w:right="-46"/>
              <w:jc w:val="center"/>
              <w:rPr>
                <w:rFonts w:ascii="Times New Roman" w:hAnsi="Times New Roman" w:cs="Times New Roman"/>
                <w:color w:val="002060"/>
                <w:sz w:val="14"/>
                <w:szCs w:val="24"/>
              </w:rPr>
            </w:pPr>
          </w:p>
          <w:p w:rsidR="00152C8B" w:rsidRPr="00EA06AB" w:rsidRDefault="00152C8B" w:rsidP="00422E07">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Payment of Gratuity Rule</w:t>
            </w:r>
          </w:p>
        </w:tc>
        <w:tc>
          <w:tcPr>
            <w:tcW w:w="2160" w:type="dxa"/>
          </w:tcPr>
          <w:p w:rsidR="00152C8B" w:rsidRPr="00EA06AB" w:rsidRDefault="00152C8B" w:rsidP="00422E07">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30 Days of applicability of the Act &amp; any change</w:t>
            </w:r>
          </w:p>
        </w:tc>
        <w:tc>
          <w:tcPr>
            <w:tcW w:w="2340" w:type="dxa"/>
            <w:vAlign w:val="center"/>
          </w:tcPr>
          <w:p w:rsidR="00152C8B" w:rsidRPr="00EA06AB" w:rsidRDefault="00152C8B" w:rsidP="00422E07">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Notice of applicability of the Act &amp; any change</w:t>
            </w:r>
          </w:p>
        </w:tc>
        <w:tc>
          <w:tcPr>
            <w:tcW w:w="1744" w:type="dxa"/>
            <w:vAlign w:val="center"/>
          </w:tcPr>
          <w:p w:rsidR="00152C8B" w:rsidRPr="00EA06AB" w:rsidRDefault="00152C8B" w:rsidP="00422E07">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Form A or B</w:t>
            </w:r>
          </w:p>
        </w:tc>
      </w:tr>
    </w:tbl>
    <w:p w:rsidR="00152C8B" w:rsidRPr="00EA06AB" w:rsidRDefault="00152C8B" w:rsidP="00152C8B">
      <w:pPr>
        <w:spacing w:after="0" w:line="240" w:lineRule="auto"/>
        <w:ind w:right="-46"/>
        <w:rPr>
          <w:rFonts w:ascii="Times New Roman" w:hAnsi="Times New Roman" w:cs="Times New Roman"/>
          <w:b/>
          <w:caps/>
          <w:color w:val="002060"/>
          <w:sz w:val="24"/>
          <w:szCs w:val="24"/>
          <w:u w:val="single"/>
        </w:rPr>
      </w:pPr>
    </w:p>
    <w:p w:rsidR="00152C8B" w:rsidRPr="00EA06AB" w:rsidRDefault="00152C8B" w:rsidP="00152C8B">
      <w:pPr>
        <w:spacing w:after="0" w:line="240" w:lineRule="auto"/>
        <w:ind w:right="-46"/>
        <w:rPr>
          <w:rFonts w:ascii="Times New Roman" w:hAnsi="Times New Roman" w:cs="Times New Roman"/>
          <w:b/>
          <w:caps/>
          <w:color w:val="002060"/>
          <w:sz w:val="10"/>
          <w:szCs w:val="24"/>
          <w:u w:val="single"/>
        </w:rPr>
      </w:pPr>
    </w:p>
    <w:p w:rsidR="00152C8B" w:rsidRPr="00BC4D40" w:rsidRDefault="00152C8B" w:rsidP="00B31522">
      <w:pPr>
        <w:pStyle w:val="ListParagraph"/>
        <w:numPr>
          <w:ilvl w:val="0"/>
          <w:numId w:val="13"/>
        </w:numPr>
        <w:spacing w:after="0" w:line="240" w:lineRule="auto"/>
        <w:ind w:right="-46"/>
        <w:jc w:val="both"/>
        <w:rPr>
          <w:rFonts w:ascii="Times New Roman" w:hAnsi="Times New Roman" w:cs="Times New Roman"/>
          <w:b/>
          <w:bCs/>
          <w:i/>
          <w:color w:val="002060"/>
          <w:sz w:val="36"/>
          <w:szCs w:val="24"/>
          <w:u w:val="single"/>
          <w:shd w:val="clear" w:color="auto" w:fill="FFF9EE"/>
        </w:rPr>
      </w:pPr>
      <w:r w:rsidRPr="00BC4D40">
        <w:rPr>
          <w:rFonts w:ascii="Times New Roman" w:hAnsi="Times New Roman" w:cs="Times New Roman"/>
          <w:b/>
          <w:bCs/>
          <w:i/>
          <w:color w:val="002060"/>
          <w:sz w:val="36"/>
          <w:szCs w:val="24"/>
          <w:u w:val="single"/>
          <w:shd w:val="clear" w:color="auto" w:fill="FFF9EE"/>
        </w:rPr>
        <w:t xml:space="preserve">Key Update: </w:t>
      </w:r>
    </w:p>
    <w:p w:rsidR="00152C8B" w:rsidRPr="00EA06AB" w:rsidRDefault="00152C8B" w:rsidP="00152C8B">
      <w:pPr>
        <w:spacing w:after="0" w:line="240" w:lineRule="auto"/>
        <w:ind w:right="-46"/>
        <w:jc w:val="both"/>
        <w:rPr>
          <w:rFonts w:ascii="Times New Roman" w:hAnsi="Times New Roman" w:cs="Times New Roman"/>
          <w:b/>
          <w:bCs/>
          <w:color w:val="984806" w:themeColor="accent6" w:themeShade="80"/>
          <w:sz w:val="24"/>
          <w:szCs w:val="24"/>
          <w:shd w:val="clear" w:color="auto" w:fill="FFF9EE"/>
        </w:rPr>
      </w:pPr>
    </w:p>
    <w:p w:rsidR="00152C8B" w:rsidRPr="00EA06AB" w:rsidRDefault="00152C8B" w:rsidP="00152C8B">
      <w:pPr>
        <w:tabs>
          <w:tab w:val="left" w:pos="900"/>
        </w:tabs>
        <w:ind w:right="-46"/>
        <w:jc w:val="both"/>
        <w:rPr>
          <w:rFonts w:ascii="Times New Roman" w:hAnsi="Times New Roman" w:cs="Times New Roman"/>
          <w:b/>
          <w:bCs/>
          <w:color w:val="984806" w:themeColor="accent6" w:themeShade="80"/>
          <w:sz w:val="24"/>
          <w:szCs w:val="24"/>
          <w:shd w:val="clear" w:color="auto" w:fill="FFF9EE"/>
        </w:rPr>
      </w:pPr>
      <w:r w:rsidRPr="00EA06AB">
        <w:rPr>
          <w:rFonts w:ascii="Times New Roman" w:hAnsi="Times New Roman" w:cs="Times New Roman"/>
          <w:b/>
          <w:bCs/>
          <w:color w:val="002060"/>
          <w:sz w:val="24"/>
          <w:szCs w:val="24"/>
          <w:shd w:val="clear" w:color="auto" w:fill="FFF9EE"/>
        </w:rPr>
        <w:t xml:space="preserve">1. </w:t>
      </w:r>
      <w:r w:rsidRPr="00EA06AB">
        <w:rPr>
          <w:rFonts w:ascii="Times New Roman" w:hAnsi="Times New Roman" w:cs="Times New Roman"/>
          <w:color w:val="002060"/>
          <w:sz w:val="24"/>
          <w:szCs w:val="24"/>
        </w:rPr>
        <w:t>From 15th Feb.</w:t>
      </w:r>
      <w:proofErr w:type="gramStart"/>
      <w:r w:rsidRPr="00EA06AB">
        <w:rPr>
          <w:rFonts w:ascii="Times New Roman" w:hAnsi="Times New Roman" w:cs="Times New Roman"/>
          <w:color w:val="002060"/>
          <w:sz w:val="24"/>
          <w:szCs w:val="24"/>
        </w:rPr>
        <w:t>,2020</w:t>
      </w:r>
      <w:proofErr w:type="gramEnd"/>
      <w:r w:rsidRPr="00EA06AB">
        <w:rPr>
          <w:rFonts w:ascii="Times New Roman" w:hAnsi="Times New Roman" w:cs="Times New Roman"/>
          <w:color w:val="002060"/>
          <w:sz w:val="24"/>
          <w:szCs w:val="24"/>
        </w:rPr>
        <w:t>, new Companies registered through MCA Portal</w:t>
      </w:r>
      <w:r w:rsidRPr="00EA06AB">
        <w:rPr>
          <w:rFonts w:ascii="Times New Roman" w:hAnsi="Times New Roman" w:cs="Times New Roman"/>
          <w:sz w:val="24"/>
          <w:szCs w:val="24"/>
        </w:rPr>
        <w:t xml:space="preserve">, </w:t>
      </w:r>
      <w:hyperlink r:id="rId98" w:history="1">
        <w:r w:rsidRPr="00EA06AB">
          <w:rPr>
            <w:rStyle w:val="Hyperlink"/>
            <w:rFonts w:ascii="Times New Roman" w:hAnsi="Times New Roman" w:cs="Times New Roman"/>
            <w:sz w:val="24"/>
            <w:szCs w:val="24"/>
          </w:rPr>
          <w:t>www.mca.gov.in</w:t>
        </w:r>
      </w:hyperlink>
      <w:r w:rsidRPr="00EA06AB">
        <w:rPr>
          <w:rFonts w:ascii="Times New Roman" w:hAnsi="Times New Roman" w:cs="Times New Roman"/>
          <w:sz w:val="24"/>
          <w:szCs w:val="24"/>
        </w:rPr>
        <w:t xml:space="preserve"> </w:t>
      </w:r>
      <w:r w:rsidRPr="00EA06AB">
        <w:rPr>
          <w:rFonts w:ascii="Times New Roman" w:hAnsi="Times New Roman" w:cs="Times New Roman"/>
          <w:color w:val="002060"/>
          <w:sz w:val="24"/>
          <w:szCs w:val="24"/>
        </w:rPr>
        <w:t>need not comply with provisions of ESI Act till they reach threshold limit of ESI coverage or initial 6 months whichever is earlier. For further details login</w:t>
      </w:r>
      <w:r w:rsidRPr="00EA06AB">
        <w:rPr>
          <w:rFonts w:ascii="Times New Roman" w:hAnsi="Times New Roman" w:cs="Times New Roman"/>
          <w:b/>
          <w:color w:val="002060"/>
          <w:sz w:val="24"/>
          <w:szCs w:val="24"/>
        </w:rPr>
        <w:t xml:space="preserve"> to</w:t>
      </w:r>
      <w:r w:rsidRPr="00EA06AB">
        <w:rPr>
          <w:rFonts w:ascii="Times New Roman" w:hAnsi="Times New Roman" w:cs="Times New Roman"/>
          <w:sz w:val="24"/>
          <w:szCs w:val="24"/>
        </w:rPr>
        <w:t xml:space="preserve"> ' </w:t>
      </w:r>
      <w:hyperlink r:id="rId99" w:history="1">
        <w:r w:rsidRPr="00EA06AB">
          <w:rPr>
            <w:rStyle w:val="Hyperlink"/>
            <w:rFonts w:ascii="Times New Roman" w:hAnsi="Times New Roman" w:cs="Times New Roman"/>
            <w:sz w:val="24"/>
            <w:szCs w:val="24"/>
          </w:rPr>
          <w:t>www.esic.in</w:t>
        </w:r>
      </w:hyperlink>
      <w:r w:rsidRPr="00EA06AB">
        <w:rPr>
          <w:rFonts w:ascii="Times New Roman" w:hAnsi="Times New Roman" w:cs="Times New Roman"/>
          <w:sz w:val="24"/>
          <w:szCs w:val="24"/>
        </w:rPr>
        <w:t xml:space="preserve"> . </w:t>
      </w:r>
      <w:r w:rsidRPr="00EA06AB">
        <w:rPr>
          <w:rFonts w:ascii="Times New Roman" w:hAnsi="Times New Roman" w:cs="Times New Roman"/>
          <w:color w:val="002060"/>
          <w:sz w:val="24"/>
          <w:szCs w:val="24"/>
        </w:rPr>
        <w:t>Submission of Mobile Number and Bank Account details</w:t>
      </w:r>
      <w:r>
        <w:rPr>
          <w:rFonts w:ascii="Times New Roman" w:hAnsi="Times New Roman" w:cs="Times New Roman"/>
          <w:color w:val="002060"/>
          <w:sz w:val="24"/>
          <w:szCs w:val="24"/>
        </w:rPr>
        <w:t xml:space="preserve"> </w:t>
      </w:r>
      <w:r w:rsidRPr="00EA06AB">
        <w:rPr>
          <w:rFonts w:ascii="Times New Roman" w:hAnsi="Times New Roman" w:cs="Times New Roman"/>
          <w:color w:val="002060"/>
          <w:sz w:val="24"/>
          <w:szCs w:val="24"/>
        </w:rPr>
        <w:t xml:space="preserve">(Bank Name, Branch Name &amp; IFSC) shall be mandatory for registration of </w:t>
      </w:r>
      <w:proofErr w:type="gramStart"/>
      <w:r w:rsidRPr="00EA06AB">
        <w:rPr>
          <w:rFonts w:ascii="Times New Roman" w:hAnsi="Times New Roman" w:cs="Times New Roman"/>
          <w:color w:val="002060"/>
          <w:sz w:val="24"/>
          <w:szCs w:val="24"/>
        </w:rPr>
        <w:t>New</w:t>
      </w:r>
      <w:proofErr w:type="gramEnd"/>
      <w:r w:rsidRPr="00EA06AB">
        <w:rPr>
          <w:rFonts w:ascii="Times New Roman" w:hAnsi="Times New Roman" w:cs="Times New Roman"/>
          <w:color w:val="002060"/>
          <w:sz w:val="24"/>
          <w:szCs w:val="24"/>
        </w:rPr>
        <w:t xml:space="preserve"> employee.</w:t>
      </w:r>
      <w:r>
        <w:rPr>
          <w:rFonts w:ascii="Times New Roman" w:hAnsi="Times New Roman" w:cs="Times New Roman"/>
          <w:color w:val="002060"/>
          <w:sz w:val="24"/>
          <w:szCs w:val="24"/>
        </w:rPr>
        <w:t xml:space="preserve"> </w:t>
      </w:r>
      <w:r w:rsidRPr="00EA06AB">
        <w:rPr>
          <w:rFonts w:ascii="Times New Roman" w:hAnsi="Times New Roman" w:cs="Times New Roman"/>
          <w:color w:val="002060"/>
          <w:sz w:val="24"/>
          <w:szCs w:val="24"/>
        </w:rPr>
        <w:t>For more updates:</w:t>
      </w:r>
      <w:r w:rsidRPr="00EA06AB">
        <w:rPr>
          <w:rFonts w:ascii="Times New Roman" w:hAnsi="Times New Roman" w:cs="Times New Roman"/>
          <w:sz w:val="24"/>
          <w:szCs w:val="24"/>
        </w:rPr>
        <w:t xml:space="preserve">  </w:t>
      </w:r>
      <w:hyperlink r:id="rId100" w:history="1">
        <w:r w:rsidRPr="00EA06AB">
          <w:rPr>
            <w:rStyle w:val="Hyperlink"/>
            <w:rFonts w:ascii="Times New Roman" w:hAnsi="Times New Roman" w:cs="Times New Roman"/>
            <w:sz w:val="24"/>
            <w:szCs w:val="24"/>
          </w:rPr>
          <w:t>Click here</w:t>
        </w:r>
      </w:hyperlink>
    </w:p>
    <w:p w:rsidR="00C13021" w:rsidRPr="00C13021" w:rsidRDefault="00152C8B" w:rsidP="00C13021">
      <w:pPr>
        <w:spacing w:after="0" w:line="240" w:lineRule="auto"/>
        <w:ind w:right="-46"/>
        <w:jc w:val="both"/>
        <w:rPr>
          <w:rFonts w:ascii="Times New Roman" w:hAnsi="Times New Roman" w:cs="Times New Roman"/>
          <w:b/>
          <w:color w:val="002060"/>
          <w:sz w:val="24"/>
          <w:szCs w:val="24"/>
        </w:rPr>
      </w:pPr>
      <w:r w:rsidRPr="00261024">
        <w:rPr>
          <w:rFonts w:ascii="Times New Roman" w:hAnsi="Times New Roman" w:cs="Times New Roman"/>
          <w:b/>
          <w:color w:val="002060"/>
          <w:sz w:val="24"/>
          <w:szCs w:val="24"/>
        </w:rPr>
        <w:t xml:space="preserve">2. </w:t>
      </w:r>
      <w:r w:rsidR="00C13021" w:rsidRPr="00C13021">
        <w:rPr>
          <w:rFonts w:ascii="Times New Roman" w:hAnsi="Times New Roman" w:cs="Times New Roman"/>
          <w:b/>
          <w:color w:val="002060"/>
          <w:sz w:val="24"/>
          <w:szCs w:val="24"/>
        </w:rPr>
        <w:t>Labour ministry notifies draft rules under Occupational Safety, Health and Working Conditions Code</w:t>
      </w:r>
    </w:p>
    <w:p w:rsidR="00C13021" w:rsidRPr="00C13021" w:rsidRDefault="00C13021" w:rsidP="00C13021">
      <w:pPr>
        <w:spacing w:after="0" w:line="240" w:lineRule="auto"/>
        <w:ind w:right="-46"/>
        <w:jc w:val="both"/>
        <w:rPr>
          <w:rFonts w:ascii="Times New Roman" w:hAnsi="Times New Roman" w:cs="Times New Roman"/>
          <w:b/>
          <w:color w:val="002060"/>
          <w:sz w:val="24"/>
          <w:szCs w:val="24"/>
        </w:rPr>
      </w:pPr>
    </w:p>
    <w:p w:rsidR="00C13021" w:rsidRPr="00C13021" w:rsidRDefault="00C13021" w:rsidP="00C13021">
      <w:pPr>
        <w:jc w:val="both"/>
        <w:rPr>
          <w:rFonts w:ascii="Times New Roman" w:hAnsi="Times New Roman" w:cs="Times New Roman"/>
          <w:color w:val="002060"/>
          <w:sz w:val="24"/>
          <w:szCs w:val="24"/>
        </w:rPr>
      </w:pPr>
      <w:r w:rsidRPr="00C13021">
        <w:rPr>
          <w:rFonts w:ascii="Times New Roman" w:hAnsi="Times New Roman" w:cs="Times New Roman"/>
          <w:color w:val="002060"/>
          <w:sz w:val="24"/>
          <w:szCs w:val="24"/>
        </w:rPr>
        <w:t>The labour ministry has notified draft rules pertaining to setting up of a technical committee under the Occupational Safety, Health and Working Conditions Code (OSH&amp;WC Code), 2020. The committee is expected to help the government or the national board to be set up under the Code in discharging safety and other related measures across industrial establishments.</w:t>
      </w:r>
      <w:r>
        <w:rPr>
          <w:rFonts w:ascii="Times New Roman" w:hAnsi="Times New Roman" w:cs="Times New Roman"/>
          <w:color w:val="002060"/>
          <w:sz w:val="24"/>
          <w:szCs w:val="24"/>
        </w:rPr>
        <w:t xml:space="preserve"> </w:t>
      </w:r>
      <w:r w:rsidRPr="00C13021">
        <w:rPr>
          <w:rFonts w:ascii="Times New Roman" w:hAnsi="Times New Roman" w:cs="Times New Roman"/>
          <w:color w:val="002060"/>
          <w:sz w:val="24"/>
          <w:szCs w:val="24"/>
        </w:rPr>
        <w:t>The Codes have been passed by the Parliament and the government has finalised the Rules under the four Codes.</w:t>
      </w:r>
    </w:p>
    <w:p w:rsidR="00C13021" w:rsidRPr="00C13021" w:rsidRDefault="00C13021" w:rsidP="00C13021">
      <w:pPr>
        <w:jc w:val="both"/>
        <w:rPr>
          <w:rFonts w:ascii="Times New Roman" w:hAnsi="Times New Roman" w:cs="Times New Roman"/>
          <w:color w:val="002060"/>
          <w:sz w:val="24"/>
          <w:szCs w:val="24"/>
        </w:rPr>
      </w:pPr>
      <w:r w:rsidRPr="00C13021">
        <w:rPr>
          <w:rFonts w:ascii="Times New Roman" w:hAnsi="Times New Roman" w:cs="Times New Roman"/>
          <w:color w:val="002060"/>
          <w:sz w:val="24"/>
          <w:szCs w:val="24"/>
        </w:rPr>
        <w:lastRenderedPageBreak/>
        <w:t>The ministry has invited suggestions on the draft Rules in the next 45 days following which the above Rules will be finalised. This would enable the government to put in place the required technical committee for smooth implementation of the OSH&amp;WC Code.</w:t>
      </w:r>
    </w:p>
    <w:p w:rsidR="00152C8B" w:rsidRPr="00650899" w:rsidRDefault="00152C8B" w:rsidP="00152C8B">
      <w:pPr>
        <w:pStyle w:val="NoSpacing"/>
        <w:ind w:right="-46"/>
        <w:jc w:val="both"/>
        <w:rPr>
          <w:rFonts w:ascii="Times New Roman" w:hAnsi="Times New Roman" w:cs="Times New Roman"/>
          <w:color w:val="000000"/>
          <w:sz w:val="12"/>
          <w:szCs w:val="24"/>
        </w:rPr>
      </w:pPr>
    </w:p>
    <w:p w:rsidR="00152C8B" w:rsidRPr="00EA06AB" w:rsidRDefault="00152C8B" w:rsidP="00B31522">
      <w:pPr>
        <w:pStyle w:val="ListParagraph"/>
        <w:numPr>
          <w:ilvl w:val="0"/>
          <w:numId w:val="10"/>
        </w:numPr>
        <w:spacing w:after="0" w:line="240" w:lineRule="auto"/>
        <w:ind w:right="-46"/>
        <w:jc w:val="both"/>
        <w:rPr>
          <w:rFonts w:ascii="Times New Roman" w:hAnsi="Times New Roman" w:cs="Times New Roman"/>
          <w:b/>
          <w:caps/>
          <w:color w:val="002060"/>
          <w:sz w:val="28"/>
          <w:szCs w:val="24"/>
          <w:u w:val="single"/>
        </w:rPr>
      </w:pPr>
      <w:r w:rsidRPr="00EA06AB">
        <w:rPr>
          <w:rFonts w:ascii="Times New Roman" w:hAnsi="Times New Roman" w:cs="Times New Roman"/>
          <w:b/>
          <w:caps/>
          <w:color w:val="002060"/>
          <w:sz w:val="28"/>
          <w:szCs w:val="24"/>
          <w:u w:val="single"/>
        </w:rPr>
        <w:t>Updates TRACKER under Labour LAws</w:t>
      </w:r>
      <w:r>
        <w:rPr>
          <w:rFonts w:ascii="Times New Roman" w:hAnsi="Times New Roman" w:cs="Times New Roman"/>
          <w:b/>
          <w:caps/>
          <w:color w:val="002060"/>
          <w:sz w:val="28"/>
          <w:szCs w:val="24"/>
          <w:u w:val="single"/>
        </w:rPr>
        <w:t xml:space="preserve"> – </w:t>
      </w:r>
      <w:r w:rsidR="00922138">
        <w:rPr>
          <w:rFonts w:ascii="Times New Roman" w:hAnsi="Times New Roman" w:cs="Times New Roman"/>
          <w:b/>
          <w:caps/>
          <w:color w:val="002060"/>
          <w:sz w:val="28"/>
          <w:szCs w:val="24"/>
          <w:u w:val="single"/>
        </w:rPr>
        <w:t>ApRil</w:t>
      </w:r>
      <w:r>
        <w:rPr>
          <w:rFonts w:ascii="Times New Roman" w:hAnsi="Times New Roman" w:cs="Times New Roman"/>
          <w:b/>
          <w:caps/>
          <w:color w:val="002060"/>
          <w:sz w:val="28"/>
          <w:szCs w:val="24"/>
          <w:u w:val="single"/>
        </w:rPr>
        <w:t>, 2021</w:t>
      </w:r>
      <w:r w:rsidRPr="00EA06AB">
        <w:rPr>
          <w:rFonts w:ascii="Times New Roman" w:hAnsi="Times New Roman" w:cs="Times New Roman"/>
          <w:b/>
          <w:caps/>
          <w:color w:val="002060"/>
          <w:sz w:val="28"/>
          <w:szCs w:val="24"/>
          <w:u w:val="single"/>
        </w:rPr>
        <w:t>:</w:t>
      </w:r>
    </w:p>
    <w:p w:rsidR="00152C8B" w:rsidRPr="00650899" w:rsidRDefault="00152C8B" w:rsidP="00152C8B">
      <w:pPr>
        <w:pStyle w:val="ListParagraph"/>
        <w:spacing w:after="0" w:line="240" w:lineRule="auto"/>
        <w:ind w:right="-46"/>
        <w:jc w:val="both"/>
        <w:rPr>
          <w:rFonts w:ascii="Times New Roman" w:hAnsi="Times New Roman" w:cs="Times New Roman"/>
          <w:b/>
          <w:caps/>
          <w:color w:val="002060"/>
          <w:sz w:val="14"/>
          <w:szCs w:val="24"/>
          <w:u w:val="single"/>
        </w:rPr>
      </w:pPr>
    </w:p>
    <w:tbl>
      <w:tblPr>
        <w:tblStyle w:val="TableGrid"/>
        <w:tblW w:w="9810" w:type="dxa"/>
        <w:tblLook w:val="04A0" w:firstRow="1" w:lastRow="0" w:firstColumn="1" w:lastColumn="0" w:noHBand="0" w:noVBand="1"/>
      </w:tblPr>
      <w:tblGrid>
        <w:gridCol w:w="648"/>
        <w:gridCol w:w="7632"/>
        <w:gridCol w:w="1530"/>
      </w:tblGrid>
      <w:tr w:rsidR="00152C8B" w:rsidRPr="00731DA7" w:rsidTr="00422E07">
        <w:tc>
          <w:tcPr>
            <w:tcW w:w="648" w:type="dxa"/>
            <w:shd w:val="clear" w:color="auto" w:fill="FBD4B4" w:themeFill="accent6" w:themeFillTint="66"/>
          </w:tcPr>
          <w:p w:rsidR="00152C8B" w:rsidRPr="00731DA7" w:rsidRDefault="00152C8B" w:rsidP="00422E07">
            <w:pPr>
              <w:tabs>
                <w:tab w:val="left" w:pos="900"/>
              </w:tabs>
              <w:ind w:right="-46"/>
              <w:jc w:val="center"/>
              <w:rPr>
                <w:rFonts w:ascii="Times New Roman" w:hAnsi="Times New Roman" w:cs="Times New Roman"/>
                <w:b/>
                <w:bCs/>
                <w:sz w:val="24"/>
                <w:szCs w:val="24"/>
              </w:rPr>
            </w:pPr>
            <w:r w:rsidRPr="00731DA7">
              <w:rPr>
                <w:rFonts w:ascii="Times New Roman" w:hAnsi="Times New Roman" w:cs="Times New Roman"/>
                <w:b/>
                <w:sz w:val="24"/>
                <w:szCs w:val="24"/>
              </w:rPr>
              <w:t>Sl.</w:t>
            </w:r>
          </w:p>
        </w:tc>
        <w:tc>
          <w:tcPr>
            <w:tcW w:w="7632" w:type="dxa"/>
            <w:shd w:val="clear" w:color="auto" w:fill="FBD4B4" w:themeFill="accent6" w:themeFillTint="66"/>
          </w:tcPr>
          <w:p w:rsidR="00152C8B" w:rsidRPr="00731DA7" w:rsidRDefault="00152C8B" w:rsidP="00422E07">
            <w:pPr>
              <w:tabs>
                <w:tab w:val="left" w:pos="900"/>
              </w:tabs>
              <w:ind w:right="-46"/>
              <w:jc w:val="center"/>
              <w:rPr>
                <w:rFonts w:ascii="Times New Roman" w:hAnsi="Times New Roman" w:cs="Times New Roman"/>
                <w:b/>
                <w:bCs/>
                <w:sz w:val="24"/>
                <w:szCs w:val="24"/>
              </w:rPr>
            </w:pPr>
            <w:r w:rsidRPr="00731DA7">
              <w:rPr>
                <w:rFonts w:ascii="Times New Roman" w:hAnsi="Times New Roman" w:cs="Times New Roman"/>
                <w:b/>
                <w:sz w:val="24"/>
                <w:szCs w:val="24"/>
              </w:rPr>
              <w:t>Particulars</w:t>
            </w:r>
          </w:p>
        </w:tc>
        <w:tc>
          <w:tcPr>
            <w:tcW w:w="1530" w:type="dxa"/>
            <w:shd w:val="clear" w:color="auto" w:fill="FBD4B4" w:themeFill="accent6" w:themeFillTint="66"/>
          </w:tcPr>
          <w:p w:rsidR="00152C8B" w:rsidRPr="00831D22" w:rsidRDefault="00152C8B" w:rsidP="00831D22">
            <w:pPr>
              <w:tabs>
                <w:tab w:val="left" w:pos="900"/>
              </w:tabs>
              <w:ind w:right="-46"/>
              <w:jc w:val="center"/>
              <w:rPr>
                <w:rFonts w:ascii="Times New Roman" w:hAnsi="Times New Roman" w:cs="Times New Roman"/>
                <w:b/>
                <w:bCs/>
                <w:sz w:val="24"/>
                <w:szCs w:val="24"/>
              </w:rPr>
            </w:pPr>
            <w:r w:rsidRPr="00831D22">
              <w:rPr>
                <w:rFonts w:ascii="Times New Roman" w:hAnsi="Times New Roman" w:cs="Times New Roman"/>
                <w:b/>
                <w:sz w:val="24"/>
                <w:szCs w:val="24"/>
              </w:rPr>
              <w:t>Link</w:t>
            </w:r>
          </w:p>
        </w:tc>
      </w:tr>
      <w:tr w:rsidR="00FF394A" w:rsidRPr="00731DA7" w:rsidTr="00422E07">
        <w:tc>
          <w:tcPr>
            <w:tcW w:w="648" w:type="dxa"/>
          </w:tcPr>
          <w:p w:rsidR="00FF394A" w:rsidRPr="00731DA7" w:rsidRDefault="00FF394A" w:rsidP="00FF394A">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w:t>
            </w:r>
          </w:p>
        </w:tc>
        <w:tc>
          <w:tcPr>
            <w:tcW w:w="7632" w:type="dxa"/>
          </w:tcPr>
          <w:p w:rsidR="00FF394A" w:rsidRPr="0067111B" w:rsidRDefault="00FF394A" w:rsidP="00FF394A">
            <w:pPr>
              <w:tabs>
                <w:tab w:val="left" w:pos="2863"/>
              </w:tabs>
              <w:jc w:val="both"/>
              <w:rPr>
                <w:rFonts w:ascii="Times New Roman" w:hAnsi="Times New Roman" w:cs="Times New Roman"/>
                <w:color w:val="002060"/>
                <w:sz w:val="24"/>
                <w:szCs w:val="24"/>
              </w:rPr>
            </w:pPr>
            <w:r w:rsidRPr="004B39D3">
              <w:rPr>
                <w:rFonts w:ascii="Times New Roman" w:hAnsi="Times New Roman" w:cs="Times New Roman"/>
                <w:color w:val="002060"/>
                <w:sz w:val="24"/>
                <w:szCs w:val="24"/>
              </w:rPr>
              <w:t>Labour Minister flags off Field Work of All India Survey on Migrant Workers and the AQEES</w:t>
            </w:r>
          </w:p>
        </w:tc>
        <w:tc>
          <w:tcPr>
            <w:tcW w:w="1530" w:type="dxa"/>
          </w:tcPr>
          <w:p w:rsidR="00FF394A" w:rsidRPr="00EC0A1C" w:rsidRDefault="00FF394A" w:rsidP="00FF394A">
            <w:pPr>
              <w:jc w:val="center"/>
              <w:rPr>
                <w:rFonts w:ascii="Times New Roman" w:hAnsi="Times New Roman" w:cs="Times New Roman"/>
                <w:sz w:val="8"/>
                <w:szCs w:val="24"/>
              </w:rPr>
            </w:pPr>
          </w:p>
          <w:p w:rsidR="00FF394A" w:rsidRPr="00EC0A1C" w:rsidRDefault="00B07881" w:rsidP="00FF394A">
            <w:pPr>
              <w:jc w:val="center"/>
              <w:rPr>
                <w:rFonts w:ascii="Times New Roman" w:hAnsi="Times New Roman" w:cs="Times New Roman"/>
                <w:sz w:val="24"/>
                <w:szCs w:val="24"/>
              </w:rPr>
            </w:pPr>
            <w:hyperlink r:id="rId101" w:history="1">
              <w:r w:rsidR="00FF394A" w:rsidRPr="00EC0A1C">
                <w:rPr>
                  <w:rStyle w:val="Hyperlink"/>
                  <w:rFonts w:ascii="Times New Roman" w:hAnsi="Times New Roman" w:cs="Times New Roman"/>
                  <w:sz w:val="24"/>
                  <w:szCs w:val="24"/>
                </w:rPr>
                <w:t>Click here</w:t>
              </w:r>
            </w:hyperlink>
          </w:p>
        </w:tc>
      </w:tr>
      <w:tr w:rsidR="00FF394A" w:rsidRPr="00731DA7" w:rsidTr="00422E07">
        <w:trPr>
          <w:trHeight w:val="179"/>
        </w:trPr>
        <w:tc>
          <w:tcPr>
            <w:tcW w:w="648" w:type="dxa"/>
          </w:tcPr>
          <w:p w:rsidR="00FF394A" w:rsidRPr="00731DA7" w:rsidRDefault="00FF394A" w:rsidP="00FF394A">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2</w:t>
            </w:r>
          </w:p>
        </w:tc>
        <w:tc>
          <w:tcPr>
            <w:tcW w:w="7632" w:type="dxa"/>
          </w:tcPr>
          <w:p w:rsidR="00FF394A" w:rsidRPr="0067111B" w:rsidRDefault="00FF394A" w:rsidP="00FF394A">
            <w:pPr>
              <w:tabs>
                <w:tab w:val="left" w:pos="2863"/>
              </w:tabs>
              <w:jc w:val="both"/>
              <w:rPr>
                <w:rFonts w:ascii="Times New Roman" w:hAnsi="Times New Roman" w:cs="Times New Roman"/>
                <w:color w:val="002060"/>
                <w:sz w:val="24"/>
                <w:szCs w:val="24"/>
              </w:rPr>
            </w:pPr>
            <w:r w:rsidRPr="004C101C">
              <w:rPr>
                <w:rFonts w:ascii="Times New Roman" w:hAnsi="Times New Roman" w:cs="Times New Roman"/>
                <w:color w:val="002060"/>
                <w:sz w:val="24"/>
                <w:szCs w:val="24"/>
              </w:rPr>
              <w:t>Labour Bureau launches two of the five all-India surveys</w:t>
            </w:r>
          </w:p>
        </w:tc>
        <w:tc>
          <w:tcPr>
            <w:tcW w:w="1530" w:type="dxa"/>
          </w:tcPr>
          <w:p w:rsidR="00FF394A" w:rsidRPr="00EC0A1C" w:rsidRDefault="00B07881" w:rsidP="00FF394A">
            <w:pPr>
              <w:jc w:val="center"/>
              <w:rPr>
                <w:rFonts w:ascii="Times New Roman" w:hAnsi="Times New Roman" w:cs="Times New Roman"/>
                <w:sz w:val="24"/>
                <w:szCs w:val="24"/>
              </w:rPr>
            </w:pPr>
            <w:hyperlink r:id="rId102" w:history="1">
              <w:r w:rsidR="00FF394A" w:rsidRPr="00EC0A1C">
                <w:rPr>
                  <w:rStyle w:val="Hyperlink"/>
                  <w:rFonts w:ascii="Times New Roman" w:hAnsi="Times New Roman" w:cs="Times New Roman"/>
                  <w:sz w:val="24"/>
                  <w:szCs w:val="24"/>
                </w:rPr>
                <w:t>Click here</w:t>
              </w:r>
            </w:hyperlink>
          </w:p>
        </w:tc>
      </w:tr>
      <w:tr w:rsidR="00FF394A" w:rsidRPr="00731DA7" w:rsidTr="00422E07">
        <w:trPr>
          <w:trHeight w:val="179"/>
        </w:trPr>
        <w:tc>
          <w:tcPr>
            <w:tcW w:w="648" w:type="dxa"/>
          </w:tcPr>
          <w:p w:rsidR="00FF394A" w:rsidRPr="00731DA7" w:rsidRDefault="00FF394A" w:rsidP="00FF394A">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3</w:t>
            </w:r>
          </w:p>
        </w:tc>
        <w:tc>
          <w:tcPr>
            <w:tcW w:w="7632" w:type="dxa"/>
          </w:tcPr>
          <w:p w:rsidR="00FF394A" w:rsidRPr="0067111B" w:rsidRDefault="00FF394A" w:rsidP="00FF394A">
            <w:pPr>
              <w:tabs>
                <w:tab w:val="left" w:pos="900"/>
                <w:tab w:val="left" w:pos="4287"/>
              </w:tabs>
              <w:jc w:val="both"/>
              <w:rPr>
                <w:rFonts w:ascii="Times New Roman" w:hAnsi="Times New Roman" w:cs="Times New Roman"/>
                <w:color w:val="002060"/>
                <w:sz w:val="24"/>
                <w:szCs w:val="24"/>
              </w:rPr>
            </w:pPr>
            <w:r w:rsidRPr="007B2355">
              <w:rPr>
                <w:rFonts w:ascii="Times New Roman" w:hAnsi="Times New Roman" w:cs="Times New Roman"/>
                <w:color w:val="002060"/>
                <w:sz w:val="24"/>
                <w:szCs w:val="24"/>
              </w:rPr>
              <w:t>Ministry of Labour &amp; Employment set up Expert Committees for suggesting standards under the OSH&amp;WC Code, 2020</w:t>
            </w:r>
          </w:p>
        </w:tc>
        <w:tc>
          <w:tcPr>
            <w:tcW w:w="1530" w:type="dxa"/>
          </w:tcPr>
          <w:p w:rsidR="00FF394A" w:rsidRPr="00EC0A1C" w:rsidRDefault="00FF394A" w:rsidP="00FF394A">
            <w:pPr>
              <w:jc w:val="center"/>
              <w:rPr>
                <w:rStyle w:val="Hyperlink"/>
                <w:rFonts w:ascii="Times New Roman" w:hAnsi="Times New Roman" w:cs="Times New Roman"/>
                <w:sz w:val="12"/>
                <w:szCs w:val="24"/>
              </w:rPr>
            </w:pPr>
          </w:p>
          <w:p w:rsidR="00FF394A" w:rsidRPr="00EC0A1C" w:rsidRDefault="00B07881" w:rsidP="00FF394A">
            <w:pPr>
              <w:jc w:val="center"/>
              <w:rPr>
                <w:rFonts w:ascii="Times New Roman" w:hAnsi="Times New Roman" w:cs="Times New Roman"/>
                <w:sz w:val="24"/>
                <w:szCs w:val="24"/>
              </w:rPr>
            </w:pPr>
            <w:hyperlink r:id="rId103" w:history="1">
              <w:r w:rsidR="00FF394A" w:rsidRPr="00EC0A1C">
                <w:rPr>
                  <w:rStyle w:val="Hyperlink"/>
                  <w:rFonts w:ascii="Times New Roman" w:hAnsi="Times New Roman" w:cs="Times New Roman"/>
                  <w:sz w:val="24"/>
                  <w:szCs w:val="24"/>
                </w:rPr>
                <w:t>Click here</w:t>
              </w:r>
            </w:hyperlink>
          </w:p>
        </w:tc>
      </w:tr>
      <w:tr w:rsidR="00FF394A" w:rsidRPr="00731DA7" w:rsidTr="00422E07">
        <w:trPr>
          <w:trHeight w:val="179"/>
        </w:trPr>
        <w:tc>
          <w:tcPr>
            <w:tcW w:w="648" w:type="dxa"/>
          </w:tcPr>
          <w:p w:rsidR="00FF394A" w:rsidRPr="00731DA7" w:rsidRDefault="00FF394A" w:rsidP="00FF394A">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4</w:t>
            </w:r>
          </w:p>
        </w:tc>
        <w:tc>
          <w:tcPr>
            <w:tcW w:w="7632" w:type="dxa"/>
          </w:tcPr>
          <w:p w:rsidR="00FF394A" w:rsidRPr="0067111B" w:rsidRDefault="00FF394A" w:rsidP="00FF394A">
            <w:pPr>
              <w:tabs>
                <w:tab w:val="left" w:pos="900"/>
                <w:tab w:val="left" w:pos="4287"/>
              </w:tabs>
              <w:jc w:val="both"/>
              <w:rPr>
                <w:rFonts w:ascii="Times New Roman" w:hAnsi="Times New Roman" w:cs="Times New Roman"/>
                <w:color w:val="002060"/>
                <w:sz w:val="24"/>
                <w:szCs w:val="24"/>
              </w:rPr>
            </w:pPr>
            <w:r w:rsidRPr="004C67FC">
              <w:rPr>
                <w:rFonts w:ascii="Times New Roman" w:hAnsi="Times New Roman" w:cs="Times New Roman"/>
                <w:color w:val="002060"/>
                <w:sz w:val="24"/>
                <w:szCs w:val="24"/>
              </w:rPr>
              <w:t>Bringing into effect the provisions of the Code on Wages, 2019 relating to Central Advisory Board</w:t>
            </w:r>
            <w:r w:rsidRPr="004C67FC">
              <w:rPr>
                <w:rFonts w:ascii="Times New Roman" w:hAnsi="Times New Roman" w:cs="Times New Roman"/>
                <w:color w:val="002060"/>
                <w:sz w:val="24"/>
                <w:szCs w:val="24"/>
              </w:rPr>
              <w:tab/>
            </w:r>
          </w:p>
        </w:tc>
        <w:tc>
          <w:tcPr>
            <w:tcW w:w="1530" w:type="dxa"/>
          </w:tcPr>
          <w:p w:rsidR="00FF394A" w:rsidRPr="005A2AF2" w:rsidRDefault="00FF394A" w:rsidP="00FF394A">
            <w:pPr>
              <w:jc w:val="center"/>
              <w:rPr>
                <w:rStyle w:val="Hyperlink"/>
                <w:rFonts w:ascii="Times New Roman" w:hAnsi="Times New Roman" w:cs="Times New Roman"/>
                <w:sz w:val="10"/>
                <w:szCs w:val="24"/>
              </w:rPr>
            </w:pPr>
          </w:p>
          <w:p w:rsidR="00FF394A" w:rsidRPr="00EC0A1C" w:rsidRDefault="00B07881" w:rsidP="00FF394A">
            <w:pPr>
              <w:jc w:val="center"/>
              <w:rPr>
                <w:rFonts w:ascii="Times New Roman" w:hAnsi="Times New Roman" w:cs="Times New Roman"/>
                <w:sz w:val="24"/>
                <w:szCs w:val="24"/>
              </w:rPr>
            </w:pPr>
            <w:hyperlink r:id="rId104" w:history="1">
              <w:r w:rsidR="00FF394A" w:rsidRPr="00EC0A1C">
                <w:rPr>
                  <w:rStyle w:val="Hyperlink"/>
                  <w:rFonts w:ascii="Times New Roman" w:hAnsi="Times New Roman" w:cs="Times New Roman"/>
                  <w:sz w:val="24"/>
                  <w:szCs w:val="24"/>
                </w:rPr>
                <w:t>Click here</w:t>
              </w:r>
            </w:hyperlink>
          </w:p>
        </w:tc>
      </w:tr>
      <w:tr w:rsidR="00FF394A" w:rsidRPr="00731DA7" w:rsidTr="00422E07">
        <w:trPr>
          <w:trHeight w:val="179"/>
        </w:trPr>
        <w:tc>
          <w:tcPr>
            <w:tcW w:w="648" w:type="dxa"/>
          </w:tcPr>
          <w:p w:rsidR="00FF394A" w:rsidRPr="00731DA7" w:rsidRDefault="00FF394A" w:rsidP="00FF394A">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5</w:t>
            </w:r>
          </w:p>
        </w:tc>
        <w:tc>
          <w:tcPr>
            <w:tcW w:w="7632" w:type="dxa"/>
          </w:tcPr>
          <w:p w:rsidR="00FF394A" w:rsidRPr="0067111B" w:rsidRDefault="00FF394A" w:rsidP="00FF394A">
            <w:pPr>
              <w:tabs>
                <w:tab w:val="left" w:pos="900"/>
                <w:tab w:val="left" w:pos="4287"/>
              </w:tabs>
              <w:jc w:val="both"/>
              <w:rPr>
                <w:rFonts w:ascii="Times New Roman" w:hAnsi="Times New Roman" w:cs="Times New Roman"/>
                <w:color w:val="002060"/>
                <w:sz w:val="24"/>
                <w:szCs w:val="24"/>
              </w:rPr>
            </w:pPr>
            <w:r w:rsidRPr="004C67FC">
              <w:rPr>
                <w:rFonts w:ascii="Times New Roman" w:hAnsi="Times New Roman" w:cs="Times New Roman"/>
                <w:color w:val="002060"/>
                <w:sz w:val="24"/>
                <w:szCs w:val="24"/>
              </w:rPr>
              <w:t>Office Order No.A-19011/05/2018-W.I dated 06.04.2021</w:t>
            </w:r>
            <w:r w:rsidRPr="004C67FC">
              <w:rPr>
                <w:rFonts w:ascii="Times New Roman" w:hAnsi="Times New Roman" w:cs="Times New Roman"/>
                <w:color w:val="002060"/>
                <w:sz w:val="24"/>
                <w:szCs w:val="24"/>
              </w:rPr>
              <w:tab/>
            </w:r>
          </w:p>
        </w:tc>
        <w:tc>
          <w:tcPr>
            <w:tcW w:w="1530" w:type="dxa"/>
          </w:tcPr>
          <w:p w:rsidR="00FF394A" w:rsidRPr="00EC0A1C" w:rsidRDefault="00B07881" w:rsidP="00FF394A">
            <w:pPr>
              <w:jc w:val="center"/>
              <w:rPr>
                <w:rFonts w:ascii="Times New Roman" w:hAnsi="Times New Roman" w:cs="Times New Roman"/>
                <w:sz w:val="24"/>
                <w:szCs w:val="24"/>
              </w:rPr>
            </w:pPr>
            <w:hyperlink r:id="rId105" w:history="1">
              <w:r w:rsidR="00FF394A" w:rsidRPr="00EC0A1C">
                <w:rPr>
                  <w:rStyle w:val="Hyperlink"/>
                  <w:rFonts w:ascii="Times New Roman" w:hAnsi="Times New Roman" w:cs="Times New Roman"/>
                  <w:sz w:val="24"/>
                  <w:szCs w:val="24"/>
                </w:rPr>
                <w:t>Click here</w:t>
              </w:r>
            </w:hyperlink>
          </w:p>
        </w:tc>
      </w:tr>
      <w:tr w:rsidR="00FF394A" w:rsidRPr="00731DA7" w:rsidTr="00422E07">
        <w:trPr>
          <w:trHeight w:val="179"/>
        </w:trPr>
        <w:tc>
          <w:tcPr>
            <w:tcW w:w="648" w:type="dxa"/>
          </w:tcPr>
          <w:p w:rsidR="00FF394A" w:rsidRPr="00731DA7" w:rsidRDefault="00FF394A" w:rsidP="00FF394A">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6</w:t>
            </w:r>
          </w:p>
        </w:tc>
        <w:tc>
          <w:tcPr>
            <w:tcW w:w="7632" w:type="dxa"/>
          </w:tcPr>
          <w:p w:rsidR="00FF394A" w:rsidRPr="0067111B" w:rsidRDefault="00FF394A" w:rsidP="00FF394A">
            <w:pPr>
              <w:tabs>
                <w:tab w:val="left" w:pos="900"/>
                <w:tab w:val="left" w:pos="4287"/>
              </w:tabs>
              <w:jc w:val="both"/>
              <w:rPr>
                <w:rFonts w:ascii="Times New Roman" w:hAnsi="Times New Roman" w:cs="Times New Roman"/>
                <w:color w:val="002060"/>
                <w:sz w:val="24"/>
                <w:szCs w:val="24"/>
              </w:rPr>
            </w:pPr>
            <w:r w:rsidRPr="004C67FC">
              <w:rPr>
                <w:rFonts w:ascii="Times New Roman" w:hAnsi="Times New Roman" w:cs="Times New Roman"/>
                <w:color w:val="002060"/>
                <w:sz w:val="24"/>
                <w:szCs w:val="24"/>
              </w:rPr>
              <w:t>Clarification regarding full and final settlement of bills claims pertaining to LTC Special Cash P</w:t>
            </w:r>
            <w:r>
              <w:rPr>
                <w:rFonts w:ascii="Times New Roman" w:hAnsi="Times New Roman" w:cs="Times New Roman"/>
                <w:color w:val="002060"/>
                <w:sz w:val="24"/>
                <w:szCs w:val="24"/>
              </w:rPr>
              <w:t xml:space="preserve">ackage Scheme. </w:t>
            </w:r>
          </w:p>
        </w:tc>
        <w:tc>
          <w:tcPr>
            <w:tcW w:w="1530" w:type="dxa"/>
          </w:tcPr>
          <w:p w:rsidR="00FF394A" w:rsidRPr="004C67FC" w:rsidRDefault="00FF394A" w:rsidP="00FF394A">
            <w:pPr>
              <w:jc w:val="center"/>
              <w:rPr>
                <w:rStyle w:val="Hyperlink"/>
                <w:rFonts w:ascii="Times New Roman" w:hAnsi="Times New Roman" w:cs="Times New Roman"/>
                <w:sz w:val="10"/>
                <w:szCs w:val="24"/>
              </w:rPr>
            </w:pPr>
          </w:p>
          <w:p w:rsidR="00FF394A" w:rsidRPr="00EC0A1C" w:rsidRDefault="00B07881" w:rsidP="00FF394A">
            <w:pPr>
              <w:jc w:val="center"/>
              <w:rPr>
                <w:rFonts w:ascii="Times New Roman" w:hAnsi="Times New Roman" w:cs="Times New Roman"/>
                <w:sz w:val="24"/>
                <w:szCs w:val="24"/>
              </w:rPr>
            </w:pPr>
            <w:hyperlink r:id="rId106" w:history="1">
              <w:r w:rsidR="00FF394A" w:rsidRPr="00EC0A1C">
                <w:rPr>
                  <w:rStyle w:val="Hyperlink"/>
                  <w:rFonts w:ascii="Times New Roman" w:hAnsi="Times New Roman" w:cs="Times New Roman"/>
                  <w:sz w:val="24"/>
                  <w:szCs w:val="24"/>
                </w:rPr>
                <w:t>Click here</w:t>
              </w:r>
            </w:hyperlink>
          </w:p>
        </w:tc>
      </w:tr>
      <w:tr w:rsidR="00FF394A" w:rsidRPr="00731DA7" w:rsidTr="00422E07">
        <w:trPr>
          <w:trHeight w:val="179"/>
        </w:trPr>
        <w:tc>
          <w:tcPr>
            <w:tcW w:w="648" w:type="dxa"/>
          </w:tcPr>
          <w:p w:rsidR="00FF394A" w:rsidRPr="00731DA7" w:rsidRDefault="00FF394A" w:rsidP="00FF394A">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7</w:t>
            </w:r>
          </w:p>
        </w:tc>
        <w:tc>
          <w:tcPr>
            <w:tcW w:w="7632" w:type="dxa"/>
          </w:tcPr>
          <w:p w:rsidR="00FF394A" w:rsidRPr="0067111B" w:rsidRDefault="00FF394A" w:rsidP="00FF394A">
            <w:pPr>
              <w:tabs>
                <w:tab w:val="left" w:pos="900"/>
                <w:tab w:val="left" w:pos="4287"/>
              </w:tabs>
              <w:jc w:val="both"/>
              <w:rPr>
                <w:rFonts w:ascii="Times New Roman" w:hAnsi="Times New Roman" w:cs="Times New Roman"/>
                <w:color w:val="002060"/>
                <w:sz w:val="24"/>
                <w:szCs w:val="24"/>
              </w:rPr>
            </w:pPr>
            <w:r w:rsidRPr="00B16D87">
              <w:rPr>
                <w:rFonts w:ascii="Times New Roman" w:hAnsi="Times New Roman" w:cs="Times New Roman"/>
                <w:color w:val="002060"/>
                <w:sz w:val="24"/>
                <w:szCs w:val="24"/>
              </w:rPr>
              <w:t xml:space="preserve">Introduction/FAQs on Atal </w:t>
            </w:r>
            <w:proofErr w:type="spellStart"/>
            <w:r w:rsidRPr="00B16D87">
              <w:rPr>
                <w:rFonts w:ascii="Times New Roman" w:hAnsi="Times New Roman" w:cs="Times New Roman"/>
                <w:color w:val="002060"/>
                <w:sz w:val="24"/>
                <w:szCs w:val="24"/>
              </w:rPr>
              <w:t>Beemit</w:t>
            </w:r>
            <w:proofErr w:type="spellEnd"/>
            <w:r w:rsidRPr="00B16D87">
              <w:rPr>
                <w:rFonts w:ascii="Times New Roman" w:hAnsi="Times New Roman" w:cs="Times New Roman"/>
                <w:color w:val="002060"/>
                <w:sz w:val="24"/>
                <w:szCs w:val="24"/>
              </w:rPr>
              <w:t xml:space="preserve"> </w:t>
            </w:r>
            <w:proofErr w:type="spellStart"/>
            <w:r w:rsidRPr="00B16D87">
              <w:rPr>
                <w:rFonts w:ascii="Times New Roman" w:hAnsi="Times New Roman" w:cs="Times New Roman"/>
                <w:color w:val="002060"/>
                <w:sz w:val="24"/>
                <w:szCs w:val="24"/>
              </w:rPr>
              <w:t>Vyakti</w:t>
            </w:r>
            <w:proofErr w:type="spellEnd"/>
            <w:r w:rsidRPr="00B16D87">
              <w:rPr>
                <w:rFonts w:ascii="Times New Roman" w:hAnsi="Times New Roman" w:cs="Times New Roman"/>
                <w:color w:val="002060"/>
                <w:sz w:val="24"/>
                <w:szCs w:val="24"/>
              </w:rPr>
              <w:t xml:space="preserve"> </w:t>
            </w:r>
            <w:proofErr w:type="spellStart"/>
            <w:r w:rsidRPr="00B16D87">
              <w:rPr>
                <w:rFonts w:ascii="Times New Roman" w:hAnsi="Times New Roman" w:cs="Times New Roman"/>
                <w:color w:val="002060"/>
                <w:sz w:val="24"/>
                <w:szCs w:val="24"/>
              </w:rPr>
              <w:t>Kalyan</w:t>
            </w:r>
            <w:proofErr w:type="spellEnd"/>
            <w:r w:rsidRPr="00B16D87">
              <w:rPr>
                <w:rFonts w:ascii="Times New Roman" w:hAnsi="Times New Roman" w:cs="Times New Roman"/>
                <w:color w:val="002060"/>
                <w:sz w:val="24"/>
                <w:szCs w:val="24"/>
              </w:rPr>
              <w:t xml:space="preserve"> </w:t>
            </w:r>
            <w:proofErr w:type="spellStart"/>
            <w:r w:rsidRPr="00B16D87">
              <w:rPr>
                <w:rFonts w:ascii="Times New Roman" w:hAnsi="Times New Roman" w:cs="Times New Roman"/>
                <w:color w:val="002060"/>
                <w:sz w:val="24"/>
                <w:szCs w:val="24"/>
              </w:rPr>
              <w:t>Yojana</w:t>
            </w:r>
            <w:proofErr w:type="spellEnd"/>
            <w:r w:rsidRPr="00B16D87">
              <w:rPr>
                <w:rFonts w:ascii="Times New Roman" w:hAnsi="Times New Roman" w:cs="Times New Roman"/>
                <w:color w:val="002060"/>
                <w:sz w:val="24"/>
                <w:szCs w:val="24"/>
              </w:rPr>
              <w:t xml:space="preserve"> (ABVKY). </w:t>
            </w:r>
          </w:p>
        </w:tc>
        <w:tc>
          <w:tcPr>
            <w:tcW w:w="1530" w:type="dxa"/>
          </w:tcPr>
          <w:p w:rsidR="00FF394A" w:rsidRPr="00EC0A1C" w:rsidRDefault="00B07881" w:rsidP="00FF394A">
            <w:pPr>
              <w:jc w:val="center"/>
              <w:rPr>
                <w:rFonts w:ascii="Times New Roman" w:hAnsi="Times New Roman" w:cs="Times New Roman"/>
                <w:sz w:val="24"/>
                <w:szCs w:val="24"/>
              </w:rPr>
            </w:pPr>
            <w:hyperlink r:id="rId107" w:history="1">
              <w:r w:rsidR="00FF394A" w:rsidRPr="00EC0A1C">
                <w:rPr>
                  <w:rStyle w:val="Hyperlink"/>
                  <w:rFonts w:ascii="Times New Roman" w:hAnsi="Times New Roman" w:cs="Times New Roman"/>
                  <w:sz w:val="24"/>
                  <w:szCs w:val="24"/>
                </w:rPr>
                <w:t>Click here</w:t>
              </w:r>
            </w:hyperlink>
          </w:p>
        </w:tc>
      </w:tr>
      <w:tr w:rsidR="00FF394A" w:rsidRPr="00731DA7" w:rsidTr="00422E07">
        <w:trPr>
          <w:trHeight w:val="179"/>
        </w:trPr>
        <w:tc>
          <w:tcPr>
            <w:tcW w:w="648" w:type="dxa"/>
          </w:tcPr>
          <w:p w:rsidR="00FF394A" w:rsidRPr="00731DA7" w:rsidRDefault="00FF394A" w:rsidP="00FF394A">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8</w:t>
            </w:r>
          </w:p>
        </w:tc>
        <w:tc>
          <w:tcPr>
            <w:tcW w:w="7632" w:type="dxa"/>
          </w:tcPr>
          <w:p w:rsidR="00FF394A" w:rsidRPr="0010351A" w:rsidRDefault="00FF394A" w:rsidP="00FF394A">
            <w:pPr>
              <w:tabs>
                <w:tab w:val="left" w:pos="900"/>
                <w:tab w:val="left" w:pos="4287"/>
              </w:tabs>
              <w:jc w:val="both"/>
              <w:rPr>
                <w:rFonts w:ascii="Book Antiqua" w:hAnsi="Book Antiqua"/>
                <w:color w:val="002060"/>
                <w:sz w:val="24"/>
              </w:rPr>
            </w:pPr>
            <w:r w:rsidRPr="0066390F">
              <w:rPr>
                <w:rFonts w:ascii="Book Antiqua" w:hAnsi="Book Antiqua"/>
                <w:color w:val="002060"/>
                <w:sz w:val="24"/>
              </w:rPr>
              <w:t>Labour laws of Maharashtra, Haryana and UP to be reviewed</w:t>
            </w:r>
          </w:p>
        </w:tc>
        <w:tc>
          <w:tcPr>
            <w:tcW w:w="1530" w:type="dxa"/>
          </w:tcPr>
          <w:p w:rsidR="00FF394A" w:rsidRPr="00EC0A1C" w:rsidRDefault="00B07881" w:rsidP="00FF394A">
            <w:pPr>
              <w:jc w:val="center"/>
              <w:rPr>
                <w:rFonts w:ascii="Times New Roman" w:hAnsi="Times New Roman" w:cs="Times New Roman"/>
                <w:sz w:val="24"/>
                <w:szCs w:val="24"/>
              </w:rPr>
            </w:pPr>
            <w:hyperlink r:id="rId108" w:history="1">
              <w:r w:rsidR="00FF394A" w:rsidRPr="00EC0A1C">
                <w:rPr>
                  <w:rStyle w:val="Hyperlink"/>
                  <w:rFonts w:ascii="Times New Roman" w:hAnsi="Times New Roman" w:cs="Times New Roman"/>
                  <w:sz w:val="24"/>
                  <w:szCs w:val="24"/>
                </w:rPr>
                <w:t>Click here</w:t>
              </w:r>
            </w:hyperlink>
          </w:p>
        </w:tc>
      </w:tr>
      <w:tr w:rsidR="00FF394A" w:rsidRPr="00731DA7" w:rsidTr="00422E07">
        <w:trPr>
          <w:trHeight w:val="179"/>
        </w:trPr>
        <w:tc>
          <w:tcPr>
            <w:tcW w:w="648" w:type="dxa"/>
          </w:tcPr>
          <w:p w:rsidR="00FF394A" w:rsidRPr="00731DA7" w:rsidRDefault="00FF394A" w:rsidP="00FF394A">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9</w:t>
            </w:r>
          </w:p>
        </w:tc>
        <w:tc>
          <w:tcPr>
            <w:tcW w:w="7632" w:type="dxa"/>
          </w:tcPr>
          <w:p w:rsidR="00FF394A" w:rsidRPr="0010351A" w:rsidRDefault="00FF394A" w:rsidP="00FF394A">
            <w:pPr>
              <w:tabs>
                <w:tab w:val="left" w:pos="900"/>
                <w:tab w:val="left" w:pos="4287"/>
              </w:tabs>
              <w:jc w:val="both"/>
              <w:rPr>
                <w:rFonts w:ascii="Book Antiqua" w:hAnsi="Book Antiqua"/>
                <w:color w:val="002060"/>
                <w:sz w:val="24"/>
              </w:rPr>
            </w:pPr>
            <w:r w:rsidRPr="0066390F">
              <w:rPr>
                <w:rFonts w:ascii="Book Antiqua" w:hAnsi="Book Antiqua"/>
                <w:color w:val="002060"/>
                <w:sz w:val="24"/>
              </w:rPr>
              <w:t xml:space="preserve">Big breather for India </w:t>
            </w:r>
            <w:proofErr w:type="spellStart"/>
            <w:r w:rsidRPr="0066390F">
              <w:rPr>
                <w:rFonts w:ascii="Book Antiqua" w:hAnsi="Book Antiqua"/>
                <w:color w:val="002060"/>
                <w:sz w:val="24"/>
              </w:rPr>
              <w:t>Inc</w:t>
            </w:r>
            <w:proofErr w:type="spellEnd"/>
            <w:r w:rsidRPr="0066390F">
              <w:rPr>
                <w:rFonts w:ascii="Book Antiqua" w:hAnsi="Book Antiqua"/>
                <w:color w:val="002060"/>
                <w:sz w:val="24"/>
              </w:rPr>
              <w:t xml:space="preserve"> as government defers</w:t>
            </w:r>
            <w:r>
              <w:rPr>
                <w:rFonts w:ascii="Book Antiqua" w:hAnsi="Book Antiqua"/>
                <w:color w:val="002060"/>
                <w:sz w:val="24"/>
              </w:rPr>
              <w:t xml:space="preserve"> implementation of labour codes</w:t>
            </w:r>
          </w:p>
        </w:tc>
        <w:tc>
          <w:tcPr>
            <w:tcW w:w="1530" w:type="dxa"/>
          </w:tcPr>
          <w:p w:rsidR="00FF394A" w:rsidRPr="0066390F" w:rsidRDefault="00FF394A" w:rsidP="00FF394A">
            <w:pPr>
              <w:jc w:val="center"/>
              <w:rPr>
                <w:rStyle w:val="Hyperlink"/>
                <w:rFonts w:ascii="Times New Roman" w:hAnsi="Times New Roman" w:cs="Times New Roman"/>
                <w:sz w:val="12"/>
                <w:szCs w:val="24"/>
              </w:rPr>
            </w:pPr>
          </w:p>
          <w:p w:rsidR="00FF394A" w:rsidRPr="00EC0A1C" w:rsidRDefault="00B07881" w:rsidP="00FF394A">
            <w:pPr>
              <w:jc w:val="center"/>
              <w:rPr>
                <w:rFonts w:ascii="Times New Roman" w:hAnsi="Times New Roman" w:cs="Times New Roman"/>
                <w:sz w:val="24"/>
                <w:szCs w:val="24"/>
              </w:rPr>
            </w:pPr>
            <w:hyperlink r:id="rId109" w:history="1">
              <w:r w:rsidR="00FF394A" w:rsidRPr="00EC0A1C">
                <w:rPr>
                  <w:rStyle w:val="Hyperlink"/>
                  <w:rFonts w:ascii="Times New Roman" w:hAnsi="Times New Roman" w:cs="Times New Roman"/>
                  <w:sz w:val="24"/>
                  <w:szCs w:val="24"/>
                </w:rPr>
                <w:t>Click here</w:t>
              </w:r>
            </w:hyperlink>
          </w:p>
        </w:tc>
      </w:tr>
      <w:tr w:rsidR="00FF394A" w:rsidRPr="00731DA7" w:rsidTr="00422E07">
        <w:trPr>
          <w:trHeight w:val="179"/>
        </w:trPr>
        <w:tc>
          <w:tcPr>
            <w:tcW w:w="648" w:type="dxa"/>
          </w:tcPr>
          <w:p w:rsidR="00FF394A" w:rsidRPr="00731DA7" w:rsidRDefault="00FF394A" w:rsidP="00FF394A">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10</w:t>
            </w:r>
          </w:p>
        </w:tc>
        <w:tc>
          <w:tcPr>
            <w:tcW w:w="7632" w:type="dxa"/>
          </w:tcPr>
          <w:p w:rsidR="00FF394A" w:rsidRPr="0010351A" w:rsidRDefault="00FF394A" w:rsidP="00FF394A">
            <w:pPr>
              <w:tabs>
                <w:tab w:val="left" w:pos="900"/>
                <w:tab w:val="left" w:pos="4287"/>
              </w:tabs>
              <w:jc w:val="both"/>
              <w:rPr>
                <w:rFonts w:ascii="Book Antiqua" w:hAnsi="Book Antiqua"/>
                <w:color w:val="002060"/>
                <w:sz w:val="24"/>
              </w:rPr>
            </w:pPr>
            <w:r w:rsidRPr="0066390F">
              <w:rPr>
                <w:rFonts w:ascii="Book Antiqua" w:hAnsi="Book Antiqua"/>
                <w:color w:val="002060"/>
                <w:sz w:val="24"/>
              </w:rPr>
              <w:t>Labour Ministry finalises new job rules under 4 codes, reform to be a reality soon</w:t>
            </w:r>
          </w:p>
        </w:tc>
        <w:tc>
          <w:tcPr>
            <w:tcW w:w="1530" w:type="dxa"/>
          </w:tcPr>
          <w:p w:rsidR="00FF394A" w:rsidRPr="0066390F" w:rsidRDefault="00FF394A" w:rsidP="00FF394A">
            <w:pPr>
              <w:jc w:val="center"/>
              <w:rPr>
                <w:rStyle w:val="Hyperlink"/>
                <w:rFonts w:ascii="Times New Roman" w:hAnsi="Times New Roman" w:cs="Times New Roman"/>
                <w:sz w:val="12"/>
                <w:szCs w:val="24"/>
              </w:rPr>
            </w:pPr>
          </w:p>
          <w:p w:rsidR="00FF394A" w:rsidRDefault="00B07881" w:rsidP="00FF394A">
            <w:pPr>
              <w:jc w:val="center"/>
            </w:pPr>
            <w:hyperlink r:id="rId110" w:history="1">
              <w:r w:rsidR="00FF394A" w:rsidRPr="0024081B">
                <w:rPr>
                  <w:rStyle w:val="Hyperlink"/>
                  <w:rFonts w:ascii="Times New Roman" w:hAnsi="Times New Roman" w:cs="Times New Roman"/>
                  <w:sz w:val="24"/>
                  <w:szCs w:val="24"/>
                </w:rPr>
                <w:t>Click here</w:t>
              </w:r>
            </w:hyperlink>
          </w:p>
        </w:tc>
      </w:tr>
      <w:tr w:rsidR="00FF394A" w:rsidRPr="00731DA7" w:rsidTr="00422E07">
        <w:trPr>
          <w:trHeight w:val="179"/>
        </w:trPr>
        <w:tc>
          <w:tcPr>
            <w:tcW w:w="648" w:type="dxa"/>
          </w:tcPr>
          <w:p w:rsidR="00FF394A" w:rsidRPr="00731DA7" w:rsidRDefault="00FF394A" w:rsidP="00FF394A">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11</w:t>
            </w:r>
          </w:p>
        </w:tc>
        <w:tc>
          <w:tcPr>
            <w:tcW w:w="7632" w:type="dxa"/>
          </w:tcPr>
          <w:p w:rsidR="00FF394A" w:rsidRPr="0067111B" w:rsidRDefault="00FF394A" w:rsidP="00FF394A">
            <w:pPr>
              <w:tabs>
                <w:tab w:val="left" w:pos="2863"/>
              </w:tabs>
              <w:jc w:val="both"/>
              <w:rPr>
                <w:rFonts w:ascii="Times New Roman" w:hAnsi="Times New Roman" w:cs="Times New Roman"/>
                <w:color w:val="002060"/>
                <w:sz w:val="24"/>
                <w:szCs w:val="24"/>
              </w:rPr>
            </w:pPr>
            <w:r w:rsidRPr="00403740">
              <w:rPr>
                <w:rFonts w:ascii="Times New Roman" w:hAnsi="Times New Roman" w:cs="Times New Roman"/>
                <w:color w:val="002060"/>
                <w:sz w:val="24"/>
                <w:szCs w:val="24"/>
              </w:rPr>
              <w:t xml:space="preserve">Three days Online Training Programme on All India Survey of Migrant </w:t>
            </w:r>
            <w:proofErr w:type="spellStart"/>
            <w:r w:rsidRPr="00403740">
              <w:rPr>
                <w:rFonts w:ascii="Times New Roman" w:hAnsi="Times New Roman" w:cs="Times New Roman"/>
                <w:color w:val="002060"/>
                <w:sz w:val="24"/>
                <w:szCs w:val="24"/>
              </w:rPr>
              <w:t>Workers&amp;All</w:t>
            </w:r>
            <w:proofErr w:type="spellEnd"/>
            <w:r w:rsidRPr="00403740">
              <w:rPr>
                <w:rFonts w:ascii="Times New Roman" w:hAnsi="Times New Roman" w:cs="Times New Roman"/>
                <w:color w:val="002060"/>
                <w:sz w:val="24"/>
                <w:szCs w:val="24"/>
              </w:rPr>
              <w:t xml:space="preserve"> India Quarterly Establishment based Employment Survey (AQEES)For Field Enumerators, Supervisors/ State Government Officials/ State Nodal Officers</w:t>
            </w:r>
          </w:p>
        </w:tc>
        <w:tc>
          <w:tcPr>
            <w:tcW w:w="1530" w:type="dxa"/>
          </w:tcPr>
          <w:p w:rsidR="00FF394A" w:rsidRPr="00EC0A1C" w:rsidRDefault="00FF394A" w:rsidP="00FF394A">
            <w:pPr>
              <w:jc w:val="center"/>
              <w:rPr>
                <w:rFonts w:ascii="Times New Roman" w:hAnsi="Times New Roman" w:cs="Times New Roman"/>
                <w:sz w:val="8"/>
                <w:szCs w:val="24"/>
              </w:rPr>
            </w:pPr>
          </w:p>
          <w:p w:rsidR="00FF394A" w:rsidRPr="00EC0A1C" w:rsidRDefault="00B07881" w:rsidP="00FF394A">
            <w:pPr>
              <w:jc w:val="center"/>
              <w:rPr>
                <w:rFonts w:ascii="Times New Roman" w:hAnsi="Times New Roman" w:cs="Times New Roman"/>
                <w:sz w:val="24"/>
                <w:szCs w:val="24"/>
              </w:rPr>
            </w:pPr>
            <w:hyperlink r:id="rId111" w:history="1">
              <w:r w:rsidR="00FF394A" w:rsidRPr="00EC0A1C">
                <w:rPr>
                  <w:rStyle w:val="Hyperlink"/>
                  <w:rFonts w:ascii="Times New Roman" w:hAnsi="Times New Roman" w:cs="Times New Roman"/>
                  <w:sz w:val="24"/>
                  <w:szCs w:val="24"/>
                </w:rPr>
                <w:t>Click here</w:t>
              </w:r>
            </w:hyperlink>
          </w:p>
        </w:tc>
      </w:tr>
      <w:tr w:rsidR="00FF394A" w:rsidRPr="00731DA7" w:rsidTr="00422E07">
        <w:trPr>
          <w:trHeight w:val="179"/>
        </w:trPr>
        <w:tc>
          <w:tcPr>
            <w:tcW w:w="648" w:type="dxa"/>
          </w:tcPr>
          <w:p w:rsidR="00FF394A" w:rsidRPr="00731DA7" w:rsidRDefault="00FF394A" w:rsidP="00FF394A">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12</w:t>
            </w:r>
          </w:p>
        </w:tc>
        <w:tc>
          <w:tcPr>
            <w:tcW w:w="7632" w:type="dxa"/>
          </w:tcPr>
          <w:p w:rsidR="00FF394A" w:rsidRPr="0067111B" w:rsidRDefault="00FF394A" w:rsidP="00FF394A">
            <w:pPr>
              <w:tabs>
                <w:tab w:val="left" w:pos="2863"/>
              </w:tabs>
              <w:jc w:val="both"/>
              <w:rPr>
                <w:rFonts w:ascii="Times New Roman" w:hAnsi="Times New Roman" w:cs="Times New Roman"/>
                <w:color w:val="002060"/>
                <w:sz w:val="24"/>
                <w:szCs w:val="24"/>
              </w:rPr>
            </w:pPr>
            <w:r w:rsidRPr="001211CD">
              <w:rPr>
                <w:rFonts w:ascii="Times New Roman" w:hAnsi="Times New Roman" w:cs="Times New Roman"/>
                <w:color w:val="002060"/>
                <w:sz w:val="24"/>
                <w:szCs w:val="24"/>
              </w:rPr>
              <w:t>Additional Office of Labour Bureau opened at Salt Lake City, Kolkata for conducting All India Surveys</w:t>
            </w:r>
          </w:p>
        </w:tc>
        <w:tc>
          <w:tcPr>
            <w:tcW w:w="1530" w:type="dxa"/>
          </w:tcPr>
          <w:p w:rsidR="00FF394A" w:rsidRPr="001211CD" w:rsidRDefault="00FF394A" w:rsidP="00FF394A">
            <w:pPr>
              <w:jc w:val="center"/>
              <w:rPr>
                <w:rStyle w:val="Hyperlink"/>
                <w:rFonts w:ascii="Times New Roman" w:hAnsi="Times New Roman" w:cs="Times New Roman"/>
                <w:sz w:val="10"/>
                <w:szCs w:val="24"/>
              </w:rPr>
            </w:pPr>
          </w:p>
          <w:p w:rsidR="00FF394A" w:rsidRPr="00EC0A1C" w:rsidRDefault="00B07881" w:rsidP="00FF394A">
            <w:pPr>
              <w:jc w:val="center"/>
              <w:rPr>
                <w:rFonts w:ascii="Times New Roman" w:hAnsi="Times New Roman" w:cs="Times New Roman"/>
                <w:sz w:val="24"/>
                <w:szCs w:val="24"/>
              </w:rPr>
            </w:pPr>
            <w:hyperlink r:id="rId112" w:history="1">
              <w:r w:rsidR="00FF394A" w:rsidRPr="00EC0A1C">
                <w:rPr>
                  <w:rStyle w:val="Hyperlink"/>
                  <w:rFonts w:ascii="Times New Roman" w:hAnsi="Times New Roman" w:cs="Times New Roman"/>
                  <w:sz w:val="24"/>
                  <w:szCs w:val="24"/>
                </w:rPr>
                <w:t>Click here</w:t>
              </w:r>
            </w:hyperlink>
          </w:p>
        </w:tc>
      </w:tr>
      <w:tr w:rsidR="00FF394A" w:rsidRPr="00731DA7" w:rsidTr="00422E07">
        <w:trPr>
          <w:trHeight w:val="179"/>
        </w:trPr>
        <w:tc>
          <w:tcPr>
            <w:tcW w:w="648" w:type="dxa"/>
          </w:tcPr>
          <w:p w:rsidR="00FF394A" w:rsidRPr="00731DA7" w:rsidRDefault="00FF394A" w:rsidP="00FF394A">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13</w:t>
            </w:r>
          </w:p>
        </w:tc>
        <w:tc>
          <w:tcPr>
            <w:tcW w:w="7632" w:type="dxa"/>
          </w:tcPr>
          <w:p w:rsidR="00FF394A" w:rsidRPr="0067111B" w:rsidRDefault="00FF394A" w:rsidP="00FF394A">
            <w:pPr>
              <w:tabs>
                <w:tab w:val="left" w:pos="900"/>
                <w:tab w:val="left" w:pos="4287"/>
              </w:tabs>
              <w:jc w:val="both"/>
              <w:rPr>
                <w:rFonts w:ascii="Times New Roman" w:hAnsi="Times New Roman" w:cs="Times New Roman"/>
                <w:color w:val="002060"/>
                <w:sz w:val="24"/>
                <w:szCs w:val="24"/>
              </w:rPr>
            </w:pPr>
            <w:r w:rsidRPr="005F14EB">
              <w:rPr>
                <w:rFonts w:ascii="Times New Roman" w:hAnsi="Times New Roman" w:cs="Times New Roman"/>
                <w:color w:val="002060"/>
                <w:sz w:val="24"/>
                <w:szCs w:val="24"/>
              </w:rPr>
              <w:t xml:space="preserve">Filling up of 2 posts of Director of Mines Safety (Mechanical) in DGMS, </w:t>
            </w:r>
            <w:proofErr w:type="spellStart"/>
            <w:r w:rsidRPr="005F14EB">
              <w:rPr>
                <w:rFonts w:ascii="Times New Roman" w:hAnsi="Times New Roman" w:cs="Times New Roman"/>
                <w:color w:val="002060"/>
                <w:sz w:val="24"/>
                <w:szCs w:val="24"/>
              </w:rPr>
              <w:t>Dhanbad</w:t>
            </w:r>
            <w:proofErr w:type="spellEnd"/>
            <w:r w:rsidRPr="005F14EB">
              <w:rPr>
                <w:rFonts w:ascii="Times New Roman" w:hAnsi="Times New Roman" w:cs="Times New Roman"/>
                <w:color w:val="002060"/>
                <w:sz w:val="24"/>
                <w:szCs w:val="24"/>
              </w:rPr>
              <w:tab/>
            </w:r>
          </w:p>
        </w:tc>
        <w:tc>
          <w:tcPr>
            <w:tcW w:w="1530" w:type="dxa"/>
          </w:tcPr>
          <w:p w:rsidR="00FF394A" w:rsidRPr="00EC0A1C" w:rsidRDefault="00FF394A" w:rsidP="00FF394A">
            <w:pPr>
              <w:jc w:val="center"/>
              <w:rPr>
                <w:rStyle w:val="Hyperlink"/>
                <w:rFonts w:ascii="Times New Roman" w:hAnsi="Times New Roman" w:cs="Times New Roman"/>
                <w:sz w:val="12"/>
                <w:szCs w:val="24"/>
              </w:rPr>
            </w:pPr>
          </w:p>
          <w:p w:rsidR="00FF394A" w:rsidRPr="00EC0A1C" w:rsidRDefault="00B07881" w:rsidP="00FF394A">
            <w:pPr>
              <w:jc w:val="center"/>
              <w:rPr>
                <w:rFonts w:ascii="Times New Roman" w:hAnsi="Times New Roman" w:cs="Times New Roman"/>
                <w:sz w:val="24"/>
                <w:szCs w:val="24"/>
              </w:rPr>
            </w:pPr>
            <w:hyperlink r:id="rId113" w:history="1">
              <w:r w:rsidR="00FF394A" w:rsidRPr="00EC0A1C">
                <w:rPr>
                  <w:rStyle w:val="Hyperlink"/>
                  <w:rFonts w:ascii="Times New Roman" w:hAnsi="Times New Roman" w:cs="Times New Roman"/>
                  <w:sz w:val="24"/>
                  <w:szCs w:val="24"/>
                </w:rPr>
                <w:t>Click here</w:t>
              </w:r>
            </w:hyperlink>
          </w:p>
        </w:tc>
      </w:tr>
      <w:tr w:rsidR="00FF394A" w:rsidRPr="00731DA7" w:rsidTr="00422E07">
        <w:trPr>
          <w:trHeight w:val="179"/>
        </w:trPr>
        <w:tc>
          <w:tcPr>
            <w:tcW w:w="648" w:type="dxa"/>
          </w:tcPr>
          <w:p w:rsidR="00FF394A" w:rsidRPr="00731DA7" w:rsidRDefault="00FF394A" w:rsidP="00FF394A">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14</w:t>
            </w:r>
          </w:p>
        </w:tc>
        <w:tc>
          <w:tcPr>
            <w:tcW w:w="7632" w:type="dxa"/>
          </w:tcPr>
          <w:p w:rsidR="00FF394A" w:rsidRPr="0067111B" w:rsidRDefault="00FF394A" w:rsidP="00FF394A">
            <w:pPr>
              <w:tabs>
                <w:tab w:val="left" w:pos="900"/>
                <w:tab w:val="left" w:pos="4287"/>
              </w:tabs>
              <w:jc w:val="both"/>
              <w:rPr>
                <w:rFonts w:ascii="Times New Roman" w:hAnsi="Times New Roman" w:cs="Times New Roman"/>
                <w:color w:val="002060"/>
                <w:sz w:val="24"/>
                <w:szCs w:val="24"/>
              </w:rPr>
            </w:pPr>
            <w:r w:rsidRPr="005F14EB">
              <w:rPr>
                <w:rFonts w:ascii="Times New Roman" w:hAnsi="Times New Roman" w:cs="Times New Roman"/>
                <w:color w:val="002060"/>
                <w:sz w:val="24"/>
                <w:szCs w:val="24"/>
              </w:rPr>
              <w:t>Circular regarding extension of time lines for submission of APAR in respect of Gr. A, B and C Officers for the year 20</w:t>
            </w:r>
            <w:r>
              <w:rPr>
                <w:rFonts w:ascii="Times New Roman" w:hAnsi="Times New Roman" w:cs="Times New Roman"/>
                <w:color w:val="002060"/>
                <w:sz w:val="24"/>
                <w:szCs w:val="24"/>
              </w:rPr>
              <w:t xml:space="preserve">20-21 </w:t>
            </w:r>
          </w:p>
        </w:tc>
        <w:tc>
          <w:tcPr>
            <w:tcW w:w="1530" w:type="dxa"/>
          </w:tcPr>
          <w:p w:rsidR="00FF394A" w:rsidRPr="005A2AF2" w:rsidRDefault="00FF394A" w:rsidP="00FF394A">
            <w:pPr>
              <w:jc w:val="center"/>
              <w:rPr>
                <w:rStyle w:val="Hyperlink"/>
                <w:rFonts w:ascii="Times New Roman" w:hAnsi="Times New Roman" w:cs="Times New Roman"/>
                <w:sz w:val="10"/>
                <w:szCs w:val="24"/>
              </w:rPr>
            </w:pPr>
          </w:p>
          <w:p w:rsidR="00FF394A" w:rsidRPr="00EC0A1C" w:rsidRDefault="00B07881" w:rsidP="00FF394A">
            <w:pPr>
              <w:jc w:val="center"/>
              <w:rPr>
                <w:rFonts w:ascii="Times New Roman" w:hAnsi="Times New Roman" w:cs="Times New Roman"/>
                <w:sz w:val="24"/>
                <w:szCs w:val="24"/>
              </w:rPr>
            </w:pPr>
            <w:hyperlink r:id="rId114" w:history="1">
              <w:r w:rsidR="00FF394A" w:rsidRPr="00EC0A1C">
                <w:rPr>
                  <w:rStyle w:val="Hyperlink"/>
                  <w:rFonts w:ascii="Times New Roman" w:hAnsi="Times New Roman" w:cs="Times New Roman"/>
                  <w:sz w:val="24"/>
                  <w:szCs w:val="24"/>
                </w:rPr>
                <w:t>Click here</w:t>
              </w:r>
            </w:hyperlink>
          </w:p>
        </w:tc>
      </w:tr>
      <w:tr w:rsidR="00FF394A" w:rsidRPr="00731DA7" w:rsidTr="00422E07">
        <w:trPr>
          <w:trHeight w:val="179"/>
        </w:trPr>
        <w:tc>
          <w:tcPr>
            <w:tcW w:w="648" w:type="dxa"/>
          </w:tcPr>
          <w:p w:rsidR="00FF394A" w:rsidRPr="00731DA7" w:rsidRDefault="00FF394A" w:rsidP="00FF394A">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15</w:t>
            </w:r>
          </w:p>
        </w:tc>
        <w:tc>
          <w:tcPr>
            <w:tcW w:w="7632" w:type="dxa"/>
          </w:tcPr>
          <w:p w:rsidR="00FF394A" w:rsidRPr="0067111B" w:rsidRDefault="00FF394A" w:rsidP="00FF394A">
            <w:pPr>
              <w:tabs>
                <w:tab w:val="left" w:pos="900"/>
                <w:tab w:val="left" w:pos="4287"/>
              </w:tabs>
              <w:jc w:val="both"/>
              <w:rPr>
                <w:rFonts w:ascii="Times New Roman" w:hAnsi="Times New Roman" w:cs="Times New Roman"/>
                <w:color w:val="002060"/>
                <w:sz w:val="24"/>
                <w:szCs w:val="24"/>
              </w:rPr>
            </w:pPr>
            <w:r w:rsidRPr="005F14EB">
              <w:rPr>
                <w:rFonts w:ascii="Times New Roman" w:hAnsi="Times New Roman" w:cs="Times New Roman"/>
                <w:color w:val="002060"/>
                <w:sz w:val="24"/>
                <w:szCs w:val="24"/>
              </w:rPr>
              <w:t>Labour ministry notifies draft rules under Occupational Safety, Hea</w:t>
            </w:r>
            <w:r>
              <w:rPr>
                <w:rFonts w:ascii="Times New Roman" w:hAnsi="Times New Roman" w:cs="Times New Roman"/>
                <w:color w:val="002060"/>
                <w:sz w:val="24"/>
                <w:szCs w:val="24"/>
              </w:rPr>
              <w:t>lth and Working Conditions Code</w:t>
            </w:r>
          </w:p>
        </w:tc>
        <w:tc>
          <w:tcPr>
            <w:tcW w:w="1530" w:type="dxa"/>
          </w:tcPr>
          <w:p w:rsidR="00FF394A" w:rsidRPr="005F14EB" w:rsidRDefault="00FF394A" w:rsidP="00FF394A">
            <w:pPr>
              <w:jc w:val="center"/>
              <w:rPr>
                <w:rStyle w:val="Hyperlink"/>
                <w:rFonts w:ascii="Times New Roman" w:hAnsi="Times New Roman" w:cs="Times New Roman"/>
                <w:sz w:val="10"/>
                <w:szCs w:val="24"/>
              </w:rPr>
            </w:pPr>
          </w:p>
          <w:p w:rsidR="00FF394A" w:rsidRPr="00EC0A1C" w:rsidRDefault="00B07881" w:rsidP="00FF394A">
            <w:pPr>
              <w:jc w:val="center"/>
              <w:rPr>
                <w:rFonts w:ascii="Times New Roman" w:hAnsi="Times New Roman" w:cs="Times New Roman"/>
                <w:sz w:val="24"/>
                <w:szCs w:val="24"/>
              </w:rPr>
            </w:pPr>
            <w:hyperlink r:id="rId115" w:history="1">
              <w:r w:rsidR="00FF394A" w:rsidRPr="00EC0A1C">
                <w:rPr>
                  <w:rStyle w:val="Hyperlink"/>
                  <w:rFonts w:ascii="Times New Roman" w:hAnsi="Times New Roman" w:cs="Times New Roman"/>
                  <w:sz w:val="24"/>
                  <w:szCs w:val="24"/>
                </w:rPr>
                <w:t>Click here</w:t>
              </w:r>
            </w:hyperlink>
          </w:p>
        </w:tc>
      </w:tr>
      <w:tr w:rsidR="00FF394A" w:rsidRPr="00731DA7" w:rsidTr="00422E07">
        <w:trPr>
          <w:trHeight w:val="179"/>
        </w:trPr>
        <w:tc>
          <w:tcPr>
            <w:tcW w:w="648" w:type="dxa"/>
          </w:tcPr>
          <w:p w:rsidR="00FF394A" w:rsidRPr="00731DA7" w:rsidRDefault="00FF394A" w:rsidP="00FF394A">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16</w:t>
            </w:r>
          </w:p>
        </w:tc>
        <w:tc>
          <w:tcPr>
            <w:tcW w:w="7632" w:type="dxa"/>
          </w:tcPr>
          <w:p w:rsidR="00FF394A" w:rsidRPr="0067111B" w:rsidRDefault="00FF394A" w:rsidP="00FF394A">
            <w:pPr>
              <w:tabs>
                <w:tab w:val="left" w:pos="900"/>
                <w:tab w:val="left" w:pos="4287"/>
              </w:tabs>
              <w:jc w:val="both"/>
              <w:rPr>
                <w:rFonts w:ascii="Times New Roman" w:hAnsi="Times New Roman" w:cs="Times New Roman"/>
                <w:color w:val="002060"/>
                <w:sz w:val="24"/>
                <w:szCs w:val="24"/>
              </w:rPr>
            </w:pPr>
            <w:r w:rsidRPr="005F14EB">
              <w:rPr>
                <w:rFonts w:ascii="Times New Roman" w:hAnsi="Times New Roman" w:cs="Times New Roman"/>
                <w:color w:val="002060"/>
                <w:sz w:val="24"/>
                <w:szCs w:val="24"/>
              </w:rPr>
              <w:t>Labour laws of Maharashtra, Haryana and UP to be reviewed</w:t>
            </w:r>
          </w:p>
        </w:tc>
        <w:tc>
          <w:tcPr>
            <w:tcW w:w="1530" w:type="dxa"/>
          </w:tcPr>
          <w:p w:rsidR="00FF394A" w:rsidRPr="00EC0A1C" w:rsidRDefault="00B07881" w:rsidP="00FF394A">
            <w:pPr>
              <w:jc w:val="center"/>
              <w:rPr>
                <w:rFonts w:ascii="Times New Roman" w:hAnsi="Times New Roman" w:cs="Times New Roman"/>
                <w:sz w:val="24"/>
                <w:szCs w:val="24"/>
              </w:rPr>
            </w:pPr>
            <w:hyperlink r:id="rId116" w:history="1">
              <w:r w:rsidR="00FF394A" w:rsidRPr="00EC0A1C">
                <w:rPr>
                  <w:rStyle w:val="Hyperlink"/>
                  <w:rFonts w:ascii="Times New Roman" w:hAnsi="Times New Roman" w:cs="Times New Roman"/>
                  <w:sz w:val="24"/>
                  <w:szCs w:val="24"/>
                </w:rPr>
                <w:t>Click here</w:t>
              </w:r>
            </w:hyperlink>
          </w:p>
        </w:tc>
      </w:tr>
      <w:tr w:rsidR="00FF394A" w:rsidRPr="00731DA7" w:rsidTr="00422E07">
        <w:trPr>
          <w:trHeight w:val="179"/>
        </w:trPr>
        <w:tc>
          <w:tcPr>
            <w:tcW w:w="648" w:type="dxa"/>
          </w:tcPr>
          <w:p w:rsidR="00FF394A" w:rsidRPr="00731DA7" w:rsidRDefault="00FF394A" w:rsidP="00FF394A">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17</w:t>
            </w:r>
          </w:p>
        </w:tc>
        <w:tc>
          <w:tcPr>
            <w:tcW w:w="7632" w:type="dxa"/>
          </w:tcPr>
          <w:p w:rsidR="00FF394A" w:rsidRPr="0067111B" w:rsidRDefault="00FF394A" w:rsidP="00FF394A">
            <w:pPr>
              <w:tabs>
                <w:tab w:val="left" w:pos="900"/>
                <w:tab w:val="left" w:pos="4287"/>
              </w:tabs>
              <w:jc w:val="both"/>
              <w:rPr>
                <w:rFonts w:ascii="Times New Roman" w:hAnsi="Times New Roman" w:cs="Times New Roman"/>
                <w:color w:val="002060"/>
                <w:sz w:val="24"/>
                <w:szCs w:val="24"/>
              </w:rPr>
            </w:pPr>
            <w:r w:rsidRPr="005F14EB">
              <w:rPr>
                <w:rFonts w:ascii="Times New Roman" w:hAnsi="Times New Roman" w:cs="Times New Roman"/>
                <w:color w:val="002060"/>
                <w:sz w:val="24"/>
                <w:szCs w:val="24"/>
              </w:rPr>
              <w:t>Why provident fund is so important?</w:t>
            </w:r>
          </w:p>
        </w:tc>
        <w:tc>
          <w:tcPr>
            <w:tcW w:w="1530" w:type="dxa"/>
          </w:tcPr>
          <w:p w:rsidR="00FF394A" w:rsidRPr="00EC0A1C" w:rsidRDefault="00B07881" w:rsidP="00FF394A">
            <w:pPr>
              <w:jc w:val="center"/>
              <w:rPr>
                <w:rFonts w:ascii="Times New Roman" w:hAnsi="Times New Roman" w:cs="Times New Roman"/>
                <w:sz w:val="24"/>
                <w:szCs w:val="24"/>
              </w:rPr>
            </w:pPr>
            <w:hyperlink r:id="rId117" w:history="1">
              <w:r w:rsidR="00FF394A" w:rsidRPr="00EC0A1C">
                <w:rPr>
                  <w:rStyle w:val="Hyperlink"/>
                  <w:rFonts w:ascii="Times New Roman" w:hAnsi="Times New Roman" w:cs="Times New Roman"/>
                  <w:sz w:val="24"/>
                  <w:szCs w:val="24"/>
                </w:rPr>
                <w:t>Click here</w:t>
              </w:r>
            </w:hyperlink>
          </w:p>
        </w:tc>
      </w:tr>
      <w:tr w:rsidR="00FF394A" w:rsidRPr="00731DA7" w:rsidTr="00422E07">
        <w:trPr>
          <w:trHeight w:val="179"/>
        </w:trPr>
        <w:tc>
          <w:tcPr>
            <w:tcW w:w="648" w:type="dxa"/>
          </w:tcPr>
          <w:p w:rsidR="00FF394A" w:rsidRPr="00731DA7" w:rsidRDefault="00FF394A" w:rsidP="00FF394A">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18</w:t>
            </w:r>
          </w:p>
        </w:tc>
        <w:tc>
          <w:tcPr>
            <w:tcW w:w="7632" w:type="dxa"/>
          </w:tcPr>
          <w:p w:rsidR="00FF394A" w:rsidRPr="0010351A" w:rsidRDefault="00FF394A" w:rsidP="00FF394A">
            <w:pPr>
              <w:tabs>
                <w:tab w:val="left" w:pos="900"/>
                <w:tab w:val="left" w:pos="4287"/>
              </w:tabs>
              <w:jc w:val="both"/>
              <w:rPr>
                <w:rFonts w:ascii="Book Antiqua" w:hAnsi="Book Antiqua"/>
                <w:color w:val="002060"/>
                <w:sz w:val="24"/>
              </w:rPr>
            </w:pPr>
            <w:r w:rsidRPr="005F14EB">
              <w:rPr>
                <w:rFonts w:ascii="Book Antiqua" w:hAnsi="Book Antiqua"/>
                <w:color w:val="002060"/>
                <w:sz w:val="24"/>
              </w:rPr>
              <w:t>Get PPO number using Bank Account Number or PF Number</w:t>
            </w:r>
          </w:p>
        </w:tc>
        <w:tc>
          <w:tcPr>
            <w:tcW w:w="1530" w:type="dxa"/>
          </w:tcPr>
          <w:p w:rsidR="00FF394A" w:rsidRPr="00EC0A1C" w:rsidRDefault="00B07881" w:rsidP="00FF394A">
            <w:pPr>
              <w:jc w:val="center"/>
              <w:rPr>
                <w:rFonts w:ascii="Times New Roman" w:hAnsi="Times New Roman" w:cs="Times New Roman"/>
                <w:sz w:val="24"/>
                <w:szCs w:val="24"/>
              </w:rPr>
            </w:pPr>
            <w:hyperlink r:id="rId118" w:history="1">
              <w:r w:rsidR="00FF394A" w:rsidRPr="00EC0A1C">
                <w:rPr>
                  <w:rStyle w:val="Hyperlink"/>
                  <w:rFonts w:ascii="Times New Roman" w:hAnsi="Times New Roman" w:cs="Times New Roman"/>
                  <w:sz w:val="24"/>
                  <w:szCs w:val="24"/>
                </w:rPr>
                <w:t>Click here</w:t>
              </w:r>
            </w:hyperlink>
          </w:p>
        </w:tc>
      </w:tr>
      <w:tr w:rsidR="00FF394A" w:rsidRPr="00731DA7" w:rsidTr="00422E07">
        <w:trPr>
          <w:trHeight w:val="179"/>
        </w:trPr>
        <w:tc>
          <w:tcPr>
            <w:tcW w:w="648" w:type="dxa"/>
          </w:tcPr>
          <w:p w:rsidR="00FF394A" w:rsidRPr="00731DA7" w:rsidRDefault="00FF394A" w:rsidP="00FF394A">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19</w:t>
            </w:r>
          </w:p>
        </w:tc>
        <w:tc>
          <w:tcPr>
            <w:tcW w:w="7632" w:type="dxa"/>
          </w:tcPr>
          <w:p w:rsidR="00FF394A" w:rsidRPr="0067111B" w:rsidRDefault="00FF394A" w:rsidP="00FF394A">
            <w:pPr>
              <w:tabs>
                <w:tab w:val="left" w:pos="2863"/>
              </w:tabs>
              <w:jc w:val="both"/>
              <w:rPr>
                <w:rFonts w:ascii="Times New Roman" w:hAnsi="Times New Roman" w:cs="Times New Roman"/>
                <w:color w:val="002060"/>
                <w:sz w:val="24"/>
                <w:szCs w:val="24"/>
              </w:rPr>
            </w:pPr>
            <w:r w:rsidRPr="005A024C">
              <w:rPr>
                <w:rFonts w:ascii="Times New Roman" w:hAnsi="Times New Roman" w:cs="Times New Roman"/>
                <w:color w:val="002060"/>
                <w:sz w:val="24"/>
                <w:szCs w:val="24"/>
              </w:rPr>
              <w:t>EPFO adds 12.37 lakh net subscribers in the month of February, 2021</w:t>
            </w:r>
          </w:p>
        </w:tc>
        <w:tc>
          <w:tcPr>
            <w:tcW w:w="1530" w:type="dxa"/>
          </w:tcPr>
          <w:p w:rsidR="00FF394A" w:rsidRPr="00EC0A1C" w:rsidRDefault="00FF394A" w:rsidP="00FF394A">
            <w:pPr>
              <w:jc w:val="center"/>
              <w:rPr>
                <w:rFonts w:ascii="Times New Roman" w:hAnsi="Times New Roman" w:cs="Times New Roman"/>
                <w:sz w:val="8"/>
                <w:szCs w:val="24"/>
              </w:rPr>
            </w:pPr>
          </w:p>
          <w:p w:rsidR="00FF394A" w:rsidRPr="00EC0A1C" w:rsidRDefault="00B07881" w:rsidP="00FF394A">
            <w:pPr>
              <w:jc w:val="center"/>
              <w:rPr>
                <w:rFonts w:ascii="Times New Roman" w:hAnsi="Times New Roman" w:cs="Times New Roman"/>
                <w:sz w:val="24"/>
                <w:szCs w:val="24"/>
              </w:rPr>
            </w:pPr>
            <w:hyperlink r:id="rId119" w:history="1">
              <w:r w:rsidR="00FF394A" w:rsidRPr="00EC0A1C">
                <w:rPr>
                  <w:rStyle w:val="Hyperlink"/>
                  <w:rFonts w:ascii="Times New Roman" w:hAnsi="Times New Roman" w:cs="Times New Roman"/>
                  <w:sz w:val="24"/>
                  <w:szCs w:val="24"/>
                </w:rPr>
                <w:t>Click here</w:t>
              </w:r>
            </w:hyperlink>
          </w:p>
        </w:tc>
      </w:tr>
      <w:tr w:rsidR="00FF394A" w:rsidRPr="00731DA7" w:rsidTr="00422E07">
        <w:trPr>
          <w:trHeight w:val="179"/>
        </w:trPr>
        <w:tc>
          <w:tcPr>
            <w:tcW w:w="648" w:type="dxa"/>
          </w:tcPr>
          <w:p w:rsidR="00FF394A" w:rsidRPr="00731DA7" w:rsidRDefault="00FF394A" w:rsidP="00FF394A">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20</w:t>
            </w:r>
          </w:p>
        </w:tc>
        <w:tc>
          <w:tcPr>
            <w:tcW w:w="7632" w:type="dxa"/>
          </w:tcPr>
          <w:p w:rsidR="00FF394A" w:rsidRPr="0067111B" w:rsidRDefault="00FF394A" w:rsidP="00FF394A">
            <w:pPr>
              <w:tabs>
                <w:tab w:val="left" w:pos="2863"/>
              </w:tabs>
              <w:jc w:val="both"/>
              <w:rPr>
                <w:rFonts w:ascii="Times New Roman" w:hAnsi="Times New Roman" w:cs="Times New Roman"/>
                <w:color w:val="002060"/>
                <w:sz w:val="24"/>
                <w:szCs w:val="24"/>
              </w:rPr>
            </w:pPr>
            <w:r w:rsidRPr="005A024C">
              <w:rPr>
                <w:rFonts w:ascii="Times New Roman" w:hAnsi="Times New Roman" w:cs="Times New Roman"/>
                <w:color w:val="002060"/>
                <w:sz w:val="24"/>
                <w:szCs w:val="24"/>
              </w:rPr>
              <w:t>Rejuvenation of 20 control rooms set up to address grievances of workers</w:t>
            </w:r>
          </w:p>
        </w:tc>
        <w:tc>
          <w:tcPr>
            <w:tcW w:w="1530" w:type="dxa"/>
          </w:tcPr>
          <w:p w:rsidR="00FF394A" w:rsidRPr="001211CD" w:rsidRDefault="00FF394A" w:rsidP="00FF394A">
            <w:pPr>
              <w:jc w:val="center"/>
              <w:rPr>
                <w:rStyle w:val="Hyperlink"/>
                <w:rFonts w:ascii="Times New Roman" w:hAnsi="Times New Roman" w:cs="Times New Roman"/>
                <w:sz w:val="10"/>
                <w:szCs w:val="24"/>
              </w:rPr>
            </w:pPr>
          </w:p>
          <w:p w:rsidR="00FF394A" w:rsidRPr="00EC0A1C" w:rsidRDefault="00B07881" w:rsidP="00FF394A">
            <w:pPr>
              <w:jc w:val="center"/>
              <w:rPr>
                <w:rFonts w:ascii="Times New Roman" w:hAnsi="Times New Roman" w:cs="Times New Roman"/>
                <w:sz w:val="24"/>
                <w:szCs w:val="24"/>
              </w:rPr>
            </w:pPr>
            <w:hyperlink r:id="rId120" w:history="1">
              <w:r w:rsidR="00FF394A" w:rsidRPr="00EC0A1C">
                <w:rPr>
                  <w:rStyle w:val="Hyperlink"/>
                  <w:rFonts w:ascii="Times New Roman" w:hAnsi="Times New Roman" w:cs="Times New Roman"/>
                  <w:sz w:val="24"/>
                  <w:szCs w:val="24"/>
                </w:rPr>
                <w:t>Click here</w:t>
              </w:r>
            </w:hyperlink>
          </w:p>
        </w:tc>
      </w:tr>
      <w:tr w:rsidR="00FF394A" w:rsidRPr="00731DA7" w:rsidTr="00422E07">
        <w:trPr>
          <w:trHeight w:val="179"/>
        </w:trPr>
        <w:tc>
          <w:tcPr>
            <w:tcW w:w="648" w:type="dxa"/>
          </w:tcPr>
          <w:p w:rsidR="00FF394A" w:rsidRPr="00731DA7" w:rsidRDefault="00FF394A" w:rsidP="00FF394A">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21</w:t>
            </w:r>
          </w:p>
        </w:tc>
        <w:tc>
          <w:tcPr>
            <w:tcW w:w="7632" w:type="dxa"/>
          </w:tcPr>
          <w:p w:rsidR="00FF394A" w:rsidRPr="0067111B" w:rsidRDefault="00FF394A" w:rsidP="00FF394A">
            <w:pPr>
              <w:tabs>
                <w:tab w:val="left" w:pos="900"/>
                <w:tab w:val="left" w:pos="4287"/>
              </w:tabs>
              <w:jc w:val="both"/>
              <w:rPr>
                <w:rFonts w:ascii="Times New Roman" w:hAnsi="Times New Roman" w:cs="Times New Roman"/>
                <w:color w:val="002060"/>
                <w:sz w:val="24"/>
                <w:szCs w:val="24"/>
              </w:rPr>
            </w:pPr>
            <w:r w:rsidRPr="00E531EC">
              <w:rPr>
                <w:rFonts w:ascii="Times New Roman" w:hAnsi="Times New Roman" w:cs="Times New Roman"/>
                <w:color w:val="002060"/>
                <w:sz w:val="24"/>
                <w:szCs w:val="24"/>
              </w:rPr>
              <w:t>Service measures taken by ESI Corporation during recent surge of COVID-19 pandemic</w:t>
            </w:r>
          </w:p>
        </w:tc>
        <w:tc>
          <w:tcPr>
            <w:tcW w:w="1530" w:type="dxa"/>
          </w:tcPr>
          <w:p w:rsidR="00FF394A" w:rsidRPr="00EC0A1C" w:rsidRDefault="00FF394A" w:rsidP="00FF394A">
            <w:pPr>
              <w:jc w:val="center"/>
              <w:rPr>
                <w:rStyle w:val="Hyperlink"/>
                <w:rFonts w:ascii="Times New Roman" w:hAnsi="Times New Roman" w:cs="Times New Roman"/>
                <w:sz w:val="12"/>
                <w:szCs w:val="24"/>
              </w:rPr>
            </w:pPr>
          </w:p>
          <w:p w:rsidR="00FF394A" w:rsidRPr="00EC0A1C" w:rsidRDefault="00B07881" w:rsidP="00FF394A">
            <w:pPr>
              <w:jc w:val="center"/>
              <w:rPr>
                <w:rFonts w:ascii="Times New Roman" w:hAnsi="Times New Roman" w:cs="Times New Roman"/>
                <w:sz w:val="24"/>
                <w:szCs w:val="24"/>
              </w:rPr>
            </w:pPr>
            <w:hyperlink r:id="rId121" w:history="1">
              <w:r w:rsidR="00FF394A" w:rsidRPr="00EC0A1C">
                <w:rPr>
                  <w:rStyle w:val="Hyperlink"/>
                  <w:rFonts w:ascii="Times New Roman" w:hAnsi="Times New Roman" w:cs="Times New Roman"/>
                  <w:sz w:val="24"/>
                  <w:szCs w:val="24"/>
                </w:rPr>
                <w:t>Click here</w:t>
              </w:r>
            </w:hyperlink>
          </w:p>
        </w:tc>
      </w:tr>
    </w:tbl>
    <w:p w:rsidR="00152C8B" w:rsidRPr="00EA06AB" w:rsidRDefault="00152C8B" w:rsidP="00152C8B">
      <w:pPr>
        <w:spacing w:after="0" w:line="240" w:lineRule="auto"/>
        <w:ind w:right="-46"/>
        <w:jc w:val="both"/>
        <w:rPr>
          <w:rFonts w:ascii="Times New Roman" w:hAnsi="Times New Roman" w:cs="Times New Roman"/>
          <w:b/>
          <w:caps/>
          <w:color w:val="002060"/>
          <w:sz w:val="8"/>
          <w:szCs w:val="24"/>
          <w:u w:val="single"/>
        </w:rPr>
      </w:pPr>
    </w:p>
    <w:p w:rsidR="00A154DB" w:rsidRPr="00EA06AB" w:rsidRDefault="00A154DB" w:rsidP="00C00FBE">
      <w:pPr>
        <w:spacing w:after="0" w:line="240" w:lineRule="auto"/>
        <w:ind w:right="-46"/>
        <w:jc w:val="both"/>
        <w:rPr>
          <w:rFonts w:ascii="Times New Roman" w:hAnsi="Times New Roman" w:cs="Times New Roman"/>
          <w:b/>
          <w:caps/>
          <w:color w:val="002060"/>
          <w:sz w:val="8"/>
          <w:szCs w:val="24"/>
          <w:u w:val="single"/>
        </w:rPr>
      </w:pPr>
    </w:p>
    <w:p w:rsidR="00482204" w:rsidRPr="00EA06AB" w:rsidRDefault="00482204" w:rsidP="00C00FBE">
      <w:pPr>
        <w:spacing w:after="0" w:line="240" w:lineRule="auto"/>
        <w:ind w:right="-46"/>
        <w:jc w:val="both"/>
        <w:rPr>
          <w:rFonts w:ascii="Times New Roman" w:hAnsi="Times New Roman" w:cs="Times New Roman"/>
          <w:b/>
          <w:caps/>
          <w:color w:val="002060"/>
          <w:sz w:val="8"/>
          <w:szCs w:val="24"/>
          <w:u w:val="single"/>
        </w:rPr>
      </w:pPr>
    </w:p>
    <w:p w:rsidR="00482204" w:rsidRPr="00EA06AB" w:rsidRDefault="00482204" w:rsidP="00C00FBE">
      <w:pPr>
        <w:spacing w:after="0" w:line="240" w:lineRule="auto"/>
        <w:ind w:right="-46"/>
        <w:jc w:val="both"/>
        <w:rPr>
          <w:rFonts w:ascii="Times New Roman" w:hAnsi="Times New Roman" w:cs="Times New Roman"/>
          <w:b/>
          <w:caps/>
          <w:color w:val="002060"/>
          <w:sz w:val="8"/>
          <w:szCs w:val="24"/>
          <w:u w:val="single"/>
        </w:rPr>
      </w:pPr>
    </w:p>
    <w:p w:rsidR="00482204" w:rsidRPr="00EA06AB" w:rsidRDefault="00482204" w:rsidP="00C00FBE">
      <w:pPr>
        <w:spacing w:after="0" w:line="240" w:lineRule="auto"/>
        <w:ind w:right="-46"/>
        <w:jc w:val="both"/>
        <w:rPr>
          <w:rFonts w:ascii="Times New Roman" w:hAnsi="Times New Roman" w:cs="Times New Roman"/>
          <w:b/>
          <w:caps/>
          <w:color w:val="002060"/>
          <w:sz w:val="8"/>
          <w:szCs w:val="24"/>
          <w:u w:val="single"/>
        </w:rPr>
      </w:pPr>
    </w:p>
    <w:p w:rsidR="007A4209" w:rsidRPr="00EA06AB" w:rsidRDefault="00B52599" w:rsidP="00C00FBE">
      <w:pPr>
        <w:spacing w:after="0" w:line="240" w:lineRule="auto"/>
        <w:ind w:right="-46"/>
        <w:jc w:val="both"/>
        <w:rPr>
          <w:rFonts w:ascii="Times New Roman" w:hAnsi="Times New Roman" w:cs="Times New Roman"/>
          <w:b/>
          <w:caps/>
          <w:color w:val="002060"/>
          <w:sz w:val="36"/>
          <w:szCs w:val="24"/>
          <w:u w:val="single"/>
        </w:rPr>
      </w:pPr>
      <w:r>
        <w:rPr>
          <w:rFonts w:ascii="Times New Roman" w:hAnsi="Times New Roman" w:cs="Times New Roman"/>
          <w:b/>
          <w:caps/>
          <w:color w:val="002060"/>
          <w:sz w:val="36"/>
          <w:szCs w:val="24"/>
          <w:u w:val="single"/>
        </w:rPr>
        <w:t>6</w:t>
      </w:r>
      <w:r w:rsidR="007A4209" w:rsidRPr="00EA06AB">
        <w:rPr>
          <w:rFonts w:ascii="Times New Roman" w:hAnsi="Times New Roman" w:cs="Times New Roman"/>
          <w:b/>
          <w:caps/>
          <w:color w:val="002060"/>
          <w:sz w:val="36"/>
          <w:szCs w:val="24"/>
          <w:u w:val="single"/>
        </w:rPr>
        <w:t>. SEBI – Securities Exchange Board of INDIA</w:t>
      </w:r>
    </w:p>
    <w:p w:rsidR="007A4209" w:rsidRPr="00EA06AB" w:rsidRDefault="007A4209" w:rsidP="00C00FBE">
      <w:pPr>
        <w:spacing w:after="0" w:line="240" w:lineRule="auto"/>
        <w:ind w:right="-46"/>
        <w:jc w:val="both"/>
        <w:rPr>
          <w:rFonts w:ascii="Times New Roman" w:hAnsi="Times New Roman" w:cs="Times New Roman"/>
          <w:b/>
          <w:caps/>
          <w:color w:val="002060"/>
          <w:sz w:val="24"/>
          <w:szCs w:val="24"/>
          <w:u w:val="single"/>
        </w:rPr>
      </w:pPr>
    </w:p>
    <w:p w:rsidR="007A4209" w:rsidRPr="00EA06AB" w:rsidRDefault="007A4209" w:rsidP="00C00FBE">
      <w:pPr>
        <w:spacing w:after="0" w:line="240" w:lineRule="auto"/>
        <w:ind w:right="-46"/>
        <w:jc w:val="both"/>
        <w:rPr>
          <w:rFonts w:ascii="Times New Roman" w:hAnsi="Times New Roman" w:cs="Times New Roman"/>
          <w:b/>
          <w:caps/>
          <w:color w:val="002060"/>
          <w:sz w:val="24"/>
          <w:szCs w:val="24"/>
          <w:u w:val="single"/>
        </w:rPr>
      </w:pPr>
      <w:r w:rsidRPr="00EA06AB">
        <w:rPr>
          <w:rFonts w:ascii="Times New Roman" w:hAnsi="Times New Roman" w:cs="Times New Roman"/>
          <w:b/>
          <w:caps/>
          <w:color w:val="002060"/>
          <w:sz w:val="24"/>
          <w:szCs w:val="24"/>
          <w:u w:val="single"/>
        </w:rPr>
        <w:t>Compliance Requirement under SEBI (Listing Obligations and Disclosure Requirements) (LODR) Regulations, 2015</w:t>
      </w:r>
    </w:p>
    <w:p w:rsidR="007A4209" w:rsidRPr="00EA06AB" w:rsidRDefault="007A4209" w:rsidP="00C00FBE">
      <w:pPr>
        <w:pStyle w:val="ListParagraph"/>
        <w:spacing w:after="0" w:line="240" w:lineRule="auto"/>
        <w:ind w:right="-46"/>
        <w:jc w:val="both"/>
        <w:rPr>
          <w:rFonts w:ascii="Times New Roman" w:hAnsi="Times New Roman" w:cs="Times New Roman"/>
          <w:b/>
          <w:caps/>
          <w:color w:val="002060"/>
          <w:sz w:val="24"/>
          <w:szCs w:val="24"/>
          <w:u w:val="single"/>
        </w:rPr>
      </w:pPr>
    </w:p>
    <w:p w:rsidR="002D2CC9" w:rsidRPr="00EA06AB" w:rsidRDefault="002D2CC9" w:rsidP="00C00FBE">
      <w:pPr>
        <w:pStyle w:val="ListParagraph"/>
        <w:spacing w:after="0" w:line="240" w:lineRule="auto"/>
        <w:ind w:right="-46"/>
        <w:jc w:val="both"/>
        <w:rPr>
          <w:rFonts w:ascii="Times New Roman" w:hAnsi="Times New Roman" w:cs="Times New Roman"/>
          <w:b/>
          <w:caps/>
          <w:color w:val="002060"/>
          <w:sz w:val="24"/>
          <w:szCs w:val="24"/>
          <w:u w:val="singl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1"/>
      </w:tblGrid>
      <w:tr w:rsidR="007A4209" w:rsidRPr="00EA06AB" w:rsidTr="00AC2651">
        <w:trPr>
          <w:trHeight w:val="1254"/>
        </w:trPr>
        <w:tc>
          <w:tcPr>
            <w:tcW w:w="7371" w:type="dxa"/>
            <w:tcBorders>
              <w:top w:val="double" w:sz="4" w:space="0" w:color="auto"/>
              <w:left w:val="double" w:sz="4" w:space="0" w:color="auto"/>
              <w:bottom w:val="double" w:sz="4" w:space="0" w:color="auto"/>
              <w:right w:val="double" w:sz="4" w:space="0" w:color="auto"/>
            </w:tcBorders>
          </w:tcPr>
          <w:p w:rsidR="007A4209" w:rsidRPr="00EA06AB" w:rsidRDefault="007A4209" w:rsidP="00C00FBE">
            <w:pPr>
              <w:pStyle w:val="ListParagraph"/>
              <w:spacing w:after="0" w:line="240" w:lineRule="auto"/>
              <w:ind w:left="59" w:right="-46"/>
              <w:jc w:val="both"/>
              <w:rPr>
                <w:rFonts w:ascii="Times New Roman" w:hAnsi="Times New Roman" w:cs="Times New Roman"/>
                <w:b/>
                <w:color w:val="002060"/>
                <w:sz w:val="24"/>
                <w:szCs w:val="24"/>
                <w:u w:val="single"/>
              </w:rPr>
            </w:pPr>
            <w:r w:rsidRPr="00EA06AB">
              <w:rPr>
                <w:rFonts w:ascii="Times New Roman" w:hAnsi="Times New Roman" w:cs="Times New Roman"/>
                <w:b/>
                <w:color w:val="002060"/>
                <w:sz w:val="24"/>
                <w:szCs w:val="24"/>
                <w:u w:val="single"/>
              </w:rPr>
              <w:lastRenderedPageBreak/>
              <w:t xml:space="preserve">FILING MODE(s) : </w:t>
            </w:r>
          </w:p>
          <w:p w:rsidR="007A4209" w:rsidRPr="00EA06AB" w:rsidRDefault="007A4209" w:rsidP="00C00FBE">
            <w:pPr>
              <w:pStyle w:val="ListParagraph"/>
              <w:spacing w:after="0" w:line="240" w:lineRule="auto"/>
              <w:ind w:left="59" w:right="-46"/>
              <w:jc w:val="both"/>
              <w:rPr>
                <w:rFonts w:ascii="Times New Roman" w:hAnsi="Times New Roman" w:cs="Times New Roman"/>
                <w:b/>
                <w:color w:val="002060"/>
                <w:sz w:val="24"/>
                <w:szCs w:val="24"/>
                <w:u w:val="single"/>
              </w:rPr>
            </w:pPr>
          </w:p>
          <w:p w:rsidR="007A4209" w:rsidRPr="00EA06AB" w:rsidRDefault="007A4209" w:rsidP="00C00FBE">
            <w:pPr>
              <w:pStyle w:val="ListParagraph"/>
              <w:numPr>
                <w:ilvl w:val="0"/>
                <w:numId w:val="1"/>
              </w:numPr>
              <w:spacing w:after="0" w:line="240" w:lineRule="auto"/>
              <w:ind w:left="779" w:right="-46"/>
              <w:jc w:val="both"/>
              <w:rPr>
                <w:rFonts w:ascii="Times New Roman" w:hAnsi="Times New Roman" w:cs="Times New Roman"/>
                <w:color w:val="002060"/>
                <w:sz w:val="24"/>
                <w:szCs w:val="24"/>
              </w:rPr>
            </w:pPr>
            <w:r w:rsidRPr="00EA06AB">
              <w:rPr>
                <w:rFonts w:ascii="Times New Roman" w:hAnsi="Times New Roman" w:cs="Times New Roman"/>
                <w:b/>
                <w:color w:val="002060"/>
                <w:sz w:val="24"/>
                <w:szCs w:val="24"/>
              </w:rPr>
              <w:t>For BSE</w:t>
            </w:r>
            <w:r w:rsidRPr="00EA06AB">
              <w:rPr>
                <w:rFonts w:ascii="Times New Roman" w:hAnsi="Times New Roman" w:cs="Times New Roman"/>
                <w:color w:val="002060"/>
                <w:sz w:val="24"/>
                <w:szCs w:val="24"/>
              </w:rPr>
              <w:tab/>
            </w:r>
            <w:r w:rsidRPr="00EA06AB">
              <w:rPr>
                <w:rFonts w:ascii="Times New Roman" w:hAnsi="Times New Roman" w:cs="Times New Roman"/>
                <w:color w:val="002060"/>
                <w:sz w:val="24"/>
                <w:szCs w:val="24"/>
              </w:rPr>
              <w:tab/>
              <w:t>: BSE LISTING CENTRE</w:t>
            </w:r>
          </w:p>
          <w:p w:rsidR="007A4209" w:rsidRPr="00EA06AB" w:rsidRDefault="007A4209" w:rsidP="00C00FBE">
            <w:pPr>
              <w:pStyle w:val="ListParagraph"/>
              <w:numPr>
                <w:ilvl w:val="0"/>
                <w:numId w:val="1"/>
              </w:numPr>
              <w:spacing w:after="0" w:line="240" w:lineRule="auto"/>
              <w:ind w:left="779" w:right="-46"/>
              <w:jc w:val="both"/>
              <w:rPr>
                <w:rFonts w:ascii="Times New Roman" w:hAnsi="Times New Roman" w:cs="Times New Roman"/>
                <w:b/>
                <w:color w:val="002060"/>
                <w:sz w:val="24"/>
                <w:szCs w:val="24"/>
                <w:u w:val="single"/>
              </w:rPr>
            </w:pPr>
            <w:r w:rsidRPr="00EA06AB">
              <w:rPr>
                <w:rFonts w:ascii="Times New Roman" w:hAnsi="Times New Roman" w:cs="Times New Roman"/>
                <w:b/>
                <w:color w:val="002060"/>
                <w:sz w:val="24"/>
                <w:szCs w:val="24"/>
              </w:rPr>
              <w:t>For NSE</w:t>
            </w:r>
            <w:r w:rsidRPr="00EA06AB">
              <w:rPr>
                <w:rFonts w:ascii="Times New Roman" w:hAnsi="Times New Roman" w:cs="Times New Roman"/>
                <w:color w:val="002060"/>
                <w:sz w:val="24"/>
                <w:szCs w:val="24"/>
              </w:rPr>
              <w:tab/>
            </w:r>
            <w:r w:rsidRPr="00EA06AB">
              <w:rPr>
                <w:rFonts w:ascii="Times New Roman" w:hAnsi="Times New Roman" w:cs="Times New Roman"/>
                <w:color w:val="002060"/>
                <w:sz w:val="24"/>
                <w:szCs w:val="24"/>
              </w:rPr>
              <w:tab/>
              <w:t>: NEAPS Portal</w:t>
            </w:r>
          </w:p>
        </w:tc>
      </w:tr>
    </w:tbl>
    <w:p w:rsidR="00852232" w:rsidRDefault="00852232" w:rsidP="00C00FBE">
      <w:pPr>
        <w:spacing w:after="0" w:line="240" w:lineRule="auto"/>
        <w:ind w:right="-46"/>
        <w:jc w:val="both"/>
        <w:rPr>
          <w:rFonts w:ascii="Times New Roman" w:hAnsi="Times New Roman" w:cs="Times New Roman"/>
          <w:bCs/>
          <w:color w:val="002060"/>
          <w:sz w:val="16"/>
          <w:szCs w:val="24"/>
        </w:rPr>
      </w:pPr>
    </w:p>
    <w:p w:rsidR="005C309C" w:rsidRPr="00024493" w:rsidRDefault="005C309C" w:rsidP="00C00FBE">
      <w:pPr>
        <w:spacing w:after="0" w:line="240" w:lineRule="auto"/>
        <w:ind w:right="-46"/>
        <w:jc w:val="both"/>
        <w:rPr>
          <w:rFonts w:ascii="Times New Roman" w:hAnsi="Times New Roman" w:cs="Times New Roman"/>
          <w:bCs/>
          <w:color w:val="002060"/>
          <w:sz w:val="2"/>
          <w:szCs w:val="24"/>
        </w:rPr>
      </w:pPr>
    </w:p>
    <w:p w:rsidR="005C309C" w:rsidRDefault="005C309C" w:rsidP="00C00FBE">
      <w:pPr>
        <w:spacing w:after="0" w:line="240" w:lineRule="auto"/>
        <w:ind w:right="-46"/>
        <w:jc w:val="both"/>
        <w:rPr>
          <w:rFonts w:ascii="Times New Roman" w:hAnsi="Times New Roman" w:cs="Times New Roman"/>
          <w:bCs/>
          <w:color w:val="002060"/>
          <w:sz w:val="16"/>
          <w:szCs w:val="24"/>
        </w:rPr>
      </w:pPr>
    </w:p>
    <w:p w:rsidR="007A2F65" w:rsidRPr="00024493" w:rsidRDefault="00C542D9" w:rsidP="00B31522">
      <w:pPr>
        <w:pStyle w:val="ListParagraph"/>
        <w:numPr>
          <w:ilvl w:val="0"/>
          <w:numId w:val="19"/>
        </w:numPr>
        <w:spacing w:after="0" w:line="240" w:lineRule="auto"/>
        <w:ind w:right="-46"/>
        <w:jc w:val="both"/>
        <w:rPr>
          <w:rFonts w:ascii="Times New Roman" w:hAnsi="Times New Roman" w:cs="Times New Roman"/>
          <w:b/>
          <w:bCs/>
          <w:color w:val="002060"/>
          <w:sz w:val="28"/>
          <w:szCs w:val="24"/>
          <w:u w:val="single"/>
        </w:rPr>
      </w:pPr>
      <w:r>
        <w:rPr>
          <w:rFonts w:ascii="Times New Roman" w:hAnsi="Times New Roman" w:cs="Times New Roman"/>
          <w:b/>
          <w:bCs/>
          <w:color w:val="002060"/>
          <w:sz w:val="28"/>
          <w:szCs w:val="24"/>
          <w:u w:val="single"/>
        </w:rPr>
        <w:t xml:space="preserve">Timeline Extended – Regulatory </w:t>
      </w:r>
      <w:r w:rsidR="008A7355" w:rsidRPr="00024493">
        <w:rPr>
          <w:rFonts w:ascii="Times New Roman" w:hAnsi="Times New Roman" w:cs="Times New Roman"/>
          <w:b/>
          <w:bCs/>
          <w:color w:val="002060"/>
          <w:sz w:val="28"/>
          <w:szCs w:val="24"/>
          <w:u w:val="single"/>
        </w:rPr>
        <w:t xml:space="preserve">Compliance </w:t>
      </w:r>
    </w:p>
    <w:p w:rsidR="007A2F65" w:rsidRDefault="007A2F65" w:rsidP="00C00FBE">
      <w:pPr>
        <w:spacing w:after="0" w:line="240" w:lineRule="auto"/>
        <w:ind w:right="-46"/>
        <w:jc w:val="both"/>
        <w:rPr>
          <w:rFonts w:ascii="Times New Roman" w:hAnsi="Times New Roman" w:cs="Times New Roman"/>
          <w:bCs/>
          <w:color w:val="002060"/>
          <w:sz w:val="16"/>
          <w:szCs w:val="24"/>
        </w:rPr>
      </w:pPr>
    </w:p>
    <w:p w:rsidR="007A2F65" w:rsidRDefault="007A2F65" w:rsidP="00C00FBE">
      <w:pPr>
        <w:spacing w:after="0" w:line="240" w:lineRule="auto"/>
        <w:ind w:right="-46"/>
        <w:jc w:val="both"/>
        <w:rPr>
          <w:rFonts w:ascii="Times New Roman" w:hAnsi="Times New Roman" w:cs="Times New Roman"/>
          <w:bCs/>
          <w:color w:val="002060"/>
          <w:sz w:val="16"/>
          <w:szCs w:val="24"/>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44"/>
        <w:gridCol w:w="3402"/>
        <w:gridCol w:w="1843"/>
      </w:tblGrid>
      <w:tr w:rsidR="00024493" w:rsidRPr="00024493" w:rsidTr="00711700">
        <w:trPr>
          <w:trHeight w:val="609"/>
        </w:trPr>
        <w:tc>
          <w:tcPr>
            <w:tcW w:w="4044" w:type="dxa"/>
            <w:shd w:val="clear" w:color="auto" w:fill="F0F0F0"/>
            <w:tcMar>
              <w:top w:w="60" w:type="dxa"/>
              <w:left w:w="75" w:type="dxa"/>
              <w:bottom w:w="60" w:type="dxa"/>
              <w:right w:w="75" w:type="dxa"/>
            </w:tcMar>
            <w:vAlign w:val="center"/>
          </w:tcPr>
          <w:p w:rsidR="00711700" w:rsidRPr="00024493" w:rsidRDefault="00711700" w:rsidP="00024493">
            <w:pPr>
              <w:pStyle w:val="NoSpacing"/>
              <w:jc w:val="center"/>
              <w:rPr>
                <w:rFonts w:ascii="Times New Roman" w:hAnsi="Times New Roman" w:cs="Times New Roman"/>
                <w:b/>
                <w:color w:val="002060"/>
                <w:sz w:val="24"/>
                <w:lang w:eastAsia="en-IN"/>
              </w:rPr>
            </w:pPr>
            <w:r w:rsidRPr="00024493">
              <w:rPr>
                <w:rFonts w:ascii="Times New Roman" w:hAnsi="Times New Roman" w:cs="Times New Roman"/>
                <w:b/>
                <w:color w:val="002060"/>
                <w:sz w:val="24"/>
                <w:lang w:eastAsia="en-IN"/>
              </w:rPr>
              <w:t>Regulation reference</w:t>
            </w:r>
          </w:p>
        </w:tc>
        <w:tc>
          <w:tcPr>
            <w:tcW w:w="3402" w:type="dxa"/>
            <w:shd w:val="clear" w:color="auto" w:fill="F0F0F0"/>
            <w:tcMar>
              <w:top w:w="60" w:type="dxa"/>
              <w:left w:w="75" w:type="dxa"/>
              <w:bottom w:w="60" w:type="dxa"/>
              <w:right w:w="75" w:type="dxa"/>
            </w:tcMar>
            <w:vAlign w:val="center"/>
          </w:tcPr>
          <w:p w:rsidR="00711700" w:rsidRPr="00024493" w:rsidRDefault="00711700" w:rsidP="00024493">
            <w:pPr>
              <w:pStyle w:val="NoSpacing"/>
              <w:jc w:val="center"/>
              <w:rPr>
                <w:rFonts w:ascii="Times New Roman" w:hAnsi="Times New Roman" w:cs="Times New Roman"/>
                <w:b/>
                <w:color w:val="002060"/>
                <w:sz w:val="24"/>
                <w:lang w:eastAsia="en-IN"/>
              </w:rPr>
            </w:pPr>
            <w:r w:rsidRPr="00024493">
              <w:rPr>
                <w:rFonts w:ascii="Times New Roman" w:hAnsi="Times New Roman" w:cs="Times New Roman"/>
                <w:b/>
                <w:color w:val="002060"/>
                <w:sz w:val="24"/>
                <w:lang w:eastAsia="en-IN"/>
              </w:rPr>
              <w:t>Timeline</w:t>
            </w:r>
          </w:p>
        </w:tc>
        <w:tc>
          <w:tcPr>
            <w:tcW w:w="1843" w:type="dxa"/>
            <w:shd w:val="clear" w:color="auto" w:fill="F0F0F0"/>
            <w:tcMar>
              <w:top w:w="60" w:type="dxa"/>
              <w:left w:w="75" w:type="dxa"/>
              <w:bottom w:w="60" w:type="dxa"/>
              <w:right w:w="75" w:type="dxa"/>
            </w:tcMar>
            <w:vAlign w:val="center"/>
          </w:tcPr>
          <w:p w:rsidR="00711700" w:rsidRPr="00024493" w:rsidRDefault="00711700" w:rsidP="00024493">
            <w:pPr>
              <w:pStyle w:val="NoSpacing"/>
              <w:jc w:val="center"/>
              <w:rPr>
                <w:rFonts w:ascii="Times New Roman" w:hAnsi="Times New Roman" w:cs="Times New Roman"/>
                <w:b/>
                <w:color w:val="002060"/>
                <w:sz w:val="24"/>
                <w:lang w:eastAsia="en-IN"/>
              </w:rPr>
            </w:pPr>
            <w:r w:rsidRPr="00024493">
              <w:rPr>
                <w:rFonts w:ascii="Times New Roman" w:hAnsi="Times New Roman" w:cs="Times New Roman"/>
                <w:b/>
                <w:color w:val="002060"/>
                <w:sz w:val="24"/>
                <w:lang w:eastAsia="en-IN"/>
              </w:rPr>
              <w:t>For the quarter ended March</w:t>
            </w:r>
          </w:p>
        </w:tc>
      </w:tr>
      <w:tr w:rsidR="00024493" w:rsidRPr="00024493" w:rsidTr="00711700">
        <w:trPr>
          <w:trHeight w:val="1009"/>
        </w:trPr>
        <w:tc>
          <w:tcPr>
            <w:tcW w:w="4044" w:type="dxa"/>
            <w:shd w:val="clear" w:color="auto" w:fill="auto"/>
            <w:tcMar>
              <w:top w:w="60" w:type="dxa"/>
              <w:left w:w="75" w:type="dxa"/>
              <w:bottom w:w="60" w:type="dxa"/>
              <w:right w:w="75" w:type="dxa"/>
            </w:tcMar>
            <w:vAlign w:val="center"/>
            <w:hideMark/>
          </w:tcPr>
          <w:p w:rsidR="00C542D9" w:rsidRPr="00C542D9" w:rsidRDefault="00C542D9" w:rsidP="00C542D9">
            <w:pPr>
              <w:pStyle w:val="NoSpacing"/>
              <w:jc w:val="both"/>
              <w:rPr>
                <w:rFonts w:ascii="Times New Roman" w:hAnsi="Times New Roman" w:cs="Times New Roman"/>
                <w:color w:val="002060"/>
                <w:sz w:val="24"/>
                <w:lang w:eastAsia="en-IN"/>
              </w:rPr>
            </w:pPr>
            <w:r w:rsidRPr="00C542D9">
              <w:rPr>
                <w:rFonts w:ascii="Times New Roman" w:hAnsi="Times New Roman" w:cs="Times New Roman"/>
                <w:color w:val="002060"/>
                <w:sz w:val="24"/>
                <w:lang w:eastAsia="en-IN"/>
              </w:rPr>
              <w:t>Regulation 24A read with</w:t>
            </w:r>
            <w:r>
              <w:rPr>
                <w:rFonts w:ascii="Times New Roman" w:hAnsi="Times New Roman" w:cs="Times New Roman"/>
                <w:color w:val="002060"/>
                <w:sz w:val="24"/>
                <w:lang w:eastAsia="en-IN"/>
              </w:rPr>
              <w:t xml:space="preserve"> </w:t>
            </w:r>
            <w:r w:rsidRPr="00C542D9">
              <w:rPr>
                <w:rFonts w:ascii="Times New Roman" w:hAnsi="Times New Roman" w:cs="Times New Roman"/>
                <w:color w:val="002060"/>
                <w:sz w:val="24"/>
                <w:lang w:eastAsia="en-IN"/>
              </w:rPr>
              <w:t>circular No.</w:t>
            </w:r>
          </w:p>
          <w:p w:rsidR="00711700" w:rsidRPr="00024493" w:rsidRDefault="00C542D9" w:rsidP="00C542D9">
            <w:pPr>
              <w:pStyle w:val="NoSpacing"/>
              <w:jc w:val="both"/>
              <w:rPr>
                <w:rFonts w:ascii="Times New Roman" w:hAnsi="Times New Roman" w:cs="Times New Roman"/>
                <w:color w:val="002060"/>
                <w:sz w:val="24"/>
                <w:lang w:eastAsia="en-IN"/>
              </w:rPr>
            </w:pPr>
            <w:r w:rsidRPr="00C542D9">
              <w:rPr>
                <w:rFonts w:ascii="Times New Roman" w:hAnsi="Times New Roman" w:cs="Times New Roman"/>
                <w:color w:val="002060"/>
                <w:sz w:val="24"/>
                <w:lang w:eastAsia="en-IN"/>
              </w:rPr>
              <w:t>CIR/CFD/CMD1/27/2019</w:t>
            </w:r>
            <w:r>
              <w:rPr>
                <w:rFonts w:ascii="Times New Roman" w:hAnsi="Times New Roman" w:cs="Times New Roman"/>
                <w:color w:val="002060"/>
                <w:sz w:val="24"/>
                <w:lang w:eastAsia="en-IN"/>
              </w:rPr>
              <w:t xml:space="preserve"> </w:t>
            </w:r>
            <w:r w:rsidRPr="00C542D9">
              <w:rPr>
                <w:rFonts w:ascii="Times New Roman" w:hAnsi="Times New Roman" w:cs="Times New Roman"/>
                <w:color w:val="002060"/>
                <w:sz w:val="24"/>
                <w:lang w:eastAsia="en-IN"/>
              </w:rPr>
              <w:t>dated February 8, 2019</w:t>
            </w:r>
            <w:r>
              <w:rPr>
                <w:rFonts w:ascii="Times New Roman" w:hAnsi="Times New Roman" w:cs="Times New Roman"/>
                <w:color w:val="002060"/>
                <w:sz w:val="24"/>
                <w:lang w:eastAsia="en-IN"/>
              </w:rPr>
              <w:t xml:space="preserve"> </w:t>
            </w:r>
            <w:r w:rsidRPr="00C542D9">
              <w:rPr>
                <w:rFonts w:ascii="Times New Roman" w:hAnsi="Times New Roman" w:cs="Times New Roman"/>
                <w:color w:val="002060"/>
                <w:sz w:val="24"/>
                <w:lang w:eastAsia="en-IN"/>
              </w:rPr>
              <w:t>relating to Annual Secretarial</w:t>
            </w:r>
            <w:r>
              <w:rPr>
                <w:rFonts w:ascii="Times New Roman" w:hAnsi="Times New Roman" w:cs="Times New Roman"/>
                <w:color w:val="002060"/>
                <w:sz w:val="24"/>
                <w:lang w:eastAsia="en-IN"/>
              </w:rPr>
              <w:t xml:space="preserve"> </w:t>
            </w:r>
            <w:r w:rsidRPr="00C542D9">
              <w:rPr>
                <w:rFonts w:ascii="Times New Roman" w:hAnsi="Times New Roman" w:cs="Times New Roman"/>
                <w:color w:val="002060"/>
                <w:sz w:val="24"/>
                <w:lang w:eastAsia="en-IN"/>
              </w:rPr>
              <w:t>Compliance report</w:t>
            </w:r>
          </w:p>
        </w:tc>
        <w:tc>
          <w:tcPr>
            <w:tcW w:w="3402" w:type="dxa"/>
            <w:shd w:val="clear" w:color="auto" w:fill="auto"/>
            <w:tcMar>
              <w:top w:w="60" w:type="dxa"/>
              <w:left w:w="75" w:type="dxa"/>
              <w:bottom w:w="60" w:type="dxa"/>
              <w:right w:w="75" w:type="dxa"/>
            </w:tcMar>
            <w:vAlign w:val="center"/>
            <w:hideMark/>
          </w:tcPr>
          <w:p w:rsidR="00711700" w:rsidRPr="00024493" w:rsidRDefault="008A7355" w:rsidP="000B395F">
            <w:pPr>
              <w:pStyle w:val="NoSpacing"/>
              <w:jc w:val="both"/>
              <w:rPr>
                <w:rFonts w:ascii="Times New Roman" w:hAnsi="Times New Roman" w:cs="Times New Roman"/>
                <w:color w:val="002060"/>
                <w:sz w:val="24"/>
                <w:lang w:eastAsia="en-IN"/>
              </w:rPr>
            </w:pPr>
            <w:r w:rsidRPr="00024493">
              <w:rPr>
                <w:rFonts w:ascii="Times New Roman" w:hAnsi="Times New Roman" w:cs="Times New Roman"/>
                <w:color w:val="002060"/>
                <w:sz w:val="24"/>
                <w:lang w:eastAsia="en-IN"/>
              </w:rPr>
              <w:t>Within 60</w:t>
            </w:r>
            <w:r w:rsidR="00711700" w:rsidRPr="00024493">
              <w:rPr>
                <w:rFonts w:ascii="Times New Roman" w:hAnsi="Times New Roman" w:cs="Times New Roman"/>
                <w:color w:val="002060"/>
                <w:sz w:val="24"/>
                <w:lang w:eastAsia="en-IN"/>
              </w:rPr>
              <w:t xml:space="preserve"> d</w:t>
            </w:r>
            <w:r w:rsidRPr="00024493">
              <w:rPr>
                <w:rFonts w:ascii="Times New Roman" w:hAnsi="Times New Roman" w:cs="Times New Roman"/>
                <w:color w:val="002060"/>
                <w:sz w:val="24"/>
                <w:lang w:eastAsia="en-IN"/>
              </w:rPr>
              <w:t>ays from the end of the FY.</w:t>
            </w:r>
          </w:p>
        </w:tc>
        <w:tc>
          <w:tcPr>
            <w:tcW w:w="1843" w:type="dxa"/>
            <w:shd w:val="clear" w:color="auto" w:fill="auto"/>
            <w:tcMar>
              <w:top w:w="60" w:type="dxa"/>
              <w:left w:w="75" w:type="dxa"/>
              <w:bottom w:w="60" w:type="dxa"/>
              <w:right w:w="75" w:type="dxa"/>
            </w:tcMar>
            <w:vAlign w:val="center"/>
            <w:hideMark/>
          </w:tcPr>
          <w:p w:rsidR="00711700" w:rsidRPr="00024493" w:rsidRDefault="008A7355" w:rsidP="00C542D9">
            <w:pPr>
              <w:pStyle w:val="NoSpacing"/>
              <w:jc w:val="center"/>
              <w:rPr>
                <w:rFonts w:ascii="Times New Roman" w:hAnsi="Times New Roman" w:cs="Times New Roman"/>
                <w:color w:val="002060"/>
                <w:sz w:val="24"/>
                <w:lang w:eastAsia="en-IN"/>
              </w:rPr>
            </w:pPr>
            <w:r w:rsidRPr="00024493">
              <w:rPr>
                <w:rFonts w:ascii="Times New Roman" w:hAnsi="Times New Roman" w:cs="Times New Roman"/>
                <w:color w:val="002060"/>
                <w:sz w:val="24"/>
                <w:lang w:eastAsia="en-IN"/>
              </w:rPr>
              <w:t>30</w:t>
            </w:r>
            <w:r w:rsidRPr="00024493">
              <w:rPr>
                <w:rFonts w:ascii="Times New Roman" w:hAnsi="Times New Roman" w:cs="Times New Roman"/>
                <w:color w:val="002060"/>
                <w:sz w:val="24"/>
                <w:vertAlign w:val="superscript"/>
                <w:lang w:eastAsia="en-IN"/>
              </w:rPr>
              <w:t>th</w:t>
            </w:r>
            <w:r w:rsidRPr="00024493">
              <w:rPr>
                <w:rFonts w:ascii="Times New Roman" w:hAnsi="Times New Roman" w:cs="Times New Roman"/>
                <w:color w:val="002060"/>
                <w:sz w:val="24"/>
                <w:lang w:eastAsia="en-IN"/>
              </w:rPr>
              <w:t xml:space="preserve"> </w:t>
            </w:r>
            <w:r w:rsidR="00C542D9">
              <w:rPr>
                <w:rFonts w:ascii="Times New Roman" w:hAnsi="Times New Roman" w:cs="Times New Roman"/>
                <w:color w:val="002060"/>
                <w:sz w:val="24"/>
                <w:lang w:eastAsia="en-IN"/>
              </w:rPr>
              <w:t>June</w:t>
            </w:r>
            <w:r w:rsidRPr="00024493">
              <w:rPr>
                <w:rFonts w:ascii="Times New Roman" w:hAnsi="Times New Roman" w:cs="Times New Roman"/>
                <w:color w:val="002060"/>
                <w:sz w:val="24"/>
                <w:lang w:eastAsia="en-IN"/>
              </w:rPr>
              <w:t>, 2021</w:t>
            </w:r>
          </w:p>
        </w:tc>
      </w:tr>
      <w:tr w:rsidR="00024493" w:rsidRPr="00024493" w:rsidTr="00711700">
        <w:trPr>
          <w:trHeight w:val="572"/>
        </w:trPr>
        <w:tc>
          <w:tcPr>
            <w:tcW w:w="4044" w:type="dxa"/>
            <w:shd w:val="clear" w:color="auto" w:fill="auto"/>
            <w:tcMar>
              <w:top w:w="60" w:type="dxa"/>
              <w:left w:w="75" w:type="dxa"/>
              <w:bottom w:w="60" w:type="dxa"/>
              <w:right w:w="75" w:type="dxa"/>
            </w:tcMar>
            <w:vAlign w:val="center"/>
            <w:hideMark/>
          </w:tcPr>
          <w:p w:rsidR="00711700" w:rsidRPr="00024493" w:rsidRDefault="00711700" w:rsidP="000B395F">
            <w:pPr>
              <w:pStyle w:val="NoSpacing"/>
              <w:jc w:val="both"/>
              <w:rPr>
                <w:rFonts w:ascii="Times New Roman" w:hAnsi="Times New Roman" w:cs="Times New Roman"/>
                <w:color w:val="002060"/>
                <w:sz w:val="24"/>
                <w:lang w:eastAsia="en-IN"/>
              </w:rPr>
            </w:pPr>
            <w:r w:rsidRPr="00024493">
              <w:rPr>
                <w:rFonts w:ascii="Times New Roman" w:hAnsi="Times New Roman" w:cs="Times New Roman"/>
                <w:color w:val="002060"/>
                <w:sz w:val="24"/>
                <w:lang w:eastAsia="en-IN"/>
              </w:rPr>
              <w:t xml:space="preserve">Reconciliation of </w:t>
            </w:r>
            <w:r w:rsidR="008726A3" w:rsidRPr="00024493">
              <w:rPr>
                <w:rFonts w:ascii="Times New Roman" w:hAnsi="Times New Roman" w:cs="Times New Roman"/>
                <w:color w:val="002060"/>
                <w:sz w:val="24"/>
                <w:lang w:eastAsia="en-IN"/>
              </w:rPr>
              <w:t>Share Capital Audit Report</w:t>
            </w:r>
            <w:r w:rsidRPr="00024493">
              <w:rPr>
                <w:rFonts w:ascii="Times New Roman" w:hAnsi="Times New Roman" w:cs="Times New Roman"/>
                <w:color w:val="002060"/>
                <w:sz w:val="24"/>
                <w:lang w:eastAsia="en-IN"/>
              </w:rPr>
              <w:t>: </w:t>
            </w:r>
            <w:r w:rsidR="008726A3">
              <w:rPr>
                <w:rFonts w:ascii="Times New Roman" w:hAnsi="Times New Roman" w:cs="Times New Roman"/>
                <w:color w:val="002060"/>
                <w:sz w:val="24"/>
                <w:lang w:eastAsia="en-IN"/>
              </w:rPr>
              <w:t>(Reg. 76 – D &amp; P Reg.)</w:t>
            </w:r>
            <w:r w:rsidRPr="00024493">
              <w:rPr>
                <w:rFonts w:ascii="Times New Roman" w:hAnsi="Times New Roman" w:cs="Times New Roman"/>
                <w:color w:val="002060"/>
                <w:sz w:val="24"/>
                <w:lang w:eastAsia="en-IN"/>
              </w:rPr>
              <w:t xml:space="preserve"> </w:t>
            </w:r>
          </w:p>
        </w:tc>
        <w:tc>
          <w:tcPr>
            <w:tcW w:w="3402" w:type="dxa"/>
            <w:shd w:val="clear" w:color="auto" w:fill="auto"/>
            <w:tcMar>
              <w:top w:w="60" w:type="dxa"/>
              <w:left w:w="75" w:type="dxa"/>
              <w:bottom w:w="60" w:type="dxa"/>
              <w:right w:w="75" w:type="dxa"/>
            </w:tcMar>
            <w:vAlign w:val="center"/>
            <w:hideMark/>
          </w:tcPr>
          <w:p w:rsidR="00711700" w:rsidRPr="00024493" w:rsidRDefault="00711700" w:rsidP="000B395F">
            <w:pPr>
              <w:pStyle w:val="NoSpacing"/>
              <w:jc w:val="both"/>
              <w:rPr>
                <w:rFonts w:ascii="Times New Roman" w:hAnsi="Times New Roman" w:cs="Times New Roman"/>
                <w:color w:val="002060"/>
                <w:sz w:val="24"/>
                <w:lang w:eastAsia="en-IN"/>
              </w:rPr>
            </w:pPr>
            <w:r w:rsidRPr="00024493">
              <w:rPr>
                <w:rFonts w:ascii="Times New Roman" w:hAnsi="Times New Roman" w:cs="Times New Roman"/>
                <w:color w:val="002060"/>
                <w:sz w:val="24"/>
                <w:lang w:eastAsia="en-IN"/>
              </w:rPr>
              <w:t>Within 30 days from the end of the quarter.</w:t>
            </w:r>
          </w:p>
        </w:tc>
        <w:tc>
          <w:tcPr>
            <w:tcW w:w="1843" w:type="dxa"/>
            <w:shd w:val="clear" w:color="auto" w:fill="auto"/>
            <w:tcMar>
              <w:top w:w="60" w:type="dxa"/>
              <w:left w:w="75" w:type="dxa"/>
              <w:bottom w:w="60" w:type="dxa"/>
              <w:right w:w="75" w:type="dxa"/>
            </w:tcMar>
            <w:vAlign w:val="center"/>
            <w:hideMark/>
          </w:tcPr>
          <w:p w:rsidR="00711700" w:rsidRPr="00024493" w:rsidRDefault="00711700" w:rsidP="000B395F">
            <w:pPr>
              <w:pStyle w:val="NoSpacing"/>
              <w:jc w:val="center"/>
              <w:rPr>
                <w:rFonts w:ascii="Times New Roman" w:hAnsi="Times New Roman" w:cs="Times New Roman"/>
                <w:color w:val="002060"/>
                <w:sz w:val="24"/>
                <w:lang w:eastAsia="en-IN"/>
              </w:rPr>
            </w:pPr>
            <w:r w:rsidRPr="00024493">
              <w:rPr>
                <w:rFonts w:ascii="Times New Roman" w:hAnsi="Times New Roman" w:cs="Times New Roman"/>
                <w:color w:val="002060"/>
                <w:sz w:val="24"/>
                <w:lang w:eastAsia="en-IN"/>
              </w:rPr>
              <w:t>By 30-April</w:t>
            </w:r>
          </w:p>
        </w:tc>
      </w:tr>
      <w:tr w:rsidR="00711700" w:rsidRPr="00024493" w:rsidTr="00711700">
        <w:trPr>
          <w:trHeight w:val="723"/>
        </w:trPr>
        <w:tc>
          <w:tcPr>
            <w:tcW w:w="4044" w:type="dxa"/>
            <w:shd w:val="clear" w:color="auto" w:fill="auto"/>
            <w:tcMar>
              <w:top w:w="60" w:type="dxa"/>
              <w:left w:w="75" w:type="dxa"/>
              <w:bottom w:w="60" w:type="dxa"/>
              <w:right w:w="75" w:type="dxa"/>
            </w:tcMar>
            <w:vAlign w:val="center"/>
            <w:hideMark/>
          </w:tcPr>
          <w:p w:rsidR="00711700" w:rsidRPr="00024493" w:rsidRDefault="00C542D9" w:rsidP="00C542D9">
            <w:pPr>
              <w:pStyle w:val="NoSpacing"/>
              <w:jc w:val="both"/>
              <w:rPr>
                <w:rFonts w:ascii="Times New Roman" w:hAnsi="Times New Roman" w:cs="Times New Roman"/>
                <w:color w:val="002060"/>
                <w:sz w:val="24"/>
                <w:lang w:eastAsia="en-IN"/>
              </w:rPr>
            </w:pPr>
            <w:r w:rsidRPr="00C542D9">
              <w:rPr>
                <w:rFonts w:ascii="Times New Roman" w:hAnsi="Times New Roman" w:cs="Times New Roman"/>
                <w:color w:val="002060"/>
                <w:sz w:val="24"/>
                <w:lang w:eastAsia="en-IN"/>
              </w:rPr>
              <w:t xml:space="preserve">Regulation 33 (3) </w:t>
            </w:r>
            <w:r>
              <w:rPr>
                <w:rFonts w:ascii="Times New Roman" w:hAnsi="Times New Roman" w:cs="Times New Roman"/>
                <w:color w:val="002060"/>
                <w:sz w:val="24"/>
                <w:lang w:eastAsia="en-IN"/>
              </w:rPr>
              <w:t>–</w:t>
            </w:r>
            <w:r w:rsidRPr="00C542D9">
              <w:rPr>
                <w:rFonts w:ascii="Times New Roman" w:hAnsi="Times New Roman" w:cs="Times New Roman"/>
                <w:color w:val="002060"/>
                <w:sz w:val="24"/>
                <w:lang w:eastAsia="en-IN"/>
              </w:rPr>
              <w:t xml:space="preserve"> Quarterly</w:t>
            </w:r>
            <w:r>
              <w:rPr>
                <w:rFonts w:ascii="Times New Roman" w:hAnsi="Times New Roman" w:cs="Times New Roman"/>
                <w:color w:val="002060"/>
                <w:sz w:val="24"/>
                <w:lang w:eastAsia="en-IN"/>
              </w:rPr>
              <w:t xml:space="preserve"> </w:t>
            </w:r>
            <w:r w:rsidRPr="00C542D9">
              <w:rPr>
                <w:rFonts w:ascii="Times New Roman" w:hAnsi="Times New Roman" w:cs="Times New Roman"/>
                <w:color w:val="002060"/>
                <w:sz w:val="24"/>
                <w:lang w:eastAsia="en-IN"/>
              </w:rPr>
              <w:t>financial results / Annual</w:t>
            </w:r>
            <w:r>
              <w:rPr>
                <w:rFonts w:ascii="Times New Roman" w:hAnsi="Times New Roman" w:cs="Times New Roman"/>
                <w:color w:val="002060"/>
                <w:sz w:val="24"/>
                <w:lang w:eastAsia="en-IN"/>
              </w:rPr>
              <w:t xml:space="preserve"> audited financial results</w:t>
            </w:r>
          </w:p>
        </w:tc>
        <w:tc>
          <w:tcPr>
            <w:tcW w:w="3402" w:type="dxa"/>
            <w:shd w:val="clear" w:color="auto" w:fill="auto"/>
            <w:tcMar>
              <w:top w:w="60" w:type="dxa"/>
              <w:left w:w="75" w:type="dxa"/>
              <w:bottom w:w="60" w:type="dxa"/>
              <w:right w:w="75" w:type="dxa"/>
            </w:tcMar>
            <w:vAlign w:val="center"/>
            <w:hideMark/>
          </w:tcPr>
          <w:p w:rsidR="00C542D9" w:rsidRPr="00C542D9" w:rsidRDefault="00C542D9" w:rsidP="00C542D9">
            <w:pPr>
              <w:pStyle w:val="NoSpacing"/>
              <w:jc w:val="both"/>
              <w:rPr>
                <w:rFonts w:ascii="Times New Roman" w:hAnsi="Times New Roman" w:cs="Times New Roman"/>
                <w:color w:val="002060"/>
                <w:sz w:val="24"/>
                <w:lang w:eastAsia="en-IN"/>
              </w:rPr>
            </w:pPr>
            <w:r>
              <w:rPr>
                <w:rFonts w:ascii="Times New Roman" w:hAnsi="Times New Roman" w:cs="Times New Roman"/>
                <w:color w:val="002060"/>
                <w:sz w:val="24"/>
                <w:lang w:eastAsia="en-IN"/>
              </w:rPr>
              <w:t>45</w:t>
            </w:r>
            <w:r w:rsidRPr="00C542D9">
              <w:rPr>
                <w:rFonts w:ascii="Times New Roman" w:hAnsi="Times New Roman" w:cs="Times New Roman"/>
                <w:color w:val="002060"/>
                <w:sz w:val="24"/>
                <w:lang w:eastAsia="en-IN"/>
              </w:rPr>
              <w:t xml:space="preserve"> days</w:t>
            </w:r>
            <w:r>
              <w:rPr>
                <w:rFonts w:ascii="Times New Roman" w:hAnsi="Times New Roman" w:cs="Times New Roman"/>
                <w:color w:val="002060"/>
                <w:sz w:val="24"/>
                <w:lang w:eastAsia="en-IN"/>
              </w:rPr>
              <w:t xml:space="preserve"> </w:t>
            </w:r>
            <w:r w:rsidRPr="00C542D9">
              <w:rPr>
                <w:rFonts w:ascii="Times New Roman" w:hAnsi="Times New Roman" w:cs="Times New Roman"/>
                <w:color w:val="002060"/>
                <w:sz w:val="24"/>
                <w:lang w:eastAsia="en-IN"/>
              </w:rPr>
              <w:t>from end of the</w:t>
            </w:r>
            <w:r>
              <w:rPr>
                <w:rFonts w:ascii="Times New Roman" w:hAnsi="Times New Roman" w:cs="Times New Roman"/>
                <w:color w:val="002060"/>
                <w:sz w:val="24"/>
                <w:lang w:eastAsia="en-IN"/>
              </w:rPr>
              <w:t xml:space="preserve"> </w:t>
            </w:r>
            <w:r w:rsidRPr="00C542D9">
              <w:rPr>
                <w:rFonts w:ascii="Times New Roman" w:hAnsi="Times New Roman" w:cs="Times New Roman"/>
                <w:color w:val="002060"/>
                <w:sz w:val="24"/>
                <w:lang w:eastAsia="en-IN"/>
              </w:rPr>
              <w:t>quarter /</w:t>
            </w:r>
          </w:p>
          <w:p w:rsidR="00711700" w:rsidRPr="00024493" w:rsidRDefault="00C542D9" w:rsidP="00C542D9">
            <w:pPr>
              <w:pStyle w:val="NoSpacing"/>
              <w:jc w:val="both"/>
              <w:rPr>
                <w:rFonts w:ascii="Times New Roman" w:hAnsi="Times New Roman" w:cs="Times New Roman"/>
                <w:color w:val="002060"/>
                <w:sz w:val="24"/>
                <w:lang w:eastAsia="en-IN"/>
              </w:rPr>
            </w:pPr>
            <w:r>
              <w:rPr>
                <w:rFonts w:ascii="Times New Roman" w:hAnsi="Times New Roman" w:cs="Times New Roman"/>
                <w:color w:val="002060"/>
                <w:sz w:val="24"/>
                <w:lang w:eastAsia="en-IN"/>
              </w:rPr>
              <w:t>60</w:t>
            </w:r>
            <w:r w:rsidRPr="00C542D9">
              <w:rPr>
                <w:rFonts w:ascii="Times New Roman" w:hAnsi="Times New Roman" w:cs="Times New Roman"/>
                <w:color w:val="002060"/>
                <w:sz w:val="24"/>
                <w:lang w:eastAsia="en-IN"/>
              </w:rPr>
              <w:t xml:space="preserve"> days from</w:t>
            </w:r>
            <w:r>
              <w:rPr>
                <w:rFonts w:ascii="Times New Roman" w:hAnsi="Times New Roman" w:cs="Times New Roman"/>
                <w:color w:val="002060"/>
                <w:sz w:val="24"/>
                <w:lang w:eastAsia="en-IN"/>
              </w:rPr>
              <w:t xml:space="preserve"> </w:t>
            </w:r>
            <w:r w:rsidRPr="00C542D9">
              <w:rPr>
                <w:rFonts w:ascii="Times New Roman" w:hAnsi="Times New Roman" w:cs="Times New Roman"/>
                <w:color w:val="002060"/>
                <w:sz w:val="24"/>
                <w:lang w:eastAsia="en-IN"/>
              </w:rPr>
              <w:t>end of the</w:t>
            </w:r>
            <w:r>
              <w:rPr>
                <w:rFonts w:ascii="Times New Roman" w:hAnsi="Times New Roman" w:cs="Times New Roman"/>
                <w:color w:val="002060"/>
                <w:sz w:val="24"/>
                <w:lang w:eastAsia="en-IN"/>
              </w:rPr>
              <w:t xml:space="preserve"> </w:t>
            </w:r>
            <w:r w:rsidRPr="00C542D9">
              <w:rPr>
                <w:rFonts w:ascii="Times New Roman" w:hAnsi="Times New Roman" w:cs="Times New Roman"/>
                <w:color w:val="002060"/>
                <w:sz w:val="24"/>
                <w:lang w:eastAsia="en-IN"/>
              </w:rPr>
              <w:t>financial year</w:t>
            </w:r>
          </w:p>
        </w:tc>
        <w:tc>
          <w:tcPr>
            <w:tcW w:w="1843" w:type="dxa"/>
            <w:shd w:val="clear" w:color="auto" w:fill="auto"/>
            <w:tcMar>
              <w:top w:w="60" w:type="dxa"/>
              <w:left w:w="75" w:type="dxa"/>
              <w:bottom w:w="60" w:type="dxa"/>
              <w:right w:w="75" w:type="dxa"/>
            </w:tcMar>
            <w:vAlign w:val="center"/>
            <w:hideMark/>
          </w:tcPr>
          <w:p w:rsidR="00711700" w:rsidRPr="00024493" w:rsidRDefault="00275B79" w:rsidP="000B395F">
            <w:pPr>
              <w:pStyle w:val="NoSpacing"/>
              <w:jc w:val="center"/>
              <w:rPr>
                <w:rFonts w:ascii="Times New Roman" w:hAnsi="Times New Roman" w:cs="Times New Roman"/>
                <w:color w:val="002060"/>
                <w:sz w:val="24"/>
                <w:lang w:eastAsia="en-IN"/>
              </w:rPr>
            </w:pPr>
            <w:r w:rsidRPr="00024493">
              <w:rPr>
                <w:rFonts w:ascii="Times New Roman" w:hAnsi="Times New Roman" w:cs="Times New Roman"/>
                <w:color w:val="002060"/>
                <w:sz w:val="24"/>
                <w:lang w:eastAsia="en-IN"/>
              </w:rPr>
              <w:t>30</w:t>
            </w:r>
            <w:r w:rsidRPr="00024493">
              <w:rPr>
                <w:rFonts w:ascii="Times New Roman" w:hAnsi="Times New Roman" w:cs="Times New Roman"/>
                <w:color w:val="002060"/>
                <w:sz w:val="24"/>
                <w:vertAlign w:val="superscript"/>
                <w:lang w:eastAsia="en-IN"/>
              </w:rPr>
              <w:t>th</w:t>
            </w:r>
            <w:r w:rsidRPr="00024493">
              <w:rPr>
                <w:rFonts w:ascii="Times New Roman" w:hAnsi="Times New Roman" w:cs="Times New Roman"/>
                <w:color w:val="002060"/>
                <w:sz w:val="24"/>
                <w:lang w:eastAsia="en-IN"/>
              </w:rPr>
              <w:t xml:space="preserve"> </w:t>
            </w:r>
            <w:r>
              <w:rPr>
                <w:rFonts w:ascii="Times New Roman" w:hAnsi="Times New Roman" w:cs="Times New Roman"/>
                <w:color w:val="002060"/>
                <w:sz w:val="24"/>
                <w:lang w:eastAsia="en-IN"/>
              </w:rPr>
              <w:t>June</w:t>
            </w:r>
            <w:r w:rsidRPr="00024493">
              <w:rPr>
                <w:rFonts w:ascii="Times New Roman" w:hAnsi="Times New Roman" w:cs="Times New Roman"/>
                <w:color w:val="002060"/>
                <w:sz w:val="24"/>
                <w:lang w:eastAsia="en-IN"/>
              </w:rPr>
              <w:t>, 2021</w:t>
            </w:r>
          </w:p>
        </w:tc>
      </w:tr>
      <w:tr w:rsidR="00275B79" w:rsidRPr="00024493" w:rsidTr="00711700">
        <w:trPr>
          <w:trHeight w:val="723"/>
        </w:trPr>
        <w:tc>
          <w:tcPr>
            <w:tcW w:w="4044" w:type="dxa"/>
            <w:shd w:val="clear" w:color="auto" w:fill="auto"/>
            <w:tcMar>
              <w:top w:w="60" w:type="dxa"/>
              <w:left w:w="75" w:type="dxa"/>
              <w:bottom w:w="60" w:type="dxa"/>
              <w:right w:w="75" w:type="dxa"/>
            </w:tcMar>
            <w:vAlign w:val="center"/>
          </w:tcPr>
          <w:p w:rsidR="00275B79" w:rsidRPr="00C542D9" w:rsidRDefault="00275B79" w:rsidP="00C542D9">
            <w:pPr>
              <w:pStyle w:val="NoSpacing"/>
              <w:jc w:val="both"/>
              <w:rPr>
                <w:rFonts w:ascii="Times New Roman" w:hAnsi="Times New Roman" w:cs="Times New Roman"/>
                <w:color w:val="002060"/>
                <w:sz w:val="24"/>
                <w:lang w:eastAsia="en-IN"/>
              </w:rPr>
            </w:pPr>
            <w:r w:rsidRPr="00275B79">
              <w:rPr>
                <w:rFonts w:ascii="Times New Roman" w:hAnsi="Times New Roman" w:cs="Times New Roman"/>
                <w:color w:val="002060"/>
                <w:sz w:val="24"/>
                <w:lang w:eastAsia="en-IN"/>
              </w:rPr>
              <w:t>Regulation 32 (1) read with SEBI circular No. CIR/CFD/CMD1/162/2019 dated December 24, 2019 on Statement of deviation or variation in use of funds</w:t>
            </w:r>
          </w:p>
        </w:tc>
        <w:tc>
          <w:tcPr>
            <w:tcW w:w="3402" w:type="dxa"/>
            <w:shd w:val="clear" w:color="auto" w:fill="auto"/>
            <w:tcMar>
              <w:top w:w="60" w:type="dxa"/>
              <w:left w:w="75" w:type="dxa"/>
              <w:bottom w:w="60" w:type="dxa"/>
              <w:right w:w="75" w:type="dxa"/>
            </w:tcMar>
            <w:vAlign w:val="center"/>
          </w:tcPr>
          <w:p w:rsidR="00275B79" w:rsidRDefault="00275B79" w:rsidP="00C542D9">
            <w:pPr>
              <w:pStyle w:val="NoSpacing"/>
              <w:jc w:val="both"/>
              <w:rPr>
                <w:rFonts w:ascii="Times New Roman" w:hAnsi="Times New Roman" w:cs="Times New Roman"/>
                <w:color w:val="002060"/>
                <w:sz w:val="24"/>
                <w:lang w:eastAsia="en-IN"/>
              </w:rPr>
            </w:pPr>
            <w:r w:rsidRPr="00275B79">
              <w:rPr>
                <w:rFonts w:ascii="Times New Roman" w:hAnsi="Times New Roman" w:cs="Times New Roman"/>
                <w:color w:val="002060"/>
                <w:sz w:val="24"/>
                <w:lang w:eastAsia="en-IN"/>
              </w:rPr>
              <w:t>Along with the financial results (within 45 days of end of each quarter / 60 days from end of the financial year)</w:t>
            </w:r>
          </w:p>
        </w:tc>
        <w:tc>
          <w:tcPr>
            <w:tcW w:w="1843" w:type="dxa"/>
            <w:shd w:val="clear" w:color="auto" w:fill="auto"/>
            <w:tcMar>
              <w:top w:w="60" w:type="dxa"/>
              <w:left w:w="75" w:type="dxa"/>
              <w:bottom w:w="60" w:type="dxa"/>
              <w:right w:w="75" w:type="dxa"/>
            </w:tcMar>
            <w:vAlign w:val="center"/>
          </w:tcPr>
          <w:p w:rsidR="00275B79" w:rsidRPr="00024493" w:rsidRDefault="00275B79" w:rsidP="000B395F">
            <w:pPr>
              <w:pStyle w:val="NoSpacing"/>
              <w:jc w:val="center"/>
              <w:rPr>
                <w:rFonts w:ascii="Times New Roman" w:hAnsi="Times New Roman" w:cs="Times New Roman"/>
                <w:color w:val="002060"/>
                <w:sz w:val="24"/>
                <w:lang w:eastAsia="en-IN"/>
              </w:rPr>
            </w:pPr>
            <w:r w:rsidRPr="00024493">
              <w:rPr>
                <w:rFonts w:ascii="Times New Roman" w:hAnsi="Times New Roman" w:cs="Times New Roman"/>
                <w:color w:val="002060"/>
                <w:sz w:val="24"/>
                <w:lang w:eastAsia="en-IN"/>
              </w:rPr>
              <w:t>30</w:t>
            </w:r>
            <w:r w:rsidRPr="00024493">
              <w:rPr>
                <w:rFonts w:ascii="Times New Roman" w:hAnsi="Times New Roman" w:cs="Times New Roman"/>
                <w:color w:val="002060"/>
                <w:sz w:val="24"/>
                <w:vertAlign w:val="superscript"/>
                <w:lang w:eastAsia="en-IN"/>
              </w:rPr>
              <w:t>th</w:t>
            </w:r>
            <w:r w:rsidRPr="00024493">
              <w:rPr>
                <w:rFonts w:ascii="Times New Roman" w:hAnsi="Times New Roman" w:cs="Times New Roman"/>
                <w:color w:val="002060"/>
                <w:sz w:val="24"/>
                <w:lang w:eastAsia="en-IN"/>
              </w:rPr>
              <w:t xml:space="preserve"> </w:t>
            </w:r>
            <w:r>
              <w:rPr>
                <w:rFonts w:ascii="Times New Roman" w:hAnsi="Times New Roman" w:cs="Times New Roman"/>
                <w:color w:val="002060"/>
                <w:sz w:val="24"/>
                <w:lang w:eastAsia="en-IN"/>
              </w:rPr>
              <w:t>June</w:t>
            </w:r>
            <w:r w:rsidRPr="00024493">
              <w:rPr>
                <w:rFonts w:ascii="Times New Roman" w:hAnsi="Times New Roman" w:cs="Times New Roman"/>
                <w:color w:val="002060"/>
                <w:sz w:val="24"/>
                <w:lang w:eastAsia="en-IN"/>
              </w:rPr>
              <w:t>, 2021</w:t>
            </w:r>
          </w:p>
        </w:tc>
      </w:tr>
    </w:tbl>
    <w:p w:rsidR="007A2F65" w:rsidRPr="00024493" w:rsidRDefault="007A2F65" w:rsidP="00C00FBE">
      <w:pPr>
        <w:spacing w:after="0" w:line="240" w:lineRule="auto"/>
        <w:ind w:right="-46"/>
        <w:jc w:val="both"/>
        <w:rPr>
          <w:rFonts w:ascii="Times New Roman" w:hAnsi="Times New Roman" w:cs="Times New Roman"/>
          <w:bCs/>
          <w:color w:val="002060"/>
          <w:sz w:val="16"/>
          <w:szCs w:val="24"/>
        </w:rPr>
      </w:pPr>
    </w:p>
    <w:p w:rsidR="008A7355" w:rsidRDefault="008A7355" w:rsidP="00C00FBE">
      <w:pPr>
        <w:spacing w:after="0" w:line="240" w:lineRule="auto"/>
        <w:ind w:right="-46"/>
        <w:jc w:val="both"/>
        <w:rPr>
          <w:rFonts w:ascii="Times New Roman" w:hAnsi="Times New Roman" w:cs="Times New Roman"/>
          <w:bCs/>
          <w:color w:val="002060"/>
          <w:sz w:val="18"/>
          <w:szCs w:val="24"/>
        </w:rPr>
      </w:pPr>
    </w:p>
    <w:p w:rsidR="008A7355" w:rsidRPr="00024493" w:rsidRDefault="00024493" w:rsidP="00B31522">
      <w:pPr>
        <w:pStyle w:val="ListParagraph"/>
        <w:numPr>
          <w:ilvl w:val="0"/>
          <w:numId w:val="19"/>
        </w:numPr>
        <w:spacing w:after="0" w:line="240" w:lineRule="auto"/>
        <w:ind w:right="-46"/>
        <w:jc w:val="both"/>
        <w:rPr>
          <w:rFonts w:ascii="Times New Roman" w:hAnsi="Times New Roman" w:cs="Times New Roman"/>
          <w:bCs/>
          <w:color w:val="002060"/>
          <w:sz w:val="20"/>
          <w:szCs w:val="24"/>
          <w:u w:val="single"/>
        </w:rPr>
      </w:pPr>
      <w:r w:rsidRPr="00024493">
        <w:rPr>
          <w:rFonts w:ascii="Times New Roman" w:eastAsia="Times New Roman" w:hAnsi="Times New Roman" w:cs="Times New Roman"/>
          <w:b/>
          <w:bCs/>
          <w:color w:val="002060"/>
          <w:sz w:val="28"/>
          <w:szCs w:val="24"/>
          <w:u w:val="single"/>
          <w:lang w:eastAsia="en-IN"/>
        </w:rPr>
        <w:t>Half year Compliances</w:t>
      </w:r>
    </w:p>
    <w:p w:rsidR="007A2F65" w:rsidRPr="00024493" w:rsidRDefault="007A2F65" w:rsidP="00C00FBE">
      <w:pPr>
        <w:spacing w:after="0" w:line="240" w:lineRule="auto"/>
        <w:ind w:right="-46"/>
        <w:jc w:val="both"/>
        <w:rPr>
          <w:rFonts w:ascii="Times New Roman" w:hAnsi="Times New Roman" w:cs="Times New Roman"/>
          <w:bCs/>
          <w:color w:val="002060"/>
          <w:sz w:val="16"/>
          <w:szCs w:val="24"/>
        </w:rPr>
      </w:pPr>
    </w:p>
    <w:p w:rsidR="00711700" w:rsidRPr="00024493" w:rsidRDefault="00711700" w:rsidP="00C00FBE">
      <w:pPr>
        <w:spacing w:after="0" w:line="240" w:lineRule="auto"/>
        <w:ind w:right="-46"/>
        <w:jc w:val="both"/>
        <w:rPr>
          <w:rFonts w:ascii="Times New Roman" w:hAnsi="Times New Roman" w:cs="Times New Roman"/>
          <w:bCs/>
          <w:color w:val="002060"/>
          <w:sz w:val="16"/>
          <w:szCs w:val="24"/>
        </w:rPr>
      </w:pP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46"/>
        <w:gridCol w:w="4536"/>
        <w:gridCol w:w="4113"/>
      </w:tblGrid>
      <w:tr w:rsidR="00024493" w:rsidRPr="00024493" w:rsidTr="00024493">
        <w:tc>
          <w:tcPr>
            <w:tcW w:w="546" w:type="dxa"/>
            <w:shd w:val="clear" w:color="auto" w:fill="F9F9F9"/>
            <w:tcMar>
              <w:top w:w="120" w:type="dxa"/>
              <w:left w:w="120" w:type="dxa"/>
              <w:bottom w:w="120" w:type="dxa"/>
              <w:right w:w="120" w:type="dxa"/>
            </w:tcMar>
          </w:tcPr>
          <w:p w:rsidR="008A7355" w:rsidRPr="00024493" w:rsidRDefault="008A7355" w:rsidP="008A7355">
            <w:pPr>
              <w:spacing w:after="0" w:line="240" w:lineRule="auto"/>
              <w:jc w:val="center"/>
              <w:rPr>
                <w:rFonts w:ascii="Times New Roman" w:eastAsia="Times New Roman" w:hAnsi="Times New Roman" w:cs="Times New Roman"/>
                <w:b/>
                <w:color w:val="002060"/>
                <w:sz w:val="28"/>
                <w:szCs w:val="24"/>
                <w:lang w:eastAsia="en-IN"/>
              </w:rPr>
            </w:pPr>
            <w:r w:rsidRPr="00024493">
              <w:rPr>
                <w:rFonts w:ascii="Times New Roman" w:eastAsia="Times New Roman" w:hAnsi="Times New Roman" w:cs="Times New Roman"/>
                <w:b/>
                <w:color w:val="002060"/>
                <w:sz w:val="28"/>
                <w:szCs w:val="24"/>
                <w:lang w:eastAsia="en-IN"/>
              </w:rPr>
              <w:t>Sl.</w:t>
            </w:r>
          </w:p>
        </w:tc>
        <w:tc>
          <w:tcPr>
            <w:tcW w:w="4536" w:type="dxa"/>
            <w:shd w:val="clear" w:color="auto" w:fill="F9F9F9"/>
            <w:tcMar>
              <w:top w:w="120" w:type="dxa"/>
              <w:left w:w="120" w:type="dxa"/>
              <w:bottom w:w="120" w:type="dxa"/>
              <w:right w:w="120" w:type="dxa"/>
            </w:tcMar>
          </w:tcPr>
          <w:p w:rsidR="008A7355" w:rsidRPr="00024493" w:rsidRDefault="008A7355" w:rsidP="008A7355">
            <w:pPr>
              <w:spacing w:after="0" w:line="240" w:lineRule="auto"/>
              <w:jc w:val="center"/>
              <w:rPr>
                <w:rFonts w:ascii="Times New Roman" w:eastAsia="Times New Roman" w:hAnsi="Times New Roman" w:cs="Times New Roman"/>
                <w:b/>
                <w:color w:val="002060"/>
                <w:sz w:val="28"/>
                <w:szCs w:val="24"/>
                <w:lang w:eastAsia="en-IN"/>
              </w:rPr>
            </w:pPr>
            <w:r w:rsidRPr="00024493">
              <w:rPr>
                <w:rFonts w:ascii="Times New Roman" w:eastAsia="Times New Roman" w:hAnsi="Times New Roman" w:cs="Times New Roman"/>
                <w:b/>
                <w:color w:val="002060"/>
                <w:sz w:val="28"/>
                <w:szCs w:val="24"/>
                <w:lang w:eastAsia="en-IN"/>
              </w:rPr>
              <w:t>Compliance Particulars</w:t>
            </w:r>
          </w:p>
        </w:tc>
        <w:tc>
          <w:tcPr>
            <w:tcW w:w="4113" w:type="dxa"/>
            <w:shd w:val="clear" w:color="auto" w:fill="F9F9F9"/>
            <w:tcMar>
              <w:top w:w="120" w:type="dxa"/>
              <w:left w:w="120" w:type="dxa"/>
              <w:bottom w:w="120" w:type="dxa"/>
              <w:right w:w="120" w:type="dxa"/>
            </w:tcMar>
          </w:tcPr>
          <w:p w:rsidR="008A7355" w:rsidRPr="00024493" w:rsidRDefault="008A7355" w:rsidP="008A7355">
            <w:pPr>
              <w:spacing w:after="0" w:line="240" w:lineRule="auto"/>
              <w:jc w:val="center"/>
              <w:rPr>
                <w:rFonts w:ascii="Times New Roman" w:eastAsia="Times New Roman" w:hAnsi="Times New Roman" w:cs="Times New Roman"/>
                <w:b/>
                <w:color w:val="002060"/>
                <w:sz w:val="28"/>
                <w:szCs w:val="24"/>
                <w:lang w:eastAsia="en-IN"/>
              </w:rPr>
            </w:pPr>
            <w:r w:rsidRPr="00024493">
              <w:rPr>
                <w:rFonts w:ascii="Times New Roman" w:eastAsia="Times New Roman" w:hAnsi="Times New Roman" w:cs="Times New Roman"/>
                <w:b/>
                <w:color w:val="002060"/>
                <w:sz w:val="28"/>
                <w:szCs w:val="24"/>
                <w:lang w:eastAsia="en-IN"/>
              </w:rPr>
              <w:t>Timeline</w:t>
            </w:r>
          </w:p>
        </w:tc>
      </w:tr>
      <w:tr w:rsidR="00024493" w:rsidRPr="00024493" w:rsidTr="00024493">
        <w:tc>
          <w:tcPr>
            <w:tcW w:w="546" w:type="dxa"/>
            <w:shd w:val="clear" w:color="auto" w:fill="F9F9F9"/>
            <w:tcMar>
              <w:top w:w="120" w:type="dxa"/>
              <w:left w:w="120" w:type="dxa"/>
              <w:bottom w:w="120" w:type="dxa"/>
              <w:right w:w="120" w:type="dxa"/>
            </w:tcMar>
          </w:tcPr>
          <w:p w:rsidR="008A7355" w:rsidRPr="00024493" w:rsidRDefault="008A7355" w:rsidP="008A7355">
            <w:pPr>
              <w:spacing w:after="0" w:line="240" w:lineRule="auto"/>
              <w:rPr>
                <w:rFonts w:ascii="Times New Roman" w:eastAsia="Times New Roman" w:hAnsi="Times New Roman" w:cs="Times New Roman"/>
                <w:color w:val="002060"/>
                <w:sz w:val="24"/>
                <w:szCs w:val="24"/>
                <w:lang w:eastAsia="en-IN"/>
              </w:rPr>
            </w:pPr>
            <w:r w:rsidRPr="00024493">
              <w:rPr>
                <w:rFonts w:ascii="Times New Roman" w:eastAsia="Times New Roman" w:hAnsi="Times New Roman" w:cs="Times New Roman"/>
                <w:color w:val="002060"/>
                <w:sz w:val="24"/>
                <w:szCs w:val="24"/>
                <w:lang w:eastAsia="en-IN"/>
              </w:rPr>
              <w:t>1</w:t>
            </w:r>
          </w:p>
        </w:tc>
        <w:tc>
          <w:tcPr>
            <w:tcW w:w="4536" w:type="dxa"/>
            <w:shd w:val="clear" w:color="auto" w:fill="F9F9F9"/>
            <w:tcMar>
              <w:top w:w="120" w:type="dxa"/>
              <w:left w:w="120" w:type="dxa"/>
              <w:bottom w:w="120" w:type="dxa"/>
              <w:right w:w="120" w:type="dxa"/>
            </w:tcMar>
          </w:tcPr>
          <w:p w:rsidR="008A7355" w:rsidRPr="00024493" w:rsidRDefault="008A7355" w:rsidP="00024493">
            <w:pPr>
              <w:spacing w:after="0" w:line="240" w:lineRule="auto"/>
              <w:jc w:val="both"/>
              <w:rPr>
                <w:rFonts w:ascii="Times New Roman" w:eastAsia="Times New Roman" w:hAnsi="Times New Roman" w:cs="Times New Roman"/>
                <w:color w:val="002060"/>
                <w:sz w:val="24"/>
                <w:szCs w:val="24"/>
                <w:lang w:eastAsia="en-IN"/>
              </w:rPr>
            </w:pPr>
            <w:r w:rsidRPr="00024493">
              <w:rPr>
                <w:rFonts w:ascii="Times New Roman" w:eastAsia="Times New Roman" w:hAnsi="Times New Roman" w:cs="Times New Roman"/>
                <w:color w:val="002060"/>
                <w:sz w:val="24"/>
                <w:szCs w:val="24"/>
                <w:lang w:eastAsia="en-IN"/>
              </w:rPr>
              <w:t>Regulation 7 (3) – Compliance Certificate certifying maintaining physical &amp; electronic transfer facility</w:t>
            </w:r>
          </w:p>
        </w:tc>
        <w:tc>
          <w:tcPr>
            <w:tcW w:w="4113" w:type="dxa"/>
            <w:shd w:val="clear" w:color="auto" w:fill="F9F9F9"/>
            <w:tcMar>
              <w:top w:w="120" w:type="dxa"/>
              <w:left w:w="120" w:type="dxa"/>
              <w:bottom w:w="120" w:type="dxa"/>
              <w:right w:w="120" w:type="dxa"/>
            </w:tcMar>
          </w:tcPr>
          <w:p w:rsidR="008A7355" w:rsidRPr="00024493" w:rsidRDefault="008A7355" w:rsidP="00024493">
            <w:pPr>
              <w:spacing w:after="0" w:line="240" w:lineRule="auto"/>
              <w:jc w:val="both"/>
              <w:rPr>
                <w:rFonts w:ascii="Times New Roman" w:eastAsia="Times New Roman" w:hAnsi="Times New Roman" w:cs="Times New Roman"/>
                <w:color w:val="002060"/>
                <w:sz w:val="24"/>
                <w:szCs w:val="24"/>
                <w:lang w:eastAsia="en-IN"/>
              </w:rPr>
            </w:pPr>
            <w:r w:rsidRPr="00024493">
              <w:rPr>
                <w:rFonts w:ascii="Times New Roman" w:eastAsia="Times New Roman" w:hAnsi="Times New Roman" w:cs="Times New Roman"/>
                <w:color w:val="002060"/>
                <w:sz w:val="24"/>
                <w:szCs w:val="24"/>
                <w:lang w:eastAsia="en-IN"/>
              </w:rPr>
              <w:t>Within one month of end of each half of the financial year.</w:t>
            </w:r>
          </w:p>
        </w:tc>
      </w:tr>
      <w:tr w:rsidR="00024493" w:rsidRPr="00024493" w:rsidTr="00024493">
        <w:tc>
          <w:tcPr>
            <w:tcW w:w="546" w:type="dxa"/>
            <w:shd w:val="clear" w:color="auto" w:fill="FFFFFF"/>
            <w:tcMar>
              <w:top w:w="120" w:type="dxa"/>
              <w:left w:w="120" w:type="dxa"/>
              <w:bottom w:w="120" w:type="dxa"/>
              <w:right w:w="120" w:type="dxa"/>
            </w:tcMar>
          </w:tcPr>
          <w:p w:rsidR="008A7355" w:rsidRPr="00024493" w:rsidRDefault="008A7355" w:rsidP="008A7355">
            <w:pPr>
              <w:spacing w:after="0" w:line="240" w:lineRule="auto"/>
              <w:rPr>
                <w:rFonts w:ascii="Times New Roman" w:eastAsia="Times New Roman" w:hAnsi="Times New Roman" w:cs="Times New Roman"/>
                <w:color w:val="002060"/>
                <w:sz w:val="24"/>
                <w:szCs w:val="24"/>
                <w:lang w:eastAsia="en-IN"/>
              </w:rPr>
            </w:pPr>
            <w:r w:rsidRPr="00024493">
              <w:rPr>
                <w:rFonts w:ascii="Times New Roman" w:eastAsia="Times New Roman" w:hAnsi="Times New Roman" w:cs="Times New Roman"/>
                <w:color w:val="002060"/>
                <w:sz w:val="24"/>
                <w:szCs w:val="24"/>
                <w:lang w:eastAsia="en-IN"/>
              </w:rPr>
              <w:t>2</w:t>
            </w:r>
          </w:p>
        </w:tc>
        <w:tc>
          <w:tcPr>
            <w:tcW w:w="4536" w:type="dxa"/>
            <w:shd w:val="clear" w:color="auto" w:fill="FFFFFF"/>
            <w:tcMar>
              <w:top w:w="120" w:type="dxa"/>
              <w:left w:w="120" w:type="dxa"/>
              <w:bottom w:w="120" w:type="dxa"/>
              <w:right w:w="120" w:type="dxa"/>
            </w:tcMar>
            <w:hideMark/>
          </w:tcPr>
          <w:p w:rsidR="008A7355" w:rsidRPr="00024493" w:rsidRDefault="008A7355" w:rsidP="00024493">
            <w:pPr>
              <w:spacing w:after="0" w:line="240" w:lineRule="auto"/>
              <w:jc w:val="both"/>
              <w:rPr>
                <w:rFonts w:ascii="Times New Roman" w:eastAsia="Times New Roman" w:hAnsi="Times New Roman" w:cs="Times New Roman"/>
                <w:color w:val="002060"/>
                <w:sz w:val="24"/>
                <w:szCs w:val="24"/>
                <w:lang w:eastAsia="en-IN"/>
              </w:rPr>
            </w:pPr>
            <w:r w:rsidRPr="00024493">
              <w:rPr>
                <w:rFonts w:ascii="Times New Roman" w:eastAsia="Times New Roman" w:hAnsi="Times New Roman" w:cs="Times New Roman"/>
                <w:color w:val="002060"/>
                <w:sz w:val="24"/>
                <w:szCs w:val="24"/>
                <w:lang w:eastAsia="en-IN"/>
              </w:rPr>
              <w:t>Regulation 40 (9) – Certificate from</w:t>
            </w:r>
            <w:r w:rsidRPr="00024493">
              <w:rPr>
                <w:rFonts w:ascii="Times New Roman" w:eastAsia="Times New Roman" w:hAnsi="Times New Roman" w:cs="Times New Roman"/>
                <w:color w:val="002060"/>
                <w:sz w:val="24"/>
                <w:szCs w:val="24"/>
                <w:lang w:eastAsia="en-IN"/>
              </w:rPr>
              <w:br/>
              <w:t>Practicing Company Secretary.</w:t>
            </w:r>
          </w:p>
        </w:tc>
        <w:tc>
          <w:tcPr>
            <w:tcW w:w="4113" w:type="dxa"/>
            <w:shd w:val="clear" w:color="auto" w:fill="FFFFFF"/>
            <w:tcMar>
              <w:top w:w="120" w:type="dxa"/>
              <w:left w:w="120" w:type="dxa"/>
              <w:bottom w:w="120" w:type="dxa"/>
              <w:right w:w="120" w:type="dxa"/>
            </w:tcMar>
            <w:hideMark/>
          </w:tcPr>
          <w:p w:rsidR="008A7355" w:rsidRPr="00024493" w:rsidRDefault="008A7355" w:rsidP="00024493">
            <w:pPr>
              <w:spacing w:after="0" w:line="240" w:lineRule="auto"/>
              <w:jc w:val="both"/>
              <w:rPr>
                <w:rFonts w:ascii="Times New Roman" w:eastAsia="Times New Roman" w:hAnsi="Times New Roman" w:cs="Times New Roman"/>
                <w:color w:val="002060"/>
                <w:sz w:val="24"/>
                <w:szCs w:val="24"/>
                <w:lang w:eastAsia="en-IN"/>
              </w:rPr>
            </w:pPr>
            <w:r w:rsidRPr="00024493">
              <w:rPr>
                <w:rFonts w:ascii="Times New Roman" w:eastAsia="Times New Roman" w:hAnsi="Times New Roman" w:cs="Times New Roman"/>
                <w:color w:val="002060"/>
                <w:sz w:val="24"/>
                <w:szCs w:val="24"/>
                <w:lang w:eastAsia="en-IN"/>
              </w:rPr>
              <w:t>Within one month of the end of each half of the financial year.</w:t>
            </w:r>
          </w:p>
        </w:tc>
      </w:tr>
      <w:tr w:rsidR="00024493" w:rsidRPr="00024493" w:rsidTr="00024493">
        <w:tc>
          <w:tcPr>
            <w:tcW w:w="546" w:type="dxa"/>
            <w:shd w:val="clear" w:color="auto" w:fill="F9F9F9"/>
            <w:tcMar>
              <w:top w:w="120" w:type="dxa"/>
              <w:left w:w="120" w:type="dxa"/>
              <w:bottom w:w="120" w:type="dxa"/>
              <w:right w:w="120" w:type="dxa"/>
            </w:tcMar>
          </w:tcPr>
          <w:p w:rsidR="008A7355" w:rsidRPr="00024493" w:rsidRDefault="008A7355" w:rsidP="008A7355">
            <w:pPr>
              <w:spacing w:after="0" w:line="240" w:lineRule="auto"/>
              <w:rPr>
                <w:rFonts w:ascii="Times New Roman" w:eastAsia="Times New Roman" w:hAnsi="Times New Roman" w:cs="Times New Roman"/>
                <w:color w:val="002060"/>
                <w:sz w:val="24"/>
                <w:szCs w:val="24"/>
                <w:lang w:eastAsia="en-IN"/>
              </w:rPr>
            </w:pPr>
            <w:r w:rsidRPr="00024493">
              <w:rPr>
                <w:rFonts w:ascii="Times New Roman" w:eastAsia="Times New Roman" w:hAnsi="Times New Roman" w:cs="Times New Roman"/>
                <w:color w:val="002060"/>
                <w:sz w:val="24"/>
                <w:szCs w:val="24"/>
                <w:lang w:eastAsia="en-IN"/>
              </w:rPr>
              <w:t>3</w:t>
            </w:r>
          </w:p>
        </w:tc>
        <w:tc>
          <w:tcPr>
            <w:tcW w:w="4536" w:type="dxa"/>
            <w:shd w:val="clear" w:color="auto" w:fill="F9F9F9"/>
            <w:tcMar>
              <w:top w:w="120" w:type="dxa"/>
              <w:left w:w="120" w:type="dxa"/>
              <w:bottom w:w="120" w:type="dxa"/>
              <w:right w:w="120" w:type="dxa"/>
            </w:tcMar>
            <w:hideMark/>
          </w:tcPr>
          <w:p w:rsidR="008A7355" w:rsidRPr="00024493" w:rsidRDefault="008A7355" w:rsidP="00024493">
            <w:pPr>
              <w:spacing w:after="0" w:line="240" w:lineRule="auto"/>
              <w:jc w:val="both"/>
              <w:rPr>
                <w:rFonts w:ascii="Times New Roman" w:eastAsia="Times New Roman" w:hAnsi="Times New Roman" w:cs="Times New Roman"/>
                <w:color w:val="002060"/>
                <w:sz w:val="24"/>
                <w:szCs w:val="24"/>
                <w:lang w:eastAsia="en-IN"/>
              </w:rPr>
            </w:pPr>
            <w:r w:rsidRPr="00024493">
              <w:rPr>
                <w:rFonts w:ascii="Times New Roman" w:eastAsia="Times New Roman" w:hAnsi="Times New Roman" w:cs="Times New Roman"/>
                <w:color w:val="002060"/>
                <w:sz w:val="24"/>
                <w:szCs w:val="24"/>
                <w:lang w:eastAsia="en-IN"/>
              </w:rPr>
              <w:t>Regulation 23(9) Submission of disclosure on Related party transactions under</w:t>
            </w:r>
          </w:p>
        </w:tc>
        <w:tc>
          <w:tcPr>
            <w:tcW w:w="4113" w:type="dxa"/>
            <w:shd w:val="clear" w:color="auto" w:fill="F9F9F9"/>
            <w:tcMar>
              <w:top w:w="120" w:type="dxa"/>
              <w:left w:w="120" w:type="dxa"/>
              <w:bottom w:w="120" w:type="dxa"/>
              <w:right w:w="120" w:type="dxa"/>
            </w:tcMar>
            <w:hideMark/>
          </w:tcPr>
          <w:p w:rsidR="008A7355" w:rsidRPr="00024493" w:rsidRDefault="008A7355" w:rsidP="00024493">
            <w:pPr>
              <w:spacing w:after="0" w:line="240" w:lineRule="auto"/>
              <w:jc w:val="both"/>
              <w:rPr>
                <w:rFonts w:ascii="Times New Roman" w:eastAsia="Times New Roman" w:hAnsi="Times New Roman" w:cs="Times New Roman"/>
                <w:color w:val="002060"/>
                <w:sz w:val="24"/>
                <w:szCs w:val="24"/>
                <w:lang w:eastAsia="en-IN"/>
              </w:rPr>
            </w:pPr>
            <w:r w:rsidRPr="00024493">
              <w:rPr>
                <w:rFonts w:ascii="Times New Roman" w:eastAsia="Times New Roman" w:hAnsi="Times New Roman" w:cs="Times New Roman"/>
                <w:color w:val="002060"/>
                <w:sz w:val="24"/>
                <w:szCs w:val="24"/>
                <w:lang w:eastAsia="en-IN"/>
              </w:rPr>
              <w:t>The listed entity shall submit within 30 days from the date of publication of its standalone and consolidated financial results for the half year, disclosures of related party transactions on a consolidated basis, in the format specified in the relevant accounting standards for annual results to the stock exchanges.</w:t>
            </w:r>
          </w:p>
        </w:tc>
      </w:tr>
    </w:tbl>
    <w:p w:rsidR="00711700" w:rsidRDefault="00711700" w:rsidP="00C00FBE">
      <w:pPr>
        <w:spacing w:after="0" w:line="240" w:lineRule="auto"/>
        <w:ind w:right="-46"/>
        <w:jc w:val="both"/>
        <w:rPr>
          <w:rFonts w:ascii="Times New Roman" w:hAnsi="Times New Roman" w:cs="Times New Roman"/>
          <w:bCs/>
          <w:color w:val="002060"/>
          <w:sz w:val="16"/>
          <w:szCs w:val="24"/>
        </w:rPr>
      </w:pPr>
    </w:p>
    <w:p w:rsidR="00711700" w:rsidRPr="00683A6D" w:rsidRDefault="00711700" w:rsidP="00C00FBE">
      <w:pPr>
        <w:spacing w:after="0" w:line="240" w:lineRule="auto"/>
        <w:ind w:right="-46"/>
        <w:jc w:val="both"/>
        <w:rPr>
          <w:rFonts w:ascii="Times New Roman" w:hAnsi="Times New Roman" w:cs="Times New Roman"/>
          <w:bCs/>
          <w:color w:val="002060"/>
          <w:sz w:val="16"/>
          <w:szCs w:val="24"/>
        </w:rPr>
      </w:pPr>
    </w:p>
    <w:p w:rsidR="001A7935" w:rsidRPr="005C309C" w:rsidRDefault="001A7935" w:rsidP="00B31522">
      <w:pPr>
        <w:pStyle w:val="ListParagraph"/>
        <w:numPr>
          <w:ilvl w:val="0"/>
          <w:numId w:val="19"/>
        </w:numPr>
        <w:ind w:right="-46"/>
        <w:rPr>
          <w:rFonts w:ascii="Times New Roman" w:hAnsi="Times New Roman" w:cs="Times New Roman"/>
          <w:b/>
          <w:color w:val="002060"/>
          <w:sz w:val="28"/>
          <w:szCs w:val="24"/>
          <w:u w:val="single"/>
        </w:rPr>
      </w:pPr>
      <w:r w:rsidRPr="005C309C">
        <w:rPr>
          <w:rFonts w:ascii="Times New Roman" w:hAnsi="Times New Roman" w:cs="Times New Roman"/>
          <w:b/>
          <w:color w:val="002060"/>
          <w:sz w:val="28"/>
          <w:szCs w:val="24"/>
          <w:u w:val="single"/>
        </w:rPr>
        <w:t>Regular / Annual Compliance</w:t>
      </w:r>
    </w:p>
    <w:p w:rsidR="001A7935" w:rsidRPr="00EA06AB" w:rsidRDefault="001A7935" w:rsidP="00C00FBE">
      <w:pPr>
        <w:pStyle w:val="ListParagraph"/>
        <w:spacing w:after="0" w:line="240" w:lineRule="auto"/>
        <w:ind w:right="-46"/>
        <w:jc w:val="both"/>
        <w:rPr>
          <w:rFonts w:ascii="Times New Roman" w:hAnsi="Times New Roman" w:cs="Times New Roman"/>
          <w:b/>
          <w:color w:val="002060"/>
          <w:sz w:val="24"/>
          <w:szCs w:val="24"/>
          <w:u w:val="single"/>
        </w:rPr>
      </w:pPr>
    </w:p>
    <w:tbl>
      <w:tblPr>
        <w:tblStyle w:val="GridTable1Light-Accent21"/>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4"/>
        <w:gridCol w:w="1983"/>
        <w:gridCol w:w="3969"/>
        <w:gridCol w:w="1473"/>
      </w:tblGrid>
      <w:tr w:rsidR="001A7935" w:rsidRPr="00BC4D40" w:rsidTr="00FF6D5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2" w:type="pct"/>
            <w:tcBorders>
              <w:bottom w:val="none" w:sz="0" w:space="0" w:color="auto"/>
            </w:tcBorders>
            <w:noWrap/>
            <w:hideMark/>
          </w:tcPr>
          <w:p w:rsidR="001A7935" w:rsidRPr="00BC4D40" w:rsidRDefault="001A7935" w:rsidP="00C00FBE">
            <w:pPr>
              <w:ind w:right="-46"/>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t>REG NO</w:t>
            </w:r>
          </w:p>
        </w:tc>
        <w:tc>
          <w:tcPr>
            <w:tcW w:w="1057" w:type="pct"/>
            <w:tcBorders>
              <w:bottom w:val="none" w:sz="0" w:space="0" w:color="auto"/>
            </w:tcBorders>
            <w:noWrap/>
            <w:hideMark/>
          </w:tcPr>
          <w:p w:rsidR="001A7935" w:rsidRPr="00BC4D40"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t>REGULATION NO</w:t>
            </w:r>
          </w:p>
        </w:tc>
        <w:tc>
          <w:tcPr>
            <w:tcW w:w="2116" w:type="pct"/>
            <w:tcBorders>
              <w:bottom w:val="none" w:sz="0" w:space="0" w:color="auto"/>
            </w:tcBorders>
            <w:noWrap/>
            <w:hideMark/>
          </w:tcPr>
          <w:p w:rsidR="001A7935" w:rsidRPr="00BC4D40"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t>PARTICULARS</w:t>
            </w:r>
          </w:p>
        </w:tc>
        <w:tc>
          <w:tcPr>
            <w:tcW w:w="785" w:type="pct"/>
            <w:tcBorders>
              <w:bottom w:val="none" w:sz="0" w:space="0" w:color="auto"/>
            </w:tcBorders>
            <w:noWrap/>
            <w:hideMark/>
          </w:tcPr>
          <w:p w:rsidR="001A7935" w:rsidRPr="00BC4D40"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t>TIMELINE</w:t>
            </w:r>
          </w:p>
        </w:tc>
      </w:tr>
      <w:tr w:rsidR="001A7935" w:rsidRPr="00BC4D40" w:rsidTr="00FF6D59">
        <w:trPr>
          <w:trHeight w:val="1500"/>
        </w:trPr>
        <w:tc>
          <w:tcPr>
            <w:cnfStyle w:val="001000000000" w:firstRow="0" w:lastRow="0" w:firstColumn="1" w:lastColumn="0" w:oddVBand="0" w:evenVBand="0" w:oddHBand="0" w:evenHBand="0" w:firstRowFirstColumn="0" w:firstRowLastColumn="0" w:lastRowFirstColumn="0" w:lastRowLastColumn="0"/>
            <w:tcW w:w="1042" w:type="pct"/>
            <w:noWrap/>
            <w:hideMark/>
          </w:tcPr>
          <w:p w:rsidR="001A7935" w:rsidRPr="00BC4D40" w:rsidRDefault="001A7935" w:rsidP="00C00FBE">
            <w:pPr>
              <w:ind w:right="-46"/>
              <w:jc w:val="both"/>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lastRenderedPageBreak/>
              <w:t>47 Advertisements in Newspapers.</w:t>
            </w:r>
          </w:p>
        </w:tc>
        <w:tc>
          <w:tcPr>
            <w:tcW w:w="1057" w:type="pct"/>
            <w:hideMark/>
          </w:tcPr>
          <w:p w:rsidR="001A7935" w:rsidRPr="00BC4D40"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t>47 (3) Advertisements in Newspapers</w:t>
            </w:r>
          </w:p>
        </w:tc>
        <w:tc>
          <w:tcPr>
            <w:tcW w:w="2116" w:type="pct"/>
            <w:hideMark/>
          </w:tcPr>
          <w:p w:rsidR="001A7935" w:rsidRPr="00D349DD"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Cs w:val="24"/>
                <w:lang w:eastAsia="en-IN"/>
              </w:rPr>
            </w:pPr>
            <w:r w:rsidRPr="00D349DD">
              <w:rPr>
                <w:rFonts w:ascii="Times New Roman" w:eastAsia="Times New Roman" w:hAnsi="Times New Roman" w:cs="Times New Roman"/>
                <w:color w:val="002060"/>
                <w:szCs w:val="24"/>
                <w:lang w:eastAsia="en-IN"/>
              </w:rPr>
              <w:t>Financial results at 47 clause (b) of sub-regulation (1), shall be published within 48 hours of conclusion of the meeting of board of directors at which the financial results were approved.</w:t>
            </w:r>
          </w:p>
        </w:tc>
        <w:tc>
          <w:tcPr>
            <w:tcW w:w="785" w:type="pct"/>
            <w:noWrap/>
            <w:hideMark/>
          </w:tcPr>
          <w:p w:rsidR="001A7935" w:rsidRPr="00BC4D40" w:rsidRDefault="001A7935" w:rsidP="00C00FBE">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2060"/>
                <w:sz w:val="24"/>
                <w:szCs w:val="24"/>
                <w:lang w:eastAsia="en-IN"/>
              </w:rPr>
            </w:pPr>
            <w:r w:rsidRPr="00BC4D40">
              <w:rPr>
                <w:rFonts w:ascii="Times New Roman" w:eastAsia="Times New Roman" w:hAnsi="Times New Roman" w:cs="Times New Roman"/>
                <w:b/>
                <w:bCs/>
                <w:color w:val="002060"/>
                <w:sz w:val="24"/>
                <w:szCs w:val="24"/>
                <w:lang w:eastAsia="en-IN"/>
              </w:rPr>
              <w:t>48 HOURS</w:t>
            </w:r>
          </w:p>
        </w:tc>
      </w:tr>
      <w:tr w:rsidR="001A7935" w:rsidRPr="00BC4D40" w:rsidTr="00FF6D59">
        <w:trPr>
          <w:trHeight w:val="2400"/>
        </w:trPr>
        <w:tc>
          <w:tcPr>
            <w:cnfStyle w:val="001000000000" w:firstRow="0" w:lastRow="0" w:firstColumn="1" w:lastColumn="0" w:oddVBand="0" w:evenVBand="0" w:oddHBand="0" w:evenHBand="0" w:firstRowFirstColumn="0" w:firstRowLastColumn="0" w:lastRowFirstColumn="0" w:lastRowLastColumn="0"/>
            <w:tcW w:w="1042" w:type="pct"/>
            <w:hideMark/>
          </w:tcPr>
          <w:p w:rsidR="001A7935" w:rsidRPr="00BC4D40" w:rsidRDefault="001A7935" w:rsidP="00C00FBE">
            <w:pPr>
              <w:ind w:right="-46"/>
              <w:jc w:val="both"/>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t>23 Related party transactions.</w:t>
            </w:r>
          </w:p>
        </w:tc>
        <w:tc>
          <w:tcPr>
            <w:tcW w:w="1057" w:type="pct"/>
            <w:hideMark/>
          </w:tcPr>
          <w:p w:rsidR="001A7935" w:rsidRPr="00BC4D40"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proofErr w:type="spellStart"/>
            <w:r w:rsidRPr="00BC4D40">
              <w:rPr>
                <w:rFonts w:ascii="Times New Roman" w:eastAsia="Times New Roman" w:hAnsi="Times New Roman" w:cs="Times New Roman"/>
                <w:color w:val="002060"/>
                <w:sz w:val="24"/>
                <w:szCs w:val="24"/>
                <w:lang w:eastAsia="en-IN"/>
              </w:rPr>
              <w:t>Reg</w:t>
            </w:r>
            <w:proofErr w:type="spellEnd"/>
            <w:r w:rsidRPr="00BC4D40">
              <w:rPr>
                <w:rFonts w:ascii="Times New Roman" w:eastAsia="Times New Roman" w:hAnsi="Times New Roman" w:cs="Times New Roman"/>
                <w:color w:val="002060"/>
                <w:sz w:val="24"/>
                <w:szCs w:val="24"/>
                <w:lang w:eastAsia="en-IN"/>
              </w:rPr>
              <w:t xml:space="preserve"> 23(9) Related party transactions</w:t>
            </w:r>
          </w:p>
        </w:tc>
        <w:tc>
          <w:tcPr>
            <w:tcW w:w="2116" w:type="pct"/>
            <w:hideMark/>
          </w:tcPr>
          <w:p w:rsidR="001A7935" w:rsidRPr="00D349DD"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Cs w:val="24"/>
                <w:lang w:eastAsia="en-IN"/>
              </w:rPr>
            </w:pPr>
            <w:r w:rsidRPr="00D349DD">
              <w:rPr>
                <w:rFonts w:ascii="Times New Roman" w:eastAsia="Times New Roman" w:hAnsi="Times New Roman" w:cs="Times New Roman"/>
                <w:color w:val="002060"/>
                <w:szCs w:val="24"/>
                <w:lang w:eastAsia="en-IN"/>
              </w:rPr>
              <w:t>The listed entity shall submit within 30 days from the date of publication of its standalone and consolidated financial results for the half year, disclosures of related party transactions on a consolidated basis, in the format specified in the relevant accounting standards for annual results to the stock exchanges and publish the same on its website</w:t>
            </w:r>
          </w:p>
        </w:tc>
        <w:tc>
          <w:tcPr>
            <w:tcW w:w="785" w:type="pct"/>
            <w:hideMark/>
          </w:tcPr>
          <w:p w:rsidR="001A7935" w:rsidRPr="00BC4D40" w:rsidRDefault="001A7935" w:rsidP="00C00FBE">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2060"/>
                <w:sz w:val="24"/>
                <w:szCs w:val="24"/>
                <w:lang w:eastAsia="en-IN"/>
              </w:rPr>
            </w:pPr>
            <w:r w:rsidRPr="00BC4D40">
              <w:rPr>
                <w:rFonts w:ascii="Times New Roman" w:eastAsia="Times New Roman" w:hAnsi="Times New Roman" w:cs="Times New Roman"/>
                <w:b/>
                <w:bCs/>
                <w:color w:val="002060"/>
                <w:sz w:val="24"/>
                <w:szCs w:val="24"/>
                <w:lang w:eastAsia="en-IN"/>
              </w:rPr>
              <w:t xml:space="preserve">30 days </w:t>
            </w:r>
          </w:p>
        </w:tc>
      </w:tr>
      <w:tr w:rsidR="001A7935" w:rsidRPr="00BC4D40" w:rsidTr="00FF6D59">
        <w:trPr>
          <w:trHeight w:val="2400"/>
        </w:trPr>
        <w:tc>
          <w:tcPr>
            <w:cnfStyle w:val="001000000000" w:firstRow="0" w:lastRow="0" w:firstColumn="1" w:lastColumn="0" w:oddVBand="0" w:evenVBand="0" w:oddHBand="0" w:evenHBand="0" w:firstRowFirstColumn="0" w:firstRowLastColumn="0" w:lastRowFirstColumn="0" w:lastRowLastColumn="0"/>
            <w:tcW w:w="1042" w:type="pct"/>
            <w:hideMark/>
          </w:tcPr>
          <w:p w:rsidR="001A7935" w:rsidRPr="00BC4D40" w:rsidRDefault="001A7935" w:rsidP="00C00FBE">
            <w:pPr>
              <w:ind w:right="-46"/>
              <w:jc w:val="both"/>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t>24A Secretarial Audit.</w:t>
            </w:r>
          </w:p>
        </w:tc>
        <w:tc>
          <w:tcPr>
            <w:tcW w:w="1057" w:type="pct"/>
            <w:hideMark/>
          </w:tcPr>
          <w:p w:rsidR="001A7935" w:rsidRPr="00BC4D40"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t>Red 24A</w:t>
            </w:r>
          </w:p>
        </w:tc>
        <w:tc>
          <w:tcPr>
            <w:tcW w:w="2116" w:type="pct"/>
            <w:hideMark/>
          </w:tcPr>
          <w:p w:rsidR="001A7935" w:rsidRPr="00D349DD"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Cs w:val="24"/>
                <w:lang w:eastAsia="en-IN"/>
              </w:rPr>
            </w:pPr>
            <w:r w:rsidRPr="00D349DD">
              <w:rPr>
                <w:rFonts w:ascii="Times New Roman" w:eastAsia="Times New Roman" w:hAnsi="Times New Roman" w:cs="Times New Roman"/>
                <w:color w:val="002060"/>
                <w:szCs w:val="24"/>
                <w:lang w:eastAsia="en-IN"/>
              </w:rPr>
              <w:t>Every listed entity and its material unlisted subsidiaries incorporated in India shall undertake secretarial audit and shall annex with its annual report, a secretarial audit report, given by a company secretary in practice, in such form as may be specified with effect from the year ended March 31, 2019. (within 60 days from the Closure of FY)</w:t>
            </w:r>
          </w:p>
        </w:tc>
        <w:tc>
          <w:tcPr>
            <w:tcW w:w="785" w:type="pct"/>
            <w:hideMark/>
          </w:tcPr>
          <w:p w:rsidR="001A7935" w:rsidRPr="00BC4D40" w:rsidRDefault="001A7935" w:rsidP="00C00FBE">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2060"/>
                <w:sz w:val="24"/>
                <w:szCs w:val="24"/>
                <w:lang w:eastAsia="en-IN"/>
              </w:rPr>
            </w:pPr>
            <w:r w:rsidRPr="00BC4D40">
              <w:rPr>
                <w:rFonts w:ascii="Times New Roman" w:eastAsia="Times New Roman" w:hAnsi="Times New Roman" w:cs="Times New Roman"/>
                <w:b/>
                <w:bCs/>
                <w:color w:val="002060"/>
                <w:sz w:val="24"/>
                <w:szCs w:val="24"/>
                <w:lang w:eastAsia="en-IN"/>
              </w:rPr>
              <w:t xml:space="preserve">60 days </w:t>
            </w:r>
            <w:r w:rsidRPr="00BC4D40">
              <w:rPr>
                <w:rFonts w:ascii="Times New Roman" w:eastAsia="Times New Roman" w:hAnsi="Times New Roman" w:cs="Times New Roman"/>
                <w:color w:val="002060"/>
                <w:sz w:val="24"/>
                <w:szCs w:val="24"/>
                <w:lang w:eastAsia="en-IN"/>
              </w:rPr>
              <w:t>from the Closure of FY</w:t>
            </w:r>
          </w:p>
        </w:tc>
      </w:tr>
      <w:tr w:rsidR="001A7935" w:rsidRPr="00BC4D40" w:rsidTr="00FF6D59">
        <w:trPr>
          <w:trHeight w:val="1200"/>
        </w:trPr>
        <w:tc>
          <w:tcPr>
            <w:cnfStyle w:val="001000000000" w:firstRow="0" w:lastRow="0" w:firstColumn="1" w:lastColumn="0" w:oddVBand="0" w:evenVBand="0" w:oddHBand="0" w:evenHBand="0" w:firstRowFirstColumn="0" w:firstRowLastColumn="0" w:lastRowFirstColumn="0" w:lastRowLastColumn="0"/>
            <w:tcW w:w="1042" w:type="pct"/>
            <w:hideMark/>
          </w:tcPr>
          <w:p w:rsidR="001A7935" w:rsidRPr="00BC4D40" w:rsidRDefault="001A7935" w:rsidP="00C00FBE">
            <w:pPr>
              <w:ind w:right="-46"/>
              <w:jc w:val="both"/>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t>36 Documents &amp; Information to shareholders.</w:t>
            </w:r>
          </w:p>
        </w:tc>
        <w:tc>
          <w:tcPr>
            <w:tcW w:w="1057" w:type="pct"/>
            <w:hideMark/>
          </w:tcPr>
          <w:p w:rsidR="001A7935" w:rsidRPr="00BC4D40"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t xml:space="preserve">36(1) </w:t>
            </w:r>
          </w:p>
        </w:tc>
        <w:tc>
          <w:tcPr>
            <w:tcW w:w="2116" w:type="pct"/>
            <w:hideMark/>
          </w:tcPr>
          <w:p w:rsidR="001A7935" w:rsidRPr="00D349DD"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Cs w:val="24"/>
                <w:lang w:eastAsia="en-IN"/>
              </w:rPr>
            </w:pPr>
            <w:r w:rsidRPr="00D349DD">
              <w:rPr>
                <w:rFonts w:ascii="Times New Roman" w:eastAsia="Times New Roman" w:hAnsi="Times New Roman" w:cs="Times New Roman"/>
                <w:color w:val="002060"/>
                <w:szCs w:val="24"/>
                <w:lang w:eastAsia="en-IN"/>
              </w:rPr>
              <w:t>The listed entity shall send annual report referred to in sub-regulation 36(1), to the holders of securities, not less than twenty-one days before the annual general meeting</w:t>
            </w:r>
          </w:p>
        </w:tc>
        <w:tc>
          <w:tcPr>
            <w:tcW w:w="785" w:type="pct"/>
            <w:hideMark/>
          </w:tcPr>
          <w:p w:rsidR="001A7935" w:rsidRPr="00BC4D40" w:rsidRDefault="001A7935" w:rsidP="00C00FBE">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b/>
                <w:bCs/>
                <w:color w:val="002060"/>
                <w:sz w:val="24"/>
                <w:szCs w:val="24"/>
                <w:lang w:eastAsia="en-IN"/>
              </w:rPr>
              <w:t>21 days</w:t>
            </w:r>
            <w:r w:rsidRPr="00BC4D40">
              <w:rPr>
                <w:rFonts w:ascii="Times New Roman" w:eastAsia="Times New Roman" w:hAnsi="Times New Roman" w:cs="Times New Roman"/>
                <w:color w:val="002060"/>
                <w:sz w:val="24"/>
                <w:szCs w:val="24"/>
                <w:lang w:eastAsia="en-IN"/>
              </w:rPr>
              <w:t xml:space="preserve"> before AGM</w:t>
            </w:r>
          </w:p>
        </w:tc>
      </w:tr>
      <w:tr w:rsidR="001A7935" w:rsidRPr="00BC4D40" w:rsidTr="00FF6D59">
        <w:trPr>
          <w:trHeight w:val="2700"/>
        </w:trPr>
        <w:tc>
          <w:tcPr>
            <w:cnfStyle w:val="001000000000" w:firstRow="0" w:lastRow="0" w:firstColumn="1" w:lastColumn="0" w:oddVBand="0" w:evenVBand="0" w:oddHBand="0" w:evenHBand="0" w:firstRowFirstColumn="0" w:firstRowLastColumn="0" w:lastRowFirstColumn="0" w:lastRowLastColumn="0"/>
            <w:tcW w:w="1042" w:type="pct"/>
            <w:hideMark/>
          </w:tcPr>
          <w:p w:rsidR="001A7935" w:rsidRPr="00BC4D40" w:rsidRDefault="001A7935" w:rsidP="00C00FBE">
            <w:pPr>
              <w:ind w:right="-46"/>
              <w:jc w:val="both"/>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t>46 Website</w:t>
            </w:r>
          </w:p>
        </w:tc>
        <w:tc>
          <w:tcPr>
            <w:tcW w:w="1057" w:type="pct"/>
            <w:hideMark/>
          </w:tcPr>
          <w:p w:rsidR="001A7935" w:rsidRPr="00BC4D40"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t>46(2)(s)</w:t>
            </w:r>
          </w:p>
        </w:tc>
        <w:tc>
          <w:tcPr>
            <w:tcW w:w="2116" w:type="pct"/>
            <w:hideMark/>
          </w:tcPr>
          <w:p w:rsidR="001A7935" w:rsidRPr="00D349DD"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Cs w:val="24"/>
                <w:lang w:eastAsia="en-IN"/>
              </w:rPr>
            </w:pPr>
            <w:r w:rsidRPr="00D349DD">
              <w:rPr>
                <w:rFonts w:ascii="Times New Roman" w:eastAsia="Times New Roman" w:hAnsi="Times New Roman" w:cs="Times New Roman"/>
                <w:color w:val="002060"/>
                <w:szCs w:val="24"/>
                <w:lang w:eastAsia="en-IN"/>
              </w:rPr>
              <w:t>The listed entity shall disseminate the following information under a separate section on its website separate audited financial statements of each subsidiary of the listed entity in respect of a relevant financial year, uploaded at least 21 days prior to the date of the annual general meeting which has been called to inter alia consider accounts of that financial year.]</w:t>
            </w:r>
          </w:p>
        </w:tc>
        <w:tc>
          <w:tcPr>
            <w:tcW w:w="785" w:type="pct"/>
            <w:hideMark/>
          </w:tcPr>
          <w:p w:rsidR="001A7935" w:rsidRPr="00BC4D40" w:rsidRDefault="001A7935" w:rsidP="00C00FBE">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b/>
                <w:bCs/>
                <w:color w:val="002060"/>
                <w:sz w:val="24"/>
                <w:szCs w:val="24"/>
                <w:lang w:eastAsia="en-IN"/>
              </w:rPr>
              <w:t xml:space="preserve">21 days prior 1 days </w:t>
            </w:r>
            <w:r w:rsidRPr="00BC4D40">
              <w:rPr>
                <w:rFonts w:ascii="Times New Roman" w:eastAsia="Times New Roman" w:hAnsi="Times New Roman" w:cs="Times New Roman"/>
                <w:color w:val="002060"/>
                <w:sz w:val="24"/>
                <w:szCs w:val="24"/>
                <w:lang w:eastAsia="en-IN"/>
              </w:rPr>
              <w:t>prior to the date of AGM</w:t>
            </w:r>
          </w:p>
        </w:tc>
      </w:tr>
    </w:tbl>
    <w:p w:rsidR="001A7935" w:rsidRPr="00EA06AB" w:rsidRDefault="001A7935" w:rsidP="00C00FBE">
      <w:pPr>
        <w:spacing w:after="0" w:line="240" w:lineRule="auto"/>
        <w:ind w:left="360" w:right="-46"/>
        <w:jc w:val="both"/>
        <w:rPr>
          <w:rFonts w:ascii="Times New Roman" w:hAnsi="Times New Roman" w:cs="Times New Roman"/>
          <w:b/>
          <w:color w:val="002060"/>
          <w:sz w:val="24"/>
          <w:szCs w:val="24"/>
          <w:u w:val="single"/>
        </w:rPr>
      </w:pPr>
    </w:p>
    <w:p w:rsidR="001A7935" w:rsidRPr="00EA06AB" w:rsidRDefault="001A7935" w:rsidP="00C00FBE">
      <w:pPr>
        <w:pStyle w:val="ListParagraph"/>
        <w:numPr>
          <w:ilvl w:val="0"/>
          <w:numId w:val="2"/>
        </w:numPr>
        <w:spacing w:after="0" w:line="240" w:lineRule="auto"/>
        <w:ind w:right="-46"/>
        <w:jc w:val="both"/>
        <w:rPr>
          <w:rFonts w:ascii="Times New Roman" w:hAnsi="Times New Roman" w:cs="Times New Roman"/>
          <w:b/>
          <w:color w:val="002060"/>
          <w:sz w:val="28"/>
          <w:szCs w:val="24"/>
          <w:u w:val="single"/>
        </w:rPr>
      </w:pPr>
      <w:r w:rsidRPr="00EA06AB">
        <w:rPr>
          <w:rFonts w:ascii="Times New Roman" w:hAnsi="Times New Roman" w:cs="Times New Roman"/>
          <w:b/>
          <w:color w:val="002060"/>
          <w:sz w:val="28"/>
          <w:szCs w:val="24"/>
          <w:u w:val="single"/>
        </w:rPr>
        <w:t>Quarterly compliance which included half year compliance except FR</w:t>
      </w:r>
    </w:p>
    <w:p w:rsidR="001A7935" w:rsidRPr="00EA06AB" w:rsidRDefault="001A7935" w:rsidP="00C00FBE">
      <w:pPr>
        <w:pStyle w:val="ListParagraph"/>
        <w:spacing w:after="0" w:line="240" w:lineRule="auto"/>
        <w:ind w:right="-46"/>
        <w:jc w:val="both"/>
        <w:rPr>
          <w:rFonts w:ascii="Times New Roman" w:hAnsi="Times New Roman" w:cs="Times New Roman"/>
          <w:color w:val="002060"/>
          <w:sz w:val="24"/>
          <w:szCs w:val="24"/>
          <w:u w:val="single"/>
        </w:rPr>
      </w:pPr>
    </w:p>
    <w:tbl>
      <w:tblPr>
        <w:tblStyle w:val="GridTable4-Accent610"/>
        <w:tblW w:w="5060" w:type="pct"/>
        <w:tblLayout w:type="fixed"/>
        <w:tblLook w:val="04A0" w:firstRow="1" w:lastRow="0" w:firstColumn="1" w:lastColumn="0" w:noHBand="0" w:noVBand="1"/>
      </w:tblPr>
      <w:tblGrid>
        <w:gridCol w:w="1819"/>
        <w:gridCol w:w="181"/>
        <w:gridCol w:w="1347"/>
        <w:gridCol w:w="181"/>
        <w:gridCol w:w="4059"/>
        <w:gridCol w:w="1766"/>
      </w:tblGrid>
      <w:tr w:rsidR="001A7935" w:rsidRPr="006C7AF6" w:rsidTr="001468F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2" w:type="pct"/>
            <w:noWrap/>
            <w:hideMark/>
          </w:tcPr>
          <w:p w:rsidR="001A7935" w:rsidRPr="006C7AF6" w:rsidRDefault="001A7935" w:rsidP="00C00FBE">
            <w:pPr>
              <w:ind w:right="-46"/>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REG NO</w:t>
            </w:r>
          </w:p>
        </w:tc>
        <w:tc>
          <w:tcPr>
            <w:tcW w:w="817" w:type="pct"/>
            <w:gridSpan w:val="2"/>
            <w:noWrap/>
            <w:hideMark/>
          </w:tcPr>
          <w:p w:rsidR="001A7935" w:rsidRPr="006C7AF6"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REGULATION NO</w:t>
            </w:r>
          </w:p>
        </w:tc>
        <w:tc>
          <w:tcPr>
            <w:tcW w:w="2267" w:type="pct"/>
            <w:gridSpan w:val="2"/>
            <w:noWrap/>
            <w:hideMark/>
          </w:tcPr>
          <w:p w:rsidR="001A7935" w:rsidRPr="006C7AF6"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PARTICULARS</w:t>
            </w:r>
          </w:p>
        </w:tc>
        <w:tc>
          <w:tcPr>
            <w:tcW w:w="944" w:type="pct"/>
            <w:noWrap/>
            <w:hideMark/>
          </w:tcPr>
          <w:p w:rsidR="001A7935" w:rsidRPr="006C7AF6"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TIMELINE</w:t>
            </w:r>
          </w:p>
        </w:tc>
      </w:tr>
      <w:tr w:rsidR="001A7935" w:rsidRPr="006C7AF6" w:rsidTr="001A7935">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1069" w:type="pct"/>
            <w:gridSpan w:val="2"/>
            <w:hideMark/>
          </w:tcPr>
          <w:p w:rsidR="001A7935" w:rsidRPr="006C7AF6" w:rsidRDefault="001A7935" w:rsidP="00C00FBE">
            <w:pPr>
              <w:ind w:right="-46"/>
              <w:jc w:val="both"/>
              <w:rPr>
                <w:rFonts w:ascii="Times New Roman" w:eastAsia="Times New Roman" w:hAnsi="Times New Roman" w:cs="Times New Roman"/>
                <w:b w:val="0"/>
                <w:color w:val="002060"/>
                <w:sz w:val="24"/>
                <w:szCs w:val="24"/>
                <w:lang w:eastAsia="en-IN"/>
              </w:rPr>
            </w:pPr>
            <w:r w:rsidRPr="006C7AF6">
              <w:rPr>
                <w:rFonts w:ascii="Times New Roman" w:eastAsia="Times New Roman" w:hAnsi="Times New Roman" w:cs="Times New Roman"/>
                <w:color w:val="002060"/>
                <w:sz w:val="24"/>
                <w:szCs w:val="24"/>
                <w:lang w:eastAsia="en-IN"/>
              </w:rPr>
              <w:t>Intimation</w:t>
            </w:r>
          </w:p>
        </w:tc>
        <w:tc>
          <w:tcPr>
            <w:tcW w:w="817" w:type="pct"/>
            <w:gridSpan w:val="2"/>
            <w:hideMark/>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proofErr w:type="spellStart"/>
            <w:r w:rsidRPr="006C7AF6">
              <w:rPr>
                <w:rFonts w:ascii="Times New Roman" w:eastAsia="Times New Roman" w:hAnsi="Times New Roman" w:cs="Times New Roman"/>
                <w:color w:val="002060"/>
                <w:sz w:val="24"/>
                <w:szCs w:val="24"/>
                <w:lang w:eastAsia="en-IN"/>
              </w:rPr>
              <w:t>Reg</w:t>
            </w:r>
            <w:proofErr w:type="spellEnd"/>
            <w:r w:rsidRPr="006C7AF6">
              <w:rPr>
                <w:rFonts w:ascii="Times New Roman" w:eastAsia="Times New Roman" w:hAnsi="Times New Roman" w:cs="Times New Roman"/>
                <w:color w:val="002060"/>
                <w:sz w:val="24"/>
                <w:szCs w:val="24"/>
                <w:lang w:eastAsia="en-IN"/>
              </w:rPr>
              <w:t xml:space="preserve"> 29 read with </w:t>
            </w:r>
            <w:proofErr w:type="spellStart"/>
            <w:r w:rsidRPr="006C7AF6">
              <w:rPr>
                <w:rFonts w:ascii="Times New Roman" w:eastAsia="Times New Roman" w:hAnsi="Times New Roman" w:cs="Times New Roman"/>
                <w:color w:val="002060"/>
                <w:sz w:val="24"/>
                <w:szCs w:val="24"/>
                <w:lang w:eastAsia="en-IN"/>
              </w:rPr>
              <w:t>Reg</w:t>
            </w:r>
            <w:proofErr w:type="spellEnd"/>
            <w:r w:rsidRPr="006C7AF6">
              <w:rPr>
                <w:rFonts w:ascii="Times New Roman" w:eastAsia="Times New Roman" w:hAnsi="Times New Roman" w:cs="Times New Roman"/>
                <w:color w:val="002060"/>
                <w:sz w:val="24"/>
                <w:szCs w:val="24"/>
                <w:lang w:eastAsia="en-IN"/>
              </w:rPr>
              <w:t xml:space="preserve"> 33</w:t>
            </w:r>
          </w:p>
        </w:tc>
        <w:tc>
          <w:tcPr>
            <w:tcW w:w="2170" w:type="pct"/>
            <w:hideMark/>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intimation regarding item specified in clause 29(1) (a) to be discussed at the meeting of board of directors shall be given at least five days in advance (excluding the date of the intimation and date of the meeting), and such intimation shall include the date of such meeting of board of directors</w:t>
            </w:r>
          </w:p>
        </w:tc>
        <w:tc>
          <w:tcPr>
            <w:tcW w:w="944" w:type="pct"/>
            <w:hideMark/>
          </w:tcPr>
          <w:p w:rsidR="001A7935" w:rsidRPr="006C7AF6"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 at least 5 working days in advance, excluding the date of the intimation and date of the meeting </w:t>
            </w:r>
          </w:p>
        </w:tc>
      </w:tr>
      <w:tr w:rsidR="001A7935" w:rsidRPr="006C7AF6" w:rsidTr="001A7935">
        <w:trPr>
          <w:trHeight w:val="2400"/>
        </w:trPr>
        <w:tc>
          <w:tcPr>
            <w:cnfStyle w:val="001000000000" w:firstRow="0" w:lastRow="0" w:firstColumn="1" w:lastColumn="0" w:oddVBand="0" w:evenVBand="0" w:oddHBand="0" w:evenHBand="0" w:firstRowFirstColumn="0" w:firstRowLastColumn="0" w:lastRowFirstColumn="0" w:lastRowLastColumn="0"/>
            <w:tcW w:w="1069" w:type="pct"/>
            <w:gridSpan w:val="2"/>
          </w:tcPr>
          <w:p w:rsidR="001A7935" w:rsidRPr="006C7AF6" w:rsidRDefault="001A7935" w:rsidP="00C00FBE">
            <w:pPr>
              <w:ind w:right="-46"/>
              <w:jc w:val="both"/>
              <w:rPr>
                <w:rFonts w:ascii="Times New Roman" w:hAnsi="Times New Roman" w:cs="Times New Roman"/>
                <w:color w:val="002060"/>
                <w:sz w:val="24"/>
                <w:szCs w:val="24"/>
              </w:rPr>
            </w:pPr>
            <w:r w:rsidRPr="006C7AF6">
              <w:rPr>
                <w:rFonts w:ascii="Times New Roman" w:hAnsi="Times New Roman" w:cs="Times New Roman"/>
                <w:color w:val="002060"/>
                <w:sz w:val="24"/>
                <w:szCs w:val="24"/>
              </w:rPr>
              <w:lastRenderedPageBreak/>
              <w:t xml:space="preserve">Intimations and Disclosure of events or information to Stock Exchanges. </w:t>
            </w:r>
          </w:p>
        </w:tc>
        <w:tc>
          <w:tcPr>
            <w:tcW w:w="817" w:type="pct"/>
            <w:gridSpan w:val="2"/>
          </w:tcPr>
          <w:p w:rsidR="001A7935" w:rsidRPr="006C7AF6"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 xml:space="preserve">87B: Intimations and Disclosure of events or information to Stock Exchanges. READ WITH PART E OF Schedule III </w:t>
            </w:r>
          </w:p>
        </w:tc>
        <w:tc>
          <w:tcPr>
            <w:tcW w:w="2170" w:type="pct"/>
          </w:tcPr>
          <w:p w:rsidR="001A7935" w:rsidRPr="006C7AF6"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The listed entity shall first disclose to stock exchange(s) of all events or information, as specified in Part E of Schedule III, as soon as reasonably possible but not later than twenty four hours from occurrence of the event or information:</w:t>
            </w:r>
          </w:p>
        </w:tc>
        <w:tc>
          <w:tcPr>
            <w:tcW w:w="944" w:type="pct"/>
          </w:tcPr>
          <w:p w:rsidR="001A7935" w:rsidRPr="006C7AF6" w:rsidRDefault="001A7935" w:rsidP="00C00FBE">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sz w:val="24"/>
                <w:szCs w:val="24"/>
              </w:rPr>
            </w:pPr>
            <w:r w:rsidRPr="006C7AF6">
              <w:rPr>
                <w:rFonts w:ascii="Times New Roman" w:hAnsi="Times New Roman" w:cs="Times New Roman"/>
                <w:b/>
                <w:bCs/>
                <w:color w:val="002060"/>
                <w:sz w:val="24"/>
                <w:szCs w:val="24"/>
              </w:rPr>
              <w:t>24 HOURS</w:t>
            </w:r>
          </w:p>
        </w:tc>
      </w:tr>
      <w:tr w:rsidR="001A7935" w:rsidRPr="006C7AF6" w:rsidTr="001A7935">
        <w:trPr>
          <w:cnfStyle w:val="000000100000" w:firstRow="0" w:lastRow="0" w:firstColumn="0" w:lastColumn="0" w:oddVBand="0" w:evenVBand="0" w:oddHBand="1" w:evenHBand="0" w:firstRowFirstColumn="0" w:firstRowLastColumn="0" w:lastRowFirstColumn="0" w:lastRowLastColumn="0"/>
          <w:trHeight w:val="1982"/>
        </w:trPr>
        <w:tc>
          <w:tcPr>
            <w:cnfStyle w:val="001000000000" w:firstRow="0" w:lastRow="0" w:firstColumn="1" w:lastColumn="0" w:oddVBand="0" w:evenVBand="0" w:oddHBand="0" w:evenHBand="0" w:firstRowFirstColumn="0" w:firstRowLastColumn="0" w:lastRowFirstColumn="0" w:lastRowLastColumn="0"/>
            <w:tcW w:w="1069" w:type="pct"/>
            <w:gridSpan w:val="2"/>
          </w:tcPr>
          <w:p w:rsidR="001A7935" w:rsidRPr="006C7AF6" w:rsidRDefault="001A7935" w:rsidP="00C00FBE">
            <w:pPr>
              <w:ind w:right="-46"/>
              <w:jc w:val="both"/>
              <w:rPr>
                <w:rFonts w:ascii="Times New Roman" w:hAnsi="Times New Roman" w:cs="Times New Roman"/>
                <w:color w:val="002060"/>
                <w:sz w:val="24"/>
                <w:szCs w:val="24"/>
              </w:rPr>
            </w:pPr>
            <w:r w:rsidRPr="006C7AF6">
              <w:rPr>
                <w:rFonts w:ascii="Times New Roman" w:hAnsi="Times New Roman" w:cs="Times New Roman"/>
                <w:color w:val="002060"/>
                <w:sz w:val="24"/>
                <w:szCs w:val="24"/>
              </w:rPr>
              <w:t>Valuation, Rating and NAV disclosure.</w:t>
            </w:r>
          </w:p>
        </w:tc>
        <w:tc>
          <w:tcPr>
            <w:tcW w:w="817" w:type="pct"/>
            <w:gridSpan w:val="2"/>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87C(1) (iii)</w:t>
            </w:r>
          </w:p>
        </w:tc>
        <w:tc>
          <w:tcPr>
            <w:tcW w:w="2170" w:type="pct"/>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An issuer whose security receipts are listed on a stock exchange shall ensure that: the net asset value is calculated on the basis of such independent valuation and the same is declared by the asset reconstruction company within fifteen days of the end of the quarter.</w:t>
            </w:r>
          </w:p>
        </w:tc>
        <w:tc>
          <w:tcPr>
            <w:tcW w:w="944" w:type="pct"/>
          </w:tcPr>
          <w:p w:rsidR="001A7935" w:rsidRPr="006C7AF6"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r w:rsidRPr="006C7AF6">
              <w:rPr>
                <w:rFonts w:ascii="Times New Roman" w:hAnsi="Times New Roman" w:cs="Times New Roman"/>
                <w:b/>
                <w:bCs/>
                <w:color w:val="002060"/>
                <w:sz w:val="24"/>
                <w:szCs w:val="24"/>
              </w:rPr>
              <w:t>15 Days</w:t>
            </w:r>
          </w:p>
        </w:tc>
      </w:tr>
    </w:tbl>
    <w:p w:rsidR="001A7935" w:rsidRPr="00EA06AB" w:rsidRDefault="001A7935" w:rsidP="00C00FBE">
      <w:pPr>
        <w:spacing w:after="0" w:line="240" w:lineRule="auto"/>
        <w:ind w:right="-46"/>
        <w:jc w:val="both"/>
        <w:rPr>
          <w:rFonts w:ascii="Times New Roman" w:hAnsi="Times New Roman" w:cs="Times New Roman"/>
          <w:b/>
          <w:color w:val="002060"/>
          <w:sz w:val="24"/>
          <w:szCs w:val="24"/>
          <w:u w:val="single"/>
        </w:rPr>
      </w:pPr>
    </w:p>
    <w:p w:rsidR="001A7935" w:rsidRDefault="001A7935" w:rsidP="00C00FBE">
      <w:pPr>
        <w:pStyle w:val="ListParagraph"/>
        <w:numPr>
          <w:ilvl w:val="0"/>
          <w:numId w:val="2"/>
        </w:numPr>
        <w:spacing w:after="0" w:line="240" w:lineRule="auto"/>
        <w:ind w:right="-46"/>
        <w:jc w:val="both"/>
        <w:rPr>
          <w:rFonts w:ascii="Times New Roman" w:hAnsi="Times New Roman" w:cs="Times New Roman"/>
          <w:b/>
          <w:color w:val="002060"/>
          <w:sz w:val="28"/>
          <w:szCs w:val="24"/>
          <w:u w:val="single"/>
        </w:rPr>
      </w:pPr>
      <w:r w:rsidRPr="00EA06AB">
        <w:rPr>
          <w:rFonts w:ascii="Times New Roman" w:hAnsi="Times New Roman" w:cs="Times New Roman"/>
          <w:b/>
          <w:color w:val="002060"/>
          <w:sz w:val="28"/>
          <w:szCs w:val="24"/>
          <w:u w:val="single"/>
        </w:rPr>
        <w:t xml:space="preserve">Event based Compliances </w:t>
      </w:r>
    </w:p>
    <w:p w:rsidR="00961119" w:rsidRPr="00961119" w:rsidRDefault="00961119" w:rsidP="00961119">
      <w:pPr>
        <w:pStyle w:val="ListParagraph"/>
        <w:spacing w:after="0" w:line="240" w:lineRule="auto"/>
        <w:ind w:right="-46"/>
        <w:jc w:val="both"/>
        <w:rPr>
          <w:rFonts w:ascii="Times New Roman" w:hAnsi="Times New Roman" w:cs="Times New Roman"/>
          <w:b/>
          <w:color w:val="002060"/>
          <w:sz w:val="2"/>
          <w:szCs w:val="24"/>
          <w:u w:val="single"/>
        </w:rPr>
      </w:pPr>
    </w:p>
    <w:tbl>
      <w:tblPr>
        <w:tblStyle w:val="GridTable3-Accent6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501"/>
        <w:gridCol w:w="4680"/>
        <w:gridCol w:w="1394"/>
      </w:tblGrid>
      <w:tr w:rsidR="001A7935" w:rsidRPr="006C7AF6" w:rsidTr="001A7935">
        <w:trPr>
          <w:cnfStyle w:val="100000000000" w:firstRow="1" w:lastRow="0" w:firstColumn="0" w:lastColumn="0" w:oddVBand="0" w:evenVBand="0" w:oddHBand="0" w:evenHBand="0" w:firstRowFirstColumn="0" w:firstRowLastColumn="0" w:lastRowFirstColumn="0" w:lastRowLastColumn="0"/>
          <w:trHeight w:val="1800"/>
        </w:trPr>
        <w:tc>
          <w:tcPr>
            <w:cnfStyle w:val="001000000100" w:firstRow="0" w:lastRow="0" w:firstColumn="1" w:lastColumn="0" w:oddVBand="0" w:evenVBand="0" w:oddHBand="0" w:evenHBand="0" w:firstRowFirstColumn="1" w:firstRowLastColumn="0" w:lastRowFirstColumn="0" w:lastRowLastColumn="0"/>
            <w:tcW w:w="902" w:type="pct"/>
            <w:tcBorders>
              <w:top w:val="none" w:sz="0" w:space="0" w:color="auto"/>
              <w:left w:val="none" w:sz="0" w:space="0" w:color="auto"/>
              <w:bottom w:val="none" w:sz="0" w:space="0" w:color="auto"/>
              <w:right w:val="none" w:sz="0" w:space="0" w:color="auto"/>
            </w:tcBorders>
            <w:noWrap/>
            <w:hideMark/>
          </w:tcPr>
          <w:p w:rsidR="001A7935" w:rsidRPr="006C7AF6" w:rsidRDefault="001A7935" w:rsidP="00C00FBE">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30 Disclosure of events or information.</w:t>
            </w:r>
          </w:p>
        </w:tc>
        <w:tc>
          <w:tcPr>
            <w:tcW w:w="812" w:type="pct"/>
            <w:tcBorders>
              <w:top w:val="none" w:sz="0" w:space="0" w:color="auto"/>
              <w:left w:val="none" w:sz="0" w:space="0" w:color="auto"/>
              <w:right w:val="none" w:sz="0" w:space="0" w:color="auto"/>
            </w:tcBorders>
            <w:hideMark/>
          </w:tcPr>
          <w:p w:rsidR="001A7935" w:rsidRPr="006C7AF6"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2060"/>
                <w:sz w:val="24"/>
                <w:szCs w:val="24"/>
                <w:lang w:eastAsia="en-IN"/>
              </w:rPr>
            </w:pPr>
            <w:r w:rsidRPr="006C7AF6">
              <w:rPr>
                <w:rFonts w:ascii="Times New Roman" w:eastAsia="Times New Roman" w:hAnsi="Times New Roman" w:cs="Times New Roman"/>
                <w:b w:val="0"/>
                <w:color w:val="002060"/>
                <w:sz w:val="24"/>
                <w:szCs w:val="24"/>
                <w:lang w:eastAsia="en-IN"/>
              </w:rPr>
              <w:t>30(6) AND Part A of Schedule III</w:t>
            </w:r>
          </w:p>
        </w:tc>
        <w:tc>
          <w:tcPr>
            <w:tcW w:w="2532" w:type="pct"/>
            <w:tcBorders>
              <w:top w:val="none" w:sz="0" w:space="0" w:color="auto"/>
              <w:left w:val="none" w:sz="0" w:space="0" w:color="auto"/>
              <w:right w:val="none" w:sz="0" w:space="0" w:color="auto"/>
            </w:tcBorders>
            <w:hideMark/>
          </w:tcPr>
          <w:p w:rsidR="001A7935" w:rsidRPr="006C7AF6"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2060"/>
                <w:sz w:val="24"/>
                <w:szCs w:val="24"/>
                <w:lang w:eastAsia="en-IN"/>
              </w:rPr>
            </w:pPr>
            <w:r w:rsidRPr="006C7AF6">
              <w:rPr>
                <w:rFonts w:ascii="Times New Roman" w:eastAsia="Times New Roman" w:hAnsi="Times New Roman" w:cs="Times New Roman"/>
                <w:b w:val="0"/>
                <w:color w:val="002060"/>
                <w:sz w:val="24"/>
                <w:szCs w:val="24"/>
                <w:lang w:eastAsia="en-IN"/>
              </w:rPr>
              <w:t>The listed entity shall first disclose to stock exchange(s) of all events, as specified in Part A of Schedule III, or information as soon as reasonably possible and not later than twenty four hours from the occurrence of event or information</w:t>
            </w:r>
          </w:p>
        </w:tc>
        <w:tc>
          <w:tcPr>
            <w:tcW w:w="754" w:type="pct"/>
            <w:tcBorders>
              <w:top w:val="none" w:sz="0" w:space="0" w:color="auto"/>
              <w:left w:val="none" w:sz="0" w:space="0" w:color="auto"/>
              <w:right w:val="none" w:sz="0" w:space="0" w:color="auto"/>
            </w:tcBorders>
            <w:noWrap/>
            <w:hideMark/>
          </w:tcPr>
          <w:p w:rsidR="001A7935" w:rsidRPr="006C7AF6"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24 HOURS</w:t>
            </w:r>
          </w:p>
        </w:tc>
      </w:tr>
      <w:tr w:rsidR="001A7935" w:rsidRPr="006C7AF6" w:rsidTr="001A7935">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1A7935" w:rsidRPr="006C7AF6" w:rsidRDefault="001A7935" w:rsidP="00C00FBE">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30 Disclosure of events or information.</w:t>
            </w:r>
          </w:p>
        </w:tc>
        <w:tc>
          <w:tcPr>
            <w:tcW w:w="812" w:type="pct"/>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30(6) AND sub-para 4 of Para A of Part A of Schedule III</w:t>
            </w:r>
          </w:p>
        </w:tc>
        <w:tc>
          <w:tcPr>
            <w:tcW w:w="2532" w:type="pct"/>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Cs w:val="24"/>
                <w:lang w:eastAsia="en-IN"/>
              </w:rPr>
            </w:pPr>
            <w:r w:rsidRPr="006C7AF6">
              <w:rPr>
                <w:rFonts w:ascii="Times New Roman" w:eastAsia="Times New Roman" w:hAnsi="Times New Roman" w:cs="Times New Roman"/>
                <w:color w:val="002060"/>
                <w:szCs w:val="24"/>
                <w:lang w:eastAsia="en-IN"/>
              </w:rPr>
              <w:t>The listed entity shall disclose to the Exchange(s), within 30 minutes of the closure of the meeting held to consider the following:</w:t>
            </w:r>
            <w:r w:rsidRPr="006C7AF6">
              <w:rPr>
                <w:rFonts w:ascii="Times New Roman" w:eastAsia="Times New Roman" w:hAnsi="Times New Roman" w:cs="Times New Roman"/>
                <w:color w:val="002060"/>
                <w:szCs w:val="24"/>
                <w:lang w:eastAsia="en-IN"/>
              </w:rPr>
              <w:br/>
              <w:t>a) dividends and/or cash bonuses recommended or declared or the decision to pass any dividend and the date on which dividend shall be paid/dispatched;</w:t>
            </w:r>
            <w:r w:rsidRPr="006C7AF6">
              <w:rPr>
                <w:rFonts w:ascii="Times New Roman" w:eastAsia="Times New Roman" w:hAnsi="Times New Roman" w:cs="Times New Roman"/>
                <w:color w:val="002060"/>
                <w:szCs w:val="24"/>
                <w:lang w:eastAsia="en-IN"/>
              </w:rPr>
              <w:br/>
              <w:t>b) any cancellation of dividend with reasons thereof;</w:t>
            </w:r>
            <w:r w:rsidRPr="006C7AF6">
              <w:rPr>
                <w:rFonts w:ascii="Times New Roman" w:eastAsia="Times New Roman" w:hAnsi="Times New Roman" w:cs="Times New Roman"/>
                <w:color w:val="002060"/>
                <w:szCs w:val="24"/>
                <w:lang w:eastAsia="en-IN"/>
              </w:rPr>
              <w:br/>
              <w:t>c) the decision on buyback of securities;</w:t>
            </w:r>
            <w:r w:rsidRPr="006C7AF6">
              <w:rPr>
                <w:rFonts w:ascii="Times New Roman" w:eastAsia="Times New Roman" w:hAnsi="Times New Roman" w:cs="Times New Roman"/>
                <w:color w:val="002060"/>
                <w:szCs w:val="24"/>
                <w:lang w:eastAsia="en-IN"/>
              </w:rPr>
              <w:br/>
              <w:t>d) the decision with respect to fund raising proposed to be undertaken</w:t>
            </w:r>
            <w:r w:rsidRPr="006C7AF6">
              <w:rPr>
                <w:rFonts w:ascii="Times New Roman" w:eastAsia="Times New Roman" w:hAnsi="Times New Roman" w:cs="Times New Roman"/>
                <w:color w:val="002060"/>
                <w:szCs w:val="24"/>
                <w:lang w:eastAsia="en-IN"/>
              </w:rPr>
              <w:br/>
              <w:t>e) increase in capital by issue of bonus shares through capitalization including the date on which such bonus shares shall be credited/dispatched;</w:t>
            </w:r>
            <w:r w:rsidRPr="006C7AF6">
              <w:rPr>
                <w:rFonts w:ascii="Times New Roman" w:eastAsia="Times New Roman" w:hAnsi="Times New Roman" w:cs="Times New Roman"/>
                <w:color w:val="002060"/>
                <w:szCs w:val="24"/>
                <w:lang w:eastAsia="en-IN"/>
              </w:rPr>
              <w:br/>
              <w:t>f) reissue of forfeited shares or securities, or the issue of shares or securities held in reserve for future issue or the creation in any form or manner of new shares or securities or any other rights, privileges or benefits to subscribe to;</w:t>
            </w:r>
            <w:r w:rsidRPr="006C7AF6">
              <w:rPr>
                <w:rFonts w:ascii="Times New Roman" w:eastAsia="Times New Roman" w:hAnsi="Times New Roman" w:cs="Times New Roman"/>
                <w:color w:val="002060"/>
                <w:szCs w:val="24"/>
                <w:lang w:eastAsia="en-IN"/>
              </w:rPr>
              <w:br/>
              <w:t>g) short particulars of any other alterations of capital, including calls;</w:t>
            </w:r>
          </w:p>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Cs w:val="24"/>
                <w:lang w:eastAsia="en-IN"/>
              </w:rPr>
            </w:pPr>
            <w:r w:rsidRPr="006C7AF6">
              <w:rPr>
                <w:rFonts w:ascii="Times New Roman" w:eastAsia="Times New Roman" w:hAnsi="Times New Roman" w:cs="Times New Roman"/>
                <w:color w:val="002060"/>
                <w:szCs w:val="24"/>
                <w:lang w:eastAsia="en-IN"/>
              </w:rPr>
              <w:t>h) financial results;</w:t>
            </w:r>
          </w:p>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proofErr w:type="spellStart"/>
            <w:r w:rsidRPr="006C7AF6">
              <w:rPr>
                <w:rFonts w:ascii="Times New Roman" w:eastAsia="Times New Roman" w:hAnsi="Times New Roman" w:cs="Times New Roman"/>
                <w:color w:val="002060"/>
                <w:szCs w:val="24"/>
                <w:lang w:eastAsia="en-IN"/>
              </w:rPr>
              <w:t>i</w:t>
            </w:r>
            <w:proofErr w:type="spellEnd"/>
            <w:r w:rsidRPr="006C7AF6">
              <w:rPr>
                <w:rFonts w:ascii="Times New Roman" w:eastAsia="Times New Roman" w:hAnsi="Times New Roman" w:cs="Times New Roman"/>
                <w:color w:val="002060"/>
                <w:szCs w:val="24"/>
                <w:lang w:eastAsia="en-IN"/>
              </w:rPr>
              <w:t xml:space="preserve">) </w:t>
            </w:r>
            <w:proofErr w:type="gramStart"/>
            <w:r w:rsidRPr="006C7AF6">
              <w:rPr>
                <w:rFonts w:ascii="Times New Roman" w:eastAsia="Times New Roman" w:hAnsi="Times New Roman" w:cs="Times New Roman"/>
                <w:color w:val="002060"/>
                <w:szCs w:val="24"/>
                <w:lang w:eastAsia="en-IN"/>
              </w:rPr>
              <w:t>decision</w:t>
            </w:r>
            <w:proofErr w:type="gramEnd"/>
            <w:r w:rsidRPr="006C7AF6">
              <w:rPr>
                <w:rFonts w:ascii="Times New Roman" w:eastAsia="Times New Roman" w:hAnsi="Times New Roman" w:cs="Times New Roman"/>
                <w:color w:val="002060"/>
                <w:szCs w:val="24"/>
                <w:lang w:eastAsia="en-IN"/>
              </w:rPr>
              <w:t xml:space="preserve"> on voluntary delisting by the listed entity from stock exchange(s).</w:t>
            </w:r>
          </w:p>
        </w:tc>
        <w:tc>
          <w:tcPr>
            <w:tcW w:w="754" w:type="pct"/>
            <w:noWrap/>
          </w:tcPr>
          <w:p w:rsidR="001A7935" w:rsidRPr="006C7AF6"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30 MINUTES</w:t>
            </w:r>
          </w:p>
        </w:tc>
      </w:tr>
      <w:tr w:rsidR="001A7935" w:rsidRPr="006C7AF6" w:rsidTr="001A7935">
        <w:trPr>
          <w:trHeight w:val="18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1A7935" w:rsidRPr="006C7AF6" w:rsidRDefault="001A7935" w:rsidP="00C00FBE">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lastRenderedPageBreak/>
              <w:t>31A: Conditions for re-classification of any person as promoter / public</w:t>
            </w:r>
          </w:p>
        </w:tc>
        <w:tc>
          <w:tcPr>
            <w:tcW w:w="812" w:type="pct"/>
          </w:tcPr>
          <w:p w:rsidR="001A7935" w:rsidRPr="006C7AF6"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31A(8)</w:t>
            </w:r>
          </w:p>
        </w:tc>
        <w:tc>
          <w:tcPr>
            <w:tcW w:w="2532" w:type="pct"/>
          </w:tcPr>
          <w:p w:rsidR="001A7935" w:rsidRPr="006C7AF6"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Cs w:val="24"/>
                <w:lang w:eastAsia="en-IN"/>
              </w:rPr>
              <w:t>The following events shall deemed to be material events and shall be disclosed by the listed entity to the stock exchanges as soon as reasonably possible and not later than twenty four hours from the occurrence of the event:</w:t>
            </w:r>
            <w:r w:rsidRPr="006C7AF6">
              <w:rPr>
                <w:rFonts w:ascii="Times New Roman" w:eastAsia="Times New Roman" w:hAnsi="Times New Roman" w:cs="Times New Roman"/>
                <w:color w:val="002060"/>
                <w:szCs w:val="24"/>
                <w:lang w:eastAsia="en-IN"/>
              </w:rPr>
              <w:br/>
              <w:t>(a) receipt of request for re-classification by the listed entity from the promoter(s) seeking re-classification;</w:t>
            </w:r>
            <w:r w:rsidRPr="006C7AF6">
              <w:rPr>
                <w:rFonts w:ascii="Times New Roman" w:eastAsia="Times New Roman" w:hAnsi="Times New Roman" w:cs="Times New Roman"/>
                <w:color w:val="002060"/>
                <w:szCs w:val="24"/>
                <w:lang w:eastAsia="en-IN"/>
              </w:rPr>
              <w:br/>
              <w:t>(b) minutes of the board meeting considering such request which would include the views of the board on the request;</w:t>
            </w:r>
            <w:r w:rsidRPr="006C7AF6">
              <w:rPr>
                <w:rFonts w:ascii="Times New Roman" w:eastAsia="Times New Roman" w:hAnsi="Times New Roman" w:cs="Times New Roman"/>
                <w:color w:val="002060"/>
                <w:szCs w:val="24"/>
                <w:lang w:eastAsia="en-IN"/>
              </w:rPr>
              <w:br/>
              <w:t>(c) submission of application for re-classification of status as promoter/public by the listed entity to the stock exchanges;</w:t>
            </w:r>
            <w:r w:rsidRPr="006C7AF6">
              <w:rPr>
                <w:rFonts w:ascii="Times New Roman" w:eastAsia="Times New Roman" w:hAnsi="Times New Roman" w:cs="Times New Roman"/>
                <w:color w:val="002060"/>
                <w:szCs w:val="24"/>
                <w:lang w:eastAsia="en-IN"/>
              </w:rPr>
              <w:br/>
              <w:t>(d) decision of the stock exchanges on such application as communicated to the listed entity;</w:t>
            </w:r>
          </w:p>
        </w:tc>
        <w:tc>
          <w:tcPr>
            <w:tcW w:w="754" w:type="pct"/>
            <w:noWrap/>
          </w:tcPr>
          <w:p w:rsidR="001A7935" w:rsidRPr="006C7AF6" w:rsidRDefault="001A7935" w:rsidP="00C00FBE">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24 HOURS</w:t>
            </w:r>
          </w:p>
        </w:tc>
      </w:tr>
      <w:tr w:rsidR="001A7935" w:rsidRPr="006C7AF6" w:rsidTr="001A7935">
        <w:trPr>
          <w:cnfStyle w:val="000000100000" w:firstRow="0" w:lastRow="0" w:firstColumn="0" w:lastColumn="0" w:oddVBand="0" w:evenVBand="0" w:oddHBand="1" w:evenHBand="0" w:firstRowFirstColumn="0" w:firstRowLastColumn="0" w:lastRowFirstColumn="0" w:lastRowLastColumn="0"/>
          <w:trHeight w:val="149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1A7935" w:rsidRPr="006C7AF6" w:rsidRDefault="001A7935" w:rsidP="00C00FBE">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34 Annual Report.</w:t>
            </w:r>
          </w:p>
        </w:tc>
        <w:tc>
          <w:tcPr>
            <w:tcW w:w="812" w:type="pct"/>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34(1)(b)</w:t>
            </w:r>
          </w:p>
        </w:tc>
        <w:tc>
          <w:tcPr>
            <w:tcW w:w="2532" w:type="pct"/>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proofErr w:type="gramStart"/>
            <w:r w:rsidRPr="006C7AF6">
              <w:rPr>
                <w:rFonts w:ascii="Times New Roman" w:eastAsia="Times New Roman" w:hAnsi="Times New Roman" w:cs="Times New Roman"/>
                <w:color w:val="002060"/>
                <w:sz w:val="24"/>
                <w:szCs w:val="24"/>
                <w:lang w:eastAsia="en-IN"/>
              </w:rPr>
              <w:t>in</w:t>
            </w:r>
            <w:proofErr w:type="gramEnd"/>
            <w:r w:rsidRPr="006C7AF6">
              <w:rPr>
                <w:rFonts w:ascii="Times New Roman" w:eastAsia="Times New Roman" w:hAnsi="Times New Roman" w:cs="Times New Roman"/>
                <w:color w:val="002060"/>
                <w:sz w:val="24"/>
                <w:szCs w:val="24"/>
                <w:lang w:eastAsia="en-IN"/>
              </w:rPr>
              <w:t xml:space="preserve"> the event of any changes to the annual report, the revised copy along with the details of and explanation for the changes shall be sent not later than 48 hours after the annual general meeting.]</w:t>
            </w:r>
          </w:p>
        </w:tc>
        <w:tc>
          <w:tcPr>
            <w:tcW w:w="754" w:type="pct"/>
            <w:noWrap/>
          </w:tcPr>
          <w:p w:rsidR="001A7935" w:rsidRPr="006C7AF6"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48 HOURS</w:t>
            </w:r>
          </w:p>
        </w:tc>
      </w:tr>
      <w:tr w:rsidR="001A7935" w:rsidRPr="006C7AF6" w:rsidTr="001468F1">
        <w:trPr>
          <w:trHeight w:val="153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1A7935" w:rsidRPr="006C7AF6" w:rsidRDefault="001A7935" w:rsidP="00C00FBE">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44 Meetings of shareholders and voting</w:t>
            </w:r>
          </w:p>
        </w:tc>
        <w:tc>
          <w:tcPr>
            <w:tcW w:w="812" w:type="pct"/>
          </w:tcPr>
          <w:p w:rsidR="001A7935" w:rsidRPr="006C7AF6"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44(3)</w:t>
            </w:r>
          </w:p>
        </w:tc>
        <w:tc>
          <w:tcPr>
            <w:tcW w:w="2532" w:type="pct"/>
          </w:tcPr>
          <w:p w:rsidR="001A7935" w:rsidRPr="006C7AF6"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The listed entity shall submit to the stock exchange, within forty eight hours of conclusion of its General Meeting, details regarding the voting results in the format specified by the Board.</w:t>
            </w:r>
          </w:p>
        </w:tc>
        <w:tc>
          <w:tcPr>
            <w:tcW w:w="754" w:type="pct"/>
            <w:noWrap/>
          </w:tcPr>
          <w:p w:rsidR="001A7935" w:rsidRPr="006C7AF6" w:rsidRDefault="001A7935" w:rsidP="00C00FBE">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48 HOURS</w:t>
            </w:r>
          </w:p>
        </w:tc>
      </w:tr>
      <w:tr w:rsidR="001A7935" w:rsidRPr="006C7AF6" w:rsidTr="00922138">
        <w:trPr>
          <w:cnfStyle w:val="000000100000" w:firstRow="0" w:lastRow="0" w:firstColumn="0" w:lastColumn="0" w:oddVBand="0" w:evenVBand="0" w:oddHBand="1" w:evenHBand="0" w:firstRowFirstColumn="0" w:firstRowLastColumn="0" w:lastRowFirstColumn="0" w:lastRowLastColumn="0"/>
          <w:trHeight w:val="4088"/>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1A7935" w:rsidRPr="006C7AF6" w:rsidRDefault="001A7935" w:rsidP="00C00FBE">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47 Advertisements in Newspapers.</w:t>
            </w:r>
          </w:p>
        </w:tc>
        <w:tc>
          <w:tcPr>
            <w:tcW w:w="812" w:type="pct"/>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47 (3) Advertisements in Newspapers</w:t>
            </w:r>
          </w:p>
        </w:tc>
        <w:tc>
          <w:tcPr>
            <w:tcW w:w="2532" w:type="pct"/>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The listed entity shall publish the information specified in 47(1) in the newspaper simultaneously with the submission of the same to the stock exchange(s). The same is reproduced below</w:t>
            </w:r>
            <w:r w:rsidRPr="006C7AF6">
              <w:rPr>
                <w:rFonts w:ascii="Times New Roman" w:eastAsia="Times New Roman" w:hAnsi="Times New Roman" w:cs="Times New Roman"/>
                <w:color w:val="002060"/>
                <w:sz w:val="24"/>
                <w:szCs w:val="24"/>
                <w:lang w:eastAsia="en-IN"/>
              </w:rPr>
              <w:br/>
            </w:r>
            <w:r w:rsidRPr="006C7AF6">
              <w:rPr>
                <w:rFonts w:ascii="Times New Roman" w:eastAsia="Times New Roman" w:hAnsi="Times New Roman" w:cs="Times New Roman"/>
                <w:b/>
                <w:bCs/>
                <w:color w:val="002060"/>
                <w:sz w:val="24"/>
                <w:szCs w:val="24"/>
                <w:u w:val="single"/>
                <w:lang w:eastAsia="en-IN"/>
              </w:rPr>
              <w:t xml:space="preserve">47(1) (a) </w:t>
            </w:r>
            <w:r w:rsidRPr="006C7AF6">
              <w:rPr>
                <w:rFonts w:ascii="Times New Roman" w:eastAsia="Times New Roman" w:hAnsi="Times New Roman" w:cs="Times New Roman"/>
                <w:color w:val="002060"/>
                <w:sz w:val="24"/>
                <w:szCs w:val="24"/>
                <w:lang w:eastAsia="en-IN"/>
              </w:rPr>
              <w:t xml:space="preserve">notice of meeting of the board of directors where financial results shall be discussed </w:t>
            </w:r>
            <w:r w:rsidRPr="006C7AF6">
              <w:rPr>
                <w:rFonts w:ascii="Times New Roman" w:eastAsia="Times New Roman" w:hAnsi="Times New Roman" w:cs="Times New Roman"/>
                <w:b/>
                <w:bCs/>
                <w:color w:val="002060"/>
                <w:sz w:val="24"/>
                <w:szCs w:val="24"/>
                <w:u w:val="single"/>
                <w:lang w:eastAsia="en-IN"/>
              </w:rPr>
              <w:t xml:space="preserve">(c </w:t>
            </w:r>
            <w:r w:rsidRPr="006C7AF6">
              <w:rPr>
                <w:rFonts w:ascii="Times New Roman" w:eastAsia="Times New Roman" w:hAnsi="Times New Roman" w:cs="Times New Roman"/>
                <w:color w:val="002060"/>
                <w:sz w:val="24"/>
                <w:szCs w:val="24"/>
                <w:lang w:eastAsia="en-IN"/>
              </w:rPr>
              <w:t>)statements of deviation(s) or variation(s) as specified in sub-regulation (1) of regulation 32 on quarterly basis, after review by audit committee and its explanation in directors report in annual report;</w:t>
            </w:r>
            <w:r w:rsidRPr="006C7AF6">
              <w:rPr>
                <w:rFonts w:ascii="Times New Roman" w:eastAsia="Times New Roman" w:hAnsi="Times New Roman" w:cs="Times New Roman"/>
                <w:color w:val="002060"/>
                <w:sz w:val="24"/>
                <w:szCs w:val="24"/>
                <w:lang w:eastAsia="en-IN"/>
              </w:rPr>
              <w:br/>
            </w:r>
            <w:r w:rsidRPr="006C7AF6">
              <w:rPr>
                <w:rFonts w:ascii="Times New Roman" w:eastAsia="Times New Roman" w:hAnsi="Times New Roman" w:cs="Times New Roman"/>
                <w:b/>
                <w:bCs/>
                <w:color w:val="002060"/>
                <w:sz w:val="24"/>
                <w:szCs w:val="24"/>
                <w:u w:val="single"/>
                <w:lang w:eastAsia="en-IN"/>
              </w:rPr>
              <w:t>(d)</w:t>
            </w:r>
            <w:r w:rsidRPr="006C7AF6">
              <w:rPr>
                <w:rFonts w:ascii="Times New Roman" w:eastAsia="Times New Roman" w:hAnsi="Times New Roman" w:cs="Times New Roman"/>
                <w:color w:val="002060"/>
                <w:sz w:val="24"/>
                <w:szCs w:val="24"/>
                <w:lang w:eastAsia="en-IN"/>
              </w:rPr>
              <w:t xml:space="preserve"> notices given to shareholders by advertisement</w:t>
            </w:r>
          </w:p>
        </w:tc>
        <w:tc>
          <w:tcPr>
            <w:tcW w:w="754" w:type="pct"/>
            <w:noWrap/>
          </w:tcPr>
          <w:p w:rsidR="001A7935" w:rsidRPr="006C7AF6"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Simultaneously</w:t>
            </w:r>
          </w:p>
        </w:tc>
      </w:tr>
      <w:tr w:rsidR="001A7935" w:rsidRPr="006C7AF6" w:rsidTr="001A7935">
        <w:trPr>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1A7935" w:rsidRPr="006C7AF6" w:rsidRDefault="001A7935" w:rsidP="00C00FBE">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w:t>
            </w:r>
          </w:p>
        </w:tc>
        <w:tc>
          <w:tcPr>
            <w:tcW w:w="812" w:type="pct"/>
          </w:tcPr>
          <w:p w:rsidR="001A7935" w:rsidRPr="006C7AF6"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SCHEDULE III PART </w:t>
            </w:r>
            <w:proofErr w:type="spellStart"/>
            <w:r w:rsidRPr="006C7AF6">
              <w:rPr>
                <w:rFonts w:ascii="Times New Roman" w:eastAsia="Times New Roman" w:hAnsi="Times New Roman" w:cs="Times New Roman"/>
                <w:color w:val="002060"/>
                <w:sz w:val="24"/>
                <w:szCs w:val="24"/>
                <w:lang w:eastAsia="en-IN"/>
              </w:rPr>
              <w:t>PART</w:t>
            </w:r>
            <w:proofErr w:type="spellEnd"/>
            <w:r w:rsidRPr="006C7AF6">
              <w:rPr>
                <w:rFonts w:ascii="Times New Roman" w:eastAsia="Times New Roman" w:hAnsi="Times New Roman" w:cs="Times New Roman"/>
                <w:color w:val="002060"/>
                <w:sz w:val="24"/>
                <w:szCs w:val="24"/>
                <w:lang w:eastAsia="en-IN"/>
              </w:rPr>
              <w:t xml:space="preserve"> A 7(A)</w:t>
            </w:r>
          </w:p>
        </w:tc>
        <w:tc>
          <w:tcPr>
            <w:tcW w:w="2532" w:type="pct"/>
          </w:tcPr>
          <w:p w:rsidR="001A7935" w:rsidRPr="006C7AF6"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resignation of the auditor of the listed entity, detailed reasons for resignation of auditor, as given by the said auditor, shall be disclosed by the listed entities to the stock exchanges as soon as possible but not later than twenty four hours of receipt of such reasons from the auditor</w:t>
            </w:r>
          </w:p>
        </w:tc>
        <w:tc>
          <w:tcPr>
            <w:tcW w:w="754" w:type="pct"/>
            <w:noWrap/>
          </w:tcPr>
          <w:p w:rsidR="001A7935" w:rsidRPr="006C7AF6" w:rsidRDefault="001A7935" w:rsidP="00C00FBE">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24 HOURS</w:t>
            </w:r>
          </w:p>
        </w:tc>
      </w:tr>
      <w:tr w:rsidR="001A7935" w:rsidRPr="006C7AF6" w:rsidTr="001A7935">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1A7935" w:rsidRPr="006C7AF6" w:rsidRDefault="001A7935" w:rsidP="00C00FBE">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w:t>
            </w:r>
          </w:p>
        </w:tc>
        <w:tc>
          <w:tcPr>
            <w:tcW w:w="812" w:type="pct"/>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SCHEDULE III PART </w:t>
            </w:r>
            <w:proofErr w:type="spellStart"/>
            <w:r w:rsidRPr="006C7AF6">
              <w:rPr>
                <w:rFonts w:ascii="Times New Roman" w:eastAsia="Times New Roman" w:hAnsi="Times New Roman" w:cs="Times New Roman"/>
                <w:color w:val="002060"/>
                <w:sz w:val="24"/>
                <w:szCs w:val="24"/>
                <w:lang w:eastAsia="en-IN"/>
              </w:rPr>
              <w:t>PART</w:t>
            </w:r>
            <w:proofErr w:type="spellEnd"/>
            <w:r w:rsidRPr="006C7AF6">
              <w:rPr>
                <w:rFonts w:ascii="Times New Roman" w:eastAsia="Times New Roman" w:hAnsi="Times New Roman" w:cs="Times New Roman"/>
                <w:color w:val="002060"/>
                <w:sz w:val="24"/>
                <w:szCs w:val="24"/>
                <w:lang w:eastAsia="en-IN"/>
              </w:rPr>
              <w:t xml:space="preserve"> A 7(B)</w:t>
            </w:r>
          </w:p>
        </w:tc>
        <w:tc>
          <w:tcPr>
            <w:tcW w:w="2532" w:type="pct"/>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0"/>
                <w:szCs w:val="24"/>
                <w:lang w:eastAsia="en-IN"/>
              </w:rPr>
              <w:t>In case of resignation of an independent director of the listed entity, within seven days from the date of resignation, the following disclosures shall be made to the stock exchanges by the listed entities:</w:t>
            </w:r>
            <w:r w:rsidRPr="006C7AF6">
              <w:rPr>
                <w:rFonts w:ascii="Times New Roman" w:eastAsia="Times New Roman" w:hAnsi="Times New Roman" w:cs="Times New Roman"/>
                <w:color w:val="002060"/>
                <w:sz w:val="20"/>
                <w:szCs w:val="24"/>
                <w:lang w:eastAsia="en-IN"/>
              </w:rPr>
              <w:br/>
            </w:r>
            <w:proofErr w:type="spellStart"/>
            <w:r w:rsidRPr="006C7AF6">
              <w:rPr>
                <w:rFonts w:ascii="Times New Roman" w:eastAsia="Times New Roman" w:hAnsi="Times New Roman" w:cs="Times New Roman"/>
                <w:color w:val="002060"/>
                <w:sz w:val="20"/>
                <w:szCs w:val="24"/>
                <w:lang w:eastAsia="en-IN"/>
              </w:rPr>
              <w:t>i</w:t>
            </w:r>
            <w:proofErr w:type="spellEnd"/>
            <w:r w:rsidRPr="006C7AF6">
              <w:rPr>
                <w:rFonts w:ascii="Times New Roman" w:eastAsia="Times New Roman" w:hAnsi="Times New Roman" w:cs="Times New Roman"/>
                <w:color w:val="002060"/>
                <w:sz w:val="20"/>
                <w:szCs w:val="24"/>
                <w:lang w:eastAsia="en-IN"/>
              </w:rPr>
              <w:t>. Detailed reasons for the resignation of independent directors as given by the said director shall be disclosed by the listed entities to the stock exchanges.</w:t>
            </w:r>
            <w:r w:rsidRPr="006C7AF6">
              <w:rPr>
                <w:rFonts w:ascii="Times New Roman" w:eastAsia="Times New Roman" w:hAnsi="Times New Roman" w:cs="Times New Roman"/>
                <w:color w:val="002060"/>
                <w:sz w:val="20"/>
                <w:szCs w:val="24"/>
                <w:lang w:eastAsia="en-IN"/>
              </w:rPr>
              <w:br/>
              <w:t xml:space="preserve">ii. The independent director shall, along with the </w:t>
            </w:r>
            <w:r w:rsidRPr="006C7AF6">
              <w:rPr>
                <w:rFonts w:ascii="Times New Roman" w:eastAsia="Times New Roman" w:hAnsi="Times New Roman" w:cs="Times New Roman"/>
                <w:color w:val="002060"/>
                <w:sz w:val="20"/>
                <w:szCs w:val="24"/>
                <w:lang w:eastAsia="en-IN"/>
              </w:rPr>
              <w:lastRenderedPageBreak/>
              <w:t>detailed reasons, also provide a confirmation that there is no other material reasons other than those provided.</w:t>
            </w:r>
            <w:r w:rsidRPr="006C7AF6">
              <w:rPr>
                <w:rFonts w:ascii="Times New Roman" w:eastAsia="Times New Roman" w:hAnsi="Times New Roman" w:cs="Times New Roman"/>
                <w:color w:val="002060"/>
                <w:sz w:val="20"/>
                <w:szCs w:val="24"/>
                <w:lang w:eastAsia="en-IN"/>
              </w:rPr>
              <w:br/>
            </w:r>
            <w:proofErr w:type="gramStart"/>
            <w:r w:rsidRPr="006C7AF6">
              <w:rPr>
                <w:rFonts w:ascii="Times New Roman" w:eastAsia="Times New Roman" w:hAnsi="Times New Roman" w:cs="Times New Roman"/>
                <w:color w:val="002060"/>
                <w:sz w:val="20"/>
                <w:szCs w:val="24"/>
                <w:lang w:eastAsia="en-IN"/>
              </w:rPr>
              <w:t>iii</w:t>
            </w:r>
            <w:proofErr w:type="gramEnd"/>
            <w:r w:rsidRPr="006C7AF6">
              <w:rPr>
                <w:rFonts w:ascii="Times New Roman" w:eastAsia="Times New Roman" w:hAnsi="Times New Roman" w:cs="Times New Roman"/>
                <w:color w:val="002060"/>
                <w:sz w:val="20"/>
                <w:szCs w:val="24"/>
                <w:lang w:eastAsia="en-IN"/>
              </w:rPr>
              <w:t>. The confirmation as provided by the independent director above shall also be disclosed by the listed entities to the stock exchanges along with the detailed reasons as specified in sub-clause (</w:t>
            </w:r>
            <w:proofErr w:type="spellStart"/>
            <w:r w:rsidRPr="006C7AF6">
              <w:rPr>
                <w:rFonts w:ascii="Times New Roman" w:eastAsia="Times New Roman" w:hAnsi="Times New Roman" w:cs="Times New Roman"/>
                <w:color w:val="002060"/>
                <w:sz w:val="20"/>
                <w:szCs w:val="24"/>
                <w:lang w:eastAsia="en-IN"/>
              </w:rPr>
              <w:t>i</w:t>
            </w:r>
            <w:proofErr w:type="spellEnd"/>
            <w:r w:rsidRPr="006C7AF6">
              <w:rPr>
                <w:rFonts w:ascii="Times New Roman" w:eastAsia="Times New Roman" w:hAnsi="Times New Roman" w:cs="Times New Roman"/>
                <w:color w:val="002060"/>
                <w:sz w:val="20"/>
                <w:szCs w:val="24"/>
                <w:lang w:eastAsia="en-IN"/>
              </w:rPr>
              <w:t>) above.]</w:t>
            </w:r>
          </w:p>
        </w:tc>
        <w:tc>
          <w:tcPr>
            <w:tcW w:w="754" w:type="pct"/>
            <w:noWrap/>
          </w:tcPr>
          <w:p w:rsidR="001A7935" w:rsidRPr="006C7AF6"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b/>
                <w:bCs/>
                <w:color w:val="002060"/>
                <w:sz w:val="24"/>
                <w:szCs w:val="24"/>
                <w:lang w:eastAsia="en-IN"/>
              </w:rPr>
              <w:lastRenderedPageBreak/>
              <w:t>7 days</w:t>
            </w:r>
            <w:r w:rsidRPr="006C7AF6">
              <w:rPr>
                <w:rFonts w:ascii="Times New Roman" w:eastAsia="Times New Roman" w:hAnsi="Times New Roman" w:cs="Times New Roman"/>
                <w:color w:val="002060"/>
                <w:sz w:val="24"/>
                <w:szCs w:val="24"/>
                <w:lang w:eastAsia="en-IN"/>
              </w:rPr>
              <w:t xml:space="preserve"> from the date of resignation</w:t>
            </w:r>
          </w:p>
        </w:tc>
      </w:tr>
      <w:tr w:rsidR="001A7935" w:rsidRPr="006C7AF6" w:rsidTr="00922138">
        <w:trPr>
          <w:trHeight w:val="118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1A7935" w:rsidRPr="006C7AF6" w:rsidRDefault="001A7935" w:rsidP="00C00FBE">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7 Share Transfer Agent.</w:t>
            </w:r>
          </w:p>
        </w:tc>
        <w:tc>
          <w:tcPr>
            <w:tcW w:w="812" w:type="pct"/>
          </w:tcPr>
          <w:p w:rsidR="001A7935" w:rsidRPr="006C7AF6"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proofErr w:type="spellStart"/>
            <w:r w:rsidRPr="006C7AF6">
              <w:rPr>
                <w:rFonts w:ascii="Times New Roman" w:eastAsia="Times New Roman" w:hAnsi="Times New Roman" w:cs="Times New Roman"/>
                <w:color w:val="002060"/>
                <w:sz w:val="24"/>
                <w:szCs w:val="24"/>
                <w:lang w:eastAsia="en-IN"/>
              </w:rPr>
              <w:t>Reg</w:t>
            </w:r>
            <w:proofErr w:type="spellEnd"/>
            <w:r w:rsidRPr="006C7AF6">
              <w:rPr>
                <w:rFonts w:ascii="Times New Roman" w:eastAsia="Times New Roman" w:hAnsi="Times New Roman" w:cs="Times New Roman"/>
                <w:color w:val="002060"/>
                <w:sz w:val="24"/>
                <w:szCs w:val="24"/>
                <w:lang w:eastAsia="en-IN"/>
              </w:rPr>
              <w:t xml:space="preserve"> 7(4) &amp; (5) Share Transfer Agent. </w:t>
            </w:r>
          </w:p>
        </w:tc>
        <w:tc>
          <w:tcPr>
            <w:tcW w:w="2532" w:type="pct"/>
          </w:tcPr>
          <w:p w:rsidR="001A7935" w:rsidRPr="006C7AF6"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The listed entity shall intimate any change or appointment of a new share transfer agent, to the stock exchange(s) within seven days of entering into the agreement.</w:t>
            </w:r>
          </w:p>
        </w:tc>
        <w:tc>
          <w:tcPr>
            <w:tcW w:w="754" w:type="pct"/>
            <w:noWrap/>
          </w:tcPr>
          <w:p w:rsidR="001A7935" w:rsidRPr="006C7AF6" w:rsidRDefault="001A7935" w:rsidP="00C00FBE">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7 DAYS</w:t>
            </w:r>
          </w:p>
        </w:tc>
      </w:tr>
      <w:tr w:rsidR="001A7935" w:rsidRPr="006C7AF6" w:rsidTr="001A7935">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1A7935" w:rsidRPr="006C7AF6" w:rsidRDefault="001A7935" w:rsidP="00C00FBE">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29</w:t>
            </w:r>
          </w:p>
        </w:tc>
        <w:tc>
          <w:tcPr>
            <w:tcW w:w="812" w:type="pct"/>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proofErr w:type="spellStart"/>
            <w:r w:rsidRPr="006C7AF6">
              <w:rPr>
                <w:rFonts w:ascii="Times New Roman" w:eastAsia="Times New Roman" w:hAnsi="Times New Roman" w:cs="Times New Roman"/>
                <w:color w:val="002060"/>
                <w:sz w:val="24"/>
                <w:szCs w:val="24"/>
                <w:lang w:eastAsia="en-IN"/>
              </w:rPr>
              <w:t>Reg</w:t>
            </w:r>
            <w:proofErr w:type="spellEnd"/>
            <w:r w:rsidRPr="006C7AF6">
              <w:rPr>
                <w:rFonts w:ascii="Times New Roman" w:eastAsia="Times New Roman" w:hAnsi="Times New Roman" w:cs="Times New Roman"/>
                <w:color w:val="002060"/>
                <w:sz w:val="24"/>
                <w:szCs w:val="24"/>
                <w:lang w:eastAsia="en-IN"/>
              </w:rPr>
              <w:t xml:space="preserve"> 29(1) </w:t>
            </w:r>
          </w:p>
        </w:tc>
        <w:tc>
          <w:tcPr>
            <w:tcW w:w="2532" w:type="pct"/>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0"/>
                <w:szCs w:val="24"/>
                <w:lang w:eastAsia="en-IN"/>
              </w:rPr>
              <w:t xml:space="preserve">The intimation required under 29 (1), shall be given at least two working days in advance, excluding the date of the intimation and date of the meeting </w:t>
            </w:r>
            <w:proofErr w:type="spellStart"/>
            <w:r w:rsidRPr="006C7AF6">
              <w:rPr>
                <w:rFonts w:ascii="Times New Roman" w:eastAsia="Times New Roman" w:hAnsi="Times New Roman" w:cs="Times New Roman"/>
                <w:color w:val="002060"/>
                <w:sz w:val="20"/>
                <w:szCs w:val="24"/>
                <w:lang w:eastAsia="en-IN"/>
              </w:rPr>
              <w:t>Reg</w:t>
            </w:r>
            <w:proofErr w:type="spellEnd"/>
            <w:r w:rsidRPr="006C7AF6">
              <w:rPr>
                <w:rFonts w:ascii="Times New Roman" w:eastAsia="Times New Roman" w:hAnsi="Times New Roman" w:cs="Times New Roman"/>
                <w:color w:val="002060"/>
                <w:sz w:val="20"/>
                <w:szCs w:val="24"/>
                <w:lang w:eastAsia="en-IN"/>
              </w:rPr>
              <w:t xml:space="preserve"> 29(1) is reproduced below: (b) proposal for buyback of securities ; (c) proposal for voluntary delisting by the listed entity from the stock exchange(s); (d) fund raising by way of further public offer, rights issue, American Depository Receipts/Global Depository Receipts/Foreign Currency Convertible Bonds, qualified institutions placement, debt issue, preferential issue or any other method and for determination of issue price:</w:t>
            </w:r>
            <w:r w:rsidRPr="006C7AF6">
              <w:rPr>
                <w:rFonts w:ascii="Times New Roman" w:eastAsia="Times New Roman" w:hAnsi="Times New Roman" w:cs="Times New Roman"/>
                <w:color w:val="002060"/>
                <w:sz w:val="20"/>
                <w:szCs w:val="24"/>
                <w:lang w:eastAsia="en-IN"/>
              </w:rPr>
              <w:br/>
              <w:t xml:space="preserve">Provided that intimation shall also be given in case of any annual general meeting or extraordinary general meeting or postal ballot that is proposed to be held for obtaining shareholder approval for further fund raising indicating type of issuance. (e) </w:t>
            </w:r>
            <w:proofErr w:type="gramStart"/>
            <w:r w:rsidRPr="006C7AF6">
              <w:rPr>
                <w:rFonts w:ascii="Times New Roman" w:eastAsia="Times New Roman" w:hAnsi="Times New Roman" w:cs="Times New Roman"/>
                <w:color w:val="002060"/>
                <w:sz w:val="20"/>
                <w:szCs w:val="24"/>
                <w:lang w:eastAsia="en-IN"/>
              </w:rPr>
              <w:t>declaration</w:t>
            </w:r>
            <w:proofErr w:type="gramEnd"/>
            <w:r w:rsidRPr="006C7AF6">
              <w:rPr>
                <w:rFonts w:ascii="Times New Roman" w:eastAsia="Times New Roman" w:hAnsi="Times New Roman" w:cs="Times New Roman"/>
                <w:color w:val="002060"/>
                <w:sz w:val="20"/>
                <w:szCs w:val="24"/>
                <w:lang w:eastAsia="en-IN"/>
              </w:rPr>
              <w:t>/ recommendation of dividend, issue of convertible securities including convertible debentures or of debentures carrying a right to subscribe to equity shares or the passing over of dividend. (f) the proposal for declaration of bonus securities where such proposal is communicated to the board of directors of the listed entity as part of the agenda papers:</w:t>
            </w:r>
          </w:p>
        </w:tc>
        <w:tc>
          <w:tcPr>
            <w:tcW w:w="754" w:type="pct"/>
            <w:noWrap/>
          </w:tcPr>
          <w:p w:rsidR="001A7935" w:rsidRPr="006C7AF6"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 at least </w:t>
            </w:r>
            <w:r w:rsidRPr="006C7AF6">
              <w:rPr>
                <w:rFonts w:ascii="Times New Roman" w:eastAsia="Times New Roman" w:hAnsi="Times New Roman" w:cs="Times New Roman"/>
                <w:b/>
                <w:bCs/>
                <w:color w:val="002060"/>
                <w:sz w:val="24"/>
                <w:szCs w:val="24"/>
                <w:lang w:eastAsia="en-IN"/>
              </w:rPr>
              <w:t xml:space="preserve">2 working days </w:t>
            </w:r>
            <w:r w:rsidRPr="006C7AF6">
              <w:rPr>
                <w:rFonts w:ascii="Times New Roman" w:eastAsia="Times New Roman" w:hAnsi="Times New Roman" w:cs="Times New Roman"/>
                <w:color w:val="002060"/>
                <w:sz w:val="24"/>
                <w:szCs w:val="24"/>
                <w:lang w:eastAsia="en-IN"/>
              </w:rPr>
              <w:t xml:space="preserve">in advance, excluding the date of the intimation and date of the meeting </w:t>
            </w:r>
          </w:p>
        </w:tc>
      </w:tr>
      <w:tr w:rsidR="001A7935" w:rsidRPr="006C7AF6" w:rsidTr="002D2CC9">
        <w:trPr>
          <w:trHeight w:val="211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1A7935" w:rsidRPr="006C7AF6" w:rsidRDefault="001A7935" w:rsidP="00C00FBE">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31 Holding of specified securities and shareholding pattern.</w:t>
            </w:r>
          </w:p>
        </w:tc>
        <w:tc>
          <w:tcPr>
            <w:tcW w:w="812" w:type="pct"/>
          </w:tcPr>
          <w:p w:rsidR="001A7935" w:rsidRPr="006C7AF6"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proofErr w:type="spellStart"/>
            <w:r w:rsidRPr="006C7AF6">
              <w:rPr>
                <w:rFonts w:ascii="Times New Roman" w:eastAsia="Times New Roman" w:hAnsi="Times New Roman" w:cs="Times New Roman"/>
                <w:color w:val="002060"/>
                <w:sz w:val="24"/>
                <w:szCs w:val="24"/>
                <w:lang w:eastAsia="en-IN"/>
              </w:rPr>
              <w:t>Reg</w:t>
            </w:r>
            <w:proofErr w:type="spellEnd"/>
            <w:r w:rsidRPr="006C7AF6">
              <w:rPr>
                <w:rFonts w:ascii="Times New Roman" w:eastAsia="Times New Roman" w:hAnsi="Times New Roman" w:cs="Times New Roman"/>
                <w:color w:val="002060"/>
                <w:sz w:val="24"/>
                <w:szCs w:val="24"/>
                <w:lang w:eastAsia="en-IN"/>
              </w:rPr>
              <w:t xml:space="preserve"> 31 (1)(a)</w:t>
            </w:r>
          </w:p>
        </w:tc>
        <w:tc>
          <w:tcPr>
            <w:tcW w:w="2532" w:type="pct"/>
          </w:tcPr>
          <w:p w:rsidR="001A7935" w:rsidRPr="006C7AF6"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The listed entity shall submit to the stock exchange(s) a statement showing holding of securities and shareholding pattern separately for each class of securities, in the format specified by the Board from time to time -</w:t>
            </w:r>
            <w:r w:rsidRPr="006C7AF6">
              <w:rPr>
                <w:rFonts w:ascii="Times New Roman" w:eastAsia="Times New Roman" w:hAnsi="Times New Roman" w:cs="Times New Roman"/>
                <w:color w:val="002060"/>
                <w:sz w:val="24"/>
                <w:szCs w:val="24"/>
                <w:lang w:eastAsia="en-IN"/>
              </w:rPr>
              <w:br/>
              <w:t xml:space="preserve"> one day prior to listing of its securities on the stock exchange(s);</w:t>
            </w:r>
          </w:p>
        </w:tc>
        <w:tc>
          <w:tcPr>
            <w:tcW w:w="754" w:type="pct"/>
          </w:tcPr>
          <w:p w:rsidR="001A7935" w:rsidRPr="006C7AF6" w:rsidRDefault="001A7935" w:rsidP="00C00FBE">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b/>
                <w:bCs/>
                <w:color w:val="002060"/>
                <w:sz w:val="24"/>
                <w:szCs w:val="24"/>
                <w:lang w:eastAsia="en-IN"/>
              </w:rPr>
              <w:t xml:space="preserve">1 day </w:t>
            </w:r>
            <w:r w:rsidRPr="006C7AF6">
              <w:rPr>
                <w:rFonts w:ascii="Times New Roman" w:eastAsia="Times New Roman" w:hAnsi="Times New Roman" w:cs="Times New Roman"/>
                <w:color w:val="002060"/>
                <w:sz w:val="24"/>
                <w:szCs w:val="24"/>
                <w:lang w:eastAsia="en-IN"/>
              </w:rPr>
              <w:t>prior to listing of its securities on the stock exchange(s</w:t>
            </w:r>
          </w:p>
        </w:tc>
      </w:tr>
      <w:tr w:rsidR="001A7935" w:rsidRPr="006C7AF6" w:rsidTr="001A7935">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1A7935" w:rsidRPr="006C7AF6" w:rsidRDefault="001A7935" w:rsidP="00C00FBE">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31</w:t>
            </w:r>
          </w:p>
        </w:tc>
        <w:tc>
          <w:tcPr>
            <w:tcW w:w="812" w:type="pct"/>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proofErr w:type="spellStart"/>
            <w:r w:rsidRPr="006C7AF6">
              <w:rPr>
                <w:rFonts w:ascii="Times New Roman" w:eastAsia="Times New Roman" w:hAnsi="Times New Roman" w:cs="Times New Roman"/>
                <w:color w:val="002060"/>
                <w:sz w:val="24"/>
                <w:szCs w:val="24"/>
                <w:lang w:eastAsia="en-IN"/>
              </w:rPr>
              <w:t>Reg</w:t>
            </w:r>
            <w:proofErr w:type="spellEnd"/>
            <w:r w:rsidRPr="006C7AF6">
              <w:rPr>
                <w:rFonts w:ascii="Times New Roman" w:eastAsia="Times New Roman" w:hAnsi="Times New Roman" w:cs="Times New Roman"/>
                <w:color w:val="002060"/>
                <w:sz w:val="24"/>
                <w:szCs w:val="24"/>
                <w:lang w:eastAsia="en-IN"/>
              </w:rPr>
              <w:t xml:space="preserve"> 31 (1 (c) </w:t>
            </w:r>
          </w:p>
        </w:tc>
        <w:tc>
          <w:tcPr>
            <w:tcW w:w="2532" w:type="pct"/>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within ten days of any capital restructuring of the listed entity resulting in a change exceeding two per cent of the total paid-up share capital:</w:t>
            </w:r>
          </w:p>
        </w:tc>
        <w:tc>
          <w:tcPr>
            <w:tcW w:w="754" w:type="pct"/>
            <w:noWrap/>
          </w:tcPr>
          <w:p w:rsidR="001A7935" w:rsidRPr="006C7AF6"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within </w:t>
            </w:r>
            <w:r w:rsidRPr="006C7AF6">
              <w:rPr>
                <w:rFonts w:ascii="Times New Roman" w:eastAsia="Times New Roman" w:hAnsi="Times New Roman" w:cs="Times New Roman"/>
                <w:b/>
                <w:bCs/>
                <w:color w:val="002060"/>
                <w:sz w:val="24"/>
                <w:szCs w:val="24"/>
                <w:lang w:eastAsia="en-IN"/>
              </w:rPr>
              <w:t>10 days</w:t>
            </w:r>
            <w:r w:rsidRPr="006C7AF6">
              <w:rPr>
                <w:rFonts w:ascii="Times New Roman" w:eastAsia="Times New Roman" w:hAnsi="Times New Roman" w:cs="Times New Roman"/>
                <w:color w:val="002060"/>
                <w:sz w:val="24"/>
                <w:szCs w:val="24"/>
                <w:lang w:eastAsia="en-IN"/>
              </w:rPr>
              <w:t xml:space="preserve"> of any capital restructuring </w:t>
            </w:r>
          </w:p>
        </w:tc>
      </w:tr>
      <w:tr w:rsidR="001A7935" w:rsidRPr="006C7AF6" w:rsidTr="001A7935">
        <w:trPr>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1A7935" w:rsidRPr="006C7AF6" w:rsidRDefault="001A7935" w:rsidP="00C00FBE">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31A Conditions for re-classification of any person as promoter / public</w:t>
            </w:r>
          </w:p>
        </w:tc>
        <w:tc>
          <w:tcPr>
            <w:tcW w:w="812" w:type="pct"/>
          </w:tcPr>
          <w:p w:rsidR="001A7935" w:rsidRPr="006C7AF6"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proofErr w:type="spellStart"/>
            <w:r w:rsidRPr="006C7AF6">
              <w:rPr>
                <w:rFonts w:ascii="Times New Roman" w:eastAsia="Times New Roman" w:hAnsi="Times New Roman" w:cs="Times New Roman"/>
                <w:color w:val="002060"/>
                <w:sz w:val="24"/>
                <w:szCs w:val="24"/>
                <w:lang w:eastAsia="en-IN"/>
              </w:rPr>
              <w:t>Reg</w:t>
            </w:r>
            <w:proofErr w:type="spellEnd"/>
            <w:r w:rsidRPr="006C7AF6">
              <w:rPr>
                <w:rFonts w:ascii="Times New Roman" w:eastAsia="Times New Roman" w:hAnsi="Times New Roman" w:cs="Times New Roman"/>
                <w:color w:val="002060"/>
                <w:sz w:val="24"/>
                <w:szCs w:val="24"/>
                <w:lang w:eastAsia="en-IN"/>
              </w:rPr>
              <w:t xml:space="preserve"> 31A</w:t>
            </w:r>
          </w:p>
        </w:tc>
        <w:tc>
          <w:tcPr>
            <w:tcW w:w="2532" w:type="pct"/>
          </w:tcPr>
          <w:p w:rsidR="001A7935" w:rsidRPr="006C7AF6"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an application for re-classification of a promoter/ person belonging to promoter group to public to the stock exchanges has to be made by the listed entity consequent to the following procedures and not later than thirty days from the date of approval by shareholders in general meeting</w:t>
            </w:r>
          </w:p>
        </w:tc>
        <w:tc>
          <w:tcPr>
            <w:tcW w:w="754" w:type="pct"/>
            <w:noWrap/>
          </w:tcPr>
          <w:p w:rsidR="001A7935" w:rsidRPr="006C7AF6" w:rsidRDefault="001A7935" w:rsidP="00C00FBE">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b/>
                <w:bCs/>
                <w:color w:val="002060"/>
                <w:sz w:val="24"/>
                <w:szCs w:val="24"/>
                <w:lang w:eastAsia="en-IN"/>
              </w:rPr>
              <w:t xml:space="preserve">30 days </w:t>
            </w:r>
            <w:r w:rsidRPr="006C7AF6">
              <w:rPr>
                <w:rFonts w:ascii="Times New Roman" w:eastAsia="Times New Roman" w:hAnsi="Times New Roman" w:cs="Times New Roman"/>
                <w:color w:val="002060"/>
                <w:sz w:val="24"/>
                <w:szCs w:val="24"/>
                <w:lang w:eastAsia="en-IN"/>
              </w:rPr>
              <w:t>from the date of approval by shareholders in general meeting</w:t>
            </w:r>
          </w:p>
        </w:tc>
      </w:tr>
      <w:tr w:rsidR="001A7935" w:rsidRPr="006C7AF6" w:rsidTr="002D2CC9">
        <w:trPr>
          <w:cnfStyle w:val="000000100000" w:firstRow="0" w:lastRow="0" w:firstColumn="0" w:lastColumn="0" w:oddVBand="0" w:evenVBand="0" w:oddHBand="1" w:evenHBand="0" w:firstRowFirstColumn="0" w:firstRowLastColumn="0" w:lastRowFirstColumn="0" w:lastRowLastColumn="0"/>
          <w:trHeight w:val="214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1A7935" w:rsidRPr="006C7AF6" w:rsidRDefault="001A7935" w:rsidP="00C00FBE">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lastRenderedPageBreak/>
              <w:t>37 Draft Scheme of Arrangement &amp; Scheme of Arrangement.</w:t>
            </w:r>
          </w:p>
        </w:tc>
        <w:tc>
          <w:tcPr>
            <w:tcW w:w="812" w:type="pct"/>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37(1)</w:t>
            </w:r>
          </w:p>
        </w:tc>
        <w:tc>
          <w:tcPr>
            <w:tcW w:w="2532" w:type="pct"/>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Draft Scheme of Arrangement &amp; Scheme of Arrangement before for obtaining Observation Letter or No-objection letter, before filing such scheme with any Court or Tribunal, in terms of requirements specified by the Board or stock exchange(s) from time to time.</w:t>
            </w:r>
          </w:p>
        </w:tc>
        <w:tc>
          <w:tcPr>
            <w:tcW w:w="754" w:type="pct"/>
          </w:tcPr>
          <w:p w:rsidR="001A7935" w:rsidRPr="006C7AF6"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Before filling the same with any court or tribunal</w:t>
            </w:r>
          </w:p>
        </w:tc>
      </w:tr>
      <w:tr w:rsidR="001A7935" w:rsidRPr="006C7AF6" w:rsidTr="001A7935">
        <w:trPr>
          <w:trHeight w:val="21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1A7935" w:rsidRPr="006C7AF6" w:rsidRDefault="001A7935" w:rsidP="00C00FBE">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39 Issuance of Certificates or Receipts/Letters/Advices for securities and dealing with unclaimed securities.</w:t>
            </w:r>
          </w:p>
        </w:tc>
        <w:tc>
          <w:tcPr>
            <w:tcW w:w="812" w:type="pct"/>
          </w:tcPr>
          <w:p w:rsidR="001A7935" w:rsidRPr="006C7AF6"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39(2) </w:t>
            </w:r>
          </w:p>
        </w:tc>
        <w:tc>
          <w:tcPr>
            <w:tcW w:w="2532" w:type="pct"/>
          </w:tcPr>
          <w:p w:rsidR="001A7935" w:rsidRPr="006C7AF6"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The listed entity shall issue certificates or receipts or advices, as applicable, of subdivision, split, consolidation, renewal, exchanges, endorsements, issuance of duplicates thereof or issuance of new certificates or receipts or advices, as applicable, in cases of loss or old decrepit or worn out certificates or receipts or advices, as applicable within a period of thirty days from the date of such lodgement.</w:t>
            </w:r>
          </w:p>
        </w:tc>
        <w:tc>
          <w:tcPr>
            <w:tcW w:w="754" w:type="pct"/>
          </w:tcPr>
          <w:p w:rsidR="001A7935" w:rsidRPr="006C7AF6" w:rsidRDefault="001A7935" w:rsidP="00C00FBE">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30 Days</w:t>
            </w:r>
          </w:p>
        </w:tc>
      </w:tr>
      <w:tr w:rsidR="001A7935" w:rsidRPr="006C7AF6" w:rsidTr="001A7935">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1A7935" w:rsidRPr="006C7AF6" w:rsidRDefault="001A7935" w:rsidP="00C00FBE">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39 Issuance of Certificates or Receipts/Letters/Advices for securities and dealing with unclaimed securities</w:t>
            </w:r>
          </w:p>
        </w:tc>
        <w:tc>
          <w:tcPr>
            <w:tcW w:w="812" w:type="pct"/>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39(3) </w:t>
            </w:r>
          </w:p>
        </w:tc>
        <w:tc>
          <w:tcPr>
            <w:tcW w:w="2532" w:type="pct"/>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The listed entity shall submit information regarding loss of share certificates and issue of the duplicate certificates, to the stock exchange within two days of its getting information.</w:t>
            </w:r>
          </w:p>
        </w:tc>
        <w:tc>
          <w:tcPr>
            <w:tcW w:w="754" w:type="pct"/>
          </w:tcPr>
          <w:p w:rsidR="001A7935" w:rsidRPr="006C7AF6"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b/>
                <w:bCs/>
                <w:color w:val="002060"/>
                <w:sz w:val="24"/>
                <w:szCs w:val="24"/>
                <w:lang w:eastAsia="en-IN"/>
              </w:rPr>
              <w:t>2 days</w:t>
            </w:r>
            <w:r w:rsidRPr="006C7AF6">
              <w:rPr>
                <w:rFonts w:ascii="Times New Roman" w:eastAsia="Times New Roman" w:hAnsi="Times New Roman" w:cs="Times New Roman"/>
                <w:color w:val="002060"/>
                <w:sz w:val="24"/>
                <w:szCs w:val="24"/>
                <w:lang w:eastAsia="en-IN"/>
              </w:rPr>
              <w:t xml:space="preserve"> of its getting information.</w:t>
            </w:r>
          </w:p>
        </w:tc>
      </w:tr>
      <w:tr w:rsidR="001A7935" w:rsidRPr="006C7AF6" w:rsidTr="001A7935">
        <w:trPr>
          <w:trHeight w:val="21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1A7935" w:rsidRPr="006C7AF6" w:rsidRDefault="001A7935" w:rsidP="00C00FBE">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40 Transfer or transmission or transposition of securities.</w:t>
            </w:r>
          </w:p>
        </w:tc>
        <w:tc>
          <w:tcPr>
            <w:tcW w:w="812" w:type="pct"/>
          </w:tcPr>
          <w:p w:rsidR="001A7935" w:rsidRPr="006C7AF6"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40 (3)</w:t>
            </w:r>
          </w:p>
        </w:tc>
        <w:tc>
          <w:tcPr>
            <w:tcW w:w="2532" w:type="pct"/>
          </w:tcPr>
          <w:p w:rsidR="00711700" w:rsidRPr="006C7AF6" w:rsidRDefault="001A7935" w:rsidP="00711700">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711700">
              <w:rPr>
                <w:rFonts w:ascii="Times New Roman" w:eastAsia="Times New Roman" w:hAnsi="Times New Roman" w:cs="Times New Roman"/>
                <w:color w:val="002060"/>
                <w:sz w:val="24"/>
                <w:szCs w:val="24"/>
                <w:lang w:eastAsia="en-IN"/>
              </w:rPr>
              <w:t>On receipt of proper documentation, the listed entity shall register transfers of its securities in the name of the transferee(s) and issue certificates or receipts or advices, as applicable, of transfers; or issue any valid objection or intimation to the transferee or transferor, as the case may be, within a period of fifteen days from the date of such receipt of request for transfer</w:t>
            </w:r>
            <w:r w:rsidR="00711700" w:rsidRPr="00711700">
              <w:rPr>
                <w:rFonts w:ascii="Times New Roman" w:eastAsia="Times New Roman" w:hAnsi="Times New Roman" w:cs="Times New Roman"/>
                <w:color w:val="002060"/>
                <w:sz w:val="24"/>
                <w:szCs w:val="24"/>
                <w:lang w:eastAsia="en-IN"/>
              </w:rPr>
              <w:t>.</w:t>
            </w:r>
          </w:p>
        </w:tc>
        <w:tc>
          <w:tcPr>
            <w:tcW w:w="754" w:type="pct"/>
          </w:tcPr>
          <w:p w:rsidR="001A7935" w:rsidRPr="006C7AF6" w:rsidRDefault="001A7935" w:rsidP="00C00FBE">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 xml:space="preserve">15 days </w:t>
            </w:r>
          </w:p>
        </w:tc>
      </w:tr>
      <w:tr w:rsidR="001A7935" w:rsidRPr="006C7AF6" w:rsidTr="001A7935">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1A7935" w:rsidRPr="006C7AF6" w:rsidRDefault="001A7935" w:rsidP="00C00FBE">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40 Transfer or transmission or transposition of securities.</w:t>
            </w:r>
          </w:p>
        </w:tc>
        <w:tc>
          <w:tcPr>
            <w:tcW w:w="812" w:type="pct"/>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40 (3)</w:t>
            </w:r>
          </w:p>
        </w:tc>
        <w:tc>
          <w:tcPr>
            <w:tcW w:w="2532" w:type="pct"/>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the listed entity shall ensure that transmission requests are processed for securities held in dematerialized mode within seven days after receipt of the specified documents:</w:t>
            </w:r>
          </w:p>
        </w:tc>
        <w:tc>
          <w:tcPr>
            <w:tcW w:w="754" w:type="pct"/>
          </w:tcPr>
          <w:p w:rsidR="001A7935" w:rsidRPr="006C7AF6"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7 Days</w:t>
            </w:r>
          </w:p>
        </w:tc>
      </w:tr>
      <w:tr w:rsidR="001A7935" w:rsidRPr="006C7AF6" w:rsidTr="001A7935">
        <w:trPr>
          <w:trHeight w:val="1021"/>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1A7935" w:rsidRPr="006C7AF6" w:rsidRDefault="001A7935" w:rsidP="00C00FBE">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40 Transfer or transmission or transposition of securities.</w:t>
            </w:r>
          </w:p>
        </w:tc>
        <w:tc>
          <w:tcPr>
            <w:tcW w:w="812" w:type="pct"/>
          </w:tcPr>
          <w:p w:rsidR="001A7935" w:rsidRPr="006C7AF6"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40 (3)</w:t>
            </w:r>
          </w:p>
        </w:tc>
        <w:tc>
          <w:tcPr>
            <w:tcW w:w="2532" w:type="pct"/>
          </w:tcPr>
          <w:p w:rsidR="001A7935" w:rsidRPr="006C7AF6"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the listed entity shall ensure that transmission requests are processed for securities held in physical mode within twenty one days after receipt of the specified documents:</w:t>
            </w:r>
          </w:p>
        </w:tc>
        <w:tc>
          <w:tcPr>
            <w:tcW w:w="754" w:type="pct"/>
            <w:noWrap/>
          </w:tcPr>
          <w:p w:rsidR="001A7935" w:rsidRPr="006C7AF6" w:rsidRDefault="001A7935" w:rsidP="00C00FBE">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21 Days</w:t>
            </w:r>
          </w:p>
        </w:tc>
      </w:tr>
      <w:tr w:rsidR="001A7935" w:rsidRPr="006C7AF6" w:rsidTr="001A7935">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1A7935" w:rsidRPr="006C7AF6" w:rsidRDefault="001A7935" w:rsidP="00C00FBE">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w:t>
            </w:r>
          </w:p>
        </w:tc>
        <w:tc>
          <w:tcPr>
            <w:tcW w:w="812" w:type="pct"/>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SCHEDULE VII: TRANSFER OF SECURITIES (PART B (1))</w:t>
            </w:r>
          </w:p>
        </w:tc>
        <w:tc>
          <w:tcPr>
            <w:tcW w:w="2532" w:type="pct"/>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In case of minor differences in the signature of the transferor(s), the listed entity shall follow the following procedure for registering transfer of securities:</w:t>
            </w:r>
            <w:r w:rsidRPr="006C7AF6">
              <w:rPr>
                <w:rFonts w:ascii="Times New Roman" w:eastAsia="Times New Roman" w:hAnsi="Times New Roman" w:cs="Times New Roman"/>
                <w:color w:val="002060"/>
                <w:sz w:val="24"/>
                <w:szCs w:val="24"/>
                <w:lang w:eastAsia="en-IN"/>
              </w:rPr>
              <w:br/>
              <w:t xml:space="preserve">(a) the listed entity shall promptly send to the first transferor(s), via speed post an intimation of the aforesaid defect in the documents and inform the transferor(s) that objection, </w:t>
            </w:r>
            <w:r w:rsidRPr="006C7AF6">
              <w:rPr>
                <w:rFonts w:ascii="Times New Roman" w:eastAsia="Times New Roman" w:hAnsi="Times New Roman" w:cs="Times New Roman"/>
                <w:color w:val="002060"/>
                <w:sz w:val="24"/>
                <w:szCs w:val="24"/>
                <w:lang w:eastAsia="en-IN"/>
              </w:rPr>
              <w:lastRenderedPageBreak/>
              <w:t>supported by valid proof, is not lodged by the transferor(s) with the listed entity within fifteen days of receipt of the listed entity’s letter, then the securities shall be transferred</w:t>
            </w:r>
          </w:p>
        </w:tc>
        <w:tc>
          <w:tcPr>
            <w:tcW w:w="754" w:type="pct"/>
          </w:tcPr>
          <w:p w:rsidR="001A7935" w:rsidRPr="006C7AF6"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lastRenderedPageBreak/>
              <w:t>15 Days</w:t>
            </w:r>
          </w:p>
        </w:tc>
      </w:tr>
      <w:tr w:rsidR="001A7935" w:rsidRPr="006C7AF6" w:rsidTr="001A7935">
        <w:trPr>
          <w:trHeight w:val="201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1A7935" w:rsidRPr="006C7AF6" w:rsidRDefault="001A7935" w:rsidP="00C00FBE">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42 Record Date or Date of closure of transfer books.</w:t>
            </w:r>
          </w:p>
        </w:tc>
        <w:tc>
          <w:tcPr>
            <w:tcW w:w="812" w:type="pct"/>
          </w:tcPr>
          <w:p w:rsidR="001A7935" w:rsidRPr="006C7AF6"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42(2)</w:t>
            </w:r>
          </w:p>
        </w:tc>
        <w:tc>
          <w:tcPr>
            <w:tcW w:w="2532" w:type="pct"/>
          </w:tcPr>
          <w:p w:rsidR="001A7935" w:rsidRPr="006C7AF6"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The listed entity shall give notice in advance of </w:t>
            </w:r>
            <w:proofErr w:type="spellStart"/>
            <w:r w:rsidRPr="006C7AF6">
              <w:rPr>
                <w:rFonts w:ascii="Times New Roman" w:eastAsia="Times New Roman" w:hAnsi="Times New Roman" w:cs="Times New Roman"/>
                <w:color w:val="002060"/>
                <w:sz w:val="24"/>
                <w:szCs w:val="24"/>
                <w:lang w:eastAsia="en-IN"/>
              </w:rPr>
              <w:t>atleast</w:t>
            </w:r>
            <w:proofErr w:type="spellEnd"/>
            <w:r w:rsidRPr="006C7AF6">
              <w:rPr>
                <w:rFonts w:ascii="Times New Roman" w:eastAsia="Times New Roman" w:hAnsi="Times New Roman" w:cs="Times New Roman"/>
                <w:color w:val="002060"/>
                <w:sz w:val="24"/>
                <w:szCs w:val="24"/>
                <w:lang w:eastAsia="en-IN"/>
              </w:rPr>
              <w:t xml:space="preserve"> seven working days (excluding the date of intimation and the record date) to stock exchange(s) of record date specifying the purpose of the record date:</w:t>
            </w:r>
          </w:p>
        </w:tc>
        <w:tc>
          <w:tcPr>
            <w:tcW w:w="754" w:type="pct"/>
          </w:tcPr>
          <w:p w:rsidR="001A7935" w:rsidRPr="006C7AF6" w:rsidRDefault="001A7935" w:rsidP="00C00FBE">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 </w:t>
            </w:r>
            <w:r w:rsidRPr="006C7AF6">
              <w:rPr>
                <w:rFonts w:ascii="Times New Roman" w:eastAsia="Times New Roman" w:hAnsi="Times New Roman" w:cs="Times New Roman"/>
                <w:b/>
                <w:bCs/>
                <w:color w:val="002060"/>
                <w:sz w:val="24"/>
                <w:szCs w:val="24"/>
                <w:lang w:eastAsia="en-IN"/>
              </w:rPr>
              <w:t>7 working days</w:t>
            </w:r>
            <w:r w:rsidRPr="006C7AF6">
              <w:rPr>
                <w:rFonts w:ascii="Times New Roman" w:eastAsia="Times New Roman" w:hAnsi="Times New Roman" w:cs="Times New Roman"/>
                <w:color w:val="002060"/>
                <w:sz w:val="24"/>
                <w:szCs w:val="24"/>
                <w:lang w:eastAsia="en-IN"/>
              </w:rPr>
              <w:t xml:space="preserve"> advance intimation excluding the date of the intimation and date of the meeting </w:t>
            </w:r>
          </w:p>
        </w:tc>
      </w:tr>
      <w:tr w:rsidR="001A7935" w:rsidRPr="006C7AF6" w:rsidTr="001A7935">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1A7935" w:rsidRPr="006C7AF6" w:rsidRDefault="001A7935" w:rsidP="00C00FBE">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42 Record Date or Date of closure of transfer books.</w:t>
            </w:r>
          </w:p>
        </w:tc>
        <w:tc>
          <w:tcPr>
            <w:tcW w:w="812" w:type="pct"/>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42(2)</w:t>
            </w:r>
          </w:p>
        </w:tc>
        <w:tc>
          <w:tcPr>
            <w:tcW w:w="2532" w:type="pct"/>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proofErr w:type="gramStart"/>
            <w:r w:rsidRPr="006C7AF6">
              <w:rPr>
                <w:rFonts w:ascii="Times New Roman" w:eastAsia="Times New Roman" w:hAnsi="Times New Roman" w:cs="Times New Roman"/>
                <w:color w:val="002060"/>
                <w:sz w:val="24"/>
                <w:szCs w:val="24"/>
                <w:lang w:eastAsia="en-IN"/>
              </w:rPr>
              <w:t>in</w:t>
            </w:r>
            <w:proofErr w:type="gramEnd"/>
            <w:r w:rsidRPr="006C7AF6">
              <w:rPr>
                <w:rFonts w:ascii="Times New Roman" w:eastAsia="Times New Roman" w:hAnsi="Times New Roman" w:cs="Times New Roman"/>
                <w:color w:val="002060"/>
                <w:sz w:val="24"/>
                <w:szCs w:val="24"/>
                <w:lang w:eastAsia="en-IN"/>
              </w:rPr>
              <w:t xml:space="preserve"> the case of rights issues, the listed entity shall give notice in advance of </w:t>
            </w:r>
            <w:proofErr w:type="spellStart"/>
            <w:r w:rsidRPr="006C7AF6">
              <w:rPr>
                <w:rFonts w:ascii="Times New Roman" w:eastAsia="Times New Roman" w:hAnsi="Times New Roman" w:cs="Times New Roman"/>
                <w:color w:val="002060"/>
                <w:sz w:val="24"/>
                <w:szCs w:val="24"/>
                <w:lang w:eastAsia="en-IN"/>
              </w:rPr>
              <w:t>atleast</w:t>
            </w:r>
            <w:proofErr w:type="spellEnd"/>
            <w:r w:rsidRPr="006C7AF6">
              <w:rPr>
                <w:rFonts w:ascii="Times New Roman" w:eastAsia="Times New Roman" w:hAnsi="Times New Roman" w:cs="Times New Roman"/>
                <w:color w:val="002060"/>
                <w:sz w:val="24"/>
                <w:szCs w:val="24"/>
                <w:lang w:eastAsia="en-IN"/>
              </w:rPr>
              <w:t xml:space="preserve"> three working days (excluding the date of intimation and the record date).]</w:t>
            </w:r>
          </w:p>
        </w:tc>
        <w:tc>
          <w:tcPr>
            <w:tcW w:w="754" w:type="pct"/>
          </w:tcPr>
          <w:p w:rsidR="001A7935" w:rsidRPr="006C7AF6"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 </w:t>
            </w:r>
            <w:r w:rsidRPr="006C7AF6">
              <w:rPr>
                <w:rFonts w:ascii="Times New Roman" w:eastAsia="Times New Roman" w:hAnsi="Times New Roman" w:cs="Times New Roman"/>
                <w:b/>
                <w:bCs/>
                <w:color w:val="002060"/>
                <w:sz w:val="24"/>
                <w:szCs w:val="24"/>
                <w:lang w:eastAsia="en-IN"/>
              </w:rPr>
              <w:t>3 working days</w:t>
            </w:r>
            <w:r w:rsidRPr="006C7AF6">
              <w:rPr>
                <w:rFonts w:ascii="Times New Roman" w:eastAsia="Times New Roman" w:hAnsi="Times New Roman" w:cs="Times New Roman"/>
                <w:color w:val="002060"/>
                <w:sz w:val="24"/>
                <w:szCs w:val="24"/>
                <w:lang w:eastAsia="en-IN"/>
              </w:rPr>
              <w:t xml:space="preserve"> advance intimation excluding the date of the intimation and date of the meeting </w:t>
            </w:r>
          </w:p>
        </w:tc>
      </w:tr>
      <w:tr w:rsidR="001A7935" w:rsidRPr="006C7AF6" w:rsidTr="001A7935">
        <w:trPr>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1A7935" w:rsidRPr="006C7AF6" w:rsidRDefault="001A7935" w:rsidP="00C00FBE">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42 Record Date or Date of closure of transfer books.</w:t>
            </w:r>
          </w:p>
        </w:tc>
        <w:tc>
          <w:tcPr>
            <w:tcW w:w="812" w:type="pct"/>
          </w:tcPr>
          <w:p w:rsidR="001A7935" w:rsidRPr="006C7AF6"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42(3)</w:t>
            </w:r>
          </w:p>
        </w:tc>
        <w:tc>
          <w:tcPr>
            <w:tcW w:w="2532" w:type="pct"/>
          </w:tcPr>
          <w:p w:rsidR="001A7935" w:rsidRPr="006C7AF6"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The listed entity shall recommend or declare all dividend and/or cash bonuses at least five working days (excluding the date of intimation and the record date) before the record date fixed for the purpose.</w:t>
            </w:r>
          </w:p>
        </w:tc>
        <w:tc>
          <w:tcPr>
            <w:tcW w:w="754" w:type="pct"/>
          </w:tcPr>
          <w:p w:rsidR="001A7935" w:rsidRPr="006C7AF6" w:rsidRDefault="001A7935" w:rsidP="00C00FBE">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 </w:t>
            </w:r>
            <w:r w:rsidRPr="006C7AF6">
              <w:rPr>
                <w:rFonts w:ascii="Times New Roman" w:eastAsia="Times New Roman" w:hAnsi="Times New Roman" w:cs="Times New Roman"/>
                <w:b/>
                <w:bCs/>
                <w:color w:val="002060"/>
                <w:sz w:val="24"/>
                <w:szCs w:val="24"/>
                <w:lang w:eastAsia="en-IN"/>
              </w:rPr>
              <w:t>5 working days</w:t>
            </w:r>
            <w:r w:rsidRPr="006C7AF6">
              <w:rPr>
                <w:rFonts w:ascii="Times New Roman" w:eastAsia="Times New Roman" w:hAnsi="Times New Roman" w:cs="Times New Roman"/>
                <w:color w:val="002060"/>
                <w:sz w:val="24"/>
                <w:szCs w:val="24"/>
                <w:lang w:eastAsia="en-IN"/>
              </w:rPr>
              <w:t xml:space="preserve"> advance intimation excluding the date of the intimation and date of the meeting </w:t>
            </w:r>
          </w:p>
        </w:tc>
      </w:tr>
      <w:tr w:rsidR="001A7935" w:rsidRPr="006C7AF6" w:rsidTr="001A7935">
        <w:trPr>
          <w:cnfStyle w:val="000000100000" w:firstRow="0" w:lastRow="0" w:firstColumn="0" w:lastColumn="0" w:oddVBand="0" w:evenVBand="0" w:oddHBand="1" w:evenHBand="0" w:firstRowFirstColumn="0" w:firstRowLastColumn="0" w:lastRowFirstColumn="0" w:lastRowLastColumn="0"/>
          <w:trHeight w:val="996"/>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1A7935" w:rsidRPr="006C7AF6" w:rsidRDefault="001A7935" w:rsidP="00C00FBE">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46 Website</w:t>
            </w:r>
          </w:p>
        </w:tc>
        <w:tc>
          <w:tcPr>
            <w:tcW w:w="812" w:type="pct"/>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46 (3)(b)</w:t>
            </w:r>
          </w:p>
        </w:tc>
        <w:tc>
          <w:tcPr>
            <w:tcW w:w="2532" w:type="pct"/>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The listed entity shall update any change in the content of its website within two working days from the date of such change in content.</w:t>
            </w:r>
          </w:p>
        </w:tc>
        <w:tc>
          <w:tcPr>
            <w:tcW w:w="754" w:type="pct"/>
          </w:tcPr>
          <w:p w:rsidR="001A7935" w:rsidRPr="006C7AF6"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 xml:space="preserve"> 2 working days </w:t>
            </w:r>
          </w:p>
        </w:tc>
      </w:tr>
      <w:tr w:rsidR="001A7935" w:rsidRPr="006C7AF6" w:rsidTr="001A7935">
        <w:trPr>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1A7935" w:rsidRPr="006C7AF6" w:rsidRDefault="001A7935" w:rsidP="00C00FBE">
            <w:pPr>
              <w:ind w:right="-46"/>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t>50 Intimation to stock exchange(s).</w:t>
            </w:r>
          </w:p>
        </w:tc>
        <w:tc>
          <w:tcPr>
            <w:tcW w:w="812" w:type="pct"/>
          </w:tcPr>
          <w:p w:rsidR="001A7935" w:rsidRPr="006C7AF6"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50(1)</w:t>
            </w:r>
          </w:p>
        </w:tc>
        <w:tc>
          <w:tcPr>
            <w:tcW w:w="2532" w:type="pct"/>
          </w:tcPr>
          <w:p w:rsidR="001A7935" w:rsidRPr="006C7AF6"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The listed entity shall give prior intimation to the stock exchange(s) at least eleven working days before the date on and from which the interest on debentures and bonds, and redemption amount of redeemable shares or of debentures and bonds shall be payable.</w:t>
            </w:r>
          </w:p>
        </w:tc>
        <w:tc>
          <w:tcPr>
            <w:tcW w:w="754" w:type="pct"/>
          </w:tcPr>
          <w:p w:rsidR="001A7935" w:rsidRPr="006C7AF6" w:rsidRDefault="001A7935" w:rsidP="00C00FBE">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 xml:space="preserve">11 working days </w:t>
            </w:r>
          </w:p>
        </w:tc>
      </w:tr>
      <w:tr w:rsidR="001A7935" w:rsidRPr="006C7AF6" w:rsidTr="002D2CC9">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1A7935" w:rsidRPr="006C7AF6" w:rsidRDefault="001A7935" w:rsidP="00C00FBE">
            <w:pPr>
              <w:ind w:right="-46"/>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t>50 Intimation to stock exchange(s).</w:t>
            </w:r>
          </w:p>
        </w:tc>
        <w:tc>
          <w:tcPr>
            <w:tcW w:w="812" w:type="pct"/>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50(3)</w:t>
            </w:r>
          </w:p>
        </w:tc>
        <w:tc>
          <w:tcPr>
            <w:tcW w:w="2532" w:type="pct"/>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 xml:space="preserve">The listed entity shall intimate to the stock exchange(s), at least two working days in advance, excluding the date of the intimation and date of the meeting, regarding the meeting of its board of directors, at which the recommendation or declaration of issue of </w:t>
            </w:r>
            <w:proofErr w:type="spellStart"/>
            <w:r w:rsidRPr="006C7AF6">
              <w:rPr>
                <w:rFonts w:ascii="Times New Roman" w:eastAsia="Times New Roman" w:hAnsi="Times New Roman" w:cs="Times New Roman"/>
                <w:bCs/>
                <w:color w:val="002060"/>
                <w:sz w:val="24"/>
                <w:szCs w:val="24"/>
                <w:lang w:eastAsia="en-IN"/>
              </w:rPr>
              <w:t>non convertible</w:t>
            </w:r>
            <w:proofErr w:type="spellEnd"/>
            <w:r w:rsidRPr="006C7AF6">
              <w:rPr>
                <w:rFonts w:ascii="Times New Roman" w:eastAsia="Times New Roman" w:hAnsi="Times New Roman" w:cs="Times New Roman"/>
                <w:bCs/>
                <w:color w:val="002060"/>
                <w:sz w:val="24"/>
                <w:szCs w:val="24"/>
                <w:lang w:eastAsia="en-IN"/>
              </w:rPr>
              <w:t xml:space="preserve"> debt securities or any other matter affecting the rights or interests of holders of </w:t>
            </w:r>
            <w:proofErr w:type="spellStart"/>
            <w:r w:rsidRPr="006C7AF6">
              <w:rPr>
                <w:rFonts w:ascii="Times New Roman" w:eastAsia="Times New Roman" w:hAnsi="Times New Roman" w:cs="Times New Roman"/>
                <w:bCs/>
                <w:color w:val="002060"/>
                <w:sz w:val="24"/>
                <w:szCs w:val="24"/>
                <w:lang w:eastAsia="en-IN"/>
              </w:rPr>
              <w:t>non convertible</w:t>
            </w:r>
            <w:proofErr w:type="spellEnd"/>
            <w:r w:rsidRPr="006C7AF6">
              <w:rPr>
                <w:rFonts w:ascii="Times New Roman" w:eastAsia="Times New Roman" w:hAnsi="Times New Roman" w:cs="Times New Roman"/>
                <w:bCs/>
                <w:color w:val="002060"/>
                <w:sz w:val="24"/>
                <w:szCs w:val="24"/>
                <w:lang w:eastAsia="en-IN"/>
              </w:rPr>
              <w:t xml:space="preserve"> debt securities or </w:t>
            </w:r>
            <w:proofErr w:type="spellStart"/>
            <w:r w:rsidRPr="006C7AF6">
              <w:rPr>
                <w:rFonts w:ascii="Times New Roman" w:eastAsia="Times New Roman" w:hAnsi="Times New Roman" w:cs="Times New Roman"/>
                <w:bCs/>
                <w:color w:val="002060"/>
                <w:sz w:val="24"/>
                <w:szCs w:val="24"/>
                <w:lang w:eastAsia="en-IN"/>
              </w:rPr>
              <w:t xml:space="preserve">non </w:t>
            </w:r>
            <w:r w:rsidRPr="006C7AF6">
              <w:rPr>
                <w:rFonts w:ascii="Times New Roman" w:eastAsia="Times New Roman" w:hAnsi="Times New Roman" w:cs="Times New Roman"/>
                <w:bCs/>
                <w:color w:val="002060"/>
                <w:sz w:val="24"/>
                <w:szCs w:val="24"/>
                <w:lang w:eastAsia="en-IN"/>
              </w:rPr>
              <w:lastRenderedPageBreak/>
              <w:t>convertible</w:t>
            </w:r>
            <w:proofErr w:type="spellEnd"/>
            <w:r w:rsidRPr="006C7AF6">
              <w:rPr>
                <w:rFonts w:ascii="Times New Roman" w:eastAsia="Times New Roman" w:hAnsi="Times New Roman" w:cs="Times New Roman"/>
                <w:bCs/>
                <w:color w:val="002060"/>
                <w:sz w:val="24"/>
                <w:szCs w:val="24"/>
                <w:lang w:eastAsia="en-IN"/>
              </w:rPr>
              <w:t xml:space="preserve"> redeemable preference shares is proposed to be considered.</w:t>
            </w:r>
          </w:p>
        </w:tc>
        <w:tc>
          <w:tcPr>
            <w:tcW w:w="754" w:type="pct"/>
          </w:tcPr>
          <w:p w:rsidR="001A7935" w:rsidRPr="006C7AF6"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lastRenderedPageBreak/>
              <w:t xml:space="preserve"> 2 working days advance intimation excluding the date of the intimation and date of </w:t>
            </w:r>
            <w:r w:rsidRPr="006C7AF6">
              <w:rPr>
                <w:rFonts w:ascii="Times New Roman" w:eastAsia="Times New Roman" w:hAnsi="Times New Roman" w:cs="Times New Roman"/>
                <w:bCs/>
                <w:color w:val="002060"/>
                <w:sz w:val="24"/>
                <w:szCs w:val="24"/>
                <w:lang w:eastAsia="en-IN"/>
              </w:rPr>
              <w:lastRenderedPageBreak/>
              <w:t xml:space="preserve">the meeting </w:t>
            </w:r>
          </w:p>
        </w:tc>
      </w:tr>
      <w:tr w:rsidR="001A7935" w:rsidRPr="006C7AF6" w:rsidTr="001A7935">
        <w:trPr>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1A7935" w:rsidRPr="006C7AF6" w:rsidRDefault="001A7935" w:rsidP="00C00FBE">
            <w:pPr>
              <w:ind w:right="-46"/>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lastRenderedPageBreak/>
              <w:t>52 Financial Results.</w:t>
            </w:r>
          </w:p>
        </w:tc>
        <w:tc>
          <w:tcPr>
            <w:tcW w:w="812" w:type="pct"/>
          </w:tcPr>
          <w:p w:rsidR="001A7935" w:rsidRPr="006C7AF6"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52 (4) &amp; (5)</w:t>
            </w:r>
          </w:p>
        </w:tc>
        <w:tc>
          <w:tcPr>
            <w:tcW w:w="2532" w:type="pct"/>
          </w:tcPr>
          <w:p w:rsidR="001A7935" w:rsidRPr="006C7AF6"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The listed entity shall, within seven working days from the date of submission of the information required under sub- regulation (4), submit to stock exchange(s), a certificate signed by debenture trustee that it has taken note of the contents</w:t>
            </w:r>
          </w:p>
        </w:tc>
        <w:tc>
          <w:tcPr>
            <w:tcW w:w="754" w:type="pct"/>
          </w:tcPr>
          <w:p w:rsidR="001A7935" w:rsidRPr="006C7AF6" w:rsidRDefault="001A7935" w:rsidP="00C00FBE">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 xml:space="preserve"> 7 working days </w:t>
            </w:r>
          </w:p>
        </w:tc>
      </w:tr>
      <w:tr w:rsidR="001A7935" w:rsidRPr="006C7AF6" w:rsidTr="001A7935">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1A7935" w:rsidRPr="006C7AF6" w:rsidRDefault="001A7935" w:rsidP="00C00FBE">
            <w:pPr>
              <w:ind w:right="-46"/>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t>52 Financial Results.</w:t>
            </w:r>
          </w:p>
        </w:tc>
        <w:tc>
          <w:tcPr>
            <w:tcW w:w="812" w:type="pct"/>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52 (4) &amp; (8)</w:t>
            </w:r>
          </w:p>
        </w:tc>
        <w:tc>
          <w:tcPr>
            <w:tcW w:w="2532" w:type="pct"/>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 xml:space="preserve">The listed entity shall, within two calendar days of the conclusion of the meeting of the board of directors, publish the financial results and statement referred to in </w:t>
            </w:r>
            <w:proofErr w:type="spellStart"/>
            <w:r w:rsidRPr="006C7AF6">
              <w:rPr>
                <w:rFonts w:ascii="Times New Roman" w:eastAsia="Times New Roman" w:hAnsi="Times New Roman" w:cs="Times New Roman"/>
                <w:bCs/>
                <w:color w:val="002060"/>
                <w:sz w:val="24"/>
                <w:szCs w:val="24"/>
                <w:lang w:eastAsia="en-IN"/>
              </w:rPr>
              <w:t>reg</w:t>
            </w:r>
            <w:proofErr w:type="spellEnd"/>
            <w:r w:rsidRPr="006C7AF6">
              <w:rPr>
                <w:rFonts w:ascii="Times New Roman" w:eastAsia="Times New Roman" w:hAnsi="Times New Roman" w:cs="Times New Roman"/>
                <w:bCs/>
                <w:color w:val="002060"/>
                <w:sz w:val="24"/>
                <w:szCs w:val="24"/>
                <w:lang w:eastAsia="en-IN"/>
              </w:rPr>
              <w:t xml:space="preserve"> 52 (4), in at least one English national daily newspaper circulating in the whole or substantially the whole of India.</w:t>
            </w:r>
          </w:p>
        </w:tc>
        <w:tc>
          <w:tcPr>
            <w:tcW w:w="754" w:type="pct"/>
          </w:tcPr>
          <w:p w:rsidR="001A7935" w:rsidRPr="006C7AF6"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 xml:space="preserve">two calendar days of the conclusion of the meeting </w:t>
            </w:r>
          </w:p>
        </w:tc>
      </w:tr>
      <w:tr w:rsidR="001A7935" w:rsidRPr="006C7AF6" w:rsidTr="001A7935">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1A7935" w:rsidRPr="006C7AF6" w:rsidRDefault="001A7935" w:rsidP="00C00FBE">
            <w:pPr>
              <w:ind w:right="-46"/>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t>57 Other submissions to stock exchange(s).</w:t>
            </w:r>
          </w:p>
        </w:tc>
        <w:tc>
          <w:tcPr>
            <w:tcW w:w="812" w:type="pct"/>
          </w:tcPr>
          <w:p w:rsidR="001A7935" w:rsidRPr="006C7AF6"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57(1)</w:t>
            </w:r>
          </w:p>
        </w:tc>
        <w:tc>
          <w:tcPr>
            <w:tcW w:w="2532" w:type="pct"/>
          </w:tcPr>
          <w:p w:rsidR="001A7935" w:rsidRPr="006C7AF6"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 xml:space="preserve">The listed entity shall submit a certificate to the stock exchange within two days of the interest or principal or both becoming due that it has made timely payment of interests or principal obligations or both in respect of the </w:t>
            </w:r>
            <w:proofErr w:type="spellStart"/>
            <w:r w:rsidRPr="006C7AF6">
              <w:rPr>
                <w:rFonts w:ascii="Times New Roman" w:eastAsia="Times New Roman" w:hAnsi="Times New Roman" w:cs="Times New Roman"/>
                <w:bCs/>
                <w:color w:val="002060"/>
                <w:sz w:val="24"/>
                <w:szCs w:val="24"/>
                <w:lang w:eastAsia="en-IN"/>
              </w:rPr>
              <w:t>non convertible</w:t>
            </w:r>
            <w:proofErr w:type="spellEnd"/>
            <w:r w:rsidRPr="006C7AF6">
              <w:rPr>
                <w:rFonts w:ascii="Times New Roman" w:eastAsia="Times New Roman" w:hAnsi="Times New Roman" w:cs="Times New Roman"/>
                <w:bCs/>
                <w:color w:val="002060"/>
                <w:sz w:val="24"/>
                <w:szCs w:val="24"/>
                <w:lang w:eastAsia="en-IN"/>
              </w:rPr>
              <w:t xml:space="preserve"> debt securities</w:t>
            </w:r>
          </w:p>
        </w:tc>
        <w:tc>
          <w:tcPr>
            <w:tcW w:w="754" w:type="pct"/>
          </w:tcPr>
          <w:p w:rsidR="001A7935" w:rsidRPr="006C7AF6" w:rsidRDefault="001A7935" w:rsidP="00C00FBE">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within 2 days</w:t>
            </w:r>
          </w:p>
        </w:tc>
      </w:tr>
      <w:tr w:rsidR="001A7935" w:rsidRPr="006C7AF6" w:rsidTr="001A7935">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1A7935" w:rsidRPr="006C7AF6" w:rsidRDefault="001A7935" w:rsidP="00C00FBE">
            <w:pPr>
              <w:ind w:right="-46"/>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t>60 Record Date</w:t>
            </w:r>
          </w:p>
        </w:tc>
        <w:tc>
          <w:tcPr>
            <w:tcW w:w="812" w:type="pct"/>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60(2)</w:t>
            </w:r>
          </w:p>
        </w:tc>
        <w:tc>
          <w:tcPr>
            <w:tcW w:w="2532" w:type="pct"/>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The listed entity shall give notice in advance of at least seven working days (excluding the date of intimation and the record date) to the recognised stock exchange(s) of the record date or of as many days as the stock exchange(s) may agree to or require specifying the purpose of the record date.</w:t>
            </w:r>
          </w:p>
        </w:tc>
        <w:tc>
          <w:tcPr>
            <w:tcW w:w="754" w:type="pct"/>
          </w:tcPr>
          <w:p w:rsidR="001A7935" w:rsidRPr="006C7AF6"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 xml:space="preserve"> 7 working days advance intimation excluding the date of the intimation and date of the meeting </w:t>
            </w:r>
          </w:p>
        </w:tc>
      </w:tr>
      <w:tr w:rsidR="001A7935" w:rsidRPr="006C7AF6" w:rsidTr="001A7935">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1A7935" w:rsidRPr="006C7AF6" w:rsidRDefault="001A7935" w:rsidP="00C00FBE">
            <w:pPr>
              <w:ind w:right="-46"/>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t>78 Record Date.</w:t>
            </w:r>
          </w:p>
        </w:tc>
        <w:tc>
          <w:tcPr>
            <w:tcW w:w="812" w:type="pct"/>
          </w:tcPr>
          <w:p w:rsidR="001A7935" w:rsidRPr="006C7AF6"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78(2)</w:t>
            </w:r>
          </w:p>
        </w:tc>
        <w:tc>
          <w:tcPr>
            <w:tcW w:w="2532" w:type="pct"/>
          </w:tcPr>
          <w:p w:rsidR="001A7935" w:rsidRPr="006C7AF6"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The listed entity shall give notice in advance of at least four working days to the recognised stock exchange(s) of record date specifying the purpose of the record date</w:t>
            </w:r>
          </w:p>
        </w:tc>
        <w:tc>
          <w:tcPr>
            <w:tcW w:w="754" w:type="pct"/>
          </w:tcPr>
          <w:p w:rsidR="001A7935" w:rsidRPr="006C7AF6" w:rsidRDefault="001A7935" w:rsidP="00C00FBE">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notice in advance of at least 4 working days</w:t>
            </w:r>
          </w:p>
        </w:tc>
      </w:tr>
      <w:tr w:rsidR="001A7935" w:rsidRPr="006C7AF6" w:rsidTr="001A7935">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1A7935" w:rsidRPr="006C7AF6" w:rsidRDefault="001A7935" w:rsidP="00C00FBE">
            <w:pPr>
              <w:ind w:right="-46"/>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t>82 Intimation and filings with stock exchange(s).</w:t>
            </w:r>
          </w:p>
        </w:tc>
        <w:tc>
          <w:tcPr>
            <w:tcW w:w="812" w:type="pct"/>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82(2)</w:t>
            </w:r>
          </w:p>
        </w:tc>
        <w:tc>
          <w:tcPr>
            <w:tcW w:w="2532" w:type="pct"/>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The listed entity shall intimate to the stock exchange(s), at least two working days in advance, excluding the date of the intimation and date of the meeting, regarding the meeting of its board of trustees, at which the recommendation or declaration of issue of securitized debt instruments or any other matter affecting the rights or interests of holders of securitized debt instruments is proposed to be considered.</w:t>
            </w:r>
          </w:p>
        </w:tc>
        <w:tc>
          <w:tcPr>
            <w:tcW w:w="754" w:type="pct"/>
          </w:tcPr>
          <w:p w:rsidR="001A7935" w:rsidRPr="006C7AF6"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 xml:space="preserve"> 2 working days in advance, excluding the date of the intimation and date of the meeting,</w:t>
            </w:r>
          </w:p>
        </w:tc>
      </w:tr>
      <w:tr w:rsidR="001A7935" w:rsidRPr="006C7AF6" w:rsidTr="001A7935">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1A7935" w:rsidRPr="006C7AF6" w:rsidRDefault="001A7935" w:rsidP="00C00FBE">
            <w:pPr>
              <w:ind w:right="-46"/>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t>82 Intimation and filings with stock exchange(s).</w:t>
            </w:r>
          </w:p>
        </w:tc>
        <w:tc>
          <w:tcPr>
            <w:tcW w:w="812" w:type="pct"/>
          </w:tcPr>
          <w:p w:rsidR="001A7935" w:rsidRPr="006C7AF6"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82(3)</w:t>
            </w:r>
          </w:p>
        </w:tc>
        <w:tc>
          <w:tcPr>
            <w:tcW w:w="2532" w:type="pct"/>
          </w:tcPr>
          <w:p w:rsidR="001A7935" w:rsidRPr="006C7AF6"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 xml:space="preserve">The listed entity shall submit such statements, reports or information including financial information pertaining to Schemes to stock exchange within seven days from the end of the month/ actual payment date, either by itself or through the servicer, on a monthly basis in the format as specified by the Board </w:t>
            </w:r>
            <w:r w:rsidRPr="006C7AF6">
              <w:rPr>
                <w:rFonts w:ascii="Times New Roman" w:eastAsia="Times New Roman" w:hAnsi="Times New Roman" w:cs="Times New Roman"/>
                <w:bCs/>
                <w:color w:val="002060"/>
                <w:sz w:val="24"/>
                <w:szCs w:val="24"/>
                <w:lang w:eastAsia="en-IN"/>
              </w:rPr>
              <w:lastRenderedPageBreak/>
              <w:t>from time to time</w:t>
            </w:r>
            <w:proofErr w:type="gramStart"/>
            <w:r w:rsidRPr="006C7AF6">
              <w:rPr>
                <w:rFonts w:ascii="Times New Roman" w:eastAsia="Times New Roman" w:hAnsi="Times New Roman" w:cs="Times New Roman"/>
                <w:bCs/>
                <w:color w:val="002060"/>
                <w:sz w:val="24"/>
                <w:szCs w:val="24"/>
                <w:lang w:eastAsia="en-IN"/>
              </w:rPr>
              <w:t>:</w:t>
            </w:r>
            <w:proofErr w:type="gramEnd"/>
            <w:r w:rsidRPr="006C7AF6">
              <w:rPr>
                <w:rFonts w:ascii="Times New Roman" w:eastAsia="Times New Roman" w:hAnsi="Times New Roman" w:cs="Times New Roman"/>
                <w:bCs/>
                <w:color w:val="002060"/>
                <w:sz w:val="24"/>
                <w:szCs w:val="24"/>
                <w:lang w:eastAsia="en-IN"/>
              </w:rPr>
              <w:br/>
              <w:t>Provided that where periodicity of the receivables is not monthly, reporting shall be made for the relevant periods.</w:t>
            </w:r>
          </w:p>
        </w:tc>
        <w:tc>
          <w:tcPr>
            <w:tcW w:w="754" w:type="pct"/>
          </w:tcPr>
          <w:p w:rsidR="001A7935" w:rsidRPr="006C7AF6" w:rsidRDefault="001A7935" w:rsidP="00C00FBE">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lastRenderedPageBreak/>
              <w:t>within 7 days</w:t>
            </w:r>
          </w:p>
        </w:tc>
      </w:tr>
      <w:tr w:rsidR="001A7935" w:rsidRPr="006C7AF6" w:rsidTr="001A7935">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1A7935" w:rsidRPr="006C7AF6" w:rsidRDefault="001A7935" w:rsidP="00C00FBE">
            <w:pPr>
              <w:ind w:right="-46"/>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t>87 Record Date.</w:t>
            </w:r>
          </w:p>
        </w:tc>
        <w:tc>
          <w:tcPr>
            <w:tcW w:w="812" w:type="pct"/>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87(2)</w:t>
            </w:r>
          </w:p>
        </w:tc>
        <w:tc>
          <w:tcPr>
            <w:tcW w:w="2532" w:type="pct"/>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 xml:space="preserve">The listed entity shall give notice in advance of </w:t>
            </w:r>
            <w:proofErr w:type="spellStart"/>
            <w:r w:rsidRPr="006C7AF6">
              <w:rPr>
                <w:rFonts w:ascii="Times New Roman" w:eastAsia="Times New Roman" w:hAnsi="Times New Roman" w:cs="Times New Roman"/>
                <w:bCs/>
                <w:color w:val="002060"/>
                <w:sz w:val="24"/>
                <w:szCs w:val="24"/>
                <w:lang w:eastAsia="en-IN"/>
              </w:rPr>
              <w:t>atleast</w:t>
            </w:r>
            <w:proofErr w:type="spellEnd"/>
            <w:r w:rsidRPr="006C7AF6">
              <w:rPr>
                <w:rFonts w:ascii="Times New Roman" w:eastAsia="Times New Roman" w:hAnsi="Times New Roman" w:cs="Times New Roman"/>
                <w:bCs/>
                <w:color w:val="002060"/>
                <w:sz w:val="24"/>
                <w:szCs w:val="24"/>
                <w:lang w:eastAsia="en-IN"/>
              </w:rPr>
              <w:t xml:space="preserve"> seven working days (excluding the date of intimation and the record date) to the recognised stock exchange(s) of the record date or of as many days as the Stock Exchange may agree to or require specifying the purpose of the record date</w:t>
            </w:r>
          </w:p>
        </w:tc>
        <w:tc>
          <w:tcPr>
            <w:tcW w:w="754" w:type="pct"/>
          </w:tcPr>
          <w:p w:rsidR="001A7935" w:rsidRPr="006C7AF6"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 xml:space="preserve"> 7 working days advance intimation excluding the date of the intimation and date of the meeting </w:t>
            </w:r>
          </w:p>
        </w:tc>
      </w:tr>
      <w:tr w:rsidR="001A7935" w:rsidRPr="006C7AF6" w:rsidTr="001A7935">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1A7935" w:rsidRPr="006C7AF6" w:rsidRDefault="001A7935" w:rsidP="00C00FBE">
            <w:pPr>
              <w:ind w:right="-46"/>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t>87E Record Date.</w:t>
            </w:r>
          </w:p>
        </w:tc>
        <w:tc>
          <w:tcPr>
            <w:tcW w:w="812" w:type="pct"/>
          </w:tcPr>
          <w:p w:rsidR="001A7935" w:rsidRPr="006C7AF6"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87E(2)</w:t>
            </w:r>
          </w:p>
        </w:tc>
        <w:tc>
          <w:tcPr>
            <w:tcW w:w="2532" w:type="pct"/>
          </w:tcPr>
          <w:p w:rsidR="001A7935" w:rsidRPr="006C7AF6"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The listed entity shall give notice in advance of at least seven working days (excluding the date of intimation and the record date) to the stock exchange(s) of the record date or of as many days as the stock exchange may agree to or require specifying the purpose of the record date.</w:t>
            </w:r>
          </w:p>
        </w:tc>
        <w:tc>
          <w:tcPr>
            <w:tcW w:w="754" w:type="pct"/>
          </w:tcPr>
          <w:p w:rsidR="001A7935" w:rsidRPr="006C7AF6" w:rsidRDefault="001A7935" w:rsidP="00C00FBE">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 xml:space="preserve"> 7 working days advance intimation excluding the date of the intimation and date of the meeting </w:t>
            </w:r>
          </w:p>
        </w:tc>
      </w:tr>
    </w:tbl>
    <w:p w:rsidR="001A7935" w:rsidRDefault="001A7935" w:rsidP="00C00FBE">
      <w:pPr>
        <w:spacing w:after="0" w:line="240" w:lineRule="auto"/>
        <w:ind w:right="-46"/>
        <w:jc w:val="both"/>
        <w:rPr>
          <w:rFonts w:ascii="Times New Roman" w:hAnsi="Times New Roman" w:cs="Times New Roman"/>
          <w:color w:val="002060"/>
          <w:sz w:val="24"/>
          <w:szCs w:val="24"/>
        </w:rPr>
      </w:pPr>
    </w:p>
    <w:p w:rsidR="00024493" w:rsidRDefault="00024493" w:rsidP="00C00FBE">
      <w:pPr>
        <w:spacing w:after="0" w:line="240" w:lineRule="auto"/>
        <w:ind w:right="-46"/>
        <w:jc w:val="both"/>
        <w:rPr>
          <w:rFonts w:ascii="Times New Roman" w:hAnsi="Times New Roman" w:cs="Times New Roman"/>
          <w:color w:val="002060"/>
          <w:sz w:val="24"/>
          <w:szCs w:val="24"/>
        </w:rPr>
      </w:pPr>
    </w:p>
    <w:p w:rsidR="00961119" w:rsidRPr="00961119" w:rsidRDefault="00961119" w:rsidP="00961119">
      <w:pPr>
        <w:pStyle w:val="ListParagraph"/>
        <w:numPr>
          <w:ilvl w:val="0"/>
          <w:numId w:val="27"/>
        </w:numPr>
        <w:spacing w:after="0" w:line="240" w:lineRule="auto"/>
        <w:ind w:right="-46"/>
        <w:jc w:val="both"/>
        <w:rPr>
          <w:rFonts w:ascii="Times New Roman" w:hAnsi="Times New Roman" w:cs="Times New Roman"/>
          <w:b/>
          <w:color w:val="002060"/>
          <w:sz w:val="28"/>
          <w:szCs w:val="24"/>
        </w:rPr>
      </w:pPr>
      <w:r w:rsidRPr="00961119">
        <w:rPr>
          <w:rFonts w:ascii="Times New Roman" w:hAnsi="Times New Roman" w:cs="Times New Roman"/>
          <w:b/>
          <w:color w:val="002060"/>
          <w:sz w:val="28"/>
          <w:szCs w:val="24"/>
        </w:rPr>
        <w:t>Relaxation in Compliance norms w.r.t. Trading Members / Clearing Members / Depository Participants / KYC Registration Agencies</w:t>
      </w:r>
    </w:p>
    <w:p w:rsidR="00961119" w:rsidRPr="00961119" w:rsidRDefault="00961119" w:rsidP="00961119">
      <w:pPr>
        <w:spacing w:after="0" w:line="240" w:lineRule="auto"/>
        <w:ind w:right="-46"/>
        <w:jc w:val="both"/>
        <w:rPr>
          <w:rFonts w:ascii="Times New Roman" w:hAnsi="Times New Roman" w:cs="Times New Roman"/>
          <w:color w:val="002060"/>
          <w:sz w:val="14"/>
          <w:szCs w:val="24"/>
        </w:rPr>
      </w:pPr>
    </w:p>
    <w:p w:rsidR="00961119" w:rsidRDefault="00961119" w:rsidP="00961119">
      <w:pPr>
        <w:spacing w:after="0" w:line="240" w:lineRule="auto"/>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 xml:space="preserve">SEBI </w:t>
      </w:r>
      <w:r w:rsidRPr="00961119">
        <w:rPr>
          <w:rFonts w:ascii="Times New Roman" w:hAnsi="Times New Roman" w:cs="Times New Roman"/>
          <w:color w:val="002060"/>
          <w:sz w:val="24"/>
          <w:szCs w:val="24"/>
        </w:rPr>
        <w:t>decided to extend the timelines for</w:t>
      </w:r>
      <w:r>
        <w:rPr>
          <w:rFonts w:ascii="Times New Roman" w:hAnsi="Times New Roman" w:cs="Times New Roman"/>
          <w:color w:val="002060"/>
          <w:sz w:val="24"/>
          <w:szCs w:val="24"/>
        </w:rPr>
        <w:t xml:space="preserve"> </w:t>
      </w:r>
      <w:r w:rsidRPr="00961119">
        <w:rPr>
          <w:rFonts w:ascii="Times New Roman" w:hAnsi="Times New Roman" w:cs="Times New Roman"/>
          <w:color w:val="002060"/>
          <w:sz w:val="24"/>
          <w:szCs w:val="24"/>
        </w:rPr>
        <w:t>compliance with the following regulatory requirements by the Trading Members /</w:t>
      </w:r>
      <w:r>
        <w:rPr>
          <w:rFonts w:ascii="Times New Roman" w:hAnsi="Times New Roman" w:cs="Times New Roman"/>
          <w:color w:val="002060"/>
          <w:sz w:val="24"/>
          <w:szCs w:val="24"/>
        </w:rPr>
        <w:t xml:space="preserve"> </w:t>
      </w:r>
      <w:r w:rsidRPr="00961119">
        <w:rPr>
          <w:rFonts w:ascii="Times New Roman" w:hAnsi="Times New Roman" w:cs="Times New Roman"/>
          <w:color w:val="002060"/>
          <w:sz w:val="24"/>
          <w:szCs w:val="24"/>
        </w:rPr>
        <w:t>Clearing Members / Depository Participants / KYC Registration Agencies, as</w:t>
      </w:r>
      <w:r>
        <w:rPr>
          <w:rFonts w:ascii="Times New Roman" w:hAnsi="Times New Roman" w:cs="Times New Roman"/>
          <w:color w:val="002060"/>
          <w:sz w:val="24"/>
          <w:szCs w:val="24"/>
        </w:rPr>
        <w:t xml:space="preserve"> </w:t>
      </w:r>
      <w:r w:rsidRPr="00961119">
        <w:rPr>
          <w:rFonts w:ascii="Times New Roman" w:hAnsi="Times New Roman" w:cs="Times New Roman"/>
          <w:color w:val="002060"/>
          <w:sz w:val="24"/>
          <w:szCs w:val="24"/>
        </w:rPr>
        <w:t xml:space="preserve">under: </w:t>
      </w:r>
      <w:r w:rsidRPr="00961119">
        <w:rPr>
          <w:rFonts w:ascii="Times New Roman" w:hAnsi="Times New Roman" w:cs="Times New Roman"/>
          <w:color w:val="002060"/>
          <w:sz w:val="24"/>
          <w:szCs w:val="24"/>
        </w:rPr>
        <w:cr/>
      </w:r>
    </w:p>
    <w:tbl>
      <w:tblPr>
        <w:tblW w:w="9334" w:type="dxa"/>
        <w:tblInd w:w="1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5"/>
        <w:gridCol w:w="5387"/>
        <w:gridCol w:w="3402"/>
      </w:tblGrid>
      <w:tr w:rsidR="00B86DD0" w:rsidRPr="00B86DD0" w:rsidTr="00B86DD0">
        <w:trPr>
          <w:trHeight w:val="928"/>
        </w:trPr>
        <w:tc>
          <w:tcPr>
            <w:tcW w:w="545" w:type="dxa"/>
            <w:tcBorders>
              <w:top w:val="single" w:sz="8" w:space="0" w:color="000000"/>
              <w:left w:val="single" w:sz="8" w:space="0" w:color="000000"/>
              <w:bottom w:val="single" w:sz="8" w:space="0" w:color="000000"/>
              <w:right w:val="single" w:sz="8" w:space="0" w:color="000000"/>
            </w:tcBorders>
          </w:tcPr>
          <w:p w:rsidR="00B86DD0" w:rsidRPr="00B86DD0" w:rsidRDefault="00B86DD0" w:rsidP="00B86DD0">
            <w:pPr>
              <w:pStyle w:val="BodyText"/>
              <w:jc w:val="center"/>
              <w:rPr>
                <w:rFonts w:ascii="Times New Roman" w:hAnsi="Times New Roman" w:cs="Times New Roman"/>
                <w:color w:val="002060"/>
                <w:sz w:val="24"/>
                <w:szCs w:val="24"/>
              </w:rPr>
            </w:pPr>
          </w:p>
          <w:p w:rsidR="00B86DD0" w:rsidRPr="00B86DD0" w:rsidRDefault="00B86DD0" w:rsidP="00B86DD0">
            <w:pPr>
              <w:pStyle w:val="BodyText"/>
              <w:jc w:val="center"/>
              <w:rPr>
                <w:rFonts w:ascii="Times New Roman" w:hAnsi="Times New Roman" w:cs="Times New Roman"/>
                <w:color w:val="002060"/>
                <w:sz w:val="24"/>
                <w:szCs w:val="24"/>
              </w:rPr>
            </w:pPr>
            <w:r w:rsidRPr="00B86DD0">
              <w:rPr>
                <w:rFonts w:ascii="Times New Roman" w:hAnsi="Times New Roman" w:cs="Times New Roman"/>
                <w:color w:val="002060"/>
                <w:sz w:val="24"/>
                <w:szCs w:val="24"/>
              </w:rPr>
              <w:t>S.</w:t>
            </w:r>
          </w:p>
        </w:tc>
        <w:tc>
          <w:tcPr>
            <w:tcW w:w="5387" w:type="dxa"/>
            <w:tcBorders>
              <w:top w:val="single" w:sz="8" w:space="0" w:color="000000"/>
              <w:left w:val="single" w:sz="8" w:space="0" w:color="000000"/>
              <w:bottom w:val="single" w:sz="8" w:space="0" w:color="000000"/>
              <w:right w:val="single" w:sz="8" w:space="0" w:color="000000"/>
            </w:tcBorders>
          </w:tcPr>
          <w:p w:rsidR="00B86DD0" w:rsidRPr="00B86DD0" w:rsidRDefault="00B86DD0" w:rsidP="00B86DD0">
            <w:pPr>
              <w:pStyle w:val="BodyText"/>
              <w:jc w:val="center"/>
              <w:rPr>
                <w:rFonts w:ascii="Times New Roman" w:hAnsi="Times New Roman" w:cs="Times New Roman"/>
                <w:color w:val="002060"/>
                <w:sz w:val="24"/>
                <w:szCs w:val="24"/>
              </w:rPr>
            </w:pPr>
          </w:p>
          <w:p w:rsidR="00B86DD0" w:rsidRPr="00B86DD0" w:rsidRDefault="00B86DD0" w:rsidP="00B86DD0">
            <w:pPr>
              <w:pStyle w:val="BodyText"/>
              <w:jc w:val="center"/>
              <w:rPr>
                <w:rFonts w:ascii="Times New Roman" w:hAnsi="Times New Roman" w:cs="Times New Roman"/>
                <w:color w:val="002060"/>
                <w:sz w:val="24"/>
                <w:szCs w:val="24"/>
              </w:rPr>
            </w:pPr>
            <w:r w:rsidRPr="00B86DD0">
              <w:rPr>
                <w:rFonts w:ascii="Times New Roman" w:hAnsi="Times New Roman" w:cs="Times New Roman"/>
                <w:color w:val="002060"/>
                <w:sz w:val="24"/>
                <w:szCs w:val="24"/>
              </w:rPr>
              <w:t>Compliance</w:t>
            </w:r>
          </w:p>
        </w:tc>
        <w:tc>
          <w:tcPr>
            <w:tcW w:w="3402" w:type="dxa"/>
            <w:tcBorders>
              <w:top w:val="single" w:sz="8" w:space="0" w:color="000000"/>
              <w:left w:val="single" w:sz="8" w:space="0" w:color="000000"/>
              <w:bottom w:val="single" w:sz="8" w:space="0" w:color="000000"/>
              <w:right w:val="single" w:sz="8" w:space="0" w:color="000000"/>
            </w:tcBorders>
            <w:hideMark/>
          </w:tcPr>
          <w:p w:rsidR="00B86DD0" w:rsidRPr="00B86DD0" w:rsidRDefault="00B86DD0" w:rsidP="00B86DD0">
            <w:pPr>
              <w:pStyle w:val="BodyText"/>
              <w:ind w:left="142"/>
              <w:jc w:val="center"/>
              <w:rPr>
                <w:rFonts w:ascii="Times New Roman" w:hAnsi="Times New Roman" w:cs="Times New Roman"/>
                <w:color w:val="002060"/>
                <w:sz w:val="24"/>
                <w:szCs w:val="24"/>
              </w:rPr>
            </w:pPr>
            <w:r w:rsidRPr="00B86DD0">
              <w:rPr>
                <w:rFonts w:ascii="Times New Roman" w:hAnsi="Times New Roman" w:cs="Times New Roman"/>
                <w:color w:val="002060"/>
                <w:sz w:val="24"/>
                <w:szCs w:val="24"/>
              </w:rPr>
              <w:t>Extended</w:t>
            </w:r>
            <w:r w:rsidRPr="00B86DD0">
              <w:rPr>
                <w:rFonts w:ascii="Times New Roman" w:hAnsi="Times New Roman" w:cs="Times New Roman"/>
                <w:color w:val="002060"/>
                <w:spacing w:val="17"/>
                <w:sz w:val="24"/>
                <w:szCs w:val="24"/>
              </w:rPr>
              <w:t xml:space="preserve"> </w:t>
            </w:r>
            <w:r w:rsidRPr="00B86DD0">
              <w:rPr>
                <w:rFonts w:ascii="Times New Roman" w:hAnsi="Times New Roman" w:cs="Times New Roman"/>
                <w:color w:val="002060"/>
                <w:sz w:val="24"/>
                <w:szCs w:val="24"/>
              </w:rPr>
              <w:t>timeline</w:t>
            </w:r>
          </w:p>
          <w:p w:rsidR="00B86DD0" w:rsidRPr="00B86DD0" w:rsidRDefault="00B86DD0" w:rsidP="00B86DD0">
            <w:pPr>
              <w:pStyle w:val="BodyText"/>
              <w:ind w:left="142"/>
              <w:jc w:val="center"/>
              <w:rPr>
                <w:rFonts w:ascii="Times New Roman" w:hAnsi="Times New Roman" w:cs="Times New Roman"/>
                <w:color w:val="002060"/>
                <w:sz w:val="24"/>
                <w:szCs w:val="24"/>
              </w:rPr>
            </w:pPr>
            <w:r w:rsidRPr="00B86DD0">
              <w:rPr>
                <w:rFonts w:ascii="Times New Roman" w:hAnsi="Times New Roman" w:cs="Times New Roman"/>
                <w:color w:val="002060"/>
                <w:sz w:val="24"/>
                <w:szCs w:val="24"/>
              </w:rPr>
              <w:t>/ Period</w:t>
            </w:r>
            <w:r w:rsidRPr="00B86DD0">
              <w:rPr>
                <w:rFonts w:ascii="Times New Roman" w:hAnsi="Times New Roman" w:cs="Times New Roman"/>
                <w:color w:val="002060"/>
                <w:sz w:val="24"/>
                <w:szCs w:val="24"/>
              </w:rPr>
              <w:tab/>
              <w:t>of</w:t>
            </w:r>
            <w:r w:rsidRPr="00B86DD0">
              <w:rPr>
                <w:rFonts w:ascii="Times New Roman" w:hAnsi="Times New Roman" w:cs="Times New Roman"/>
                <w:color w:val="002060"/>
                <w:spacing w:val="-59"/>
                <w:sz w:val="24"/>
                <w:szCs w:val="24"/>
              </w:rPr>
              <w:t xml:space="preserve"> </w:t>
            </w:r>
            <w:r w:rsidRPr="00B86DD0">
              <w:rPr>
                <w:rFonts w:ascii="Times New Roman" w:hAnsi="Times New Roman" w:cs="Times New Roman"/>
                <w:color w:val="002060"/>
                <w:sz w:val="24"/>
                <w:szCs w:val="24"/>
              </w:rPr>
              <w:t>exclusion</w:t>
            </w:r>
          </w:p>
        </w:tc>
      </w:tr>
      <w:tr w:rsidR="00B86DD0" w:rsidRPr="00B86DD0" w:rsidTr="00B86DD0">
        <w:trPr>
          <w:trHeight w:val="667"/>
        </w:trPr>
        <w:tc>
          <w:tcPr>
            <w:tcW w:w="545" w:type="dxa"/>
            <w:tcBorders>
              <w:top w:val="single" w:sz="8"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1.</w:t>
            </w:r>
          </w:p>
        </w:tc>
        <w:tc>
          <w:tcPr>
            <w:tcW w:w="5387" w:type="dxa"/>
            <w:tcBorders>
              <w:top w:val="single" w:sz="8"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ind w:left="142" w:right="142"/>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Maintaining</w:t>
            </w:r>
            <w:r w:rsidRPr="00B86DD0">
              <w:rPr>
                <w:rFonts w:ascii="Times New Roman" w:hAnsi="Times New Roman" w:cs="Times New Roman"/>
                <w:b w:val="0"/>
                <w:color w:val="002060"/>
                <w:spacing w:val="21"/>
                <w:sz w:val="24"/>
                <w:szCs w:val="24"/>
              </w:rPr>
              <w:t xml:space="preserve"> </w:t>
            </w:r>
            <w:r w:rsidRPr="00B86DD0">
              <w:rPr>
                <w:rFonts w:ascii="Times New Roman" w:hAnsi="Times New Roman" w:cs="Times New Roman"/>
                <w:b w:val="0"/>
                <w:color w:val="002060"/>
                <w:sz w:val="24"/>
                <w:szCs w:val="24"/>
              </w:rPr>
              <w:t>call</w:t>
            </w:r>
            <w:r w:rsidRPr="00B86DD0">
              <w:rPr>
                <w:rFonts w:ascii="Times New Roman" w:hAnsi="Times New Roman" w:cs="Times New Roman"/>
                <w:b w:val="0"/>
                <w:color w:val="002060"/>
                <w:spacing w:val="22"/>
                <w:sz w:val="24"/>
                <w:szCs w:val="24"/>
              </w:rPr>
              <w:t xml:space="preserve"> </w:t>
            </w:r>
            <w:r w:rsidRPr="00B86DD0">
              <w:rPr>
                <w:rFonts w:ascii="Times New Roman" w:hAnsi="Times New Roman" w:cs="Times New Roman"/>
                <w:b w:val="0"/>
                <w:color w:val="002060"/>
                <w:sz w:val="24"/>
                <w:szCs w:val="24"/>
              </w:rPr>
              <w:t>recordings</w:t>
            </w:r>
            <w:r w:rsidRPr="00B86DD0">
              <w:rPr>
                <w:rFonts w:ascii="Times New Roman" w:hAnsi="Times New Roman" w:cs="Times New Roman"/>
                <w:b w:val="0"/>
                <w:color w:val="002060"/>
                <w:spacing w:val="25"/>
                <w:sz w:val="24"/>
                <w:szCs w:val="24"/>
              </w:rPr>
              <w:t xml:space="preserve"> </w:t>
            </w:r>
            <w:r w:rsidRPr="00B86DD0">
              <w:rPr>
                <w:rFonts w:ascii="Times New Roman" w:hAnsi="Times New Roman" w:cs="Times New Roman"/>
                <w:b w:val="0"/>
                <w:color w:val="002060"/>
                <w:sz w:val="24"/>
                <w:szCs w:val="24"/>
              </w:rPr>
              <w:t>of</w:t>
            </w:r>
            <w:r w:rsidRPr="00B86DD0">
              <w:rPr>
                <w:rFonts w:ascii="Times New Roman" w:hAnsi="Times New Roman" w:cs="Times New Roman"/>
                <w:b w:val="0"/>
                <w:color w:val="002060"/>
                <w:spacing w:val="26"/>
                <w:sz w:val="24"/>
                <w:szCs w:val="24"/>
              </w:rPr>
              <w:t xml:space="preserve"> </w:t>
            </w:r>
            <w:r w:rsidRPr="00B86DD0">
              <w:rPr>
                <w:rFonts w:ascii="Times New Roman" w:hAnsi="Times New Roman" w:cs="Times New Roman"/>
                <w:b w:val="0"/>
                <w:color w:val="002060"/>
                <w:sz w:val="24"/>
                <w:szCs w:val="24"/>
              </w:rPr>
              <w:t>orders</w:t>
            </w:r>
            <w:r w:rsidRPr="00B86DD0">
              <w:rPr>
                <w:rFonts w:ascii="Times New Roman" w:hAnsi="Times New Roman" w:cs="Times New Roman"/>
                <w:b w:val="0"/>
                <w:color w:val="002060"/>
                <w:spacing w:val="25"/>
                <w:sz w:val="24"/>
                <w:szCs w:val="24"/>
              </w:rPr>
              <w:t xml:space="preserve"> </w:t>
            </w:r>
            <w:r w:rsidRPr="00B86DD0">
              <w:rPr>
                <w:rFonts w:ascii="Times New Roman" w:hAnsi="Times New Roman" w:cs="Times New Roman"/>
                <w:b w:val="0"/>
                <w:color w:val="002060"/>
                <w:sz w:val="24"/>
                <w:szCs w:val="24"/>
              </w:rPr>
              <w:t>/</w:t>
            </w:r>
            <w:r w:rsidRPr="00B86DD0">
              <w:rPr>
                <w:rFonts w:ascii="Times New Roman" w:hAnsi="Times New Roman" w:cs="Times New Roman"/>
                <w:b w:val="0"/>
                <w:color w:val="002060"/>
                <w:spacing w:val="20"/>
                <w:sz w:val="24"/>
                <w:szCs w:val="24"/>
              </w:rPr>
              <w:t xml:space="preserve"> </w:t>
            </w:r>
            <w:r w:rsidRPr="00B86DD0">
              <w:rPr>
                <w:rFonts w:ascii="Times New Roman" w:hAnsi="Times New Roman" w:cs="Times New Roman"/>
                <w:b w:val="0"/>
                <w:color w:val="002060"/>
                <w:sz w:val="24"/>
                <w:szCs w:val="24"/>
              </w:rPr>
              <w:t>instructions</w:t>
            </w:r>
            <w:r w:rsidRPr="00B86DD0">
              <w:rPr>
                <w:rFonts w:ascii="Times New Roman" w:hAnsi="Times New Roman" w:cs="Times New Roman"/>
                <w:b w:val="0"/>
                <w:color w:val="002060"/>
                <w:spacing w:val="-58"/>
                <w:sz w:val="24"/>
                <w:szCs w:val="24"/>
              </w:rPr>
              <w:t xml:space="preserve"> </w:t>
            </w:r>
            <w:r w:rsidRPr="00B86DD0">
              <w:rPr>
                <w:rFonts w:ascii="Times New Roman" w:hAnsi="Times New Roman" w:cs="Times New Roman"/>
                <w:b w:val="0"/>
                <w:color w:val="002060"/>
                <w:sz w:val="24"/>
                <w:szCs w:val="24"/>
              </w:rPr>
              <w:t>received from</w:t>
            </w:r>
            <w:r w:rsidRPr="00B86DD0">
              <w:rPr>
                <w:rFonts w:ascii="Times New Roman" w:hAnsi="Times New Roman" w:cs="Times New Roman"/>
                <w:b w:val="0"/>
                <w:color w:val="002060"/>
                <w:spacing w:val="4"/>
                <w:sz w:val="24"/>
                <w:szCs w:val="24"/>
              </w:rPr>
              <w:t xml:space="preserve"> </w:t>
            </w:r>
            <w:r w:rsidRPr="00B86DD0">
              <w:rPr>
                <w:rFonts w:ascii="Times New Roman" w:hAnsi="Times New Roman" w:cs="Times New Roman"/>
                <w:b w:val="0"/>
                <w:color w:val="002060"/>
                <w:sz w:val="24"/>
                <w:szCs w:val="24"/>
              </w:rPr>
              <w:t>clients.</w:t>
            </w:r>
          </w:p>
        </w:tc>
        <w:tc>
          <w:tcPr>
            <w:tcW w:w="3402" w:type="dxa"/>
            <w:tcBorders>
              <w:top w:val="single" w:sz="8"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ind w:left="142"/>
              <w:jc w:val="center"/>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Till</w:t>
            </w:r>
            <w:r w:rsidRPr="00B86DD0">
              <w:rPr>
                <w:rFonts w:ascii="Times New Roman" w:hAnsi="Times New Roman" w:cs="Times New Roman"/>
                <w:b w:val="0"/>
                <w:color w:val="002060"/>
                <w:spacing w:val="6"/>
                <w:sz w:val="24"/>
                <w:szCs w:val="24"/>
              </w:rPr>
              <w:t xml:space="preserve"> </w:t>
            </w:r>
            <w:r w:rsidRPr="00B86DD0">
              <w:rPr>
                <w:rFonts w:ascii="Times New Roman" w:hAnsi="Times New Roman" w:cs="Times New Roman"/>
                <w:b w:val="0"/>
                <w:color w:val="002060"/>
                <w:sz w:val="24"/>
                <w:szCs w:val="24"/>
              </w:rPr>
              <w:t>June</w:t>
            </w:r>
            <w:r w:rsidRPr="00B86DD0">
              <w:rPr>
                <w:rFonts w:ascii="Times New Roman" w:hAnsi="Times New Roman" w:cs="Times New Roman"/>
                <w:b w:val="0"/>
                <w:color w:val="002060"/>
                <w:spacing w:val="12"/>
                <w:sz w:val="24"/>
                <w:szCs w:val="24"/>
              </w:rPr>
              <w:t xml:space="preserve"> </w:t>
            </w:r>
            <w:r w:rsidRPr="00B86DD0">
              <w:rPr>
                <w:rFonts w:ascii="Times New Roman" w:hAnsi="Times New Roman" w:cs="Times New Roman"/>
                <w:b w:val="0"/>
                <w:color w:val="002060"/>
                <w:sz w:val="24"/>
                <w:szCs w:val="24"/>
              </w:rPr>
              <w:t>30,</w:t>
            </w:r>
            <w:r w:rsidRPr="00B86DD0">
              <w:rPr>
                <w:rFonts w:ascii="Times New Roman" w:hAnsi="Times New Roman" w:cs="Times New Roman"/>
                <w:b w:val="0"/>
                <w:color w:val="002060"/>
                <w:spacing w:val="9"/>
                <w:sz w:val="24"/>
                <w:szCs w:val="24"/>
              </w:rPr>
              <w:t xml:space="preserve"> </w:t>
            </w:r>
            <w:r w:rsidRPr="00B86DD0">
              <w:rPr>
                <w:rFonts w:ascii="Times New Roman" w:hAnsi="Times New Roman" w:cs="Times New Roman"/>
                <w:b w:val="0"/>
                <w:color w:val="002060"/>
                <w:sz w:val="24"/>
                <w:szCs w:val="24"/>
              </w:rPr>
              <w:t>2021</w:t>
            </w:r>
          </w:p>
        </w:tc>
      </w:tr>
      <w:tr w:rsidR="00B86DD0" w:rsidRPr="00B86DD0" w:rsidTr="00127D59">
        <w:trPr>
          <w:trHeight w:val="1698"/>
        </w:trPr>
        <w:tc>
          <w:tcPr>
            <w:tcW w:w="545" w:type="dxa"/>
            <w:tcBorders>
              <w:top w:val="single" w:sz="4" w:space="0" w:color="000000"/>
              <w:left w:val="single" w:sz="4" w:space="0" w:color="000000"/>
              <w:bottom w:val="single" w:sz="4" w:space="0" w:color="000000"/>
              <w:right w:val="single" w:sz="4" w:space="0" w:color="000000"/>
            </w:tcBorders>
          </w:tcPr>
          <w:p w:rsidR="00B86DD0" w:rsidRPr="00B86DD0" w:rsidRDefault="00B86DD0" w:rsidP="00B86DD0">
            <w:pPr>
              <w:pStyle w:val="BodyText"/>
              <w:jc w:val="both"/>
              <w:rPr>
                <w:rFonts w:ascii="Times New Roman" w:hAnsi="Times New Roman" w:cs="Times New Roman"/>
                <w:b w:val="0"/>
                <w:color w:val="002060"/>
                <w:sz w:val="24"/>
                <w:szCs w:val="24"/>
              </w:rPr>
            </w:pPr>
          </w:p>
          <w:p w:rsidR="00B86DD0" w:rsidRPr="00B86DD0" w:rsidRDefault="00B86DD0" w:rsidP="00B86DD0">
            <w:pPr>
              <w:pStyle w:val="BodyText"/>
              <w:jc w:val="both"/>
              <w:rPr>
                <w:rFonts w:ascii="Times New Roman" w:hAnsi="Times New Roman" w:cs="Times New Roman"/>
                <w:b w:val="0"/>
                <w:color w:val="002060"/>
                <w:sz w:val="24"/>
                <w:szCs w:val="24"/>
              </w:rPr>
            </w:pPr>
          </w:p>
          <w:p w:rsidR="00B86DD0" w:rsidRPr="00B86DD0" w:rsidRDefault="00B86DD0" w:rsidP="00B86DD0">
            <w:pPr>
              <w:pStyle w:val="BodyText"/>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2.</w:t>
            </w:r>
          </w:p>
        </w:tc>
        <w:tc>
          <w:tcPr>
            <w:tcW w:w="5387" w:type="dxa"/>
            <w:tcBorders>
              <w:top w:val="single" w:sz="4" w:space="0" w:color="000000"/>
              <w:left w:val="single" w:sz="4" w:space="0" w:color="000000"/>
              <w:bottom w:val="single" w:sz="4" w:space="0" w:color="000000"/>
              <w:right w:val="single" w:sz="4" w:space="0" w:color="000000"/>
            </w:tcBorders>
          </w:tcPr>
          <w:p w:rsidR="00B86DD0" w:rsidRPr="00B86DD0" w:rsidRDefault="00B86DD0" w:rsidP="00B86DD0">
            <w:pPr>
              <w:pStyle w:val="BodyText"/>
              <w:ind w:left="142" w:right="142"/>
              <w:jc w:val="both"/>
              <w:rPr>
                <w:rFonts w:ascii="Times New Roman" w:hAnsi="Times New Roman" w:cs="Times New Roman"/>
                <w:b w:val="0"/>
                <w:color w:val="002060"/>
                <w:sz w:val="24"/>
                <w:szCs w:val="24"/>
              </w:rPr>
            </w:pPr>
          </w:p>
          <w:p w:rsidR="00B86DD0" w:rsidRPr="00B86DD0" w:rsidRDefault="00B86DD0" w:rsidP="00B86DD0">
            <w:pPr>
              <w:pStyle w:val="BodyText"/>
              <w:ind w:left="142" w:right="142"/>
              <w:jc w:val="both"/>
              <w:rPr>
                <w:rFonts w:ascii="Times New Roman" w:hAnsi="Times New Roman" w:cs="Times New Roman"/>
                <w:b w:val="0"/>
                <w:color w:val="002060"/>
                <w:sz w:val="24"/>
                <w:szCs w:val="24"/>
              </w:rPr>
            </w:pPr>
          </w:p>
          <w:p w:rsidR="00B86DD0" w:rsidRPr="00B86DD0" w:rsidRDefault="00B86DD0" w:rsidP="00B86DD0">
            <w:pPr>
              <w:pStyle w:val="BodyText"/>
              <w:ind w:left="142" w:right="142"/>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KYC</w:t>
            </w:r>
            <w:r w:rsidRPr="00B86DD0">
              <w:rPr>
                <w:rFonts w:ascii="Times New Roman" w:hAnsi="Times New Roman" w:cs="Times New Roman"/>
                <w:b w:val="0"/>
                <w:color w:val="002060"/>
                <w:spacing w:val="50"/>
                <w:sz w:val="24"/>
                <w:szCs w:val="24"/>
              </w:rPr>
              <w:t xml:space="preserve"> </w:t>
            </w:r>
            <w:r w:rsidRPr="00B86DD0">
              <w:rPr>
                <w:rFonts w:ascii="Times New Roman" w:hAnsi="Times New Roman" w:cs="Times New Roman"/>
                <w:b w:val="0"/>
                <w:color w:val="002060"/>
                <w:sz w:val="24"/>
                <w:szCs w:val="24"/>
              </w:rPr>
              <w:t>application</w:t>
            </w:r>
            <w:r w:rsidRPr="00B86DD0">
              <w:rPr>
                <w:rFonts w:ascii="Times New Roman" w:hAnsi="Times New Roman" w:cs="Times New Roman"/>
                <w:b w:val="0"/>
                <w:color w:val="002060"/>
                <w:spacing w:val="51"/>
                <w:sz w:val="24"/>
                <w:szCs w:val="24"/>
              </w:rPr>
              <w:t xml:space="preserve"> </w:t>
            </w:r>
            <w:r w:rsidRPr="00B86DD0">
              <w:rPr>
                <w:rFonts w:ascii="Times New Roman" w:hAnsi="Times New Roman" w:cs="Times New Roman"/>
                <w:b w:val="0"/>
                <w:color w:val="002060"/>
                <w:sz w:val="24"/>
                <w:szCs w:val="24"/>
              </w:rPr>
              <w:t>form</w:t>
            </w:r>
            <w:r w:rsidRPr="00B86DD0">
              <w:rPr>
                <w:rFonts w:ascii="Times New Roman" w:hAnsi="Times New Roman" w:cs="Times New Roman"/>
                <w:b w:val="0"/>
                <w:color w:val="002060"/>
                <w:spacing w:val="49"/>
                <w:sz w:val="24"/>
                <w:szCs w:val="24"/>
              </w:rPr>
              <w:t xml:space="preserve"> </w:t>
            </w:r>
            <w:r w:rsidRPr="00B86DD0">
              <w:rPr>
                <w:rFonts w:ascii="Times New Roman" w:hAnsi="Times New Roman" w:cs="Times New Roman"/>
                <w:b w:val="0"/>
                <w:color w:val="002060"/>
                <w:sz w:val="24"/>
                <w:szCs w:val="24"/>
              </w:rPr>
              <w:t>and</w:t>
            </w:r>
            <w:r w:rsidRPr="00B86DD0">
              <w:rPr>
                <w:rFonts w:ascii="Times New Roman" w:hAnsi="Times New Roman" w:cs="Times New Roman"/>
                <w:b w:val="0"/>
                <w:color w:val="002060"/>
                <w:spacing w:val="50"/>
                <w:sz w:val="24"/>
                <w:szCs w:val="24"/>
              </w:rPr>
              <w:t xml:space="preserve"> </w:t>
            </w:r>
            <w:r w:rsidRPr="00B86DD0">
              <w:rPr>
                <w:rFonts w:ascii="Times New Roman" w:hAnsi="Times New Roman" w:cs="Times New Roman"/>
                <w:b w:val="0"/>
                <w:color w:val="002060"/>
                <w:sz w:val="24"/>
                <w:szCs w:val="24"/>
              </w:rPr>
              <w:t>supporting</w:t>
            </w:r>
            <w:r w:rsidRPr="00B86DD0">
              <w:rPr>
                <w:rFonts w:ascii="Times New Roman" w:hAnsi="Times New Roman" w:cs="Times New Roman"/>
                <w:b w:val="0"/>
                <w:color w:val="002060"/>
                <w:spacing w:val="51"/>
                <w:sz w:val="24"/>
                <w:szCs w:val="24"/>
              </w:rPr>
              <w:t xml:space="preserve"> </w:t>
            </w:r>
            <w:r w:rsidRPr="00B86DD0">
              <w:rPr>
                <w:rFonts w:ascii="Times New Roman" w:hAnsi="Times New Roman" w:cs="Times New Roman"/>
                <w:b w:val="0"/>
                <w:color w:val="002060"/>
                <w:sz w:val="24"/>
                <w:szCs w:val="24"/>
              </w:rPr>
              <w:t>documents</w:t>
            </w:r>
            <w:r w:rsidRPr="00B86DD0">
              <w:rPr>
                <w:rFonts w:ascii="Times New Roman" w:hAnsi="Times New Roman" w:cs="Times New Roman"/>
                <w:b w:val="0"/>
                <w:color w:val="002060"/>
                <w:spacing w:val="-59"/>
                <w:sz w:val="24"/>
                <w:szCs w:val="24"/>
              </w:rPr>
              <w:t xml:space="preserve"> </w:t>
            </w:r>
            <w:r w:rsidRPr="00B86DD0">
              <w:rPr>
                <w:rFonts w:ascii="Times New Roman" w:hAnsi="Times New Roman" w:cs="Times New Roman"/>
                <w:b w:val="0"/>
                <w:color w:val="002060"/>
                <w:sz w:val="24"/>
                <w:szCs w:val="24"/>
              </w:rPr>
              <w:t>of the clients to be uploaded on system of KRA</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within</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10</w:t>
            </w:r>
            <w:r w:rsidRPr="00B86DD0">
              <w:rPr>
                <w:rFonts w:ascii="Times New Roman" w:hAnsi="Times New Roman" w:cs="Times New Roman"/>
                <w:b w:val="0"/>
                <w:color w:val="002060"/>
                <w:spacing w:val="5"/>
                <w:sz w:val="24"/>
                <w:szCs w:val="24"/>
              </w:rPr>
              <w:t xml:space="preserve"> </w:t>
            </w:r>
            <w:r w:rsidRPr="00B86DD0">
              <w:rPr>
                <w:rFonts w:ascii="Times New Roman" w:hAnsi="Times New Roman" w:cs="Times New Roman"/>
                <w:b w:val="0"/>
                <w:color w:val="002060"/>
                <w:sz w:val="24"/>
                <w:szCs w:val="24"/>
              </w:rPr>
              <w:t>working</w:t>
            </w:r>
            <w:r w:rsidRPr="00B86DD0">
              <w:rPr>
                <w:rFonts w:ascii="Times New Roman" w:hAnsi="Times New Roman" w:cs="Times New Roman"/>
                <w:b w:val="0"/>
                <w:color w:val="002060"/>
                <w:spacing w:val="5"/>
                <w:sz w:val="24"/>
                <w:szCs w:val="24"/>
              </w:rPr>
              <w:t xml:space="preserve"> </w:t>
            </w:r>
            <w:r w:rsidRPr="00B86DD0">
              <w:rPr>
                <w:rFonts w:ascii="Times New Roman" w:hAnsi="Times New Roman" w:cs="Times New Roman"/>
                <w:b w:val="0"/>
                <w:color w:val="002060"/>
                <w:sz w:val="24"/>
                <w:szCs w:val="24"/>
              </w:rPr>
              <w:t>days.</w:t>
            </w:r>
          </w:p>
        </w:tc>
        <w:tc>
          <w:tcPr>
            <w:tcW w:w="3402" w:type="dxa"/>
            <w:tcBorders>
              <w:top w:val="single" w:sz="4" w:space="0" w:color="000000"/>
              <w:left w:val="single" w:sz="4" w:space="0" w:color="000000"/>
              <w:bottom w:val="single" w:sz="4" w:space="0" w:color="000000"/>
              <w:right w:val="single" w:sz="4" w:space="0" w:color="000000"/>
            </w:tcBorders>
            <w:hideMark/>
          </w:tcPr>
          <w:p w:rsidR="00B86DD0" w:rsidRPr="00127D59" w:rsidRDefault="00B86DD0" w:rsidP="00B86DD0">
            <w:pPr>
              <w:pStyle w:val="BodyText"/>
              <w:ind w:left="142"/>
              <w:jc w:val="center"/>
              <w:rPr>
                <w:rFonts w:ascii="Times New Roman" w:hAnsi="Times New Roman" w:cs="Times New Roman"/>
                <w:b w:val="0"/>
                <w:color w:val="002060"/>
                <w:szCs w:val="24"/>
              </w:rPr>
            </w:pPr>
            <w:r w:rsidRPr="00127D59">
              <w:rPr>
                <w:rFonts w:ascii="Times New Roman" w:hAnsi="Times New Roman" w:cs="Times New Roman"/>
                <w:b w:val="0"/>
                <w:color w:val="002060"/>
                <w:szCs w:val="24"/>
              </w:rPr>
              <w:t>Till June 30, 2021,</w:t>
            </w:r>
            <w:r w:rsidRPr="00127D59">
              <w:rPr>
                <w:rFonts w:ascii="Times New Roman" w:hAnsi="Times New Roman" w:cs="Times New Roman"/>
                <w:b w:val="0"/>
                <w:color w:val="002060"/>
                <w:spacing w:val="1"/>
                <w:szCs w:val="24"/>
              </w:rPr>
              <w:t xml:space="preserve"> </w:t>
            </w:r>
            <w:r w:rsidRPr="00127D59">
              <w:rPr>
                <w:rFonts w:ascii="Times New Roman" w:hAnsi="Times New Roman" w:cs="Times New Roman"/>
                <w:b w:val="0"/>
                <w:color w:val="002060"/>
                <w:szCs w:val="24"/>
              </w:rPr>
              <w:t>documents may be</w:t>
            </w:r>
            <w:r w:rsidRPr="00127D59">
              <w:rPr>
                <w:rFonts w:ascii="Times New Roman" w:hAnsi="Times New Roman" w:cs="Times New Roman"/>
                <w:b w:val="0"/>
                <w:color w:val="002060"/>
                <w:spacing w:val="1"/>
                <w:szCs w:val="24"/>
              </w:rPr>
              <w:t xml:space="preserve"> </w:t>
            </w:r>
            <w:r w:rsidRPr="00127D59">
              <w:rPr>
                <w:rFonts w:ascii="Times New Roman" w:hAnsi="Times New Roman" w:cs="Times New Roman"/>
                <w:b w:val="0"/>
                <w:color w:val="002060"/>
                <w:szCs w:val="24"/>
              </w:rPr>
              <w:t>uploaded on to the</w:t>
            </w:r>
            <w:r w:rsidRPr="00127D59">
              <w:rPr>
                <w:rFonts w:ascii="Times New Roman" w:hAnsi="Times New Roman" w:cs="Times New Roman"/>
                <w:b w:val="0"/>
                <w:color w:val="002060"/>
                <w:spacing w:val="1"/>
                <w:szCs w:val="24"/>
              </w:rPr>
              <w:t xml:space="preserve"> </w:t>
            </w:r>
            <w:r w:rsidRPr="00127D59">
              <w:rPr>
                <w:rFonts w:ascii="Times New Roman" w:hAnsi="Times New Roman" w:cs="Times New Roman"/>
                <w:b w:val="0"/>
                <w:color w:val="002060"/>
                <w:szCs w:val="24"/>
              </w:rPr>
              <w:t>system</w:t>
            </w:r>
            <w:r w:rsidRPr="00127D59">
              <w:rPr>
                <w:rFonts w:ascii="Times New Roman" w:hAnsi="Times New Roman" w:cs="Times New Roman"/>
                <w:b w:val="0"/>
                <w:color w:val="002060"/>
                <w:spacing w:val="1"/>
                <w:szCs w:val="24"/>
              </w:rPr>
              <w:t xml:space="preserve"> </w:t>
            </w:r>
            <w:r w:rsidRPr="00127D59">
              <w:rPr>
                <w:rFonts w:ascii="Times New Roman" w:hAnsi="Times New Roman" w:cs="Times New Roman"/>
                <w:b w:val="0"/>
                <w:color w:val="002060"/>
                <w:szCs w:val="24"/>
              </w:rPr>
              <w:t>of</w:t>
            </w:r>
            <w:r w:rsidRPr="00127D59">
              <w:rPr>
                <w:rFonts w:ascii="Times New Roman" w:hAnsi="Times New Roman" w:cs="Times New Roman"/>
                <w:b w:val="0"/>
                <w:color w:val="002060"/>
                <w:spacing w:val="1"/>
                <w:szCs w:val="24"/>
              </w:rPr>
              <w:t xml:space="preserve"> </w:t>
            </w:r>
            <w:r w:rsidRPr="00127D59">
              <w:rPr>
                <w:rFonts w:ascii="Times New Roman" w:hAnsi="Times New Roman" w:cs="Times New Roman"/>
                <w:b w:val="0"/>
                <w:color w:val="002060"/>
                <w:szCs w:val="24"/>
              </w:rPr>
              <w:t>KRA</w:t>
            </w:r>
            <w:r w:rsidRPr="00127D59">
              <w:rPr>
                <w:rFonts w:ascii="Times New Roman" w:hAnsi="Times New Roman" w:cs="Times New Roman"/>
                <w:b w:val="0"/>
                <w:color w:val="002060"/>
                <w:spacing w:val="1"/>
                <w:szCs w:val="24"/>
              </w:rPr>
              <w:t xml:space="preserve"> </w:t>
            </w:r>
            <w:r w:rsidRPr="00127D59">
              <w:rPr>
                <w:rFonts w:ascii="Times New Roman" w:hAnsi="Times New Roman" w:cs="Times New Roman"/>
                <w:b w:val="0"/>
                <w:color w:val="002060"/>
                <w:szCs w:val="24"/>
              </w:rPr>
              <w:t>within</w:t>
            </w:r>
            <w:r w:rsidRPr="00127D59">
              <w:rPr>
                <w:rFonts w:ascii="Times New Roman" w:hAnsi="Times New Roman" w:cs="Times New Roman"/>
                <w:b w:val="0"/>
                <w:color w:val="002060"/>
                <w:spacing w:val="1"/>
                <w:szCs w:val="24"/>
              </w:rPr>
              <w:t xml:space="preserve"> </w:t>
            </w:r>
            <w:r w:rsidRPr="00127D59">
              <w:rPr>
                <w:rFonts w:ascii="Times New Roman" w:hAnsi="Times New Roman" w:cs="Times New Roman"/>
                <w:b w:val="0"/>
                <w:color w:val="002060"/>
                <w:szCs w:val="24"/>
              </w:rPr>
              <w:t>15</w:t>
            </w:r>
            <w:r w:rsidRPr="00127D59">
              <w:rPr>
                <w:rFonts w:ascii="Times New Roman" w:hAnsi="Times New Roman" w:cs="Times New Roman"/>
                <w:b w:val="0"/>
                <w:color w:val="002060"/>
                <w:spacing w:val="1"/>
                <w:szCs w:val="24"/>
              </w:rPr>
              <w:t xml:space="preserve"> </w:t>
            </w:r>
            <w:r w:rsidRPr="00127D59">
              <w:rPr>
                <w:rFonts w:ascii="Times New Roman" w:hAnsi="Times New Roman" w:cs="Times New Roman"/>
                <w:b w:val="0"/>
                <w:color w:val="002060"/>
                <w:szCs w:val="24"/>
              </w:rPr>
              <w:t>working</w:t>
            </w:r>
            <w:r w:rsidRPr="00127D59">
              <w:rPr>
                <w:rFonts w:ascii="Times New Roman" w:hAnsi="Times New Roman" w:cs="Times New Roman"/>
                <w:b w:val="0"/>
                <w:color w:val="002060"/>
                <w:spacing w:val="1"/>
                <w:szCs w:val="24"/>
              </w:rPr>
              <w:t xml:space="preserve"> </w:t>
            </w:r>
            <w:r w:rsidRPr="00127D59">
              <w:rPr>
                <w:rFonts w:ascii="Times New Roman" w:hAnsi="Times New Roman" w:cs="Times New Roman"/>
                <w:b w:val="0"/>
                <w:color w:val="002060"/>
                <w:szCs w:val="24"/>
              </w:rPr>
              <w:t>days.</w:t>
            </w:r>
          </w:p>
          <w:p w:rsidR="00B86DD0" w:rsidRPr="00B86DD0" w:rsidRDefault="00B86DD0" w:rsidP="00B86DD0">
            <w:pPr>
              <w:pStyle w:val="BodyText"/>
              <w:ind w:left="142"/>
              <w:jc w:val="center"/>
              <w:rPr>
                <w:rFonts w:ascii="Times New Roman" w:hAnsi="Times New Roman" w:cs="Times New Roman"/>
                <w:b w:val="0"/>
                <w:color w:val="002060"/>
                <w:sz w:val="24"/>
                <w:szCs w:val="24"/>
              </w:rPr>
            </w:pPr>
            <w:r w:rsidRPr="00127D59">
              <w:rPr>
                <w:rFonts w:ascii="Times New Roman" w:hAnsi="Times New Roman" w:cs="Times New Roman"/>
                <w:b w:val="0"/>
                <w:color w:val="002060"/>
                <w:szCs w:val="24"/>
              </w:rPr>
              <w:t>*A</w:t>
            </w:r>
            <w:r w:rsidRPr="00127D59">
              <w:rPr>
                <w:rFonts w:ascii="Times New Roman" w:hAnsi="Times New Roman" w:cs="Times New Roman"/>
                <w:b w:val="0"/>
                <w:color w:val="002060"/>
                <w:spacing w:val="1"/>
                <w:szCs w:val="24"/>
              </w:rPr>
              <w:t xml:space="preserve"> </w:t>
            </w:r>
            <w:r w:rsidRPr="00127D59">
              <w:rPr>
                <w:rFonts w:ascii="Times New Roman" w:hAnsi="Times New Roman" w:cs="Times New Roman"/>
                <w:b w:val="0"/>
                <w:color w:val="002060"/>
                <w:szCs w:val="24"/>
              </w:rPr>
              <w:t>30-day</w:t>
            </w:r>
            <w:r w:rsidRPr="00127D59">
              <w:rPr>
                <w:rFonts w:ascii="Times New Roman" w:hAnsi="Times New Roman" w:cs="Times New Roman"/>
                <w:b w:val="0"/>
                <w:color w:val="002060"/>
                <w:spacing w:val="1"/>
                <w:szCs w:val="24"/>
              </w:rPr>
              <w:t xml:space="preserve"> </w:t>
            </w:r>
            <w:r w:rsidRPr="00127D59">
              <w:rPr>
                <w:rFonts w:ascii="Times New Roman" w:hAnsi="Times New Roman" w:cs="Times New Roman"/>
                <w:b w:val="0"/>
                <w:color w:val="002060"/>
                <w:szCs w:val="24"/>
              </w:rPr>
              <w:t>time</w:t>
            </w:r>
            <w:r w:rsidRPr="00127D59">
              <w:rPr>
                <w:rFonts w:ascii="Times New Roman" w:hAnsi="Times New Roman" w:cs="Times New Roman"/>
                <w:b w:val="0"/>
                <w:color w:val="002060"/>
                <w:spacing w:val="1"/>
                <w:szCs w:val="24"/>
              </w:rPr>
              <w:t xml:space="preserve"> </w:t>
            </w:r>
            <w:r w:rsidRPr="00127D59">
              <w:rPr>
                <w:rFonts w:ascii="Times New Roman" w:hAnsi="Times New Roman" w:cs="Times New Roman"/>
                <w:b w:val="0"/>
                <w:color w:val="002060"/>
                <w:szCs w:val="24"/>
              </w:rPr>
              <w:t>period</w:t>
            </w:r>
            <w:r w:rsidRPr="00127D59">
              <w:rPr>
                <w:rFonts w:ascii="Times New Roman" w:hAnsi="Times New Roman" w:cs="Times New Roman"/>
                <w:b w:val="0"/>
                <w:color w:val="002060"/>
                <w:spacing w:val="1"/>
                <w:szCs w:val="24"/>
              </w:rPr>
              <w:t xml:space="preserve"> </w:t>
            </w:r>
            <w:r w:rsidRPr="00127D59">
              <w:rPr>
                <w:rFonts w:ascii="Times New Roman" w:hAnsi="Times New Roman" w:cs="Times New Roman"/>
                <w:b w:val="0"/>
                <w:color w:val="002060"/>
                <w:szCs w:val="24"/>
              </w:rPr>
              <w:t>is</w:t>
            </w:r>
            <w:r w:rsidRPr="00127D59">
              <w:rPr>
                <w:rFonts w:ascii="Times New Roman" w:hAnsi="Times New Roman" w:cs="Times New Roman"/>
                <w:b w:val="0"/>
                <w:color w:val="002060"/>
                <w:spacing w:val="61"/>
                <w:szCs w:val="24"/>
              </w:rPr>
              <w:t xml:space="preserve"> </w:t>
            </w:r>
            <w:r w:rsidRPr="00127D59">
              <w:rPr>
                <w:rFonts w:ascii="Times New Roman" w:hAnsi="Times New Roman" w:cs="Times New Roman"/>
                <w:b w:val="0"/>
                <w:color w:val="002060"/>
                <w:szCs w:val="24"/>
              </w:rPr>
              <w:t>provided</w:t>
            </w:r>
            <w:r w:rsidRPr="00127D59">
              <w:rPr>
                <w:rFonts w:ascii="Times New Roman" w:hAnsi="Times New Roman" w:cs="Times New Roman"/>
                <w:b w:val="0"/>
                <w:color w:val="002060"/>
                <w:spacing w:val="1"/>
                <w:szCs w:val="24"/>
              </w:rPr>
              <w:t xml:space="preserve"> </w:t>
            </w:r>
            <w:r w:rsidRPr="00127D59">
              <w:rPr>
                <w:rFonts w:ascii="Times New Roman" w:hAnsi="Times New Roman" w:cs="Times New Roman"/>
                <w:b w:val="0"/>
                <w:color w:val="002060"/>
                <w:szCs w:val="24"/>
              </w:rPr>
              <w:t>to SEBI Registered</w:t>
            </w:r>
            <w:r w:rsidRPr="00127D59">
              <w:rPr>
                <w:rFonts w:ascii="Times New Roman" w:hAnsi="Times New Roman" w:cs="Times New Roman"/>
                <w:b w:val="0"/>
                <w:color w:val="002060"/>
                <w:spacing w:val="1"/>
                <w:szCs w:val="24"/>
              </w:rPr>
              <w:t xml:space="preserve"> </w:t>
            </w:r>
            <w:r w:rsidRPr="00127D59">
              <w:rPr>
                <w:rFonts w:ascii="Times New Roman" w:hAnsi="Times New Roman" w:cs="Times New Roman"/>
                <w:b w:val="0"/>
                <w:color w:val="002060"/>
                <w:szCs w:val="24"/>
              </w:rPr>
              <w:t>Intermediary</w:t>
            </w:r>
            <w:r w:rsidRPr="00127D59">
              <w:rPr>
                <w:rFonts w:ascii="Times New Roman" w:hAnsi="Times New Roman" w:cs="Times New Roman"/>
                <w:b w:val="0"/>
                <w:color w:val="002060"/>
                <w:spacing w:val="1"/>
                <w:szCs w:val="24"/>
              </w:rPr>
              <w:t xml:space="preserve"> </w:t>
            </w:r>
            <w:r w:rsidRPr="00127D59">
              <w:rPr>
                <w:rFonts w:ascii="Times New Roman" w:hAnsi="Times New Roman" w:cs="Times New Roman"/>
                <w:b w:val="0"/>
                <w:color w:val="002060"/>
                <w:szCs w:val="24"/>
              </w:rPr>
              <w:t>after</w:t>
            </w:r>
            <w:r w:rsidRPr="00127D59">
              <w:rPr>
                <w:rFonts w:ascii="Times New Roman" w:hAnsi="Times New Roman" w:cs="Times New Roman"/>
                <w:b w:val="0"/>
                <w:color w:val="002060"/>
                <w:spacing w:val="-59"/>
                <w:szCs w:val="24"/>
              </w:rPr>
              <w:t xml:space="preserve"> </w:t>
            </w:r>
            <w:r w:rsidRPr="00127D59">
              <w:rPr>
                <w:rFonts w:ascii="Times New Roman" w:hAnsi="Times New Roman" w:cs="Times New Roman"/>
                <w:b w:val="0"/>
                <w:color w:val="002060"/>
                <w:szCs w:val="24"/>
              </w:rPr>
              <w:t>June</w:t>
            </w:r>
            <w:r w:rsidRPr="00127D59">
              <w:rPr>
                <w:rFonts w:ascii="Times New Roman" w:hAnsi="Times New Roman" w:cs="Times New Roman"/>
                <w:b w:val="0"/>
                <w:color w:val="002060"/>
                <w:spacing w:val="1"/>
                <w:szCs w:val="24"/>
              </w:rPr>
              <w:t xml:space="preserve"> </w:t>
            </w:r>
            <w:r w:rsidRPr="00127D59">
              <w:rPr>
                <w:rFonts w:ascii="Times New Roman" w:hAnsi="Times New Roman" w:cs="Times New Roman"/>
                <w:b w:val="0"/>
                <w:color w:val="002060"/>
                <w:szCs w:val="24"/>
              </w:rPr>
              <w:t>30,</w:t>
            </w:r>
            <w:r w:rsidRPr="00127D59">
              <w:rPr>
                <w:rFonts w:ascii="Times New Roman" w:hAnsi="Times New Roman" w:cs="Times New Roman"/>
                <w:b w:val="0"/>
                <w:color w:val="002060"/>
                <w:spacing w:val="1"/>
                <w:szCs w:val="24"/>
              </w:rPr>
              <w:t xml:space="preserve"> </w:t>
            </w:r>
            <w:r w:rsidRPr="00127D59">
              <w:rPr>
                <w:rFonts w:ascii="Times New Roman" w:hAnsi="Times New Roman" w:cs="Times New Roman"/>
                <w:b w:val="0"/>
                <w:color w:val="002060"/>
                <w:szCs w:val="24"/>
              </w:rPr>
              <w:t>2021</w:t>
            </w:r>
            <w:r w:rsidRPr="00127D59">
              <w:rPr>
                <w:rFonts w:ascii="Times New Roman" w:hAnsi="Times New Roman" w:cs="Times New Roman"/>
                <w:b w:val="0"/>
                <w:color w:val="002060"/>
                <w:spacing w:val="1"/>
                <w:szCs w:val="24"/>
              </w:rPr>
              <w:t xml:space="preserve"> </w:t>
            </w:r>
            <w:r w:rsidRPr="00127D59">
              <w:rPr>
                <w:rFonts w:ascii="Times New Roman" w:hAnsi="Times New Roman" w:cs="Times New Roman"/>
                <w:b w:val="0"/>
                <w:color w:val="002060"/>
                <w:szCs w:val="24"/>
              </w:rPr>
              <w:t>to</w:t>
            </w:r>
            <w:r w:rsidRPr="00127D59">
              <w:rPr>
                <w:rFonts w:ascii="Times New Roman" w:hAnsi="Times New Roman" w:cs="Times New Roman"/>
                <w:b w:val="0"/>
                <w:color w:val="002060"/>
                <w:spacing w:val="1"/>
                <w:szCs w:val="24"/>
              </w:rPr>
              <w:t xml:space="preserve"> </w:t>
            </w:r>
            <w:r w:rsidRPr="00127D59">
              <w:rPr>
                <w:rFonts w:ascii="Times New Roman" w:hAnsi="Times New Roman" w:cs="Times New Roman"/>
                <w:b w:val="0"/>
                <w:color w:val="002060"/>
                <w:szCs w:val="24"/>
              </w:rPr>
              <w:t>clear</w:t>
            </w:r>
            <w:r w:rsidRPr="00127D59">
              <w:rPr>
                <w:rFonts w:ascii="Times New Roman" w:hAnsi="Times New Roman" w:cs="Times New Roman"/>
                <w:b w:val="0"/>
                <w:color w:val="002060"/>
                <w:spacing w:val="9"/>
                <w:szCs w:val="24"/>
              </w:rPr>
              <w:t xml:space="preserve"> </w:t>
            </w:r>
            <w:r w:rsidRPr="00127D59">
              <w:rPr>
                <w:rFonts w:ascii="Times New Roman" w:hAnsi="Times New Roman" w:cs="Times New Roman"/>
                <w:b w:val="0"/>
                <w:color w:val="002060"/>
                <w:szCs w:val="24"/>
              </w:rPr>
              <w:t>the</w:t>
            </w:r>
            <w:r w:rsidRPr="00127D59">
              <w:rPr>
                <w:rFonts w:ascii="Times New Roman" w:hAnsi="Times New Roman" w:cs="Times New Roman"/>
                <w:b w:val="0"/>
                <w:color w:val="002060"/>
                <w:spacing w:val="6"/>
                <w:szCs w:val="24"/>
              </w:rPr>
              <w:t xml:space="preserve"> </w:t>
            </w:r>
            <w:r w:rsidRPr="00127D59">
              <w:rPr>
                <w:rFonts w:ascii="Times New Roman" w:hAnsi="Times New Roman" w:cs="Times New Roman"/>
                <w:b w:val="0"/>
                <w:color w:val="002060"/>
                <w:szCs w:val="24"/>
              </w:rPr>
              <w:t>backlog</w:t>
            </w:r>
          </w:p>
        </w:tc>
      </w:tr>
      <w:tr w:rsidR="00B86DD0" w:rsidRPr="00B86DD0" w:rsidTr="00B86DD0">
        <w:trPr>
          <w:trHeight w:val="1123"/>
        </w:trPr>
        <w:tc>
          <w:tcPr>
            <w:tcW w:w="545" w:type="dxa"/>
            <w:tcBorders>
              <w:top w:val="single" w:sz="4" w:space="0" w:color="000000"/>
              <w:left w:val="single" w:sz="4" w:space="0" w:color="000000"/>
              <w:bottom w:val="single" w:sz="4" w:space="0" w:color="000000"/>
              <w:right w:val="single" w:sz="4" w:space="0" w:color="000000"/>
            </w:tcBorders>
          </w:tcPr>
          <w:p w:rsidR="00B86DD0" w:rsidRPr="00B86DD0" w:rsidRDefault="00B86DD0" w:rsidP="00B86DD0">
            <w:pPr>
              <w:pStyle w:val="BodyText"/>
              <w:jc w:val="both"/>
              <w:rPr>
                <w:rFonts w:ascii="Times New Roman" w:hAnsi="Times New Roman" w:cs="Times New Roman"/>
                <w:b w:val="0"/>
                <w:color w:val="002060"/>
                <w:sz w:val="24"/>
                <w:szCs w:val="24"/>
              </w:rPr>
            </w:pPr>
          </w:p>
          <w:p w:rsidR="00B86DD0" w:rsidRPr="00B86DD0" w:rsidRDefault="00B86DD0" w:rsidP="00B86DD0">
            <w:pPr>
              <w:pStyle w:val="BodyText"/>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3.</w:t>
            </w:r>
          </w:p>
        </w:tc>
        <w:tc>
          <w:tcPr>
            <w:tcW w:w="5387" w:type="dxa"/>
            <w:tcBorders>
              <w:top w:val="single" w:sz="4" w:space="0" w:color="000000"/>
              <w:left w:val="single" w:sz="4" w:space="0" w:color="000000"/>
              <w:bottom w:val="single" w:sz="4" w:space="0" w:color="000000"/>
              <w:right w:val="single" w:sz="4" w:space="0" w:color="000000"/>
            </w:tcBorders>
          </w:tcPr>
          <w:p w:rsidR="00B86DD0" w:rsidRPr="00B86DD0" w:rsidRDefault="00B86DD0" w:rsidP="00B86DD0">
            <w:pPr>
              <w:pStyle w:val="BodyText"/>
              <w:ind w:left="142" w:right="142"/>
              <w:jc w:val="both"/>
              <w:rPr>
                <w:rFonts w:ascii="Times New Roman" w:hAnsi="Times New Roman" w:cs="Times New Roman"/>
                <w:b w:val="0"/>
                <w:color w:val="002060"/>
                <w:sz w:val="24"/>
                <w:szCs w:val="24"/>
              </w:rPr>
            </w:pPr>
          </w:p>
          <w:p w:rsidR="00B86DD0" w:rsidRPr="00B86DD0" w:rsidRDefault="00B86DD0" w:rsidP="00B86DD0">
            <w:pPr>
              <w:pStyle w:val="BodyText"/>
              <w:ind w:left="142" w:right="142"/>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Issue</w:t>
            </w:r>
            <w:r w:rsidRPr="00B86DD0">
              <w:rPr>
                <w:rFonts w:ascii="Times New Roman" w:hAnsi="Times New Roman" w:cs="Times New Roman"/>
                <w:b w:val="0"/>
                <w:color w:val="002060"/>
                <w:spacing w:val="14"/>
                <w:sz w:val="24"/>
                <w:szCs w:val="24"/>
              </w:rPr>
              <w:t xml:space="preserve"> </w:t>
            </w:r>
            <w:r w:rsidRPr="00B86DD0">
              <w:rPr>
                <w:rFonts w:ascii="Times New Roman" w:hAnsi="Times New Roman" w:cs="Times New Roman"/>
                <w:b w:val="0"/>
                <w:color w:val="002060"/>
                <w:sz w:val="24"/>
                <w:szCs w:val="24"/>
              </w:rPr>
              <w:t>of</w:t>
            </w:r>
            <w:r w:rsidRPr="00B86DD0">
              <w:rPr>
                <w:rFonts w:ascii="Times New Roman" w:hAnsi="Times New Roman" w:cs="Times New Roman"/>
                <w:b w:val="0"/>
                <w:color w:val="002060"/>
                <w:spacing w:val="18"/>
                <w:sz w:val="24"/>
                <w:szCs w:val="24"/>
              </w:rPr>
              <w:t xml:space="preserve"> </w:t>
            </w:r>
            <w:r w:rsidRPr="00B86DD0">
              <w:rPr>
                <w:rFonts w:ascii="Times New Roman" w:hAnsi="Times New Roman" w:cs="Times New Roman"/>
                <w:b w:val="0"/>
                <w:color w:val="002060"/>
                <w:sz w:val="24"/>
                <w:szCs w:val="24"/>
              </w:rPr>
              <w:t>Annual</w:t>
            </w:r>
            <w:r w:rsidRPr="00B86DD0">
              <w:rPr>
                <w:rFonts w:ascii="Times New Roman" w:hAnsi="Times New Roman" w:cs="Times New Roman"/>
                <w:b w:val="0"/>
                <w:color w:val="002060"/>
                <w:spacing w:val="11"/>
                <w:sz w:val="24"/>
                <w:szCs w:val="24"/>
              </w:rPr>
              <w:t xml:space="preserve"> </w:t>
            </w:r>
            <w:r w:rsidRPr="00B86DD0">
              <w:rPr>
                <w:rFonts w:ascii="Times New Roman" w:hAnsi="Times New Roman" w:cs="Times New Roman"/>
                <w:b w:val="0"/>
                <w:color w:val="002060"/>
                <w:sz w:val="24"/>
                <w:szCs w:val="24"/>
              </w:rPr>
              <w:t>Global</w:t>
            </w:r>
            <w:r w:rsidRPr="00B86DD0">
              <w:rPr>
                <w:rFonts w:ascii="Times New Roman" w:hAnsi="Times New Roman" w:cs="Times New Roman"/>
                <w:b w:val="0"/>
                <w:color w:val="002060"/>
                <w:spacing w:val="14"/>
                <w:sz w:val="24"/>
                <w:szCs w:val="24"/>
              </w:rPr>
              <w:t xml:space="preserve"> </w:t>
            </w:r>
            <w:r w:rsidRPr="00B86DD0">
              <w:rPr>
                <w:rFonts w:ascii="Times New Roman" w:hAnsi="Times New Roman" w:cs="Times New Roman"/>
                <w:b w:val="0"/>
                <w:color w:val="002060"/>
                <w:sz w:val="24"/>
                <w:szCs w:val="24"/>
              </w:rPr>
              <w:t>Statement</w:t>
            </w:r>
            <w:r w:rsidRPr="00B86DD0">
              <w:rPr>
                <w:rFonts w:ascii="Times New Roman" w:hAnsi="Times New Roman" w:cs="Times New Roman"/>
                <w:b w:val="0"/>
                <w:color w:val="002060"/>
                <w:spacing w:val="11"/>
                <w:sz w:val="24"/>
                <w:szCs w:val="24"/>
              </w:rPr>
              <w:t xml:space="preserve"> </w:t>
            </w:r>
            <w:r w:rsidRPr="00B86DD0">
              <w:rPr>
                <w:rFonts w:ascii="Times New Roman" w:hAnsi="Times New Roman" w:cs="Times New Roman"/>
                <w:b w:val="0"/>
                <w:color w:val="002060"/>
                <w:sz w:val="24"/>
                <w:szCs w:val="24"/>
              </w:rPr>
              <w:t>to</w:t>
            </w:r>
            <w:r w:rsidRPr="00B86DD0">
              <w:rPr>
                <w:rFonts w:ascii="Times New Roman" w:hAnsi="Times New Roman" w:cs="Times New Roman"/>
                <w:b w:val="0"/>
                <w:color w:val="002060"/>
                <w:spacing w:val="10"/>
                <w:sz w:val="24"/>
                <w:szCs w:val="24"/>
              </w:rPr>
              <w:t xml:space="preserve"> </w:t>
            </w:r>
            <w:r w:rsidRPr="00B86DD0">
              <w:rPr>
                <w:rFonts w:ascii="Times New Roman" w:hAnsi="Times New Roman" w:cs="Times New Roman"/>
                <w:b w:val="0"/>
                <w:color w:val="002060"/>
                <w:sz w:val="24"/>
                <w:szCs w:val="24"/>
              </w:rPr>
              <w:t>clients.</w:t>
            </w:r>
          </w:p>
        </w:tc>
        <w:tc>
          <w:tcPr>
            <w:tcW w:w="3402"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ind w:left="142"/>
              <w:jc w:val="center"/>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Till</w:t>
            </w:r>
            <w:r w:rsidRPr="00B86DD0">
              <w:rPr>
                <w:rFonts w:ascii="Times New Roman" w:hAnsi="Times New Roman" w:cs="Times New Roman"/>
                <w:b w:val="0"/>
                <w:color w:val="002060"/>
                <w:spacing w:val="6"/>
                <w:sz w:val="24"/>
                <w:szCs w:val="24"/>
              </w:rPr>
              <w:t xml:space="preserve"> </w:t>
            </w:r>
            <w:r w:rsidRPr="00B86DD0">
              <w:rPr>
                <w:rFonts w:ascii="Times New Roman" w:hAnsi="Times New Roman" w:cs="Times New Roman"/>
                <w:b w:val="0"/>
                <w:color w:val="002060"/>
                <w:sz w:val="24"/>
                <w:szCs w:val="24"/>
              </w:rPr>
              <w:t>June</w:t>
            </w:r>
            <w:r w:rsidRPr="00B86DD0">
              <w:rPr>
                <w:rFonts w:ascii="Times New Roman" w:hAnsi="Times New Roman" w:cs="Times New Roman"/>
                <w:b w:val="0"/>
                <w:color w:val="002060"/>
                <w:spacing w:val="13"/>
                <w:sz w:val="24"/>
                <w:szCs w:val="24"/>
              </w:rPr>
              <w:t xml:space="preserve"> </w:t>
            </w:r>
            <w:r w:rsidRPr="00B86DD0">
              <w:rPr>
                <w:rFonts w:ascii="Times New Roman" w:hAnsi="Times New Roman" w:cs="Times New Roman"/>
                <w:b w:val="0"/>
                <w:color w:val="002060"/>
                <w:sz w:val="24"/>
                <w:szCs w:val="24"/>
              </w:rPr>
              <w:t>30,</w:t>
            </w:r>
            <w:r w:rsidRPr="00B86DD0">
              <w:rPr>
                <w:rFonts w:ascii="Times New Roman" w:hAnsi="Times New Roman" w:cs="Times New Roman"/>
                <w:b w:val="0"/>
                <w:color w:val="002060"/>
                <w:spacing w:val="9"/>
                <w:sz w:val="24"/>
                <w:szCs w:val="24"/>
              </w:rPr>
              <w:t xml:space="preserve"> </w:t>
            </w:r>
            <w:r w:rsidRPr="00B86DD0">
              <w:rPr>
                <w:rFonts w:ascii="Times New Roman" w:hAnsi="Times New Roman" w:cs="Times New Roman"/>
                <w:b w:val="0"/>
                <w:color w:val="002060"/>
                <w:sz w:val="24"/>
                <w:szCs w:val="24"/>
              </w:rPr>
              <w:t>2021.</w:t>
            </w:r>
          </w:p>
          <w:p w:rsidR="00B86DD0" w:rsidRPr="00B86DD0" w:rsidRDefault="00B86DD0" w:rsidP="00B86DD0">
            <w:pPr>
              <w:pStyle w:val="BodyText"/>
              <w:ind w:left="142"/>
              <w:jc w:val="center"/>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*Relaxation</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is</w:t>
            </w:r>
            <w:r w:rsidRPr="00B86DD0">
              <w:rPr>
                <w:rFonts w:ascii="Times New Roman" w:hAnsi="Times New Roman" w:cs="Times New Roman"/>
                <w:b w:val="0"/>
                <w:color w:val="002060"/>
                <w:spacing w:val="-59"/>
                <w:sz w:val="24"/>
                <w:szCs w:val="24"/>
              </w:rPr>
              <w:t xml:space="preserve"> </w:t>
            </w:r>
            <w:r w:rsidRPr="00B86DD0">
              <w:rPr>
                <w:rFonts w:ascii="Times New Roman" w:hAnsi="Times New Roman" w:cs="Times New Roman"/>
                <w:b w:val="0"/>
                <w:color w:val="002060"/>
                <w:sz w:val="24"/>
                <w:szCs w:val="24"/>
              </w:rPr>
              <w:t>provided only if the</w:t>
            </w:r>
            <w:r w:rsidRPr="00B86DD0">
              <w:rPr>
                <w:rFonts w:ascii="Times New Roman" w:hAnsi="Times New Roman" w:cs="Times New Roman"/>
                <w:b w:val="0"/>
                <w:color w:val="002060"/>
                <w:spacing w:val="1"/>
                <w:sz w:val="24"/>
                <w:szCs w:val="24"/>
              </w:rPr>
              <w:t xml:space="preserve"> </w:t>
            </w:r>
            <w:r>
              <w:rPr>
                <w:rFonts w:ascii="Times New Roman" w:hAnsi="Times New Roman" w:cs="Times New Roman"/>
                <w:b w:val="0"/>
                <w:color w:val="002060"/>
                <w:sz w:val="24"/>
                <w:szCs w:val="24"/>
              </w:rPr>
              <w:t xml:space="preserve">client </w:t>
            </w:r>
            <w:r w:rsidRPr="00B86DD0">
              <w:rPr>
                <w:rFonts w:ascii="Times New Roman" w:hAnsi="Times New Roman" w:cs="Times New Roman"/>
                <w:b w:val="0"/>
                <w:color w:val="002060"/>
                <w:sz w:val="24"/>
                <w:szCs w:val="24"/>
              </w:rPr>
              <w:t>has</w:t>
            </w:r>
            <w:r>
              <w:rPr>
                <w:rFonts w:ascii="Times New Roman" w:hAnsi="Times New Roman" w:cs="Times New Roman"/>
                <w:b w:val="0"/>
                <w:color w:val="002060"/>
                <w:sz w:val="24"/>
                <w:szCs w:val="24"/>
              </w:rPr>
              <w:t xml:space="preserve"> </w:t>
            </w:r>
            <w:r w:rsidRPr="00B86DD0">
              <w:rPr>
                <w:rFonts w:ascii="Times New Roman" w:hAnsi="Times New Roman" w:cs="Times New Roman"/>
                <w:b w:val="0"/>
                <w:color w:val="002060"/>
                <w:sz w:val="24"/>
                <w:szCs w:val="24"/>
              </w:rPr>
              <w:t>requested</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for</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a</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physical</w:t>
            </w:r>
            <w:r w:rsidRPr="00B86DD0">
              <w:rPr>
                <w:rFonts w:ascii="Times New Roman" w:hAnsi="Times New Roman" w:cs="Times New Roman"/>
                <w:b w:val="0"/>
                <w:color w:val="002060"/>
                <w:spacing w:val="26"/>
                <w:sz w:val="24"/>
                <w:szCs w:val="24"/>
              </w:rPr>
              <w:t xml:space="preserve"> </w:t>
            </w:r>
            <w:r w:rsidRPr="00B86DD0">
              <w:rPr>
                <w:rFonts w:ascii="Times New Roman" w:hAnsi="Times New Roman" w:cs="Times New Roman"/>
                <w:b w:val="0"/>
                <w:color w:val="002060"/>
                <w:sz w:val="24"/>
                <w:szCs w:val="24"/>
              </w:rPr>
              <w:t>statement.</w:t>
            </w:r>
          </w:p>
        </w:tc>
      </w:tr>
      <w:tr w:rsidR="00B86DD0" w:rsidRPr="00B86DD0" w:rsidTr="00B86DD0">
        <w:trPr>
          <w:trHeight w:val="668"/>
        </w:trPr>
        <w:tc>
          <w:tcPr>
            <w:tcW w:w="545"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4.</w:t>
            </w:r>
          </w:p>
        </w:tc>
        <w:tc>
          <w:tcPr>
            <w:tcW w:w="5387"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ind w:left="142" w:right="142"/>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Submission</w:t>
            </w:r>
            <w:r w:rsidRPr="00B86DD0">
              <w:rPr>
                <w:rFonts w:ascii="Times New Roman" w:hAnsi="Times New Roman" w:cs="Times New Roman"/>
                <w:b w:val="0"/>
                <w:color w:val="002060"/>
                <w:spacing w:val="50"/>
                <w:sz w:val="24"/>
                <w:szCs w:val="24"/>
              </w:rPr>
              <w:t xml:space="preserve"> </w:t>
            </w:r>
            <w:r w:rsidRPr="00B86DD0">
              <w:rPr>
                <w:rFonts w:ascii="Times New Roman" w:hAnsi="Times New Roman" w:cs="Times New Roman"/>
                <w:b w:val="0"/>
                <w:color w:val="002060"/>
                <w:sz w:val="24"/>
                <w:szCs w:val="24"/>
              </w:rPr>
              <w:t>of</w:t>
            </w:r>
            <w:r w:rsidRPr="00B86DD0">
              <w:rPr>
                <w:rFonts w:ascii="Times New Roman" w:hAnsi="Times New Roman" w:cs="Times New Roman"/>
                <w:b w:val="0"/>
                <w:color w:val="002060"/>
                <w:spacing w:val="57"/>
                <w:sz w:val="24"/>
                <w:szCs w:val="24"/>
              </w:rPr>
              <w:t xml:space="preserve"> </w:t>
            </w:r>
            <w:r w:rsidRPr="00B86DD0">
              <w:rPr>
                <w:rFonts w:ascii="Times New Roman" w:hAnsi="Times New Roman" w:cs="Times New Roman"/>
                <w:b w:val="0"/>
                <w:color w:val="002060"/>
                <w:sz w:val="24"/>
                <w:szCs w:val="24"/>
              </w:rPr>
              <w:t>Internal</w:t>
            </w:r>
            <w:r w:rsidRPr="00B86DD0">
              <w:rPr>
                <w:rFonts w:ascii="Times New Roman" w:hAnsi="Times New Roman" w:cs="Times New Roman"/>
                <w:b w:val="0"/>
                <w:color w:val="002060"/>
                <w:spacing w:val="57"/>
                <w:sz w:val="24"/>
                <w:szCs w:val="24"/>
              </w:rPr>
              <w:t xml:space="preserve"> </w:t>
            </w:r>
            <w:r w:rsidRPr="00B86DD0">
              <w:rPr>
                <w:rFonts w:ascii="Times New Roman" w:hAnsi="Times New Roman" w:cs="Times New Roman"/>
                <w:b w:val="0"/>
                <w:color w:val="002060"/>
                <w:sz w:val="24"/>
                <w:szCs w:val="24"/>
              </w:rPr>
              <w:t>Audit</w:t>
            </w:r>
            <w:r w:rsidRPr="00B86DD0">
              <w:rPr>
                <w:rFonts w:ascii="Times New Roman" w:hAnsi="Times New Roman" w:cs="Times New Roman"/>
                <w:b w:val="0"/>
                <w:color w:val="002060"/>
                <w:spacing w:val="54"/>
                <w:sz w:val="24"/>
                <w:szCs w:val="24"/>
              </w:rPr>
              <w:t xml:space="preserve"> </w:t>
            </w:r>
            <w:r w:rsidRPr="00B86DD0">
              <w:rPr>
                <w:rFonts w:ascii="Times New Roman" w:hAnsi="Times New Roman" w:cs="Times New Roman"/>
                <w:b w:val="0"/>
                <w:color w:val="002060"/>
                <w:sz w:val="24"/>
                <w:szCs w:val="24"/>
              </w:rPr>
              <w:t>Report</w:t>
            </w:r>
            <w:r w:rsidRPr="00B86DD0">
              <w:rPr>
                <w:rFonts w:ascii="Times New Roman" w:hAnsi="Times New Roman" w:cs="Times New Roman"/>
                <w:b w:val="0"/>
                <w:color w:val="002060"/>
                <w:spacing w:val="54"/>
                <w:sz w:val="24"/>
                <w:szCs w:val="24"/>
              </w:rPr>
              <w:t xml:space="preserve"> </w:t>
            </w:r>
            <w:r w:rsidRPr="00B86DD0">
              <w:rPr>
                <w:rFonts w:ascii="Times New Roman" w:hAnsi="Times New Roman" w:cs="Times New Roman"/>
                <w:b w:val="0"/>
                <w:color w:val="002060"/>
                <w:sz w:val="24"/>
                <w:szCs w:val="24"/>
              </w:rPr>
              <w:t>for</w:t>
            </w:r>
            <w:r w:rsidRPr="00B86DD0">
              <w:rPr>
                <w:rFonts w:ascii="Times New Roman" w:hAnsi="Times New Roman" w:cs="Times New Roman"/>
                <w:b w:val="0"/>
                <w:color w:val="002060"/>
                <w:spacing w:val="54"/>
                <w:sz w:val="24"/>
                <w:szCs w:val="24"/>
              </w:rPr>
              <w:t xml:space="preserve"> </w:t>
            </w:r>
            <w:r w:rsidRPr="00B86DD0">
              <w:rPr>
                <w:rFonts w:ascii="Times New Roman" w:hAnsi="Times New Roman" w:cs="Times New Roman"/>
                <w:b w:val="0"/>
                <w:color w:val="002060"/>
                <w:sz w:val="24"/>
                <w:szCs w:val="24"/>
              </w:rPr>
              <w:t>HYE</w:t>
            </w:r>
            <w:r w:rsidRPr="00B86DD0">
              <w:rPr>
                <w:rFonts w:ascii="Times New Roman" w:hAnsi="Times New Roman" w:cs="Times New Roman"/>
                <w:b w:val="0"/>
                <w:color w:val="002060"/>
                <w:spacing w:val="-59"/>
                <w:sz w:val="24"/>
                <w:szCs w:val="24"/>
              </w:rPr>
              <w:t xml:space="preserve"> </w:t>
            </w:r>
            <w:r w:rsidRPr="00B86DD0">
              <w:rPr>
                <w:rFonts w:ascii="Times New Roman" w:hAnsi="Times New Roman" w:cs="Times New Roman"/>
                <w:b w:val="0"/>
                <w:color w:val="002060"/>
                <w:sz w:val="24"/>
                <w:szCs w:val="24"/>
              </w:rPr>
              <w:t>March-2021</w:t>
            </w:r>
          </w:p>
        </w:tc>
        <w:tc>
          <w:tcPr>
            <w:tcW w:w="3402"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ind w:left="142"/>
              <w:jc w:val="center"/>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Till</w:t>
            </w:r>
            <w:r w:rsidRPr="00B86DD0">
              <w:rPr>
                <w:rFonts w:ascii="Times New Roman" w:hAnsi="Times New Roman" w:cs="Times New Roman"/>
                <w:b w:val="0"/>
                <w:color w:val="002060"/>
                <w:spacing w:val="5"/>
                <w:sz w:val="24"/>
                <w:szCs w:val="24"/>
              </w:rPr>
              <w:t xml:space="preserve"> </w:t>
            </w:r>
            <w:r w:rsidRPr="00B86DD0">
              <w:rPr>
                <w:rFonts w:ascii="Times New Roman" w:hAnsi="Times New Roman" w:cs="Times New Roman"/>
                <w:b w:val="0"/>
                <w:color w:val="002060"/>
                <w:sz w:val="24"/>
                <w:szCs w:val="24"/>
              </w:rPr>
              <w:t>July</w:t>
            </w:r>
            <w:r w:rsidRPr="00B86DD0">
              <w:rPr>
                <w:rFonts w:ascii="Times New Roman" w:hAnsi="Times New Roman" w:cs="Times New Roman"/>
                <w:b w:val="0"/>
                <w:color w:val="002060"/>
                <w:spacing w:val="10"/>
                <w:sz w:val="24"/>
                <w:szCs w:val="24"/>
              </w:rPr>
              <w:t xml:space="preserve"> </w:t>
            </w:r>
            <w:r w:rsidRPr="00B86DD0">
              <w:rPr>
                <w:rFonts w:ascii="Times New Roman" w:hAnsi="Times New Roman" w:cs="Times New Roman"/>
                <w:b w:val="0"/>
                <w:color w:val="002060"/>
                <w:sz w:val="24"/>
                <w:szCs w:val="24"/>
              </w:rPr>
              <w:t>31,</w:t>
            </w:r>
            <w:r w:rsidRPr="00B86DD0">
              <w:rPr>
                <w:rFonts w:ascii="Times New Roman" w:hAnsi="Times New Roman" w:cs="Times New Roman"/>
                <w:b w:val="0"/>
                <w:color w:val="002060"/>
                <w:spacing w:val="13"/>
                <w:sz w:val="24"/>
                <w:szCs w:val="24"/>
              </w:rPr>
              <w:t xml:space="preserve"> </w:t>
            </w:r>
            <w:r w:rsidRPr="00B86DD0">
              <w:rPr>
                <w:rFonts w:ascii="Times New Roman" w:hAnsi="Times New Roman" w:cs="Times New Roman"/>
                <w:b w:val="0"/>
                <w:color w:val="002060"/>
                <w:sz w:val="24"/>
                <w:szCs w:val="24"/>
              </w:rPr>
              <w:t>2021</w:t>
            </w:r>
          </w:p>
        </w:tc>
      </w:tr>
      <w:tr w:rsidR="00B86DD0" w:rsidRPr="00B86DD0" w:rsidTr="00B86DD0">
        <w:trPr>
          <w:trHeight w:val="669"/>
        </w:trPr>
        <w:tc>
          <w:tcPr>
            <w:tcW w:w="545"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5.</w:t>
            </w:r>
          </w:p>
        </w:tc>
        <w:tc>
          <w:tcPr>
            <w:tcW w:w="5387"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ind w:left="142" w:right="142"/>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Net</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worth</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certificate</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in</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Margin</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Trading</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for</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CM</w:t>
            </w:r>
            <w:r w:rsidRPr="00B86DD0">
              <w:rPr>
                <w:rFonts w:ascii="Times New Roman" w:hAnsi="Times New Roman" w:cs="Times New Roman"/>
                <w:b w:val="0"/>
                <w:color w:val="002060"/>
                <w:spacing w:val="-59"/>
                <w:sz w:val="24"/>
                <w:szCs w:val="24"/>
              </w:rPr>
              <w:t xml:space="preserve"> </w:t>
            </w:r>
            <w:r w:rsidRPr="00B86DD0">
              <w:rPr>
                <w:rFonts w:ascii="Times New Roman" w:hAnsi="Times New Roman" w:cs="Times New Roman"/>
                <w:b w:val="0"/>
                <w:color w:val="002060"/>
                <w:sz w:val="24"/>
                <w:szCs w:val="24"/>
              </w:rPr>
              <w:t>Segment</w:t>
            </w:r>
            <w:r w:rsidRPr="00B86DD0">
              <w:rPr>
                <w:rFonts w:ascii="Times New Roman" w:hAnsi="Times New Roman" w:cs="Times New Roman"/>
                <w:b w:val="0"/>
                <w:color w:val="002060"/>
                <w:spacing w:val="6"/>
                <w:sz w:val="24"/>
                <w:szCs w:val="24"/>
              </w:rPr>
              <w:t xml:space="preserve"> </w:t>
            </w:r>
            <w:r w:rsidRPr="00B86DD0">
              <w:rPr>
                <w:rFonts w:ascii="Times New Roman" w:hAnsi="Times New Roman" w:cs="Times New Roman"/>
                <w:b w:val="0"/>
                <w:color w:val="002060"/>
                <w:sz w:val="24"/>
                <w:szCs w:val="24"/>
              </w:rPr>
              <w:t>for</w:t>
            </w:r>
            <w:r w:rsidRPr="00B86DD0">
              <w:rPr>
                <w:rFonts w:ascii="Times New Roman" w:hAnsi="Times New Roman" w:cs="Times New Roman"/>
                <w:b w:val="0"/>
                <w:color w:val="002060"/>
                <w:spacing w:val="3"/>
                <w:sz w:val="24"/>
                <w:szCs w:val="24"/>
              </w:rPr>
              <w:t xml:space="preserve"> </w:t>
            </w:r>
            <w:r w:rsidRPr="00B86DD0">
              <w:rPr>
                <w:rFonts w:ascii="Times New Roman" w:hAnsi="Times New Roman" w:cs="Times New Roman"/>
                <w:b w:val="0"/>
                <w:color w:val="002060"/>
                <w:sz w:val="24"/>
                <w:szCs w:val="24"/>
              </w:rPr>
              <w:t>HYE</w:t>
            </w:r>
            <w:r w:rsidRPr="00B86DD0">
              <w:rPr>
                <w:rFonts w:ascii="Times New Roman" w:hAnsi="Times New Roman" w:cs="Times New Roman"/>
                <w:b w:val="0"/>
                <w:color w:val="002060"/>
                <w:spacing w:val="6"/>
                <w:sz w:val="24"/>
                <w:szCs w:val="24"/>
              </w:rPr>
              <w:t xml:space="preserve"> </w:t>
            </w:r>
            <w:r w:rsidRPr="00B86DD0">
              <w:rPr>
                <w:rFonts w:ascii="Times New Roman" w:hAnsi="Times New Roman" w:cs="Times New Roman"/>
                <w:b w:val="0"/>
                <w:color w:val="002060"/>
                <w:sz w:val="24"/>
                <w:szCs w:val="24"/>
              </w:rPr>
              <w:t>March</w:t>
            </w:r>
            <w:r w:rsidRPr="00B86DD0">
              <w:rPr>
                <w:rFonts w:ascii="Times New Roman" w:hAnsi="Times New Roman" w:cs="Times New Roman"/>
                <w:b w:val="0"/>
                <w:color w:val="002060"/>
                <w:spacing w:val="3"/>
                <w:sz w:val="24"/>
                <w:szCs w:val="24"/>
              </w:rPr>
              <w:t xml:space="preserve"> </w:t>
            </w:r>
            <w:r w:rsidRPr="00B86DD0">
              <w:rPr>
                <w:rFonts w:ascii="Times New Roman" w:hAnsi="Times New Roman" w:cs="Times New Roman"/>
                <w:b w:val="0"/>
                <w:color w:val="002060"/>
                <w:sz w:val="24"/>
                <w:szCs w:val="24"/>
              </w:rPr>
              <w:t>31,</w:t>
            </w:r>
            <w:r w:rsidRPr="00B86DD0">
              <w:rPr>
                <w:rFonts w:ascii="Times New Roman" w:hAnsi="Times New Roman" w:cs="Times New Roman"/>
                <w:b w:val="0"/>
                <w:color w:val="002060"/>
                <w:spacing w:val="4"/>
                <w:sz w:val="24"/>
                <w:szCs w:val="24"/>
              </w:rPr>
              <w:t xml:space="preserve"> </w:t>
            </w:r>
            <w:r w:rsidRPr="00B86DD0">
              <w:rPr>
                <w:rFonts w:ascii="Times New Roman" w:hAnsi="Times New Roman" w:cs="Times New Roman"/>
                <w:b w:val="0"/>
                <w:color w:val="002060"/>
                <w:sz w:val="24"/>
                <w:szCs w:val="24"/>
              </w:rPr>
              <w:t>2021</w:t>
            </w:r>
          </w:p>
        </w:tc>
        <w:tc>
          <w:tcPr>
            <w:tcW w:w="3402"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ind w:left="142"/>
              <w:jc w:val="center"/>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Till</w:t>
            </w:r>
            <w:r w:rsidRPr="00B86DD0">
              <w:rPr>
                <w:rFonts w:ascii="Times New Roman" w:hAnsi="Times New Roman" w:cs="Times New Roman"/>
                <w:b w:val="0"/>
                <w:color w:val="002060"/>
                <w:spacing w:val="5"/>
                <w:sz w:val="24"/>
                <w:szCs w:val="24"/>
              </w:rPr>
              <w:t xml:space="preserve"> </w:t>
            </w:r>
            <w:r w:rsidRPr="00B86DD0">
              <w:rPr>
                <w:rFonts w:ascii="Times New Roman" w:hAnsi="Times New Roman" w:cs="Times New Roman"/>
                <w:b w:val="0"/>
                <w:color w:val="002060"/>
                <w:sz w:val="24"/>
                <w:szCs w:val="24"/>
              </w:rPr>
              <w:t>July</w:t>
            </w:r>
            <w:r w:rsidRPr="00B86DD0">
              <w:rPr>
                <w:rFonts w:ascii="Times New Roman" w:hAnsi="Times New Roman" w:cs="Times New Roman"/>
                <w:b w:val="0"/>
                <w:color w:val="002060"/>
                <w:spacing w:val="10"/>
                <w:sz w:val="24"/>
                <w:szCs w:val="24"/>
              </w:rPr>
              <w:t xml:space="preserve"> </w:t>
            </w:r>
            <w:r w:rsidRPr="00B86DD0">
              <w:rPr>
                <w:rFonts w:ascii="Times New Roman" w:hAnsi="Times New Roman" w:cs="Times New Roman"/>
                <w:b w:val="0"/>
                <w:color w:val="002060"/>
                <w:sz w:val="24"/>
                <w:szCs w:val="24"/>
              </w:rPr>
              <w:t>31,</w:t>
            </w:r>
            <w:r w:rsidRPr="00B86DD0">
              <w:rPr>
                <w:rFonts w:ascii="Times New Roman" w:hAnsi="Times New Roman" w:cs="Times New Roman"/>
                <w:b w:val="0"/>
                <w:color w:val="002060"/>
                <w:spacing w:val="13"/>
                <w:sz w:val="24"/>
                <w:szCs w:val="24"/>
              </w:rPr>
              <w:t xml:space="preserve"> </w:t>
            </w:r>
            <w:r w:rsidRPr="00B86DD0">
              <w:rPr>
                <w:rFonts w:ascii="Times New Roman" w:hAnsi="Times New Roman" w:cs="Times New Roman"/>
                <w:b w:val="0"/>
                <w:color w:val="002060"/>
                <w:sz w:val="24"/>
                <w:szCs w:val="24"/>
              </w:rPr>
              <w:t>2021</w:t>
            </w:r>
          </w:p>
        </w:tc>
      </w:tr>
      <w:tr w:rsidR="00B86DD0" w:rsidRPr="00B86DD0" w:rsidTr="00B86DD0">
        <w:trPr>
          <w:trHeight w:val="666"/>
        </w:trPr>
        <w:tc>
          <w:tcPr>
            <w:tcW w:w="545"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lastRenderedPageBreak/>
              <w:t>6.</w:t>
            </w:r>
          </w:p>
        </w:tc>
        <w:tc>
          <w:tcPr>
            <w:tcW w:w="5387"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ind w:left="142" w:right="142"/>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Net</w:t>
            </w:r>
            <w:r w:rsidRPr="00B86DD0">
              <w:rPr>
                <w:rFonts w:ascii="Times New Roman" w:hAnsi="Times New Roman" w:cs="Times New Roman"/>
                <w:b w:val="0"/>
                <w:color w:val="002060"/>
                <w:spacing w:val="29"/>
                <w:sz w:val="24"/>
                <w:szCs w:val="24"/>
              </w:rPr>
              <w:t xml:space="preserve"> </w:t>
            </w:r>
            <w:r w:rsidRPr="00B86DD0">
              <w:rPr>
                <w:rFonts w:ascii="Times New Roman" w:hAnsi="Times New Roman" w:cs="Times New Roman"/>
                <w:b w:val="0"/>
                <w:color w:val="002060"/>
                <w:sz w:val="24"/>
                <w:szCs w:val="24"/>
              </w:rPr>
              <w:t>worth</w:t>
            </w:r>
            <w:r w:rsidRPr="00B86DD0">
              <w:rPr>
                <w:rFonts w:ascii="Times New Roman" w:hAnsi="Times New Roman" w:cs="Times New Roman"/>
                <w:b w:val="0"/>
                <w:color w:val="002060"/>
                <w:spacing w:val="27"/>
                <w:sz w:val="24"/>
                <w:szCs w:val="24"/>
              </w:rPr>
              <w:t xml:space="preserve"> </w:t>
            </w:r>
            <w:r w:rsidRPr="00B86DD0">
              <w:rPr>
                <w:rFonts w:ascii="Times New Roman" w:hAnsi="Times New Roman" w:cs="Times New Roman"/>
                <w:b w:val="0"/>
                <w:color w:val="002060"/>
                <w:sz w:val="24"/>
                <w:szCs w:val="24"/>
              </w:rPr>
              <w:t>certificate</w:t>
            </w:r>
            <w:r w:rsidRPr="00B86DD0">
              <w:rPr>
                <w:rFonts w:ascii="Times New Roman" w:hAnsi="Times New Roman" w:cs="Times New Roman"/>
                <w:b w:val="0"/>
                <w:color w:val="002060"/>
                <w:spacing w:val="27"/>
                <w:sz w:val="24"/>
                <w:szCs w:val="24"/>
              </w:rPr>
              <w:t xml:space="preserve"> </w:t>
            </w:r>
            <w:r w:rsidRPr="00B86DD0">
              <w:rPr>
                <w:rFonts w:ascii="Times New Roman" w:hAnsi="Times New Roman" w:cs="Times New Roman"/>
                <w:b w:val="0"/>
                <w:color w:val="002060"/>
                <w:sz w:val="24"/>
                <w:szCs w:val="24"/>
              </w:rPr>
              <w:t>for</w:t>
            </w:r>
            <w:r w:rsidRPr="00B86DD0">
              <w:rPr>
                <w:rFonts w:ascii="Times New Roman" w:hAnsi="Times New Roman" w:cs="Times New Roman"/>
                <w:b w:val="0"/>
                <w:color w:val="002060"/>
                <w:spacing w:val="29"/>
                <w:sz w:val="24"/>
                <w:szCs w:val="24"/>
              </w:rPr>
              <w:t xml:space="preserve"> </w:t>
            </w:r>
            <w:r w:rsidRPr="00B86DD0">
              <w:rPr>
                <w:rFonts w:ascii="Times New Roman" w:hAnsi="Times New Roman" w:cs="Times New Roman"/>
                <w:b w:val="0"/>
                <w:color w:val="002060"/>
                <w:sz w:val="24"/>
                <w:szCs w:val="24"/>
              </w:rPr>
              <w:t>all</w:t>
            </w:r>
            <w:r w:rsidRPr="00B86DD0">
              <w:rPr>
                <w:rFonts w:ascii="Times New Roman" w:hAnsi="Times New Roman" w:cs="Times New Roman"/>
                <w:b w:val="0"/>
                <w:color w:val="002060"/>
                <w:spacing w:val="27"/>
                <w:sz w:val="24"/>
                <w:szCs w:val="24"/>
              </w:rPr>
              <w:t xml:space="preserve"> </w:t>
            </w:r>
            <w:r w:rsidRPr="00B86DD0">
              <w:rPr>
                <w:rFonts w:ascii="Times New Roman" w:hAnsi="Times New Roman" w:cs="Times New Roman"/>
                <w:b w:val="0"/>
                <w:color w:val="002060"/>
                <w:sz w:val="24"/>
                <w:szCs w:val="24"/>
              </w:rPr>
              <w:t>members</w:t>
            </w:r>
            <w:r w:rsidRPr="00B86DD0">
              <w:rPr>
                <w:rFonts w:ascii="Times New Roman" w:hAnsi="Times New Roman" w:cs="Times New Roman"/>
                <w:b w:val="0"/>
                <w:color w:val="002060"/>
                <w:spacing w:val="29"/>
                <w:sz w:val="24"/>
                <w:szCs w:val="24"/>
              </w:rPr>
              <w:t xml:space="preserve"> </w:t>
            </w:r>
            <w:r w:rsidRPr="00B86DD0">
              <w:rPr>
                <w:rFonts w:ascii="Times New Roman" w:hAnsi="Times New Roman" w:cs="Times New Roman"/>
                <w:b w:val="0"/>
                <w:color w:val="002060"/>
                <w:sz w:val="24"/>
                <w:szCs w:val="24"/>
              </w:rPr>
              <w:t>for</w:t>
            </w:r>
            <w:r w:rsidRPr="00B86DD0">
              <w:rPr>
                <w:rFonts w:ascii="Times New Roman" w:hAnsi="Times New Roman" w:cs="Times New Roman"/>
                <w:b w:val="0"/>
                <w:color w:val="002060"/>
                <w:spacing w:val="29"/>
                <w:sz w:val="24"/>
                <w:szCs w:val="24"/>
              </w:rPr>
              <w:t xml:space="preserve"> </w:t>
            </w:r>
            <w:r w:rsidRPr="00B86DD0">
              <w:rPr>
                <w:rFonts w:ascii="Times New Roman" w:hAnsi="Times New Roman" w:cs="Times New Roman"/>
                <w:b w:val="0"/>
                <w:color w:val="002060"/>
                <w:sz w:val="24"/>
                <w:szCs w:val="24"/>
              </w:rPr>
              <w:t>HYE</w:t>
            </w:r>
            <w:r w:rsidRPr="00B86DD0">
              <w:rPr>
                <w:rFonts w:ascii="Times New Roman" w:hAnsi="Times New Roman" w:cs="Times New Roman"/>
                <w:b w:val="0"/>
                <w:color w:val="002060"/>
                <w:spacing w:val="-59"/>
                <w:sz w:val="24"/>
                <w:szCs w:val="24"/>
              </w:rPr>
              <w:t xml:space="preserve"> </w:t>
            </w:r>
            <w:r w:rsidRPr="00B86DD0">
              <w:rPr>
                <w:rFonts w:ascii="Times New Roman" w:hAnsi="Times New Roman" w:cs="Times New Roman"/>
                <w:b w:val="0"/>
                <w:color w:val="002060"/>
                <w:sz w:val="24"/>
                <w:szCs w:val="24"/>
              </w:rPr>
              <w:t>March 2021.</w:t>
            </w:r>
          </w:p>
        </w:tc>
        <w:tc>
          <w:tcPr>
            <w:tcW w:w="3402"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ind w:left="142"/>
              <w:jc w:val="center"/>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Till</w:t>
            </w:r>
            <w:r w:rsidRPr="00B86DD0">
              <w:rPr>
                <w:rFonts w:ascii="Times New Roman" w:hAnsi="Times New Roman" w:cs="Times New Roman"/>
                <w:b w:val="0"/>
                <w:color w:val="002060"/>
                <w:spacing w:val="5"/>
                <w:sz w:val="24"/>
                <w:szCs w:val="24"/>
              </w:rPr>
              <w:t xml:space="preserve"> </w:t>
            </w:r>
            <w:r w:rsidRPr="00B86DD0">
              <w:rPr>
                <w:rFonts w:ascii="Times New Roman" w:hAnsi="Times New Roman" w:cs="Times New Roman"/>
                <w:b w:val="0"/>
                <w:color w:val="002060"/>
                <w:sz w:val="24"/>
                <w:szCs w:val="24"/>
              </w:rPr>
              <w:t>July</w:t>
            </w:r>
            <w:r w:rsidRPr="00B86DD0">
              <w:rPr>
                <w:rFonts w:ascii="Times New Roman" w:hAnsi="Times New Roman" w:cs="Times New Roman"/>
                <w:b w:val="0"/>
                <w:color w:val="002060"/>
                <w:spacing w:val="10"/>
                <w:sz w:val="24"/>
                <w:szCs w:val="24"/>
              </w:rPr>
              <w:t xml:space="preserve"> </w:t>
            </w:r>
            <w:r w:rsidRPr="00B86DD0">
              <w:rPr>
                <w:rFonts w:ascii="Times New Roman" w:hAnsi="Times New Roman" w:cs="Times New Roman"/>
                <w:b w:val="0"/>
                <w:color w:val="002060"/>
                <w:sz w:val="24"/>
                <w:szCs w:val="24"/>
              </w:rPr>
              <w:t>31,</w:t>
            </w:r>
            <w:r w:rsidRPr="00B86DD0">
              <w:rPr>
                <w:rFonts w:ascii="Times New Roman" w:hAnsi="Times New Roman" w:cs="Times New Roman"/>
                <w:b w:val="0"/>
                <w:color w:val="002060"/>
                <w:spacing w:val="13"/>
                <w:sz w:val="24"/>
                <w:szCs w:val="24"/>
              </w:rPr>
              <w:t xml:space="preserve"> </w:t>
            </w:r>
            <w:r w:rsidRPr="00B86DD0">
              <w:rPr>
                <w:rFonts w:ascii="Times New Roman" w:hAnsi="Times New Roman" w:cs="Times New Roman"/>
                <w:b w:val="0"/>
                <w:color w:val="002060"/>
                <w:sz w:val="24"/>
                <w:szCs w:val="24"/>
              </w:rPr>
              <w:t>2021</w:t>
            </w:r>
          </w:p>
        </w:tc>
      </w:tr>
      <w:tr w:rsidR="00B86DD0" w:rsidRPr="00B86DD0" w:rsidTr="00B86DD0">
        <w:trPr>
          <w:trHeight w:val="494"/>
        </w:trPr>
        <w:tc>
          <w:tcPr>
            <w:tcW w:w="545"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7.</w:t>
            </w:r>
          </w:p>
        </w:tc>
        <w:tc>
          <w:tcPr>
            <w:tcW w:w="5387"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ind w:left="142" w:right="142"/>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Reporting</w:t>
            </w:r>
            <w:r w:rsidRPr="00B86DD0">
              <w:rPr>
                <w:rFonts w:ascii="Times New Roman" w:hAnsi="Times New Roman" w:cs="Times New Roman"/>
                <w:b w:val="0"/>
                <w:color w:val="002060"/>
                <w:spacing w:val="15"/>
                <w:sz w:val="24"/>
                <w:szCs w:val="24"/>
              </w:rPr>
              <w:t xml:space="preserve"> </w:t>
            </w:r>
            <w:r w:rsidRPr="00B86DD0">
              <w:rPr>
                <w:rFonts w:ascii="Times New Roman" w:hAnsi="Times New Roman" w:cs="Times New Roman"/>
                <w:b w:val="0"/>
                <w:color w:val="002060"/>
                <w:sz w:val="24"/>
                <w:szCs w:val="24"/>
              </w:rPr>
              <w:t>of</w:t>
            </w:r>
            <w:r w:rsidRPr="00B86DD0">
              <w:rPr>
                <w:rFonts w:ascii="Times New Roman" w:hAnsi="Times New Roman" w:cs="Times New Roman"/>
                <w:b w:val="0"/>
                <w:color w:val="002060"/>
                <w:spacing w:val="18"/>
                <w:sz w:val="24"/>
                <w:szCs w:val="24"/>
              </w:rPr>
              <w:t xml:space="preserve"> </w:t>
            </w:r>
            <w:r w:rsidRPr="00B86DD0">
              <w:rPr>
                <w:rFonts w:ascii="Times New Roman" w:hAnsi="Times New Roman" w:cs="Times New Roman"/>
                <w:b w:val="0"/>
                <w:color w:val="002060"/>
                <w:sz w:val="24"/>
                <w:szCs w:val="24"/>
              </w:rPr>
              <w:t>Risk</w:t>
            </w:r>
            <w:r w:rsidRPr="00B86DD0">
              <w:rPr>
                <w:rFonts w:ascii="Times New Roman" w:hAnsi="Times New Roman" w:cs="Times New Roman"/>
                <w:b w:val="0"/>
                <w:color w:val="002060"/>
                <w:spacing w:val="17"/>
                <w:sz w:val="24"/>
                <w:szCs w:val="24"/>
              </w:rPr>
              <w:t xml:space="preserve"> </w:t>
            </w:r>
            <w:r w:rsidRPr="00B86DD0">
              <w:rPr>
                <w:rFonts w:ascii="Times New Roman" w:hAnsi="Times New Roman" w:cs="Times New Roman"/>
                <w:b w:val="0"/>
                <w:color w:val="002060"/>
                <w:sz w:val="24"/>
                <w:szCs w:val="24"/>
              </w:rPr>
              <w:t>based</w:t>
            </w:r>
            <w:r w:rsidRPr="00B86DD0">
              <w:rPr>
                <w:rFonts w:ascii="Times New Roman" w:hAnsi="Times New Roman" w:cs="Times New Roman"/>
                <w:b w:val="0"/>
                <w:color w:val="002060"/>
                <w:spacing w:val="13"/>
                <w:sz w:val="24"/>
                <w:szCs w:val="24"/>
              </w:rPr>
              <w:t xml:space="preserve"> </w:t>
            </w:r>
            <w:r w:rsidRPr="00B86DD0">
              <w:rPr>
                <w:rFonts w:ascii="Times New Roman" w:hAnsi="Times New Roman" w:cs="Times New Roman"/>
                <w:b w:val="0"/>
                <w:color w:val="002060"/>
                <w:sz w:val="24"/>
                <w:szCs w:val="24"/>
              </w:rPr>
              <w:t>supervision</w:t>
            </w:r>
          </w:p>
        </w:tc>
        <w:tc>
          <w:tcPr>
            <w:tcW w:w="3402"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ind w:left="142"/>
              <w:jc w:val="center"/>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Till</w:t>
            </w:r>
            <w:r w:rsidRPr="00B86DD0">
              <w:rPr>
                <w:rFonts w:ascii="Times New Roman" w:hAnsi="Times New Roman" w:cs="Times New Roman"/>
                <w:b w:val="0"/>
                <w:color w:val="002060"/>
                <w:spacing w:val="5"/>
                <w:sz w:val="24"/>
                <w:szCs w:val="24"/>
              </w:rPr>
              <w:t xml:space="preserve"> </w:t>
            </w:r>
            <w:r w:rsidRPr="00B86DD0">
              <w:rPr>
                <w:rFonts w:ascii="Times New Roman" w:hAnsi="Times New Roman" w:cs="Times New Roman"/>
                <w:b w:val="0"/>
                <w:color w:val="002060"/>
                <w:sz w:val="24"/>
                <w:szCs w:val="24"/>
              </w:rPr>
              <w:t>July</w:t>
            </w:r>
            <w:r w:rsidRPr="00B86DD0">
              <w:rPr>
                <w:rFonts w:ascii="Times New Roman" w:hAnsi="Times New Roman" w:cs="Times New Roman"/>
                <w:b w:val="0"/>
                <w:color w:val="002060"/>
                <w:spacing w:val="10"/>
                <w:sz w:val="24"/>
                <w:szCs w:val="24"/>
              </w:rPr>
              <w:t xml:space="preserve"> </w:t>
            </w:r>
            <w:r w:rsidRPr="00B86DD0">
              <w:rPr>
                <w:rFonts w:ascii="Times New Roman" w:hAnsi="Times New Roman" w:cs="Times New Roman"/>
                <w:b w:val="0"/>
                <w:color w:val="002060"/>
                <w:sz w:val="24"/>
                <w:szCs w:val="24"/>
              </w:rPr>
              <w:t>31,</w:t>
            </w:r>
            <w:r w:rsidRPr="00B86DD0">
              <w:rPr>
                <w:rFonts w:ascii="Times New Roman" w:hAnsi="Times New Roman" w:cs="Times New Roman"/>
                <w:b w:val="0"/>
                <w:color w:val="002060"/>
                <w:spacing w:val="13"/>
                <w:sz w:val="24"/>
                <w:szCs w:val="24"/>
              </w:rPr>
              <w:t xml:space="preserve"> </w:t>
            </w:r>
            <w:r w:rsidRPr="00B86DD0">
              <w:rPr>
                <w:rFonts w:ascii="Times New Roman" w:hAnsi="Times New Roman" w:cs="Times New Roman"/>
                <w:b w:val="0"/>
                <w:color w:val="002060"/>
                <w:sz w:val="24"/>
                <w:szCs w:val="24"/>
              </w:rPr>
              <w:t>2021</w:t>
            </w:r>
          </w:p>
        </w:tc>
      </w:tr>
      <w:tr w:rsidR="00B86DD0" w:rsidRPr="00B86DD0" w:rsidTr="00B86DD0">
        <w:trPr>
          <w:trHeight w:val="490"/>
        </w:trPr>
        <w:tc>
          <w:tcPr>
            <w:tcW w:w="545"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8.</w:t>
            </w:r>
          </w:p>
        </w:tc>
        <w:tc>
          <w:tcPr>
            <w:tcW w:w="5387"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ind w:left="142" w:right="142"/>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Risk</w:t>
            </w:r>
            <w:r w:rsidRPr="00B86DD0">
              <w:rPr>
                <w:rFonts w:ascii="Times New Roman" w:hAnsi="Times New Roman" w:cs="Times New Roman"/>
                <w:b w:val="0"/>
                <w:color w:val="002060"/>
                <w:spacing w:val="15"/>
                <w:sz w:val="24"/>
                <w:szCs w:val="24"/>
              </w:rPr>
              <w:t xml:space="preserve"> </w:t>
            </w:r>
            <w:r w:rsidRPr="00B86DD0">
              <w:rPr>
                <w:rFonts w:ascii="Times New Roman" w:hAnsi="Times New Roman" w:cs="Times New Roman"/>
                <w:b w:val="0"/>
                <w:color w:val="002060"/>
                <w:sz w:val="24"/>
                <w:szCs w:val="24"/>
              </w:rPr>
              <w:t>Assessment</w:t>
            </w:r>
            <w:r w:rsidRPr="00B86DD0">
              <w:rPr>
                <w:rFonts w:ascii="Times New Roman" w:hAnsi="Times New Roman" w:cs="Times New Roman"/>
                <w:b w:val="0"/>
                <w:color w:val="002060"/>
                <w:spacing w:val="23"/>
                <w:sz w:val="24"/>
                <w:szCs w:val="24"/>
              </w:rPr>
              <w:t xml:space="preserve"> </w:t>
            </w:r>
            <w:r w:rsidRPr="00B86DD0">
              <w:rPr>
                <w:rFonts w:ascii="Times New Roman" w:hAnsi="Times New Roman" w:cs="Times New Roman"/>
                <w:b w:val="0"/>
                <w:color w:val="002060"/>
                <w:sz w:val="24"/>
                <w:szCs w:val="24"/>
              </w:rPr>
              <w:t>Template</w:t>
            </w:r>
          </w:p>
        </w:tc>
        <w:tc>
          <w:tcPr>
            <w:tcW w:w="3402"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ind w:left="142"/>
              <w:jc w:val="center"/>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Till</w:t>
            </w:r>
            <w:r w:rsidRPr="00B86DD0">
              <w:rPr>
                <w:rFonts w:ascii="Times New Roman" w:hAnsi="Times New Roman" w:cs="Times New Roman"/>
                <w:b w:val="0"/>
                <w:color w:val="002060"/>
                <w:spacing w:val="5"/>
                <w:sz w:val="24"/>
                <w:szCs w:val="24"/>
              </w:rPr>
              <w:t xml:space="preserve"> </w:t>
            </w:r>
            <w:r w:rsidRPr="00B86DD0">
              <w:rPr>
                <w:rFonts w:ascii="Times New Roman" w:hAnsi="Times New Roman" w:cs="Times New Roman"/>
                <w:b w:val="0"/>
                <w:color w:val="002060"/>
                <w:sz w:val="24"/>
                <w:szCs w:val="24"/>
              </w:rPr>
              <w:t>July</w:t>
            </w:r>
            <w:r w:rsidRPr="00B86DD0">
              <w:rPr>
                <w:rFonts w:ascii="Times New Roman" w:hAnsi="Times New Roman" w:cs="Times New Roman"/>
                <w:b w:val="0"/>
                <w:color w:val="002060"/>
                <w:spacing w:val="10"/>
                <w:sz w:val="24"/>
                <w:szCs w:val="24"/>
              </w:rPr>
              <w:t xml:space="preserve"> </w:t>
            </w:r>
            <w:r w:rsidRPr="00B86DD0">
              <w:rPr>
                <w:rFonts w:ascii="Times New Roman" w:hAnsi="Times New Roman" w:cs="Times New Roman"/>
                <w:b w:val="0"/>
                <w:color w:val="002060"/>
                <w:sz w:val="24"/>
                <w:szCs w:val="24"/>
              </w:rPr>
              <w:t>31,</w:t>
            </w:r>
            <w:r w:rsidRPr="00B86DD0">
              <w:rPr>
                <w:rFonts w:ascii="Times New Roman" w:hAnsi="Times New Roman" w:cs="Times New Roman"/>
                <w:b w:val="0"/>
                <w:color w:val="002060"/>
                <w:spacing w:val="13"/>
                <w:sz w:val="24"/>
                <w:szCs w:val="24"/>
              </w:rPr>
              <w:t xml:space="preserve"> </w:t>
            </w:r>
            <w:r w:rsidRPr="00B86DD0">
              <w:rPr>
                <w:rFonts w:ascii="Times New Roman" w:hAnsi="Times New Roman" w:cs="Times New Roman"/>
                <w:b w:val="0"/>
                <w:color w:val="002060"/>
                <w:sz w:val="24"/>
                <w:szCs w:val="24"/>
              </w:rPr>
              <w:t>2021</w:t>
            </w:r>
          </w:p>
        </w:tc>
      </w:tr>
      <w:tr w:rsidR="00B86DD0" w:rsidRPr="00B86DD0" w:rsidTr="00B86DD0">
        <w:trPr>
          <w:trHeight w:val="671"/>
        </w:trPr>
        <w:tc>
          <w:tcPr>
            <w:tcW w:w="545"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9.</w:t>
            </w:r>
          </w:p>
        </w:tc>
        <w:tc>
          <w:tcPr>
            <w:tcW w:w="5387"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ind w:left="142" w:right="142"/>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Reporting</w:t>
            </w:r>
            <w:r w:rsidRPr="00B86DD0">
              <w:rPr>
                <w:rFonts w:ascii="Times New Roman" w:hAnsi="Times New Roman" w:cs="Times New Roman"/>
                <w:b w:val="0"/>
                <w:color w:val="002060"/>
                <w:sz w:val="24"/>
                <w:szCs w:val="24"/>
              </w:rPr>
              <w:tab/>
              <w:t>for</w:t>
            </w:r>
            <w:r w:rsidRPr="00B86DD0">
              <w:rPr>
                <w:rFonts w:ascii="Times New Roman" w:hAnsi="Times New Roman" w:cs="Times New Roman"/>
                <w:b w:val="0"/>
                <w:color w:val="002060"/>
                <w:sz w:val="24"/>
                <w:szCs w:val="24"/>
              </w:rPr>
              <w:tab/>
              <w:t>Artificial</w:t>
            </w:r>
            <w:r w:rsidRPr="00B86DD0">
              <w:rPr>
                <w:rFonts w:ascii="Times New Roman" w:hAnsi="Times New Roman" w:cs="Times New Roman"/>
                <w:b w:val="0"/>
                <w:color w:val="002060"/>
                <w:sz w:val="24"/>
                <w:szCs w:val="24"/>
              </w:rPr>
              <w:tab/>
              <w:t>Intelligence</w:t>
            </w:r>
            <w:r>
              <w:rPr>
                <w:rFonts w:ascii="Times New Roman" w:hAnsi="Times New Roman" w:cs="Times New Roman"/>
                <w:b w:val="0"/>
                <w:color w:val="002060"/>
                <w:sz w:val="24"/>
                <w:szCs w:val="24"/>
              </w:rPr>
              <w:t xml:space="preserve"> (AI) </w:t>
            </w:r>
            <w:r w:rsidRPr="00B86DD0">
              <w:rPr>
                <w:rFonts w:ascii="Times New Roman" w:hAnsi="Times New Roman" w:cs="Times New Roman"/>
                <w:b w:val="0"/>
                <w:color w:val="002060"/>
                <w:sz w:val="24"/>
                <w:szCs w:val="24"/>
              </w:rPr>
              <w:t>and</w:t>
            </w:r>
            <w:r>
              <w:rPr>
                <w:rFonts w:ascii="Times New Roman" w:hAnsi="Times New Roman" w:cs="Times New Roman"/>
                <w:b w:val="0"/>
                <w:color w:val="002060"/>
                <w:sz w:val="24"/>
                <w:szCs w:val="24"/>
              </w:rPr>
              <w:t xml:space="preserve"> </w:t>
            </w:r>
            <w:r w:rsidRPr="00B86DD0">
              <w:rPr>
                <w:rFonts w:ascii="Times New Roman" w:hAnsi="Times New Roman" w:cs="Times New Roman"/>
                <w:b w:val="0"/>
                <w:color w:val="002060"/>
                <w:spacing w:val="-59"/>
                <w:sz w:val="24"/>
                <w:szCs w:val="24"/>
              </w:rPr>
              <w:t xml:space="preserve"> </w:t>
            </w:r>
            <w:r>
              <w:rPr>
                <w:rFonts w:ascii="Times New Roman" w:hAnsi="Times New Roman" w:cs="Times New Roman"/>
                <w:b w:val="0"/>
                <w:color w:val="002060"/>
                <w:spacing w:val="-59"/>
                <w:sz w:val="24"/>
                <w:szCs w:val="24"/>
              </w:rPr>
              <w:t xml:space="preserve"> </w:t>
            </w:r>
            <w:r w:rsidRPr="00B86DD0">
              <w:rPr>
                <w:rFonts w:ascii="Times New Roman" w:hAnsi="Times New Roman" w:cs="Times New Roman"/>
                <w:b w:val="0"/>
                <w:color w:val="002060"/>
                <w:sz w:val="24"/>
                <w:szCs w:val="24"/>
              </w:rPr>
              <w:t>Machine</w:t>
            </w:r>
            <w:r w:rsidRPr="00B86DD0">
              <w:rPr>
                <w:rFonts w:ascii="Times New Roman" w:hAnsi="Times New Roman" w:cs="Times New Roman"/>
                <w:b w:val="0"/>
                <w:color w:val="002060"/>
                <w:spacing w:val="2"/>
                <w:sz w:val="24"/>
                <w:szCs w:val="24"/>
              </w:rPr>
              <w:t xml:space="preserve"> </w:t>
            </w:r>
            <w:r w:rsidRPr="00B86DD0">
              <w:rPr>
                <w:rFonts w:ascii="Times New Roman" w:hAnsi="Times New Roman" w:cs="Times New Roman"/>
                <w:b w:val="0"/>
                <w:color w:val="002060"/>
                <w:sz w:val="24"/>
                <w:szCs w:val="24"/>
              </w:rPr>
              <w:t>Learning</w:t>
            </w:r>
            <w:r w:rsidRPr="00B86DD0">
              <w:rPr>
                <w:rFonts w:ascii="Times New Roman" w:hAnsi="Times New Roman" w:cs="Times New Roman"/>
                <w:b w:val="0"/>
                <w:color w:val="002060"/>
                <w:spacing w:val="3"/>
                <w:sz w:val="24"/>
                <w:szCs w:val="24"/>
              </w:rPr>
              <w:t xml:space="preserve"> </w:t>
            </w:r>
            <w:r w:rsidRPr="00B86DD0">
              <w:rPr>
                <w:rFonts w:ascii="Times New Roman" w:hAnsi="Times New Roman" w:cs="Times New Roman"/>
                <w:b w:val="0"/>
                <w:color w:val="002060"/>
                <w:sz w:val="24"/>
                <w:szCs w:val="24"/>
              </w:rPr>
              <w:t>(ML)</w:t>
            </w:r>
            <w:r w:rsidRPr="00B86DD0">
              <w:rPr>
                <w:rFonts w:ascii="Times New Roman" w:hAnsi="Times New Roman" w:cs="Times New Roman"/>
                <w:b w:val="0"/>
                <w:color w:val="002060"/>
                <w:spacing w:val="4"/>
                <w:sz w:val="24"/>
                <w:szCs w:val="24"/>
              </w:rPr>
              <w:t xml:space="preserve"> </w:t>
            </w:r>
            <w:r w:rsidRPr="00B86DD0">
              <w:rPr>
                <w:rFonts w:ascii="Times New Roman" w:hAnsi="Times New Roman" w:cs="Times New Roman"/>
                <w:b w:val="0"/>
                <w:color w:val="002060"/>
                <w:sz w:val="24"/>
                <w:szCs w:val="24"/>
              </w:rPr>
              <w:t>applications</w:t>
            </w:r>
          </w:p>
        </w:tc>
        <w:tc>
          <w:tcPr>
            <w:tcW w:w="3402"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ind w:left="142"/>
              <w:jc w:val="center"/>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Till</w:t>
            </w:r>
            <w:r w:rsidRPr="00B86DD0">
              <w:rPr>
                <w:rFonts w:ascii="Times New Roman" w:hAnsi="Times New Roman" w:cs="Times New Roman"/>
                <w:b w:val="0"/>
                <w:color w:val="002060"/>
                <w:spacing w:val="5"/>
                <w:sz w:val="24"/>
                <w:szCs w:val="24"/>
              </w:rPr>
              <w:t xml:space="preserve"> </w:t>
            </w:r>
            <w:r w:rsidRPr="00B86DD0">
              <w:rPr>
                <w:rFonts w:ascii="Times New Roman" w:hAnsi="Times New Roman" w:cs="Times New Roman"/>
                <w:b w:val="0"/>
                <w:color w:val="002060"/>
                <w:sz w:val="24"/>
                <w:szCs w:val="24"/>
              </w:rPr>
              <w:t>July</w:t>
            </w:r>
            <w:r w:rsidRPr="00B86DD0">
              <w:rPr>
                <w:rFonts w:ascii="Times New Roman" w:hAnsi="Times New Roman" w:cs="Times New Roman"/>
                <w:b w:val="0"/>
                <w:color w:val="002060"/>
                <w:spacing w:val="10"/>
                <w:sz w:val="24"/>
                <w:szCs w:val="24"/>
              </w:rPr>
              <w:t xml:space="preserve"> </w:t>
            </w:r>
            <w:r w:rsidRPr="00B86DD0">
              <w:rPr>
                <w:rFonts w:ascii="Times New Roman" w:hAnsi="Times New Roman" w:cs="Times New Roman"/>
                <w:b w:val="0"/>
                <w:color w:val="002060"/>
                <w:sz w:val="24"/>
                <w:szCs w:val="24"/>
              </w:rPr>
              <w:t>31,</w:t>
            </w:r>
            <w:r w:rsidRPr="00B86DD0">
              <w:rPr>
                <w:rFonts w:ascii="Times New Roman" w:hAnsi="Times New Roman" w:cs="Times New Roman"/>
                <w:b w:val="0"/>
                <w:color w:val="002060"/>
                <w:spacing w:val="13"/>
                <w:sz w:val="24"/>
                <w:szCs w:val="24"/>
              </w:rPr>
              <w:t xml:space="preserve"> </w:t>
            </w:r>
            <w:r w:rsidRPr="00B86DD0">
              <w:rPr>
                <w:rFonts w:ascii="Times New Roman" w:hAnsi="Times New Roman" w:cs="Times New Roman"/>
                <w:b w:val="0"/>
                <w:color w:val="002060"/>
                <w:sz w:val="24"/>
                <w:szCs w:val="24"/>
              </w:rPr>
              <w:t>2021</w:t>
            </w:r>
          </w:p>
        </w:tc>
      </w:tr>
      <w:tr w:rsidR="00B86DD0" w:rsidRPr="00B86DD0" w:rsidTr="00B86DD0">
        <w:trPr>
          <w:trHeight w:val="468"/>
        </w:trPr>
        <w:tc>
          <w:tcPr>
            <w:tcW w:w="545"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10.</w:t>
            </w:r>
          </w:p>
        </w:tc>
        <w:tc>
          <w:tcPr>
            <w:tcW w:w="5387"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ind w:left="142" w:right="142"/>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Client</w:t>
            </w:r>
            <w:r w:rsidRPr="00B86DD0">
              <w:rPr>
                <w:rFonts w:ascii="Times New Roman" w:hAnsi="Times New Roman" w:cs="Times New Roman"/>
                <w:b w:val="0"/>
                <w:color w:val="002060"/>
                <w:spacing w:val="17"/>
                <w:sz w:val="24"/>
                <w:szCs w:val="24"/>
              </w:rPr>
              <w:t xml:space="preserve"> </w:t>
            </w:r>
            <w:r w:rsidRPr="00B86DD0">
              <w:rPr>
                <w:rFonts w:ascii="Times New Roman" w:hAnsi="Times New Roman" w:cs="Times New Roman"/>
                <w:b w:val="0"/>
                <w:color w:val="002060"/>
                <w:sz w:val="24"/>
                <w:szCs w:val="24"/>
              </w:rPr>
              <w:t>Funding</w:t>
            </w:r>
            <w:r w:rsidRPr="00B86DD0">
              <w:rPr>
                <w:rFonts w:ascii="Times New Roman" w:hAnsi="Times New Roman" w:cs="Times New Roman"/>
                <w:b w:val="0"/>
                <w:color w:val="002060"/>
                <w:spacing w:val="17"/>
                <w:sz w:val="24"/>
                <w:szCs w:val="24"/>
              </w:rPr>
              <w:t xml:space="preserve"> </w:t>
            </w:r>
            <w:r w:rsidRPr="00B86DD0">
              <w:rPr>
                <w:rFonts w:ascii="Times New Roman" w:hAnsi="Times New Roman" w:cs="Times New Roman"/>
                <w:b w:val="0"/>
                <w:color w:val="002060"/>
                <w:sz w:val="24"/>
                <w:szCs w:val="24"/>
              </w:rPr>
              <w:t>Reporting</w:t>
            </w:r>
          </w:p>
        </w:tc>
        <w:tc>
          <w:tcPr>
            <w:tcW w:w="3402"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ind w:left="142"/>
              <w:jc w:val="center"/>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Till</w:t>
            </w:r>
            <w:r w:rsidRPr="00B86DD0">
              <w:rPr>
                <w:rFonts w:ascii="Times New Roman" w:hAnsi="Times New Roman" w:cs="Times New Roman"/>
                <w:b w:val="0"/>
                <w:color w:val="002060"/>
                <w:spacing w:val="6"/>
                <w:sz w:val="24"/>
                <w:szCs w:val="24"/>
              </w:rPr>
              <w:t xml:space="preserve"> </w:t>
            </w:r>
            <w:r w:rsidRPr="00B86DD0">
              <w:rPr>
                <w:rFonts w:ascii="Times New Roman" w:hAnsi="Times New Roman" w:cs="Times New Roman"/>
                <w:b w:val="0"/>
                <w:color w:val="002060"/>
                <w:sz w:val="24"/>
                <w:szCs w:val="24"/>
              </w:rPr>
              <w:t>June</w:t>
            </w:r>
            <w:r w:rsidRPr="00B86DD0">
              <w:rPr>
                <w:rFonts w:ascii="Times New Roman" w:hAnsi="Times New Roman" w:cs="Times New Roman"/>
                <w:b w:val="0"/>
                <w:color w:val="002060"/>
                <w:spacing w:val="12"/>
                <w:sz w:val="24"/>
                <w:szCs w:val="24"/>
              </w:rPr>
              <w:t xml:space="preserve"> </w:t>
            </w:r>
            <w:r w:rsidRPr="00B86DD0">
              <w:rPr>
                <w:rFonts w:ascii="Times New Roman" w:hAnsi="Times New Roman" w:cs="Times New Roman"/>
                <w:b w:val="0"/>
                <w:color w:val="002060"/>
                <w:sz w:val="24"/>
                <w:szCs w:val="24"/>
              </w:rPr>
              <w:t>30,</w:t>
            </w:r>
            <w:r w:rsidRPr="00B86DD0">
              <w:rPr>
                <w:rFonts w:ascii="Times New Roman" w:hAnsi="Times New Roman" w:cs="Times New Roman"/>
                <w:b w:val="0"/>
                <w:color w:val="002060"/>
                <w:spacing w:val="9"/>
                <w:sz w:val="24"/>
                <w:szCs w:val="24"/>
              </w:rPr>
              <w:t xml:space="preserve"> </w:t>
            </w:r>
            <w:r w:rsidRPr="00B86DD0">
              <w:rPr>
                <w:rFonts w:ascii="Times New Roman" w:hAnsi="Times New Roman" w:cs="Times New Roman"/>
                <w:b w:val="0"/>
                <w:color w:val="002060"/>
                <w:sz w:val="24"/>
                <w:szCs w:val="24"/>
              </w:rPr>
              <w:t>2021</w:t>
            </w:r>
          </w:p>
        </w:tc>
      </w:tr>
      <w:tr w:rsidR="00B86DD0" w:rsidRPr="00B86DD0" w:rsidTr="00B86D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9"/>
        </w:trPr>
        <w:tc>
          <w:tcPr>
            <w:tcW w:w="545"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11.</w:t>
            </w:r>
          </w:p>
        </w:tc>
        <w:tc>
          <w:tcPr>
            <w:tcW w:w="5387"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ind w:left="142" w:right="142"/>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Submission of System Audit Report for the period ended March 2021</w:t>
            </w:r>
          </w:p>
        </w:tc>
        <w:tc>
          <w:tcPr>
            <w:tcW w:w="3402"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ind w:left="142"/>
              <w:jc w:val="center"/>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Till July 31, 2021</w:t>
            </w:r>
          </w:p>
        </w:tc>
      </w:tr>
      <w:tr w:rsidR="00B86DD0" w:rsidRPr="00B86DD0" w:rsidTr="00B86D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9"/>
        </w:trPr>
        <w:tc>
          <w:tcPr>
            <w:tcW w:w="545"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12.</w:t>
            </w:r>
          </w:p>
        </w:tc>
        <w:tc>
          <w:tcPr>
            <w:tcW w:w="5387"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ind w:left="142" w:right="142"/>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Submission of Cyber Security &amp; Cyber Resilience Audit Report for the period ended March 2021</w:t>
            </w:r>
          </w:p>
        </w:tc>
        <w:tc>
          <w:tcPr>
            <w:tcW w:w="3402"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ind w:left="142"/>
              <w:jc w:val="center"/>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Till July 31, 2021</w:t>
            </w:r>
          </w:p>
        </w:tc>
      </w:tr>
      <w:tr w:rsidR="00B86DD0" w:rsidRPr="00B86DD0" w:rsidTr="00B86D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6"/>
        </w:trPr>
        <w:tc>
          <w:tcPr>
            <w:tcW w:w="545"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13.</w:t>
            </w:r>
          </w:p>
        </w:tc>
        <w:tc>
          <w:tcPr>
            <w:tcW w:w="5387"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ind w:left="142" w:right="142"/>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To operate the trading terminals from designated alternate locations.</w:t>
            </w:r>
          </w:p>
        </w:tc>
        <w:tc>
          <w:tcPr>
            <w:tcW w:w="3402"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ind w:left="142"/>
              <w:jc w:val="center"/>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Till June 30, 2021</w:t>
            </w:r>
          </w:p>
        </w:tc>
      </w:tr>
      <w:tr w:rsidR="00B86DD0" w:rsidRPr="00B86DD0" w:rsidTr="00B86D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9"/>
        </w:trPr>
        <w:tc>
          <w:tcPr>
            <w:tcW w:w="545"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14.</w:t>
            </w:r>
          </w:p>
        </w:tc>
        <w:tc>
          <w:tcPr>
            <w:tcW w:w="5387"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ind w:left="142" w:right="142"/>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Compliance certificate for Margin Trading for CM Segment for HY ended March 31, 2021</w:t>
            </w:r>
          </w:p>
        </w:tc>
        <w:tc>
          <w:tcPr>
            <w:tcW w:w="3402"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ind w:left="142"/>
              <w:jc w:val="center"/>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Till July 31, 2021</w:t>
            </w:r>
          </w:p>
        </w:tc>
      </w:tr>
      <w:tr w:rsidR="00B86DD0" w:rsidRPr="00B86DD0" w:rsidTr="00B86D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7"/>
        </w:trPr>
        <w:tc>
          <w:tcPr>
            <w:tcW w:w="545"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15.</w:t>
            </w:r>
          </w:p>
        </w:tc>
        <w:tc>
          <w:tcPr>
            <w:tcW w:w="5387"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ind w:left="142" w:right="142"/>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 xml:space="preserve">System Audit /Cyber Audit Report – </w:t>
            </w:r>
            <w:proofErr w:type="spellStart"/>
            <w:r w:rsidRPr="00B86DD0">
              <w:rPr>
                <w:rFonts w:ascii="Times New Roman" w:hAnsi="Times New Roman" w:cs="Times New Roman"/>
                <w:b w:val="0"/>
                <w:color w:val="002060"/>
                <w:sz w:val="24"/>
                <w:szCs w:val="24"/>
              </w:rPr>
              <w:t>Algo</w:t>
            </w:r>
            <w:proofErr w:type="spellEnd"/>
            <w:r w:rsidRPr="00B86DD0">
              <w:rPr>
                <w:rFonts w:ascii="Times New Roman" w:hAnsi="Times New Roman" w:cs="Times New Roman"/>
                <w:b w:val="0"/>
                <w:color w:val="002060"/>
                <w:sz w:val="24"/>
                <w:szCs w:val="24"/>
              </w:rPr>
              <w:t xml:space="preserve"> / Type III Members for the period ended March 31, 2021</w:t>
            </w:r>
          </w:p>
        </w:tc>
        <w:tc>
          <w:tcPr>
            <w:tcW w:w="3402"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ind w:left="142"/>
              <w:jc w:val="center"/>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Till July 31, 2021</w:t>
            </w:r>
          </w:p>
        </w:tc>
      </w:tr>
      <w:tr w:rsidR="00B86DD0" w:rsidRPr="00B86DD0" w:rsidTr="00B86D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9"/>
        </w:trPr>
        <w:tc>
          <w:tcPr>
            <w:tcW w:w="545"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16.</w:t>
            </w:r>
          </w:p>
        </w:tc>
        <w:tc>
          <w:tcPr>
            <w:tcW w:w="5387"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ind w:left="142" w:right="142"/>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Action taken/follow-on audit report for System Audit /Cyber Audit Report for 2019-20</w:t>
            </w:r>
          </w:p>
        </w:tc>
        <w:tc>
          <w:tcPr>
            <w:tcW w:w="3402"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ind w:left="142"/>
              <w:jc w:val="center"/>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Till July 31, 2021</w:t>
            </w:r>
          </w:p>
        </w:tc>
      </w:tr>
    </w:tbl>
    <w:p w:rsidR="00B86DD0" w:rsidRPr="00B86DD0" w:rsidRDefault="00B86DD0" w:rsidP="00B86DD0">
      <w:pPr>
        <w:pStyle w:val="BodyText"/>
        <w:jc w:val="both"/>
        <w:rPr>
          <w:rFonts w:ascii="Times New Roman" w:eastAsia="Arial" w:hAnsi="Times New Roman" w:cs="Times New Roman"/>
          <w:sz w:val="24"/>
          <w:szCs w:val="24"/>
        </w:rPr>
      </w:pPr>
    </w:p>
    <w:p w:rsidR="00B86DD0" w:rsidRPr="00B86DD0" w:rsidRDefault="00B86DD0" w:rsidP="00B86DD0">
      <w:pPr>
        <w:pStyle w:val="BodyText"/>
        <w:numPr>
          <w:ilvl w:val="0"/>
          <w:numId w:val="27"/>
        </w:numPr>
        <w:jc w:val="both"/>
        <w:rPr>
          <w:rFonts w:ascii="Times New Roman" w:hAnsi="Times New Roman" w:cs="Times New Roman"/>
          <w:color w:val="002060"/>
          <w:sz w:val="28"/>
          <w:szCs w:val="24"/>
        </w:rPr>
      </w:pPr>
      <w:r w:rsidRPr="00B86DD0">
        <w:rPr>
          <w:rFonts w:ascii="Times New Roman" w:hAnsi="Times New Roman" w:cs="Times New Roman"/>
          <w:color w:val="002060"/>
          <w:sz w:val="28"/>
          <w:szCs w:val="24"/>
        </w:rPr>
        <w:t>Relaxation</w:t>
      </w:r>
      <w:r w:rsidRPr="00B86DD0">
        <w:rPr>
          <w:rFonts w:ascii="Times New Roman" w:hAnsi="Times New Roman" w:cs="Times New Roman"/>
          <w:color w:val="002060"/>
          <w:spacing w:val="38"/>
          <w:sz w:val="28"/>
          <w:szCs w:val="24"/>
        </w:rPr>
        <w:t xml:space="preserve"> </w:t>
      </w:r>
      <w:r w:rsidRPr="00B86DD0">
        <w:rPr>
          <w:rFonts w:ascii="Times New Roman" w:hAnsi="Times New Roman" w:cs="Times New Roman"/>
          <w:color w:val="002060"/>
          <w:sz w:val="28"/>
          <w:szCs w:val="24"/>
        </w:rPr>
        <w:t>in</w:t>
      </w:r>
      <w:r w:rsidRPr="00B86DD0">
        <w:rPr>
          <w:rFonts w:ascii="Times New Roman" w:hAnsi="Times New Roman" w:cs="Times New Roman"/>
          <w:color w:val="002060"/>
          <w:spacing w:val="38"/>
          <w:sz w:val="28"/>
          <w:szCs w:val="24"/>
        </w:rPr>
        <w:t xml:space="preserve"> </w:t>
      </w:r>
      <w:r w:rsidRPr="00B86DD0">
        <w:rPr>
          <w:rFonts w:ascii="Times New Roman" w:hAnsi="Times New Roman" w:cs="Times New Roman"/>
          <w:color w:val="002060"/>
          <w:sz w:val="28"/>
          <w:szCs w:val="24"/>
        </w:rPr>
        <w:t>time</w:t>
      </w:r>
      <w:r w:rsidRPr="00B86DD0">
        <w:rPr>
          <w:rFonts w:ascii="Times New Roman" w:hAnsi="Times New Roman" w:cs="Times New Roman"/>
          <w:color w:val="002060"/>
          <w:spacing w:val="37"/>
          <w:sz w:val="28"/>
          <w:szCs w:val="24"/>
        </w:rPr>
        <w:t xml:space="preserve"> </w:t>
      </w:r>
      <w:r w:rsidRPr="00B86DD0">
        <w:rPr>
          <w:rFonts w:ascii="Times New Roman" w:hAnsi="Times New Roman" w:cs="Times New Roman"/>
          <w:color w:val="002060"/>
          <w:sz w:val="28"/>
          <w:szCs w:val="24"/>
        </w:rPr>
        <w:t>period</w:t>
      </w:r>
      <w:r w:rsidRPr="00B86DD0">
        <w:rPr>
          <w:rFonts w:ascii="Times New Roman" w:hAnsi="Times New Roman" w:cs="Times New Roman"/>
          <w:color w:val="002060"/>
          <w:spacing w:val="35"/>
          <w:sz w:val="28"/>
          <w:szCs w:val="24"/>
        </w:rPr>
        <w:t xml:space="preserve"> </w:t>
      </w:r>
      <w:r w:rsidRPr="00B86DD0">
        <w:rPr>
          <w:rFonts w:ascii="Times New Roman" w:hAnsi="Times New Roman" w:cs="Times New Roman"/>
          <w:color w:val="002060"/>
          <w:sz w:val="28"/>
          <w:szCs w:val="24"/>
        </w:rPr>
        <w:t>for</w:t>
      </w:r>
      <w:r w:rsidRPr="00B86DD0">
        <w:rPr>
          <w:rFonts w:ascii="Times New Roman" w:hAnsi="Times New Roman" w:cs="Times New Roman"/>
          <w:color w:val="002060"/>
          <w:spacing w:val="39"/>
          <w:sz w:val="28"/>
          <w:szCs w:val="24"/>
        </w:rPr>
        <w:t xml:space="preserve"> </w:t>
      </w:r>
      <w:r w:rsidRPr="00B86DD0">
        <w:rPr>
          <w:rFonts w:ascii="Times New Roman" w:hAnsi="Times New Roman" w:cs="Times New Roman"/>
          <w:color w:val="002060"/>
          <w:sz w:val="28"/>
          <w:szCs w:val="24"/>
        </w:rPr>
        <w:t>certain</w:t>
      </w:r>
      <w:r w:rsidRPr="00B86DD0">
        <w:rPr>
          <w:rFonts w:ascii="Times New Roman" w:hAnsi="Times New Roman" w:cs="Times New Roman"/>
          <w:color w:val="002060"/>
          <w:spacing w:val="35"/>
          <w:sz w:val="28"/>
          <w:szCs w:val="24"/>
        </w:rPr>
        <w:t xml:space="preserve"> </w:t>
      </w:r>
      <w:r w:rsidRPr="00B86DD0">
        <w:rPr>
          <w:rFonts w:ascii="Times New Roman" w:hAnsi="Times New Roman" w:cs="Times New Roman"/>
          <w:color w:val="002060"/>
          <w:sz w:val="28"/>
          <w:szCs w:val="24"/>
        </w:rPr>
        <w:t>activities</w:t>
      </w:r>
      <w:r w:rsidRPr="00B86DD0">
        <w:rPr>
          <w:rFonts w:ascii="Times New Roman" w:hAnsi="Times New Roman" w:cs="Times New Roman"/>
          <w:color w:val="002060"/>
          <w:spacing w:val="39"/>
          <w:sz w:val="28"/>
          <w:szCs w:val="24"/>
        </w:rPr>
        <w:t xml:space="preserve"> </w:t>
      </w:r>
      <w:r w:rsidRPr="00B86DD0">
        <w:rPr>
          <w:rFonts w:ascii="Times New Roman" w:hAnsi="Times New Roman" w:cs="Times New Roman"/>
          <w:color w:val="002060"/>
          <w:sz w:val="28"/>
          <w:szCs w:val="24"/>
        </w:rPr>
        <w:t>carried</w:t>
      </w:r>
      <w:r w:rsidRPr="00B86DD0">
        <w:rPr>
          <w:rFonts w:ascii="Times New Roman" w:hAnsi="Times New Roman" w:cs="Times New Roman"/>
          <w:color w:val="002060"/>
          <w:spacing w:val="38"/>
          <w:sz w:val="28"/>
          <w:szCs w:val="24"/>
        </w:rPr>
        <w:t xml:space="preserve"> </w:t>
      </w:r>
      <w:r w:rsidRPr="00B86DD0">
        <w:rPr>
          <w:rFonts w:ascii="Times New Roman" w:hAnsi="Times New Roman" w:cs="Times New Roman"/>
          <w:color w:val="002060"/>
          <w:sz w:val="28"/>
          <w:szCs w:val="24"/>
        </w:rPr>
        <w:t>out</w:t>
      </w:r>
      <w:r w:rsidRPr="00B86DD0">
        <w:rPr>
          <w:rFonts w:ascii="Times New Roman" w:hAnsi="Times New Roman" w:cs="Times New Roman"/>
          <w:color w:val="002060"/>
          <w:spacing w:val="38"/>
          <w:sz w:val="28"/>
          <w:szCs w:val="24"/>
        </w:rPr>
        <w:t xml:space="preserve"> </w:t>
      </w:r>
      <w:r w:rsidRPr="00B86DD0">
        <w:rPr>
          <w:rFonts w:ascii="Times New Roman" w:hAnsi="Times New Roman" w:cs="Times New Roman"/>
          <w:color w:val="002060"/>
          <w:sz w:val="28"/>
          <w:szCs w:val="24"/>
        </w:rPr>
        <w:t>by</w:t>
      </w:r>
      <w:r w:rsidRPr="00B86DD0">
        <w:rPr>
          <w:rFonts w:ascii="Times New Roman" w:hAnsi="Times New Roman" w:cs="Times New Roman"/>
          <w:color w:val="002060"/>
          <w:spacing w:val="34"/>
          <w:sz w:val="28"/>
          <w:szCs w:val="24"/>
        </w:rPr>
        <w:t xml:space="preserve"> </w:t>
      </w:r>
      <w:r w:rsidRPr="00B86DD0">
        <w:rPr>
          <w:rFonts w:ascii="Times New Roman" w:hAnsi="Times New Roman" w:cs="Times New Roman"/>
          <w:color w:val="002060"/>
          <w:sz w:val="28"/>
          <w:szCs w:val="24"/>
        </w:rPr>
        <w:t>Depository</w:t>
      </w:r>
      <w:r w:rsidRPr="00B86DD0">
        <w:rPr>
          <w:rFonts w:ascii="Times New Roman" w:hAnsi="Times New Roman" w:cs="Times New Roman"/>
          <w:color w:val="002060"/>
          <w:spacing w:val="-59"/>
          <w:sz w:val="28"/>
          <w:szCs w:val="24"/>
        </w:rPr>
        <w:t xml:space="preserve"> </w:t>
      </w:r>
      <w:r w:rsidRPr="00B86DD0">
        <w:rPr>
          <w:rFonts w:ascii="Times New Roman" w:hAnsi="Times New Roman" w:cs="Times New Roman"/>
          <w:color w:val="002060"/>
          <w:sz w:val="28"/>
          <w:szCs w:val="24"/>
        </w:rPr>
        <w:t>Participant:</w:t>
      </w:r>
    </w:p>
    <w:p w:rsidR="00B86DD0" w:rsidRPr="00B86DD0" w:rsidRDefault="00B86DD0" w:rsidP="00B86DD0">
      <w:pPr>
        <w:pStyle w:val="BodyText"/>
        <w:jc w:val="center"/>
        <w:rPr>
          <w:rFonts w:ascii="Times New Roman" w:hAnsi="Times New Roman" w:cs="Times New Roman"/>
          <w:sz w:val="24"/>
          <w:szCs w:val="24"/>
        </w:rPr>
      </w:pPr>
    </w:p>
    <w:tbl>
      <w:tblPr>
        <w:tblW w:w="9346"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4820"/>
        <w:gridCol w:w="3969"/>
      </w:tblGrid>
      <w:tr w:rsidR="00B86DD0" w:rsidRPr="00B86DD0" w:rsidTr="00B86DD0">
        <w:trPr>
          <w:trHeight w:val="517"/>
        </w:trPr>
        <w:tc>
          <w:tcPr>
            <w:tcW w:w="557"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jc w:val="center"/>
              <w:rPr>
                <w:rFonts w:ascii="Times New Roman" w:hAnsi="Times New Roman" w:cs="Times New Roman"/>
                <w:sz w:val="24"/>
                <w:szCs w:val="24"/>
              </w:rPr>
            </w:pPr>
            <w:r w:rsidRPr="00B86DD0">
              <w:rPr>
                <w:rFonts w:ascii="Times New Roman" w:hAnsi="Times New Roman" w:cs="Times New Roman"/>
                <w:sz w:val="24"/>
                <w:szCs w:val="24"/>
              </w:rPr>
              <w:t>S</w:t>
            </w:r>
            <w:r>
              <w:rPr>
                <w:rFonts w:ascii="Times New Roman" w:hAnsi="Times New Roman" w:cs="Times New Roman"/>
                <w:sz w:val="24"/>
                <w:szCs w:val="24"/>
              </w:rPr>
              <w:t>l.</w:t>
            </w:r>
          </w:p>
        </w:tc>
        <w:tc>
          <w:tcPr>
            <w:tcW w:w="4820"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jc w:val="center"/>
              <w:rPr>
                <w:rFonts w:ascii="Times New Roman" w:hAnsi="Times New Roman" w:cs="Times New Roman"/>
                <w:sz w:val="24"/>
                <w:szCs w:val="24"/>
              </w:rPr>
            </w:pPr>
            <w:r w:rsidRPr="00B86DD0">
              <w:rPr>
                <w:rFonts w:ascii="Times New Roman" w:hAnsi="Times New Roman" w:cs="Times New Roman"/>
                <w:sz w:val="24"/>
                <w:szCs w:val="24"/>
              </w:rPr>
              <w:t>Compliance</w:t>
            </w:r>
          </w:p>
        </w:tc>
        <w:tc>
          <w:tcPr>
            <w:tcW w:w="3969"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jc w:val="center"/>
              <w:rPr>
                <w:rFonts w:ascii="Times New Roman" w:hAnsi="Times New Roman" w:cs="Times New Roman"/>
                <w:sz w:val="24"/>
                <w:szCs w:val="24"/>
              </w:rPr>
            </w:pPr>
            <w:r w:rsidRPr="00B86DD0">
              <w:rPr>
                <w:rFonts w:ascii="Times New Roman" w:hAnsi="Times New Roman" w:cs="Times New Roman"/>
                <w:sz w:val="24"/>
                <w:szCs w:val="24"/>
              </w:rPr>
              <w:t>Extended</w:t>
            </w:r>
            <w:r w:rsidRPr="00B86DD0">
              <w:rPr>
                <w:rFonts w:ascii="Times New Roman" w:hAnsi="Times New Roman" w:cs="Times New Roman"/>
                <w:sz w:val="24"/>
                <w:szCs w:val="24"/>
              </w:rPr>
              <w:tab/>
              <w:t>timeline</w:t>
            </w:r>
            <w:r w:rsidRPr="00B86DD0">
              <w:rPr>
                <w:rFonts w:ascii="Times New Roman" w:hAnsi="Times New Roman" w:cs="Times New Roman"/>
                <w:sz w:val="24"/>
                <w:szCs w:val="24"/>
              </w:rPr>
              <w:tab/>
              <w:t>/</w:t>
            </w:r>
            <w:r>
              <w:rPr>
                <w:rFonts w:ascii="Times New Roman" w:hAnsi="Times New Roman" w:cs="Times New Roman"/>
                <w:sz w:val="24"/>
                <w:szCs w:val="24"/>
              </w:rPr>
              <w:t xml:space="preserve"> </w:t>
            </w:r>
            <w:r w:rsidRPr="00B86DD0">
              <w:rPr>
                <w:rFonts w:ascii="Times New Roman" w:hAnsi="Times New Roman" w:cs="Times New Roman"/>
                <w:sz w:val="24"/>
                <w:szCs w:val="24"/>
              </w:rPr>
              <w:t>Period</w:t>
            </w:r>
            <w:r w:rsidRPr="00B86DD0">
              <w:rPr>
                <w:rFonts w:ascii="Times New Roman" w:hAnsi="Times New Roman" w:cs="Times New Roman"/>
                <w:spacing w:val="14"/>
                <w:sz w:val="24"/>
                <w:szCs w:val="24"/>
              </w:rPr>
              <w:t xml:space="preserve"> </w:t>
            </w:r>
            <w:r w:rsidRPr="00B86DD0">
              <w:rPr>
                <w:rFonts w:ascii="Times New Roman" w:hAnsi="Times New Roman" w:cs="Times New Roman"/>
                <w:sz w:val="24"/>
                <w:szCs w:val="24"/>
              </w:rPr>
              <w:t>of</w:t>
            </w:r>
            <w:r w:rsidRPr="00B86DD0">
              <w:rPr>
                <w:rFonts w:ascii="Times New Roman" w:hAnsi="Times New Roman" w:cs="Times New Roman"/>
                <w:spacing w:val="13"/>
                <w:sz w:val="24"/>
                <w:szCs w:val="24"/>
              </w:rPr>
              <w:t xml:space="preserve"> </w:t>
            </w:r>
            <w:r w:rsidRPr="00B86DD0">
              <w:rPr>
                <w:rFonts w:ascii="Times New Roman" w:hAnsi="Times New Roman" w:cs="Times New Roman"/>
                <w:sz w:val="24"/>
                <w:szCs w:val="24"/>
              </w:rPr>
              <w:t>exclusion</w:t>
            </w:r>
          </w:p>
        </w:tc>
      </w:tr>
      <w:tr w:rsidR="00B86DD0" w:rsidRPr="00B86DD0" w:rsidTr="00B86DD0">
        <w:trPr>
          <w:trHeight w:val="946"/>
        </w:trPr>
        <w:tc>
          <w:tcPr>
            <w:tcW w:w="557" w:type="dxa"/>
            <w:tcBorders>
              <w:top w:val="single" w:sz="4" w:space="0" w:color="000000"/>
              <w:left w:val="single" w:sz="4" w:space="0" w:color="000000"/>
              <w:bottom w:val="single" w:sz="4" w:space="0" w:color="000000"/>
              <w:right w:val="single" w:sz="4" w:space="0" w:color="000000"/>
            </w:tcBorders>
          </w:tcPr>
          <w:p w:rsidR="00B86DD0" w:rsidRPr="00B86DD0" w:rsidRDefault="00B86DD0" w:rsidP="00B86DD0">
            <w:pPr>
              <w:pStyle w:val="BodyText"/>
              <w:jc w:val="both"/>
              <w:rPr>
                <w:rFonts w:ascii="Times New Roman" w:hAnsi="Times New Roman" w:cs="Times New Roman"/>
                <w:b w:val="0"/>
                <w:color w:val="002060"/>
                <w:sz w:val="24"/>
                <w:szCs w:val="24"/>
              </w:rPr>
            </w:pPr>
          </w:p>
          <w:p w:rsidR="00B86DD0" w:rsidRPr="00B86DD0" w:rsidRDefault="00B86DD0" w:rsidP="00B86DD0">
            <w:pPr>
              <w:pStyle w:val="BodyText"/>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1.</w:t>
            </w:r>
          </w:p>
        </w:tc>
        <w:tc>
          <w:tcPr>
            <w:tcW w:w="4820" w:type="dxa"/>
            <w:tcBorders>
              <w:top w:val="single" w:sz="4" w:space="0" w:color="000000"/>
              <w:left w:val="single" w:sz="4" w:space="0" w:color="000000"/>
              <w:bottom w:val="single" w:sz="4" w:space="0" w:color="000000"/>
              <w:right w:val="single" w:sz="4" w:space="0" w:color="000000"/>
            </w:tcBorders>
          </w:tcPr>
          <w:p w:rsidR="00B86DD0" w:rsidRPr="00B86DD0" w:rsidRDefault="00B86DD0" w:rsidP="00B86DD0">
            <w:pPr>
              <w:pStyle w:val="BodyText"/>
              <w:ind w:left="142" w:right="284"/>
              <w:jc w:val="both"/>
              <w:rPr>
                <w:rFonts w:ascii="Times New Roman" w:hAnsi="Times New Roman" w:cs="Times New Roman"/>
                <w:b w:val="0"/>
                <w:color w:val="002060"/>
                <w:sz w:val="24"/>
                <w:szCs w:val="24"/>
              </w:rPr>
            </w:pPr>
          </w:p>
          <w:p w:rsidR="00B86DD0" w:rsidRPr="00B86DD0" w:rsidRDefault="00B86DD0" w:rsidP="00B86DD0">
            <w:pPr>
              <w:pStyle w:val="BodyText"/>
              <w:ind w:left="142" w:right="284"/>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BO</w:t>
            </w:r>
            <w:r w:rsidRPr="00B86DD0">
              <w:rPr>
                <w:rFonts w:ascii="Times New Roman" w:hAnsi="Times New Roman" w:cs="Times New Roman"/>
                <w:b w:val="0"/>
                <w:color w:val="002060"/>
                <w:spacing w:val="18"/>
                <w:sz w:val="24"/>
                <w:szCs w:val="24"/>
              </w:rPr>
              <w:t xml:space="preserve"> </w:t>
            </w:r>
            <w:r w:rsidRPr="00B86DD0">
              <w:rPr>
                <w:rFonts w:ascii="Times New Roman" w:hAnsi="Times New Roman" w:cs="Times New Roman"/>
                <w:b w:val="0"/>
                <w:color w:val="002060"/>
                <w:sz w:val="24"/>
                <w:szCs w:val="24"/>
              </w:rPr>
              <w:t>Grievances</w:t>
            </w:r>
            <w:r w:rsidRPr="00B86DD0">
              <w:rPr>
                <w:rFonts w:ascii="Times New Roman" w:hAnsi="Times New Roman" w:cs="Times New Roman"/>
                <w:b w:val="0"/>
                <w:color w:val="002060"/>
                <w:spacing w:val="15"/>
                <w:sz w:val="24"/>
                <w:szCs w:val="24"/>
              </w:rPr>
              <w:t xml:space="preserve"> </w:t>
            </w:r>
            <w:r w:rsidRPr="00B86DD0">
              <w:rPr>
                <w:rFonts w:ascii="Times New Roman" w:hAnsi="Times New Roman" w:cs="Times New Roman"/>
                <w:b w:val="0"/>
                <w:color w:val="002060"/>
                <w:sz w:val="24"/>
                <w:szCs w:val="24"/>
              </w:rPr>
              <w:t>Report</w:t>
            </w:r>
          </w:p>
        </w:tc>
        <w:tc>
          <w:tcPr>
            <w:tcW w:w="3969"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ind w:left="141" w:right="142"/>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Till May 31, 2021 for the</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month</w:t>
            </w:r>
            <w:r w:rsidRPr="00B86DD0">
              <w:rPr>
                <w:rFonts w:ascii="Times New Roman" w:hAnsi="Times New Roman" w:cs="Times New Roman"/>
                <w:b w:val="0"/>
                <w:color w:val="002060"/>
                <w:spacing w:val="-5"/>
                <w:sz w:val="24"/>
                <w:szCs w:val="24"/>
              </w:rPr>
              <w:t xml:space="preserve"> </w:t>
            </w:r>
            <w:r w:rsidRPr="00B86DD0">
              <w:rPr>
                <w:rFonts w:ascii="Times New Roman" w:hAnsi="Times New Roman" w:cs="Times New Roman"/>
                <w:b w:val="0"/>
                <w:color w:val="002060"/>
                <w:sz w:val="24"/>
                <w:szCs w:val="24"/>
              </w:rPr>
              <w:t>of</w:t>
            </w:r>
            <w:r w:rsidRPr="00B86DD0">
              <w:rPr>
                <w:rFonts w:ascii="Times New Roman" w:hAnsi="Times New Roman" w:cs="Times New Roman"/>
                <w:b w:val="0"/>
                <w:color w:val="002060"/>
                <w:spacing w:val="-3"/>
                <w:sz w:val="24"/>
                <w:szCs w:val="24"/>
              </w:rPr>
              <w:t xml:space="preserve"> </w:t>
            </w:r>
            <w:r w:rsidRPr="00B86DD0">
              <w:rPr>
                <w:rFonts w:ascii="Times New Roman" w:hAnsi="Times New Roman" w:cs="Times New Roman"/>
                <w:b w:val="0"/>
                <w:color w:val="002060"/>
                <w:sz w:val="24"/>
                <w:szCs w:val="24"/>
              </w:rPr>
              <w:t>April</w:t>
            </w:r>
            <w:r w:rsidRPr="00B86DD0">
              <w:rPr>
                <w:rFonts w:ascii="Times New Roman" w:hAnsi="Times New Roman" w:cs="Times New Roman"/>
                <w:b w:val="0"/>
                <w:color w:val="002060"/>
                <w:spacing w:val="-6"/>
                <w:sz w:val="24"/>
                <w:szCs w:val="24"/>
              </w:rPr>
              <w:t xml:space="preserve"> </w:t>
            </w:r>
            <w:r w:rsidRPr="00B86DD0">
              <w:rPr>
                <w:rFonts w:ascii="Times New Roman" w:hAnsi="Times New Roman" w:cs="Times New Roman"/>
                <w:b w:val="0"/>
                <w:color w:val="002060"/>
                <w:sz w:val="24"/>
                <w:szCs w:val="24"/>
              </w:rPr>
              <w:t>2021</w:t>
            </w:r>
            <w:r w:rsidRPr="00B86DD0">
              <w:rPr>
                <w:rFonts w:ascii="Times New Roman" w:hAnsi="Times New Roman" w:cs="Times New Roman"/>
                <w:b w:val="0"/>
                <w:color w:val="002060"/>
                <w:spacing w:val="-5"/>
                <w:sz w:val="24"/>
                <w:szCs w:val="24"/>
              </w:rPr>
              <w:t xml:space="preserve"> </w:t>
            </w:r>
            <w:r w:rsidRPr="00B86DD0">
              <w:rPr>
                <w:rFonts w:ascii="Times New Roman" w:hAnsi="Times New Roman" w:cs="Times New Roman"/>
                <w:b w:val="0"/>
                <w:color w:val="002060"/>
                <w:sz w:val="24"/>
                <w:szCs w:val="24"/>
              </w:rPr>
              <w:t>and</w:t>
            </w:r>
            <w:r w:rsidRPr="00B86DD0">
              <w:rPr>
                <w:rFonts w:ascii="Times New Roman" w:hAnsi="Times New Roman" w:cs="Times New Roman"/>
                <w:b w:val="0"/>
                <w:color w:val="002060"/>
                <w:spacing w:val="-6"/>
                <w:sz w:val="24"/>
                <w:szCs w:val="24"/>
              </w:rPr>
              <w:t xml:space="preserve"> </w:t>
            </w:r>
            <w:r w:rsidRPr="00B86DD0">
              <w:rPr>
                <w:rFonts w:ascii="Times New Roman" w:hAnsi="Times New Roman" w:cs="Times New Roman"/>
                <w:b w:val="0"/>
                <w:color w:val="002060"/>
                <w:sz w:val="24"/>
                <w:szCs w:val="24"/>
              </w:rPr>
              <w:t>till</w:t>
            </w:r>
            <w:r w:rsidRPr="00B86DD0">
              <w:rPr>
                <w:rFonts w:ascii="Times New Roman" w:hAnsi="Times New Roman" w:cs="Times New Roman"/>
                <w:b w:val="0"/>
                <w:color w:val="002060"/>
                <w:spacing w:val="-58"/>
                <w:sz w:val="24"/>
                <w:szCs w:val="24"/>
              </w:rPr>
              <w:t xml:space="preserve"> </w:t>
            </w:r>
            <w:r w:rsidRPr="00B86DD0">
              <w:rPr>
                <w:rFonts w:ascii="Times New Roman" w:hAnsi="Times New Roman" w:cs="Times New Roman"/>
                <w:b w:val="0"/>
                <w:color w:val="002060"/>
                <w:sz w:val="24"/>
                <w:szCs w:val="24"/>
              </w:rPr>
              <w:t>June</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30,</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2021,</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for</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the</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month</w:t>
            </w:r>
            <w:r w:rsidRPr="00B86DD0">
              <w:rPr>
                <w:rFonts w:ascii="Times New Roman" w:hAnsi="Times New Roman" w:cs="Times New Roman"/>
                <w:b w:val="0"/>
                <w:color w:val="002060"/>
                <w:spacing w:val="2"/>
                <w:sz w:val="24"/>
                <w:szCs w:val="24"/>
              </w:rPr>
              <w:t xml:space="preserve"> </w:t>
            </w:r>
            <w:r w:rsidRPr="00B86DD0">
              <w:rPr>
                <w:rFonts w:ascii="Times New Roman" w:hAnsi="Times New Roman" w:cs="Times New Roman"/>
                <w:b w:val="0"/>
                <w:color w:val="002060"/>
                <w:sz w:val="24"/>
                <w:szCs w:val="24"/>
              </w:rPr>
              <w:t>of</w:t>
            </w:r>
            <w:r w:rsidRPr="00B86DD0">
              <w:rPr>
                <w:rFonts w:ascii="Times New Roman" w:hAnsi="Times New Roman" w:cs="Times New Roman"/>
                <w:b w:val="0"/>
                <w:color w:val="002060"/>
                <w:spacing w:val="7"/>
                <w:sz w:val="24"/>
                <w:szCs w:val="24"/>
              </w:rPr>
              <w:t xml:space="preserve"> </w:t>
            </w:r>
            <w:r w:rsidRPr="00B86DD0">
              <w:rPr>
                <w:rFonts w:ascii="Times New Roman" w:hAnsi="Times New Roman" w:cs="Times New Roman"/>
                <w:b w:val="0"/>
                <w:color w:val="002060"/>
                <w:sz w:val="24"/>
                <w:szCs w:val="24"/>
              </w:rPr>
              <w:t>May</w:t>
            </w:r>
            <w:r w:rsidRPr="00B86DD0">
              <w:rPr>
                <w:rFonts w:ascii="Times New Roman" w:hAnsi="Times New Roman" w:cs="Times New Roman"/>
                <w:b w:val="0"/>
                <w:color w:val="002060"/>
                <w:spacing w:val="2"/>
                <w:sz w:val="24"/>
                <w:szCs w:val="24"/>
              </w:rPr>
              <w:t xml:space="preserve"> </w:t>
            </w:r>
            <w:r w:rsidRPr="00B86DD0">
              <w:rPr>
                <w:rFonts w:ascii="Times New Roman" w:hAnsi="Times New Roman" w:cs="Times New Roman"/>
                <w:b w:val="0"/>
                <w:color w:val="002060"/>
                <w:sz w:val="24"/>
                <w:szCs w:val="24"/>
              </w:rPr>
              <w:t>2021.</w:t>
            </w:r>
          </w:p>
        </w:tc>
      </w:tr>
      <w:tr w:rsidR="00B86DD0" w:rsidRPr="00B86DD0" w:rsidTr="00B86DD0">
        <w:trPr>
          <w:trHeight w:val="1256"/>
        </w:trPr>
        <w:tc>
          <w:tcPr>
            <w:tcW w:w="557" w:type="dxa"/>
            <w:tcBorders>
              <w:top w:val="single" w:sz="4" w:space="0" w:color="000000"/>
              <w:left w:val="single" w:sz="4" w:space="0" w:color="000000"/>
              <w:bottom w:val="single" w:sz="4" w:space="0" w:color="000000"/>
              <w:right w:val="single" w:sz="4" w:space="0" w:color="000000"/>
            </w:tcBorders>
          </w:tcPr>
          <w:p w:rsidR="00B86DD0" w:rsidRPr="00B86DD0" w:rsidRDefault="00B86DD0" w:rsidP="00B86DD0">
            <w:pPr>
              <w:pStyle w:val="BodyText"/>
              <w:jc w:val="both"/>
              <w:rPr>
                <w:rFonts w:ascii="Times New Roman" w:hAnsi="Times New Roman" w:cs="Times New Roman"/>
                <w:b w:val="0"/>
                <w:color w:val="002060"/>
                <w:sz w:val="24"/>
                <w:szCs w:val="24"/>
              </w:rPr>
            </w:pPr>
          </w:p>
          <w:p w:rsidR="00B86DD0" w:rsidRPr="00B86DD0" w:rsidRDefault="00B86DD0" w:rsidP="00B86DD0">
            <w:pPr>
              <w:pStyle w:val="BodyText"/>
              <w:jc w:val="both"/>
              <w:rPr>
                <w:rFonts w:ascii="Times New Roman" w:hAnsi="Times New Roman" w:cs="Times New Roman"/>
                <w:b w:val="0"/>
                <w:color w:val="002060"/>
                <w:sz w:val="24"/>
                <w:szCs w:val="24"/>
              </w:rPr>
            </w:pPr>
          </w:p>
          <w:p w:rsidR="00B86DD0" w:rsidRPr="00B86DD0" w:rsidRDefault="00B86DD0" w:rsidP="00B86DD0">
            <w:pPr>
              <w:pStyle w:val="BodyText"/>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2.</w:t>
            </w:r>
          </w:p>
        </w:tc>
        <w:tc>
          <w:tcPr>
            <w:tcW w:w="4820" w:type="dxa"/>
            <w:tcBorders>
              <w:top w:val="single" w:sz="4" w:space="0" w:color="000000"/>
              <w:left w:val="single" w:sz="4" w:space="0" w:color="000000"/>
              <w:bottom w:val="single" w:sz="4" w:space="0" w:color="000000"/>
              <w:right w:val="single" w:sz="4" w:space="0" w:color="000000"/>
            </w:tcBorders>
          </w:tcPr>
          <w:p w:rsidR="00B86DD0" w:rsidRPr="00B86DD0" w:rsidRDefault="00B86DD0" w:rsidP="00B86DD0">
            <w:pPr>
              <w:pStyle w:val="BodyText"/>
              <w:ind w:left="142" w:right="284"/>
              <w:jc w:val="both"/>
              <w:rPr>
                <w:rFonts w:ascii="Times New Roman" w:hAnsi="Times New Roman" w:cs="Times New Roman"/>
                <w:b w:val="0"/>
                <w:color w:val="002060"/>
                <w:sz w:val="24"/>
                <w:szCs w:val="24"/>
              </w:rPr>
            </w:pPr>
          </w:p>
          <w:p w:rsidR="00B86DD0" w:rsidRPr="00B86DD0" w:rsidRDefault="00B86DD0" w:rsidP="00B86DD0">
            <w:pPr>
              <w:pStyle w:val="BodyText"/>
              <w:ind w:left="142" w:right="284"/>
              <w:jc w:val="both"/>
              <w:rPr>
                <w:rFonts w:ascii="Times New Roman" w:hAnsi="Times New Roman" w:cs="Times New Roman"/>
                <w:b w:val="0"/>
                <w:color w:val="002060"/>
                <w:sz w:val="24"/>
                <w:szCs w:val="24"/>
              </w:rPr>
            </w:pPr>
          </w:p>
          <w:p w:rsidR="00B86DD0" w:rsidRPr="00B86DD0" w:rsidRDefault="00B86DD0" w:rsidP="00B86DD0">
            <w:pPr>
              <w:pStyle w:val="BodyText"/>
              <w:ind w:left="142" w:right="284"/>
              <w:jc w:val="both"/>
              <w:rPr>
                <w:rFonts w:ascii="Times New Roman" w:hAnsi="Times New Roman" w:cs="Times New Roman"/>
                <w:b w:val="0"/>
                <w:color w:val="002060"/>
                <w:sz w:val="24"/>
                <w:szCs w:val="24"/>
              </w:rPr>
            </w:pPr>
            <w:proofErr w:type="spellStart"/>
            <w:r w:rsidRPr="00B86DD0">
              <w:rPr>
                <w:rFonts w:ascii="Times New Roman" w:hAnsi="Times New Roman" w:cs="Times New Roman"/>
                <w:b w:val="0"/>
                <w:color w:val="002060"/>
                <w:sz w:val="24"/>
                <w:szCs w:val="24"/>
              </w:rPr>
              <w:t>Redressal</w:t>
            </w:r>
            <w:proofErr w:type="spellEnd"/>
            <w:r w:rsidRPr="00B86DD0">
              <w:rPr>
                <w:rFonts w:ascii="Times New Roman" w:hAnsi="Times New Roman" w:cs="Times New Roman"/>
                <w:b w:val="0"/>
                <w:color w:val="002060"/>
                <w:spacing w:val="16"/>
                <w:sz w:val="24"/>
                <w:szCs w:val="24"/>
              </w:rPr>
              <w:t xml:space="preserve"> </w:t>
            </w:r>
            <w:r w:rsidRPr="00B86DD0">
              <w:rPr>
                <w:rFonts w:ascii="Times New Roman" w:hAnsi="Times New Roman" w:cs="Times New Roman"/>
                <w:b w:val="0"/>
                <w:color w:val="002060"/>
                <w:sz w:val="24"/>
                <w:szCs w:val="24"/>
              </w:rPr>
              <w:t>of</w:t>
            </w:r>
            <w:r w:rsidRPr="00B86DD0">
              <w:rPr>
                <w:rFonts w:ascii="Times New Roman" w:hAnsi="Times New Roman" w:cs="Times New Roman"/>
                <w:b w:val="0"/>
                <w:color w:val="002060"/>
                <w:spacing w:val="18"/>
                <w:sz w:val="24"/>
                <w:szCs w:val="24"/>
              </w:rPr>
              <w:t xml:space="preserve"> </w:t>
            </w:r>
            <w:r w:rsidRPr="00B86DD0">
              <w:rPr>
                <w:rFonts w:ascii="Times New Roman" w:hAnsi="Times New Roman" w:cs="Times New Roman"/>
                <w:b w:val="0"/>
                <w:color w:val="002060"/>
                <w:sz w:val="24"/>
                <w:szCs w:val="24"/>
              </w:rPr>
              <w:t>investor</w:t>
            </w:r>
            <w:r w:rsidRPr="00B86DD0">
              <w:rPr>
                <w:rFonts w:ascii="Times New Roman" w:hAnsi="Times New Roman" w:cs="Times New Roman"/>
                <w:b w:val="0"/>
                <w:color w:val="002060"/>
                <w:spacing w:val="18"/>
                <w:sz w:val="24"/>
                <w:szCs w:val="24"/>
              </w:rPr>
              <w:t xml:space="preserve"> </w:t>
            </w:r>
            <w:r w:rsidRPr="00B86DD0">
              <w:rPr>
                <w:rFonts w:ascii="Times New Roman" w:hAnsi="Times New Roman" w:cs="Times New Roman"/>
                <w:b w:val="0"/>
                <w:color w:val="002060"/>
                <w:sz w:val="24"/>
                <w:szCs w:val="24"/>
              </w:rPr>
              <w:t>grievances</w:t>
            </w:r>
          </w:p>
        </w:tc>
        <w:tc>
          <w:tcPr>
            <w:tcW w:w="3969"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ind w:left="141" w:right="142"/>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During</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period</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from</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April</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01,</w:t>
            </w:r>
            <w:r w:rsidRPr="00B86DD0">
              <w:rPr>
                <w:rFonts w:ascii="Times New Roman" w:hAnsi="Times New Roman" w:cs="Times New Roman"/>
                <w:b w:val="0"/>
                <w:color w:val="002060"/>
                <w:spacing w:val="3"/>
                <w:sz w:val="24"/>
                <w:szCs w:val="24"/>
              </w:rPr>
              <w:t xml:space="preserve"> </w:t>
            </w:r>
            <w:r w:rsidRPr="00B86DD0">
              <w:rPr>
                <w:rFonts w:ascii="Times New Roman" w:hAnsi="Times New Roman" w:cs="Times New Roman"/>
                <w:b w:val="0"/>
                <w:color w:val="002060"/>
                <w:sz w:val="24"/>
                <w:szCs w:val="24"/>
              </w:rPr>
              <w:t>2021</w:t>
            </w:r>
            <w:r w:rsidRPr="00B86DD0">
              <w:rPr>
                <w:rFonts w:ascii="Times New Roman" w:hAnsi="Times New Roman" w:cs="Times New Roman"/>
                <w:b w:val="0"/>
                <w:color w:val="002060"/>
                <w:spacing w:val="3"/>
                <w:sz w:val="24"/>
                <w:szCs w:val="24"/>
              </w:rPr>
              <w:t xml:space="preserve"> </w:t>
            </w:r>
            <w:r w:rsidRPr="00B86DD0">
              <w:rPr>
                <w:rFonts w:ascii="Times New Roman" w:hAnsi="Times New Roman" w:cs="Times New Roman"/>
                <w:b w:val="0"/>
                <w:color w:val="002060"/>
                <w:sz w:val="24"/>
                <w:szCs w:val="24"/>
              </w:rPr>
              <w:t>to</w:t>
            </w:r>
            <w:r w:rsidRPr="00B86DD0">
              <w:rPr>
                <w:rFonts w:ascii="Times New Roman" w:hAnsi="Times New Roman" w:cs="Times New Roman"/>
                <w:b w:val="0"/>
                <w:color w:val="002060"/>
                <w:spacing w:val="3"/>
                <w:sz w:val="24"/>
                <w:szCs w:val="24"/>
              </w:rPr>
              <w:t xml:space="preserve"> </w:t>
            </w:r>
            <w:r w:rsidRPr="00B86DD0">
              <w:rPr>
                <w:rFonts w:ascii="Times New Roman" w:hAnsi="Times New Roman" w:cs="Times New Roman"/>
                <w:b w:val="0"/>
                <w:color w:val="002060"/>
                <w:sz w:val="24"/>
                <w:szCs w:val="24"/>
              </w:rPr>
              <w:t>June</w:t>
            </w:r>
            <w:r w:rsidRPr="00B86DD0">
              <w:rPr>
                <w:rFonts w:ascii="Times New Roman" w:hAnsi="Times New Roman" w:cs="Times New Roman"/>
                <w:b w:val="0"/>
                <w:color w:val="002060"/>
                <w:spacing w:val="3"/>
                <w:sz w:val="24"/>
                <w:szCs w:val="24"/>
              </w:rPr>
              <w:t xml:space="preserve"> </w:t>
            </w:r>
            <w:r w:rsidRPr="00B86DD0">
              <w:rPr>
                <w:rFonts w:ascii="Times New Roman" w:hAnsi="Times New Roman" w:cs="Times New Roman"/>
                <w:b w:val="0"/>
                <w:color w:val="002060"/>
                <w:sz w:val="24"/>
                <w:szCs w:val="24"/>
              </w:rPr>
              <w:t>30,</w:t>
            </w:r>
            <w:r w:rsidRPr="00B86DD0">
              <w:rPr>
                <w:rFonts w:ascii="Times New Roman" w:hAnsi="Times New Roman" w:cs="Times New Roman"/>
                <w:b w:val="0"/>
                <w:color w:val="002060"/>
                <w:spacing w:val="4"/>
                <w:sz w:val="24"/>
                <w:szCs w:val="24"/>
              </w:rPr>
              <w:t xml:space="preserve"> </w:t>
            </w:r>
            <w:r w:rsidRPr="00B86DD0">
              <w:rPr>
                <w:rFonts w:ascii="Times New Roman" w:hAnsi="Times New Roman" w:cs="Times New Roman"/>
                <w:b w:val="0"/>
                <w:color w:val="002060"/>
                <w:sz w:val="24"/>
                <w:szCs w:val="24"/>
              </w:rPr>
              <w:t>2021</w:t>
            </w:r>
            <w:r>
              <w:rPr>
                <w:rFonts w:ascii="Times New Roman" w:hAnsi="Times New Roman" w:cs="Times New Roman"/>
                <w:b w:val="0"/>
                <w:color w:val="002060"/>
                <w:sz w:val="24"/>
                <w:szCs w:val="24"/>
              </w:rPr>
              <w:t xml:space="preserve"> </w:t>
            </w:r>
            <w:r w:rsidRPr="00B86DD0">
              <w:rPr>
                <w:rFonts w:ascii="Times New Roman" w:hAnsi="Times New Roman" w:cs="Times New Roman"/>
                <w:b w:val="0"/>
                <w:color w:val="002060"/>
                <w:sz w:val="24"/>
                <w:szCs w:val="24"/>
              </w:rPr>
              <w:t>timeline</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permitted</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for</w:t>
            </w:r>
            <w:r w:rsidRPr="00B86DD0">
              <w:rPr>
                <w:rFonts w:ascii="Times New Roman" w:hAnsi="Times New Roman" w:cs="Times New Roman"/>
                <w:b w:val="0"/>
                <w:color w:val="002060"/>
                <w:spacing w:val="-59"/>
                <w:sz w:val="24"/>
                <w:szCs w:val="24"/>
              </w:rPr>
              <w:t xml:space="preserve"> </w:t>
            </w:r>
            <w:proofErr w:type="spellStart"/>
            <w:r w:rsidRPr="00B86DD0">
              <w:rPr>
                <w:rFonts w:ascii="Times New Roman" w:hAnsi="Times New Roman" w:cs="Times New Roman"/>
                <w:b w:val="0"/>
                <w:color w:val="002060"/>
                <w:sz w:val="24"/>
                <w:szCs w:val="24"/>
              </w:rPr>
              <w:t>redressal</w:t>
            </w:r>
            <w:proofErr w:type="spellEnd"/>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of</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grievances</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extended</w:t>
            </w:r>
            <w:r w:rsidRPr="00B86DD0">
              <w:rPr>
                <w:rFonts w:ascii="Times New Roman" w:hAnsi="Times New Roman" w:cs="Times New Roman"/>
                <w:b w:val="0"/>
                <w:color w:val="002060"/>
                <w:spacing w:val="3"/>
                <w:sz w:val="24"/>
                <w:szCs w:val="24"/>
              </w:rPr>
              <w:t xml:space="preserve"> </w:t>
            </w:r>
            <w:r w:rsidRPr="00B86DD0">
              <w:rPr>
                <w:rFonts w:ascii="Times New Roman" w:hAnsi="Times New Roman" w:cs="Times New Roman"/>
                <w:b w:val="0"/>
                <w:color w:val="002060"/>
                <w:sz w:val="24"/>
                <w:szCs w:val="24"/>
              </w:rPr>
              <w:t>to</w:t>
            </w:r>
            <w:r w:rsidRPr="00B86DD0">
              <w:rPr>
                <w:rFonts w:ascii="Times New Roman" w:hAnsi="Times New Roman" w:cs="Times New Roman"/>
                <w:b w:val="0"/>
                <w:color w:val="002060"/>
                <w:spacing w:val="5"/>
                <w:sz w:val="24"/>
                <w:szCs w:val="24"/>
              </w:rPr>
              <w:t xml:space="preserve"> </w:t>
            </w:r>
            <w:r w:rsidRPr="00B86DD0">
              <w:rPr>
                <w:rFonts w:ascii="Times New Roman" w:hAnsi="Times New Roman" w:cs="Times New Roman"/>
                <w:b w:val="0"/>
                <w:color w:val="002060"/>
                <w:sz w:val="24"/>
                <w:szCs w:val="24"/>
              </w:rPr>
              <w:t>30</w:t>
            </w:r>
            <w:r w:rsidRPr="00B86DD0">
              <w:rPr>
                <w:rFonts w:ascii="Times New Roman" w:hAnsi="Times New Roman" w:cs="Times New Roman"/>
                <w:b w:val="0"/>
                <w:color w:val="002060"/>
                <w:spacing w:val="4"/>
                <w:sz w:val="24"/>
                <w:szCs w:val="24"/>
              </w:rPr>
              <w:t xml:space="preserve"> </w:t>
            </w:r>
            <w:r w:rsidRPr="00B86DD0">
              <w:rPr>
                <w:rFonts w:ascii="Times New Roman" w:hAnsi="Times New Roman" w:cs="Times New Roman"/>
                <w:b w:val="0"/>
                <w:color w:val="002060"/>
                <w:sz w:val="24"/>
                <w:szCs w:val="24"/>
              </w:rPr>
              <w:t>days.</w:t>
            </w:r>
          </w:p>
        </w:tc>
      </w:tr>
      <w:tr w:rsidR="00B86DD0" w:rsidRPr="00B86DD0" w:rsidTr="00B86DD0">
        <w:trPr>
          <w:trHeight w:val="1417"/>
        </w:trPr>
        <w:tc>
          <w:tcPr>
            <w:tcW w:w="557" w:type="dxa"/>
            <w:tcBorders>
              <w:top w:val="single" w:sz="4" w:space="0" w:color="000000"/>
              <w:left w:val="single" w:sz="4" w:space="0" w:color="000000"/>
              <w:bottom w:val="single" w:sz="4" w:space="0" w:color="000000"/>
              <w:right w:val="single" w:sz="4" w:space="0" w:color="000000"/>
            </w:tcBorders>
          </w:tcPr>
          <w:p w:rsidR="00B86DD0" w:rsidRPr="00B86DD0" w:rsidRDefault="00B86DD0" w:rsidP="00B86DD0">
            <w:pPr>
              <w:pStyle w:val="BodyText"/>
              <w:jc w:val="both"/>
              <w:rPr>
                <w:rFonts w:ascii="Times New Roman" w:hAnsi="Times New Roman" w:cs="Times New Roman"/>
                <w:b w:val="0"/>
                <w:color w:val="002060"/>
                <w:sz w:val="24"/>
                <w:szCs w:val="24"/>
              </w:rPr>
            </w:pPr>
          </w:p>
          <w:p w:rsidR="00B86DD0" w:rsidRPr="00B86DD0" w:rsidRDefault="00B86DD0" w:rsidP="00B86DD0">
            <w:pPr>
              <w:pStyle w:val="BodyText"/>
              <w:jc w:val="both"/>
              <w:rPr>
                <w:rFonts w:ascii="Times New Roman" w:hAnsi="Times New Roman" w:cs="Times New Roman"/>
                <w:b w:val="0"/>
                <w:color w:val="002060"/>
                <w:sz w:val="24"/>
                <w:szCs w:val="24"/>
              </w:rPr>
            </w:pPr>
          </w:p>
          <w:p w:rsidR="00B86DD0" w:rsidRPr="00B86DD0" w:rsidRDefault="00B86DD0" w:rsidP="00B86DD0">
            <w:pPr>
              <w:pStyle w:val="BodyText"/>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3.</w:t>
            </w:r>
          </w:p>
        </w:tc>
        <w:tc>
          <w:tcPr>
            <w:tcW w:w="4820" w:type="dxa"/>
            <w:tcBorders>
              <w:top w:val="single" w:sz="4" w:space="0" w:color="000000"/>
              <w:left w:val="single" w:sz="4" w:space="0" w:color="000000"/>
              <w:bottom w:val="single" w:sz="4" w:space="0" w:color="000000"/>
              <w:right w:val="single" w:sz="4" w:space="0" w:color="000000"/>
            </w:tcBorders>
          </w:tcPr>
          <w:p w:rsidR="00B86DD0" w:rsidRPr="00B86DD0" w:rsidRDefault="00B86DD0" w:rsidP="00B86DD0">
            <w:pPr>
              <w:pStyle w:val="BodyText"/>
              <w:ind w:left="142" w:right="284"/>
              <w:jc w:val="both"/>
              <w:rPr>
                <w:rFonts w:ascii="Times New Roman" w:hAnsi="Times New Roman" w:cs="Times New Roman"/>
                <w:b w:val="0"/>
                <w:color w:val="002060"/>
                <w:sz w:val="24"/>
                <w:szCs w:val="24"/>
              </w:rPr>
            </w:pPr>
          </w:p>
          <w:p w:rsidR="00B86DD0" w:rsidRPr="00B86DD0" w:rsidRDefault="00B86DD0" w:rsidP="00B86DD0">
            <w:pPr>
              <w:pStyle w:val="BodyText"/>
              <w:ind w:left="142" w:right="284"/>
              <w:jc w:val="both"/>
              <w:rPr>
                <w:rFonts w:ascii="Times New Roman" w:hAnsi="Times New Roman" w:cs="Times New Roman"/>
                <w:b w:val="0"/>
                <w:color w:val="002060"/>
                <w:sz w:val="24"/>
                <w:szCs w:val="24"/>
              </w:rPr>
            </w:pPr>
          </w:p>
          <w:p w:rsidR="00B86DD0" w:rsidRPr="00B86DD0" w:rsidRDefault="00B86DD0" w:rsidP="00B86DD0">
            <w:pPr>
              <w:pStyle w:val="BodyText"/>
              <w:ind w:left="142" w:right="284"/>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Closure</w:t>
            </w:r>
            <w:r w:rsidRPr="00B86DD0">
              <w:rPr>
                <w:rFonts w:ascii="Times New Roman" w:hAnsi="Times New Roman" w:cs="Times New Roman"/>
                <w:b w:val="0"/>
                <w:color w:val="002060"/>
                <w:spacing w:val="12"/>
                <w:sz w:val="24"/>
                <w:szCs w:val="24"/>
              </w:rPr>
              <w:t xml:space="preserve"> </w:t>
            </w:r>
            <w:r w:rsidRPr="00B86DD0">
              <w:rPr>
                <w:rFonts w:ascii="Times New Roman" w:hAnsi="Times New Roman" w:cs="Times New Roman"/>
                <w:b w:val="0"/>
                <w:color w:val="002060"/>
                <w:sz w:val="24"/>
                <w:szCs w:val="24"/>
              </w:rPr>
              <w:t>of</w:t>
            </w:r>
            <w:r w:rsidRPr="00B86DD0">
              <w:rPr>
                <w:rFonts w:ascii="Times New Roman" w:hAnsi="Times New Roman" w:cs="Times New Roman"/>
                <w:b w:val="0"/>
                <w:color w:val="002060"/>
                <w:spacing w:val="17"/>
                <w:sz w:val="24"/>
                <w:szCs w:val="24"/>
              </w:rPr>
              <w:t xml:space="preserve"> </w:t>
            </w:r>
            <w:proofErr w:type="spellStart"/>
            <w:r w:rsidRPr="00B86DD0">
              <w:rPr>
                <w:rFonts w:ascii="Times New Roman" w:hAnsi="Times New Roman" w:cs="Times New Roman"/>
                <w:b w:val="0"/>
                <w:color w:val="002060"/>
                <w:sz w:val="24"/>
                <w:szCs w:val="24"/>
              </w:rPr>
              <w:t>demat</w:t>
            </w:r>
            <w:proofErr w:type="spellEnd"/>
            <w:r w:rsidRPr="00B86DD0">
              <w:rPr>
                <w:rFonts w:ascii="Times New Roman" w:hAnsi="Times New Roman" w:cs="Times New Roman"/>
                <w:b w:val="0"/>
                <w:color w:val="002060"/>
                <w:spacing w:val="12"/>
                <w:sz w:val="24"/>
                <w:szCs w:val="24"/>
              </w:rPr>
              <w:t xml:space="preserve"> </w:t>
            </w:r>
            <w:r w:rsidRPr="00B86DD0">
              <w:rPr>
                <w:rFonts w:ascii="Times New Roman" w:hAnsi="Times New Roman" w:cs="Times New Roman"/>
                <w:b w:val="0"/>
                <w:color w:val="002060"/>
                <w:sz w:val="24"/>
                <w:szCs w:val="24"/>
              </w:rPr>
              <w:t>account</w:t>
            </w:r>
          </w:p>
        </w:tc>
        <w:tc>
          <w:tcPr>
            <w:tcW w:w="3969"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ind w:left="141" w:right="142"/>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During</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period</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from</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April</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01,</w:t>
            </w:r>
            <w:r w:rsidRPr="00B86DD0">
              <w:rPr>
                <w:rFonts w:ascii="Times New Roman" w:hAnsi="Times New Roman" w:cs="Times New Roman"/>
                <w:b w:val="0"/>
                <w:color w:val="002060"/>
                <w:spacing w:val="3"/>
                <w:sz w:val="24"/>
                <w:szCs w:val="24"/>
              </w:rPr>
              <w:t xml:space="preserve"> </w:t>
            </w:r>
            <w:r w:rsidRPr="00B86DD0">
              <w:rPr>
                <w:rFonts w:ascii="Times New Roman" w:hAnsi="Times New Roman" w:cs="Times New Roman"/>
                <w:b w:val="0"/>
                <w:color w:val="002060"/>
                <w:sz w:val="24"/>
                <w:szCs w:val="24"/>
              </w:rPr>
              <w:t>2021</w:t>
            </w:r>
            <w:r w:rsidRPr="00B86DD0">
              <w:rPr>
                <w:rFonts w:ascii="Times New Roman" w:hAnsi="Times New Roman" w:cs="Times New Roman"/>
                <w:b w:val="0"/>
                <w:color w:val="002060"/>
                <w:spacing w:val="3"/>
                <w:sz w:val="24"/>
                <w:szCs w:val="24"/>
              </w:rPr>
              <w:t xml:space="preserve"> </w:t>
            </w:r>
            <w:r w:rsidRPr="00B86DD0">
              <w:rPr>
                <w:rFonts w:ascii="Times New Roman" w:hAnsi="Times New Roman" w:cs="Times New Roman"/>
                <w:b w:val="0"/>
                <w:color w:val="002060"/>
                <w:sz w:val="24"/>
                <w:szCs w:val="24"/>
              </w:rPr>
              <w:t>to</w:t>
            </w:r>
            <w:r w:rsidRPr="00B86DD0">
              <w:rPr>
                <w:rFonts w:ascii="Times New Roman" w:hAnsi="Times New Roman" w:cs="Times New Roman"/>
                <w:b w:val="0"/>
                <w:color w:val="002060"/>
                <w:spacing w:val="3"/>
                <w:sz w:val="24"/>
                <w:szCs w:val="24"/>
              </w:rPr>
              <w:t xml:space="preserve"> </w:t>
            </w:r>
            <w:r w:rsidRPr="00B86DD0">
              <w:rPr>
                <w:rFonts w:ascii="Times New Roman" w:hAnsi="Times New Roman" w:cs="Times New Roman"/>
                <w:b w:val="0"/>
                <w:color w:val="002060"/>
                <w:sz w:val="24"/>
                <w:szCs w:val="24"/>
              </w:rPr>
              <w:t>June</w:t>
            </w:r>
            <w:r w:rsidRPr="00B86DD0">
              <w:rPr>
                <w:rFonts w:ascii="Times New Roman" w:hAnsi="Times New Roman" w:cs="Times New Roman"/>
                <w:b w:val="0"/>
                <w:color w:val="002060"/>
                <w:spacing w:val="3"/>
                <w:sz w:val="24"/>
                <w:szCs w:val="24"/>
              </w:rPr>
              <w:t xml:space="preserve"> </w:t>
            </w:r>
            <w:r w:rsidRPr="00B86DD0">
              <w:rPr>
                <w:rFonts w:ascii="Times New Roman" w:hAnsi="Times New Roman" w:cs="Times New Roman"/>
                <w:b w:val="0"/>
                <w:color w:val="002060"/>
                <w:sz w:val="24"/>
                <w:szCs w:val="24"/>
              </w:rPr>
              <w:t>30,</w:t>
            </w:r>
            <w:r w:rsidRPr="00B86DD0">
              <w:rPr>
                <w:rFonts w:ascii="Times New Roman" w:hAnsi="Times New Roman" w:cs="Times New Roman"/>
                <w:b w:val="0"/>
                <w:color w:val="002060"/>
                <w:spacing w:val="4"/>
                <w:sz w:val="24"/>
                <w:szCs w:val="24"/>
              </w:rPr>
              <w:t xml:space="preserve"> </w:t>
            </w:r>
            <w:r w:rsidRPr="00B86DD0">
              <w:rPr>
                <w:rFonts w:ascii="Times New Roman" w:hAnsi="Times New Roman" w:cs="Times New Roman"/>
                <w:b w:val="0"/>
                <w:color w:val="002060"/>
                <w:sz w:val="24"/>
                <w:szCs w:val="24"/>
              </w:rPr>
              <w:t>2021</w:t>
            </w:r>
            <w:r>
              <w:rPr>
                <w:rFonts w:ascii="Times New Roman" w:hAnsi="Times New Roman" w:cs="Times New Roman"/>
                <w:b w:val="0"/>
                <w:color w:val="002060"/>
                <w:sz w:val="24"/>
                <w:szCs w:val="24"/>
              </w:rPr>
              <w:t xml:space="preserve"> </w:t>
            </w:r>
            <w:r w:rsidRPr="00B86DD0">
              <w:rPr>
                <w:rFonts w:ascii="Times New Roman" w:hAnsi="Times New Roman" w:cs="Times New Roman"/>
                <w:b w:val="0"/>
                <w:color w:val="002060"/>
                <w:sz w:val="24"/>
                <w:szCs w:val="24"/>
              </w:rPr>
              <w:t>may</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be</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excluded</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in</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timelines</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of</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30</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days</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provided no charges shall</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be</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levied</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for</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the</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period</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after</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receipt</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of</w:t>
            </w:r>
            <w:r w:rsidRPr="00B86DD0">
              <w:rPr>
                <w:rFonts w:ascii="Times New Roman" w:hAnsi="Times New Roman" w:cs="Times New Roman"/>
                <w:b w:val="0"/>
                <w:color w:val="002060"/>
                <w:spacing w:val="1"/>
                <w:sz w:val="24"/>
                <w:szCs w:val="24"/>
              </w:rPr>
              <w:t xml:space="preserve"> </w:t>
            </w:r>
            <w:r w:rsidRPr="00B86DD0">
              <w:rPr>
                <w:rFonts w:ascii="Times New Roman" w:hAnsi="Times New Roman" w:cs="Times New Roman"/>
                <w:b w:val="0"/>
                <w:color w:val="002060"/>
                <w:sz w:val="24"/>
                <w:szCs w:val="24"/>
              </w:rPr>
              <w:t>closure</w:t>
            </w:r>
            <w:r w:rsidRPr="00B86DD0">
              <w:rPr>
                <w:rFonts w:ascii="Times New Roman" w:hAnsi="Times New Roman" w:cs="Times New Roman"/>
                <w:b w:val="0"/>
                <w:color w:val="002060"/>
                <w:spacing w:val="-59"/>
                <w:sz w:val="24"/>
                <w:szCs w:val="24"/>
              </w:rPr>
              <w:t xml:space="preserve"> </w:t>
            </w:r>
            <w:r w:rsidRPr="00B86DD0">
              <w:rPr>
                <w:rFonts w:ascii="Times New Roman" w:hAnsi="Times New Roman" w:cs="Times New Roman"/>
                <w:b w:val="0"/>
                <w:color w:val="002060"/>
                <w:sz w:val="24"/>
                <w:szCs w:val="24"/>
              </w:rPr>
              <w:t>request.</w:t>
            </w:r>
          </w:p>
        </w:tc>
      </w:tr>
      <w:tr w:rsidR="00B86DD0" w:rsidRPr="00B86DD0" w:rsidTr="00B86DD0">
        <w:trPr>
          <w:trHeight w:val="846"/>
        </w:trPr>
        <w:tc>
          <w:tcPr>
            <w:tcW w:w="557" w:type="dxa"/>
            <w:tcBorders>
              <w:top w:val="single" w:sz="4" w:space="0" w:color="000000"/>
              <w:left w:val="single" w:sz="4" w:space="0" w:color="000000"/>
              <w:bottom w:val="single" w:sz="4" w:space="0" w:color="000000"/>
              <w:right w:val="single" w:sz="4" w:space="0" w:color="000000"/>
            </w:tcBorders>
          </w:tcPr>
          <w:p w:rsidR="00B86DD0" w:rsidRPr="00B86DD0" w:rsidRDefault="00B86DD0" w:rsidP="00B86DD0">
            <w:pPr>
              <w:pStyle w:val="BodyText"/>
              <w:jc w:val="both"/>
              <w:rPr>
                <w:rFonts w:ascii="Times New Roman" w:hAnsi="Times New Roman" w:cs="Times New Roman"/>
                <w:b w:val="0"/>
                <w:color w:val="002060"/>
                <w:sz w:val="24"/>
                <w:szCs w:val="24"/>
              </w:rPr>
            </w:pPr>
          </w:p>
          <w:p w:rsidR="00B86DD0" w:rsidRPr="00B86DD0" w:rsidRDefault="00B86DD0" w:rsidP="00B86DD0">
            <w:pPr>
              <w:pStyle w:val="BodyText"/>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4.</w:t>
            </w:r>
          </w:p>
        </w:tc>
        <w:tc>
          <w:tcPr>
            <w:tcW w:w="4820" w:type="dxa"/>
            <w:tcBorders>
              <w:top w:val="single" w:sz="4" w:space="0" w:color="000000"/>
              <w:left w:val="single" w:sz="4" w:space="0" w:color="000000"/>
              <w:bottom w:val="single" w:sz="4" w:space="0" w:color="000000"/>
              <w:right w:val="single" w:sz="4" w:space="0" w:color="000000"/>
            </w:tcBorders>
          </w:tcPr>
          <w:p w:rsidR="00B86DD0" w:rsidRPr="00B86DD0" w:rsidRDefault="00B86DD0" w:rsidP="00B86DD0">
            <w:pPr>
              <w:pStyle w:val="BodyText"/>
              <w:ind w:left="142" w:right="284"/>
              <w:jc w:val="both"/>
              <w:rPr>
                <w:rFonts w:ascii="Times New Roman" w:hAnsi="Times New Roman" w:cs="Times New Roman"/>
                <w:b w:val="0"/>
                <w:color w:val="002060"/>
                <w:sz w:val="24"/>
                <w:szCs w:val="24"/>
              </w:rPr>
            </w:pPr>
          </w:p>
          <w:p w:rsidR="00B86DD0" w:rsidRPr="00B86DD0" w:rsidRDefault="00B86DD0" w:rsidP="00B86DD0">
            <w:pPr>
              <w:pStyle w:val="BodyText"/>
              <w:ind w:left="142" w:right="284"/>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Processing</w:t>
            </w:r>
            <w:r w:rsidRPr="00B86DD0">
              <w:rPr>
                <w:rFonts w:ascii="Times New Roman" w:hAnsi="Times New Roman" w:cs="Times New Roman"/>
                <w:b w:val="0"/>
                <w:color w:val="002060"/>
                <w:spacing w:val="11"/>
                <w:sz w:val="24"/>
                <w:szCs w:val="24"/>
              </w:rPr>
              <w:t xml:space="preserve"> </w:t>
            </w:r>
            <w:r w:rsidRPr="00B86DD0">
              <w:rPr>
                <w:rFonts w:ascii="Times New Roman" w:hAnsi="Times New Roman" w:cs="Times New Roman"/>
                <w:b w:val="0"/>
                <w:color w:val="002060"/>
                <w:sz w:val="24"/>
                <w:szCs w:val="24"/>
              </w:rPr>
              <w:t>of</w:t>
            </w:r>
            <w:r w:rsidRPr="00B86DD0">
              <w:rPr>
                <w:rFonts w:ascii="Times New Roman" w:hAnsi="Times New Roman" w:cs="Times New Roman"/>
                <w:b w:val="0"/>
                <w:color w:val="002060"/>
                <w:spacing w:val="14"/>
                <w:sz w:val="24"/>
                <w:szCs w:val="24"/>
              </w:rPr>
              <w:t xml:space="preserve"> </w:t>
            </w:r>
            <w:r w:rsidRPr="00B86DD0">
              <w:rPr>
                <w:rFonts w:ascii="Times New Roman" w:hAnsi="Times New Roman" w:cs="Times New Roman"/>
                <w:b w:val="0"/>
                <w:color w:val="002060"/>
                <w:sz w:val="24"/>
                <w:szCs w:val="24"/>
              </w:rPr>
              <w:t>the</w:t>
            </w:r>
            <w:r w:rsidRPr="00B86DD0">
              <w:rPr>
                <w:rFonts w:ascii="Times New Roman" w:hAnsi="Times New Roman" w:cs="Times New Roman"/>
                <w:b w:val="0"/>
                <w:color w:val="002060"/>
                <w:spacing w:val="11"/>
                <w:sz w:val="24"/>
                <w:szCs w:val="24"/>
              </w:rPr>
              <w:t xml:space="preserve"> </w:t>
            </w:r>
            <w:proofErr w:type="spellStart"/>
            <w:r w:rsidRPr="00B86DD0">
              <w:rPr>
                <w:rFonts w:ascii="Times New Roman" w:hAnsi="Times New Roman" w:cs="Times New Roman"/>
                <w:b w:val="0"/>
                <w:color w:val="002060"/>
                <w:sz w:val="24"/>
                <w:szCs w:val="24"/>
              </w:rPr>
              <w:t>demat</w:t>
            </w:r>
            <w:proofErr w:type="spellEnd"/>
            <w:r w:rsidRPr="00B86DD0">
              <w:rPr>
                <w:rFonts w:ascii="Times New Roman" w:hAnsi="Times New Roman" w:cs="Times New Roman"/>
                <w:b w:val="0"/>
                <w:color w:val="002060"/>
                <w:spacing w:val="25"/>
                <w:sz w:val="24"/>
                <w:szCs w:val="24"/>
              </w:rPr>
              <w:t xml:space="preserve"> </w:t>
            </w:r>
            <w:r w:rsidRPr="00B86DD0">
              <w:rPr>
                <w:rFonts w:ascii="Times New Roman" w:hAnsi="Times New Roman" w:cs="Times New Roman"/>
                <w:b w:val="0"/>
                <w:color w:val="002060"/>
                <w:sz w:val="24"/>
                <w:szCs w:val="24"/>
              </w:rPr>
              <w:t>requests</w:t>
            </w:r>
          </w:p>
        </w:tc>
        <w:tc>
          <w:tcPr>
            <w:tcW w:w="3969" w:type="dxa"/>
            <w:tcBorders>
              <w:top w:val="single" w:sz="4" w:space="0" w:color="000000"/>
              <w:left w:val="single" w:sz="4" w:space="0" w:color="000000"/>
              <w:bottom w:val="single" w:sz="4" w:space="0" w:color="000000"/>
              <w:right w:val="single" w:sz="4" w:space="0" w:color="000000"/>
            </w:tcBorders>
            <w:hideMark/>
          </w:tcPr>
          <w:p w:rsidR="00B86DD0" w:rsidRPr="00B86DD0" w:rsidRDefault="00B86DD0" w:rsidP="00B86DD0">
            <w:pPr>
              <w:pStyle w:val="BodyText"/>
              <w:ind w:left="141" w:right="142"/>
              <w:jc w:val="both"/>
              <w:rPr>
                <w:rFonts w:ascii="Times New Roman" w:hAnsi="Times New Roman" w:cs="Times New Roman"/>
                <w:b w:val="0"/>
                <w:color w:val="002060"/>
                <w:sz w:val="24"/>
                <w:szCs w:val="24"/>
              </w:rPr>
            </w:pPr>
            <w:r w:rsidRPr="00B86DD0">
              <w:rPr>
                <w:rFonts w:ascii="Times New Roman" w:hAnsi="Times New Roman" w:cs="Times New Roman"/>
                <w:b w:val="0"/>
                <w:color w:val="002060"/>
                <w:sz w:val="24"/>
                <w:szCs w:val="24"/>
              </w:rPr>
              <w:t>During</w:t>
            </w:r>
            <w:r w:rsidRPr="00B86DD0">
              <w:rPr>
                <w:rFonts w:ascii="Times New Roman" w:hAnsi="Times New Roman" w:cs="Times New Roman"/>
                <w:b w:val="0"/>
                <w:color w:val="002060"/>
                <w:spacing w:val="25"/>
                <w:sz w:val="24"/>
                <w:szCs w:val="24"/>
              </w:rPr>
              <w:t xml:space="preserve"> </w:t>
            </w:r>
            <w:r w:rsidRPr="00B86DD0">
              <w:rPr>
                <w:rFonts w:ascii="Times New Roman" w:hAnsi="Times New Roman" w:cs="Times New Roman"/>
                <w:b w:val="0"/>
                <w:color w:val="002060"/>
                <w:sz w:val="24"/>
                <w:szCs w:val="24"/>
              </w:rPr>
              <w:t>period</w:t>
            </w:r>
            <w:r w:rsidRPr="00B86DD0">
              <w:rPr>
                <w:rFonts w:ascii="Times New Roman" w:hAnsi="Times New Roman" w:cs="Times New Roman"/>
                <w:b w:val="0"/>
                <w:color w:val="002060"/>
                <w:spacing w:val="25"/>
                <w:sz w:val="24"/>
                <w:szCs w:val="24"/>
              </w:rPr>
              <w:t xml:space="preserve"> </w:t>
            </w:r>
            <w:r w:rsidRPr="00B86DD0">
              <w:rPr>
                <w:rFonts w:ascii="Times New Roman" w:hAnsi="Times New Roman" w:cs="Times New Roman"/>
                <w:b w:val="0"/>
                <w:color w:val="002060"/>
                <w:sz w:val="24"/>
                <w:szCs w:val="24"/>
              </w:rPr>
              <w:t>from</w:t>
            </w:r>
            <w:r w:rsidRPr="00B86DD0">
              <w:rPr>
                <w:rFonts w:ascii="Times New Roman" w:hAnsi="Times New Roman" w:cs="Times New Roman"/>
                <w:b w:val="0"/>
                <w:color w:val="002060"/>
                <w:spacing w:val="26"/>
                <w:sz w:val="24"/>
                <w:szCs w:val="24"/>
              </w:rPr>
              <w:t xml:space="preserve"> </w:t>
            </w:r>
            <w:r w:rsidRPr="00B86DD0">
              <w:rPr>
                <w:rFonts w:ascii="Times New Roman" w:hAnsi="Times New Roman" w:cs="Times New Roman"/>
                <w:b w:val="0"/>
                <w:color w:val="002060"/>
                <w:sz w:val="24"/>
                <w:szCs w:val="24"/>
              </w:rPr>
              <w:t>April</w:t>
            </w:r>
            <w:r w:rsidRPr="00B86DD0">
              <w:rPr>
                <w:rFonts w:ascii="Times New Roman" w:hAnsi="Times New Roman" w:cs="Times New Roman"/>
                <w:b w:val="0"/>
                <w:color w:val="002060"/>
                <w:spacing w:val="-59"/>
                <w:sz w:val="24"/>
                <w:szCs w:val="24"/>
              </w:rPr>
              <w:t xml:space="preserve"> </w:t>
            </w:r>
            <w:r w:rsidRPr="00B86DD0">
              <w:rPr>
                <w:rFonts w:ascii="Times New Roman" w:hAnsi="Times New Roman" w:cs="Times New Roman"/>
                <w:b w:val="0"/>
                <w:color w:val="002060"/>
                <w:sz w:val="24"/>
                <w:szCs w:val="24"/>
              </w:rPr>
              <w:t>01,</w:t>
            </w:r>
            <w:r w:rsidRPr="00B86DD0">
              <w:rPr>
                <w:rFonts w:ascii="Times New Roman" w:hAnsi="Times New Roman" w:cs="Times New Roman"/>
                <w:b w:val="0"/>
                <w:color w:val="002060"/>
                <w:spacing w:val="25"/>
                <w:sz w:val="24"/>
                <w:szCs w:val="24"/>
              </w:rPr>
              <w:t xml:space="preserve"> </w:t>
            </w:r>
            <w:r w:rsidRPr="00B86DD0">
              <w:rPr>
                <w:rFonts w:ascii="Times New Roman" w:hAnsi="Times New Roman" w:cs="Times New Roman"/>
                <w:b w:val="0"/>
                <w:color w:val="002060"/>
                <w:sz w:val="24"/>
                <w:szCs w:val="24"/>
              </w:rPr>
              <w:t>2021</w:t>
            </w:r>
            <w:r w:rsidRPr="00B86DD0">
              <w:rPr>
                <w:rFonts w:ascii="Times New Roman" w:hAnsi="Times New Roman" w:cs="Times New Roman"/>
                <w:b w:val="0"/>
                <w:color w:val="002060"/>
                <w:spacing w:val="19"/>
                <w:sz w:val="24"/>
                <w:szCs w:val="24"/>
              </w:rPr>
              <w:t xml:space="preserve"> </w:t>
            </w:r>
            <w:r w:rsidRPr="00B86DD0">
              <w:rPr>
                <w:rFonts w:ascii="Times New Roman" w:hAnsi="Times New Roman" w:cs="Times New Roman"/>
                <w:b w:val="0"/>
                <w:color w:val="002060"/>
                <w:sz w:val="24"/>
                <w:szCs w:val="24"/>
              </w:rPr>
              <w:t>to</w:t>
            </w:r>
            <w:r w:rsidRPr="00B86DD0">
              <w:rPr>
                <w:rFonts w:ascii="Times New Roman" w:hAnsi="Times New Roman" w:cs="Times New Roman"/>
                <w:b w:val="0"/>
                <w:color w:val="002060"/>
                <w:spacing w:val="18"/>
                <w:sz w:val="24"/>
                <w:szCs w:val="24"/>
              </w:rPr>
              <w:t xml:space="preserve"> </w:t>
            </w:r>
            <w:r w:rsidRPr="00B86DD0">
              <w:rPr>
                <w:rFonts w:ascii="Times New Roman" w:hAnsi="Times New Roman" w:cs="Times New Roman"/>
                <w:b w:val="0"/>
                <w:color w:val="002060"/>
                <w:sz w:val="24"/>
                <w:szCs w:val="24"/>
              </w:rPr>
              <w:t>July</w:t>
            </w:r>
            <w:r w:rsidRPr="00B86DD0">
              <w:rPr>
                <w:rFonts w:ascii="Times New Roman" w:hAnsi="Times New Roman" w:cs="Times New Roman"/>
                <w:b w:val="0"/>
                <w:color w:val="002060"/>
                <w:spacing w:val="17"/>
                <w:sz w:val="24"/>
                <w:szCs w:val="24"/>
              </w:rPr>
              <w:t xml:space="preserve"> </w:t>
            </w:r>
            <w:r w:rsidRPr="00B86DD0">
              <w:rPr>
                <w:rFonts w:ascii="Times New Roman" w:hAnsi="Times New Roman" w:cs="Times New Roman"/>
                <w:b w:val="0"/>
                <w:color w:val="002060"/>
                <w:sz w:val="24"/>
                <w:szCs w:val="24"/>
              </w:rPr>
              <w:t>31,</w:t>
            </w:r>
            <w:r w:rsidRPr="00B86DD0">
              <w:rPr>
                <w:rFonts w:ascii="Times New Roman" w:hAnsi="Times New Roman" w:cs="Times New Roman"/>
                <w:b w:val="0"/>
                <w:color w:val="002060"/>
                <w:spacing w:val="23"/>
                <w:sz w:val="24"/>
                <w:szCs w:val="24"/>
              </w:rPr>
              <w:t xml:space="preserve"> </w:t>
            </w:r>
            <w:r w:rsidRPr="00B86DD0">
              <w:rPr>
                <w:rFonts w:ascii="Times New Roman" w:hAnsi="Times New Roman" w:cs="Times New Roman"/>
                <w:b w:val="0"/>
                <w:color w:val="002060"/>
                <w:sz w:val="24"/>
                <w:szCs w:val="24"/>
              </w:rPr>
              <w:t>2021</w:t>
            </w:r>
            <w:r>
              <w:rPr>
                <w:rFonts w:ascii="Times New Roman" w:hAnsi="Times New Roman" w:cs="Times New Roman"/>
                <w:b w:val="0"/>
                <w:color w:val="002060"/>
                <w:sz w:val="24"/>
                <w:szCs w:val="24"/>
              </w:rPr>
              <w:t xml:space="preserve"> </w:t>
            </w:r>
            <w:r w:rsidRPr="00B86DD0">
              <w:rPr>
                <w:rFonts w:ascii="Times New Roman" w:hAnsi="Times New Roman" w:cs="Times New Roman"/>
                <w:b w:val="0"/>
                <w:color w:val="002060"/>
                <w:sz w:val="24"/>
                <w:szCs w:val="24"/>
              </w:rPr>
              <w:t>timeline</w:t>
            </w:r>
            <w:r w:rsidRPr="00B86DD0">
              <w:rPr>
                <w:rFonts w:ascii="Times New Roman" w:hAnsi="Times New Roman" w:cs="Times New Roman"/>
                <w:b w:val="0"/>
                <w:color w:val="002060"/>
                <w:spacing w:val="10"/>
                <w:sz w:val="24"/>
                <w:szCs w:val="24"/>
              </w:rPr>
              <w:t xml:space="preserve"> </w:t>
            </w:r>
            <w:r w:rsidRPr="00B86DD0">
              <w:rPr>
                <w:rFonts w:ascii="Times New Roman" w:hAnsi="Times New Roman" w:cs="Times New Roman"/>
                <w:b w:val="0"/>
                <w:color w:val="002060"/>
                <w:sz w:val="24"/>
                <w:szCs w:val="24"/>
              </w:rPr>
              <w:t>of</w:t>
            </w:r>
            <w:r w:rsidRPr="00B86DD0">
              <w:rPr>
                <w:rFonts w:ascii="Times New Roman" w:hAnsi="Times New Roman" w:cs="Times New Roman"/>
                <w:b w:val="0"/>
                <w:color w:val="002060"/>
                <w:spacing w:val="12"/>
                <w:sz w:val="24"/>
                <w:szCs w:val="24"/>
              </w:rPr>
              <w:t xml:space="preserve"> </w:t>
            </w:r>
            <w:r w:rsidRPr="00B86DD0">
              <w:rPr>
                <w:rFonts w:ascii="Times New Roman" w:hAnsi="Times New Roman" w:cs="Times New Roman"/>
                <w:b w:val="0"/>
                <w:color w:val="002060"/>
                <w:sz w:val="24"/>
                <w:szCs w:val="24"/>
              </w:rPr>
              <w:t>15</w:t>
            </w:r>
            <w:r w:rsidRPr="00B86DD0">
              <w:rPr>
                <w:rFonts w:ascii="Times New Roman" w:hAnsi="Times New Roman" w:cs="Times New Roman"/>
                <w:b w:val="0"/>
                <w:color w:val="002060"/>
                <w:spacing w:val="8"/>
                <w:sz w:val="24"/>
                <w:szCs w:val="24"/>
              </w:rPr>
              <w:t xml:space="preserve"> </w:t>
            </w:r>
            <w:r w:rsidRPr="00B86DD0">
              <w:rPr>
                <w:rFonts w:ascii="Times New Roman" w:hAnsi="Times New Roman" w:cs="Times New Roman"/>
                <w:b w:val="0"/>
                <w:color w:val="002060"/>
                <w:sz w:val="24"/>
                <w:szCs w:val="24"/>
              </w:rPr>
              <w:t>days</w:t>
            </w:r>
          </w:p>
        </w:tc>
      </w:tr>
    </w:tbl>
    <w:p w:rsidR="00961119" w:rsidRDefault="00961119" w:rsidP="00C00FBE">
      <w:pPr>
        <w:spacing w:after="0" w:line="240" w:lineRule="auto"/>
        <w:ind w:right="-46"/>
        <w:jc w:val="both"/>
        <w:rPr>
          <w:rFonts w:ascii="Times New Roman" w:hAnsi="Times New Roman" w:cs="Times New Roman"/>
          <w:color w:val="002060"/>
          <w:sz w:val="24"/>
          <w:szCs w:val="24"/>
        </w:rPr>
      </w:pPr>
    </w:p>
    <w:p w:rsidR="001A7935" w:rsidRDefault="00B52599" w:rsidP="00C00FBE">
      <w:pPr>
        <w:spacing w:after="0" w:line="240" w:lineRule="auto"/>
        <w:ind w:right="-46"/>
        <w:jc w:val="both"/>
        <w:rPr>
          <w:rFonts w:ascii="Times New Roman" w:hAnsi="Times New Roman" w:cs="Times New Roman"/>
          <w:b/>
          <w:color w:val="002060"/>
          <w:sz w:val="28"/>
          <w:szCs w:val="26"/>
          <w:u w:val="single"/>
        </w:rPr>
      </w:pPr>
      <w:r>
        <w:rPr>
          <w:rFonts w:ascii="Times New Roman" w:hAnsi="Times New Roman" w:cs="Times New Roman"/>
          <w:b/>
          <w:color w:val="002060"/>
          <w:sz w:val="28"/>
          <w:szCs w:val="26"/>
          <w:u w:val="single"/>
        </w:rPr>
        <w:t>7</w:t>
      </w:r>
      <w:r w:rsidR="001A7935" w:rsidRPr="00EA06AB">
        <w:rPr>
          <w:rFonts w:ascii="Times New Roman" w:hAnsi="Times New Roman" w:cs="Times New Roman"/>
          <w:b/>
          <w:color w:val="002060"/>
          <w:sz w:val="28"/>
          <w:szCs w:val="26"/>
          <w:u w:val="single"/>
        </w:rPr>
        <w:t>. SEBI (Substantial Acquisition of Shares and Takeovers) Regulations, 2011</w:t>
      </w:r>
    </w:p>
    <w:p w:rsidR="00823410" w:rsidRPr="00EA06AB" w:rsidRDefault="00823410" w:rsidP="00C00FBE">
      <w:pPr>
        <w:spacing w:after="0" w:line="240" w:lineRule="auto"/>
        <w:ind w:right="-46"/>
        <w:jc w:val="both"/>
        <w:rPr>
          <w:rFonts w:ascii="Times New Roman" w:hAnsi="Times New Roman" w:cs="Times New Roman"/>
          <w:b/>
          <w:color w:val="002060"/>
          <w:sz w:val="28"/>
          <w:szCs w:val="26"/>
          <w:u w:val="single"/>
          <w:lang w:val="en-US"/>
        </w:rPr>
      </w:pPr>
    </w:p>
    <w:p w:rsidR="001A7935" w:rsidRPr="00EA06AB" w:rsidRDefault="001A7935" w:rsidP="00C00FBE">
      <w:pPr>
        <w:spacing w:after="0" w:line="240" w:lineRule="auto"/>
        <w:ind w:right="-46"/>
        <w:jc w:val="both"/>
        <w:rPr>
          <w:rFonts w:ascii="Times New Roman" w:hAnsi="Times New Roman" w:cs="Times New Roman"/>
          <w:bCs/>
          <w:color w:val="002060"/>
          <w:sz w:val="24"/>
          <w:szCs w:val="24"/>
        </w:rPr>
      </w:pPr>
      <w:r w:rsidRPr="00EA06AB">
        <w:rPr>
          <w:rFonts w:ascii="Times New Roman" w:hAnsi="Times New Roman" w:cs="Times New Roman"/>
          <w:bCs/>
          <w:color w:val="002060"/>
          <w:sz w:val="24"/>
          <w:szCs w:val="24"/>
        </w:rPr>
        <w:t xml:space="preserve">Securities and Exchange Board of India (SEBI) vide notification / Circular No. SEBI/HO/CFD/DCR1/CIR/P/2020/49 issued and publish dated 27th March 2020, has </w:t>
      </w:r>
      <w:r w:rsidRPr="00EA06AB">
        <w:rPr>
          <w:rFonts w:ascii="Times New Roman" w:hAnsi="Times New Roman" w:cs="Times New Roman"/>
          <w:bCs/>
          <w:color w:val="002060"/>
          <w:sz w:val="24"/>
          <w:szCs w:val="24"/>
        </w:rPr>
        <w:lastRenderedPageBreak/>
        <w:t>published Relaxation from compliance with certain provisions of the SEBI (Substantial Acquisition of Shares and Takeovers) Regulations, 2011 due to the COVID-19 pandemic.</w:t>
      </w:r>
      <w:proofErr w:type="gramStart"/>
      <w:r w:rsidRPr="00EA06AB">
        <w:rPr>
          <w:rFonts w:ascii="Times New Roman" w:hAnsi="Times New Roman" w:cs="Times New Roman"/>
          <w:bCs/>
          <w:color w:val="002060"/>
          <w:sz w:val="24"/>
          <w:szCs w:val="24"/>
        </w:rPr>
        <w:t>".</w:t>
      </w:r>
      <w:proofErr w:type="gramEnd"/>
    </w:p>
    <w:p w:rsidR="00823410" w:rsidRPr="00EA06AB" w:rsidRDefault="00823410" w:rsidP="00C00FBE">
      <w:pPr>
        <w:spacing w:after="0" w:line="240" w:lineRule="auto"/>
        <w:ind w:right="-46"/>
        <w:rPr>
          <w:rFonts w:ascii="Times New Roman" w:hAnsi="Times New Roman" w:cs="Times New Roman"/>
          <w:color w:val="002060"/>
          <w:sz w:val="24"/>
          <w:szCs w:val="24"/>
        </w:rPr>
      </w:pPr>
    </w:p>
    <w:tbl>
      <w:tblPr>
        <w:tblStyle w:val="GridTable3-Accent51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629"/>
        <w:gridCol w:w="3150"/>
        <w:gridCol w:w="3056"/>
      </w:tblGrid>
      <w:tr w:rsidR="001A7935" w:rsidRPr="00EA06AB" w:rsidTr="001A793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9" w:type="dxa"/>
            <w:tcBorders>
              <w:top w:val="none" w:sz="0" w:space="0" w:color="auto"/>
              <w:left w:val="none" w:sz="0" w:space="0" w:color="auto"/>
              <w:bottom w:val="none" w:sz="0" w:space="0" w:color="auto"/>
              <w:right w:val="none" w:sz="0" w:space="0" w:color="auto"/>
            </w:tcBorders>
          </w:tcPr>
          <w:p w:rsidR="001A7935" w:rsidRPr="00823410" w:rsidRDefault="001A7935" w:rsidP="00C00FBE">
            <w:pPr>
              <w:ind w:right="-46"/>
              <w:jc w:val="both"/>
              <w:rPr>
                <w:rFonts w:ascii="Times New Roman" w:hAnsi="Times New Roman" w:cs="Times New Roman"/>
                <w:color w:val="002060"/>
                <w:sz w:val="24"/>
                <w:szCs w:val="24"/>
              </w:rPr>
            </w:pPr>
          </w:p>
          <w:p w:rsidR="001A7935" w:rsidRPr="00823410" w:rsidRDefault="001A7935" w:rsidP="00C00FBE">
            <w:pPr>
              <w:ind w:right="-46"/>
              <w:jc w:val="both"/>
              <w:rPr>
                <w:rFonts w:ascii="Times New Roman" w:hAnsi="Times New Roman" w:cs="Times New Roman"/>
                <w:color w:val="002060"/>
                <w:sz w:val="24"/>
                <w:szCs w:val="24"/>
              </w:rPr>
            </w:pPr>
            <w:r w:rsidRPr="00823410">
              <w:rPr>
                <w:rFonts w:ascii="Times New Roman" w:hAnsi="Times New Roman" w:cs="Times New Roman"/>
                <w:color w:val="002060"/>
                <w:sz w:val="24"/>
                <w:szCs w:val="24"/>
              </w:rPr>
              <w:t>Sl. No.</w:t>
            </w:r>
          </w:p>
        </w:tc>
        <w:tc>
          <w:tcPr>
            <w:tcW w:w="2629" w:type="dxa"/>
            <w:tcBorders>
              <w:top w:val="none" w:sz="0" w:space="0" w:color="auto"/>
              <w:left w:val="none" w:sz="0" w:space="0" w:color="auto"/>
              <w:right w:val="none" w:sz="0" w:space="0" w:color="auto"/>
            </w:tcBorders>
          </w:tcPr>
          <w:p w:rsidR="001A7935" w:rsidRPr="00823410"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1A7935" w:rsidRPr="00823410"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Regulation No.</w:t>
            </w:r>
          </w:p>
        </w:tc>
        <w:tc>
          <w:tcPr>
            <w:tcW w:w="3150" w:type="dxa"/>
            <w:tcBorders>
              <w:top w:val="none" w:sz="0" w:space="0" w:color="auto"/>
              <w:left w:val="none" w:sz="0" w:space="0" w:color="auto"/>
              <w:right w:val="none" w:sz="0" w:space="0" w:color="auto"/>
            </w:tcBorders>
          </w:tcPr>
          <w:p w:rsidR="001A7935" w:rsidRPr="00823410"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1A7935" w:rsidRPr="00823410"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Compliance Particular</w:t>
            </w:r>
          </w:p>
        </w:tc>
        <w:tc>
          <w:tcPr>
            <w:tcW w:w="3056" w:type="dxa"/>
            <w:tcBorders>
              <w:top w:val="none" w:sz="0" w:space="0" w:color="auto"/>
              <w:left w:val="none" w:sz="0" w:space="0" w:color="auto"/>
              <w:right w:val="none" w:sz="0" w:space="0" w:color="auto"/>
            </w:tcBorders>
          </w:tcPr>
          <w:p w:rsidR="001A7935" w:rsidRPr="00823410" w:rsidRDefault="001A7935"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Compliance Period</w:t>
            </w:r>
          </w:p>
          <w:p w:rsidR="001A7935" w:rsidRPr="00823410" w:rsidRDefault="001A7935"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(Due Date)</w:t>
            </w:r>
          </w:p>
        </w:tc>
      </w:tr>
      <w:tr w:rsidR="001A7935" w:rsidRPr="00EA06AB" w:rsidTr="001A7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rsidR="001A7935" w:rsidRPr="00EA06AB" w:rsidRDefault="001A7935" w:rsidP="00C00FBE">
            <w:pPr>
              <w:ind w:right="-46"/>
              <w:jc w:val="both"/>
              <w:rPr>
                <w:rFonts w:ascii="Times New Roman" w:hAnsi="Times New Roman" w:cs="Times New Roman"/>
                <w:b/>
                <w:color w:val="002060"/>
                <w:sz w:val="24"/>
                <w:szCs w:val="24"/>
              </w:rPr>
            </w:pPr>
          </w:p>
          <w:p w:rsidR="001A7935" w:rsidRPr="00EA06AB" w:rsidRDefault="001A7935" w:rsidP="00C00FBE">
            <w:pPr>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1</w:t>
            </w:r>
          </w:p>
        </w:tc>
        <w:tc>
          <w:tcPr>
            <w:tcW w:w="2629" w:type="dxa"/>
          </w:tcPr>
          <w:p w:rsidR="001A7935" w:rsidRPr="00EA06AB" w:rsidRDefault="001A7935" w:rsidP="00C00FBE">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p>
          <w:p w:rsidR="001A7935" w:rsidRPr="00EA06AB" w:rsidRDefault="001A7935" w:rsidP="00C00FBE">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30(1)</w:t>
            </w:r>
          </w:p>
        </w:tc>
        <w:tc>
          <w:tcPr>
            <w:tcW w:w="3150" w:type="dxa"/>
          </w:tcPr>
          <w:p w:rsidR="001A7935" w:rsidRPr="00823410"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Every person, who together with persons acting in concert with him, holds shares or voting rights entitling him to exercise 25% or more of the voting rights in a target company, shall disclose their aggregate shareholding and voting rights as of the 31</w:t>
            </w:r>
            <w:r w:rsidRPr="00823410">
              <w:rPr>
                <w:rFonts w:ascii="Times New Roman" w:hAnsi="Times New Roman" w:cs="Times New Roman"/>
                <w:color w:val="002060"/>
                <w:sz w:val="24"/>
                <w:szCs w:val="24"/>
                <w:vertAlign w:val="superscript"/>
              </w:rPr>
              <w:t>st</w:t>
            </w:r>
            <w:r w:rsidRPr="00823410">
              <w:rPr>
                <w:rFonts w:ascii="Times New Roman" w:hAnsi="Times New Roman" w:cs="Times New Roman"/>
                <w:color w:val="002060"/>
                <w:sz w:val="24"/>
                <w:szCs w:val="24"/>
              </w:rPr>
              <w:t xml:space="preserve"> day of March, in such target company in such form as may be specified.</w:t>
            </w:r>
          </w:p>
          <w:p w:rsidR="001A7935" w:rsidRPr="00823410"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tc>
        <w:tc>
          <w:tcPr>
            <w:tcW w:w="3056" w:type="dxa"/>
            <w:vMerge w:val="restart"/>
          </w:tcPr>
          <w:p w:rsidR="001A7935" w:rsidRPr="00823410"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rsidR="001A7935" w:rsidRPr="00823410"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rsidR="00D349DD" w:rsidRPr="00823410" w:rsidRDefault="00D349DD"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disclosures required under sub-regulation (1) and sub-regulation (2) shall be made within seven working days from the end of each financial year to;</w:t>
            </w:r>
          </w:p>
          <w:p w:rsidR="00D349DD" w:rsidRPr="00823410" w:rsidRDefault="00D349DD"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rsidR="00D349DD" w:rsidRPr="00823410" w:rsidRDefault="00D349DD" w:rsidP="00B31522">
            <w:pPr>
              <w:pStyle w:val="ListParagraph"/>
              <w:numPr>
                <w:ilvl w:val="0"/>
                <w:numId w:val="17"/>
              </w:numPr>
              <w:ind w:left="342"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every stock exchange where the shares of the target company are listed; and</w:t>
            </w:r>
          </w:p>
          <w:p w:rsidR="00D349DD" w:rsidRPr="00823410" w:rsidRDefault="00D349DD" w:rsidP="00C00FBE">
            <w:pPr>
              <w:ind w:left="342"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rsidR="001A7935" w:rsidRPr="00823410" w:rsidRDefault="00D349DD" w:rsidP="00B31522">
            <w:pPr>
              <w:pStyle w:val="ListParagraph"/>
              <w:numPr>
                <w:ilvl w:val="0"/>
                <w:numId w:val="17"/>
              </w:numPr>
              <w:ind w:left="342"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target company at its registered office</w:t>
            </w:r>
          </w:p>
        </w:tc>
      </w:tr>
      <w:tr w:rsidR="001A7935" w:rsidRPr="00EA06AB" w:rsidTr="001A7935">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rsidR="001A7935" w:rsidRPr="00EA06AB" w:rsidRDefault="001A7935" w:rsidP="00C00FBE">
            <w:pPr>
              <w:ind w:right="-46"/>
              <w:jc w:val="both"/>
              <w:rPr>
                <w:rFonts w:ascii="Times New Roman" w:hAnsi="Times New Roman" w:cs="Times New Roman"/>
                <w:b/>
                <w:color w:val="002060"/>
                <w:sz w:val="24"/>
                <w:szCs w:val="24"/>
              </w:rPr>
            </w:pPr>
          </w:p>
          <w:p w:rsidR="001A7935" w:rsidRPr="00EA06AB" w:rsidRDefault="001A7935" w:rsidP="00C00FBE">
            <w:pPr>
              <w:ind w:right="-46"/>
              <w:jc w:val="both"/>
              <w:rPr>
                <w:rFonts w:ascii="Times New Roman" w:hAnsi="Times New Roman" w:cs="Times New Roman"/>
                <w:b/>
                <w:color w:val="002060"/>
                <w:sz w:val="24"/>
                <w:szCs w:val="24"/>
              </w:rPr>
            </w:pPr>
          </w:p>
          <w:p w:rsidR="001A7935" w:rsidRPr="00EA06AB" w:rsidRDefault="001A7935" w:rsidP="00C00FBE">
            <w:pPr>
              <w:ind w:right="-46"/>
              <w:jc w:val="both"/>
              <w:rPr>
                <w:rFonts w:ascii="Times New Roman" w:hAnsi="Times New Roman" w:cs="Times New Roman"/>
                <w:b/>
                <w:color w:val="002060"/>
                <w:sz w:val="24"/>
                <w:szCs w:val="24"/>
              </w:rPr>
            </w:pPr>
          </w:p>
          <w:p w:rsidR="001A7935" w:rsidRPr="00EA06AB" w:rsidRDefault="001A7935" w:rsidP="00C00FBE">
            <w:pPr>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2</w:t>
            </w:r>
          </w:p>
        </w:tc>
        <w:tc>
          <w:tcPr>
            <w:tcW w:w="2629" w:type="dxa"/>
          </w:tcPr>
          <w:p w:rsidR="001A7935" w:rsidRPr="00EA06AB" w:rsidRDefault="001A7935"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1A7935" w:rsidRPr="00EA06AB" w:rsidRDefault="001A7935"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1A7935" w:rsidRPr="00EA06AB" w:rsidRDefault="001A7935"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1A7935" w:rsidRPr="00EA06AB" w:rsidRDefault="001A7935"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30(2)</w:t>
            </w:r>
          </w:p>
        </w:tc>
        <w:tc>
          <w:tcPr>
            <w:tcW w:w="3150" w:type="dxa"/>
          </w:tcPr>
          <w:p w:rsidR="001A7935" w:rsidRPr="00823410" w:rsidRDefault="001A7935"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promoter of every target company shall together with persons acting in concert with him, disclose their aggregate shareholding and voting rights as of the thirty-first day of March, in such target company in such form as may</w:t>
            </w:r>
          </w:p>
          <w:p w:rsidR="001A7935" w:rsidRPr="00823410" w:rsidRDefault="001A7935"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c>
          <w:tcPr>
            <w:tcW w:w="3056" w:type="dxa"/>
            <w:vMerge/>
          </w:tcPr>
          <w:p w:rsidR="001A7935" w:rsidRPr="00823410" w:rsidRDefault="001A7935" w:rsidP="00C00FBE">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r w:rsidR="001A7935" w:rsidRPr="00EA06AB" w:rsidTr="006C7AF6">
        <w:trPr>
          <w:cnfStyle w:val="000000100000" w:firstRow="0" w:lastRow="0" w:firstColumn="0" w:lastColumn="0" w:oddVBand="0" w:evenVBand="0" w:oddHBand="1" w:evenHBand="0" w:firstRowFirstColumn="0" w:firstRowLastColumn="0" w:lastRowFirstColumn="0" w:lastRowLastColumn="0"/>
          <w:trHeight w:val="2855"/>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rsidR="00D349DD" w:rsidRPr="00D349DD" w:rsidRDefault="00D349DD" w:rsidP="00C00FBE">
            <w:pPr>
              <w:ind w:right="-46"/>
              <w:rPr>
                <w:rFonts w:ascii="Times New Roman" w:hAnsi="Times New Roman" w:cs="Times New Roman"/>
                <w:b/>
                <w:i w:val="0"/>
                <w:color w:val="002060"/>
                <w:sz w:val="24"/>
                <w:szCs w:val="24"/>
              </w:rPr>
            </w:pPr>
          </w:p>
          <w:p w:rsidR="00D349DD" w:rsidRPr="00D349DD" w:rsidRDefault="00D349DD" w:rsidP="00C00FBE">
            <w:pPr>
              <w:ind w:right="-46"/>
              <w:rPr>
                <w:rFonts w:ascii="Times New Roman" w:hAnsi="Times New Roman" w:cs="Times New Roman"/>
                <w:b/>
                <w:i w:val="0"/>
                <w:color w:val="002060"/>
                <w:sz w:val="24"/>
                <w:szCs w:val="24"/>
              </w:rPr>
            </w:pPr>
          </w:p>
          <w:p w:rsidR="00D349DD" w:rsidRPr="00D349DD" w:rsidRDefault="00D349DD" w:rsidP="00C00FBE">
            <w:pPr>
              <w:ind w:right="-46"/>
              <w:rPr>
                <w:rFonts w:ascii="Times New Roman" w:hAnsi="Times New Roman" w:cs="Times New Roman"/>
                <w:b/>
                <w:i w:val="0"/>
                <w:color w:val="002060"/>
                <w:sz w:val="24"/>
                <w:szCs w:val="24"/>
              </w:rPr>
            </w:pPr>
          </w:p>
          <w:p w:rsidR="00D349DD" w:rsidRPr="00D349DD" w:rsidRDefault="00D349DD" w:rsidP="00C00FBE">
            <w:pPr>
              <w:ind w:right="-46"/>
              <w:rPr>
                <w:rFonts w:ascii="Times New Roman" w:hAnsi="Times New Roman" w:cs="Times New Roman"/>
                <w:b/>
                <w:i w:val="0"/>
                <w:color w:val="002060"/>
                <w:sz w:val="24"/>
                <w:szCs w:val="24"/>
              </w:rPr>
            </w:pPr>
          </w:p>
          <w:p w:rsidR="001A7935" w:rsidRPr="00D349DD" w:rsidRDefault="001A7935" w:rsidP="00C00FBE">
            <w:pPr>
              <w:ind w:right="-46"/>
              <w:rPr>
                <w:rFonts w:ascii="Times New Roman" w:hAnsi="Times New Roman" w:cs="Times New Roman"/>
                <w:b/>
                <w:i w:val="0"/>
                <w:color w:val="002060"/>
                <w:sz w:val="24"/>
                <w:szCs w:val="24"/>
              </w:rPr>
            </w:pPr>
            <w:r w:rsidRPr="00D349DD">
              <w:rPr>
                <w:rFonts w:ascii="Times New Roman" w:hAnsi="Times New Roman" w:cs="Times New Roman"/>
                <w:b/>
                <w:i w:val="0"/>
                <w:color w:val="002060"/>
                <w:sz w:val="24"/>
                <w:szCs w:val="24"/>
              </w:rPr>
              <w:t>3.</w:t>
            </w:r>
          </w:p>
        </w:tc>
        <w:tc>
          <w:tcPr>
            <w:tcW w:w="2629" w:type="dxa"/>
          </w:tcPr>
          <w:p w:rsidR="001A7935" w:rsidRPr="00F059C1" w:rsidRDefault="001A7935" w:rsidP="00C00FBE">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Cs w:val="24"/>
              </w:rPr>
            </w:pPr>
            <w:r w:rsidRPr="00F059C1">
              <w:rPr>
                <w:rFonts w:ascii="Times New Roman" w:hAnsi="Times New Roman" w:cs="Times New Roman"/>
                <w:b/>
                <w:color w:val="002060"/>
                <w:szCs w:val="24"/>
              </w:rPr>
              <w:t>Regulation 31(1) read with Regulation 28(3) of Takeover Regulations</w:t>
            </w:r>
          </w:p>
          <w:p w:rsidR="001A7935" w:rsidRPr="00F059C1" w:rsidRDefault="001A7935" w:rsidP="00C00FBE">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Cs w:val="24"/>
              </w:rPr>
            </w:pPr>
            <w:r w:rsidRPr="00F059C1">
              <w:rPr>
                <w:rFonts w:ascii="Times New Roman" w:hAnsi="Times New Roman" w:cs="Times New Roman"/>
                <w:b/>
                <w:color w:val="002060"/>
                <w:szCs w:val="24"/>
              </w:rPr>
              <w:t>AUGUST 7, 2019 CIRCULAR</w:t>
            </w:r>
          </w:p>
          <w:p w:rsidR="001A7935" w:rsidRPr="00EA06AB" w:rsidRDefault="00B07881" w:rsidP="00C00FBE">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hyperlink r:id="rId122" w:history="1">
              <w:r w:rsidR="006C7AF6" w:rsidRPr="006C7AF6">
                <w:rPr>
                  <w:rStyle w:val="Hyperlink"/>
                  <w:rFonts w:ascii="Times New Roman" w:hAnsi="Times New Roman" w:cs="Times New Roman"/>
                  <w:sz w:val="20"/>
                  <w:szCs w:val="24"/>
                </w:rPr>
                <w:t>https://www.sebi.gov.in/legal/circulars/aug-2019/disclosure-of-reasons-for-encumbrance-by-promoter-of-listed-companies_43837.html</w:t>
              </w:r>
            </w:hyperlink>
            <w:r w:rsidR="006C7AF6" w:rsidRPr="006C7AF6">
              <w:rPr>
                <w:rFonts w:ascii="Times New Roman" w:hAnsi="Times New Roman" w:cs="Times New Roman"/>
                <w:b/>
                <w:color w:val="002060"/>
                <w:sz w:val="20"/>
                <w:szCs w:val="24"/>
              </w:rPr>
              <w:t xml:space="preserve"> </w:t>
            </w:r>
          </w:p>
        </w:tc>
        <w:tc>
          <w:tcPr>
            <w:tcW w:w="3150" w:type="dxa"/>
          </w:tcPr>
          <w:p w:rsidR="001A7935" w:rsidRPr="00823410" w:rsidRDefault="001A7935" w:rsidP="00C00FBE">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promoter of every listed company shall specifically disclose detailed reasons for encumbrance if the combined encumbrance by the promoter along with PACs with him equals or exceeds: a) 50% of their shareholding in the company; or b) 20% of the total share capital of the company,</w:t>
            </w:r>
          </w:p>
        </w:tc>
        <w:tc>
          <w:tcPr>
            <w:tcW w:w="3056" w:type="dxa"/>
          </w:tcPr>
          <w:p w:rsidR="001A7935" w:rsidRPr="00823410"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2 (two) working days</w:t>
            </w:r>
          </w:p>
        </w:tc>
      </w:tr>
      <w:tr w:rsidR="001A7935" w:rsidRPr="00EA06AB" w:rsidTr="001A7935">
        <w:trPr>
          <w:trHeight w:val="155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rsidR="00D349DD" w:rsidRPr="00D349DD" w:rsidRDefault="00D349DD" w:rsidP="00C00FBE">
            <w:pPr>
              <w:ind w:right="-46"/>
              <w:rPr>
                <w:rFonts w:ascii="Times New Roman" w:hAnsi="Times New Roman" w:cs="Times New Roman"/>
                <w:b/>
                <w:i w:val="0"/>
                <w:color w:val="002060"/>
                <w:sz w:val="24"/>
                <w:szCs w:val="24"/>
              </w:rPr>
            </w:pPr>
          </w:p>
          <w:p w:rsidR="00D349DD" w:rsidRPr="00D349DD" w:rsidRDefault="00D349DD" w:rsidP="00C00FBE">
            <w:pPr>
              <w:ind w:right="-46"/>
              <w:rPr>
                <w:rFonts w:ascii="Times New Roman" w:hAnsi="Times New Roman" w:cs="Times New Roman"/>
                <w:b/>
                <w:i w:val="0"/>
                <w:color w:val="002060"/>
                <w:sz w:val="24"/>
                <w:szCs w:val="24"/>
              </w:rPr>
            </w:pPr>
          </w:p>
          <w:p w:rsidR="00D349DD" w:rsidRPr="00D349DD" w:rsidRDefault="00D349DD" w:rsidP="00C00FBE">
            <w:pPr>
              <w:ind w:right="-46"/>
              <w:rPr>
                <w:rFonts w:ascii="Times New Roman" w:hAnsi="Times New Roman" w:cs="Times New Roman"/>
                <w:b/>
                <w:i w:val="0"/>
                <w:color w:val="002060"/>
                <w:sz w:val="24"/>
                <w:szCs w:val="24"/>
              </w:rPr>
            </w:pPr>
          </w:p>
          <w:p w:rsidR="001A7935" w:rsidRPr="00D349DD" w:rsidRDefault="001A7935" w:rsidP="00C00FBE">
            <w:pPr>
              <w:ind w:right="-46"/>
              <w:rPr>
                <w:rFonts w:ascii="Times New Roman" w:hAnsi="Times New Roman" w:cs="Times New Roman"/>
                <w:b/>
                <w:i w:val="0"/>
                <w:color w:val="002060"/>
                <w:sz w:val="24"/>
                <w:szCs w:val="24"/>
              </w:rPr>
            </w:pPr>
            <w:r w:rsidRPr="00D349DD">
              <w:rPr>
                <w:rFonts w:ascii="Times New Roman" w:hAnsi="Times New Roman" w:cs="Times New Roman"/>
                <w:b/>
                <w:i w:val="0"/>
                <w:color w:val="002060"/>
                <w:sz w:val="24"/>
                <w:szCs w:val="24"/>
              </w:rPr>
              <w:t xml:space="preserve">4. </w:t>
            </w:r>
          </w:p>
        </w:tc>
        <w:tc>
          <w:tcPr>
            <w:tcW w:w="2629" w:type="dxa"/>
          </w:tcPr>
          <w:p w:rsidR="00D349DD" w:rsidRDefault="00D349DD"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D349DD" w:rsidRDefault="00D349DD"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D349DD" w:rsidRDefault="00D349DD"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1A7935" w:rsidRPr="00EA06AB" w:rsidRDefault="001A7935"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31(4)</w:t>
            </w:r>
          </w:p>
        </w:tc>
        <w:tc>
          <w:tcPr>
            <w:tcW w:w="3150" w:type="dxa"/>
          </w:tcPr>
          <w:p w:rsidR="00D349DD" w:rsidRPr="00823410" w:rsidRDefault="00D349DD"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D349DD" w:rsidRPr="00823410" w:rsidRDefault="00D349DD"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D349DD" w:rsidRPr="00823410" w:rsidRDefault="00D349DD"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1A7935" w:rsidRPr="00823410" w:rsidRDefault="001A7935"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Disclosure of encumbered shares</w:t>
            </w:r>
          </w:p>
        </w:tc>
        <w:tc>
          <w:tcPr>
            <w:tcW w:w="3056" w:type="dxa"/>
          </w:tcPr>
          <w:p w:rsidR="001A7935" w:rsidRPr="00823410" w:rsidRDefault="001A7935" w:rsidP="00C00FBE">
            <w:pPr>
              <w:pStyle w:val="Default"/>
              <w:ind w:right="-46"/>
              <w:jc w:val="both"/>
              <w:cnfStyle w:val="000000000000" w:firstRow="0" w:lastRow="0" w:firstColumn="0" w:lastColumn="0" w:oddVBand="0" w:evenVBand="0" w:oddHBand="0" w:evenHBand="0" w:firstRowFirstColumn="0" w:firstRowLastColumn="0" w:lastRowFirstColumn="0" w:lastRowLastColumn="0"/>
              <w:rPr>
                <w:color w:val="002060"/>
              </w:rPr>
            </w:pPr>
            <w:r w:rsidRPr="00823410">
              <w:rPr>
                <w:color w:val="002060"/>
              </w:rPr>
              <w:t xml:space="preserve">Promoter of every target company shall together with persons acting in concert with him, disclose their aggregate shareholding and voting rights as of the 31st March, in such target company in such form as may be specified </w:t>
            </w:r>
          </w:p>
        </w:tc>
      </w:tr>
    </w:tbl>
    <w:p w:rsidR="001A7935" w:rsidRDefault="001A7935" w:rsidP="00C00FBE">
      <w:pPr>
        <w:spacing w:after="0" w:line="240" w:lineRule="auto"/>
        <w:ind w:right="-46"/>
        <w:rPr>
          <w:rFonts w:ascii="Times New Roman" w:hAnsi="Times New Roman" w:cs="Times New Roman"/>
          <w:color w:val="002060"/>
          <w:sz w:val="24"/>
          <w:szCs w:val="24"/>
        </w:rPr>
      </w:pPr>
    </w:p>
    <w:p w:rsidR="00823410" w:rsidRPr="00EA06AB" w:rsidRDefault="00823410" w:rsidP="00C00FBE">
      <w:pPr>
        <w:spacing w:after="0" w:line="240" w:lineRule="auto"/>
        <w:ind w:right="-46"/>
        <w:rPr>
          <w:rFonts w:ascii="Times New Roman" w:hAnsi="Times New Roman" w:cs="Times New Roman"/>
          <w:color w:val="002060"/>
          <w:sz w:val="24"/>
          <w:szCs w:val="24"/>
        </w:rPr>
      </w:pPr>
    </w:p>
    <w:p w:rsidR="001A7935" w:rsidRPr="00EA06AB" w:rsidRDefault="00B52599" w:rsidP="00C00FBE">
      <w:pPr>
        <w:spacing w:after="0" w:line="240" w:lineRule="auto"/>
        <w:ind w:right="-46"/>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8</w:t>
      </w:r>
      <w:r w:rsidR="001A7935" w:rsidRPr="00EA06AB">
        <w:rPr>
          <w:rFonts w:ascii="Times New Roman" w:hAnsi="Times New Roman" w:cs="Times New Roman"/>
          <w:b/>
          <w:color w:val="002060"/>
          <w:sz w:val="28"/>
          <w:szCs w:val="24"/>
          <w:u w:val="single"/>
        </w:rPr>
        <w:t>. SEBI (Prohibition of Insider Trading) Regulations, 2015</w:t>
      </w:r>
    </w:p>
    <w:p w:rsidR="001A7935" w:rsidRPr="00EA06AB" w:rsidRDefault="001A7935" w:rsidP="00C00FBE">
      <w:pPr>
        <w:spacing w:after="0" w:line="240" w:lineRule="auto"/>
        <w:ind w:right="-46"/>
        <w:rPr>
          <w:rFonts w:ascii="Times New Roman" w:hAnsi="Times New Roman" w:cs="Times New Roman"/>
          <w:b/>
          <w:color w:val="002060"/>
          <w:sz w:val="24"/>
          <w:szCs w:val="24"/>
          <w:u w:val="single"/>
        </w:rPr>
      </w:pPr>
    </w:p>
    <w:tbl>
      <w:tblPr>
        <w:tblStyle w:val="GridTable4-Accent61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031"/>
        <w:gridCol w:w="4252"/>
        <w:gridCol w:w="2552"/>
      </w:tblGrid>
      <w:tr w:rsidR="001A7935" w:rsidRPr="00EA06AB" w:rsidTr="001468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FFFFCC"/>
          </w:tcPr>
          <w:p w:rsidR="001A7935" w:rsidRPr="006C7AF6" w:rsidRDefault="001A7935" w:rsidP="00C00FBE">
            <w:pPr>
              <w:ind w:right="-46"/>
              <w:jc w:val="both"/>
              <w:rPr>
                <w:rFonts w:ascii="Times New Roman" w:hAnsi="Times New Roman" w:cs="Times New Roman"/>
                <w:color w:val="002060"/>
                <w:sz w:val="24"/>
                <w:szCs w:val="24"/>
              </w:rPr>
            </w:pPr>
          </w:p>
          <w:p w:rsidR="001A7935" w:rsidRPr="006C7AF6" w:rsidRDefault="001A7935" w:rsidP="00C00FBE">
            <w:pPr>
              <w:ind w:right="-46"/>
              <w:jc w:val="both"/>
              <w:rPr>
                <w:rFonts w:ascii="Times New Roman" w:hAnsi="Times New Roman" w:cs="Times New Roman"/>
                <w:color w:val="002060"/>
                <w:sz w:val="24"/>
                <w:szCs w:val="24"/>
              </w:rPr>
            </w:pPr>
            <w:r w:rsidRPr="006C7AF6">
              <w:rPr>
                <w:rFonts w:ascii="Times New Roman" w:hAnsi="Times New Roman" w:cs="Times New Roman"/>
                <w:color w:val="002060"/>
                <w:sz w:val="24"/>
                <w:szCs w:val="24"/>
              </w:rPr>
              <w:t>Sl. No.</w:t>
            </w:r>
          </w:p>
        </w:tc>
        <w:tc>
          <w:tcPr>
            <w:tcW w:w="2031" w:type="dxa"/>
            <w:tcBorders>
              <w:top w:val="none" w:sz="0" w:space="0" w:color="auto"/>
              <w:left w:val="none" w:sz="0" w:space="0" w:color="auto"/>
              <w:bottom w:val="none" w:sz="0" w:space="0" w:color="auto"/>
              <w:right w:val="none" w:sz="0" w:space="0" w:color="auto"/>
            </w:tcBorders>
            <w:shd w:val="clear" w:color="auto" w:fill="FFFFCC"/>
          </w:tcPr>
          <w:p w:rsidR="001A7935" w:rsidRPr="006C7AF6"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1A7935" w:rsidRPr="006C7AF6"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Regulation No.</w:t>
            </w:r>
          </w:p>
        </w:tc>
        <w:tc>
          <w:tcPr>
            <w:tcW w:w="4252" w:type="dxa"/>
            <w:tcBorders>
              <w:top w:val="none" w:sz="0" w:space="0" w:color="auto"/>
              <w:left w:val="none" w:sz="0" w:space="0" w:color="auto"/>
              <w:bottom w:val="none" w:sz="0" w:space="0" w:color="auto"/>
              <w:right w:val="none" w:sz="0" w:space="0" w:color="auto"/>
            </w:tcBorders>
            <w:shd w:val="clear" w:color="auto" w:fill="FFFFCC"/>
          </w:tcPr>
          <w:p w:rsidR="001A7935" w:rsidRPr="006C7AF6"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1A7935" w:rsidRPr="006C7AF6"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Compliance Particular</w:t>
            </w:r>
          </w:p>
        </w:tc>
        <w:tc>
          <w:tcPr>
            <w:tcW w:w="2552" w:type="dxa"/>
            <w:tcBorders>
              <w:top w:val="none" w:sz="0" w:space="0" w:color="auto"/>
              <w:left w:val="none" w:sz="0" w:space="0" w:color="auto"/>
              <w:bottom w:val="none" w:sz="0" w:space="0" w:color="auto"/>
              <w:right w:val="none" w:sz="0" w:space="0" w:color="auto"/>
            </w:tcBorders>
            <w:shd w:val="clear" w:color="auto" w:fill="FFFFCC"/>
          </w:tcPr>
          <w:p w:rsidR="001A7935" w:rsidRPr="006C7AF6" w:rsidRDefault="001A7935"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Compliance Period</w:t>
            </w:r>
          </w:p>
          <w:p w:rsidR="001A7935" w:rsidRPr="006C7AF6" w:rsidRDefault="001A7935"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(Due Date)</w:t>
            </w:r>
          </w:p>
          <w:p w:rsidR="001A7935" w:rsidRPr="006C7AF6"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r w:rsidR="001A7935" w:rsidRPr="00EA06AB" w:rsidTr="001468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shd w:val="clear" w:color="auto" w:fill="FFFF99"/>
          </w:tcPr>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r w:rsidRPr="00EA06AB">
              <w:rPr>
                <w:rFonts w:ascii="Times New Roman" w:hAnsi="Times New Roman" w:cs="Times New Roman"/>
                <w:b w:val="0"/>
                <w:color w:val="002060"/>
                <w:sz w:val="24"/>
                <w:szCs w:val="24"/>
              </w:rPr>
              <w:t>1</w:t>
            </w:r>
          </w:p>
        </w:tc>
        <w:tc>
          <w:tcPr>
            <w:tcW w:w="2031" w:type="dxa"/>
            <w:shd w:val="clear" w:color="auto" w:fill="FFFF99"/>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7(2)</w:t>
            </w:r>
          </w:p>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 xml:space="preserve">“Continual Disclosures” </w:t>
            </w:r>
          </w:p>
        </w:tc>
        <w:tc>
          <w:tcPr>
            <w:tcW w:w="4252" w:type="dxa"/>
            <w:shd w:val="clear" w:color="auto" w:fill="FFFF99"/>
          </w:tcPr>
          <w:p w:rsidR="001A7935" w:rsidRPr="00823410"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823410">
              <w:rPr>
                <w:rFonts w:ascii="Times New Roman" w:hAnsi="Times New Roman" w:cs="Times New Roman"/>
                <w:color w:val="002060"/>
                <w:sz w:val="24"/>
                <w:szCs w:val="24"/>
              </w:rPr>
              <w:t>Every promoter, employee and director of every company shall disclose to the company the number of such securities acquired or disposed of within two trading days of such transaction if the value of the securities traded, whether in one transaction or a series of transactions over any calendar quarter, aggregates to a traded value in excess of ten lakh rupees (10,00,000/-) or such other value as may be specified;</w:t>
            </w:r>
          </w:p>
        </w:tc>
        <w:tc>
          <w:tcPr>
            <w:tcW w:w="2552" w:type="dxa"/>
            <w:shd w:val="clear" w:color="auto" w:fill="FFFF99"/>
          </w:tcPr>
          <w:p w:rsidR="001A7935" w:rsidRPr="00823410"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Every company shall notify; within two trading days of receipt of the disclosure or from becoming aware of such information</w:t>
            </w:r>
          </w:p>
        </w:tc>
      </w:tr>
    </w:tbl>
    <w:p w:rsidR="001A7935" w:rsidRPr="00EA06AB" w:rsidRDefault="001A7935" w:rsidP="00C00FBE">
      <w:pPr>
        <w:spacing w:after="0" w:line="240" w:lineRule="auto"/>
        <w:ind w:right="-46"/>
        <w:jc w:val="both"/>
        <w:rPr>
          <w:rFonts w:ascii="Times New Roman" w:hAnsi="Times New Roman" w:cs="Times New Roman"/>
          <w:b/>
          <w:color w:val="002060"/>
          <w:sz w:val="24"/>
          <w:szCs w:val="24"/>
          <w:u w:val="single"/>
        </w:rPr>
      </w:pPr>
    </w:p>
    <w:p w:rsidR="001A7935" w:rsidRPr="00EA06AB" w:rsidRDefault="00B52599" w:rsidP="00C00FBE">
      <w:pPr>
        <w:spacing w:after="0" w:line="240" w:lineRule="auto"/>
        <w:ind w:right="-46"/>
        <w:jc w:val="both"/>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9</w:t>
      </w:r>
      <w:r w:rsidR="001A7935" w:rsidRPr="00EA06AB">
        <w:rPr>
          <w:rFonts w:ascii="Times New Roman" w:hAnsi="Times New Roman" w:cs="Times New Roman"/>
          <w:b/>
          <w:color w:val="002060"/>
          <w:sz w:val="28"/>
          <w:szCs w:val="24"/>
          <w:u w:val="single"/>
        </w:rPr>
        <w:t xml:space="preserve">. SEBI (Issue of Capital and Disclosure Requirements) Regulations, 2018 </w:t>
      </w:r>
    </w:p>
    <w:p w:rsidR="001A7935" w:rsidRPr="00EA06AB" w:rsidRDefault="001A7935" w:rsidP="00C00FBE">
      <w:pPr>
        <w:spacing w:after="0" w:line="240" w:lineRule="auto"/>
        <w:ind w:right="-46"/>
        <w:jc w:val="both"/>
        <w:rPr>
          <w:rFonts w:ascii="Times New Roman" w:hAnsi="Times New Roman" w:cs="Times New Roman"/>
          <w:b/>
          <w:color w:val="002060"/>
          <w:sz w:val="24"/>
          <w:szCs w:val="24"/>
          <w:u w:val="single"/>
        </w:rPr>
      </w:pPr>
    </w:p>
    <w:tbl>
      <w:tblPr>
        <w:tblStyle w:val="LightShading-Accent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314"/>
        <w:gridCol w:w="4185"/>
        <w:gridCol w:w="2336"/>
      </w:tblGrid>
      <w:tr w:rsidR="001A7935" w:rsidRPr="00EA06AB" w:rsidTr="001A79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auto"/>
            <w:vAlign w:val="center"/>
          </w:tcPr>
          <w:p w:rsidR="001A7935" w:rsidRPr="00EA06AB" w:rsidRDefault="001A7935" w:rsidP="00C00FBE">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Sl. No.</w:t>
            </w:r>
          </w:p>
        </w:tc>
        <w:tc>
          <w:tcPr>
            <w:tcW w:w="2314" w:type="dxa"/>
            <w:tcBorders>
              <w:top w:val="none" w:sz="0" w:space="0" w:color="auto"/>
              <w:left w:val="none" w:sz="0" w:space="0" w:color="auto"/>
              <w:bottom w:val="none" w:sz="0" w:space="0" w:color="auto"/>
              <w:right w:val="none" w:sz="0" w:space="0" w:color="auto"/>
            </w:tcBorders>
            <w:shd w:val="clear" w:color="auto" w:fill="auto"/>
            <w:vAlign w:val="center"/>
          </w:tcPr>
          <w:p w:rsidR="001A7935" w:rsidRPr="00EA06AB"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Regulation No.</w:t>
            </w:r>
          </w:p>
        </w:tc>
        <w:tc>
          <w:tcPr>
            <w:tcW w:w="4185" w:type="dxa"/>
            <w:tcBorders>
              <w:top w:val="none" w:sz="0" w:space="0" w:color="auto"/>
              <w:left w:val="none" w:sz="0" w:space="0" w:color="auto"/>
              <w:bottom w:val="none" w:sz="0" w:space="0" w:color="auto"/>
              <w:right w:val="none" w:sz="0" w:space="0" w:color="auto"/>
            </w:tcBorders>
            <w:shd w:val="clear" w:color="auto" w:fill="auto"/>
            <w:vAlign w:val="center"/>
          </w:tcPr>
          <w:p w:rsidR="001A7935" w:rsidRPr="00EA06AB"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rsidR="001A7935" w:rsidRPr="00EA06AB"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Particular</w:t>
            </w:r>
          </w:p>
        </w:tc>
        <w:tc>
          <w:tcPr>
            <w:tcW w:w="2336" w:type="dxa"/>
            <w:tcBorders>
              <w:top w:val="none" w:sz="0" w:space="0" w:color="auto"/>
              <w:left w:val="none" w:sz="0" w:space="0" w:color="auto"/>
              <w:bottom w:val="none" w:sz="0" w:space="0" w:color="auto"/>
              <w:right w:val="none" w:sz="0" w:space="0" w:color="auto"/>
            </w:tcBorders>
            <w:shd w:val="clear" w:color="auto" w:fill="auto"/>
            <w:vAlign w:val="center"/>
          </w:tcPr>
          <w:p w:rsidR="001A7935" w:rsidRPr="00EA06AB"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rsidR="001A7935" w:rsidRPr="00EA06AB"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Period</w:t>
            </w:r>
          </w:p>
          <w:p w:rsidR="001A7935" w:rsidRPr="00EA06AB"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(Due Date)</w:t>
            </w:r>
          </w:p>
          <w:p w:rsidR="001A7935" w:rsidRPr="00EA06AB"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tc>
      </w:tr>
      <w:tr w:rsidR="001A7935" w:rsidRPr="00EA06AB" w:rsidTr="00127D59">
        <w:trPr>
          <w:cnfStyle w:val="000000100000" w:firstRow="0" w:lastRow="0" w:firstColumn="0" w:lastColumn="0" w:oddVBand="0" w:evenVBand="0" w:oddHBand="1" w:evenHBand="0" w:firstRowFirstColumn="0" w:firstRowLastColumn="0" w:lastRowFirstColumn="0" w:lastRowLastColumn="0"/>
          <w:trHeight w:val="1265"/>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right w:val="none" w:sz="0" w:space="0" w:color="auto"/>
            </w:tcBorders>
            <w:shd w:val="clear" w:color="auto" w:fill="auto"/>
            <w:vAlign w:val="center"/>
          </w:tcPr>
          <w:p w:rsidR="001A7935" w:rsidRPr="00EA06AB" w:rsidRDefault="001A7935" w:rsidP="00C00FBE">
            <w:pPr>
              <w:ind w:right="-46"/>
              <w:rPr>
                <w:rFonts w:ascii="Times New Roman" w:hAnsi="Times New Roman" w:cs="Times New Roman"/>
                <w:b w:val="0"/>
                <w:color w:val="002060"/>
                <w:sz w:val="24"/>
                <w:szCs w:val="24"/>
              </w:rPr>
            </w:pPr>
          </w:p>
          <w:p w:rsidR="001A7935" w:rsidRPr="00EA06AB" w:rsidRDefault="001A7935" w:rsidP="00C00FBE">
            <w:pPr>
              <w:ind w:right="-46"/>
              <w:rPr>
                <w:rFonts w:ascii="Times New Roman" w:hAnsi="Times New Roman" w:cs="Times New Roman"/>
                <w:b w:val="0"/>
                <w:color w:val="002060"/>
                <w:sz w:val="24"/>
                <w:szCs w:val="24"/>
              </w:rPr>
            </w:pPr>
          </w:p>
          <w:p w:rsidR="001A7935" w:rsidRPr="00EA06AB" w:rsidRDefault="001A7935" w:rsidP="00C00FBE">
            <w:pPr>
              <w:ind w:right="-46"/>
              <w:rPr>
                <w:rFonts w:ascii="Times New Roman" w:hAnsi="Times New Roman" w:cs="Times New Roman"/>
                <w:b w:val="0"/>
                <w:color w:val="002060"/>
                <w:sz w:val="24"/>
                <w:szCs w:val="24"/>
              </w:rPr>
            </w:pPr>
          </w:p>
          <w:p w:rsidR="001A7935" w:rsidRPr="00EA06AB" w:rsidRDefault="001A7935" w:rsidP="00C00FBE">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1</w:t>
            </w:r>
          </w:p>
        </w:tc>
        <w:tc>
          <w:tcPr>
            <w:tcW w:w="2314" w:type="dxa"/>
            <w:tcBorders>
              <w:left w:val="none" w:sz="0" w:space="0" w:color="auto"/>
              <w:right w:val="none" w:sz="0" w:space="0" w:color="auto"/>
            </w:tcBorders>
            <w:shd w:val="clear" w:color="auto" w:fill="auto"/>
            <w:vAlign w:val="center"/>
          </w:tcPr>
          <w:p w:rsidR="001A7935" w:rsidRPr="00EA06AB" w:rsidRDefault="001A7935" w:rsidP="00C00FBE">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Schedule XIX - Para (2) of ICDR</w:t>
            </w:r>
          </w:p>
          <w:p w:rsidR="001A7935" w:rsidRPr="00EA06AB" w:rsidRDefault="001A7935" w:rsidP="00C00FBE">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color w:val="002060"/>
                <w:sz w:val="24"/>
                <w:szCs w:val="24"/>
              </w:rPr>
              <w:t xml:space="preserve">Read with </w:t>
            </w:r>
            <w:proofErr w:type="spellStart"/>
            <w:r w:rsidRPr="00EA06AB">
              <w:rPr>
                <w:rFonts w:ascii="Times New Roman" w:hAnsi="Times New Roman" w:cs="Times New Roman"/>
                <w:color w:val="002060"/>
                <w:sz w:val="24"/>
                <w:szCs w:val="24"/>
              </w:rPr>
              <w:t>Reg</w:t>
            </w:r>
            <w:proofErr w:type="spellEnd"/>
            <w:r w:rsidRPr="00EA06AB">
              <w:rPr>
                <w:rFonts w:ascii="Times New Roman" w:hAnsi="Times New Roman" w:cs="Times New Roman"/>
                <w:color w:val="002060"/>
                <w:sz w:val="24"/>
                <w:szCs w:val="24"/>
              </w:rPr>
              <w:t xml:space="preserve"> 108 of SEBI LODR</w:t>
            </w:r>
          </w:p>
        </w:tc>
        <w:tc>
          <w:tcPr>
            <w:tcW w:w="4185" w:type="dxa"/>
            <w:tcBorders>
              <w:left w:val="none" w:sz="0" w:space="0" w:color="auto"/>
              <w:right w:val="none" w:sz="0" w:space="0" w:color="auto"/>
            </w:tcBorders>
            <w:shd w:val="clear" w:color="auto" w:fill="auto"/>
            <w:vAlign w:val="center"/>
          </w:tcPr>
          <w:p w:rsidR="001A7935" w:rsidRDefault="001A7935" w:rsidP="00C00FBE">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issuer shall make an application for listing from the date of allotment, within such period as may be specified by the Board from time to time, to one or more recognized stock exchange(s)”.</w:t>
            </w:r>
          </w:p>
          <w:p w:rsidR="00823410" w:rsidRPr="00823410" w:rsidRDefault="00823410" w:rsidP="00C00FBE">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6"/>
                <w:szCs w:val="24"/>
              </w:rPr>
            </w:pPr>
          </w:p>
          <w:p w:rsidR="001A7935" w:rsidRPr="00823410" w:rsidRDefault="001A7935" w:rsidP="00823410">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In regard to above, it is specified that Issuer shall make an application to the exchange/s for listing in case of further issue of equity shares from the</w:t>
            </w:r>
            <w:r w:rsidR="00823410">
              <w:rPr>
                <w:rFonts w:ascii="Times New Roman" w:hAnsi="Times New Roman" w:cs="Times New Roman"/>
                <w:color w:val="002060"/>
                <w:sz w:val="24"/>
                <w:szCs w:val="24"/>
              </w:rPr>
              <w:t xml:space="preserve"> </w:t>
            </w:r>
            <w:r w:rsidRPr="00823410">
              <w:rPr>
                <w:rFonts w:ascii="Times New Roman" w:hAnsi="Times New Roman" w:cs="Times New Roman"/>
                <w:color w:val="002060"/>
                <w:sz w:val="24"/>
                <w:szCs w:val="24"/>
              </w:rPr>
              <w:t>date of allotment within 20 days (unless otherwise specified).</w:t>
            </w:r>
          </w:p>
        </w:tc>
        <w:tc>
          <w:tcPr>
            <w:tcW w:w="2336" w:type="dxa"/>
            <w:tcBorders>
              <w:left w:val="none" w:sz="0" w:space="0" w:color="auto"/>
              <w:right w:val="none" w:sz="0" w:space="0" w:color="auto"/>
            </w:tcBorders>
            <w:shd w:val="clear" w:color="auto" w:fill="auto"/>
            <w:vAlign w:val="center"/>
          </w:tcPr>
          <w:p w:rsidR="001A7935" w:rsidRPr="00823410"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823410">
              <w:rPr>
                <w:rFonts w:ascii="Times New Roman" w:hAnsi="Times New Roman" w:cs="Times New Roman"/>
                <w:color w:val="002060"/>
                <w:sz w:val="24"/>
                <w:szCs w:val="24"/>
              </w:rPr>
              <w:t xml:space="preserve">Within 20 days </w:t>
            </w:r>
            <w:r w:rsidRPr="00823410">
              <w:rPr>
                <w:rFonts w:ascii="Times New Roman" w:hAnsi="Times New Roman" w:cs="Times New Roman"/>
                <w:b/>
                <w:color w:val="002060"/>
                <w:sz w:val="24"/>
                <w:szCs w:val="24"/>
              </w:rPr>
              <w:t>from the date of allotment</w:t>
            </w:r>
          </w:p>
          <w:p w:rsidR="001A7935" w:rsidRPr="00823410"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tc>
      </w:tr>
      <w:tr w:rsidR="001A7935" w:rsidRPr="00EA06AB" w:rsidTr="001A7935">
        <w:tc>
          <w:tcPr>
            <w:cnfStyle w:val="001000000000" w:firstRow="0" w:lastRow="0" w:firstColumn="1" w:lastColumn="0" w:oddVBand="0" w:evenVBand="0" w:oddHBand="0" w:evenHBand="0" w:firstRowFirstColumn="0" w:firstRowLastColumn="0" w:lastRowFirstColumn="0" w:lastRowLastColumn="0"/>
            <w:tcW w:w="629" w:type="dxa"/>
            <w:shd w:val="clear" w:color="auto" w:fill="auto"/>
            <w:vAlign w:val="center"/>
          </w:tcPr>
          <w:p w:rsidR="001A7935" w:rsidRPr="00EA06AB" w:rsidRDefault="001A7935" w:rsidP="00C00FBE">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2</w:t>
            </w:r>
          </w:p>
        </w:tc>
        <w:tc>
          <w:tcPr>
            <w:tcW w:w="2314" w:type="dxa"/>
            <w:shd w:val="clear" w:color="auto" w:fill="auto"/>
            <w:vAlign w:val="center"/>
          </w:tcPr>
          <w:p w:rsidR="001A7935" w:rsidRPr="00EA06AB" w:rsidRDefault="001A7935"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Regulation 162</w:t>
            </w:r>
          </w:p>
        </w:tc>
        <w:tc>
          <w:tcPr>
            <w:tcW w:w="4185" w:type="dxa"/>
            <w:shd w:val="clear" w:color="auto" w:fill="auto"/>
            <w:vAlign w:val="center"/>
          </w:tcPr>
          <w:p w:rsidR="001A7935" w:rsidRPr="00823410"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8"/>
                <w:szCs w:val="24"/>
              </w:rPr>
            </w:pPr>
          </w:p>
          <w:p w:rsidR="001A7935"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rPr>
            </w:pPr>
            <w:r w:rsidRPr="00823410">
              <w:rPr>
                <w:rFonts w:ascii="Times New Roman" w:eastAsia="Times New Roman" w:hAnsi="Times New Roman" w:cs="Times New Roman"/>
                <w:color w:val="002060"/>
                <w:sz w:val="24"/>
                <w:szCs w:val="24"/>
              </w:rPr>
              <w:t>The tenure of the convertible securities of the issuer shall not exceed eighteen months from the date of their allotment.</w:t>
            </w:r>
          </w:p>
          <w:p w:rsidR="00823410" w:rsidRPr="00823410" w:rsidRDefault="00823410"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c>
          <w:tcPr>
            <w:tcW w:w="2336" w:type="dxa"/>
            <w:shd w:val="clear" w:color="auto" w:fill="auto"/>
            <w:vAlign w:val="center"/>
          </w:tcPr>
          <w:p w:rsidR="001A7935" w:rsidRPr="00823410" w:rsidRDefault="001A7935" w:rsidP="00C00FBE">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18 months from date of allotment</w:t>
            </w:r>
          </w:p>
        </w:tc>
      </w:tr>
      <w:tr w:rsidR="001A7935" w:rsidRPr="00EA06AB" w:rsidTr="001A7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right w:val="none" w:sz="0" w:space="0" w:color="auto"/>
            </w:tcBorders>
            <w:shd w:val="clear" w:color="auto" w:fill="auto"/>
            <w:vAlign w:val="center"/>
          </w:tcPr>
          <w:p w:rsidR="001A7935" w:rsidRPr="00EA06AB" w:rsidRDefault="001A7935" w:rsidP="00C00FBE">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3</w:t>
            </w:r>
          </w:p>
        </w:tc>
        <w:tc>
          <w:tcPr>
            <w:tcW w:w="2314" w:type="dxa"/>
            <w:tcBorders>
              <w:left w:val="none" w:sz="0" w:space="0" w:color="auto"/>
              <w:right w:val="none" w:sz="0" w:space="0" w:color="auto"/>
            </w:tcBorders>
            <w:shd w:val="clear" w:color="auto" w:fill="auto"/>
            <w:vAlign w:val="center"/>
          </w:tcPr>
          <w:p w:rsidR="001A7935" w:rsidRPr="00EA06AB" w:rsidRDefault="001A7935" w:rsidP="00C00FBE">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SEBI CIRCULAR</w:t>
            </w:r>
          </w:p>
          <w:p w:rsidR="001A7935" w:rsidRPr="00EA06AB" w:rsidRDefault="001A7935" w:rsidP="00C00FBE">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Aug 19, 2019</w:t>
            </w:r>
          </w:p>
          <w:p w:rsidR="001A7935" w:rsidRPr="00EA06AB" w:rsidRDefault="00B07881" w:rsidP="00C00FBE">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hyperlink r:id="rId123" w:history="1">
              <w:r w:rsidR="001A7935" w:rsidRPr="00F059C1">
                <w:rPr>
                  <w:rStyle w:val="Hyperlink"/>
                  <w:rFonts w:ascii="Times New Roman" w:hAnsi="Times New Roman" w:cs="Times New Roman"/>
                  <w:sz w:val="16"/>
                  <w:szCs w:val="24"/>
                </w:rPr>
                <w:t>https://www.sebi.gov.in/legal/circulars/aug-2019/non-compliance-with-certain-provisions-of-sebi-issue-of-capital-and-disclosure-requirements-regulations-2018-icdr-regulations-_43941.html</w:t>
              </w:r>
            </w:hyperlink>
            <w:r w:rsidR="001A7935" w:rsidRPr="00EA06AB">
              <w:rPr>
                <w:rFonts w:ascii="Times New Roman" w:hAnsi="Times New Roman" w:cs="Times New Roman"/>
                <w:color w:val="002060"/>
                <w:sz w:val="24"/>
                <w:szCs w:val="24"/>
              </w:rPr>
              <w:t xml:space="preserve"> </w:t>
            </w:r>
          </w:p>
        </w:tc>
        <w:tc>
          <w:tcPr>
            <w:tcW w:w="4185" w:type="dxa"/>
            <w:tcBorders>
              <w:left w:val="none" w:sz="0" w:space="0" w:color="auto"/>
              <w:right w:val="none" w:sz="0" w:space="0" w:color="auto"/>
            </w:tcBorders>
            <w:shd w:val="clear" w:color="auto" w:fill="auto"/>
            <w:vAlign w:val="center"/>
          </w:tcPr>
          <w:p w:rsidR="001A7935"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rPr>
            </w:pPr>
            <w:r w:rsidRPr="00823410">
              <w:rPr>
                <w:rFonts w:ascii="Times New Roman" w:eastAsia="Times New Roman" w:hAnsi="Times New Roman" w:cs="Times New Roman"/>
                <w:b/>
                <w:color w:val="002060"/>
                <w:sz w:val="24"/>
                <w:szCs w:val="24"/>
              </w:rPr>
              <w:t>Application for trading approval</w:t>
            </w:r>
            <w:r w:rsidRPr="00823410">
              <w:rPr>
                <w:rFonts w:ascii="Times New Roman" w:eastAsia="Times New Roman" w:hAnsi="Times New Roman" w:cs="Times New Roman"/>
                <w:color w:val="002060"/>
                <w:sz w:val="24"/>
                <w:szCs w:val="24"/>
              </w:rPr>
              <w:t xml:space="preserve"> to the stock exchange Listed entities shall make an application for trading approval to the stock exchange/s within 7 working days from the date of grant of listing approval by the stock exchange/s.</w:t>
            </w:r>
          </w:p>
          <w:p w:rsidR="00823410" w:rsidRPr="00823410" w:rsidRDefault="00823410"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rPr>
            </w:pPr>
          </w:p>
        </w:tc>
        <w:tc>
          <w:tcPr>
            <w:tcW w:w="2336" w:type="dxa"/>
            <w:tcBorders>
              <w:left w:val="none" w:sz="0" w:space="0" w:color="auto"/>
              <w:right w:val="none" w:sz="0" w:space="0" w:color="auto"/>
            </w:tcBorders>
            <w:shd w:val="clear" w:color="auto" w:fill="auto"/>
            <w:vAlign w:val="center"/>
          </w:tcPr>
          <w:p w:rsidR="001A7935" w:rsidRPr="00823410"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7 working days from grant of date of listing approval</w:t>
            </w:r>
          </w:p>
        </w:tc>
      </w:tr>
      <w:tr w:rsidR="001A7935" w:rsidRPr="00EA06AB" w:rsidTr="001A7935">
        <w:tc>
          <w:tcPr>
            <w:cnfStyle w:val="001000000000" w:firstRow="0" w:lastRow="0" w:firstColumn="1" w:lastColumn="0" w:oddVBand="0" w:evenVBand="0" w:oddHBand="0" w:evenHBand="0" w:firstRowFirstColumn="0" w:firstRowLastColumn="0" w:lastRowFirstColumn="0" w:lastRowLastColumn="0"/>
            <w:tcW w:w="629" w:type="dxa"/>
            <w:tcBorders>
              <w:bottom w:val="single" w:sz="4" w:space="0" w:color="auto"/>
            </w:tcBorders>
            <w:shd w:val="clear" w:color="auto" w:fill="auto"/>
            <w:vAlign w:val="center"/>
          </w:tcPr>
          <w:p w:rsidR="001A7935" w:rsidRPr="00EA06AB" w:rsidRDefault="001A7935" w:rsidP="00C00FBE">
            <w:pPr>
              <w:ind w:right="-46"/>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4</w:t>
            </w:r>
          </w:p>
        </w:tc>
        <w:tc>
          <w:tcPr>
            <w:tcW w:w="2314" w:type="dxa"/>
            <w:tcBorders>
              <w:bottom w:val="single" w:sz="4" w:space="0" w:color="auto"/>
            </w:tcBorders>
            <w:shd w:val="clear" w:color="auto" w:fill="auto"/>
            <w:vAlign w:val="center"/>
          </w:tcPr>
          <w:p w:rsidR="001A7935" w:rsidRPr="00EA06AB" w:rsidRDefault="001A7935"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76</w:t>
            </w:r>
          </w:p>
          <w:p w:rsidR="001A7935" w:rsidRPr="00EA06AB" w:rsidRDefault="001A7935"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Application for rights issue</w:t>
            </w:r>
          </w:p>
        </w:tc>
        <w:tc>
          <w:tcPr>
            <w:tcW w:w="6521" w:type="dxa"/>
            <w:gridSpan w:val="2"/>
            <w:tcBorders>
              <w:bottom w:val="single" w:sz="4" w:space="0" w:color="auto"/>
            </w:tcBorders>
            <w:shd w:val="clear" w:color="auto" w:fill="auto"/>
            <w:vAlign w:val="center"/>
          </w:tcPr>
          <w:p w:rsidR="001A7935"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issuer along with lead managers and other parties related to the issue shall constitute an optional mechanism (non-cash mode only) to accept the applications of the shareholders to apply to rights issue subject to ensuring that no third-party payments shall be allowed in respect of any application</w:t>
            </w:r>
            <w:r w:rsidR="00823410">
              <w:rPr>
                <w:rFonts w:ascii="Times New Roman" w:hAnsi="Times New Roman" w:cs="Times New Roman"/>
                <w:color w:val="002060"/>
                <w:sz w:val="24"/>
                <w:szCs w:val="24"/>
              </w:rPr>
              <w:t>.</w:t>
            </w:r>
          </w:p>
          <w:p w:rsidR="00823410" w:rsidRPr="00823410" w:rsidRDefault="00823410"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r w:rsidR="001A7935" w:rsidRPr="00EA06AB" w:rsidTr="001A7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single" w:sz="4" w:space="0" w:color="auto"/>
              <w:right w:val="single" w:sz="4" w:space="0" w:color="auto"/>
            </w:tcBorders>
            <w:shd w:val="clear" w:color="auto" w:fill="auto"/>
            <w:vAlign w:val="center"/>
          </w:tcPr>
          <w:p w:rsidR="001A7935" w:rsidRPr="00EA06AB" w:rsidRDefault="001A7935" w:rsidP="00C00FBE">
            <w:pPr>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 xml:space="preserve">5. </w:t>
            </w:r>
          </w:p>
        </w:tc>
        <w:tc>
          <w:tcPr>
            <w:tcW w:w="2314" w:type="dxa"/>
            <w:tcBorders>
              <w:left w:val="single" w:sz="4" w:space="0" w:color="auto"/>
              <w:right w:val="single" w:sz="4" w:space="0" w:color="auto"/>
            </w:tcBorders>
            <w:shd w:val="clear" w:color="auto" w:fill="auto"/>
            <w:vAlign w:val="center"/>
          </w:tcPr>
          <w:p w:rsidR="001A7935" w:rsidRPr="00EA06AB" w:rsidRDefault="001A7935" w:rsidP="00C00FBE">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77</w:t>
            </w:r>
          </w:p>
          <w:p w:rsidR="001A7935" w:rsidRPr="00EA06AB" w:rsidRDefault="001A7935" w:rsidP="00C00FBE">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Service of Documents</w:t>
            </w:r>
          </w:p>
        </w:tc>
        <w:tc>
          <w:tcPr>
            <w:tcW w:w="6521" w:type="dxa"/>
            <w:gridSpan w:val="2"/>
            <w:tcBorders>
              <w:left w:val="single" w:sz="4" w:space="0" w:color="auto"/>
              <w:right w:val="single" w:sz="4" w:space="0" w:color="auto"/>
            </w:tcBorders>
            <w:shd w:val="clear" w:color="auto" w:fill="auto"/>
            <w:vAlign w:val="center"/>
          </w:tcPr>
          <w:p w:rsidR="001A7935"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In case if the company fails to adhere to modes of dispatch through registered post or speed post or courier services due to Covid-19 conditions it will not be treated as non-compliance during the said period.</w:t>
            </w:r>
            <w:r w:rsidR="00221309" w:rsidRPr="00823410">
              <w:rPr>
                <w:rFonts w:ascii="Times New Roman" w:hAnsi="Times New Roman" w:cs="Times New Roman"/>
                <w:color w:val="002060"/>
                <w:sz w:val="24"/>
                <w:szCs w:val="24"/>
              </w:rPr>
              <w:t xml:space="preserve"> </w:t>
            </w:r>
            <w:r w:rsidRPr="00823410">
              <w:rPr>
                <w:rFonts w:ascii="Times New Roman" w:hAnsi="Times New Roman" w:cs="Times New Roman"/>
                <w:color w:val="002060"/>
                <w:sz w:val="24"/>
                <w:szCs w:val="24"/>
              </w:rPr>
              <w:t>The issuers shall publish required &amp; necessary documents on the websites of the company, registrar, stock exchanges and the lead managers to the rights issue</w:t>
            </w:r>
            <w:r w:rsidR="00823410">
              <w:rPr>
                <w:rFonts w:ascii="Times New Roman" w:hAnsi="Times New Roman" w:cs="Times New Roman"/>
                <w:color w:val="002060"/>
                <w:sz w:val="24"/>
                <w:szCs w:val="24"/>
              </w:rPr>
              <w:t>.</w:t>
            </w:r>
          </w:p>
          <w:p w:rsidR="00823410" w:rsidRPr="00823410" w:rsidRDefault="00823410"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8"/>
                <w:szCs w:val="24"/>
              </w:rPr>
            </w:pPr>
          </w:p>
        </w:tc>
      </w:tr>
      <w:tr w:rsidR="001A7935" w:rsidRPr="00EA06AB" w:rsidTr="001A7935">
        <w:tc>
          <w:tcPr>
            <w:cnfStyle w:val="001000000000" w:firstRow="0" w:lastRow="0" w:firstColumn="1" w:lastColumn="0" w:oddVBand="0" w:evenVBand="0" w:oddHBand="0" w:evenHBand="0" w:firstRowFirstColumn="0" w:firstRowLastColumn="0" w:lastRowFirstColumn="0" w:lastRowLastColumn="0"/>
            <w:tcW w:w="629" w:type="dxa"/>
            <w:tcBorders>
              <w:bottom w:val="single" w:sz="4" w:space="0" w:color="auto"/>
            </w:tcBorders>
            <w:shd w:val="clear" w:color="auto" w:fill="auto"/>
            <w:vAlign w:val="center"/>
          </w:tcPr>
          <w:p w:rsidR="001A7935" w:rsidRPr="00EA06AB" w:rsidRDefault="001A7935" w:rsidP="00C00FBE">
            <w:pPr>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lastRenderedPageBreak/>
              <w:t>6</w:t>
            </w:r>
          </w:p>
        </w:tc>
        <w:tc>
          <w:tcPr>
            <w:tcW w:w="2314" w:type="dxa"/>
            <w:tcBorders>
              <w:bottom w:val="single" w:sz="4" w:space="0" w:color="auto"/>
            </w:tcBorders>
            <w:shd w:val="clear" w:color="auto" w:fill="auto"/>
            <w:vAlign w:val="center"/>
          </w:tcPr>
          <w:p w:rsidR="001A7935" w:rsidRPr="00EA06AB" w:rsidRDefault="001A7935"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84</w:t>
            </w:r>
          </w:p>
          <w:p w:rsidR="001A7935" w:rsidRPr="00EA06AB" w:rsidRDefault="001A7935"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sz w:val="24"/>
                <w:szCs w:val="24"/>
              </w:rPr>
            </w:pPr>
          </w:p>
          <w:p w:rsidR="001A7935" w:rsidRPr="00EA06AB" w:rsidRDefault="001A7935"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Advertisement</w:t>
            </w:r>
          </w:p>
        </w:tc>
        <w:tc>
          <w:tcPr>
            <w:tcW w:w="6521" w:type="dxa"/>
            <w:gridSpan w:val="2"/>
            <w:tcBorders>
              <w:bottom w:val="single" w:sz="4" w:space="0" w:color="auto"/>
            </w:tcBorders>
            <w:shd w:val="clear" w:color="auto" w:fill="auto"/>
            <w:vAlign w:val="center"/>
          </w:tcPr>
          <w:p w:rsidR="00221309" w:rsidRPr="00823410"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 xml:space="preserve">Issuer has the flexibility to publish the advertisement in additional newspapers above those required in Regulation 84. The advertisement should also be made available on: </w:t>
            </w:r>
            <w:r w:rsidR="00221309" w:rsidRPr="00823410">
              <w:rPr>
                <w:rFonts w:ascii="Times New Roman" w:hAnsi="Times New Roman" w:cs="Times New Roman"/>
                <w:color w:val="002060"/>
                <w:sz w:val="24"/>
                <w:szCs w:val="24"/>
              </w:rPr>
              <w:t xml:space="preserve"> </w:t>
            </w:r>
          </w:p>
          <w:p w:rsidR="00823410" w:rsidRPr="00823410" w:rsidRDefault="00823410"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24"/>
              </w:rPr>
            </w:pPr>
          </w:p>
          <w:p w:rsidR="001A7935"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 xml:space="preserve">A. Website of the Issuer, Registrar, Lead Managers, and Stock Exchanges. </w:t>
            </w:r>
          </w:p>
          <w:p w:rsidR="00823410" w:rsidRPr="00823410" w:rsidRDefault="00823410"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6"/>
                <w:szCs w:val="24"/>
              </w:rPr>
            </w:pPr>
          </w:p>
          <w:p w:rsidR="001A7935" w:rsidRPr="00823410"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B. Television channels, radio, the internet, etc. to spread information related to the process.</w:t>
            </w:r>
          </w:p>
        </w:tc>
      </w:tr>
    </w:tbl>
    <w:p w:rsidR="001A7935" w:rsidRDefault="001A7935" w:rsidP="00C00FBE">
      <w:pPr>
        <w:spacing w:after="0" w:line="240" w:lineRule="auto"/>
        <w:ind w:right="-46"/>
        <w:jc w:val="both"/>
        <w:rPr>
          <w:rFonts w:ascii="Times New Roman" w:hAnsi="Times New Roman" w:cs="Times New Roman"/>
          <w:b/>
          <w:color w:val="002060"/>
          <w:sz w:val="24"/>
          <w:szCs w:val="24"/>
          <w:u w:val="single"/>
        </w:rPr>
      </w:pPr>
    </w:p>
    <w:p w:rsidR="00B52599" w:rsidRDefault="00B52599" w:rsidP="00C00FBE">
      <w:pPr>
        <w:spacing w:after="0" w:line="240" w:lineRule="auto"/>
        <w:ind w:right="-46"/>
        <w:jc w:val="both"/>
        <w:rPr>
          <w:rFonts w:ascii="Times New Roman" w:hAnsi="Times New Roman" w:cs="Times New Roman"/>
          <w:b/>
          <w:color w:val="002060"/>
          <w:sz w:val="28"/>
          <w:szCs w:val="24"/>
          <w:u w:val="single"/>
        </w:rPr>
      </w:pPr>
    </w:p>
    <w:p w:rsidR="001A7935" w:rsidRPr="00EA06AB" w:rsidRDefault="00B52599" w:rsidP="00C00FBE">
      <w:pPr>
        <w:spacing w:after="0" w:line="240" w:lineRule="auto"/>
        <w:ind w:right="-46"/>
        <w:jc w:val="both"/>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10</w:t>
      </w:r>
      <w:r w:rsidR="001A7935" w:rsidRPr="00EA06AB">
        <w:rPr>
          <w:rFonts w:ascii="Times New Roman" w:hAnsi="Times New Roman" w:cs="Times New Roman"/>
          <w:b/>
          <w:color w:val="002060"/>
          <w:sz w:val="28"/>
          <w:szCs w:val="24"/>
          <w:u w:val="single"/>
        </w:rPr>
        <w:t>. SEBI (Buyback of Securities) Regulations, 2018 (Buyback Regulations)</w:t>
      </w:r>
    </w:p>
    <w:p w:rsidR="001A7935" w:rsidRPr="00EA06AB" w:rsidRDefault="001A7935" w:rsidP="00C00FBE">
      <w:pPr>
        <w:pStyle w:val="ListParagraph"/>
        <w:spacing w:after="0" w:line="240" w:lineRule="auto"/>
        <w:ind w:right="-46"/>
        <w:jc w:val="both"/>
        <w:rPr>
          <w:rFonts w:ascii="Times New Roman" w:hAnsi="Times New Roman" w:cs="Times New Roman"/>
          <w:b/>
          <w:color w:val="002060"/>
          <w:sz w:val="24"/>
          <w:szCs w:val="24"/>
          <w:u w:val="single"/>
        </w:rPr>
      </w:pPr>
    </w:p>
    <w:tbl>
      <w:tblPr>
        <w:tblStyle w:val="MediumShading1-Accent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1729"/>
        <w:gridCol w:w="4230"/>
        <w:gridCol w:w="2876"/>
      </w:tblGrid>
      <w:tr w:rsidR="001A7935" w:rsidRPr="00EA06AB" w:rsidTr="001A79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auto"/>
          </w:tcPr>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Sl. No.</w:t>
            </w:r>
          </w:p>
        </w:tc>
        <w:tc>
          <w:tcPr>
            <w:tcW w:w="1729" w:type="dxa"/>
            <w:tcBorders>
              <w:top w:val="none" w:sz="0" w:space="0" w:color="auto"/>
              <w:left w:val="none" w:sz="0" w:space="0" w:color="auto"/>
              <w:bottom w:val="none" w:sz="0" w:space="0" w:color="auto"/>
              <w:right w:val="none" w:sz="0" w:space="0" w:color="auto"/>
            </w:tcBorders>
            <w:shd w:val="clear" w:color="auto" w:fill="auto"/>
          </w:tcPr>
          <w:p w:rsidR="001A7935" w:rsidRPr="00EA06AB"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rsidR="001A7935" w:rsidRPr="00EA06AB"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Regulation No.</w:t>
            </w:r>
          </w:p>
        </w:tc>
        <w:tc>
          <w:tcPr>
            <w:tcW w:w="4230" w:type="dxa"/>
            <w:tcBorders>
              <w:top w:val="none" w:sz="0" w:space="0" w:color="auto"/>
              <w:left w:val="none" w:sz="0" w:space="0" w:color="auto"/>
              <w:bottom w:val="none" w:sz="0" w:space="0" w:color="auto"/>
              <w:right w:val="none" w:sz="0" w:space="0" w:color="auto"/>
            </w:tcBorders>
            <w:shd w:val="clear" w:color="auto" w:fill="auto"/>
          </w:tcPr>
          <w:p w:rsidR="001A7935" w:rsidRPr="00EA06AB"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rsidR="001A7935" w:rsidRPr="00EA06AB"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Particular</w:t>
            </w:r>
          </w:p>
        </w:tc>
        <w:tc>
          <w:tcPr>
            <w:tcW w:w="2876" w:type="dxa"/>
            <w:tcBorders>
              <w:top w:val="none" w:sz="0" w:space="0" w:color="auto"/>
              <w:left w:val="none" w:sz="0" w:space="0" w:color="auto"/>
              <w:bottom w:val="none" w:sz="0" w:space="0" w:color="auto"/>
              <w:right w:val="none" w:sz="0" w:space="0" w:color="auto"/>
            </w:tcBorders>
            <w:shd w:val="clear" w:color="auto" w:fill="auto"/>
          </w:tcPr>
          <w:p w:rsidR="001A7935" w:rsidRPr="00EA06AB"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rsidR="001A7935" w:rsidRPr="00EA06AB" w:rsidRDefault="001A7935"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Period</w:t>
            </w:r>
          </w:p>
          <w:p w:rsidR="001A7935" w:rsidRPr="00EA06AB" w:rsidRDefault="001A7935"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(Due Date)</w:t>
            </w:r>
          </w:p>
          <w:p w:rsidR="001A7935" w:rsidRPr="00EA06AB"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tc>
      </w:tr>
      <w:tr w:rsidR="001A7935" w:rsidRPr="00EA06AB" w:rsidTr="001A7935">
        <w:trPr>
          <w:cnfStyle w:val="000000100000" w:firstRow="0" w:lastRow="0" w:firstColumn="0" w:lastColumn="0" w:oddVBand="0" w:evenVBand="0" w:oddHBand="1" w:evenHBand="0" w:firstRowFirstColumn="0" w:firstRowLastColumn="0" w:lastRowFirstColumn="0" w:lastRowLastColumn="0"/>
          <w:trHeight w:val="2360"/>
        </w:trPr>
        <w:tc>
          <w:tcPr>
            <w:cnfStyle w:val="001000000000" w:firstRow="0" w:lastRow="0" w:firstColumn="1" w:lastColumn="0" w:oddVBand="0" w:evenVBand="0" w:oddHBand="0" w:evenHBand="0" w:firstRowFirstColumn="0" w:firstRowLastColumn="0" w:lastRowFirstColumn="0" w:lastRowLastColumn="0"/>
            <w:tcW w:w="629" w:type="dxa"/>
            <w:tcBorders>
              <w:right w:val="none" w:sz="0" w:space="0" w:color="auto"/>
            </w:tcBorders>
            <w:shd w:val="clear" w:color="auto" w:fill="auto"/>
          </w:tcPr>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1</w:t>
            </w:r>
          </w:p>
        </w:tc>
        <w:tc>
          <w:tcPr>
            <w:tcW w:w="1729" w:type="dxa"/>
            <w:tcBorders>
              <w:left w:val="none" w:sz="0" w:space="0" w:color="auto"/>
              <w:right w:val="none" w:sz="0" w:space="0" w:color="auto"/>
            </w:tcBorders>
            <w:shd w:val="clear" w:color="auto" w:fill="auto"/>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11 and 24(iv)</w:t>
            </w:r>
          </w:p>
        </w:tc>
        <w:tc>
          <w:tcPr>
            <w:tcW w:w="4230" w:type="dxa"/>
            <w:tcBorders>
              <w:left w:val="none" w:sz="0" w:space="0" w:color="auto"/>
              <w:right w:val="none" w:sz="0" w:space="0" w:color="auto"/>
            </w:tcBorders>
            <w:shd w:val="clear" w:color="auto" w:fill="auto"/>
          </w:tcPr>
          <w:p w:rsidR="001A7935" w:rsidRPr="006C7AF6" w:rsidRDefault="001A7935" w:rsidP="00640483">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color w:val="002060"/>
                <w:sz w:val="23"/>
                <w:szCs w:val="23"/>
              </w:rPr>
              <w:t>Extinguishment of equity shares in connection with Buyback The particulars of the security certificates extinguished and destroyed shall be furnished by the company to the stock exchanges where the shares or other specified securities of the company are listed within seven days of extinguishment and destruction of the certificates</w:t>
            </w:r>
          </w:p>
        </w:tc>
        <w:tc>
          <w:tcPr>
            <w:tcW w:w="2876" w:type="dxa"/>
            <w:tcBorders>
              <w:left w:val="none" w:sz="0" w:space="0" w:color="auto"/>
            </w:tcBorders>
            <w:shd w:val="clear" w:color="auto" w:fill="auto"/>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3"/>
                <w:szCs w:val="23"/>
              </w:rPr>
            </w:pPr>
          </w:p>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3"/>
                <w:szCs w:val="23"/>
              </w:rPr>
            </w:pPr>
          </w:p>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color w:val="002060"/>
                <w:sz w:val="23"/>
                <w:szCs w:val="23"/>
              </w:rPr>
              <w:t>7 days of extinguishment and destruction of the certificates</w:t>
            </w:r>
          </w:p>
        </w:tc>
      </w:tr>
      <w:tr w:rsidR="001A7935" w:rsidRPr="00EA06AB" w:rsidTr="001A7935">
        <w:trPr>
          <w:cnfStyle w:val="000000010000" w:firstRow="0" w:lastRow="0" w:firstColumn="0" w:lastColumn="0" w:oddVBand="0" w:evenVBand="0" w:oddHBand="0" w:evenHBand="1" w:firstRowFirstColumn="0" w:firstRowLastColumn="0" w:lastRowFirstColumn="0" w:lastRowLastColumn="0"/>
          <w:trHeight w:val="2360"/>
        </w:trPr>
        <w:tc>
          <w:tcPr>
            <w:cnfStyle w:val="001000000000" w:firstRow="0" w:lastRow="0" w:firstColumn="1" w:lastColumn="0" w:oddVBand="0" w:evenVBand="0" w:oddHBand="0" w:evenHBand="0" w:firstRowFirstColumn="0" w:firstRowLastColumn="0" w:lastRowFirstColumn="0" w:lastRowLastColumn="0"/>
            <w:tcW w:w="629" w:type="dxa"/>
            <w:tcBorders>
              <w:right w:val="single" w:sz="4" w:space="0" w:color="auto"/>
            </w:tcBorders>
            <w:shd w:val="clear" w:color="auto" w:fill="auto"/>
          </w:tcPr>
          <w:p w:rsidR="001A7935" w:rsidRPr="00EA06AB" w:rsidRDefault="001A7935" w:rsidP="00C00FBE">
            <w:pPr>
              <w:ind w:right="-46"/>
              <w:jc w:val="both"/>
              <w:rPr>
                <w:rFonts w:ascii="Times New Roman" w:hAnsi="Times New Roman" w:cs="Times New Roman"/>
                <w:bCs w:val="0"/>
                <w:color w:val="002060"/>
                <w:sz w:val="24"/>
                <w:szCs w:val="24"/>
              </w:rPr>
            </w:pPr>
          </w:p>
          <w:p w:rsidR="001A7935" w:rsidRPr="00EA06AB" w:rsidRDefault="001A7935" w:rsidP="00C00FBE">
            <w:pPr>
              <w:ind w:right="-46"/>
              <w:jc w:val="both"/>
              <w:rPr>
                <w:rFonts w:ascii="Times New Roman" w:hAnsi="Times New Roman" w:cs="Times New Roman"/>
                <w:bCs w:val="0"/>
                <w:color w:val="002060"/>
                <w:sz w:val="24"/>
                <w:szCs w:val="24"/>
              </w:rPr>
            </w:pPr>
          </w:p>
          <w:p w:rsidR="001A7935" w:rsidRPr="00EA06AB" w:rsidRDefault="001A7935" w:rsidP="00C00FBE">
            <w:pPr>
              <w:ind w:right="-46"/>
              <w:jc w:val="both"/>
              <w:rPr>
                <w:rFonts w:ascii="Times New Roman" w:hAnsi="Times New Roman" w:cs="Times New Roman"/>
                <w:bCs w:val="0"/>
                <w:color w:val="002060"/>
                <w:sz w:val="24"/>
                <w:szCs w:val="24"/>
              </w:rPr>
            </w:pPr>
          </w:p>
          <w:p w:rsidR="001A7935" w:rsidRPr="00EA06AB" w:rsidRDefault="001A7935" w:rsidP="00C00FBE">
            <w:pPr>
              <w:ind w:right="-46"/>
              <w:jc w:val="both"/>
              <w:rPr>
                <w:rFonts w:ascii="Times New Roman" w:hAnsi="Times New Roman" w:cs="Times New Roman"/>
                <w:bCs w:val="0"/>
                <w:color w:val="002060"/>
                <w:sz w:val="24"/>
                <w:szCs w:val="24"/>
              </w:rPr>
            </w:pPr>
            <w:r w:rsidRPr="00EA06AB">
              <w:rPr>
                <w:rFonts w:ascii="Times New Roman" w:hAnsi="Times New Roman" w:cs="Times New Roman"/>
                <w:bCs w:val="0"/>
                <w:color w:val="002060"/>
                <w:sz w:val="24"/>
                <w:szCs w:val="24"/>
              </w:rPr>
              <w:t>2</w:t>
            </w:r>
          </w:p>
        </w:tc>
        <w:tc>
          <w:tcPr>
            <w:tcW w:w="1729" w:type="dxa"/>
            <w:tcBorders>
              <w:left w:val="single" w:sz="4" w:space="0" w:color="auto"/>
              <w:right w:val="single" w:sz="4" w:space="0" w:color="auto"/>
            </w:tcBorders>
            <w:shd w:val="clear" w:color="auto" w:fill="auto"/>
          </w:tcPr>
          <w:p w:rsidR="001A7935" w:rsidRPr="006C7AF6" w:rsidRDefault="001A7935" w:rsidP="00C00FBE">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2060"/>
                <w:sz w:val="23"/>
                <w:szCs w:val="23"/>
              </w:rPr>
            </w:pPr>
          </w:p>
          <w:p w:rsidR="001A7935" w:rsidRPr="006C7AF6" w:rsidRDefault="001A7935" w:rsidP="00C00FBE">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2060"/>
                <w:sz w:val="23"/>
                <w:szCs w:val="23"/>
              </w:rPr>
            </w:pPr>
          </w:p>
          <w:p w:rsidR="001A7935" w:rsidRPr="006C7AF6" w:rsidRDefault="001A7935" w:rsidP="00C00FBE">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24(</w:t>
            </w:r>
            <w:proofErr w:type="spellStart"/>
            <w:r w:rsidRPr="006C7AF6">
              <w:rPr>
                <w:rFonts w:ascii="Times New Roman" w:hAnsi="Times New Roman" w:cs="Times New Roman"/>
                <w:b/>
                <w:color w:val="002060"/>
                <w:sz w:val="23"/>
                <w:szCs w:val="23"/>
              </w:rPr>
              <w:t>i</w:t>
            </w:r>
            <w:proofErr w:type="spellEnd"/>
            <w:r w:rsidRPr="006C7AF6">
              <w:rPr>
                <w:rFonts w:ascii="Times New Roman" w:hAnsi="Times New Roman" w:cs="Times New Roman"/>
                <w:b/>
                <w:color w:val="002060"/>
                <w:sz w:val="23"/>
                <w:szCs w:val="23"/>
              </w:rPr>
              <w:t xml:space="preserve">) (f) </w:t>
            </w:r>
          </w:p>
        </w:tc>
        <w:tc>
          <w:tcPr>
            <w:tcW w:w="4230" w:type="dxa"/>
            <w:tcBorders>
              <w:left w:val="single" w:sz="4" w:space="0" w:color="auto"/>
              <w:right w:val="single" w:sz="4" w:space="0" w:color="auto"/>
            </w:tcBorders>
            <w:shd w:val="clear" w:color="auto" w:fill="auto"/>
          </w:tcPr>
          <w:p w:rsidR="001A7935" w:rsidRPr="006C7AF6" w:rsidRDefault="001A7935" w:rsidP="00C00FBE">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p>
          <w:p w:rsidR="001A7935" w:rsidRPr="006C7AF6" w:rsidRDefault="001A7935" w:rsidP="00C00FBE">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p>
          <w:p w:rsidR="001A7935" w:rsidRPr="006C7AF6" w:rsidRDefault="001A7935" w:rsidP="00C00FBE">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p>
          <w:p w:rsidR="001A7935" w:rsidRPr="006C7AF6" w:rsidRDefault="001A7935" w:rsidP="00C00FBE">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color w:val="002060"/>
                <w:sz w:val="23"/>
                <w:szCs w:val="23"/>
              </w:rPr>
              <w:t>Minimum time between buy back and raising of funds</w:t>
            </w:r>
          </w:p>
        </w:tc>
        <w:tc>
          <w:tcPr>
            <w:tcW w:w="2876" w:type="dxa"/>
            <w:tcBorders>
              <w:left w:val="single" w:sz="4" w:space="0" w:color="auto"/>
            </w:tcBorders>
            <w:shd w:val="clear" w:color="auto" w:fill="auto"/>
          </w:tcPr>
          <w:p w:rsidR="001A7935" w:rsidRPr="006C7AF6" w:rsidRDefault="001A7935" w:rsidP="00C00FBE">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color w:val="002060"/>
                <w:sz w:val="23"/>
                <w:szCs w:val="23"/>
              </w:rPr>
              <w:t>Temporary relaxation in the period of restriction</w:t>
            </w:r>
          </w:p>
          <w:p w:rsidR="001A7935" w:rsidRPr="006C7AF6" w:rsidRDefault="001A7935" w:rsidP="00C00FBE">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color w:val="002060"/>
                <w:sz w:val="23"/>
                <w:szCs w:val="23"/>
              </w:rPr>
              <w:t>provided in Regulation 24(</w:t>
            </w:r>
            <w:proofErr w:type="spellStart"/>
            <w:r w:rsidRPr="006C7AF6">
              <w:rPr>
                <w:rFonts w:ascii="Times New Roman" w:hAnsi="Times New Roman" w:cs="Times New Roman"/>
                <w:color w:val="002060"/>
                <w:sz w:val="23"/>
                <w:szCs w:val="23"/>
              </w:rPr>
              <w:t>i</w:t>
            </w:r>
            <w:proofErr w:type="spellEnd"/>
            <w:r w:rsidRPr="006C7AF6">
              <w:rPr>
                <w:rFonts w:ascii="Times New Roman" w:hAnsi="Times New Roman" w:cs="Times New Roman"/>
                <w:color w:val="002060"/>
                <w:sz w:val="23"/>
                <w:szCs w:val="23"/>
              </w:rPr>
              <w:t>)(f) from “one year” to “six months”</w:t>
            </w:r>
          </w:p>
          <w:p w:rsidR="001A7935" w:rsidRPr="006C7AF6" w:rsidRDefault="001A7935" w:rsidP="00C00FBE">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b/>
                <w:bCs/>
                <w:color w:val="002060"/>
                <w:sz w:val="23"/>
                <w:szCs w:val="23"/>
                <w:u w:val="single"/>
              </w:rPr>
              <w:t>Applicable up to December 31, 2020 o</w:t>
            </w:r>
            <w:r w:rsidRPr="006C7AF6">
              <w:rPr>
                <w:rFonts w:ascii="Times New Roman" w:hAnsi="Times New Roman" w:cs="Times New Roman"/>
                <w:color w:val="002060"/>
                <w:sz w:val="23"/>
                <w:szCs w:val="23"/>
              </w:rPr>
              <w:t>nly</w:t>
            </w:r>
          </w:p>
        </w:tc>
      </w:tr>
    </w:tbl>
    <w:p w:rsidR="001A7935" w:rsidRPr="00EA06AB" w:rsidRDefault="001A7935" w:rsidP="00C00FBE">
      <w:pPr>
        <w:spacing w:after="0" w:line="240" w:lineRule="auto"/>
        <w:ind w:right="-46"/>
        <w:rPr>
          <w:rFonts w:ascii="Times New Roman" w:hAnsi="Times New Roman" w:cs="Times New Roman"/>
          <w:b/>
          <w:bCs/>
          <w:color w:val="002060"/>
          <w:sz w:val="24"/>
          <w:szCs w:val="24"/>
          <w:u w:val="single"/>
        </w:rPr>
      </w:pPr>
    </w:p>
    <w:p w:rsidR="001A7935" w:rsidRPr="0030473D" w:rsidRDefault="001A7935" w:rsidP="00C00FBE">
      <w:pPr>
        <w:spacing w:after="0" w:line="240" w:lineRule="auto"/>
        <w:ind w:right="-46"/>
        <w:rPr>
          <w:rFonts w:ascii="Times New Roman" w:hAnsi="Times New Roman" w:cs="Times New Roman"/>
          <w:b/>
          <w:bCs/>
          <w:color w:val="002060"/>
          <w:sz w:val="28"/>
          <w:szCs w:val="24"/>
          <w:u w:val="single"/>
        </w:rPr>
      </w:pPr>
      <w:r w:rsidRPr="0030473D">
        <w:rPr>
          <w:rFonts w:ascii="Times New Roman" w:hAnsi="Times New Roman" w:cs="Times New Roman"/>
          <w:b/>
          <w:bCs/>
          <w:color w:val="002060"/>
          <w:sz w:val="28"/>
          <w:szCs w:val="24"/>
          <w:u w:val="single"/>
        </w:rPr>
        <w:t>1</w:t>
      </w:r>
      <w:r w:rsidR="00B52599">
        <w:rPr>
          <w:rFonts w:ascii="Times New Roman" w:hAnsi="Times New Roman" w:cs="Times New Roman"/>
          <w:b/>
          <w:bCs/>
          <w:color w:val="002060"/>
          <w:sz w:val="28"/>
          <w:szCs w:val="24"/>
          <w:u w:val="single"/>
        </w:rPr>
        <w:t>1</w:t>
      </w:r>
      <w:r w:rsidRPr="0030473D">
        <w:rPr>
          <w:rFonts w:ascii="Times New Roman" w:hAnsi="Times New Roman" w:cs="Times New Roman"/>
          <w:b/>
          <w:bCs/>
          <w:color w:val="002060"/>
          <w:sz w:val="28"/>
          <w:szCs w:val="24"/>
          <w:u w:val="single"/>
        </w:rPr>
        <w:t>. SEBI (Depositories and Participants) Regulations 2018)</w:t>
      </w:r>
    </w:p>
    <w:p w:rsidR="001A7935" w:rsidRPr="0030473D" w:rsidRDefault="001A7935" w:rsidP="00C00FBE">
      <w:pPr>
        <w:spacing w:after="0" w:line="240" w:lineRule="auto"/>
        <w:ind w:right="-46"/>
        <w:rPr>
          <w:rFonts w:ascii="Times New Roman" w:hAnsi="Times New Roman" w:cs="Times New Roman"/>
          <w:b/>
          <w:bCs/>
          <w:color w:val="002060"/>
          <w:sz w:val="24"/>
          <w:szCs w:val="24"/>
          <w:u w:val="single"/>
        </w:rPr>
      </w:pPr>
    </w:p>
    <w:tbl>
      <w:tblPr>
        <w:tblStyle w:val="TableGrid"/>
        <w:tblW w:w="5000" w:type="pct"/>
        <w:tblLook w:val="04A0" w:firstRow="1" w:lastRow="0" w:firstColumn="1" w:lastColumn="0" w:noHBand="0" w:noVBand="1"/>
      </w:tblPr>
      <w:tblGrid>
        <w:gridCol w:w="1335"/>
        <w:gridCol w:w="5604"/>
        <w:gridCol w:w="2303"/>
      </w:tblGrid>
      <w:tr w:rsidR="001A7935" w:rsidRPr="0030473D" w:rsidTr="001A7935">
        <w:tc>
          <w:tcPr>
            <w:tcW w:w="722" w:type="pct"/>
          </w:tcPr>
          <w:p w:rsidR="001A7935" w:rsidRPr="0030473D" w:rsidRDefault="001A7935" w:rsidP="00C00FBE">
            <w:pPr>
              <w:ind w:right="-46"/>
              <w:jc w:val="center"/>
              <w:rPr>
                <w:rFonts w:ascii="Times New Roman" w:eastAsia="Times New Roman" w:hAnsi="Times New Roman" w:cs="Times New Roman"/>
                <w:b/>
                <w:bCs/>
                <w:color w:val="002060"/>
                <w:sz w:val="24"/>
                <w:szCs w:val="24"/>
              </w:rPr>
            </w:pPr>
          </w:p>
          <w:p w:rsidR="001A7935" w:rsidRPr="0030473D" w:rsidRDefault="001A7935" w:rsidP="00C00FBE">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Sl. No.</w:t>
            </w:r>
          </w:p>
          <w:p w:rsidR="001A7935" w:rsidRPr="0030473D" w:rsidRDefault="001A7935" w:rsidP="00C00FBE">
            <w:pPr>
              <w:ind w:right="-46"/>
              <w:jc w:val="center"/>
              <w:rPr>
                <w:rFonts w:ascii="Times New Roman" w:eastAsia="Times New Roman" w:hAnsi="Times New Roman" w:cs="Times New Roman"/>
                <w:b/>
                <w:bCs/>
                <w:color w:val="002060"/>
                <w:sz w:val="24"/>
                <w:szCs w:val="24"/>
              </w:rPr>
            </w:pPr>
          </w:p>
        </w:tc>
        <w:tc>
          <w:tcPr>
            <w:tcW w:w="3032" w:type="pct"/>
          </w:tcPr>
          <w:p w:rsidR="001A7935" w:rsidRPr="0030473D" w:rsidRDefault="001A7935" w:rsidP="00C00FBE">
            <w:pPr>
              <w:ind w:right="-46"/>
              <w:jc w:val="center"/>
              <w:rPr>
                <w:rFonts w:ascii="Times New Roman" w:eastAsia="Times New Roman" w:hAnsi="Times New Roman" w:cs="Times New Roman"/>
                <w:b/>
                <w:bCs/>
                <w:color w:val="002060"/>
                <w:sz w:val="24"/>
                <w:szCs w:val="24"/>
              </w:rPr>
            </w:pPr>
          </w:p>
          <w:p w:rsidR="001A7935" w:rsidRPr="0030473D" w:rsidRDefault="001A7935" w:rsidP="00C00FBE">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Compliance Particulars</w:t>
            </w:r>
          </w:p>
        </w:tc>
        <w:tc>
          <w:tcPr>
            <w:tcW w:w="1246" w:type="pct"/>
          </w:tcPr>
          <w:p w:rsidR="001A7935" w:rsidRPr="0030473D" w:rsidRDefault="001A7935" w:rsidP="00C00FBE">
            <w:pPr>
              <w:ind w:right="-46"/>
              <w:jc w:val="center"/>
              <w:rPr>
                <w:rFonts w:ascii="Times New Roman" w:eastAsia="Times New Roman" w:hAnsi="Times New Roman" w:cs="Times New Roman"/>
                <w:b/>
                <w:bCs/>
                <w:color w:val="002060"/>
                <w:sz w:val="24"/>
                <w:szCs w:val="24"/>
              </w:rPr>
            </w:pPr>
          </w:p>
          <w:p w:rsidR="001A7935" w:rsidRPr="0030473D" w:rsidRDefault="001A7935" w:rsidP="00C00FBE">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Due Date</w:t>
            </w:r>
          </w:p>
        </w:tc>
      </w:tr>
      <w:tr w:rsidR="001A7935" w:rsidRPr="0030473D" w:rsidTr="001A7935">
        <w:tc>
          <w:tcPr>
            <w:tcW w:w="722" w:type="pct"/>
          </w:tcPr>
          <w:p w:rsidR="001A7935" w:rsidRPr="0030473D" w:rsidRDefault="001A7935" w:rsidP="00C00FBE">
            <w:pPr>
              <w:ind w:right="-46"/>
              <w:jc w:val="center"/>
              <w:rPr>
                <w:rFonts w:ascii="Times New Roman" w:eastAsia="Times New Roman" w:hAnsi="Times New Roman" w:cs="Times New Roman"/>
                <w:b/>
                <w:bCs/>
                <w:color w:val="002060"/>
                <w:sz w:val="24"/>
                <w:szCs w:val="24"/>
              </w:rPr>
            </w:pPr>
          </w:p>
          <w:p w:rsidR="001A7935" w:rsidRPr="0030473D" w:rsidRDefault="001A7935" w:rsidP="00C00FBE">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1.</w:t>
            </w:r>
          </w:p>
        </w:tc>
        <w:tc>
          <w:tcPr>
            <w:tcW w:w="3032" w:type="pct"/>
          </w:tcPr>
          <w:p w:rsidR="001A7935" w:rsidRPr="0030473D" w:rsidRDefault="001A7935" w:rsidP="00C00FBE">
            <w:pPr>
              <w:ind w:right="-46"/>
              <w:jc w:val="both"/>
              <w:rPr>
                <w:rFonts w:ascii="Times New Roman" w:eastAsia="Times New Roman" w:hAnsi="Times New Roman" w:cs="Times New Roman"/>
                <w:color w:val="002060"/>
                <w:sz w:val="24"/>
                <w:szCs w:val="24"/>
              </w:rPr>
            </w:pPr>
            <w:r w:rsidRPr="0030473D">
              <w:rPr>
                <w:rFonts w:ascii="Times New Roman" w:eastAsia="Times New Roman" w:hAnsi="Times New Roman" w:cs="Times New Roman"/>
                <w:color w:val="002060"/>
                <w:sz w:val="24"/>
                <w:szCs w:val="24"/>
              </w:rPr>
              <w:t xml:space="preserve">Regulation 76 </w:t>
            </w:r>
            <w:r w:rsidR="0030473D">
              <w:rPr>
                <w:rFonts w:ascii="Times New Roman" w:eastAsia="Times New Roman" w:hAnsi="Times New Roman" w:cs="Times New Roman"/>
                <w:color w:val="002060"/>
                <w:sz w:val="24"/>
                <w:szCs w:val="24"/>
              </w:rPr>
              <w:t xml:space="preserve"> (Quarter, </w:t>
            </w:r>
            <w:r w:rsidR="008B6646">
              <w:rPr>
                <w:rFonts w:ascii="Times New Roman" w:eastAsia="Times New Roman" w:hAnsi="Times New Roman" w:cs="Times New Roman"/>
                <w:color w:val="002060"/>
                <w:sz w:val="24"/>
                <w:szCs w:val="24"/>
              </w:rPr>
              <w:t>January</w:t>
            </w:r>
            <w:r w:rsidR="0030473D">
              <w:rPr>
                <w:rFonts w:ascii="Times New Roman" w:eastAsia="Times New Roman" w:hAnsi="Times New Roman" w:cs="Times New Roman"/>
                <w:color w:val="002060"/>
                <w:sz w:val="24"/>
                <w:szCs w:val="24"/>
              </w:rPr>
              <w:t xml:space="preserve"> – </w:t>
            </w:r>
            <w:r w:rsidR="008B6646">
              <w:rPr>
                <w:rFonts w:ascii="Times New Roman" w:eastAsia="Times New Roman" w:hAnsi="Times New Roman" w:cs="Times New Roman"/>
                <w:color w:val="002060"/>
                <w:sz w:val="24"/>
                <w:szCs w:val="24"/>
              </w:rPr>
              <w:t>March 2021</w:t>
            </w:r>
            <w:r w:rsidR="0030473D">
              <w:rPr>
                <w:rFonts w:ascii="Times New Roman" w:eastAsia="Times New Roman" w:hAnsi="Times New Roman" w:cs="Times New Roman"/>
                <w:color w:val="002060"/>
                <w:sz w:val="24"/>
                <w:szCs w:val="24"/>
              </w:rPr>
              <w:t>)</w:t>
            </w:r>
          </w:p>
          <w:p w:rsidR="001A7935" w:rsidRPr="0030473D" w:rsidRDefault="001A7935" w:rsidP="00C00FBE">
            <w:pPr>
              <w:ind w:right="-46"/>
              <w:jc w:val="both"/>
              <w:rPr>
                <w:rFonts w:ascii="Times New Roman" w:eastAsia="Times New Roman" w:hAnsi="Times New Roman" w:cs="Times New Roman"/>
                <w:color w:val="002060"/>
                <w:sz w:val="24"/>
                <w:szCs w:val="24"/>
              </w:rPr>
            </w:pPr>
            <w:r w:rsidRPr="0030473D">
              <w:rPr>
                <w:rFonts w:ascii="Times New Roman" w:eastAsia="Times New Roman" w:hAnsi="Times New Roman" w:cs="Times New Roman"/>
                <w:color w:val="002060"/>
                <w:sz w:val="24"/>
                <w:szCs w:val="24"/>
              </w:rPr>
              <w:t>Reconciliation of Shares and Capital Audit</w:t>
            </w:r>
          </w:p>
        </w:tc>
        <w:tc>
          <w:tcPr>
            <w:tcW w:w="1246" w:type="pct"/>
          </w:tcPr>
          <w:p w:rsidR="00490593" w:rsidRPr="00127D59" w:rsidRDefault="0030473D" w:rsidP="00127D59">
            <w:pPr>
              <w:ind w:right="-46"/>
              <w:jc w:val="center"/>
              <w:rPr>
                <w:rFonts w:ascii="Times New Roman" w:eastAsia="Times New Roman" w:hAnsi="Times New Roman" w:cs="Times New Roman"/>
                <w:b/>
                <w:bCs/>
                <w:color w:val="002060"/>
                <w:sz w:val="30"/>
                <w:szCs w:val="24"/>
              </w:rPr>
            </w:pPr>
            <w:r w:rsidRPr="00127D59">
              <w:rPr>
                <w:rFonts w:ascii="Times New Roman" w:eastAsia="Times New Roman" w:hAnsi="Times New Roman" w:cs="Times New Roman"/>
                <w:b/>
                <w:bCs/>
                <w:color w:val="002060"/>
                <w:sz w:val="30"/>
                <w:szCs w:val="24"/>
              </w:rPr>
              <w:t>3</w:t>
            </w:r>
            <w:r w:rsidR="00127D59" w:rsidRPr="00127D59">
              <w:rPr>
                <w:rFonts w:ascii="Times New Roman" w:eastAsia="Times New Roman" w:hAnsi="Times New Roman" w:cs="Times New Roman"/>
                <w:b/>
                <w:bCs/>
                <w:color w:val="002060"/>
                <w:sz w:val="30"/>
                <w:szCs w:val="24"/>
              </w:rPr>
              <w:t>1</w:t>
            </w:r>
            <w:r w:rsidRPr="00127D59">
              <w:rPr>
                <w:rFonts w:ascii="Times New Roman" w:eastAsia="Times New Roman" w:hAnsi="Times New Roman" w:cs="Times New Roman"/>
                <w:b/>
                <w:bCs/>
                <w:color w:val="002060"/>
                <w:sz w:val="30"/>
                <w:szCs w:val="24"/>
              </w:rPr>
              <w:t>.0</w:t>
            </w:r>
            <w:r w:rsidR="00127D59" w:rsidRPr="00127D59">
              <w:rPr>
                <w:rFonts w:ascii="Times New Roman" w:eastAsia="Times New Roman" w:hAnsi="Times New Roman" w:cs="Times New Roman"/>
                <w:b/>
                <w:bCs/>
                <w:color w:val="002060"/>
                <w:sz w:val="30"/>
                <w:szCs w:val="24"/>
              </w:rPr>
              <w:t>7</w:t>
            </w:r>
            <w:r w:rsidRPr="00127D59">
              <w:rPr>
                <w:rFonts w:ascii="Times New Roman" w:eastAsia="Times New Roman" w:hAnsi="Times New Roman" w:cs="Times New Roman"/>
                <w:b/>
                <w:bCs/>
                <w:color w:val="002060"/>
                <w:sz w:val="30"/>
                <w:szCs w:val="24"/>
              </w:rPr>
              <w:t>.2021</w:t>
            </w:r>
          </w:p>
        </w:tc>
      </w:tr>
      <w:tr w:rsidR="001A7935" w:rsidRPr="00EA06AB" w:rsidTr="001A7935">
        <w:tc>
          <w:tcPr>
            <w:tcW w:w="722" w:type="pct"/>
          </w:tcPr>
          <w:p w:rsidR="001A7935" w:rsidRPr="0030473D" w:rsidRDefault="001A7935" w:rsidP="00C00FBE">
            <w:pPr>
              <w:ind w:right="-46"/>
              <w:jc w:val="center"/>
              <w:rPr>
                <w:rFonts w:ascii="Times New Roman" w:eastAsia="Times New Roman" w:hAnsi="Times New Roman" w:cs="Times New Roman"/>
                <w:b/>
                <w:bCs/>
                <w:color w:val="002060"/>
                <w:sz w:val="24"/>
                <w:szCs w:val="24"/>
              </w:rPr>
            </w:pPr>
          </w:p>
          <w:p w:rsidR="001A7935" w:rsidRPr="0030473D" w:rsidRDefault="001A7935" w:rsidP="00C00FBE">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 xml:space="preserve">2. </w:t>
            </w:r>
          </w:p>
        </w:tc>
        <w:tc>
          <w:tcPr>
            <w:tcW w:w="3032" w:type="pct"/>
          </w:tcPr>
          <w:p w:rsidR="001A7935" w:rsidRPr="0030473D" w:rsidRDefault="001A7935" w:rsidP="00C00FBE">
            <w:pPr>
              <w:ind w:right="-46"/>
              <w:rPr>
                <w:rFonts w:ascii="Times New Roman" w:eastAsia="Times New Roman" w:hAnsi="Times New Roman" w:cs="Times New Roman"/>
                <w:color w:val="002060"/>
                <w:sz w:val="24"/>
                <w:szCs w:val="24"/>
              </w:rPr>
            </w:pPr>
            <w:r w:rsidRPr="0030473D">
              <w:rPr>
                <w:rFonts w:ascii="Times New Roman" w:eastAsia="Times New Roman" w:hAnsi="Times New Roman" w:cs="Times New Roman"/>
                <w:color w:val="002060"/>
                <w:sz w:val="24"/>
                <w:szCs w:val="24"/>
              </w:rPr>
              <w:t xml:space="preserve">Regulation 74 (5): Processing of </w:t>
            </w:r>
            <w:proofErr w:type="spellStart"/>
            <w:r w:rsidRPr="0030473D">
              <w:rPr>
                <w:rFonts w:ascii="Times New Roman" w:eastAsia="Times New Roman" w:hAnsi="Times New Roman" w:cs="Times New Roman"/>
                <w:color w:val="002060"/>
                <w:sz w:val="24"/>
                <w:szCs w:val="24"/>
              </w:rPr>
              <w:t>demat</w:t>
            </w:r>
            <w:proofErr w:type="spellEnd"/>
            <w:r w:rsidRPr="0030473D">
              <w:rPr>
                <w:rFonts w:ascii="Times New Roman" w:eastAsia="Times New Roman" w:hAnsi="Times New Roman" w:cs="Times New Roman"/>
                <w:color w:val="002060"/>
                <w:sz w:val="24"/>
                <w:szCs w:val="24"/>
              </w:rPr>
              <w:t xml:space="preserve"> requests form by Issuer/RTAs - Certificate Received from Registrar</w:t>
            </w:r>
          </w:p>
        </w:tc>
        <w:tc>
          <w:tcPr>
            <w:tcW w:w="1246" w:type="pct"/>
          </w:tcPr>
          <w:p w:rsidR="001A7935" w:rsidRPr="00127D59" w:rsidRDefault="00127D59" w:rsidP="00127D59">
            <w:pPr>
              <w:ind w:right="-46"/>
              <w:jc w:val="center"/>
              <w:rPr>
                <w:rFonts w:ascii="Times New Roman" w:eastAsia="Times New Roman" w:hAnsi="Times New Roman" w:cs="Times New Roman"/>
                <w:b/>
                <w:bCs/>
                <w:color w:val="002060"/>
                <w:sz w:val="30"/>
                <w:szCs w:val="24"/>
              </w:rPr>
            </w:pPr>
            <w:r w:rsidRPr="00127D59">
              <w:rPr>
                <w:rFonts w:ascii="Times New Roman" w:eastAsia="Times New Roman" w:hAnsi="Times New Roman" w:cs="Times New Roman"/>
                <w:b/>
                <w:bCs/>
                <w:color w:val="002060"/>
                <w:sz w:val="30"/>
                <w:szCs w:val="24"/>
              </w:rPr>
              <w:t>31.07.2021</w:t>
            </w:r>
          </w:p>
        </w:tc>
      </w:tr>
    </w:tbl>
    <w:p w:rsidR="001A7935" w:rsidRPr="00EA06AB" w:rsidRDefault="001A7935" w:rsidP="00C00FBE">
      <w:pPr>
        <w:spacing w:after="0" w:line="240" w:lineRule="auto"/>
        <w:ind w:right="-46"/>
        <w:rPr>
          <w:rFonts w:ascii="Times New Roman" w:hAnsi="Times New Roman" w:cs="Times New Roman"/>
          <w:sz w:val="24"/>
          <w:szCs w:val="24"/>
        </w:rPr>
      </w:pPr>
    </w:p>
    <w:p w:rsidR="001A7935" w:rsidRPr="00EA06AB" w:rsidRDefault="001A7935" w:rsidP="00C00FBE">
      <w:pPr>
        <w:spacing w:after="0" w:line="240" w:lineRule="auto"/>
        <w:ind w:right="-46"/>
        <w:jc w:val="both"/>
        <w:rPr>
          <w:rFonts w:ascii="Times New Roman" w:hAnsi="Times New Roman" w:cs="Times New Roman"/>
          <w:b/>
          <w:bCs/>
          <w:caps/>
          <w:sz w:val="24"/>
          <w:szCs w:val="24"/>
          <w:u w:val="single"/>
          <w:shd w:val="clear" w:color="auto" w:fill="FFFFFF"/>
        </w:rPr>
      </w:pPr>
    </w:p>
    <w:p w:rsidR="007A4209" w:rsidRPr="00EA06AB" w:rsidRDefault="007A4209" w:rsidP="00C00FBE">
      <w:pPr>
        <w:pStyle w:val="ListParagraph"/>
        <w:numPr>
          <w:ilvl w:val="0"/>
          <w:numId w:val="6"/>
        </w:numPr>
        <w:spacing w:after="0" w:line="240" w:lineRule="auto"/>
        <w:ind w:right="-46"/>
        <w:jc w:val="both"/>
        <w:rPr>
          <w:rFonts w:ascii="Times New Roman" w:eastAsia="Times New Roman" w:hAnsi="Times New Roman" w:cs="Times New Roman"/>
          <w:b/>
          <w:bCs/>
          <w:i/>
          <w:color w:val="002060"/>
          <w:sz w:val="28"/>
          <w:szCs w:val="24"/>
          <w:u w:val="single"/>
        </w:rPr>
      </w:pPr>
      <w:r w:rsidRPr="00EA06AB">
        <w:rPr>
          <w:rFonts w:ascii="Times New Roman" w:eastAsia="Times New Roman" w:hAnsi="Times New Roman" w:cs="Times New Roman"/>
          <w:b/>
          <w:bCs/>
          <w:i/>
          <w:color w:val="002060"/>
          <w:sz w:val="28"/>
          <w:szCs w:val="24"/>
          <w:u w:val="single"/>
        </w:rPr>
        <w:t>SEBI Circulars Tracker:</w:t>
      </w:r>
      <w:r w:rsidR="00065695" w:rsidRPr="00EA06AB">
        <w:rPr>
          <w:rFonts w:ascii="Times New Roman" w:eastAsia="Times New Roman" w:hAnsi="Times New Roman" w:cs="Times New Roman"/>
          <w:b/>
          <w:bCs/>
          <w:i/>
          <w:color w:val="002060"/>
          <w:sz w:val="28"/>
          <w:szCs w:val="24"/>
          <w:u w:val="single"/>
        </w:rPr>
        <w:t xml:space="preserve"> 01.</w:t>
      </w:r>
      <w:r w:rsidR="009272CB">
        <w:rPr>
          <w:rFonts w:ascii="Times New Roman" w:eastAsia="Times New Roman" w:hAnsi="Times New Roman" w:cs="Times New Roman"/>
          <w:b/>
          <w:bCs/>
          <w:i/>
          <w:color w:val="002060"/>
          <w:sz w:val="28"/>
          <w:szCs w:val="24"/>
          <w:u w:val="single"/>
        </w:rPr>
        <w:t>0</w:t>
      </w:r>
      <w:r w:rsidR="00A460EF">
        <w:rPr>
          <w:rFonts w:ascii="Times New Roman" w:eastAsia="Times New Roman" w:hAnsi="Times New Roman" w:cs="Times New Roman"/>
          <w:b/>
          <w:bCs/>
          <w:i/>
          <w:color w:val="002060"/>
          <w:sz w:val="28"/>
          <w:szCs w:val="24"/>
          <w:u w:val="single"/>
        </w:rPr>
        <w:t>4</w:t>
      </w:r>
      <w:r w:rsidR="009272CB">
        <w:rPr>
          <w:rFonts w:ascii="Times New Roman" w:eastAsia="Times New Roman" w:hAnsi="Times New Roman" w:cs="Times New Roman"/>
          <w:b/>
          <w:bCs/>
          <w:i/>
          <w:color w:val="002060"/>
          <w:sz w:val="28"/>
          <w:szCs w:val="24"/>
          <w:u w:val="single"/>
        </w:rPr>
        <w:t>.2021</w:t>
      </w:r>
      <w:r w:rsidR="00065695" w:rsidRPr="00EA06AB">
        <w:rPr>
          <w:rFonts w:ascii="Times New Roman" w:eastAsia="Times New Roman" w:hAnsi="Times New Roman" w:cs="Times New Roman"/>
          <w:b/>
          <w:bCs/>
          <w:i/>
          <w:color w:val="002060"/>
          <w:sz w:val="28"/>
          <w:szCs w:val="24"/>
          <w:u w:val="single"/>
        </w:rPr>
        <w:t xml:space="preserve"> to </w:t>
      </w:r>
      <w:r w:rsidR="00711700">
        <w:rPr>
          <w:rFonts w:ascii="Times New Roman" w:eastAsia="Times New Roman" w:hAnsi="Times New Roman" w:cs="Times New Roman"/>
          <w:b/>
          <w:bCs/>
          <w:i/>
          <w:color w:val="002060"/>
          <w:sz w:val="28"/>
          <w:szCs w:val="24"/>
          <w:u w:val="single"/>
        </w:rPr>
        <w:t>3</w:t>
      </w:r>
      <w:r w:rsidR="00A460EF">
        <w:rPr>
          <w:rFonts w:ascii="Times New Roman" w:eastAsia="Times New Roman" w:hAnsi="Times New Roman" w:cs="Times New Roman"/>
          <w:b/>
          <w:bCs/>
          <w:i/>
          <w:color w:val="002060"/>
          <w:sz w:val="28"/>
          <w:szCs w:val="24"/>
          <w:u w:val="single"/>
        </w:rPr>
        <w:t>0</w:t>
      </w:r>
      <w:r w:rsidR="00065695" w:rsidRPr="00EA06AB">
        <w:rPr>
          <w:rFonts w:ascii="Times New Roman" w:eastAsia="Times New Roman" w:hAnsi="Times New Roman" w:cs="Times New Roman"/>
          <w:b/>
          <w:bCs/>
          <w:i/>
          <w:color w:val="002060"/>
          <w:sz w:val="28"/>
          <w:szCs w:val="24"/>
          <w:u w:val="single"/>
        </w:rPr>
        <w:t>.</w:t>
      </w:r>
      <w:r w:rsidR="009272CB">
        <w:rPr>
          <w:rFonts w:ascii="Times New Roman" w:eastAsia="Times New Roman" w:hAnsi="Times New Roman" w:cs="Times New Roman"/>
          <w:b/>
          <w:bCs/>
          <w:i/>
          <w:color w:val="002060"/>
          <w:sz w:val="28"/>
          <w:szCs w:val="24"/>
          <w:u w:val="single"/>
        </w:rPr>
        <w:t>0</w:t>
      </w:r>
      <w:r w:rsidR="00A460EF">
        <w:rPr>
          <w:rFonts w:ascii="Times New Roman" w:eastAsia="Times New Roman" w:hAnsi="Times New Roman" w:cs="Times New Roman"/>
          <w:b/>
          <w:bCs/>
          <w:i/>
          <w:color w:val="002060"/>
          <w:sz w:val="28"/>
          <w:szCs w:val="24"/>
          <w:u w:val="single"/>
        </w:rPr>
        <w:t>4</w:t>
      </w:r>
      <w:r w:rsidR="009272CB">
        <w:rPr>
          <w:rFonts w:ascii="Times New Roman" w:eastAsia="Times New Roman" w:hAnsi="Times New Roman" w:cs="Times New Roman"/>
          <w:b/>
          <w:bCs/>
          <w:i/>
          <w:color w:val="002060"/>
          <w:sz w:val="28"/>
          <w:szCs w:val="24"/>
          <w:u w:val="single"/>
        </w:rPr>
        <w:t>.2021</w:t>
      </w:r>
    </w:p>
    <w:p w:rsidR="007A4209" w:rsidRPr="00EA06AB" w:rsidRDefault="007A4209" w:rsidP="00C00FBE">
      <w:pPr>
        <w:pStyle w:val="ListParagraph"/>
        <w:spacing w:after="0" w:line="240" w:lineRule="auto"/>
        <w:ind w:right="-46"/>
        <w:jc w:val="both"/>
        <w:rPr>
          <w:rFonts w:ascii="Times New Roman" w:eastAsia="Times New Roman" w:hAnsi="Times New Roman" w:cs="Times New Roman"/>
          <w:b/>
          <w:bCs/>
          <w:color w:val="002060"/>
          <w:sz w:val="24"/>
          <w:szCs w:val="24"/>
          <w:u w:val="single"/>
        </w:rPr>
      </w:pPr>
    </w:p>
    <w:tbl>
      <w:tblPr>
        <w:tblStyle w:val="GridTable4-Accent61"/>
        <w:tblW w:w="9810" w:type="dxa"/>
        <w:tblInd w:w="-252" w:type="dxa"/>
        <w:tblLook w:val="04A0" w:firstRow="1" w:lastRow="0" w:firstColumn="1" w:lastColumn="0" w:noHBand="0" w:noVBand="1"/>
      </w:tblPr>
      <w:tblGrid>
        <w:gridCol w:w="644"/>
        <w:gridCol w:w="7636"/>
        <w:gridCol w:w="1530"/>
      </w:tblGrid>
      <w:tr w:rsidR="00BB57C9" w:rsidRPr="004A507C" w:rsidTr="00D956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BB57C9" w:rsidRPr="004A507C" w:rsidRDefault="00D9566D" w:rsidP="00C00FBE">
            <w:pPr>
              <w:tabs>
                <w:tab w:val="left" w:pos="900"/>
              </w:tabs>
              <w:ind w:right="-46"/>
              <w:jc w:val="center"/>
              <w:rPr>
                <w:rFonts w:ascii="Book Antiqua" w:hAnsi="Book Antiqua" w:cs="Times New Roman"/>
                <w:b w:val="0"/>
                <w:bCs w:val="0"/>
                <w:color w:val="auto"/>
                <w:sz w:val="24"/>
                <w:szCs w:val="24"/>
              </w:rPr>
            </w:pPr>
            <w:r>
              <w:rPr>
                <w:rFonts w:ascii="Book Antiqua" w:hAnsi="Book Antiqua" w:cs="Times New Roman"/>
                <w:color w:val="auto"/>
                <w:sz w:val="24"/>
                <w:szCs w:val="24"/>
              </w:rPr>
              <w:t>Sl.</w:t>
            </w:r>
          </w:p>
        </w:tc>
        <w:tc>
          <w:tcPr>
            <w:tcW w:w="7636" w:type="dxa"/>
          </w:tcPr>
          <w:p w:rsidR="00BB57C9" w:rsidRPr="004A507C" w:rsidRDefault="00BB57C9" w:rsidP="00C00FBE">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color w:val="auto"/>
                <w:sz w:val="24"/>
                <w:szCs w:val="24"/>
              </w:rPr>
            </w:pPr>
            <w:r w:rsidRPr="004A507C">
              <w:rPr>
                <w:rFonts w:ascii="Book Antiqua" w:hAnsi="Book Antiqua" w:cs="Times New Roman"/>
                <w:color w:val="auto"/>
                <w:sz w:val="24"/>
                <w:szCs w:val="24"/>
              </w:rPr>
              <w:t>Particulars</w:t>
            </w:r>
          </w:p>
        </w:tc>
        <w:tc>
          <w:tcPr>
            <w:tcW w:w="1530" w:type="dxa"/>
          </w:tcPr>
          <w:p w:rsidR="00BB57C9" w:rsidRPr="004A507C" w:rsidRDefault="00BB57C9" w:rsidP="00C00FBE">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color w:val="auto"/>
                <w:sz w:val="24"/>
                <w:szCs w:val="24"/>
              </w:rPr>
            </w:pPr>
            <w:r w:rsidRPr="004A507C">
              <w:rPr>
                <w:rFonts w:ascii="Book Antiqua" w:hAnsi="Book Antiqua" w:cs="Times New Roman"/>
                <w:color w:val="auto"/>
                <w:sz w:val="24"/>
                <w:szCs w:val="24"/>
              </w:rPr>
              <w:t>Link</w:t>
            </w:r>
          </w:p>
        </w:tc>
      </w:tr>
      <w:tr w:rsidR="003E468D"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2C14D2" w:rsidRDefault="002C14D2" w:rsidP="003E468D">
            <w:pPr>
              <w:tabs>
                <w:tab w:val="left" w:pos="900"/>
              </w:tabs>
              <w:ind w:right="-46"/>
              <w:jc w:val="center"/>
              <w:rPr>
                <w:rFonts w:ascii="Book Antiqua" w:hAnsi="Book Antiqua" w:cs="Times New Roman"/>
                <w:color w:val="002060"/>
                <w:sz w:val="24"/>
                <w:szCs w:val="24"/>
              </w:rPr>
            </w:pPr>
          </w:p>
          <w:p w:rsidR="003E468D" w:rsidRPr="004A507C" w:rsidRDefault="003E468D" w:rsidP="003E468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w:t>
            </w:r>
          </w:p>
        </w:tc>
        <w:tc>
          <w:tcPr>
            <w:tcW w:w="7636" w:type="dxa"/>
          </w:tcPr>
          <w:p w:rsidR="003E468D" w:rsidRPr="00BF37F0" w:rsidRDefault="0018017E" w:rsidP="003E468D">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017E">
              <w:rPr>
                <w:rFonts w:ascii="Times New Roman" w:hAnsi="Times New Roman" w:cs="Times New Roman"/>
                <w:sz w:val="24"/>
                <w:szCs w:val="24"/>
              </w:rPr>
              <w:t>Disclosure of the following only w.r.t schemes which are subscribed by the investor: (a) risk-o-meter of the scheme and the benchmark along with the performance disclosure of the scheme vis-à-vis benchmark and (b) Details of the portfolio</w:t>
            </w:r>
          </w:p>
        </w:tc>
        <w:tc>
          <w:tcPr>
            <w:tcW w:w="1530" w:type="dxa"/>
          </w:tcPr>
          <w:p w:rsidR="003E468D" w:rsidRDefault="003E468D" w:rsidP="003E468D">
            <w:pPr>
              <w:tabs>
                <w:tab w:val="left" w:pos="900"/>
              </w:tabs>
              <w:jc w:val="both"/>
              <w:cnfStyle w:val="000000100000" w:firstRow="0" w:lastRow="0" w:firstColumn="0" w:lastColumn="0" w:oddVBand="0" w:evenVBand="0" w:oddHBand="1" w:evenHBand="0" w:firstRowFirstColumn="0" w:firstRowLastColumn="0" w:lastRowFirstColumn="0" w:lastRowLastColumn="0"/>
              <w:rPr>
                <w:rStyle w:val="Hyperlink"/>
                <w:rFonts w:ascii="Book Antiqua" w:hAnsi="Book Antiqua"/>
                <w:sz w:val="12"/>
              </w:rPr>
            </w:pPr>
          </w:p>
          <w:p w:rsidR="002C14D2" w:rsidRDefault="002C14D2" w:rsidP="003E468D">
            <w:pPr>
              <w:tabs>
                <w:tab w:val="left" w:pos="900"/>
              </w:tabs>
              <w:jc w:val="both"/>
              <w:cnfStyle w:val="000000100000" w:firstRow="0" w:lastRow="0" w:firstColumn="0" w:lastColumn="0" w:oddVBand="0" w:evenVBand="0" w:oddHBand="1" w:evenHBand="0" w:firstRowFirstColumn="0" w:firstRowLastColumn="0" w:lastRowFirstColumn="0" w:lastRowLastColumn="0"/>
              <w:rPr>
                <w:rStyle w:val="Hyperlink"/>
                <w:rFonts w:ascii="Book Antiqua" w:hAnsi="Book Antiqua"/>
                <w:sz w:val="12"/>
              </w:rPr>
            </w:pPr>
          </w:p>
          <w:p w:rsidR="002C14D2" w:rsidRPr="00033D30" w:rsidRDefault="002C14D2" w:rsidP="003E468D">
            <w:pPr>
              <w:tabs>
                <w:tab w:val="left" w:pos="900"/>
              </w:tabs>
              <w:jc w:val="both"/>
              <w:cnfStyle w:val="000000100000" w:firstRow="0" w:lastRow="0" w:firstColumn="0" w:lastColumn="0" w:oddVBand="0" w:evenVBand="0" w:oddHBand="1" w:evenHBand="0" w:firstRowFirstColumn="0" w:firstRowLastColumn="0" w:lastRowFirstColumn="0" w:lastRowLastColumn="0"/>
              <w:rPr>
                <w:rStyle w:val="Hyperlink"/>
                <w:rFonts w:ascii="Book Antiqua" w:hAnsi="Book Antiqua"/>
                <w:sz w:val="12"/>
              </w:rPr>
            </w:pPr>
          </w:p>
          <w:p w:rsidR="003E468D" w:rsidRPr="00C23271" w:rsidRDefault="00B07881" w:rsidP="003E468D">
            <w:pPr>
              <w:tabs>
                <w:tab w:val="left" w:pos="900"/>
              </w:tabs>
              <w:jc w:val="both"/>
              <w:cnfStyle w:val="000000100000" w:firstRow="0" w:lastRow="0" w:firstColumn="0" w:lastColumn="0" w:oddVBand="0" w:evenVBand="0" w:oddHBand="1" w:evenHBand="0" w:firstRowFirstColumn="0" w:firstRowLastColumn="0" w:lastRowFirstColumn="0" w:lastRowLastColumn="0"/>
              <w:rPr>
                <w:rFonts w:ascii="Book Antiqua" w:hAnsi="Book Antiqua"/>
                <w:sz w:val="24"/>
              </w:rPr>
            </w:pPr>
            <w:hyperlink r:id="rId124" w:history="1">
              <w:r w:rsidR="003E468D" w:rsidRPr="00255A8D">
                <w:rPr>
                  <w:rStyle w:val="Hyperlink"/>
                  <w:rFonts w:ascii="Book Antiqua" w:hAnsi="Book Antiqua"/>
                  <w:sz w:val="24"/>
                </w:rPr>
                <w:t>Click here</w:t>
              </w:r>
            </w:hyperlink>
            <w:r w:rsidR="003E468D">
              <w:rPr>
                <w:rStyle w:val="Hyperlink"/>
                <w:rFonts w:ascii="Book Antiqua" w:hAnsi="Book Antiqua"/>
                <w:sz w:val="24"/>
              </w:rPr>
              <w:t xml:space="preserve"> </w:t>
            </w:r>
          </w:p>
        </w:tc>
      </w:tr>
      <w:tr w:rsidR="003E468D"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3E468D" w:rsidRPr="004A507C" w:rsidRDefault="003E468D" w:rsidP="003E468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w:t>
            </w:r>
          </w:p>
        </w:tc>
        <w:tc>
          <w:tcPr>
            <w:tcW w:w="7636" w:type="dxa"/>
          </w:tcPr>
          <w:p w:rsidR="003E468D" w:rsidRPr="00BF37F0" w:rsidRDefault="002C14D2" w:rsidP="003E468D">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14D2">
              <w:rPr>
                <w:rFonts w:ascii="Times New Roman" w:hAnsi="Times New Roman" w:cs="Times New Roman"/>
                <w:sz w:val="24"/>
                <w:szCs w:val="24"/>
              </w:rPr>
              <w:t>COMPREHENSIVE FAQs ON SEBI (PIT) REGULATIONS, 2015</w:t>
            </w:r>
          </w:p>
        </w:tc>
        <w:tc>
          <w:tcPr>
            <w:tcW w:w="1530" w:type="dxa"/>
          </w:tcPr>
          <w:p w:rsidR="003E468D" w:rsidRPr="00C23271" w:rsidRDefault="00B07881" w:rsidP="003E468D">
            <w:pPr>
              <w:tabs>
                <w:tab w:val="left" w:pos="900"/>
              </w:tabs>
              <w:jc w:val="both"/>
              <w:cnfStyle w:val="000000000000" w:firstRow="0" w:lastRow="0" w:firstColumn="0" w:lastColumn="0" w:oddVBand="0" w:evenVBand="0" w:oddHBand="0" w:evenHBand="0" w:firstRowFirstColumn="0" w:firstRowLastColumn="0" w:lastRowFirstColumn="0" w:lastRowLastColumn="0"/>
              <w:rPr>
                <w:rFonts w:ascii="Book Antiqua" w:hAnsi="Book Antiqua"/>
                <w:sz w:val="24"/>
              </w:rPr>
            </w:pPr>
            <w:hyperlink r:id="rId125" w:history="1">
              <w:r w:rsidR="003E468D" w:rsidRPr="00C23271">
                <w:rPr>
                  <w:rStyle w:val="Hyperlink"/>
                  <w:rFonts w:ascii="Book Antiqua" w:hAnsi="Book Antiqua"/>
                  <w:sz w:val="24"/>
                </w:rPr>
                <w:t>Click here</w:t>
              </w:r>
            </w:hyperlink>
          </w:p>
        </w:tc>
      </w:tr>
      <w:tr w:rsidR="003E468D"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3E468D" w:rsidRPr="004A507C" w:rsidRDefault="003E468D" w:rsidP="003E468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lastRenderedPageBreak/>
              <w:t>3</w:t>
            </w:r>
          </w:p>
        </w:tc>
        <w:tc>
          <w:tcPr>
            <w:tcW w:w="7636" w:type="dxa"/>
          </w:tcPr>
          <w:p w:rsidR="003E468D" w:rsidRPr="00BF37F0" w:rsidRDefault="002C14D2" w:rsidP="003E468D">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14D2">
              <w:rPr>
                <w:rFonts w:ascii="Times New Roman" w:hAnsi="Times New Roman" w:cs="Times New Roman"/>
                <w:sz w:val="24"/>
                <w:szCs w:val="24"/>
              </w:rPr>
              <w:t>Relaxation from compliance with certain provisions of the SEBI (Listing Obligations Disclosure Requirements) Regulations, 2015 due to the CoVID-19 pandemic</w:t>
            </w:r>
          </w:p>
        </w:tc>
        <w:tc>
          <w:tcPr>
            <w:tcW w:w="1530" w:type="dxa"/>
          </w:tcPr>
          <w:p w:rsidR="003E468D" w:rsidRDefault="003E468D" w:rsidP="003E468D">
            <w:pPr>
              <w:tabs>
                <w:tab w:val="left" w:pos="900"/>
              </w:tabs>
              <w:jc w:val="both"/>
              <w:cnfStyle w:val="000000100000" w:firstRow="0" w:lastRow="0" w:firstColumn="0" w:lastColumn="0" w:oddVBand="0" w:evenVBand="0" w:oddHBand="1" w:evenHBand="0" w:firstRowFirstColumn="0" w:firstRowLastColumn="0" w:lastRowFirstColumn="0" w:lastRowLastColumn="0"/>
              <w:rPr>
                <w:rStyle w:val="Hyperlink"/>
                <w:rFonts w:ascii="Book Antiqua" w:hAnsi="Book Antiqua"/>
                <w:sz w:val="24"/>
              </w:rPr>
            </w:pPr>
          </w:p>
          <w:p w:rsidR="003E468D" w:rsidRPr="00C23271" w:rsidRDefault="00B07881" w:rsidP="003E468D">
            <w:pPr>
              <w:tabs>
                <w:tab w:val="left" w:pos="900"/>
              </w:tabs>
              <w:jc w:val="both"/>
              <w:cnfStyle w:val="000000100000" w:firstRow="0" w:lastRow="0" w:firstColumn="0" w:lastColumn="0" w:oddVBand="0" w:evenVBand="0" w:oddHBand="1" w:evenHBand="0" w:firstRowFirstColumn="0" w:firstRowLastColumn="0" w:lastRowFirstColumn="0" w:lastRowLastColumn="0"/>
              <w:rPr>
                <w:rFonts w:ascii="Book Antiqua" w:hAnsi="Book Antiqua"/>
                <w:sz w:val="24"/>
              </w:rPr>
            </w:pPr>
            <w:hyperlink r:id="rId126" w:history="1">
              <w:r w:rsidR="003E468D" w:rsidRPr="00C23271">
                <w:rPr>
                  <w:rStyle w:val="Hyperlink"/>
                  <w:rFonts w:ascii="Book Antiqua" w:hAnsi="Book Antiqua"/>
                  <w:sz w:val="24"/>
                </w:rPr>
                <w:t>Click Here</w:t>
              </w:r>
            </w:hyperlink>
          </w:p>
        </w:tc>
      </w:tr>
      <w:tr w:rsidR="003E468D"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B54107" w:rsidRDefault="00B54107" w:rsidP="003E468D">
            <w:pPr>
              <w:tabs>
                <w:tab w:val="left" w:pos="900"/>
              </w:tabs>
              <w:ind w:right="-46"/>
              <w:jc w:val="center"/>
              <w:rPr>
                <w:rFonts w:ascii="Book Antiqua" w:hAnsi="Book Antiqua" w:cs="Times New Roman"/>
                <w:color w:val="002060"/>
                <w:sz w:val="24"/>
                <w:szCs w:val="24"/>
              </w:rPr>
            </w:pPr>
          </w:p>
          <w:p w:rsidR="003E468D" w:rsidRPr="004A507C" w:rsidRDefault="003E468D" w:rsidP="003E468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4</w:t>
            </w:r>
          </w:p>
        </w:tc>
        <w:tc>
          <w:tcPr>
            <w:tcW w:w="7636" w:type="dxa"/>
          </w:tcPr>
          <w:p w:rsidR="003E468D" w:rsidRPr="00BF37F0" w:rsidRDefault="00B54107" w:rsidP="003E468D">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107">
              <w:rPr>
                <w:rFonts w:ascii="Times New Roman" w:hAnsi="Times New Roman" w:cs="Times New Roman"/>
                <w:sz w:val="24"/>
                <w:szCs w:val="24"/>
              </w:rPr>
              <w:t>Relaxation from compliance with certain provisions of the SEBI (Listing Obligations Disclosure Requirements) Regulations, 2015 / other applicable circulars due to the CoVID-19 pandemic</w:t>
            </w:r>
          </w:p>
        </w:tc>
        <w:tc>
          <w:tcPr>
            <w:tcW w:w="1530" w:type="dxa"/>
          </w:tcPr>
          <w:p w:rsidR="00B54107" w:rsidRDefault="00B54107" w:rsidP="003E468D">
            <w:pPr>
              <w:tabs>
                <w:tab w:val="left" w:pos="900"/>
              </w:tabs>
              <w:jc w:val="both"/>
              <w:cnfStyle w:val="000000000000" w:firstRow="0" w:lastRow="0" w:firstColumn="0" w:lastColumn="0" w:oddVBand="0" w:evenVBand="0" w:oddHBand="0" w:evenHBand="0" w:firstRowFirstColumn="0" w:firstRowLastColumn="0" w:lastRowFirstColumn="0" w:lastRowLastColumn="0"/>
              <w:rPr>
                <w:rStyle w:val="Hyperlink"/>
                <w:rFonts w:ascii="Book Antiqua" w:hAnsi="Book Antiqua"/>
                <w:sz w:val="24"/>
              </w:rPr>
            </w:pPr>
          </w:p>
          <w:p w:rsidR="003E468D" w:rsidRPr="00C23271" w:rsidRDefault="00B07881" w:rsidP="003E468D">
            <w:pPr>
              <w:tabs>
                <w:tab w:val="left" w:pos="900"/>
              </w:tabs>
              <w:jc w:val="both"/>
              <w:cnfStyle w:val="000000000000" w:firstRow="0" w:lastRow="0" w:firstColumn="0" w:lastColumn="0" w:oddVBand="0" w:evenVBand="0" w:oddHBand="0" w:evenHBand="0" w:firstRowFirstColumn="0" w:firstRowLastColumn="0" w:lastRowFirstColumn="0" w:lastRowLastColumn="0"/>
              <w:rPr>
                <w:rFonts w:ascii="Book Antiqua" w:hAnsi="Book Antiqua"/>
                <w:sz w:val="24"/>
              </w:rPr>
            </w:pPr>
            <w:hyperlink r:id="rId127" w:history="1">
              <w:r w:rsidR="003E468D" w:rsidRPr="00C23271">
                <w:rPr>
                  <w:rStyle w:val="Hyperlink"/>
                  <w:rFonts w:ascii="Book Antiqua" w:hAnsi="Book Antiqua"/>
                  <w:sz w:val="24"/>
                </w:rPr>
                <w:t>Click Here</w:t>
              </w:r>
            </w:hyperlink>
          </w:p>
        </w:tc>
      </w:tr>
      <w:tr w:rsidR="003E468D"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3E468D" w:rsidRPr="00A460EF" w:rsidRDefault="003E468D" w:rsidP="003E468D">
            <w:pPr>
              <w:tabs>
                <w:tab w:val="left" w:pos="900"/>
              </w:tabs>
              <w:ind w:right="-46"/>
              <w:jc w:val="center"/>
              <w:rPr>
                <w:rFonts w:ascii="Book Antiqua" w:hAnsi="Book Antiqua" w:cs="Times New Roman"/>
                <w:color w:val="002060"/>
                <w:sz w:val="12"/>
                <w:szCs w:val="24"/>
              </w:rPr>
            </w:pPr>
          </w:p>
          <w:p w:rsidR="003E468D" w:rsidRPr="004A507C" w:rsidRDefault="003E468D" w:rsidP="003E468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5</w:t>
            </w:r>
          </w:p>
        </w:tc>
        <w:tc>
          <w:tcPr>
            <w:tcW w:w="7636" w:type="dxa"/>
          </w:tcPr>
          <w:p w:rsidR="003E468D" w:rsidRPr="00BF37F0" w:rsidRDefault="00A460EF" w:rsidP="003E468D">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460EF">
              <w:rPr>
                <w:rFonts w:ascii="Times New Roman" w:hAnsi="Times New Roman" w:cs="Times New Roman"/>
                <w:sz w:val="24"/>
                <w:szCs w:val="24"/>
              </w:rPr>
              <w:t xml:space="preserve">Addendum to SEBI Circular on “Relaxation in adherence to prescribed timelines issued by SEBI due to </w:t>
            </w:r>
            <w:proofErr w:type="spellStart"/>
            <w:r w:rsidRPr="00A460EF">
              <w:rPr>
                <w:rFonts w:ascii="Times New Roman" w:hAnsi="Times New Roman" w:cs="Times New Roman"/>
                <w:sz w:val="24"/>
                <w:szCs w:val="24"/>
              </w:rPr>
              <w:t>Covid</w:t>
            </w:r>
            <w:proofErr w:type="spellEnd"/>
            <w:r w:rsidRPr="00A460EF">
              <w:rPr>
                <w:rFonts w:ascii="Times New Roman" w:hAnsi="Times New Roman" w:cs="Times New Roman"/>
                <w:sz w:val="24"/>
                <w:szCs w:val="24"/>
              </w:rPr>
              <w:t xml:space="preserve"> 19” dated April 13, 2020</w:t>
            </w:r>
          </w:p>
        </w:tc>
        <w:tc>
          <w:tcPr>
            <w:tcW w:w="1530" w:type="dxa"/>
          </w:tcPr>
          <w:p w:rsidR="003E468D" w:rsidRDefault="003E468D" w:rsidP="003E468D">
            <w:pPr>
              <w:tabs>
                <w:tab w:val="left" w:pos="900"/>
              </w:tabs>
              <w:jc w:val="both"/>
              <w:cnfStyle w:val="000000100000" w:firstRow="0" w:lastRow="0" w:firstColumn="0" w:lastColumn="0" w:oddVBand="0" w:evenVBand="0" w:oddHBand="1" w:evenHBand="0" w:firstRowFirstColumn="0" w:firstRowLastColumn="0" w:lastRowFirstColumn="0" w:lastRowLastColumn="0"/>
              <w:rPr>
                <w:sz w:val="8"/>
              </w:rPr>
            </w:pPr>
          </w:p>
          <w:p w:rsidR="003E468D" w:rsidRPr="001E2CEF" w:rsidRDefault="003E468D" w:rsidP="003E468D">
            <w:pPr>
              <w:tabs>
                <w:tab w:val="left" w:pos="900"/>
              </w:tabs>
              <w:jc w:val="both"/>
              <w:cnfStyle w:val="000000100000" w:firstRow="0" w:lastRow="0" w:firstColumn="0" w:lastColumn="0" w:oddVBand="0" w:evenVBand="0" w:oddHBand="1" w:evenHBand="0" w:firstRowFirstColumn="0" w:firstRowLastColumn="0" w:lastRowFirstColumn="0" w:lastRowLastColumn="0"/>
              <w:rPr>
                <w:sz w:val="8"/>
              </w:rPr>
            </w:pPr>
          </w:p>
          <w:p w:rsidR="003E468D" w:rsidRPr="00C23271" w:rsidRDefault="00B07881" w:rsidP="003E468D">
            <w:pPr>
              <w:tabs>
                <w:tab w:val="left" w:pos="900"/>
              </w:tabs>
              <w:jc w:val="both"/>
              <w:cnfStyle w:val="000000100000" w:firstRow="0" w:lastRow="0" w:firstColumn="0" w:lastColumn="0" w:oddVBand="0" w:evenVBand="0" w:oddHBand="1" w:evenHBand="0" w:firstRowFirstColumn="0" w:firstRowLastColumn="0" w:lastRowFirstColumn="0" w:lastRowLastColumn="0"/>
              <w:rPr>
                <w:rFonts w:ascii="Book Antiqua" w:hAnsi="Book Antiqua"/>
                <w:sz w:val="24"/>
              </w:rPr>
            </w:pPr>
            <w:hyperlink r:id="rId128" w:history="1">
              <w:r w:rsidR="003E468D" w:rsidRPr="00455978">
                <w:rPr>
                  <w:rStyle w:val="Hyperlink"/>
                  <w:rFonts w:ascii="Book Antiqua" w:hAnsi="Book Antiqua"/>
                  <w:sz w:val="24"/>
                </w:rPr>
                <w:t>Click Here</w:t>
              </w:r>
            </w:hyperlink>
          </w:p>
        </w:tc>
      </w:tr>
      <w:tr w:rsidR="003E468D"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3E468D" w:rsidRPr="004A507C" w:rsidRDefault="003E468D" w:rsidP="003E468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6.</w:t>
            </w:r>
          </w:p>
        </w:tc>
        <w:tc>
          <w:tcPr>
            <w:tcW w:w="7636" w:type="dxa"/>
          </w:tcPr>
          <w:p w:rsidR="003E468D" w:rsidRPr="00BF37F0" w:rsidRDefault="00A460EF" w:rsidP="003E468D">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60EF">
              <w:rPr>
                <w:rFonts w:ascii="Times New Roman" w:hAnsi="Times New Roman" w:cs="Times New Roman"/>
                <w:sz w:val="24"/>
                <w:szCs w:val="24"/>
              </w:rPr>
              <w:t>Relaxation in timelines for compliance with regulatory requirements</w:t>
            </w:r>
          </w:p>
        </w:tc>
        <w:tc>
          <w:tcPr>
            <w:tcW w:w="1530" w:type="dxa"/>
          </w:tcPr>
          <w:p w:rsidR="003E468D" w:rsidRPr="00EB1A79" w:rsidRDefault="003E468D" w:rsidP="003E468D">
            <w:pPr>
              <w:tabs>
                <w:tab w:val="left" w:pos="900"/>
              </w:tabs>
              <w:jc w:val="both"/>
              <w:cnfStyle w:val="000000000000" w:firstRow="0" w:lastRow="0" w:firstColumn="0" w:lastColumn="0" w:oddVBand="0" w:evenVBand="0" w:oddHBand="0" w:evenHBand="0" w:firstRowFirstColumn="0" w:firstRowLastColumn="0" w:lastRowFirstColumn="0" w:lastRowLastColumn="0"/>
              <w:rPr>
                <w:sz w:val="8"/>
              </w:rPr>
            </w:pPr>
          </w:p>
          <w:p w:rsidR="003E468D" w:rsidRDefault="00B07881" w:rsidP="003E468D">
            <w:pPr>
              <w:tabs>
                <w:tab w:val="left" w:pos="900"/>
              </w:tabs>
              <w:jc w:val="both"/>
              <w:cnfStyle w:val="000000000000" w:firstRow="0" w:lastRow="0" w:firstColumn="0" w:lastColumn="0" w:oddVBand="0" w:evenVBand="0" w:oddHBand="0" w:evenHBand="0" w:firstRowFirstColumn="0" w:firstRowLastColumn="0" w:lastRowFirstColumn="0" w:lastRowLastColumn="0"/>
            </w:pPr>
            <w:hyperlink r:id="rId129" w:history="1">
              <w:r w:rsidR="003E468D" w:rsidRPr="00CF4A74">
                <w:rPr>
                  <w:rStyle w:val="Hyperlink"/>
                  <w:rFonts w:ascii="Book Antiqua" w:hAnsi="Book Antiqua"/>
                  <w:sz w:val="24"/>
                </w:rPr>
                <w:t>Click Here</w:t>
              </w:r>
            </w:hyperlink>
          </w:p>
        </w:tc>
      </w:tr>
      <w:tr w:rsidR="003E468D"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3E468D" w:rsidRPr="004A507C" w:rsidRDefault="003E468D" w:rsidP="003E468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7.</w:t>
            </w:r>
          </w:p>
        </w:tc>
        <w:tc>
          <w:tcPr>
            <w:tcW w:w="7636" w:type="dxa"/>
          </w:tcPr>
          <w:p w:rsidR="003E468D" w:rsidRPr="00BF37F0" w:rsidRDefault="00A460EF" w:rsidP="003E468D">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460EF">
              <w:rPr>
                <w:rFonts w:ascii="Times New Roman" w:hAnsi="Times New Roman" w:cs="Times New Roman"/>
                <w:sz w:val="24"/>
                <w:szCs w:val="24"/>
              </w:rPr>
              <w:t xml:space="preserve">Timelines for </w:t>
            </w:r>
            <w:proofErr w:type="spellStart"/>
            <w:r w:rsidRPr="00A460EF">
              <w:rPr>
                <w:rFonts w:ascii="Times New Roman" w:hAnsi="Times New Roman" w:cs="Times New Roman"/>
                <w:sz w:val="24"/>
                <w:szCs w:val="24"/>
              </w:rPr>
              <w:t>updation</w:t>
            </w:r>
            <w:proofErr w:type="spellEnd"/>
            <w:r w:rsidRPr="00A460EF">
              <w:rPr>
                <w:rFonts w:ascii="Times New Roman" w:hAnsi="Times New Roman" w:cs="Times New Roman"/>
                <w:sz w:val="24"/>
                <w:szCs w:val="24"/>
              </w:rPr>
              <w:t xml:space="preserve"> of Scheme Information Document (SID) and Key Information Memorandum (KIM)</w:t>
            </w:r>
          </w:p>
        </w:tc>
        <w:tc>
          <w:tcPr>
            <w:tcW w:w="1530" w:type="dxa"/>
          </w:tcPr>
          <w:p w:rsidR="003E468D" w:rsidRPr="00783A53" w:rsidRDefault="003E468D" w:rsidP="003E468D">
            <w:pPr>
              <w:tabs>
                <w:tab w:val="left" w:pos="900"/>
              </w:tabs>
              <w:jc w:val="both"/>
              <w:cnfStyle w:val="000000100000" w:firstRow="0" w:lastRow="0" w:firstColumn="0" w:lastColumn="0" w:oddVBand="0" w:evenVBand="0" w:oddHBand="1" w:evenHBand="0" w:firstRowFirstColumn="0" w:firstRowLastColumn="0" w:lastRowFirstColumn="0" w:lastRowLastColumn="0"/>
              <w:rPr>
                <w:sz w:val="6"/>
              </w:rPr>
            </w:pPr>
          </w:p>
          <w:p w:rsidR="003E468D" w:rsidRDefault="00B07881" w:rsidP="003E468D">
            <w:pPr>
              <w:tabs>
                <w:tab w:val="left" w:pos="900"/>
              </w:tabs>
              <w:jc w:val="both"/>
              <w:cnfStyle w:val="000000100000" w:firstRow="0" w:lastRow="0" w:firstColumn="0" w:lastColumn="0" w:oddVBand="0" w:evenVBand="0" w:oddHBand="1" w:evenHBand="0" w:firstRowFirstColumn="0" w:firstRowLastColumn="0" w:lastRowFirstColumn="0" w:lastRowLastColumn="0"/>
            </w:pPr>
            <w:hyperlink r:id="rId130" w:history="1">
              <w:r w:rsidR="003E468D" w:rsidRPr="00CF4A74">
                <w:rPr>
                  <w:rStyle w:val="Hyperlink"/>
                  <w:rFonts w:ascii="Book Antiqua" w:hAnsi="Book Antiqua"/>
                  <w:sz w:val="24"/>
                </w:rPr>
                <w:t>Click Here</w:t>
              </w:r>
            </w:hyperlink>
          </w:p>
        </w:tc>
      </w:tr>
      <w:tr w:rsidR="00F17DF6"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F17DF6" w:rsidRPr="004A507C" w:rsidRDefault="00F17DF6" w:rsidP="00F17DF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8.</w:t>
            </w:r>
          </w:p>
        </w:tc>
        <w:tc>
          <w:tcPr>
            <w:tcW w:w="7636" w:type="dxa"/>
          </w:tcPr>
          <w:p w:rsidR="00F17DF6" w:rsidRPr="00172FF2" w:rsidRDefault="00F17DF6" w:rsidP="00F17DF6">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Mutual Funds-</w:t>
            </w:r>
            <w:r w:rsidRPr="00D85589">
              <w:rPr>
                <w:rFonts w:ascii="Times New Roman" w:hAnsi="Times New Roman" w:cs="Times New Roman"/>
                <w:sz w:val="24"/>
                <w:szCs w:val="24"/>
              </w:rPr>
              <w:t>Aditya Birla Sun Life Fixed Term Plan-Series TI to Series TM</w:t>
            </w:r>
          </w:p>
        </w:tc>
        <w:tc>
          <w:tcPr>
            <w:tcW w:w="1530" w:type="dxa"/>
          </w:tcPr>
          <w:p w:rsidR="00F17DF6" w:rsidRPr="00C23271" w:rsidRDefault="00B07881" w:rsidP="00F17DF6">
            <w:pPr>
              <w:tabs>
                <w:tab w:val="left" w:pos="900"/>
              </w:tabs>
              <w:jc w:val="both"/>
              <w:cnfStyle w:val="000000000000" w:firstRow="0" w:lastRow="0" w:firstColumn="0" w:lastColumn="0" w:oddVBand="0" w:evenVBand="0" w:oddHBand="0" w:evenHBand="0" w:firstRowFirstColumn="0" w:firstRowLastColumn="0" w:lastRowFirstColumn="0" w:lastRowLastColumn="0"/>
              <w:rPr>
                <w:rFonts w:ascii="Book Antiqua" w:hAnsi="Book Antiqua"/>
                <w:sz w:val="24"/>
              </w:rPr>
            </w:pPr>
            <w:hyperlink r:id="rId131" w:history="1">
              <w:r w:rsidR="00F17DF6" w:rsidRPr="00255A8D">
                <w:rPr>
                  <w:rStyle w:val="Hyperlink"/>
                  <w:rFonts w:ascii="Book Antiqua" w:hAnsi="Book Antiqua"/>
                  <w:sz w:val="24"/>
                </w:rPr>
                <w:t>Click here</w:t>
              </w:r>
            </w:hyperlink>
            <w:r w:rsidR="00F17DF6">
              <w:rPr>
                <w:rStyle w:val="Hyperlink"/>
                <w:rFonts w:ascii="Book Antiqua" w:hAnsi="Book Antiqua"/>
                <w:sz w:val="24"/>
              </w:rPr>
              <w:t xml:space="preserve"> </w:t>
            </w:r>
          </w:p>
        </w:tc>
      </w:tr>
      <w:tr w:rsidR="00F17DF6"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F17DF6" w:rsidRPr="004A507C" w:rsidRDefault="00F17DF6" w:rsidP="00F17DF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9. </w:t>
            </w:r>
          </w:p>
        </w:tc>
        <w:tc>
          <w:tcPr>
            <w:tcW w:w="7636" w:type="dxa"/>
          </w:tcPr>
          <w:p w:rsidR="00F17DF6" w:rsidRPr="00172FF2" w:rsidRDefault="00F17DF6" w:rsidP="00F17DF6">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2866">
              <w:rPr>
                <w:rFonts w:ascii="Times New Roman" w:hAnsi="Times New Roman" w:cs="Times New Roman"/>
                <w:sz w:val="24"/>
                <w:szCs w:val="24"/>
              </w:rPr>
              <w:t>Circular on Guidelines pertaining to Surrender of FPI Registration</w:t>
            </w:r>
          </w:p>
        </w:tc>
        <w:tc>
          <w:tcPr>
            <w:tcW w:w="1530" w:type="dxa"/>
          </w:tcPr>
          <w:p w:rsidR="00F17DF6" w:rsidRPr="00C23271" w:rsidRDefault="00B07881" w:rsidP="00F17DF6">
            <w:pPr>
              <w:tabs>
                <w:tab w:val="left" w:pos="900"/>
              </w:tabs>
              <w:jc w:val="both"/>
              <w:cnfStyle w:val="000000100000" w:firstRow="0" w:lastRow="0" w:firstColumn="0" w:lastColumn="0" w:oddVBand="0" w:evenVBand="0" w:oddHBand="1" w:evenHBand="0" w:firstRowFirstColumn="0" w:firstRowLastColumn="0" w:lastRowFirstColumn="0" w:lastRowLastColumn="0"/>
              <w:rPr>
                <w:rFonts w:ascii="Book Antiqua" w:hAnsi="Book Antiqua"/>
                <w:sz w:val="24"/>
              </w:rPr>
            </w:pPr>
            <w:hyperlink r:id="rId132" w:history="1">
              <w:r w:rsidR="00F17DF6" w:rsidRPr="00C23271">
                <w:rPr>
                  <w:rStyle w:val="Hyperlink"/>
                  <w:rFonts w:ascii="Book Antiqua" w:hAnsi="Book Antiqua"/>
                  <w:sz w:val="24"/>
                </w:rPr>
                <w:t>Click here</w:t>
              </w:r>
            </w:hyperlink>
          </w:p>
        </w:tc>
      </w:tr>
      <w:tr w:rsidR="00F17DF6"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F17DF6" w:rsidRPr="004A507C" w:rsidRDefault="00F17DF6" w:rsidP="00F17DF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10. </w:t>
            </w:r>
          </w:p>
        </w:tc>
        <w:tc>
          <w:tcPr>
            <w:tcW w:w="7636" w:type="dxa"/>
          </w:tcPr>
          <w:p w:rsidR="00F17DF6" w:rsidRPr="00172FF2" w:rsidRDefault="00F17DF6" w:rsidP="00F17DF6">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866">
              <w:rPr>
                <w:rFonts w:ascii="Times New Roman" w:hAnsi="Times New Roman" w:cs="Times New Roman"/>
                <w:sz w:val="24"/>
                <w:szCs w:val="24"/>
              </w:rPr>
              <w:t xml:space="preserve">Adjudication Order in respect of </w:t>
            </w:r>
            <w:proofErr w:type="spellStart"/>
            <w:r w:rsidRPr="00D92866">
              <w:rPr>
                <w:rFonts w:ascii="Times New Roman" w:hAnsi="Times New Roman" w:cs="Times New Roman"/>
                <w:sz w:val="24"/>
                <w:szCs w:val="24"/>
              </w:rPr>
              <w:t>Kunvarji</w:t>
            </w:r>
            <w:proofErr w:type="spellEnd"/>
            <w:r w:rsidRPr="00D92866">
              <w:rPr>
                <w:rFonts w:ascii="Times New Roman" w:hAnsi="Times New Roman" w:cs="Times New Roman"/>
                <w:sz w:val="24"/>
                <w:szCs w:val="24"/>
              </w:rPr>
              <w:t xml:space="preserve"> </w:t>
            </w:r>
            <w:proofErr w:type="spellStart"/>
            <w:r w:rsidRPr="00D92866">
              <w:rPr>
                <w:rFonts w:ascii="Times New Roman" w:hAnsi="Times New Roman" w:cs="Times New Roman"/>
                <w:sz w:val="24"/>
                <w:szCs w:val="24"/>
              </w:rPr>
              <w:t>Finstock</w:t>
            </w:r>
            <w:proofErr w:type="spellEnd"/>
            <w:r w:rsidRPr="00D92866">
              <w:rPr>
                <w:rFonts w:ascii="Times New Roman" w:hAnsi="Times New Roman" w:cs="Times New Roman"/>
                <w:sz w:val="24"/>
                <w:szCs w:val="24"/>
              </w:rPr>
              <w:t xml:space="preserve"> </w:t>
            </w:r>
            <w:proofErr w:type="spellStart"/>
            <w:r w:rsidRPr="00D92866">
              <w:rPr>
                <w:rFonts w:ascii="Times New Roman" w:hAnsi="Times New Roman" w:cs="Times New Roman"/>
                <w:sz w:val="24"/>
                <w:szCs w:val="24"/>
              </w:rPr>
              <w:t>Pvt.</w:t>
            </w:r>
            <w:proofErr w:type="spellEnd"/>
            <w:r w:rsidRPr="00D92866">
              <w:rPr>
                <w:rFonts w:ascii="Times New Roman" w:hAnsi="Times New Roman" w:cs="Times New Roman"/>
                <w:sz w:val="24"/>
                <w:szCs w:val="24"/>
              </w:rPr>
              <w:t xml:space="preserve"> Ltd.in the matter of </w:t>
            </w:r>
            <w:proofErr w:type="spellStart"/>
            <w:r w:rsidRPr="00D92866">
              <w:rPr>
                <w:rFonts w:ascii="Times New Roman" w:hAnsi="Times New Roman" w:cs="Times New Roman"/>
                <w:sz w:val="24"/>
                <w:szCs w:val="24"/>
              </w:rPr>
              <w:t>Kunvarji</w:t>
            </w:r>
            <w:proofErr w:type="spellEnd"/>
            <w:r w:rsidRPr="00D92866">
              <w:rPr>
                <w:rFonts w:ascii="Times New Roman" w:hAnsi="Times New Roman" w:cs="Times New Roman"/>
                <w:sz w:val="24"/>
                <w:szCs w:val="24"/>
              </w:rPr>
              <w:t xml:space="preserve"> </w:t>
            </w:r>
            <w:proofErr w:type="spellStart"/>
            <w:r w:rsidRPr="00D92866">
              <w:rPr>
                <w:rFonts w:ascii="Times New Roman" w:hAnsi="Times New Roman" w:cs="Times New Roman"/>
                <w:sz w:val="24"/>
                <w:szCs w:val="24"/>
              </w:rPr>
              <w:t>Finstock</w:t>
            </w:r>
            <w:proofErr w:type="spellEnd"/>
            <w:r w:rsidRPr="00D92866">
              <w:rPr>
                <w:rFonts w:ascii="Times New Roman" w:hAnsi="Times New Roman" w:cs="Times New Roman"/>
                <w:sz w:val="24"/>
                <w:szCs w:val="24"/>
              </w:rPr>
              <w:t xml:space="preserve"> </w:t>
            </w:r>
            <w:proofErr w:type="spellStart"/>
            <w:r w:rsidRPr="00D92866">
              <w:rPr>
                <w:rFonts w:ascii="Times New Roman" w:hAnsi="Times New Roman" w:cs="Times New Roman"/>
                <w:sz w:val="24"/>
                <w:szCs w:val="24"/>
              </w:rPr>
              <w:t>Pvt.</w:t>
            </w:r>
            <w:proofErr w:type="spellEnd"/>
            <w:r w:rsidRPr="00D92866">
              <w:rPr>
                <w:rFonts w:ascii="Times New Roman" w:hAnsi="Times New Roman" w:cs="Times New Roman"/>
                <w:sz w:val="24"/>
                <w:szCs w:val="24"/>
              </w:rPr>
              <w:t xml:space="preserve"> Ltd.</w:t>
            </w:r>
          </w:p>
        </w:tc>
        <w:tc>
          <w:tcPr>
            <w:tcW w:w="1530" w:type="dxa"/>
          </w:tcPr>
          <w:p w:rsidR="00F17DF6" w:rsidRPr="00E53022" w:rsidRDefault="00F17DF6" w:rsidP="00F17DF6">
            <w:pPr>
              <w:tabs>
                <w:tab w:val="left" w:pos="900"/>
              </w:tabs>
              <w:jc w:val="both"/>
              <w:cnfStyle w:val="000000000000" w:firstRow="0" w:lastRow="0" w:firstColumn="0" w:lastColumn="0" w:oddVBand="0" w:evenVBand="0" w:oddHBand="0" w:evenHBand="0" w:firstRowFirstColumn="0" w:firstRowLastColumn="0" w:lastRowFirstColumn="0" w:lastRowLastColumn="0"/>
              <w:rPr>
                <w:rStyle w:val="Hyperlink"/>
                <w:rFonts w:ascii="Book Antiqua" w:hAnsi="Book Antiqua"/>
                <w:sz w:val="8"/>
              </w:rPr>
            </w:pPr>
          </w:p>
          <w:p w:rsidR="00F17DF6" w:rsidRPr="00C23271" w:rsidRDefault="00B07881" w:rsidP="00F17DF6">
            <w:pPr>
              <w:tabs>
                <w:tab w:val="left" w:pos="900"/>
              </w:tabs>
              <w:jc w:val="both"/>
              <w:cnfStyle w:val="000000000000" w:firstRow="0" w:lastRow="0" w:firstColumn="0" w:lastColumn="0" w:oddVBand="0" w:evenVBand="0" w:oddHBand="0" w:evenHBand="0" w:firstRowFirstColumn="0" w:firstRowLastColumn="0" w:lastRowFirstColumn="0" w:lastRowLastColumn="0"/>
              <w:rPr>
                <w:rFonts w:ascii="Book Antiqua" w:hAnsi="Book Antiqua"/>
                <w:sz w:val="24"/>
              </w:rPr>
            </w:pPr>
            <w:hyperlink r:id="rId133" w:history="1">
              <w:r w:rsidR="00F17DF6" w:rsidRPr="00C23271">
                <w:rPr>
                  <w:rStyle w:val="Hyperlink"/>
                  <w:rFonts w:ascii="Book Antiqua" w:hAnsi="Book Antiqua"/>
                  <w:sz w:val="24"/>
                </w:rPr>
                <w:t>Click Here</w:t>
              </w:r>
            </w:hyperlink>
          </w:p>
        </w:tc>
      </w:tr>
      <w:tr w:rsidR="00F17DF6"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F17DF6" w:rsidRPr="004A507C" w:rsidRDefault="00F17DF6" w:rsidP="00F17DF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11. </w:t>
            </w:r>
          </w:p>
        </w:tc>
        <w:tc>
          <w:tcPr>
            <w:tcW w:w="7636" w:type="dxa"/>
          </w:tcPr>
          <w:p w:rsidR="00F17DF6" w:rsidRPr="00172FF2" w:rsidRDefault="00F17DF6" w:rsidP="00F17DF6">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2866">
              <w:rPr>
                <w:rFonts w:ascii="Times New Roman" w:hAnsi="Times New Roman" w:cs="Times New Roman"/>
                <w:sz w:val="24"/>
                <w:szCs w:val="24"/>
              </w:rPr>
              <w:t>Securities And Exchange Board Of India (Underwriters) (Repeal) Regulations, 2021</w:t>
            </w:r>
          </w:p>
        </w:tc>
        <w:tc>
          <w:tcPr>
            <w:tcW w:w="1530" w:type="dxa"/>
          </w:tcPr>
          <w:p w:rsidR="00F17DF6" w:rsidRPr="00613610" w:rsidRDefault="00F17DF6" w:rsidP="00F17DF6">
            <w:pPr>
              <w:tabs>
                <w:tab w:val="left" w:pos="900"/>
              </w:tabs>
              <w:jc w:val="both"/>
              <w:cnfStyle w:val="000000100000" w:firstRow="0" w:lastRow="0" w:firstColumn="0" w:lastColumn="0" w:oddVBand="0" w:evenVBand="0" w:oddHBand="1" w:evenHBand="0" w:firstRowFirstColumn="0" w:firstRowLastColumn="0" w:lastRowFirstColumn="0" w:lastRowLastColumn="0"/>
              <w:rPr>
                <w:rStyle w:val="Hyperlink"/>
                <w:rFonts w:ascii="Book Antiqua" w:hAnsi="Book Antiqua"/>
                <w:sz w:val="10"/>
              </w:rPr>
            </w:pPr>
          </w:p>
          <w:p w:rsidR="00F17DF6" w:rsidRPr="00C23271" w:rsidRDefault="00B07881" w:rsidP="00F17DF6">
            <w:pPr>
              <w:tabs>
                <w:tab w:val="left" w:pos="900"/>
              </w:tabs>
              <w:jc w:val="both"/>
              <w:cnfStyle w:val="000000100000" w:firstRow="0" w:lastRow="0" w:firstColumn="0" w:lastColumn="0" w:oddVBand="0" w:evenVBand="0" w:oddHBand="1" w:evenHBand="0" w:firstRowFirstColumn="0" w:firstRowLastColumn="0" w:lastRowFirstColumn="0" w:lastRowLastColumn="0"/>
              <w:rPr>
                <w:rFonts w:ascii="Book Antiqua" w:hAnsi="Book Antiqua"/>
                <w:sz w:val="24"/>
              </w:rPr>
            </w:pPr>
            <w:hyperlink r:id="rId134" w:history="1">
              <w:r w:rsidR="00F17DF6" w:rsidRPr="00C23271">
                <w:rPr>
                  <w:rStyle w:val="Hyperlink"/>
                  <w:rFonts w:ascii="Book Antiqua" w:hAnsi="Book Antiqua"/>
                  <w:sz w:val="24"/>
                </w:rPr>
                <w:t>Click Here</w:t>
              </w:r>
            </w:hyperlink>
          </w:p>
        </w:tc>
      </w:tr>
      <w:tr w:rsidR="00F17DF6"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F17DF6" w:rsidRPr="004A507C" w:rsidRDefault="00F17DF6" w:rsidP="00F17DF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12. </w:t>
            </w:r>
          </w:p>
        </w:tc>
        <w:tc>
          <w:tcPr>
            <w:tcW w:w="7636" w:type="dxa"/>
          </w:tcPr>
          <w:p w:rsidR="00F17DF6" w:rsidRPr="00172FF2" w:rsidRDefault="00F17DF6" w:rsidP="00F17DF6">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866">
              <w:rPr>
                <w:rFonts w:ascii="Times New Roman" w:hAnsi="Times New Roman" w:cs="Times New Roman"/>
                <w:sz w:val="24"/>
                <w:szCs w:val="24"/>
              </w:rPr>
              <w:t>Securities And Exchange Board Of India (Stock Brokers) (Amendment) Regulations, 2021</w:t>
            </w:r>
          </w:p>
        </w:tc>
        <w:tc>
          <w:tcPr>
            <w:tcW w:w="1530" w:type="dxa"/>
          </w:tcPr>
          <w:p w:rsidR="00F17DF6" w:rsidRDefault="00F17DF6" w:rsidP="00F17DF6">
            <w:pPr>
              <w:tabs>
                <w:tab w:val="left" w:pos="900"/>
              </w:tabs>
              <w:jc w:val="both"/>
              <w:cnfStyle w:val="000000000000" w:firstRow="0" w:lastRow="0" w:firstColumn="0" w:lastColumn="0" w:oddVBand="0" w:evenVBand="0" w:oddHBand="0" w:evenHBand="0" w:firstRowFirstColumn="0" w:firstRowLastColumn="0" w:lastRowFirstColumn="0" w:lastRowLastColumn="0"/>
              <w:rPr>
                <w:sz w:val="8"/>
              </w:rPr>
            </w:pPr>
          </w:p>
          <w:p w:rsidR="00F17DF6" w:rsidRPr="00C23271" w:rsidRDefault="00B07881" w:rsidP="00F17DF6">
            <w:pPr>
              <w:tabs>
                <w:tab w:val="left" w:pos="900"/>
              </w:tabs>
              <w:jc w:val="both"/>
              <w:cnfStyle w:val="000000000000" w:firstRow="0" w:lastRow="0" w:firstColumn="0" w:lastColumn="0" w:oddVBand="0" w:evenVBand="0" w:oddHBand="0" w:evenHBand="0" w:firstRowFirstColumn="0" w:firstRowLastColumn="0" w:lastRowFirstColumn="0" w:lastRowLastColumn="0"/>
              <w:rPr>
                <w:rFonts w:ascii="Book Antiqua" w:hAnsi="Book Antiqua"/>
                <w:sz w:val="24"/>
              </w:rPr>
            </w:pPr>
            <w:hyperlink r:id="rId135" w:history="1">
              <w:r w:rsidR="00F17DF6" w:rsidRPr="00455978">
                <w:rPr>
                  <w:rStyle w:val="Hyperlink"/>
                  <w:rFonts w:ascii="Book Antiqua" w:hAnsi="Book Antiqua"/>
                  <w:sz w:val="24"/>
                </w:rPr>
                <w:t>Click Here</w:t>
              </w:r>
            </w:hyperlink>
          </w:p>
        </w:tc>
      </w:tr>
      <w:tr w:rsidR="00F17DF6"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F17DF6" w:rsidRPr="004A507C" w:rsidRDefault="00F17DF6" w:rsidP="00F17DF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13.</w:t>
            </w:r>
          </w:p>
        </w:tc>
        <w:tc>
          <w:tcPr>
            <w:tcW w:w="7636" w:type="dxa"/>
          </w:tcPr>
          <w:p w:rsidR="00F17DF6" w:rsidRPr="00172FF2" w:rsidRDefault="00F17DF6" w:rsidP="00F17DF6">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2866">
              <w:rPr>
                <w:rFonts w:ascii="Times New Roman" w:hAnsi="Times New Roman" w:cs="Times New Roman"/>
                <w:sz w:val="24"/>
                <w:szCs w:val="24"/>
              </w:rPr>
              <w:t>Securities And Exchange Board Of India (Merchant Bankers) (Amendment) Regulations, 2021</w:t>
            </w:r>
          </w:p>
        </w:tc>
        <w:tc>
          <w:tcPr>
            <w:tcW w:w="1530" w:type="dxa"/>
          </w:tcPr>
          <w:p w:rsidR="00F17DF6" w:rsidRPr="00EB1A79" w:rsidRDefault="00F17DF6" w:rsidP="00F17DF6">
            <w:pPr>
              <w:tabs>
                <w:tab w:val="left" w:pos="900"/>
              </w:tabs>
              <w:jc w:val="both"/>
              <w:cnfStyle w:val="000000100000" w:firstRow="0" w:lastRow="0" w:firstColumn="0" w:lastColumn="0" w:oddVBand="0" w:evenVBand="0" w:oddHBand="1" w:evenHBand="0" w:firstRowFirstColumn="0" w:firstRowLastColumn="0" w:lastRowFirstColumn="0" w:lastRowLastColumn="0"/>
              <w:rPr>
                <w:sz w:val="8"/>
              </w:rPr>
            </w:pPr>
          </w:p>
          <w:p w:rsidR="00F17DF6" w:rsidRDefault="00B07881" w:rsidP="00F17DF6">
            <w:pPr>
              <w:tabs>
                <w:tab w:val="left" w:pos="900"/>
              </w:tabs>
              <w:jc w:val="both"/>
              <w:cnfStyle w:val="000000100000" w:firstRow="0" w:lastRow="0" w:firstColumn="0" w:lastColumn="0" w:oddVBand="0" w:evenVBand="0" w:oddHBand="1" w:evenHBand="0" w:firstRowFirstColumn="0" w:firstRowLastColumn="0" w:lastRowFirstColumn="0" w:lastRowLastColumn="0"/>
            </w:pPr>
            <w:hyperlink r:id="rId136" w:history="1">
              <w:r w:rsidR="00F17DF6" w:rsidRPr="00CF4A74">
                <w:rPr>
                  <w:rStyle w:val="Hyperlink"/>
                  <w:rFonts w:ascii="Book Antiqua" w:hAnsi="Book Antiqua"/>
                  <w:sz w:val="24"/>
                </w:rPr>
                <w:t>Click Here</w:t>
              </w:r>
            </w:hyperlink>
          </w:p>
        </w:tc>
      </w:tr>
      <w:tr w:rsidR="00F17DF6"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F17DF6" w:rsidRPr="004A507C" w:rsidRDefault="00F17DF6" w:rsidP="00F17DF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14. </w:t>
            </w:r>
          </w:p>
        </w:tc>
        <w:tc>
          <w:tcPr>
            <w:tcW w:w="7636" w:type="dxa"/>
          </w:tcPr>
          <w:p w:rsidR="00F17DF6" w:rsidRPr="00172FF2" w:rsidRDefault="00F17DF6" w:rsidP="00F17DF6">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866">
              <w:rPr>
                <w:rFonts w:ascii="Times New Roman" w:hAnsi="Times New Roman" w:cs="Times New Roman"/>
                <w:sz w:val="24"/>
                <w:szCs w:val="24"/>
              </w:rPr>
              <w:t>BNK Capital Markets Limited</w:t>
            </w:r>
          </w:p>
        </w:tc>
        <w:tc>
          <w:tcPr>
            <w:tcW w:w="1530" w:type="dxa"/>
          </w:tcPr>
          <w:p w:rsidR="00F17DF6" w:rsidRPr="00783A53" w:rsidRDefault="00F17DF6" w:rsidP="00F17DF6">
            <w:pPr>
              <w:tabs>
                <w:tab w:val="left" w:pos="900"/>
              </w:tabs>
              <w:jc w:val="both"/>
              <w:cnfStyle w:val="000000000000" w:firstRow="0" w:lastRow="0" w:firstColumn="0" w:lastColumn="0" w:oddVBand="0" w:evenVBand="0" w:oddHBand="0" w:evenHBand="0" w:firstRowFirstColumn="0" w:firstRowLastColumn="0" w:lastRowFirstColumn="0" w:lastRowLastColumn="0"/>
              <w:rPr>
                <w:sz w:val="6"/>
              </w:rPr>
            </w:pPr>
          </w:p>
          <w:p w:rsidR="00F17DF6" w:rsidRDefault="00B07881" w:rsidP="00F17DF6">
            <w:pPr>
              <w:tabs>
                <w:tab w:val="left" w:pos="900"/>
              </w:tabs>
              <w:jc w:val="both"/>
              <w:cnfStyle w:val="000000000000" w:firstRow="0" w:lastRow="0" w:firstColumn="0" w:lastColumn="0" w:oddVBand="0" w:evenVBand="0" w:oddHBand="0" w:evenHBand="0" w:firstRowFirstColumn="0" w:firstRowLastColumn="0" w:lastRowFirstColumn="0" w:lastRowLastColumn="0"/>
            </w:pPr>
            <w:hyperlink r:id="rId137" w:history="1">
              <w:r w:rsidR="00F17DF6" w:rsidRPr="00CF4A74">
                <w:rPr>
                  <w:rStyle w:val="Hyperlink"/>
                  <w:rFonts w:ascii="Book Antiqua" w:hAnsi="Book Antiqua"/>
                  <w:sz w:val="24"/>
                </w:rPr>
                <w:t>Click Here</w:t>
              </w:r>
            </w:hyperlink>
          </w:p>
        </w:tc>
      </w:tr>
      <w:tr w:rsidR="00F17DF6"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F17DF6" w:rsidRPr="004A507C" w:rsidRDefault="00F17DF6" w:rsidP="00F17DF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15. </w:t>
            </w:r>
          </w:p>
        </w:tc>
        <w:tc>
          <w:tcPr>
            <w:tcW w:w="7636" w:type="dxa"/>
          </w:tcPr>
          <w:p w:rsidR="00F17DF6" w:rsidRPr="00172FF2" w:rsidRDefault="00F17DF6" w:rsidP="00F17DF6">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2866">
              <w:rPr>
                <w:rFonts w:ascii="Times New Roman" w:hAnsi="Times New Roman" w:cs="Times New Roman"/>
                <w:sz w:val="24"/>
                <w:szCs w:val="24"/>
              </w:rPr>
              <w:t>Adjudication Order in respect of Uma Bansal in the matter of Dealings in Illiquid Stock Options at BSE</w:t>
            </w:r>
          </w:p>
        </w:tc>
        <w:tc>
          <w:tcPr>
            <w:tcW w:w="1530" w:type="dxa"/>
          </w:tcPr>
          <w:p w:rsidR="00F17DF6" w:rsidRPr="0009344D" w:rsidRDefault="00F17DF6" w:rsidP="00F17DF6">
            <w:pPr>
              <w:tabs>
                <w:tab w:val="left" w:pos="900"/>
              </w:tabs>
              <w:jc w:val="both"/>
              <w:cnfStyle w:val="000000100000" w:firstRow="0" w:lastRow="0" w:firstColumn="0" w:lastColumn="0" w:oddVBand="0" w:evenVBand="0" w:oddHBand="1" w:evenHBand="0" w:firstRowFirstColumn="0" w:firstRowLastColumn="0" w:lastRowFirstColumn="0" w:lastRowLastColumn="0"/>
              <w:rPr>
                <w:sz w:val="8"/>
              </w:rPr>
            </w:pPr>
          </w:p>
          <w:p w:rsidR="00F17DF6" w:rsidRDefault="00B07881" w:rsidP="00F17DF6">
            <w:pPr>
              <w:tabs>
                <w:tab w:val="left" w:pos="900"/>
              </w:tabs>
              <w:jc w:val="both"/>
              <w:cnfStyle w:val="000000100000" w:firstRow="0" w:lastRow="0" w:firstColumn="0" w:lastColumn="0" w:oddVBand="0" w:evenVBand="0" w:oddHBand="1" w:evenHBand="0" w:firstRowFirstColumn="0" w:firstRowLastColumn="0" w:lastRowFirstColumn="0" w:lastRowLastColumn="0"/>
              <w:rPr>
                <w:rFonts w:ascii="Book Antiqua" w:hAnsi="Book Antiqua"/>
                <w:sz w:val="24"/>
              </w:rPr>
            </w:pPr>
            <w:hyperlink r:id="rId138" w:history="1">
              <w:r w:rsidR="00F17DF6" w:rsidRPr="00DC0F21">
                <w:rPr>
                  <w:rStyle w:val="Hyperlink"/>
                  <w:rFonts w:ascii="Book Antiqua" w:hAnsi="Book Antiqua"/>
                  <w:sz w:val="24"/>
                </w:rPr>
                <w:t>Click Here</w:t>
              </w:r>
            </w:hyperlink>
          </w:p>
        </w:tc>
      </w:tr>
      <w:tr w:rsidR="00F17DF6"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F17DF6" w:rsidRPr="004A507C" w:rsidRDefault="00F17DF6" w:rsidP="00F17DF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16. </w:t>
            </w:r>
          </w:p>
        </w:tc>
        <w:tc>
          <w:tcPr>
            <w:tcW w:w="7636" w:type="dxa"/>
          </w:tcPr>
          <w:p w:rsidR="00F17DF6" w:rsidRPr="00172FF2" w:rsidRDefault="00F17DF6" w:rsidP="00F17DF6">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866">
              <w:rPr>
                <w:rFonts w:ascii="Times New Roman" w:hAnsi="Times New Roman" w:cs="Times New Roman"/>
                <w:sz w:val="24"/>
                <w:szCs w:val="24"/>
              </w:rPr>
              <w:t>Reduction in unblocking/refund of application money</w:t>
            </w:r>
          </w:p>
        </w:tc>
        <w:tc>
          <w:tcPr>
            <w:tcW w:w="1530" w:type="dxa"/>
          </w:tcPr>
          <w:p w:rsidR="00F17DF6" w:rsidRDefault="00F17DF6" w:rsidP="00F17DF6">
            <w:pPr>
              <w:tabs>
                <w:tab w:val="left" w:pos="900"/>
              </w:tabs>
              <w:jc w:val="both"/>
              <w:cnfStyle w:val="000000000000" w:firstRow="0" w:lastRow="0" w:firstColumn="0" w:lastColumn="0" w:oddVBand="0" w:evenVBand="0" w:oddHBand="0" w:evenHBand="0" w:firstRowFirstColumn="0" w:firstRowLastColumn="0" w:lastRowFirstColumn="0" w:lastRowLastColumn="0"/>
              <w:rPr>
                <w:sz w:val="6"/>
              </w:rPr>
            </w:pPr>
          </w:p>
          <w:p w:rsidR="00F17DF6" w:rsidRDefault="00B07881" w:rsidP="00F17DF6">
            <w:pPr>
              <w:tabs>
                <w:tab w:val="left" w:pos="900"/>
              </w:tabs>
              <w:jc w:val="both"/>
              <w:cnfStyle w:val="000000000000" w:firstRow="0" w:lastRow="0" w:firstColumn="0" w:lastColumn="0" w:oddVBand="0" w:evenVBand="0" w:oddHBand="0" w:evenHBand="0" w:firstRowFirstColumn="0" w:firstRowLastColumn="0" w:lastRowFirstColumn="0" w:lastRowLastColumn="0"/>
              <w:rPr>
                <w:rFonts w:ascii="Book Antiqua" w:hAnsi="Book Antiqua"/>
                <w:sz w:val="24"/>
              </w:rPr>
            </w:pPr>
            <w:hyperlink r:id="rId139" w:history="1">
              <w:r w:rsidR="00F17DF6" w:rsidRPr="00806693">
                <w:rPr>
                  <w:rStyle w:val="Hyperlink"/>
                  <w:rFonts w:ascii="Book Antiqua" w:hAnsi="Book Antiqua"/>
                  <w:sz w:val="24"/>
                </w:rPr>
                <w:t>Click Here</w:t>
              </w:r>
            </w:hyperlink>
            <w:r w:rsidR="00F17DF6">
              <w:rPr>
                <w:rFonts w:ascii="Book Antiqua" w:hAnsi="Book Antiqua"/>
                <w:sz w:val="24"/>
              </w:rPr>
              <w:t xml:space="preserve"> </w:t>
            </w:r>
          </w:p>
        </w:tc>
      </w:tr>
      <w:tr w:rsidR="00F17DF6"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F17DF6" w:rsidRPr="004A507C" w:rsidRDefault="00F17DF6" w:rsidP="00F17DF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17</w:t>
            </w:r>
          </w:p>
        </w:tc>
        <w:tc>
          <w:tcPr>
            <w:tcW w:w="7636" w:type="dxa"/>
          </w:tcPr>
          <w:p w:rsidR="00F17DF6" w:rsidRPr="00172FF2" w:rsidRDefault="00F17DF6" w:rsidP="00F17DF6">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2866">
              <w:rPr>
                <w:rFonts w:ascii="Times New Roman" w:hAnsi="Times New Roman" w:cs="Times New Roman"/>
                <w:sz w:val="24"/>
                <w:szCs w:val="24"/>
              </w:rPr>
              <w:t xml:space="preserve">Declaration of highest bidder in the matter of Arise </w:t>
            </w:r>
            <w:proofErr w:type="spellStart"/>
            <w:r w:rsidRPr="00D92866">
              <w:rPr>
                <w:rFonts w:ascii="Times New Roman" w:hAnsi="Times New Roman" w:cs="Times New Roman"/>
                <w:sz w:val="24"/>
                <w:szCs w:val="24"/>
              </w:rPr>
              <w:t>Bhoomi</w:t>
            </w:r>
            <w:proofErr w:type="spellEnd"/>
            <w:r w:rsidRPr="00D92866">
              <w:rPr>
                <w:rFonts w:ascii="Times New Roman" w:hAnsi="Times New Roman" w:cs="Times New Roman"/>
                <w:sz w:val="24"/>
                <w:szCs w:val="24"/>
              </w:rPr>
              <w:t xml:space="preserve"> Developers Ltd. &amp; its Directors in e-auction - Sr. No. 3 – Tal. </w:t>
            </w:r>
            <w:proofErr w:type="spellStart"/>
            <w:r w:rsidRPr="00D92866">
              <w:rPr>
                <w:rFonts w:ascii="Times New Roman" w:hAnsi="Times New Roman" w:cs="Times New Roman"/>
                <w:sz w:val="24"/>
                <w:szCs w:val="24"/>
              </w:rPr>
              <w:t>Vikramgad</w:t>
            </w:r>
            <w:proofErr w:type="spellEnd"/>
            <w:r w:rsidRPr="00D92866">
              <w:rPr>
                <w:rFonts w:ascii="Times New Roman" w:hAnsi="Times New Roman" w:cs="Times New Roman"/>
                <w:sz w:val="24"/>
                <w:szCs w:val="24"/>
              </w:rPr>
              <w:t xml:space="preserve">, Wada, District </w:t>
            </w:r>
            <w:r>
              <w:rPr>
                <w:rFonts w:ascii="Times New Roman" w:hAnsi="Times New Roman" w:cs="Times New Roman"/>
                <w:sz w:val="24"/>
                <w:szCs w:val="24"/>
              </w:rPr>
              <w:t>–</w:t>
            </w:r>
            <w:r w:rsidRPr="00D92866">
              <w:rPr>
                <w:rFonts w:ascii="Times New Roman" w:hAnsi="Times New Roman" w:cs="Times New Roman"/>
                <w:sz w:val="24"/>
                <w:szCs w:val="24"/>
              </w:rPr>
              <w:t xml:space="preserve"> </w:t>
            </w:r>
            <w:proofErr w:type="spellStart"/>
            <w:r w:rsidRPr="00D92866">
              <w:rPr>
                <w:rFonts w:ascii="Times New Roman" w:hAnsi="Times New Roman" w:cs="Times New Roman"/>
                <w:sz w:val="24"/>
                <w:szCs w:val="24"/>
              </w:rPr>
              <w:t>Palghar</w:t>
            </w:r>
            <w:proofErr w:type="spellEnd"/>
          </w:p>
        </w:tc>
        <w:tc>
          <w:tcPr>
            <w:tcW w:w="1530" w:type="dxa"/>
          </w:tcPr>
          <w:p w:rsidR="00F17DF6" w:rsidRPr="00E705EE" w:rsidRDefault="00F17DF6" w:rsidP="00F17DF6">
            <w:pPr>
              <w:tabs>
                <w:tab w:val="left" w:pos="900"/>
              </w:tabs>
              <w:jc w:val="both"/>
              <w:cnfStyle w:val="000000100000" w:firstRow="0" w:lastRow="0" w:firstColumn="0" w:lastColumn="0" w:oddVBand="0" w:evenVBand="0" w:oddHBand="1" w:evenHBand="0" w:firstRowFirstColumn="0" w:firstRowLastColumn="0" w:lastRowFirstColumn="0" w:lastRowLastColumn="0"/>
              <w:rPr>
                <w:rStyle w:val="Hyperlink"/>
                <w:rFonts w:ascii="Book Antiqua" w:hAnsi="Book Antiqua"/>
                <w:sz w:val="8"/>
              </w:rPr>
            </w:pPr>
          </w:p>
          <w:p w:rsidR="00F17DF6" w:rsidRPr="00D92866" w:rsidRDefault="00F17DF6" w:rsidP="00F17DF6">
            <w:pPr>
              <w:tabs>
                <w:tab w:val="left" w:pos="900"/>
              </w:tabs>
              <w:jc w:val="both"/>
              <w:cnfStyle w:val="000000100000" w:firstRow="0" w:lastRow="0" w:firstColumn="0" w:lastColumn="0" w:oddVBand="0" w:evenVBand="0" w:oddHBand="1" w:evenHBand="0" w:firstRowFirstColumn="0" w:firstRowLastColumn="0" w:lastRowFirstColumn="0" w:lastRowLastColumn="0"/>
              <w:rPr>
                <w:rStyle w:val="Hyperlink"/>
                <w:rFonts w:ascii="Book Antiqua" w:hAnsi="Book Antiqua"/>
                <w:sz w:val="10"/>
              </w:rPr>
            </w:pPr>
          </w:p>
          <w:p w:rsidR="00F17DF6" w:rsidRDefault="00B07881" w:rsidP="00F17DF6">
            <w:pPr>
              <w:tabs>
                <w:tab w:val="left" w:pos="900"/>
              </w:tabs>
              <w:jc w:val="both"/>
              <w:cnfStyle w:val="000000100000" w:firstRow="0" w:lastRow="0" w:firstColumn="0" w:lastColumn="0" w:oddVBand="0" w:evenVBand="0" w:oddHBand="1" w:evenHBand="0" w:firstRowFirstColumn="0" w:firstRowLastColumn="0" w:lastRowFirstColumn="0" w:lastRowLastColumn="0"/>
              <w:rPr>
                <w:rFonts w:ascii="Book Antiqua" w:hAnsi="Book Antiqua"/>
                <w:sz w:val="24"/>
              </w:rPr>
            </w:pPr>
            <w:hyperlink r:id="rId140" w:history="1">
              <w:r w:rsidR="00F17DF6" w:rsidRPr="00CF4A74">
                <w:rPr>
                  <w:rStyle w:val="Hyperlink"/>
                  <w:rFonts w:ascii="Book Antiqua" w:hAnsi="Book Antiqua"/>
                  <w:sz w:val="24"/>
                </w:rPr>
                <w:t>Click Here</w:t>
              </w:r>
            </w:hyperlink>
          </w:p>
        </w:tc>
      </w:tr>
      <w:tr w:rsidR="00F17DF6"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F17DF6" w:rsidRPr="004A507C" w:rsidRDefault="00F17DF6" w:rsidP="00F17DF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18</w:t>
            </w:r>
          </w:p>
        </w:tc>
        <w:tc>
          <w:tcPr>
            <w:tcW w:w="7636" w:type="dxa"/>
          </w:tcPr>
          <w:p w:rsidR="00F17DF6" w:rsidRPr="00172FF2" w:rsidRDefault="00F17DF6" w:rsidP="00F17DF6">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866">
              <w:rPr>
                <w:rFonts w:ascii="Times New Roman" w:hAnsi="Times New Roman" w:cs="Times New Roman"/>
                <w:sz w:val="24"/>
                <w:szCs w:val="24"/>
              </w:rPr>
              <w:t xml:space="preserve">Securities Contracts (Regulation) Act, 1956 (As amended by the Finance Act, 2021 (13 of 2021) </w:t>
            </w:r>
            <w:proofErr w:type="spellStart"/>
            <w:r w:rsidRPr="00D92866">
              <w:rPr>
                <w:rFonts w:ascii="Times New Roman" w:hAnsi="Times New Roman" w:cs="Times New Roman"/>
                <w:sz w:val="24"/>
                <w:szCs w:val="24"/>
              </w:rPr>
              <w:t>w.e.f</w:t>
            </w:r>
            <w:proofErr w:type="spellEnd"/>
            <w:r w:rsidRPr="00D92866">
              <w:rPr>
                <w:rFonts w:ascii="Times New Roman" w:hAnsi="Times New Roman" w:cs="Times New Roman"/>
                <w:sz w:val="24"/>
                <w:szCs w:val="24"/>
              </w:rPr>
              <w:t>. April 1, 2021)</w:t>
            </w:r>
          </w:p>
        </w:tc>
        <w:tc>
          <w:tcPr>
            <w:tcW w:w="1530" w:type="dxa"/>
          </w:tcPr>
          <w:p w:rsidR="00F17DF6" w:rsidRPr="00D92866" w:rsidRDefault="00F17DF6" w:rsidP="00F17DF6">
            <w:pPr>
              <w:tabs>
                <w:tab w:val="left" w:pos="900"/>
              </w:tabs>
              <w:jc w:val="both"/>
              <w:cnfStyle w:val="000000000000" w:firstRow="0" w:lastRow="0" w:firstColumn="0" w:lastColumn="0" w:oddVBand="0" w:evenVBand="0" w:oddHBand="0" w:evenHBand="0" w:firstRowFirstColumn="0" w:firstRowLastColumn="0" w:lastRowFirstColumn="0" w:lastRowLastColumn="0"/>
              <w:rPr>
                <w:rStyle w:val="Hyperlink"/>
                <w:rFonts w:ascii="Book Antiqua" w:hAnsi="Book Antiqua"/>
                <w:sz w:val="10"/>
              </w:rPr>
            </w:pPr>
          </w:p>
          <w:p w:rsidR="00F17DF6" w:rsidRDefault="00B07881" w:rsidP="00F17DF6">
            <w:pPr>
              <w:tabs>
                <w:tab w:val="left" w:pos="900"/>
              </w:tabs>
              <w:jc w:val="both"/>
              <w:cnfStyle w:val="000000000000" w:firstRow="0" w:lastRow="0" w:firstColumn="0" w:lastColumn="0" w:oddVBand="0" w:evenVBand="0" w:oddHBand="0" w:evenHBand="0" w:firstRowFirstColumn="0" w:firstRowLastColumn="0" w:lastRowFirstColumn="0" w:lastRowLastColumn="0"/>
              <w:rPr>
                <w:rFonts w:ascii="Book Antiqua" w:hAnsi="Book Antiqua"/>
                <w:sz w:val="24"/>
              </w:rPr>
            </w:pPr>
            <w:hyperlink r:id="rId141" w:history="1">
              <w:r w:rsidR="00F17DF6" w:rsidRPr="00CF4A74">
                <w:rPr>
                  <w:rStyle w:val="Hyperlink"/>
                  <w:rFonts w:ascii="Book Antiqua" w:hAnsi="Book Antiqua"/>
                  <w:sz w:val="24"/>
                </w:rPr>
                <w:t>Click Here</w:t>
              </w:r>
            </w:hyperlink>
          </w:p>
        </w:tc>
      </w:tr>
      <w:tr w:rsidR="00F17DF6"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F17DF6" w:rsidRPr="004A507C" w:rsidRDefault="00F17DF6" w:rsidP="00F17DF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19</w:t>
            </w:r>
          </w:p>
        </w:tc>
        <w:tc>
          <w:tcPr>
            <w:tcW w:w="7636" w:type="dxa"/>
          </w:tcPr>
          <w:p w:rsidR="00F17DF6" w:rsidRPr="00172FF2" w:rsidRDefault="00F17DF6" w:rsidP="00F17DF6">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2866">
              <w:rPr>
                <w:rFonts w:ascii="Times New Roman" w:hAnsi="Times New Roman" w:cs="Times New Roman"/>
                <w:sz w:val="24"/>
                <w:szCs w:val="24"/>
              </w:rPr>
              <w:t xml:space="preserve">Securities and Exchange Board of India Act 1992 (As amended by the International Financial Services Centres Authority Act, 2019 </w:t>
            </w:r>
            <w:proofErr w:type="spellStart"/>
            <w:r w:rsidRPr="00D92866">
              <w:rPr>
                <w:rFonts w:ascii="Times New Roman" w:hAnsi="Times New Roman" w:cs="Times New Roman"/>
                <w:sz w:val="24"/>
                <w:szCs w:val="24"/>
              </w:rPr>
              <w:t>w.e.f</w:t>
            </w:r>
            <w:proofErr w:type="spellEnd"/>
            <w:r w:rsidRPr="00D92866">
              <w:rPr>
                <w:rFonts w:ascii="Times New Roman" w:hAnsi="Times New Roman" w:cs="Times New Roman"/>
                <w:sz w:val="24"/>
                <w:szCs w:val="24"/>
              </w:rPr>
              <w:t>. October 01, 2020)</w:t>
            </w:r>
          </w:p>
        </w:tc>
        <w:tc>
          <w:tcPr>
            <w:tcW w:w="1530" w:type="dxa"/>
          </w:tcPr>
          <w:p w:rsidR="00F17DF6" w:rsidRPr="00092210" w:rsidRDefault="00F17DF6" w:rsidP="00F17DF6">
            <w:pPr>
              <w:tabs>
                <w:tab w:val="left" w:pos="900"/>
              </w:tabs>
              <w:jc w:val="both"/>
              <w:cnfStyle w:val="000000100000" w:firstRow="0" w:lastRow="0" w:firstColumn="0" w:lastColumn="0" w:oddVBand="0" w:evenVBand="0" w:oddHBand="1" w:evenHBand="0" w:firstRowFirstColumn="0" w:firstRowLastColumn="0" w:lastRowFirstColumn="0" w:lastRowLastColumn="0"/>
              <w:rPr>
                <w:rStyle w:val="Hyperlink"/>
                <w:rFonts w:ascii="Book Antiqua" w:hAnsi="Book Antiqua"/>
                <w:sz w:val="12"/>
              </w:rPr>
            </w:pPr>
          </w:p>
          <w:p w:rsidR="00F17DF6" w:rsidRDefault="00B07881" w:rsidP="00F17DF6">
            <w:pPr>
              <w:tabs>
                <w:tab w:val="left" w:pos="900"/>
              </w:tabs>
              <w:jc w:val="both"/>
              <w:cnfStyle w:val="000000100000" w:firstRow="0" w:lastRow="0" w:firstColumn="0" w:lastColumn="0" w:oddVBand="0" w:evenVBand="0" w:oddHBand="1" w:evenHBand="0" w:firstRowFirstColumn="0" w:firstRowLastColumn="0" w:lastRowFirstColumn="0" w:lastRowLastColumn="0"/>
              <w:rPr>
                <w:rStyle w:val="Hyperlink"/>
                <w:rFonts w:ascii="Book Antiqua" w:hAnsi="Book Antiqua"/>
                <w:sz w:val="24"/>
              </w:rPr>
            </w:pPr>
            <w:hyperlink r:id="rId142" w:history="1">
              <w:r w:rsidR="00F17DF6" w:rsidRPr="00CF4A74">
                <w:rPr>
                  <w:rStyle w:val="Hyperlink"/>
                  <w:rFonts w:ascii="Book Antiqua" w:hAnsi="Book Antiqua"/>
                  <w:sz w:val="24"/>
                </w:rPr>
                <w:t>Click Here</w:t>
              </w:r>
            </w:hyperlink>
          </w:p>
        </w:tc>
      </w:tr>
      <w:tr w:rsidR="00F17DF6"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F17DF6" w:rsidRPr="004A507C" w:rsidRDefault="00F17DF6" w:rsidP="00F17DF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20</w:t>
            </w:r>
          </w:p>
        </w:tc>
        <w:tc>
          <w:tcPr>
            <w:tcW w:w="7636" w:type="dxa"/>
          </w:tcPr>
          <w:p w:rsidR="00F17DF6" w:rsidRPr="00172FF2" w:rsidRDefault="00F17DF6" w:rsidP="00F17DF6">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D92866">
              <w:rPr>
                <w:rFonts w:ascii="Times New Roman" w:hAnsi="Times New Roman" w:cs="Times New Roman"/>
                <w:sz w:val="24"/>
                <w:szCs w:val="24"/>
              </w:rPr>
              <w:t>InvIT</w:t>
            </w:r>
            <w:proofErr w:type="spellEnd"/>
            <w:r w:rsidRPr="00D92866">
              <w:rPr>
                <w:rFonts w:ascii="Times New Roman" w:hAnsi="Times New Roman" w:cs="Times New Roman"/>
                <w:sz w:val="24"/>
                <w:szCs w:val="24"/>
              </w:rPr>
              <w:t xml:space="preserve"> Private Issues</w:t>
            </w:r>
            <w:r>
              <w:rPr>
                <w:rFonts w:ascii="Times New Roman" w:hAnsi="Times New Roman" w:cs="Times New Roman"/>
                <w:sz w:val="24"/>
                <w:szCs w:val="24"/>
              </w:rPr>
              <w:t xml:space="preserve"> - </w:t>
            </w:r>
            <w:r w:rsidRPr="00D92866">
              <w:rPr>
                <w:rFonts w:ascii="Times New Roman" w:hAnsi="Times New Roman" w:cs="Times New Roman"/>
                <w:sz w:val="24"/>
                <w:szCs w:val="24"/>
              </w:rPr>
              <w:tab/>
              <w:t>National Highways Infra Trust</w:t>
            </w:r>
          </w:p>
        </w:tc>
        <w:tc>
          <w:tcPr>
            <w:tcW w:w="1530" w:type="dxa"/>
          </w:tcPr>
          <w:p w:rsidR="00F17DF6" w:rsidRPr="00A02FBB" w:rsidRDefault="00B07881" w:rsidP="00F17DF6">
            <w:pPr>
              <w:tabs>
                <w:tab w:val="left" w:pos="900"/>
              </w:tabs>
              <w:jc w:val="both"/>
              <w:cnfStyle w:val="000000000000" w:firstRow="0" w:lastRow="0" w:firstColumn="0" w:lastColumn="0" w:oddVBand="0" w:evenVBand="0" w:oddHBand="0" w:evenHBand="0" w:firstRowFirstColumn="0" w:firstRowLastColumn="0" w:lastRowFirstColumn="0" w:lastRowLastColumn="0"/>
              <w:rPr>
                <w:rStyle w:val="Hyperlink"/>
                <w:rFonts w:ascii="Book Antiqua" w:hAnsi="Book Antiqua"/>
                <w:sz w:val="12"/>
              </w:rPr>
            </w:pPr>
            <w:hyperlink r:id="rId143" w:history="1">
              <w:r w:rsidR="00F17DF6" w:rsidRPr="00CF4A74">
                <w:rPr>
                  <w:rStyle w:val="Hyperlink"/>
                  <w:rFonts w:ascii="Book Antiqua" w:hAnsi="Book Antiqua"/>
                  <w:sz w:val="24"/>
                </w:rPr>
                <w:t>Click Here</w:t>
              </w:r>
            </w:hyperlink>
          </w:p>
        </w:tc>
      </w:tr>
      <w:tr w:rsidR="00F17DF6"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F17DF6" w:rsidRPr="004A507C" w:rsidRDefault="00F17DF6" w:rsidP="00F17DF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21</w:t>
            </w:r>
          </w:p>
        </w:tc>
        <w:tc>
          <w:tcPr>
            <w:tcW w:w="7636" w:type="dxa"/>
          </w:tcPr>
          <w:p w:rsidR="00F17DF6" w:rsidRPr="00172FF2" w:rsidRDefault="00F17DF6" w:rsidP="00F17DF6">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2866">
              <w:rPr>
                <w:rFonts w:ascii="Times New Roman" w:hAnsi="Times New Roman" w:cs="Times New Roman"/>
                <w:sz w:val="24"/>
                <w:szCs w:val="24"/>
              </w:rPr>
              <w:t>Notice For Meeting on Schemes</w:t>
            </w:r>
            <w:r>
              <w:rPr>
                <w:rFonts w:ascii="Times New Roman" w:hAnsi="Times New Roman" w:cs="Times New Roman"/>
                <w:sz w:val="24"/>
                <w:szCs w:val="24"/>
              </w:rPr>
              <w:t xml:space="preserve"> - </w:t>
            </w:r>
            <w:proofErr w:type="spellStart"/>
            <w:r w:rsidRPr="00D92866">
              <w:rPr>
                <w:rFonts w:ascii="Times New Roman" w:hAnsi="Times New Roman" w:cs="Times New Roman"/>
                <w:sz w:val="24"/>
                <w:szCs w:val="24"/>
              </w:rPr>
              <w:t>Motherson</w:t>
            </w:r>
            <w:proofErr w:type="spellEnd"/>
            <w:r w:rsidRPr="00D92866">
              <w:rPr>
                <w:rFonts w:ascii="Times New Roman" w:hAnsi="Times New Roman" w:cs="Times New Roman"/>
                <w:sz w:val="24"/>
                <w:szCs w:val="24"/>
              </w:rPr>
              <w:t xml:space="preserve"> </w:t>
            </w:r>
            <w:proofErr w:type="spellStart"/>
            <w:r w:rsidRPr="00D92866">
              <w:rPr>
                <w:rFonts w:ascii="Times New Roman" w:hAnsi="Times New Roman" w:cs="Times New Roman"/>
                <w:sz w:val="24"/>
                <w:szCs w:val="24"/>
              </w:rPr>
              <w:t>Sumi</w:t>
            </w:r>
            <w:proofErr w:type="spellEnd"/>
            <w:r w:rsidRPr="00D92866">
              <w:rPr>
                <w:rFonts w:ascii="Times New Roman" w:hAnsi="Times New Roman" w:cs="Times New Roman"/>
                <w:sz w:val="24"/>
                <w:szCs w:val="24"/>
              </w:rPr>
              <w:t xml:space="preserve"> Systems Limited - Notice of meeting of the shareholders</w:t>
            </w:r>
          </w:p>
        </w:tc>
        <w:tc>
          <w:tcPr>
            <w:tcW w:w="1530" w:type="dxa"/>
          </w:tcPr>
          <w:p w:rsidR="00F17DF6" w:rsidRPr="008163E9" w:rsidRDefault="00F17DF6" w:rsidP="00F17DF6">
            <w:pPr>
              <w:tabs>
                <w:tab w:val="left" w:pos="900"/>
              </w:tabs>
              <w:jc w:val="both"/>
              <w:cnfStyle w:val="000000100000" w:firstRow="0" w:lastRow="0" w:firstColumn="0" w:lastColumn="0" w:oddVBand="0" w:evenVBand="0" w:oddHBand="1" w:evenHBand="0" w:firstRowFirstColumn="0" w:firstRowLastColumn="0" w:lastRowFirstColumn="0" w:lastRowLastColumn="0"/>
              <w:rPr>
                <w:rStyle w:val="Hyperlink"/>
                <w:rFonts w:ascii="Book Antiqua" w:hAnsi="Book Antiqua"/>
                <w:sz w:val="10"/>
              </w:rPr>
            </w:pPr>
          </w:p>
          <w:p w:rsidR="00F17DF6" w:rsidRDefault="00B07881" w:rsidP="00F17DF6">
            <w:pPr>
              <w:tabs>
                <w:tab w:val="left" w:pos="900"/>
              </w:tabs>
              <w:jc w:val="both"/>
              <w:cnfStyle w:val="000000100000" w:firstRow="0" w:lastRow="0" w:firstColumn="0" w:lastColumn="0" w:oddVBand="0" w:evenVBand="0" w:oddHBand="1" w:evenHBand="0" w:firstRowFirstColumn="0" w:firstRowLastColumn="0" w:lastRowFirstColumn="0" w:lastRowLastColumn="0"/>
              <w:rPr>
                <w:rStyle w:val="Hyperlink"/>
                <w:rFonts w:ascii="Book Antiqua" w:hAnsi="Book Antiqua"/>
                <w:sz w:val="24"/>
              </w:rPr>
            </w:pPr>
            <w:hyperlink r:id="rId144" w:history="1">
              <w:r w:rsidR="00F17DF6" w:rsidRPr="00CF4A74">
                <w:rPr>
                  <w:rStyle w:val="Hyperlink"/>
                  <w:rFonts w:ascii="Book Antiqua" w:hAnsi="Book Antiqua"/>
                  <w:sz w:val="24"/>
                </w:rPr>
                <w:t>Click Here</w:t>
              </w:r>
            </w:hyperlink>
          </w:p>
        </w:tc>
      </w:tr>
      <w:tr w:rsidR="00F17DF6"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F17DF6" w:rsidRPr="004A507C" w:rsidRDefault="00F17DF6" w:rsidP="00F17DF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22</w:t>
            </w:r>
          </w:p>
        </w:tc>
        <w:tc>
          <w:tcPr>
            <w:tcW w:w="7636" w:type="dxa"/>
          </w:tcPr>
          <w:p w:rsidR="00F17DF6" w:rsidRPr="00172FF2" w:rsidRDefault="00F17DF6" w:rsidP="00F17DF6">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866">
              <w:rPr>
                <w:rFonts w:ascii="Times New Roman" w:hAnsi="Times New Roman" w:cs="Times New Roman"/>
                <w:sz w:val="24"/>
                <w:szCs w:val="24"/>
              </w:rPr>
              <w:t>Chairman’s speech dated April 06, 2021 at 14th CII Corporate Governance Summit</w:t>
            </w:r>
          </w:p>
        </w:tc>
        <w:tc>
          <w:tcPr>
            <w:tcW w:w="1530" w:type="dxa"/>
          </w:tcPr>
          <w:p w:rsidR="00F17DF6" w:rsidRPr="004036D7" w:rsidRDefault="00F17DF6" w:rsidP="00F17DF6">
            <w:pPr>
              <w:tabs>
                <w:tab w:val="left" w:pos="900"/>
              </w:tabs>
              <w:jc w:val="both"/>
              <w:cnfStyle w:val="000000000000" w:firstRow="0" w:lastRow="0" w:firstColumn="0" w:lastColumn="0" w:oddVBand="0" w:evenVBand="0" w:oddHBand="0" w:evenHBand="0" w:firstRowFirstColumn="0" w:firstRowLastColumn="0" w:lastRowFirstColumn="0" w:lastRowLastColumn="0"/>
              <w:rPr>
                <w:rStyle w:val="Hyperlink"/>
                <w:rFonts w:ascii="Book Antiqua" w:hAnsi="Book Antiqua"/>
                <w:sz w:val="8"/>
              </w:rPr>
            </w:pPr>
          </w:p>
          <w:p w:rsidR="00F17DF6" w:rsidRPr="00D92866" w:rsidRDefault="00F17DF6" w:rsidP="00F17DF6">
            <w:pPr>
              <w:tabs>
                <w:tab w:val="left" w:pos="900"/>
              </w:tabs>
              <w:jc w:val="both"/>
              <w:cnfStyle w:val="000000000000" w:firstRow="0" w:lastRow="0" w:firstColumn="0" w:lastColumn="0" w:oddVBand="0" w:evenVBand="0" w:oddHBand="0" w:evenHBand="0" w:firstRowFirstColumn="0" w:firstRowLastColumn="0" w:lastRowFirstColumn="0" w:lastRowLastColumn="0"/>
              <w:rPr>
                <w:rStyle w:val="Hyperlink"/>
                <w:rFonts w:ascii="Book Antiqua" w:hAnsi="Book Antiqua"/>
                <w:sz w:val="2"/>
              </w:rPr>
            </w:pPr>
          </w:p>
          <w:p w:rsidR="00F17DF6" w:rsidRDefault="00B07881" w:rsidP="00F17DF6">
            <w:pPr>
              <w:tabs>
                <w:tab w:val="left" w:pos="900"/>
              </w:tabs>
              <w:jc w:val="both"/>
              <w:cnfStyle w:val="000000000000" w:firstRow="0" w:lastRow="0" w:firstColumn="0" w:lastColumn="0" w:oddVBand="0" w:evenVBand="0" w:oddHBand="0" w:evenHBand="0" w:firstRowFirstColumn="0" w:firstRowLastColumn="0" w:lastRowFirstColumn="0" w:lastRowLastColumn="0"/>
              <w:rPr>
                <w:rStyle w:val="Hyperlink"/>
                <w:rFonts w:ascii="Book Antiqua" w:hAnsi="Book Antiqua"/>
                <w:sz w:val="24"/>
              </w:rPr>
            </w:pPr>
            <w:hyperlink r:id="rId145" w:history="1">
              <w:r w:rsidR="00F17DF6" w:rsidRPr="00CF4A74">
                <w:rPr>
                  <w:rStyle w:val="Hyperlink"/>
                  <w:rFonts w:ascii="Book Antiqua" w:hAnsi="Book Antiqua"/>
                  <w:sz w:val="24"/>
                </w:rPr>
                <w:t>Click Here</w:t>
              </w:r>
            </w:hyperlink>
          </w:p>
        </w:tc>
      </w:tr>
      <w:tr w:rsidR="00F17DF6"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F17DF6" w:rsidRPr="004A507C" w:rsidRDefault="00F17DF6" w:rsidP="00F17DF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23</w:t>
            </w:r>
          </w:p>
        </w:tc>
        <w:tc>
          <w:tcPr>
            <w:tcW w:w="7636" w:type="dxa"/>
          </w:tcPr>
          <w:p w:rsidR="00F17DF6" w:rsidRPr="00172FF2" w:rsidRDefault="00F17DF6" w:rsidP="00F17DF6">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2866">
              <w:rPr>
                <w:rFonts w:ascii="Times New Roman" w:hAnsi="Times New Roman" w:cs="Times New Roman"/>
                <w:sz w:val="24"/>
                <w:szCs w:val="24"/>
              </w:rPr>
              <w:t>Setting up of Limited Purpose Clearing Corporation (LPCC) by Asset Management Companies (AMCs) of Mutual Funds</w:t>
            </w:r>
          </w:p>
        </w:tc>
        <w:tc>
          <w:tcPr>
            <w:tcW w:w="1530" w:type="dxa"/>
          </w:tcPr>
          <w:p w:rsidR="00F17DF6" w:rsidRPr="004036D7" w:rsidRDefault="00F17DF6" w:rsidP="00F17DF6">
            <w:pPr>
              <w:tabs>
                <w:tab w:val="left" w:pos="900"/>
              </w:tabs>
              <w:jc w:val="both"/>
              <w:cnfStyle w:val="000000100000" w:firstRow="0" w:lastRow="0" w:firstColumn="0" w:lastColumn="0" w:oddVBand="0" w:evenVBand="0" w:oddHBand="1" w:evenHBand="0" w:firstRowFirstColumn="0" w:firstRowLastColumn="0" w:lastRowFirstColumn="0" w:lastRowLastColumn="0"/>
              <w:rPr>
                <w:rStyle w:val="Hyperlink"/>
                <w:rFonts w:ascii="Book Antiqua" w:hAnsi="Book Antiqua"/>
                <w:sz w:val="10"/>
              </w:rPr>
            </w:pPr>
          </w:p>
          <w:p w:rsidR="00F17DF6" w:rsidRDefault="00B07881" w:rsidP="00F17DF6">
            <w:pPr>
              <w:tabs>
                <w:tab w:val="left" w:pos="900"/>
              </w:tabs>
              <w:jc w:val="both"/>
              <w:cnfStyle w:val="000000100000" w:firstRow="0" w:lastRow="0" w:firstColumn="0" w:lastColumn="0" w:oddVBand="0" w:evenVBand="0" w:oddHBand="1" w:evenHBand="0" w:firstRowFirstColumn="0" w:firstRowLastColumn="0" w:lastRowFirstColumn="0" w:lastRowLastColumn="0"/>
              <w:rPr>
                <w:rStyle w:val="Hyperlink"/>
                <w:rFonts w:ascii="Book Antiqua" w:hAnsi="Book Antiqua"/>
                <w:sz w:val="24"/>
              </w:rPr>
            </w:pPr>
            <w:hyperlink r:id="rId146" w:history="1">
              <w:r w:rsidR="00F17DF6" w:rsidRPr="00CF4A74">
                <w:rPr>
                  <w:rStyle w:val="Hyperlink"/>
                  <w:rFonts w:ascii="Book Antiqua" w:hAnsi="Book Antiqua"/>
                  <w:sz w:val="24"/>
                </w:rPr>
                <w:t>Click Here</w:t>
              </w:r>
            </w:hyperlink>
          </w:p>
        </w:tc>
      </w:tr>
      <w:tr w:rsidR="00F17DF6"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F17DF6" w:rsidRPr="004A507C" w:rsidRDefault="00F17DF6" w:rsidP="00F17DF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24</w:t>
            </w:r>
          </w:p>
        </w:tc>
        <w:tc>
          <w:tcPr>
            <w:tcW w:w="7636" w:type="dxa"/>
          </w:tcPr>
          <w:p w:rsidR="00F17DF6" w:rsidRPr="00172FF2" w:rsidRDefault="00F17DF6" w:rsidP="00F17DF6">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866">
              <w:rPr>
                <w:rFonts w:ascii="Times New Roman" w:hAnsi="Times New Roman" w:cs="Times New Roman"/>
                <w:sz w:val="24"/>
                <w:szCs w:val="24"/>
              </w:rPr>
              <w:t>"SEBI Order for Compliance" – Recovery Certificate No. 2532 of 2019 (</w:t>
            </w:r>
            <w:proofErr w:type="spellStart"/>
            <w:r w:rsidRPr="00D92866">
              <w:rPr>
                <w:rFonts w:ascii="Times New Roman" w:hAnsi="Times New Roman" w:cs="Times New Roman"/>
                <w:sz w:val="24"/>
                <w:szCs w:val="24"/>
              </w:rPr>
              <w:t>Mr.</w:t>
            </w:r>
            <w:proofErr w:type="spellEnd"/>
            <w:r w:rsidRPr="00D92866">
              <w:rPr>
                <w:rFonts w:ascii="Times New Roman" w:hAnsi="Times New Roman" w:cs="Times New Roman"/>
                <w:sz w:val="24"/>
                <w:szCs w:val="24"/>
              </w:rPr>
              <w:t xml:space="preserve"> Anil </w:t>
            </w:r>
            <w:proofErr w:type="spellStart"/>
            <w:r w:rsidRPr="00D92866">
              <w:rPr>
                <w:rFonts w:ascii="Times New Roman" w:hAnsi="Times New Roman" w:cs="Times New Roman"/>
                <w:sz w:val="24"/>
                <w:szCs w:val="24"/>
              </w:rPr>
              <w:t>Bagaria</w:t>
            </w:r>
            <w:proofErr w:type="spellEnd"/>
            <w:r w:rsidRPr="00D92866">
              <w:rPr>
                <w:rFonts w:ascii="Times New Roman" w:hAnsi="Times New Roman" w:cs="Times New Roman"/>
                <w:sz w:val="24"/>
                <w:szCs w:val="24"/>
              </w:rPr>
              <w:t>) – Release Order</w:t>
            </w:r>
          </w:p>
        </w:tc>
        <w:tc>
          <w:tcPr>
            <w:tcW w:w="1530" w:type="dxa"/>
          </w:tcPr>
          <w:p w:rsidR="00F17DF6" w:rsidRPr="00D92866" w:rsidRDefault="00F17DF6" w:rsidP="00F17DF6">
            <w:pPr>
              <w:tabs>
                <w:tab w:val="left" w:pos="900"/>
              </w:tabs>
              <w:jc w:val="both"/>
              <w:cnfStyle w:val="000000000000" w:firstRow="0" w:lastRow="0" w:firstColumn="0" w:lastColumn="0" w:oddVBand="0" w:evenVBand="0" w:oddHBand="0" w:evenHBand="0" w:firstRowFirstColumn="0" w:firstRowLastColumn="0" w:lastRowFirstColumn="0" w:lastRowLastColumn="0"/>
              <w:rPr>
                <w:rStyle w:val="Hyperlink"/>
                <w:rFonts w:ascii="Book Antiqua" w:hAnsi="Book Antiqua"/>
                <w:sz w:val="8"/>
              </w:rPr>
            </w:pPr>
          </w:p>
          <w:p w:rsidR="00F17DF6" w:rsidRPr="004036D7" w:rsidRDefault="00B07881" w:rsidP="00F17DF6">
            <w:pPr>
              <w:tabs>
                <w:tab w:val="left" w:pos="900"/>
              </w:tabs>
              <w:jc w:val="both"/>
              <w:cnfStyle w:val="000000000000" w:firstRow="0" w:lastRow="0" w:firstColumn="0" w:lastColumn="0" w:oddVBand="0" w:evenVBand="0" w:oddHBand="0" w:evenHBand="0" w:firstRowFirstColumn="0" w:firstRowLastColumn="0" w:lastRowFirstColumn="0" w:lastRowLastColumn="0"/>
              <w:rPr>
                <w:rStyle w:val="Hyperlink"/>
                <w:rFonts w:ascii="Book Antiqua" w:hAnsi="Book Antiqua"/>
                <w:sz w:val="10"/>
              </w:rPr>
            </w:pPr>
            <w:hyperlink r:id="rId147" w:history="1">
              <w:r w:rsidR="00F17DF6" w:rsidRPr="00CF4A74">
                <w:rPr>
                  <w:rStyle w:val="Hyperlink"/>
                  <w:rFonts w:ascii="Book Antiqua" w:hAnsi="Book Antiqua"/>
                  <w:sz w:val="24"/>
                </w:rPr>
                <w:t>Click Here</w:t>
              </w:r>
            </w:hyperlink>
          </w:p>
        </w:tc>
      </w:tr>
      <w:tr w:rsidR="00F17DF6"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F17DF6" w:rsidRPr="004A507C" w:rsidRDefault="00F17DF6" w:rsidP="00F17DF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25</w:t>
            </w:r>
          </w:p>
        </w:tc>
        <w:tc>
          <w:tcPr>
            <w:tcW w:w="7636" w:type="dxa"/>
          </w:tcPr>
          <w:p w:rsidR="00F17DF6" w:rsidRPr="00172FF2" w:rsidRDefault="00F17DF6" w:rsidP="00F17DF6">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Public Issues - </w:t>
            </w:r>
            <w:proofErr w:type="spellStart"/>
            <w:r w:rsidRPr="00D722D6">
              <w:rPr>
                <w:rFonts w:ascii="Times New Roman" w:hAnsi="Times New Roman" w:cs="Times New Roman"/>
                <w:sz w:val="24"/>
                <w:szCs w:val="24"/>
              </w:rPr>
              <w:t>Macrotech</w:t>
            </w:r>
            <w:proofErr w:type="spellEnd"/>
            <w:r w:rsidRPr="00D722D6">
              <w:rPr>
                <w:rFonts w:ascii="Times New Roman" w:hAnsi="Times New Roman" w:cs="Times New Roman"/>
                <w:sz w:val="24"/>
                <w:szCs w:val="24"/>
              </w:rPr>
              <w:t xml:space="preserve"> Developers Limited - Prospectus</w:t>
            </w:r>
          </w:p>
        </w:tc>
        <w:tc>
          <w:tcPr>
            <w:tcW w:w="1530" w:type="dxa"/>
          </w:tcPr>
          <w:p w:rsidR="00F17DF6" w:rsidRPr="00C23271" w:rsidRDefault="00B07881" w:rsidP="00F17DF6">
            <w:pPr>
              <w:tabs>
                <w:tab w:val="left" w:pos="900"/>
              </w:tabs>
              <w:jc w:val="both"/>
              <w:cnfStyle w:val="000000100000" w:firstRow="0" w:lastRow="0" w:firstColumn="0" w:lastColumn="0" w:oddVBand="0" w:evenVBand="0" w:oddHBand="1" w:evenHBand="0" w:firstRowFirstColumn="0" w:firstRowLastColumn="0" w:lastRowFirstColumn="0" w:lastRowLastColumn="0"/>
              <w:rPr>
                <w:rFonts w:ascii="Book Antiqua" w:hAnsi="Book Antiqua"/>
                <w:sz w:val="24"/>
              </w:rPr>
            </w:pPr>
            <w:hyperlink r:id="rId148" w:history="1">
              <w:r w:rsidR="00F17DF6" w:rsidRPr="00255A8D">
                <w:rPr>
                  <w:rStyle w:val="Hyperlink"/>
                  <w:rFonts w:ascii="Book Antiqua" w:hAnsi="Book Antiqua"/>
                  <w:sz w:val="24"/>
                </w:rPr>
                <w:t>Click here</w:t>
              </w:r>
            </w:hyperlink>
            <w:r w:rsidR="00F17DF6">
              <w:rPr>
                <w:rStyle w:val="Hyperlink"/>
                <w:rFonts w:ascii="Book Antiqua" w:hAnsi="Book Antiqua"/>
                <w:sz w:val="24"/>
              </w:rPr>
              <w:t xml:space="preserve"> </w:t>
            </w:r>
          </w:p>
        </w:tc>
      </w:tr>
      <w:tr w:rsidR="00F17DF6"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F17DF6" w:rsidRPr="004A507C" w:rsidRDefault="00F17DF6" w:rsidP="00F17DF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26</w:t>
            </w:r>
          </w:p>
        </w:tc>
        <w:tc>
          <w:tcPr>
            <w:tcW w:w="7636" w:type="dxa"/>
          </w:tcPr>
          <w:p w:rsidR="00F17DF6" w:rsidRPr="00172FF2" w:rsidRDefault="00F17DF6" w:rsidP="00F17DF6">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722D6">
              <w:rPr>
                <w:rFonts w:ascii="Times New Roman" w:hAnsi="Times New Roman" w:cs="Times New Roman"/>
                <w:sz w:val="24"/>
                <w:szCs w:val="24"/>
              </w:rPr>
              <w:t>Circular on Reporting Formats for Mutual Funds</w:t>
            </w:r>
          </w:p>
        </w:tc>
        <w:tc>
          <w:tcPr>
            <w:tcW w:w="1530" w:type="dxa"/>
          </w:tcPr>
          <w:p w:rsidR="00F17DF6" w:rsidRPr="00C23271" w:rsidRDefault="00B07881" w:rsidP="00F17DF6">
            <w:pPr>
              <w:tabs>
                <w:tab w:val="left" w:pos="900"/>
              </w:tabs>
              <w:jc w:val="both"/>
              <w:cnfStyle w:val="000000000000" w:firstRow="0" w:lastRow="0" w:firstColumn="0" w:lastColumn="0" w:oddVBand="0" w:evenVBand="0" w:oddHBand="0" w:evenHBand="0" w:firstRowFirstColumn="0" w:firstRowLastColumn="0" w:lastRowFirstColumn="0" w:lastRowLastColumn="0"/>
              <w:rPr>
                <w:rFonts w:ascii="Book Antiqua" w:hAnsi="Book Antiqua"/>
                <w:sz w:val="24"/>
              </w:rPr>
            </w:pPr>
            <w:hyperlink r:id="rId149" w:history="1">
              <w:r w:rsidR="00F17DF6" w:rsidRPr="00C23271">
                <w:rPr>
                  <w:rStyle w:val="Hyperlink"/>
                  <w:rFonts w:ascii="Book Antiqua" w:hAnsi="Book Antiqua"/>
                  <w:sz w:val="24"/>
                </w:rPr>
                <w:t>Click here</w:t>
              </w:r>
            </w:hyperlink>
          </w:p>
        </w:tc>
      </w:tr>
      <w:tr w:rsidR="00F17DF6"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F17DF6" w:rsidRPr="004A507C" w:rsidRDefault="00F17DF6" w:rsidP="00F17DF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27</w:t>
            </w:r>
          </w:p>
        </w:tc>
        <w:tc>
          <w:tcPr>
            <w:tcW w:w="7636" w:type="dxa"/>
          </w:tcPr>
          <w:p w:rsidR="00F17DF6" w:rsidRPr="00172FF2" w:rsidRDefault="00F17DF6" w:rsidP="00F17DF6">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22138">
              <w:rPr>
                <w:rFonts w:ascii="Times New Roman" w:hAnsi="Times New Roman" w:cs="Times New Roman"/>
                <w:szCs w:val="24"/>
              </w:rPr>
              <w:t xml:space="preserve">Notice of Attachment of Bank Accounts and </w:t>
            </w:r>
            <w:proofErr w:type="spellStart"/>
            <w:r w:rsidRPr="00922138">
              <w:rPr>
                <w:rFonts w:ascii="Times New Roman" w:hAnsi="Times New Roman" w:cs="Times New Roman"/>
                <w:szCs w:val="24"/>
              </w:rPr>
              <w:t>Demat</w:t>
            </w:r>
            <w:proofErr w:type="spellEnd"/>
            <w:r w:rsidRPr="00922138">
              <w:rPr>
                <w:rFonts w:ascii="Times New Roman" w:hAnsi="Times New Roman" w:cs="Times New Roman"/>
                <w:szCs w:val="24"/>
              </w:rPr>
              <w:t xml:space="preserve"> Accounts 6569 &amp; 6570 of 2021 dated April 12, 2021 against Corporate Professionals Capital </w:t>
            </w:r>
            <w:proofErr w:type="spellStart"/>
            <w:r w:rsidRPr="00922138">
              <w:rPr>
                <w:rFonts w:ascii="Times New Roman" w:hAnsi="Times New Roman" w:cs="Times New Roman"/>
                <w:szCs w:val="24"/>
              </w:rPr>
              <w:t>Pvt.</w:t>
            </w:r>
            <w:proofErr w:type="spellEnd"/>
            <w:r w:rsidRPr="00922138">
              <w:rPr>
                <w:rFonts w:ascii="Times New Roman" w:hAnsi="Times New Roman" w:cs="Times New Roman"/>
                <w:szCs w:val="24"/>
              </w:rPr>
              <w:t xml:space="preserve"> Ltd. [Defaulter] PAN: AABCC7247B in the matter of ECE Industries Ltd. under Recovery Certificate No. 3376 of 2021</w:t>
            </w:r>
          </w:p>
        </w:tc>
        <w:tc>
          <w:tcPr>
            <w:tcW w:w="1530" w:type="dxa"/>
          </w:tcPr>
          <w:p w:rsidR="00F17DF6" w:rsidRPr="00E53022" w:rsidRDefault="00F17DF6" w:rsidP="00F17DF6">
            <w:pPr>
              <w:tabs>
                <w:tab w:val="left" w:pos="900"/>
              </w:tabs>
              <w:jc w:val="both"/>
              <w:cnfStyle w:val="000000100000" w:firstRow="0" w:lastRow="0" w:firstColumn="0" w:lastColumn="0" w:oddVBand="0" w:evenVBand="0" w:oddHBand="1" w:evenHBand="0" w:firstRowFirstColumn="0" w:firstRowLastColumn="0" w:lastRowFirstColumn="0" w:lastRowLastColumn="0"/>
              <w:rPr>
                <w:rStyle w:val="Hyperlink"/>
                <w:rFonts w:ascii="Book Antiqua" w:hAnsi="Book Antiqua"/>
                <w:sz w:val="8"/>
              </w:rPr>
            </w:pPr>
          </w:p>
          <w:p w:rsidR="00F17DF6" w:rsidRDefault="00F17DF6" w:rsidP="00F17DF6">
            <w:pPr>
              <w:tabs>
                <w:tab w:val="left" w:pos="900"/>
              </w:tabs>
              <w:jc w:val="both"/>
              <w:cnfStyle w:val="000000100000" w:firstRow="0" w:lastRow="0" w:firstColumn="0" w:lastColumn="0" w:oddVBand="0" w:evenVBand="0" w:oddHBand="1" w:evenHBand="0" w:firstRowFirstColumn="0" w:firstRowLastColumn="0" w:lastRowFirstColumn="0" w:lastRowLastColumn="0"/>
              <w:rPr>
                <w:rStyle w:val="Hyperlink"/>
                <w:rFonts w:ascii="Book Antiqua" w:hAnsi="Book Antiqua"/>
                <w:sz w:val="24"/>
              </w:rPr>
            </w:pPr>
          </w:p>
          <w:p w:rsidR="00F17DF6" w:rsidRPr="00C23271" w:rsidRDefault="00B07881" w:rsidP="00F17DF6">
            <w:pPr>
              <w:tabs>
                <w:tab w:val="left" w:pos="900"/>
              </w:tabs>
              <w:jc w:val="both"/>
              <w:cnfStyle w:val="000000100000" w:firstRow="0" w:lastRow="0" w:firstColumn="0" w:lastColumn="0" w:oddVBand="0" w:evenVBand="0" w:oddHBand="1" w:evenHBand="0" w:firstRowFirstColumn="0" w:firstRowLastColumn="0" w:lastRowFirstColumn="0" w:lastRowLastColumn="0"/>
              <w:rPr>
                <w:rFonts w:ascii="Book Antiqua" w:hAnsi="Book Antiqua"/>
                <w:sz w:val="24"/>
              </w:rPr>
            </w:pPr>
            <w:hyperlink r:id="rId150" w:history="1">
              <w:r w:rsidR="00F17DF6" w:rsidRPr="00C23271">
                <w:rPr>
                  <w:rStyle w:val="Hyperlink"/>
                  <w:rFonts w:ascii="Book Antiqua" w:hAnsi="Book Antiqua"/>
                  <w:sz w:val="24"/>
                </w:rPr>
                <w:t>Click Here</w:t>
              </w:r>
            </w:hyperlink>
          </w:p>
        </w:tc>
      </w:tr>
      <w:tr w:rsidR="00F17DF6"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F17DF6" w:rsidRPr="004A507C" w:rsidRDefault="00F17DF6" w:rsidP="00F17DF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28</w:t>
            </w:r>
          </w:p>
        </w:tc>
        <w:tc>
          <w:tcPr>
            <w:tcW w:w="7636" w:type="dxa"/>
          </w:tcPr>
          <w:p w:rsidR="00F17DF6" w:rsidRPr="00172FF2" w:rsidRDefault="00F17DF6" w:rsidP="00F17DF6">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C9F">
              <w:rPr>
                <w:rFonts w:ascii="Times New Roman" w:hAnsi="Times New Roman" w:cs="Times New Roman"/>
                <w:sz w:val="24"/>
                <w:szCs w:val="24"/>
              </w:rPr>
              <w:t>SEBI cautions investors against impersonation</w:t>
            </w:r>
          </w:p>
        </w:tc>
        <w:tc>
          <w:tcPr>
            <w:tcW w:w="1530" w:type="dxa"/>
          </w:tcPr>
          <w:p w:rsidR="00F17DF6" w:rsidRPr="00C23271" w:rsidRDefault="00B07881" w:rsidP="00F17DF6">
            <w:pPr>
              <w:tabs>
                <w:tab w:val="left" w:pos="900"/>
              </w:tabs>
              <w:jc w:val="both"/>
              <w:cnfStyle w:val="000000000000" w:firstRow="0" w:lastRow="0" w:firstColumn="0" w:lastColumn="0" w:oddVBand="0" w:evenVBand="0" w:oddHBand="0" w:evenHBand="0" w:firstRowFirstColumn="0" w:firstRowLastColumn="0" w:lastRowFirstColumn="0" w:lastRowLastColumn="0"/>
              <w:rPr>
                <w:rFonts w:ascii="Book Antiqua" w:hAnsi="Book Antiqua"/>
                <w:sz w:val="24"/>
              </w:rPr>
            </w:pPr>
            <w:hyperlink r:id="rId151" w:history="1">
              <w:r w:rsidR="00F17DF6" w:rsidRPr="00C23271">
                <w:rPr>
                  <w:rStyle w:val="Hyperlink"/>
                  <w:rFonts w:ascii="Book Antiqua" w:hAnsi="Book Antiqua"/>
                  <w:sz w:val="24"/>
                </w:rPr>
                <w:t>Click Here</w:t>
              </w:r>
            </w:hyperlink>
          </w:p>
        </w:tc>
      </w:tr>
      <w:tr w:rsidR="00F17DF6"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F17DF6" w:rsidRPr="004A507C" w:rsidRDefault="00F17DF6" w:rsidP="00F17DF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29</w:t>
            </w:r>
          </w:p>
        </w:tc>
        <w:tc>
          <w:tcPr>
            <w:tcW w:w="7636" w:type="dxa"/>
          </w:tcPr>
          <w:p w:rsidR="00F17DF6" w:rsidRPr="00172FF2" w:rsidRDefault="00F17DF6" w:rsidP="00F17DF6">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Buybacks - </w:t>
            </w:r>
            <w:proofErr w:type="spellStart"/>
            <w:r w:rsidRPr="00FD6C9F">
              <w:rPr>
                <w:rFonts w:ascii="Times New Roman" w:hAnsi="Times New Roman" w:cs="Times New Roman"/>
                <w:sz w:val="24"/>
                <w:szCs w:val="24"/>
              </w:rPr>
              <w:t>Aarti</w:t>
            </w:r>
            <w:proofErr w:type="spellEnd"/>
            <w:r w:rsidRPr="00FD6C9F">
              <w:rPr>
                <w:rFonts w:ascii="Times New Roman" w:hAnsi="Times New Roman" w:cs="Times New Roman"/>
                <w:sz w:val="24"/>
                <w:szCs w:val="24"/>
              </w:rPr>
              <w:t xml:space="preserve"> drugs Limited - Letter of offer</w:t>
            </w:r>
          </w:p>
        </w:tc>
        <w:tc>
          <w:tcPr>
            <w:tcW w:w="1530" w:type="dxa"/>
          </w:tcPr>
          <w:p w:rsidR="00F17DF6" w:rsidRPr="00C23271" w:rsidRDefault="00B07881" w:rsidP="00F17DF6">
            <w:pPr>
              <w:tabs>
                <w:tab w:val="left" w:pos="900"/>
              </w:tabs>
              <w:jc w:val="both"/>
              <w:cnfStyle w:val="000000100000" w:firstRow="0" w:lastRow="0" w:firstColumn="0" w:lastColumn="0" w:oddVBand="0" w:evenVBand="0" w:oddHBand="1" w:evenHBand="0" w:firstRowFirstColumn="0" w:firstRowLastColumn="0" w:lastRowFirstColumn="0" w:lastRowLastColumn="0"/>
              <w:rPr>
                <w:rFonts w:ascii="Book Antiqua" w:hAnsi="Book Antiqua"/>
                <w:sz w:val="24"/>
              </w:rPr>
            </w:pPr>
            <w:hyperlink r:id="rId152" w:history="1">
              <w:r w:rsidR="00F17DF6" w:rsidRPr="00455978">
                <w:rPr>
                  <w:rStyle w:val="Hyperlink"/>
                  <w:rFonts w:ascii="Book Antiqua" w:hAnsi="Book Antiqua"/>
                  <w:sz w:val="24"/>
                </w:rPr>
                <w:t>Click Here</w:t>
              </w:r>
            </w:hyperlink>
          </w:p>
        </w:tc>
      </w:tr>
      <w:tr w:rsidR="00F17DF6"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F17DF6" w:rsidRPr="004A507C" w:rsidRDefault="00F17DF6" w:rsidP="00F17DF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30</w:t>
            </w:r>
          </w:p>
        </w:tc>
        <w:tc>
          <w:tcPr>
            <w:tcW w:w="7636" w:type="dxa"/>
          </w:tcPr>
          <w:p w:rsidR="00F17DF6" w:rsidRPr="00172FF2" w:rsidRDefault="00F17DF6" w:rsidP="00F17DF6">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Public Issues - </w:t>
            </w:r>
            <w:r w:rsidRPr="00FD6C9F">
              <w:rPr>
                <w:rFonts w:ascii="Times New Roman" w:hAnsi="Times New Roman" w:cs="Times New Roman"/>
                <w:sz w:val="24"/>
                <w:szCs w:val="24"/>
              </w:rPr>
              <w:t xml:space="preserve">G R </w:t>
            </w:r>
            <w:proofErr w:type="spellStart"/>
            <w:r w:rsidRPr="00FD6C9F">
              <w:rPr>
                <w:rFonts w:ascii="Times New Roman" w:hAnsi="Times New Roman" w:cs="Times New Roman"/>
                <w:sz w:val="24"/>
                <w:szCs w:val="24"/>
              </w:rPr>
              <w:t>Infraprojects</w:t>
            </w:r>
            <w:proofErr w:type="spellEnd"/>
            <w:r w:rsidRPr="00FD6C9F">
              <w:rPr>
                <w:rFonts w:ascii="Times New Roman" w:hAnsi="Times New Roman" w:cs="Times New Roman"/>
                <w:sz w:val="24"/>
                <w:szCs w:val="24"/>
              </w:rPr>
              <w:t xml:space="preserve"> Limited - Draft Red Herring Prospectus</w:t>
            </w:r>
          </w:p>
        </w:tc>
        <w:tc>
          <w:tcPr>
            <w:tcW w:w="1530" w:type="dxa"/>
          </w:tcPr>
          <w:p w:rsidR="00F17DF6" w:rsidRDefault="00B07881" w:rsidP="00F17DF6">
            <w:pPr>
              <w:tabs>
                <w:tab w:val="left" w:pos="900"/>
              </w:tabs>
              <w:jc w:val="both"/>
              <w:cnfStyle w:val="000000000000" w:firstRow="0" w:lastRow="0" w:firstColumn="0" w:lastColumn="0" w:oddVBand="0" w:evenVBand="0" w:oddHBand="0" w:evenHBand="0" w:firstRowFirstColumn="0" w:firstRowLastColumn="0" w:lastRowFirstColumn="0" w:lastRowLastColumn="0"/>
            </w:pPr>
            <w:hyperlink r:id="rId153" w:history="1">
              <w:r w:rsidR="00F17DF6" w:rsidRPr="00CF4A74">
                <w:rPr>
                  <w:rStyle w:val="Hyperlink"/>
                  <w:rFonts w:ascii="Book Antiqua" w:hAnsi="Book Antiqua"/>
                  <w:sz w:val="24"/>
                </w:rPr>
                <w:t>Click Here</w:t>
              </w:r>
            </w:hyperlink>
          </w:p>
        </w:tc>
      </w:tr>
      <w:tr w:rsidR="00F17DF6"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F17DF6" w:rsidRPr="004A507C" w:rsidRDefault="00F17DF6" w:rsidP="00F17DF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lastRenderedPageBreak/>
              <w:t>31</w:t>
            </w:r>
          </w:p>
        </w:tc>
        <w:tc>
          <w:tcPr>
            <w:tcW w:w="7636" w:type="dxa"/>
          </w:tcPr>
          <w:p w:rsidR="00F17DF6" w:rsidRPr="00172FF2" w:rsidRDefault="00F17DF6" w:rsidP="00F17DF6">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15FB">
              <w:rPr>
                <w:rFonts w:ascii="Times New Roman" w:hAnsi="Times New Roman" w:cs="Times New Roman"/>
                <w:sz w:val="24"/>
                <w:szCs w:val="24"/>
              </w:rPr>
              <w:t xml:space="preserve">Circular on Guidelines for warehousing norms for Agricultural and </w:t>
            </w:r>
            <w:proofErr w:type="spellStart"/>
            <w:r w:rsidRPr="00E015FB">
              <w:rPr>
                <w:rFonts w:ascii="Times New Roman" w:hAnsi="Times New Roman" w:cs="Times New Roman"/>
                <w:sz w:val="24"/>
                <w:szCs w:val="24"/>
              </w:rPr>
              <w:t>Agri</w:t>
            </w:r>
            <w:proofErr w:type="spellEnd"/>
            <w:r w:rsidRPr="00E015FB">
              <w:rPr>
                <w:rFonts w:ascii="Times New Roman" w:hAnsi="Times New Roman" w:cs="Times New Roman"/>
                <w:sz w:val="24"/>
                <w:szCs w:val="24"/>
              </w:rPr>
              <w:t>-processed goods and non-agricultural goods (only base and industrial metals)</w:t>
            </w:r>
          </w:p>
        </w:tc>
        <w:tc>
          <w:tcPr>
            <w:tcW w:w="1530" w:type="dxa"/>
          </w:tcPr>
          <w:p w:rsidR="00F17DF6" w:rsidRPr="00783A53" w:rsidRDefault="00F17DF6" w:rsidP="00F17DF6">
            <w:pPr>
              <w:tabs>
                <w:tab w:val="left" w:pos="900"/>
              </w:tabs>
              <w:jc w:val="both"/>
              <w:cnfStyle w:val="000000100000" w:firstRow="0" w:lastRow="0" w:firstColumn="0" w:lastColumn="0" w:oddVBand="0" w:evenVBand="0" w:oddHBand="1" w:evenHBand="0" w:firstRowFirstColumn="0" w:firstRowLastColumn="0" w:lastRowFirstColumn="0" w:lastRowLastColumn="0"/>
              <w:rPr>
                <w:sz w:val="6"/>
              </w:rPr>
            </w:pPr>
          </w:p>
          <w:p w:rsidR="00F17DF6" w:rsidRDefault="00B07881" w:rsidP="00F17DF6">
            <w:pPr>
              <w:tabs>
                <w:tab w:val="left" w:pos="900"/>
              </w:tabs>
              <w:jc w:val="both"/>
              <w:cnfStyle w:val="000000100000" w:firstRow="0" w:lastRow="0" w:firstColumn="0" w:lastColumn="0" w:oddVBand="0" w:evenVBand="0" w:oddHBand="1" w:evenHBand="0" w:firstRowFirstColumn="0" w:firstRowLastColumn="0" w:lastRowFirstColumn="0" w:lastRowLastColumn="0"/>
            </w:pPr>
            <w:hyperlink r:id="rId154" w:history="1">
              <w:r w:rsidR="00F17DF6" w:rsidRPr="00CF4A74">
                <w:rPr>
                  <w:rStyle w:val="Hyperlink"/>
                  <w:rFonts w:ascii="Book Antiqua" w:hAnsi="Book Antiqua"/>
                  <w:sz w:val="24"/>
                </w:rPr>
                <w:t>Click Here</w:t>
              </w:r>
            </w:hyperlink>
          </w:p>
        </w:tc>
      </w:tr>
      <w:tr w:rsidR="00F17DF6"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F17DF6" w:rsidRPr="004A507C" w:rsidRDefault="00F17DF6" w:rsidP="00F17DF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32</w:t>
            </w:r>
          </w:p>
        </w:tc>
        <w:tc>
          <w:tcPr>
            <w:tcW w:w="7636" w:type="dxa"/>
          </w:tcPr>
          <w:p w:rsidR="00F17DF6" w:rsidRPr="00172FF2" w:rsidRDefault="00F17DF6" w:rsidP="00F17DF6">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15FB">
              <w:rPr>
                <w:rFonts w:ascii="Times New Roman" w:hAnsi="Times New Roman" w:cs="Times New Roman"/>
                <w:sz w:val="24"/>
                <w:szCs w:val="24"/>
              </w:rPr>
              <w:t xml:space="preserve">Informal Guidance sought by </w:t>
            </w:r>
            <w:proofErr w:type="spellStart"/>
            <w:r w:rsidRPr="00E015FB">
              <w:rPr>
                <w:rFonts w:ascii="Times New Roman" w:hAnsi="Times New Roman" w:cs="Times New Roman"/>
                <w:sz w:val="24"/>
                <w:szCs w:val="24"/>
              </w:rPr>
              <w:t>Paytm</w:t>
            </w:r>
            <w:proofErr w:type="spellEnd"/>
            <w:r w:rsidRPr="00E015FB">
              <w:rPr>
                <w:rFonts w:ascii="Times New Roman" w:hAnsi="Times New Roman" w:cs="Times New Roman"/>
                <w:sz w:val="24"/>
                <w:szCs w:val="24"/>
              </w:rPr>
              <w:t xml:space="preserve"> Money Limited regarding SEBI (Investment Advisers) Regulations, 2013</w:t>
            </w:r>
          </w:p>
        </w:tc>
        <w:tc>
          <w:tcPr>
            <w:tcW w:w="1530" w:type="dxa"/>
          </w:tcPr>
          <w:p w:rsidR="00F17DF6" w:rsidRPr="0009344D" w:rsidRDefault="00F17DF6" w:rsidP="00F17DF6">
            <w:pPr>
              <w:tabs>
                <w:tab w:val="left" w:pos="900"/>
              </w:tabs>
              <w:jc w:val="both"/>
              <w:cnfStyle w:val="000000000000" w:firstRow="0" w:lastRow="0" w:firstColumn="0" w:lastColumn="0" w:oddVBand="0" w:evenVBand="0" w:oddHBand="0" w:evenHBand="0" w:firstRowFirstColumn="0" w:firstRowLastColumn="0" w:lastRowFirstColumn="0" w:lastRowLastColumn="0"/>
              <w:rPr>
                <w:sz w:val="8"/>
              </w:rPr>
            </w:pPr>
          </w:p>
          <w:p w:rsidR="00F17DF6" w:rsidRDefault="00B07881" w:rsidP="00F17DF6">
            <w:pPr>
              <w:tabs>
                <w:tab w:val="left" w:pos="900"/>
              </w:tabs>
              <w:jc w:val="both"/>
              <w:cnfStyle w:val="000000000000" w:firstRow="0" w:lastRow="0" w:firstColumn="0" w:lastColumn="0" w:oddVBand="0" w:evenVBand="0" w:oddHBand="0" w:evenHBand="0" w:firstRowFirstColumn="0" w:firstRowLastColumn="0" w:lastRowFirstColumn="0" w:lastRowLastColumn="0"/>
              <w:rPr>
                <w:rFonts w:ascii="Book Antiqua" w:hAnsi="Book Antiqua"/>
                <w:sz w:val="24"/>
              </w:rPr>
            </w:pPr>
            <w:hyperlink r:id="rId155" w:history="1">
              <w:r w:rsidR="00F17DF6" w:rsidRPr="00DC0F21">
                <w:rPr>
                  <w:rStyle w:val="Hyperlink"/>
                  <w:rFonts w:ascii="Book Antiqua" w:hAnsi="Book Antiqua"/>
                  <w:sz w:val="24"/>
                </w:rPr>
                <w:t>Click Here</w:t>
              </w:r>
            </w:hyperlink>
          </w:p>
        </w:tc>
      </w:tr>
      <w:tr w:rsidR="00F17DF6"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F17DF6" w:rsidRPr="004A507C" w:rsidRDefault="00F17DF6" w:rsidP="00F17DF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33</w:t>
            </w:r>
          </w:p>
        </w:tc>
        <w:tc>
          <w:tcPr>
            <w:tcW w:w="7636" w:type="dxa"/>
          </w:tcPr>
          <w:p w:rsidR="00F17DF6" w:rsidRPr="00172FF2" w:rsidRDefault="00F17DF6" w:rsidP="00F17DF6">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Mutual Fund - </w:t>
            </w:r>
            <w:r w:rsidRPr="00E015FB">
              <w:rPr>
                <w:rFonts w:ascii="Times New Roman" w:hAnsi="Times New Roman" w:cs="Times New Roman"/>
                <w:sz w:val="24"/>
                <w:szCs w:val="24"/>
              </w:rPr>
              <w:t>UTI Focused Equity Fund</w:t>
            </w:r>
          </w:p>
        </w:tc>
        <w:tc>
          <w:tcPr>
            <w:tcW w:w="1530" w:type="dxa"/>
          </w:tcPr>
          <w:p w:rsidR="00F17DF6" w:rsidRDefault="00B07881" w:rsidP="00F17DF6">
            <w:pPr>
              <w:tabs>
                <w:tab w:val="left" w:pos="900"/>
              </w:tabs>
              <w:jc w:val="both"/>
              <w:cnfStyle w:val="000000100000" w:firstRow="0" w:lastRow="0" w:firstColumn="0" w:lastColumn="0" w:oddVBand="0" w:evenVBand="0" w:oddHBand="1" w:evenHBand="0" w:firstRowFirstColumn="0" w:firstRowLastColumn="0" w:lastRowFirstColumn="0" w:lastRowLastColumn="0"/>
              <w:rPr>
                <w:rFonts w:ascii="Book Antiqua" w:hAnsi="Book Antiqua"/>
                <w:sz w:val="24"/>
              </w:rPr>
            </w:pPr>
            <w:hyperlink r:id="rId156" w:history="1">
              <w:r w:rsidR="00F17DF6" w:rsidRPr="00806693">
                <w:rPr>
                  <w:rStyle w:val="Hyperlink"/>
                  <w:rFonts w:ascii="Book Antiqua" w:hAnsi="Book Antiqua"/>
                  <w:sz w:val="24"/>
                </w:rPr>
                <w:t>Click Here</w:t>
              </w:r>
            </w:hyperlink>
            <w:r w:rsidR="00F17DF6">
              <w:rPr>
                <w:rFonts w:ascii="Book Antiqua" w:hAnsi="Book Antiqua"/>
                <w:sz w:val="24"/>
              </w:rPr>
              <w:t xml:space="preserve"> </w:t>
            </w:r>
          </w:p>
        </w:tc>
      </w:tr>
      <w:tr w:rsidR="00F17DF6"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F17DF6" w:rsidRPr="004A507C" w:rsidRDefault="00F17DF6" w:rsidP="00F17DF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34</w:t>
            </w:r>
          </w:p>
        </w:tc>
        <w:tc>
          <w:tcPr>
            <w:tcW w:w="7636" w:type="dxa"/>
          </w:tcPr>
          <w:p w:rsidR="00F17DF6" w:rsidRPr="00172FF2" w:rsidRDefault="00F17DF6" w:rsidP="00F17DF6">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20837">
              <w:rPr>
                <w:rFonts w:ascii="Times New Roman" w:hAnsi="Times New Roman" w:cs="Times New Roman"/>
                <w:sz w:val="24"/>
                <w:szCs w:val="24"/>
              </w:rPr>
              <w:t xml:space="preserve">Adjudication Order in respect of Mayfair </w:t>
            </w:r>
            <w:proofErr w:type="spellStart"/>
            <w:r w:rsidRPr="00520837">
              <w:rPr>
                <w:rFonts w:ascii="Times New Roman" w:hAnsi="Times New Roman" w:cs="Times New Roman"/>
                <w:sz w:val="24"/>
                <w:szCs w:val="24"/>
              </w:rPr>
              <w:t>Infosolution</w:t>
            </w:r>
            <w:proofErr w:type="spellEnd"/>
            <w:r w:rsidRPr="00520837">
              <w:rPr>
                <w:rFonts w:ascii="Times New Roman" w:hAnsi="Times New Roman" w:cs="Times New Roman"/>
                <w:sz w:val="24"/>
                <w:szCs w:val="24"/>
              </w:rPr>
              <w:t xml:space="preserve"> Private Ltd. in the matter of Esteem Bio Organic Food processing Ltd.</w:t>
            </w:r>
          </w:p>
        </w:tc>
        <w:tc>
          <w:tcPr>
            <w:tcW w:w="1530" w:type="dxa"/>
          </w:tcPr>
          <w:p w:rsidR="00F17DF6" w:rsidRPr="00E705EE" w:rsidRDefault="00F17DF6" w:rsidP="00F17DF6">
            <w:pPr>
              <w:tabs>
                <w:tab w:val="left" w:pos="900"/>
              </w:tabs>
              <w:jc w:val="both"/>
              <w:cnfStyle w:val="000000000000" w:firstRow="0" w:lastRow="0" w:firstColumn="0" w:lastColumn="0" w:oddVBand="0" w:evenVBand="0" w:oddHBand="0" w:evenHBand="0" w:firstRowFirstColumn="0" w:firstRowLastColumn="0" w:lastRowFirstColumn="0" w:lastRowLastColumn="0"/>
              <w:rPr>
                <w:rStyle w:val="Hyperlink"/>
                <w:rFonts w:ascii="Book Antiqua" w:hAnsi="Book Antiqua"/>
                <w:sz w:val="8"/>
              </w:rPr>
            </w:pPr>
          </w:p>
          <w:p w:rsidR="00F17DF6" w:rsidRDefault="00B07881" w:rsidP="00F17DF6">
            <w:pPr>
              <w:tabs>
                <w:tab w:val="left" w:pos="900"/>
              </w:tabs>
              <w:jc w:val="both"/>
              <w:cnfStyle w:val="000000000000" w:firstRow="0" w:lastRow="0" w:firstColumn="0" w:lastColumn="0" w:oddVBand="0" w:evenVBand="0" w:oddHBand="0" w:evenHBand="0" w:firstRowFirstColumn="0" w:firstRowLastColumn="0" w:lastRowFirstColumn="0" w:lastRowLastColumn="0"/>
              <w:rPr>
                <w:rFonts w:ascii="Book Antiqua" w:hAnsi="Book Antiqua"/>
                <w:sz w:val="24"/>
              </w:rPr>
            </w:pPr>
            <w:hyperlink r:id="rId157" w:history="1">
              <w:r w:rsidR="00F17DF6" w:rsidRPr="00CF4A74">
                <w:rPr>
                  <w:rStyle w:val="Hyperlink"/>
                  <w:rFonts w:ascii="Book Antiqua" w:hAnsi="Book Antiqua"/>
                  <w:sz w:val="24"/>
                </w:rPr>
                <w:t>Click Here</w:t>
              </w:r>
            </w:hyperlink>
          </w:p>
        </w:tc>
      </w:tr>
    </w:tbl>
    <w:p w:rsidR="00991035" w:rsidRDefault="00991035" w:rsidP="00C00FBE">
      <w:pPr>
        <w:spacing w:after="0" w:line="240" w:lineRule="auto"/>
        <w:ind w:right="-46"/>
        <w:jc w:val="both"/>
        <w:rPr>
          <w:rFonts w:ascii="Times New Roman" w:hAnsi="Times New Roman" w:cs="Times New Roman"/>
          <w:b/>
          <w:bCs/>
          <w:caps/>
          <w:color w:val="002060"/>
          <w:sz w:val="2"/>
          <w:szCs w:val="24"/>
        </w:rPr>
      </w:pPr>
    </w:p>
    <w:p w:rsidR="00B91074" w:rsidRDefault="00B91074" w:rsidP="00C00FBE">
      <w:pPr>
        <w:spacing w:after="0" w:line="240" w:lineRule="auto"/>
        <w:ind w:right="-46"/>
        <w:jc w:val="both"/>
        <w:rPr>
          <w:rFonts w:ascii="Times New Roman" w:hAnsi="Times New Roman" w:cs="Times New Roman"/>
          <w:b/>
          <w:bCs/>
          <w:caps/>
          <w:color w:val="002060"/>
          <w:sz w:val="2"/>
          <w:szCs w:val="24"/>
        </w:rPr>
      </w:pPr>
    </w:p>
    <w:p w:rsidR="00B91074" w:rsidRDefault="00B91074" w:rsidP="00C00FBE">
      <w:pPr>
        <w:spacing w:after="0" w:line="240" w:lineRule="auto"/>
        <w:ind w:right="-46"/>
        <w:jc w:val="both"/>
        <w:rPr>
          <w:rFonts w:ascii="Times New Roman" w:hAnsi="Times New Roman" w:cs="Times New Roman"/>
          <w:b/>
          <w:bCs/>
          <w:caps/>
          <w:color w:val="002060"/>
          <w:sz w:val="2"/>
          <w:szCs w:val="24"/>
        </w:rPr>
      </w:pPr>
    </w:p>
    <w:p w:rsidR="00B91074" w:rsidRDefault="00B91074" w:rsidP="00C00FBE">
      <w:pPr>
        <w:spacing w:after="0" w:line="240" w:lineRule="auto"/>
        <w:ind w:right="-46"/>
        <w:jc w:val="both"/>
        <w:rPr>
          <w:rFonts w:ascii="Times New Roman" w:hAnsi="Times New Roman" w:cs="Times New Roman"/>
          <w:b/>
          <w:bCs/>
          <w:caps/>
          <w:color w:val="002060"/>
          <w:sz w:val="2"/>
          <w:szCs w:val="24"/>
        </w:rPr>
      </w:pPr>
    </w:p>
    <w:p w:rsidR="00B91074" w:rsidRDefault="00B91074" w:rsidP="00C00FBE">
      <w:pPr>
        <w:spacing w:after="0" w:line="240" w:lineRule="auto"/>
        <w:ind w:right="-46"/>
        <w:jc w:val="both"/>
        <w:rPr>
          <w:rFonts w:ascii="Times New Roman" w:hAnsi="Times New Roman" w:cs="Times New Roman"/>
          <w:b/>
          <w:bCs/>
          <w:caps/>
          <w:color w:val="002060"/>
          <w:sz w:val="2"/>
          <w:szCs w:val="24"/>
        </w:rPr>
      </w:pPr>
    </w:p>
    <w:p w:rsidR="00B91074" w:rsidRDefault="00B91074" w:rsidP="00C00FBE">
      <w:pPr>
        <w:spacing w:after="0" w:line="240" w:lineRule="auto"/>
        <w:ind w:right="-46"/>
        <w:jc w:val="both"/>
        <w:rPr>
          <w:rFonts w:ascii="Times New Roman" w:hAnsi="Times New Roman" w:cs="Times New Roman"/>
          <w:b/>
          <w:bCs/>
          <w:caps/>
          <w:color w:val="002060"/>
          <w:sz w:val="2"/>
          <w:szCs w:val="24"/>
        </w:rPr>
      </w:pPr>
    </w:p>
    <w:p w:rsidR="00B91074" w:rsidRPr="000340AD" w:rsidRDefault="00B91074" w:rsidP="00C00FBE">
      <w:pPr>
        <w:spacing w:after="0" w:line="240" w:lineRule="auto"/>
        <w:ind w:right="-46"/>
        <w:jc w:val="both"/>
        <w:rPr>
          <w:rFonts w:ascii="Times New Roman" w:hAnsi="Times New Roman" w:cs="Times New Roman"/>
          <w:b/>
          <w:bCs/>
          <w:caps/>
          <w:color w:val="002060"/>
          <w:sz w:val="2"/>
          <w:szCs w:val="24"/>
        </w:rPr>
      </w:pPr>
    </w:p>
    <w:p w:rsidR="00157EFE" w:rsidRPr="00EA06AB" w:rsidRDefault="00157EFE" w:rsidP="00C00FBE">
      <w:pPr>
        <w:autoSpaceDE w:val="0"/>
        <w:autoSpaceDN w:val="0"/>
        <w:adjustRightInd w:val="0"/>
        <w:spacing w:after="0" w:line="240" w:lineRule="auto"/>
        <w:ind w:right="-46"/>
        <w:jc w:val="both"/>
        <w:rPr>
          <w:rFonts w:ascii="Times New Roman" w:hAnsi="Times New Roman" w:cs="Times New Roman"/>
          <w:b/>
          <w:color w:val="002060"/>
          <w:sz w:val="24"/>
          <w:szCs w:val="24"/>
          <w:u w:val="single"/>
        </w:rPr>
      </w:pPr>
    </w:p>
    <w:p w:rsidR="007A4209" w:rsidRPr="00EA06AB" w:rsidRDefault="007A4209" w:rsidP="00C00FBE">
      <w:pPr>
        <w:tabs>
          <w:tab w:val="left" w:pos="3575"/>
        </w:tabs>
        <w:spacing w:after="0" w:line="240" w:lineRule="auto"/>
        <w:ind w:left="-270" w:right="-46"/>
        <w:jc w:val="both"/>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1</w:t>
      </w:r>
      <w:r w:rsidR="00B52599">
        <w:rPr>
          <w:rFonts w:ascii="Times New Roman" w:hAnsi="Times New Roman" w:cs="Times New Roman"/>
          <w:b/>
          <w:caps/>
          <w:color w:val="002060"/>
          <w:sz w:val="32"/>
          <w:szCs w:val="24"/>
          <w:u w:val="single"/>
        </w:rPr>
        <w:t>2</w:t>
      </w:r>
      <w:r w:rsidRPr="00EA06AB">
        <w:rPr>
          <w:rFonts w:ascii="Times New Roman" w:hAnsi="Times New Roman" w:cs="Times New Roman"/>
          <w:b/>
          <w:caps/>
          <w:color w:val="002060"/>
          <w:sz w:val="32"/>
          <w:szCs w:val="24"/>
          <w:u w:val="single"/>
        </w:rPr>
        <w:t xml:space="preserve">. IBBI Updates {Insolvency and Bankruptcy </w:t>
      </w:r>
      <w:r w:rsidRPr="00407BA6">
        <w:rPr>
          <w:rFonts w:ascii="Times New Roman" w:hAnsi="Times New Roman" w:cs="Times New Roman"/>
          <w:b/>
          <w:caps/>
          <w:color w:val="002060"/>
          <w:sz w:val="32"/>
          <w:szCs w:val="24"/>
          <w:u w:val="single"/>
        </w:rPr>
        <w:t>Board of India</w:t>
      </w:r>
      <w:r w:rsidRPr="00EA06AB">
        <w:rPr>
          <w:rFonts w:ascii="Times New Roman" w:hAnsi="Times New Roman" w:cs="Times New Roman"/>
          <w:b/>
          <w:caps/>
          <w:color w:val="002060"/>
          <w:sz w:val="32"/>
          <w:szCs w:val="24"/>
          <w:u w:val="single"/>
        </w:rPr>
        <w:t>}</w:t>
      </w:r>
    </w:p>
    <w:p w:rsidR="007A4209" w:rsidRPr="00EA06AB" w:rsidRDefault="007A4209" w:rsidP="00C00FBE">
      <w:pPr>
        <w:tabs>
          <w:tab w:val="left" w:pos="3575"/>
        </w:tabs>
        <w:spacing w:after="0" w:line="240" w:lineRule="auto"/>
        <w:ind w:left="-270" w:right="-46"/>
        <w:jc w:val="both"/>
        <w:rPr>
          <w:rFonts w:ascii="Times New Roman" w:hAnsi="Times New Roman" w:cs="Times New Roman"/>
          <w:b/>
          <w:caps/>
          <w:color w:val="002060"/>
          <w:sz w:val="24"/>
          <w:szCs w:val="24"/>
        </w:rPr>
      </w:pPr>
    </w:p>
    <w:p w:rsidR="007A4209" w:rsidRPr="00EA06AB" w:rsidRDefault="007A4209" w:rsidP="00C00FBE">
      <w:pPr>
        <w:pStyle w:val="ListParagraph"/>
        <w:numPr>
          <w:ilvl w:val="0"/>
          <w:numId w:val="5"/>
        </w:numPr>
        <w:tabs>
          <w:tab w:val="left" w:pos="3575"/>
        </w:tabs>
        <w:spacing w:after="0" w:line="240" w:lineRule="auto"/>
        <w:ind w:right="-46"/>
        <w:jc w:val="both"/>
        <w:rPr>
          <w:rFonts w:ascii="Times New Roman" w:hAnsi="Times New Roman" w:cs="Times New Roman"/>
          <w:b/>
          <w:i/>
          <w:color w:val="002060"/>
          <w:sz w:val="28"/>
          <w:szCs w:val="24"/>
          <w:u w:val="single"/>
        </w:rPr>
      </w:pPr>
      <w:r w:rsidRPr="00EA06AB">
        <w:rPr>
          <w:rFonts w:ascii="Times New Roman" w:hAnsi="Times New Roman" w:cs="Times New Roman"/>
          <w:b/>
          <w:i/>
          <w:color w:val="002060"/>
          <w:sz w:val="28"/>
          <w:szCs w:val="24"/>
          <w:u w:val="single"/>
        </w:rPr>
        <w:t xml:space="preserve">Important Notifications and Circulars Tracker </w:t>
      </w:r>
      <w:r w:rsidR="00482204" w:rsidRPr="00EA06AB">
        <w:rPr>
          <w:rFonts w:ascii="Times New Roman" w:hAnsi="Times New Roman" w:cs="Times New Roman"/>
          <w:b/>
          <w:i/>
          <w:color w:val="002060"/>
          <w:sz w:val="28"/>
          <w:szCs w:val="24"/>
          <w:u w:val="single"/>
        </w:rPr>
        <w:t>(</w:t>
      </w:r>
      <w:r w:rsidR="00472F29">
        <w:rPr>
          <w:rFonts w:ascii="Times New Roman" w:hAnsi="Times New Roman" w:cs="Times New Roman"/>
          <w:b/>
          <w:i/>
          <w:color w:val="002060"/>
          <w:sz w:val="28"/>
          <w:szCs w:val="24"/>
          <w:u w:val="single"/>
        </w:rPr>
        <w:t>April</w:t>
      </w:r>
      <w:r w:rsidR="00482204" w:rsidRPr="00EA06AB">
        <w:rPr>
          <w:rFonts w:ascii="Times New Roman" w:hAnsi="Times New Roman" w:cs="Times New Roman"/>
          <w:b/>
          <w:i/>
          <w:color w:val="002060"/>
          <w:sz w:val="28"/>
          <w:szCs w:val="24"/>
          <w:u w:val="single"/>
        </w:rPr>
        <w:t>, 202</w:t>
      </w:r>
      <w:r w:rsidR="00EA48FE">
        <w:rPr>
          <w:rFonts w:ascii="Times New Roman" w:hAnsi="Times New Roman" w:cs="Times New Roman"/>
          <w:b/>
          <w:i/>
          <w:color w:val="002060"/>
          <w:sz w:val="28"/>
          <w:szCs w:val="24"/>
          <w:u w:val="single"/>
        </w:rPr>
        <w:t>1</w:t>
      </w:r>
      <w:r w:rsidR="00482204" w:rsidRPr="00EA06AB">
        <w:rPr>
          <w:rFonts w:ascii="Times New Roman" w:hAnsi="Times New Roman" w:cs="Times New Roman"/>
          <w:b/>
          <w:i/>
          <w:color w:val="002060"/>
          <w:sz w:val="28"/>
          <w:szCs w:val="24"/>
          <w:u w:val="single"/>
        </w:rPr>
        <w:t>)</w:t>
      </w:r>
    </w:p>
    <w:p w:rsidR="007A4209" w:rsidRPr="00EA06AB" w:rsidRDefault="007A4209" w:rsidP="00C00FBE">
      <w:pPr>
        <w:pStyle w:val="ListParagraph"/>
        <w:tabs>
          <w:tab w:val="left" w:pos="3575"/>
        </w:tabs>
        <w:spacing w:after="0" w:line="240" w:lineRule="auto"/>
        <w:ind w:right="-46"/>
        <w:jc w:val="both"/>
        <w:rPr>
          <w:rFonts w:ascii="Times New Roman" w:hAnsi="Times New Roman" w:cs="Times New Roman"/>
          <w:b/>
          <w:color w:val="002060"/>
          <w:sz w:val="24"/>
          <w:szCs w:val="24"/>
        </w:rPr>
      </w:pPr>
    </w:p>
    <w:tbl>
      <w:tblPr>
        <w:tblStyle w:val="GridTable4-Accent61"/>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870"/>
        <w:gridCol w:w="1680"/>
      </w:tblGrid>
      <w:tr w:rsidR="007A4209" w:rsidRPr="00372A85" w:rsidTr="00372A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7A4209" w:rsidRPr="00372A85" w:rsidRDefault="007A4209" w:rsidP="00C00FBE">
            <w:pPr>
              <w:ind w:right="-46"/>
              <w:jc w:val="center"/>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Sl.</w:t>
            </w:r>
          </w:p>
          <w:p w:rsidR="007A4209" w:rsidRPr="00372A85" w:rsidRDefault="007A4209" w:rsidP="00C00FBE">
            <w:pPr>
              <w:ind w:right="-46"/>
              <w:jc w:val="center"/>
              <w:rPr>
                <w:rFonts w:ascii="Times New Roman" w:hAnsi="Times New Roman" w:cs="Times New Roman"/>
                <w:b w:val="0"/>
                <w:color w:val="002060"/>
                <w:sz w:val="24"/>
                <w:szCs w:val="24"/>
              </w:rPr>
            </w:pPr>
          </w:p>
        </w:tc>
        <w:tc>
          <w:tcPr>
            <w:tcW w:w="6870"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7A4209" w:rsidRPr="00372A85" w:rsidRDefault="007A4209"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Notification(s)</w:t>
            </w:r>
          </w:p>
        </w:tc>
        <w:tc>
          <w:tcPr>
            <w:tcW w:w="1680"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7A4209" w:rsidRPr="00372A85" w:rsidRDefault="007A4209"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Link(s)</w:t>
            </w:r>
          </w:p>
        </w:tc>
      </w:tr>
      <w:tr w:rsidR="00F83597" w:rsidRPr="00372A85" w:rsidTr="0034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F83597" w:rsidRPr="00372A85" w:rsidRDefault="00F83597" w:rsidP="00F83597">
            <w:pPr>
              <w:ind w:right="-46"/>
              <w:jc w:val="center"/>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1.</w:t>
            </w:r>
          </w:p>
        </w:tc>
        <w:tc>
          <w:tcPr>
            <w:tcW w:w="6870" w:type="dxa"/>
          </w:tcPr>
          <w:p w:rsidR="00F83597" w:rsidRPr="00EF3957" w:rsidRDefault="00262365" w:rsidP="00F83597">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262365">
              <w:rPr>
                <w:rFonts w:ascii="Times New Roman" w:hAnsi="Times New Roman" w:cs="Times New Roman"/>
                <w:color w:val="002060"/>
                <w:sz w:val="24"/>
                <w:szCs w:val="24"/>
              </w:rPr>
              <w:t>IBBI (Model Bye-Laws and Governing Board of Insolvency Professional Agencies) (Second Amendment) Regulations, 2021</w:t>
            </w:r>
          </w:p>
        </w:tc>
        <w:tc>
          <w:tcPr>
            <w:tcW w:w="1680" w:type="dxa"/>
            <w:vAlign w:val="center"/>
          </w:tcPr>
          <w:p w:rsidR="00F83597" w:rsidRPr="00EF3957" w:rsidRDefault="00F83597" w:rsidP="00DA7C3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6"/>
                <w:szCs w:val="24"/>
              </w:rPr>
            </w:pPr>
          </w:p>
          <w:p w:rsidR="00F83597" w:rsidRPr="00EF3957" w:rsidRDefault="00B07881" w:rsidP="00DA7C3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58" w:history="1">
              <w:r w:rsidR="00F83597" w:rsidRPr="00EF3957">
                <w:rPr>
                  <w:rStyle w:val="Hyperlink"/>
                  <w:rFonts w:ascii="Times New Roman" w:hAnsi="Times New Roman" w:cs="Times New Roman"/>
                  <w:sz w:val="24"/>
                  <w:szCs w:val="24"/>
                </w:rPr>
                <w:t>Click Here</w:t>
              </w:r>
            </w:hyperlink>
          </w:p>
        </w:tc>
      </w:tr>
      <w:tr w:rsidR="00F83597" w:rsidRPr="00372A85" w:rsidTr="00346B1C">
        <w:tc>
          <w:tcPr>
            <w:cnfStyle w:val="001000000000" w:firstRow="0" w:lastRow="0" w:firstColumn="1" w:lastColumn="0" w:oddVBand="0" w:evenVBand="0" w:oddHBand="0" w:evenHBand="0" w:firstRowFirstColumn="0" w:firstRowLastColumn="0" w:lastRowFirstColumn="0" w:lastRowLastColumn="0"/>
            <w:tcW w:w="630" w:type="dxa"/>
          </w:tcPr>
          <w:p w:rsidR="00F83597" w:rsidRPr="00372A85" w:rsidRDefault="00F83597" w:rsidP="00F83597">
            <w:pPr>
              <w:ind w:right="-46"/>
              <w:jc w:val="center"/>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2.</w:t>
            </w:r>
          </w:p>
        </w:tc>
        <w:tc>
          <w:tcPr>
            <w:tcW w:w="6870" w:type="dxa"/>
          </w:tcPr>
          <w:p w:rsidR="00F83597" w:rsidRPr="00EF3957" w:rsidRDefault="00262365" w:rsidP="00F83597">
            <w:pPr>
              <w:tabs>
                <w:tab w:val="left" w:pos="3615"/>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262365">
              <w:rPr>
                <w:rFonts w:ascii="Times New Roman" w:hAnsi="Times New Roman" w:cs="Times New Roman"/>
                <w:color w:val="002060"/>
                <w:sz w:val="24"/>
                <w:szCs w:val="24"/>
              </w:rPr>
              <w:t>IBBI (Insolvency Professionals) (Amendment) Regulations, 2021</w:t>
            </w:r>
          </w:p>
        </w:tc>
        <w:tc>
          <w:tcPr>
            <w:tcW w:w="1680" w:type="dxa"/>
            <w:vAlign w:val="center"/>
          </w:tcPr>
          <w:p w:rsidR="00F83597" w:rsidRPr="00EF3957" w:rsidRDefault="00B07881" w:rsidP="00DA7C3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59" w:history="1">
              <w:r w:rsidR="00F83597" w:rsidRPr="00EF3957">
                <w:rPr>
                  <w:rStyle w:val="Hyperlink"/>
                  <w:rFonts w:ascii="Times New Roman" w:hAnsi="Times New Roman" w:cs="Times New Roman"/>
                  <w:sz w:val="24"/>
                  <w:szCs w:val="24"/>
                </w:rPr>
                <w:t>Click Here</w:t>
              </w:r>
            </w:hyperlink>
          </w:p>
        </w:tc>
      </w:tr>
      <w:tr w:rsidR="00262365" w:rsidRPr="00372A85" w:rsidTr="005675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262365" w:rsidRPr="00372A85" w:rsidRDefault="00262365" w:rsidP="00262365">
            <w:pPr>
              <w:ind w:right="-46"/>
              <w:jc w:val="center"/>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3</w:t>
            </w:r>
          </w:p>
        </w:tc>
        <w:tc>
          <w:tcPr>
            <w:tcW w:w="6870" w:type="dxa"/>
          </w:tcPr>
          <w:p w:rsidR="00262365" w:rsidRPr="00C15DA1" w:rsidRDefault="00262365" w:rsidP="00262365">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7004D3">
              <w:rPr>
                <w:rFonts w:ascii="Times New Roman" w:hAnsi="Times New Roman" w:cs="Times New Roman"/>
                <w:color w:val="002060"/>
                <w:sz w:val="24"/>
              </w:rPr>
              <w:t>Insolvency and Bankruptcy Code (</w:t>
            </w:r>
            <w:r>
              <w:rPr>
                <w:rFonts w:ascii="Times New Roman" w:hAnsi="Times New Roman" w:cs="Times New Roman"/>
                <w:color w:val="002060"/>
                <w:sz w:val="24"/>
              </w:rPr>
              <w:t>Amendment) Ordinance, 2021</w:t>
            </w:r>
          </w:p>
        </w:tc>
        <w:tc>
          <w:tcPr>
            <w:tcW w:w="1680" w:type="dxa"/>
          </w:tcPr>
          <w:p w:rsidR="00262365" w:rsidRPr="00DB12B8" w:rsidRDefault="00B07881" w:rsidP="0026236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160" w:history="1">
              <w:r w:rsidR="00262365" w:rsidRPr="00DB12B8">
                <w:rPr>
                  <w:rStyle w:val="Hyperlink"/>
                  <w:rFonts w:ascii="Times New Roman" w:hAnsi="Times New Roman" w:cs="Times New Roman"/>
                  <w:sz w:val="24"/>
                  <w:szCs w:val="24"/>
                </w:rPr>
                <w:t>Click Here</w:t>
              </w:r>
            </w:hyperlink>
          </w:p>
        </w:tc>
      </w:tr>
      <w:tr w:rsidR="00262365" w:rsidRPr="00372A85" w:rsidTr="00372A85">
        <w:tc>
          <w:tcPr>
            <w:cnfStyle w:val="001000000000" w:firstRow="0" w:lastRow="0" w:firstColumn="1" w:lastColumn="0" w:oddVBand="0" w:evenVBand="0" w:oddHBand="0" w:evenHBand="0" w:firstRowFirstColumn="0" w:firstRowLastColumn="0" w:lastRowFirstColumn="0" w:lastRowLastColumn="0"/>
            <w:tcW w:w="630" w:type="dxa"/>
          </w:tcPr>
          <w:p w:rsidR="00262365" w:rsidRDefault="00262365" w:rsidP="00262365">
            <w:pPr>
              <w:ind w:right="-46"/>
              <w:jc w:val="center"/>
              <w:rPr>
                <w:rFonts w:ascii="Times New Roman" w:hAnsi="Times New Roman" w:cs="Times New Roman"/>
                <w:color w:val="002060"/>
                <w:sz w:val="24"/>
                <w:szCs w:val="24"/>
              </w:rPr>
            </w:pPr>
          </w:p>
          <w:p w:rsidR="00262365" w:rsidRPr="00372A85" w:rsidRDefault="00262365" w:rsidP="00262365">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4</w:t>
            </w:r>
          </w:p>
        </w:tc>
        <w:tc>
          <w:tcPr>
            <w:tcW w:w="6870" w:type="dxa"/>
          </w:tcPr>
          <w:p w:rsidR="00262365" w:rsidRPr="004B2568" w:rsidRDefault="00262365" w:rsidP="00262365">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7004D3">
              <w:rPr>
                <w:rFonts w:ascii="Times New Roman" w:hAnsi="Times New Roman" w:cs="Times New Roman"/>
                <w:color w:val="002060"/>
                <w:sz w:val="24"/>
              </w:rPr>
              <w:t>Corrigenda-Insolvency and Bankruptcy Code (Amendm</w:t>
            </w:r>
            <w:r>
              <w:rPr>
                <w:rFonts w:ascii="Times New Roman" w:hAnsi="Times New Roman" w:cs="Times New Roman"/>
                <w:color w:val="002060"/>
                <w:sz w:val="24"/>
              </w:rPr>
              <w:t>ent) Ordinances, 2021</w:t>
            </w:r>
          </w:p>
        </w:tc>
        <w:tc>
          <w:tcPr>
            <w:tcW w:w="1680" w:type="dxa"/>
          </w:tcPr>
          <w:p w:rsidR="00262365" w:rsidRPr="007004D3" w:rsidRDefault="00262365" w:rsidP="0026236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4"/>
                <w:szCs w:val="24"/>
              </w:rPr>
            </w:pPr>
          </w:p>
          <w:p w:rsidR="00262365" w:rsidRPr="00DB12B8" w:rsidRDefault="00B07881" w:rsidP="0026236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61" w:history="1">
              <w:r w:rsidR="00262365" w:rsidRPr="00DB12B8">
                <w:rPr>
                  <w:rStyle w:val="Hyperlink"/>
                  <w:rFonts w:ascii="Times New Roman" w:hAnsi="Times New Roman" w:cs="Times New Roman"/>
                  <w:sz w:val="24"/>
                  <w:szCs w:val="24"/>
                </w:rPr>
                <w:t>Click Here</w:t>
              </w:r>
            </w:hyperlink>
          </w:p>
        </w:tc>
      </w:tr>
      <w:tr w:rsidR="00262365" w:rsidRPr="00372A85" w:rsidTr="005675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262365" w:rsidRPr="00372A85" w:rsidRDefault="00262365" w:rsidP="00262365">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5</w:t>
            </w:r>
          </w:p>
        </w:tc>
        <w:tc>
          <w:tcPr>
            <w:tcW w:w="6870" w:type="dxa"/>
          </w:tcPr>
          <w:p w:rsidR="00262365" w:rsidRPr="00EF3957" w:rsidRDefault="00262365" w:rsidP="00262365">
            <w:pPr>
              <w:tabs>
                <w:tab w:val="left" w:pos="3615"/>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D64A5F">
              <w:rPr>
                <w:rFonts w:ascii="Times New Roman" w:hAnsi="Times New Roman" w:cs="Times New Roman"/>
                <w:color w:val="002060"/>
                <w:sz w:val="24"/>
                <w:szCs w:val="24"/>
              </w:rPr>
              <w:t>President promulgates Insolvency and Bankruptcy Code (Amendment) Ordinance, 2021</w:t>
            </w:r>
          </w:p>
        </w:tc>
        <w:tc>
          <w:tcPr>
            <w:tcW w:w="1680" w:type="dxa"/>
            <w:vAlign w:val="center"/>
          </w:tcPr>
          <w:p w:rsidR="00262365" w:rsidRPr="00EF3957" w:rsidRDefault="00B07881" w:rsidP="0026236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62" w:history="1">
              <w:r w:rsidR="00262365" w:rsidRPr="00EF3957">
                <w:rPr>
                  <w:rStyle w:val="Hyperlink"/>
                  <w:rFonts w:ascii="Times New Roman" w:hAnsi="Times New Roman" w:cs="Times New Roman"/>
                  <w:sz w:val="24"/>
                  <w:szCs w:val="24"/>
                </w:rPr>
                <w:t>Click Here</w:t>
              </w:r>
            </w:hyperlink>
          </w:p>
        </w:tc>
      </w:tr>
      <w:tr w:rsidR="00262365" w:rsidRPr="00372A85" w:rsidTr="00372A85">
        <w:tc>
          <w:tcPr>
            <w:cnfStyle w:val="001000000000" w:firstRow="0" w:lastRow="0" w:firstColumn="1" w:lastColumn="0" w:oddVBand="0" w:evenVBand="0" w:oddHBand="0" w:evenHBand="0" w:firstRowFirstColumn="0" w:firstRowLastColumn="0" w:lastRowFirstColumn="0" w:lastRowLastColumn="0"/>
            <w:tcW w:w="630" w:type="dxa"/>
          </w:tcPr>
          <w:p w:rsidR="00262365" w:rsidRDefault="00262365" w:rsidP="00262365">
            <w:pPr>
              <w:ind w:right="-46"/>
              <w:jc w:val="center"/>
              <w:rPr>
                <w:rFonts w:ascii="Times New Roman" w:hAnsi="Times New Roman" w:cs="Times New Roman"/>
                <w:color w:val="002060"/>
                <w:sz w:val="24"/>
                <w:szCs w:val="24"/>
              </w:rPr>
            </w:pPr>
          </w:p>
          <w:p w:rsidR="00262365" w:rsidRPr="00372A85" w:rsidRDefault="00262365" w:rsidP="00262365">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6</w:t>
            </w:r>
          </w:p>
        </w:tc>
        <w:tc>
          <w:tcPr>
            <w:tcW w:w="6870" w:type="dxa"/>
          </w:tcPr>
          <w:p w:rsidR="00262365" w:rsidRPr="00EF3957" w:rsidRDefault="00262365" w:rsidP="00262365">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D64A5F">
              <w:rPr>
                <w:rFonts w:ascii="Times New Roman" w:hAnsi="Times New Roman" w:cs="Times New Roman"/>
                <w:color w:val="002060"/>
                <w:sz w:val="24"/>
                <w:szCs w:val="24"/>
              </w:rPr>
              <w:t>Insolvency and Bankruptcy Board of India notifies the Insolvency and Bankruptcy Board of India (Pre-packaged Insolvency Resolution Process) Regulations, 2021.</w:t>
            </w:r>
          </w:p>
        </w:tc>
        <w:tc>
          <w:tcPr>
            <w:tcW w:w="1680" w:type="dxa"/>
          </w:tcPr>
          <w:p w:rsidR="00262365" w:rsidRPr="00E414E9" w:rsidRDefault="00262365" w:rsidP="0026236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2"/>
                <w:szCs w:val="24"/>
              </w:rPr>
            </w:pPr>
          </w:p>
          <w:p w:rsidR="00262365" w:rsidRPr="00D64A5F" w:rsidRDefault="00262365" w:rsidP="0026236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0"/>
                <w:szCs w:val="24"/>
              </w:rPr>
            </w:pPr>
          </w:p>
          <w:p w:rsidR="00262365" w:rsidRDefault="00B07881" w:rsidP="00262365">
            <w:pPr>
              <w:jc w:val="center"/>
              <w:cnfStyle w:val="000000000000" w:firstRow="0" w:lastRow="0" w:firstColumn="0" w:lastColumn="0" w:oddVBand="0" w:evenVBand="0" w:oddHBand="0" w:evenHBand="0" w:firstRowFirstColumn="0" w:firstRowLastColumn="0" w:lastRowFirstColumn="0" w:lastRowLastColumn="0"/>
            </w:pPr>
            <w:hyperlink r:id="rId163" w:history="1">
              <w:r w:rsidR="00262365" w:rsidRPr="003E68A1">
                <w:rPr>
                  <w:rStyle w:val="Hyperlink"/>
                  <w:rFonts w:ascii="Times New Roman" w:hAnsi="Times New Roman" w:cs="Times New Roman"/>
                  <w:sz w:val="24"/>
                  <w:szCs w:val="24"/>
                </w:rPr>
                <w:t>Click Here</w:t>
              </w:r>
            </w:hyperlink>
          </w:p>
        </w:tc>
      </w:tr>
      <w:tr w:rsidR="00262365" w:rsidRPr="00372A85" w:rsidTr="00372A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262365" w:rsidRPr="00372A85" w:rsidRDefault="00262365" w:rsidP="00262365">
            <w:pPr>
              <w:ind w:right="-46"/>
              <w:jc w:val="center"/>
              <w:rPr>
                <w:rFonts w:ascii="Times New Roman" w:hAnsi="Times New Roman" w:cs="Times New Roman"/>
                <w:color w:val="002060"/>
                <w:sz w:val="24"/>
                <w:szCs w:val="24"/>
              </w:rPr>
            </w:pPr>
          </w:p>
          <w:p w:rsidR="00262365" w:rsidRPr="00372A85" w:rsidRDefault="00262365" w:rsidP="00262365">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7</w:t>
            </w:r>
          </w:p>
        </w:tc>
        <w:tc>
          <w:tcPr>
            <w:tcW w:w="6870" w:type="dxa"/>
          </w:tcPr>
          <w:p w:rsidR="00262365" w:rsidRPr="00EF3957" w:rsidRDefault="00262365" w:rsidP="00262365">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34BC5">
              <w:rPr>
                <w:rFonts w:ascii="Times New Roman" w:hAnsi="Times New Roman" w:cs="Times New Roman"/>
                <w:color w:val="002060"/>
                <w:sz w:val="24"/>
                <w:szCs w:val="24"/>
              </w:rPr>
              <w:t>Panel of IPs prepared in accordance with 'Guidelines for Appointment of IPs as Administrators under the SEBI (Appointment of Administrator and Procedure for Refunding to the Investors) Regulations, 2018' for appointment as Administrator for a period from April 1, 2021 to September 30, 2021</w:t>
            </w:r>
          </w:p>
        </w:tc>
        <w:tc>
          <w:tcPr>
            <w:tcW w:w="1680" w:type="dxa"/>
          </w:tcPr>
          <w:p w:rsidR="00262365" w:rsidRPr="00A27ACB" w:rsidRDefault="00262365" w:rsidP="0026236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0"/>
                <w:szCs w:val="24"/>
              </w:rPr>
            </w:pPr>
          </w:p>
          <w:p w:rsidR="00262365" w:rsidRDefault="00262365" w:rsidP="0026236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rsidR="00262365" w:rsidRDefault="00B07881" w:rsidP="00262365">
            <w:pPr>
              <w:jc w:val="center"/>
              <w:cnfStyle w:val="000000100000" w:firstRow="0" w:lastRow="0" w:firstColumn="0" w:lastColumn="0" w:oddVBand="0" w:evenVBand="0" w:oddHBand="1" w:evenHBand="0" w:firstRowFirstColumn="0" w:firstRowLastColumn="0" w:lastRowFirstColumn="0" w:lastRowLastColumn="0"/>
            </w:pPr>
            <w:hyperlink r:id="rId164" w:history="1">
              <w:r w:rsidR="00262365" w:rsidRPr="003E68A1">
                <w:rPr>
                  <w:rStyle w:val="Hyperlink"/>
                  <w:rFonts w:ascii="Times New Roman" w:hAnsi="Times New Roman" w:cs="Times New Roman"/>
                  <w:sz w:val="24"/>
                  <w:szCs w:val="24"/>
                </w:rPr>
                <w:t>Click Here</w:t>
              </w:r>
            </w:hyperlink>
          </w:p>
        </w:tc>
      </w:tr>
      <w:tr w:rsidR="00262365" w:rsidRPr="00372A85" w:rsidTr="00372A85">
        <w:tc>
          <w:tcPr>
            <w:cnfStyle w:val="001000000000" w:firstRow="0" w:lastRow="0" w:firstColumn="1" w:lastColumn="0" w:oddVBand="0" w:evenVBand="0" w:oddHBand="0" w:evenHBand="0" w:firstRowFirstColumn="0" w:firstRowLastColumn="0" w:lastRowFirstColumn="0" w:lastRowLastColumn="0"/>
            <w:tcW w:w="630" w:type="dxa"/>
          </w:tcPr>
          <w:p w:rsidR="00262365" w:rsidRPr="00372A85" w:rsidRDefault="00262365" w:rsidP="00262365">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8</w:t>
            </w:r>
          </w:p>
        </w:tc>
        <w:tc>
          <w:tcPr>
            <w:tcW w:w="6870" w:type="dxa"/>
          </w:tcPr>
          <w:p w:rsidR="00262365" w:rsidRPr="00EF3957" w:rsidRDefault="00262365" w:rsidP="00262365">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IBBI </w:t>
            </w:r>
            <w:r w:rsidRPr="00834BC5">
              <w:rPr>
                <w:rFonts w:ascii="Times New Roman" w:hAnsi="Times New Roman" w:cs="Times New Roman"/>
                <w:color w:val="002060"/>
                <w:sz w:val="24"/>
                <w:szCs w:val="24"/>
              </w:rPr>
              <w:t>QUARTERLY NEWSLETTER FOR OCT-DEC, 2020</w:t>
            </w:r>
          </w:p>
        </w:tc>
        <w:tc>
          <w:tcPr>
            <w:tcW w:w="1680" w:type="dxa"/>
          </w:tcPr>
          <w:p w:rsidR="00262365" w:rsidRDefault="00B07881" w:rsidP="00262365">
            <w:pPr>
              <w:jc w:val="center"/>
              <w:cnfStyle w:val="000000000000" w:firstRow="0" w:lastRow="0" w:firstColumn="0" w:lastColumn="0" w:oddVBand="0" w:evenVBand="0" w:oddHBand="0" w:evenHBand="0" w:firstRowFirstColumn="0" w:firstRowLastColumn="0" w:lastRowFirstColumn="0" w:lastRowLastColumn="0"/>
            </w:pPr>
            <w:hyperlink r:id="rId165" w:history="1">
              <w:r w:rsidR="00262365" w:rsidRPr="003E68A1">
                <w:rPr>
                  <w:rStyle w:val="Hyperlink"/>
                  <w:rFonts w:ascii="Times New Roman" w:hAnsi="Times New Roman" w:cs="Times New Roman"/>
                  <w:sz w:val="24"/>
                  <w:szCs w:val="24"/>
                </w:rPr>
                <w:t>Click Here</w:t>
              </w:r>
            </w:hyperlink>
          </w:p>
        </w:tc>
      </w:tr>
      <w:tr w:rsidR="00262365" w:rsidRPr="00372A85" w:rsidTr="0034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262365" w:rsidRPr="00372A85" w:rsidRDefault="00262365" w:rsidP="00262365">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9</w:t>
            </w:r>
          </w:p>
        </w:tc>
        <w:tc>
          <w:tcPr>
            <w:tcW w:w="6870" w:type="dxa"/>
          </w:tcPr>
          <w:p w:rsidR="00262365" w:rsidRDefault="00262365" w:rsidP="00262365">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937329">
              <w:rPr>
                <w:rFonts w:ascii="Times New Roman" w:hAnsi="Times New Roman" w:cs="Times New Roman"/>
                <w:color w:val="002060"/>
                <w:sz w:val="24"/>
                <w:szCs w:val="24"/>
              </w:rPr>
              <w:t xml:space="preserve">Notification under section 4 of the Insolvency and </w:t>
            </w:r>
            <w:proofErr w:type="spellStart"/>
            <w:r w:rsidRPr="00937329">
              <w:rPr>
                <w:rFonts w:ascii="Times New Roman" w:hAnsi="Times New Roman" w:cs="Times New Roman"/>
                <w:color w:val="002060"/>
                <w:sz w:val="24"/>
                <w:szCs w:val="24"/>
              </w:rPr>
              <w:t>Bankrutpcy</w:t>
            </w:r>
            <w:proofErr w:type="spellEnd"/>
            <w:r w:rsidRPr="00937329">
              <w:rPr>
                <w:rFonts w:ascii="Times New Roman" w:hAnsi="Times New Roman" w:cs="Times New Roman"/>
                <w:color w:val="002060"/>
                <w:sz w:val="24"/>
                <w:szCs w:val="24"/>
              </w:rPr>
              <w:t xml:space="preserve"> Code, 2016 for Chapter III-A</w:t>
            </w:r>
          </w:p>
        </w:tc>
        <w:tc>
          <w:tcPr>
            <w:tcW w:w="1680" w:type="dxa"/>
          </w:tcPr>
          <w:p w:rsidR="00262365" w:rsidRDefault="00B07881" w:rsidP="00262365">
            <w:pPr>
              <w:jc w:val="center"/>
              <w:cnfStyle w:val="000000100000" w:firstRow="0" w:lastRow="0" w:firstColumn="0" w:lastColumn="0" w:oddVBand="0" w:evenVBand="0" w:oddHBand="1" w:evenHBand="0" w:firstRowFirstColumn="0" w:firstRowLastColumn="0" w:lastRowFirstColumn="0" w:lastRowLastColumn="0"/>
            </w:pPr>
            <w:hyperlink r:id="rId166" w:history="1">
              <w:r w:rsidR="00262365" w:rsidRPr="00E26871">
                <w:rPr>
                  <w:rStyle w:val="Hyperlink"/>
                  <w:rFonts w:ascii="Times New Roman" w:hAnsi="Times New Roman" w:cs="Times New Roman"/>
                  <w:sz w:val="24"/>
                  <w:szCs w:val="24"/>
                </w:rPr>
                <w:t>Click Here</w:t>
              </w:r>
            </w:hyperlink>
          </w:p>
        </w:tc>
      </w:tr>
      <w:tr w:rsidR="00262365" w:rsidRPr="00372A85" w:rsidTr="00346B1C">
        <w:tc>
          <w:tcPr>
            <w:cnfStyle w:val="001000000000" w:firstRow="0" w:lastRow="0" w:firstColumn="1" w:lastColumn="0" w:oddVBand="0" w:evenVBand="0" w:oddHBand="0" w:evenHBand="0" w:firstRowFirstColumn="0" w:firstRowLastColumn="0" w:lastRowFirstColumn="0" w:lastRowLastColumn="0"/>
            <w:tcW w:w="630" w:type="dxa"/>
          </w:tcPr>
          <w:p w:rsidR="00262365" w:rsidRPr="00372A85" w:rsidRDefault="00262365" w:rsidP="00262365">
            <w:pPr>
              <w:pStyle w:val="ListParagraph"/>
              <w:ind w:left="0" w:right="-46"/>
              <w:jc w:val="center"/>
              <w:rPr>
                <w:rFonts w:ascii="Times New Roman" w:hAnsi="Times New Roman" w:cs="Times New Roman"/>
                <w:bCs w:val="0"/>
                <w:caps/>
                <w:color w:val="002060"/>
                <w:sz w:val="24"/>
                <w:szCs w:val="24"/>
              </w:rPr>
            </w:pPr>
            <w:r w:rsidRPr="00372A85">
              <w:rPr>
                <w:rFonts w:ascii="Times New Roman" w:hAnsi="Times New Roman" w:cs="Times New Roman"/>
                <w:bCs w:val="0"/>
                <w:caps/>
                <w:color w:val="002060"/>
                <w:sz w:val="24"/>
                <w:szCs w:val="24"/>
              </w:rPr>
              <w:t>10</w:t>
            </w:r>
          </w:p>
        </w:tc>
        <w:tc>
          <w:tcPr>
            <w:tcW w:w="6870" w:type="dxa"/>
          </w:tcPr>
          <w:p w:rsidR="00262365" w:rsidRDefault="00262365" w:rsidP="00262365">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937329">
              <w:rPr>
                <w:rFonts w:ascii="Times New Roman" w:hAnsi="Times New Roman" w:cs="Times New Roman"/>
                <w:color w:val="002060"/>
                <w:sz w:val="24"/>
                <w:szCs w:val="24"/>
              </w:rPr>
              <w:t xml:space="preserve">NCLT to take up regular hearing through Video conference </w:t>
            </w:r>
            <w:proofErr w:type="spellStart"/>
            <w:r w:rsidRPr="00937329">
              <w:rPr>
                <w:rFonts w:ascii="Times New Roman" w:hAnsi="Times New Roman" w:cs="Times New Roman"/>
                <w:color w:val="002060"/>
                <w:sz w:val="24"/>
                <w:szCs w:val="24"/>
              </w:rPr>
              <w:t>w.e.f</w:t>
            </w:r>
            <w:proofErr w:type="spellEnd"/>
            <w:r w:rsidRPr="00937329">
              <w:rPr>
                <w:rFonts w:ascii="Times New Roman" w:hAnsi="Times New Roman" w:cs="Times New Roman"/>
                <w:color w:val="002060"/>
                <w:sz w:val="24"/>
                <w:szCs w:val="24"/>
              </w:rPr>
              <w:t>. 12th April, 2021</w:t>
            </w:r>
          </w:p>
        </w:tc>
        <w:tc>
          <w:tcPr>
            <w:tcW w:w="1680" w:type="dxa"/>
          </w:tcPr>
          <w:p w:rsidR="00262365" w:rsidRDefault="00B07881" w:rsidP="00262365">
            <w:pPr>
              <w:jc w:val="center"/>
              <w:cnfStyle w:val="000000000000" w:firstRow="0" w:lastRow="0" w:firstColumn="0" w:lastColumn="0" w:oddVBand="0" w:evenVBand="0" w:oddHBand="0" w:evenHBand="0" w:firstRowFirstColumn="0" w:firstRowLastColumn="0" w:lastRowFirstColumn="0" w:lastRowLastColumn="0"/>
            </w:pPr>
            <w:hyperlink r:id="rId167" w:history="1">
              <w:r w:rsidR="00262365" w:rsidRPr="00E26871">
                <w:rPr>
                  <w:rStyle w:val="Hyperlink"/>
                  <w:rFonts w:ascii="Times New Roman" w:hAnsi="Times New Roman" w:cs="Times New Roman"/>
                  <w:sz w:val="24"/>
                  <w:szCs w:val="24"/>
                </w:rPr>
                <w:t>Click Here</w:t>
              </w:r>
            </w:hyperlink>
          </w:p>
        </w:tc>
      </w:tr>
      <w:tr w:rsidR="00262365" w:rsidRPr="00372A85" w:rsidTr="0034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262365" w:rsidRPr="00372A85" w:rsidRDefault="00262365" w:rsidP="00262365">
            <w:pPr>
              <w:pStyle w:val="ListParagraph"/>
              <w:ind w:left="0" w:right="-46"/>
              <w:jc w:val="center"/>
              <w:rPr>
                <w:rFonts w:ascii="Times New Roman" w:hAnsi="Times New Roman" w:cs="Times New Roman"/>
                <w:bCs w:val="0"/>
                <w:caps/>
                <w:color w:val="002060"/>
                <w:sz w:val="24"/>
                <w:szCs w:val="24"/>
              </w:rPr>
            </w:pPr>
            <w:r w:rsidRPr="00372A85">
              <w:rPr>
                <w:rFonts w:ascii="Times New Roman" w:hAnsi="Times New Roman" w:cs="Times New Roman"/>
                <w:bCs w:val="0"/>
                <w:caps/>
                <w:color w:val="002060"/>
                <w:sz w:val="24"/>
                <w:szCs w:val="24"/>
              </w:rPr>
              <w:t>11</w:t>
            </w:r>
          </w:p>
        </w:tc>
        <w:tc>
          <w:tcPr>
            <w:tcW w:w="6870" w:type="dxa"/>
          </w:tcPr>
          <w:p w:rsidR="00262365" w:rsidRDefault="00262365" w:rsidP="00262365">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937329">
              <w:rPr>
                <w:rFonts w:ascii="Times New Roman" w:hAnsi="Times New Roman" w:cs="Times New Roman"/>
                <w:color w:val="002060"/>
                <w:sz w:val="24"/>
                <w:szCs w:val="24"/>
              </w:rPr>
              <w:t>Corporate Insolvency Resolution Processes Ending With Order of Liquidation: As on 31st December, 2020</w:t>
            </w:r>
          </w:p>
        </w:tc>
        <w:tc>
          <w:tcPr>
            <w:tcW w:w="1680" w:type="dxa"/>
          </w:tcPr>
          <w:p w:rsidR="00262365" w:rsidRDefault="00B07881" w:rsidP="00262365">
            <w:pPr>
              <w:jc w:val="center"/>
              <w:cnfStyle w:val="000000100000" w:firstRow="0" w:lastRow="0" w:firstColumn="0" w:lastColumn="0" w:oddVBand="0" w:evenVBand="0" w:oddHBand="1" w:evenHBand="0" w:firstRowFirstColumn="0" w:firstRowLastColumn="0" w:lastRowFirstColumn="0" w:lastRowLastColumn="0"/>
            </w:pPr>
            <w:hyperlink r:id="rId168" w:history="1">
              <w:r w:rsidR="00262365" w:rsidRPr="00E26871">
                <w:rPr>
                  <w:rStyle w:val="Hyperlink"/>
                  <w:rFonts w:ascii="Times New Roman" w:hAnsi="Times New Roman" w:cs="Times New Roman"/>
                  <w:sz w:val="24"/>
                  <w:szCs w:val="24"/>
                </w:rPr>
                <w:t>Click Here</w:t>
              </w:r>
            </w:hyperlink>
          </w:p>
        </w:tc>
      </w:tr>
      <w:tr w:rsidR="00262365" w:rsidRPr="00372A85" w:rsidTr="00346B1C">
        <w:tc>
          <w:tcPr>
            <w:cnfStyle w:val="001000000000" w:firstRow="0" w:lastRow="0" w:firstColumn="1" w:lastColumn="0" w:oddVBand="0" w:evenVBand="0" w:oddHBand="0" w:evenHBand="0" w:firstRowFirstColumn="0" w:firstRowLastColumn="0" w:lastRowFirstColumn="0" w:lastRowLastColumn="0"/>
            <w:tcW w:w="630" w:type="dxa"/>
          </w:tcPr>
          <w:p w:rsidR="00262365" w:rsidRPr="00372A85" w:rsidRDefault="00262365" w:rsidP="00262365">
            <w:pPr>
              <w:pStyle w:val="ListParagraph"/>
              <w:ind w:left="0" w:right="-46"/>
              <w:jc w:val="center"/>
              <w:rPr>
                <w:rFonts w:ascii="Times New Roman" w:hAnsi="Times New Roman" w:cs="Times New Roman"/>
                <w:bCs w:val="0"/>
                <w:caps/>
                <w:color w:val="002060"/>
                <w:sz w:val="24"/>
                <w:szCs w:val="24"/>
              </w:rPr>
            </w:pPr>
            <w:r w:rsidRPr="00372A85">
              <w:rPr>
                <w:rFonts w:ascii="Times New Roman" w:hAnsi="Times New Roman" w:cs="Times New Roman"/>
                <w:bCs w:val="0"/>
                <w:caps/>
                <w:color w:val="002060"/>
                <w:sz w:val="24"/>
                <w:szCs w:val="24"/>
              </w:rPr>
              <w:t>12</w:t>
            </w:r>
          </w:p>
        </w:tc>
        <w:tc>
          <w:tcPr>
            <w:tcW w:w="6870" w:type="dxa"/>
          </w:tcPr>
          <w:p w:rsidR="00262365" w:rsidRDefault="00262365" w:rsidP="00262365">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937329">
              <w:rPr>
                <w:rFonts w:ascii="Times New Roman" w:hAnsi="Times New Roman" w:cs="Times New Roman"/>
                <w:color w:val="002060"/>
                <w:sz w:val="24"/>
                <w:szCs w:val="24"/>
              </w:rPr>
              <w:t>Corporate Insolvency Resolution Processes Yielding Resolution: As on 31st December, 2020</w:t>
            </w:r>
          </w:p>
        </w:tc>
        <w:tc>
          <w:tcPr>
            <w:tcW w:w="1680" w:type="dxa"/>
          </w:tcPr>
          <w:p w:rsidR="00262365" w:rsidRDefault="00B07881" w:rsidP="00262365">
            <w:pPr>
              <w:jc w:val="center"/>
              <w:cnfStyle w:val="000000000000" w:firstRow="0" w:lastRow="0" w:firstColumn="0" w:lastColumn="0" w:oddVBand="0" w:evenVBand="0" w:oddHBand="0" w:evenHBand="0" w:firstRowFirstColumn="0" w:firstRowLastColumn="0" w:lastRowFirstColumn="0" w:lastRowLastColumn="0"/>
            </w:pPr>
            <w:hyperlink r:id="rId169" w:history="1">
              <w:r w:rsidR="00262365" w:rsidRPr="00E26871">
                <w:rPr>
                  <w:rStyle w:val="Hyperlink"/>
                  <w:rFonts w:ascii="Times New Roman" w:hAnsi="Times New Roman" w:cs="Times New Roman"/>
                  <w:sz w:val="24"/>
                  <w:szCs w:val="24"/>
                </w:rPr>
                <w:t>Click Here</w:t>
              </w:r>
            </w:hyperlink>
          </w:p>
        </w:tc>
      </w:tr>
      <w:tr w:rsidR="00262365" w:rsidRPr="00372A85" w:rsidTr="0034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262365" w:rsidRPr="00372A85" w:rsidRDefault="00262365" w:rsidP="00262365">
            <w:pPr>
              <w:pStyle w:val="ListParagraph"/>
              <w:ind w:left="0" w:right="-46"/>
              <w:jc w:val="center"/>
              <w:rPr>
                <w:rFonts w:ascii="Times New Roman" w:hAnsi="Times New Roman" w:cs="Times New Roman"/>
                <w:bCs w:val="0"/>
                <w:caps/>
                <w:color w:val="002060"/>
                <w:sz w:val="24"/>
                <w:szCs w:val="24"/>
              </w:rPr>
            </w:pPr>
            <w:r w:rsidRPr="00372A85">
              <w:rPr>
                <w:rFonts w:ascii="Times New Roman" w:hAnsi="Times New Roman" w:cs="Times New Roman"/>
                <w:bCs w:val="0"/>
                <w:caps/>
                <w:color w:val="002060"/>
                <w:sz w:val="24"/>
                <w:szCs w:val="24"/>
              </w:rPr>
              <w:t>13</w:t>
            </w:r>
          </w:p>
        </w:tc>
        <w:tc>
          <w:tcPr>
            <w:tcW w:w="6870" w:type="dxa"/>
          </w:tcPr>
          <w:p w:rsidR="00262365" w:rsidRDefault="00262365" w:rsidP="00262365">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937329">
              <w:rPr>
                <w:rFonts w:ascii="Times New Roman" w:hAnsi="Times New Roman" w:cs="Times New Roman"/>
                <w:color w:val="002060"/>
                <w:sz w:val="24"/>
                <w:szCs w:val="24"/>
              </w:rPr>
              <w:t>IBBI notifies the IBBI (Pre-packaged Insolvency Resolution Process) Regulations, 2021</w:t>
            </w:r>
          </w:p>
        </w:tc>
        <w:tc>
          <w:tcPr>
            <w:tcW w:w="1680" w:type="dxa"/>
          </w:tcPr>
          <w:p w:rsidR="00262365" w:rsidRDefault="00B07881" w:rsidP="00262365">
            <w:pPr>
              <w:jc w:val="center"/>
              <w:cnfStyle w:val="000000100000" w:firstRow="0" w:lastRow="0" w:firstColumn="0" w:lastColumn="0" w:oddVBand="0" w:evenVBand="0" w:oddHBand="1" w:evenHBand="0" w:firstRowFirstColumn="0" w:firstRowLastColumn="0" w:lastRowFirstColumn="0" w:lastRowLastColumn="0"/>
            </w:pPr>
            <w:hyperlink r:id="rId170" w:history="1">
              <w:r w:rsidR="00262365" w:rsidRPr="00E26871">
                <w:rPr>
                  <w:rStyle w:val="Hyperlink"/>
                  <w:rFonts w:ascii="Times New Roman" w:hAnsi="Times New Roman" w:cs="Times New Roman"/>
                  <w:sz w:val="24"/>
                  <w:szCs w:val="24"/>
                </w:rPr>
                <w:t>Click Here</w:t>
              </w:r>
            </w:hyperlink>
          </w:p>
        </w:tc>
      </w:tr>
      <w:tr w:rsidR="00262365" w:rsidRPr="00372A85" w:rsidTr="00346B1C">
        <w:tc>
          <w:tcPr>
            <w:cnfStyle w:val="001000000000" w:firstRow="0" w:lastRow="0" w:firstColumn="1" w:lastColumn="0" w:oddVBand="0" w:evenVBand="0" w:oddHBand="0" w:evenHBand="0" w:firstRowFirstColumn="0" w:firstRowLastColumn="0" w:lastRowFirstColumn="0" w:lastRowLastColumn="0"/>
            <w:tcW w:w="630" w:type="dxa"/>
          </w:tcPr>
          <w:p w:rsidR="00262365" w:rsidRPr="00372A85" w:rsidRDefault="00262365" w:rsidP="00262365">
            <w:pPr>
              <w:pStyle w:val="ListParagraph"/>
              <w:ind w:left="0" w:right="-46"/>
              <w:jc w:val="center"/>
              <w:rPr>
                <w:rFonts w:ascii="Times New Roman" w:hAnsi="Times New Roman" w:cs="Times New Roman"/>
                <w:bCs w:val="0"/>
                <w:caps/>
                <w:color w:val="002060"/>
                <w:sz w:val="24"/>
                <w:szCs w:val="24"/>
              </w:rPr>
            </w:pPr>
            <w:r w:rsidRPr="00372A85">
              <w:rPr>
                <w:rFonts w:ascii="Times New Roman" w:hAnsi="Times New Roman" w:cs="Times New Roman"/>
                <w:bCs w:val="0"/>
                <w:caps/>
                <w:color w:val="002060"/>
                <w:sz w:val="24"/>
                <w:szCs w:val="24"/>
              </w:rPr>
              <w:t>14</w:t>
            </w:r>
          </w:p>
        </w:tc>
        <w:tc>
          <w:tcPr>
            <w:tcW w:w="6870" w:type="dxa"/>
          </w:tcPr>
          <w:p w:rsidR="00262365" w:rsidRPr="00C15DA1" w:rsidRDefault="00262365" w:rsidP="00262365">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3430E3">
              <w:rPr>
                <w:rFonts w:ascii="Times New Roman" w:hAnsi="Times New Roman" w:cs="Times New Roman"/>
                <w:color w:val="002060"/>
                <w:sz w:val="24"/>
              </w:rPr>
              <w:t>Notice- Extension of last date of applications for ED</w:t>
            </w:r>
          </w:p>
        </w:tc>
        <w:tc>
          <w:tcPr>
            <w:tcW w:w="1680" w:type="dxa"/>
          </w:tcPr>
          <w:p w:rsidR="00262365" w:rsidRPr="00DB12B8" w:rsidRDefault="00B07881" w:rsidP="0026236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71" w:history="1">
              <w:r w:rsidR="00262365" w:rsidRPr="00DB12B8">
                <w:rPr>
                  <w:rStyle w:val="Hyperlink"/>
                  <w:rFonts w:ascii="Times New Roman" w:hAnsi="Times New Roman" w:cs="Times New Roman"/>
                  <w:sz w:val="24"/>
                  <w:szCs w:val="24"/>
                </w:rPr>
                <w:t>Click Here</w:t>
              </w:r>
            </w:hyperlink>
          </w:p>
        </w:tc>
      </w:tr>
      <w:tr w:rsidR="00262365" w:rsidRPr="00372A85" w:rsidTr="0034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262365" w:rsidRPr="00372A85" w:rsidRDefault="00262365" w:rsidP="00262365">
            <w:pPr>
              <w:pStyle w:val="ListParagraph"/>
              <w:ind w:left="0" w:right="-46"/>
              <w:jc w:val="center"/>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15</w:t>
            </w:r>
          </w:p>
        </w:tc>
        <w:tc>
          <w:tcPr>
            <w:tcW w:w="6870" w:type="dxa"/>
          </w:tcPr>
          <w:p w:rsidR="00262365" w:rsidRPr="004B2568" w:rsidRDefault="00262365" w:rsidP="00262365">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3430E3">
              <w:rPr>
                <w:rFonts w:ascii="Times New Roman" w:hAnsi="Times New Roman" w:cs="Times New Roman"/>
                <w:color w:val="002060"/>
                <w:sz w:val="24"/>
              </w:rPr>
              <w:t>IBBI (Information Utilities) (Amendment) Regulations, 2021</w:t>
            </w:r>
          </w:p>
        </w:tc>
        <w:tc>
          <w:tcPr>
            <w:tcW w:w="1680" w:type="dxa"/>
          </w:tcPr>
          <w:p w:rsidR="00262365" w:rsidRPr="00DB12B8" w:rsidRDefault="00B07881" w:rsidP="0026236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172" w:history="1">
              <w:r w:rsidR="00262365" w:rsidRPr="00DB12B8">
                <w:rPr>
                  <w:rStyle w:val="Hyperlink"/>
                  <w:rFonts w:ascii="Times New Roman" w:hAnsi="Times New Roman" w:cs="Times New Roman"/>
                  <w:sz w:val="24"/>
                  <w:szCs w:val="24"/>
                </w:rPr>
                <w:t>Click Here</w:t>
              </w:r>
            </w:hyperlink>
          </w:p>
        </w:tc>
      </w:tr>
      <w:tr w:rsidR="00262365" w:rsidRPr="00372A85" w:rsidTr="00567592">
        <w:tc>
          <w:tcPr>
            <w:cnfStyle w:val="001000000000" w:firstRow="0" w:lastRow="0" w:firstColumn="1" w:lastColumn="0" w:oddVBand="0" w:evenVBand="0" w:oddHBand="0" w:evenHBand="0" w:firstRowFirstColumn="0" w:firstRowLastColumn="0" w:lastRowFirstColumn="0" w:lastRowLastColumn="0"/>
            <w:tcW w:w="630" w:type="dxa"/>
          </w:tcPr>
          <w:p w:rsidR="00262365" w:rsidRPr="00372A85" w:rsidRDefault="00262365" w:rsidP="00262365">
            <w:pPr>
              <w:pStyle w:val="ListParagraph"/>
              <w:ind w:left="0" w:right="-46"/>
              <w:jc w:val="center"/>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16</w:t>
            </w:r>
          </w:p>
        </w:tc>
        <w:tc>
          <w:tcPr>
            <w:tcW w:w="6870" w:type="dxa"/>
          </w:tcPr>
          <w:p w:rsidR="00262365" w:rsidRPr="00EF3957" w:rsidRDefault="00262365" w:rsidP="00262365">
            <w:pPr>
              <w:tabs>
                <w:tab w:val="left" w:pos="3615"/>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3430E3">
              <w:rPr>
                <w:rFonts w:ascii="Times New Roman" w:hAnsi="Times New Roman" w:cs="Times New Roman"/>
                <w:color w:val="002060"/>
                <w:sz w:val="24"/>
                <w:szCs w:val="24"/>
              </w:rPr>
              <w:t>Information Brochure: Insolvency Professional - A Key To Resolution</w:t>
            </w:r>
          </w:p>
        </w:tc>
        <w:tc>
          <w:tcPr>
            <w:tcW w:w="1680" w:type="dxa"/>
            <w:vAlign w:val="center"/>
          </w:tcPr>
          <w:p w:rsidR="00262365" w:rsidRPr="00EF3957" w:rsidRDefault="00B07881" w:rsidP="002623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73" w:history="1">
              <w:r w:rsidR="00262365" w:rsidRPr="00EF3957">
                <w:rPr>
                  <w:rStyle w:val="Hyperlink"/>
                  <w:rFonts w:ascii="Times New Roman" w:hAnsi="Times New Roman" w:cs="Times New Roman"/>
                  <w:sz w:val="24"/>
                  <w:szCs w:val="24"/>
                </w:rPr>
                <w:t>Click Here</w:t>
              </w:r>
            </w:hyperlink>
          </w:p>
        </w:tc>
      </w:tr>
      <w:tr w:rsidR="00262365" w:rsidRPr="00372A85" w:rsidTr="0034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262365" w:rsidRPr="00372A85" w:rsidRDefault="00262365" w:rsidP="00262365">
            <w:pPr>
              <w:pStyle w:val="ListParagraph"/>
              <w:ind w:left="0" w:right="-46"/>
              <w:jc w:val="center"/>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17</w:t>
            </w:r>
          </w:p>
        </w:tc>
        <w:tc>
          <w:tcPr>
            <w:tcW w:w="6870" w:type="dxa"/>
          </w:tcPr>
          <w:p w:rsidR="00262365" w:rsidRPr="00EF3957" w:rsidRDefault="00262365" w:rsidP="00262365">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3430E3">
              <w:rPr>
                <w:rFonts w:ascii="Times New Roman" w:hAnsi="Times New Roman" w:cs="Times New Roman"/>
                <w:color w:val="002060"/>
                <w:sz w:val="24"/>
                <w:szCs w:val="24"/>
              </w:rPr>
              <w:t xml:space="preserve">In the matter of </w:t>
            </w:r>
            <w:proofErr w:type="spellStart"/>
            <w:r w:rsidRPr="003430E3">
              <w:rPr>
                <w:rFonts w:ascii="Times New Roman" w:hAnsi="Times New Roman" w:cs="Times New Roman"/>
                <w:color w:val="002060"/>
                <w:sz w:val="24"/>
                <w:szCs w:val="24"/>
              </w:rPr>
              <w:t>Ghanashyam</w:t>
            </w:r>
            <w:proofErr w:type="spellEnd"/>
            <w:r w:rsidRPr="003430E3">
              <w:rPr>
                <w:rFonts w:ascii="Times New Roman" w:hAnsi="Times New Roman" w:cs="Times New Roman"/>
                <w:color w:val="002060"/>
                <w:sz w:val="24"/>
                <w:szCs w:val="24"/>
              </w:rPr>
              <w:t xml:space="preserve"> Mishra and Sons </w:t>
            </w:r>
            <w:proofErr w:type="spellStart"/>
            <w:r w:rsidRPr="003430E3">
              <w:rPr>
                <w:rFonts w:ascii="Times New Roman" w:hAnsi="Times New Roman" w:cs="Times New Roman"/>
                <w:color w:val="002060"/>
                <w:sz w:val="24"/>
                <w:szCs w:val="24"/>
              </w:rPr>
              <w:t>Pvt.</w:t>
            </w:r>
            <w:proofErr w:type="spellEnd"/>
            <w:r w:rsidRPr="003430E3">
              <w:rPr>
                <w:rFonts w:ascii="Times New Roman" w:hAnsi="Times New Roman" w:cs="Times New Roman"/>
                <w:color w:val="002060"/>
                <w:sz w:val="24"/>
                <w:szCs w:val="24"/>
              </w:rPr>
              <w:t xml:space="preserve"> Ltd. Through Authorised Signatory Vs. Edelweiss Asset Reconstruction Company Ltd. Through the Director &amp; </w:t>
            </w:r>
            <w:proofErr w:type="spellStart"/>
            <w:r w:rsidRPr="003430E3">
              <w:rPr>
                <w:rFonts w:ascii="Times New Roman" w:hAnsi="Times New Roman" w:cs="Times New Roman"/>
                <w:color w:val="002060"/>
                <w:sz w:val="24"/>
                <w:szCs w:val="24"/>
              </w:rPr>
              <w:t>Ors</w:t>
            </w:r>
            <w:proofErr w:type="spellEnd"/>
            <w:r w:rsidRPr="003430E3">
              <w:rPr>
                <w:rFonts w:ascii="Times New Roman" w:hAnsi="Times New Roman" w:cs="Times New Roman"/>
                <w:color w:val="002060"/>
                <w:sz w:val="24"/>
                <w:szCs w:val="24"/>
              </w:rPr>
              <w:t>. Civil Appeal No. 8129 of 2019 and other appeals.</w:t>
            </w:r>
          </w:p>
        </w:tc>
        <w:tc>
          <w:tcPr>
            <w:tcW w:w="1680" w:type="dxa"/>
          </w:tcPr>
          <w:p w:rsidR="00262365" w:rsidRPr="00E414E9" w:rsidRDefault="00262365" w:rsidP="0026236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2"/>
                <w:szCs w:val="24"/>
              </w:rPr>
            </w:pPr>
          </w:p>
          <w:p w:rsidR="00262365" w:rsidRPr="00D64A5F" w:rsidRDefault="00262365" w:rsidP="0026236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0"/>
                <w:szCs w:val="24"/>
              </w:rPr>
            </w:pPr>
          </w:p>
          <w:p w:rsidR="00262365" w:rsidRDefault="00B07881" w:rsidP="00262365">
            <w:pPr>
              <w:jc w:val="center"/>
              <w:cnfStyle w:val="000000100000" w:firstRow="0" w:lastRow="0" w:firstColumn="0" w:lastColumn="0" w:oddVBand="0" w:evenVBand="0" w:oddHBand="1" w:evenHBand="0" w:firstRowFirstColumn="0" w:firstRowLastColumn="0" w:lastRowFirstColumn="0" w:lastRowLastColumn="0"/>
            </w:pPr>
            <w:hyperlink r:id="rId174" w:history="1">
              <w:r w:rsidR="00262365" w:rsidRPr="003E68A1">
                <w:rPr>
                  <w:rStyle w:val="Hyperlink"/>
                  <w:rFonts w:ascii="Times New Roman" w:hAnsi="Times New Roman" w:cs="Times New Roman"/>
                  <w:sz w:val="24"/>
                  <w:szCs w:val="24"/>
                </w:rPr>
                <w:t>Click Here</w:t>
              </w:r>
            </w:hyperlink>
          </w:p>
        </w:tc>
      </w:tr>
    </w:tbl>
    <w:p w:rsidR="009B1A1B" w:rsidRPr="00D2420C" w:rsidRDefault="009B1A1B" w:rsidP="00C00FBE">
      <w:pPr>
        <w:tabs>
          <w:tab w:val="left" w:pos="3575"/>
        </w:tabs>
        <w:spacing w:after="0" w:line="240" w:lineRule="auto"/>
        <w:ind w:right="-46"/>
        <w:rPr>
          <w:rFonts w:ascii="Times New Roman" w:hAnsi="Times New Roman" w:cs="Times New Roman"/>
          <w:b/>
          <w:color w:val="002060"/>
          <w:sz w:val="36"/>
          <w:szCs w:val="24"/>
        </w:rPr>
      </w:pPr>
    </w:p>
    <w:p w:rsidR="002C3FC4" w:rsidRPr="00876540" w:rsidRDefault="009B1A1B" w:rsidP="00C00FBE">
      <w:pPr>
        <w:ind w:right="-46"/>
        <w:rPr>
          <w:rFonts w:ascii="Times New Roman" w:hAnsi="Times New Roman" w:cs="Times New Roman"/>
          <w:b/>
          <w:bCs/>
          <w:color w:val="002060"/>
          <w:sz w:val="32"/>
          <w:szCs w:val="32"/>
          <w:u w:val="single"/>
        </w:rPr>
      </w:pPr>
      <w:r w:rsidRPr="00876540">
        <w:rPr>
          <w:rFonts w:ascii="Times New Roman" w:hAnsi="Times New Roman" w:cs="Times New Roman"/>
          <w:b/>
          <w:bCs/>
          <w:color w:val="002060"/>
          <w:sz w:val="32"/>
          <w:szCs w:val="32"/>
          <w:u w:val="single"/>
        </w:rPr>
        <w:lastRenderedPageBreak/>
        <w:t>1</w:t>
      </w:r>
      <w:r w:rsidR="00B52599">
        <w:rPr>
          <w:rFonts w:ascii="Times New Roman" w:hAnsi="Times New Roman" w:cs="Times New Roman"/>
          <w:b/>
          <w:bCs/>
          <w:color w:val="002060"/>
          <w:sz w:val="32"/>
          <w:szCs w:val="32"/>
          <w:u w:val="single"/>
        </w:rPr>
        <w:t>3</w:t>
      </w:r>
      <w:r w:rsidR="002C3FC4" w:rsidRPr="00876540">
        <w:rPr>
          <w:rFonts w:ascii="Times New Roman" w:hAnsi="Times New Roman" w:cs="Times New Roman"/>
          <w:b/>
          <w:bCs/>
          <w:color w:val="002060"/>
          <w:sz w:val="32"/>
          <w:szCs w:val="32"/>
          <w:u w:val="single"/>
        </w:rPr>
        <w:t xml:space="preserve">. </w:t>
      </w:r>
      <w:r w:rsidR="002C3FC4" w:rsidRPr="00876540">
        <w:rPr>
          <w:rFonts w:ascii="Times New Roman" w:hAnsi="Times New Roman" w:cs="Times New Roman"/>
          <w:b/>
          <w:bCs/>
          <w:caps/>
          <w:color w:val="002060"/>
          <w:sz w:val="32"/>
          <w:szCs w:val="32"/>
          <w:u w:val="single"/>
        </w:rPr>
        <w:t xml:space="preserve">irdai </w:t>
      </w:r>
      <w:r w:rsidR="002C3FC4" w:rsidRPr="00876540">
        <w:rPr>
          <w:rFonts w:ascii="Times New Roman" w:hAnsi="Times New Roman" w:cs="Times New Roman"/>
          <w:b/>
          <w:bCs/>
          <w:color w:val="002060"/>
          <w:sz w:val="32"/>
          <w:szCs w:val="32"/>
          <w:u w:val="single"/>
        </w:rPr>
        <w:t>–</w:t>
      </w:r>
      <w:r w:rsidR="00A02A86" w:rsidRPr="00876540">
        <w:rPr>
          <w:rFonts w:ascii="Times New Roman" w:hAnsi="Times New Roman" w:cs="Times New Roman"/>
          <w:b/>
          <w:bCs/>
          <w:color w:val="002060"/>
          <w:sz w:val="32"/>
          <w:szCs w:val="32"/>
          <w:u w:val="single"/>
        </w:rPr>
        <w:t xml:space="preserve"> Insurance Sector U</w:t>
      </w:r>
      <w:r w:rsidR="002C3FC4" w:rsidRPr="00876540">
        <w:rPr>
          <w:rFonts w:ascii="Times New Roman" w:hAnsi="Times New Roman" w:cs="Times New Roman"/>
          <w:b/>
          <w:bCs/>
          <w:color w:val="002060"/>
          <w:sz w:val="32"/>
          <w:szCs w:val="32"/>
          <w:u w:val="single"/>
        </w:rPr>
        <w:t>pdates</w:t>
      </w:r>
    </w:p>
    <w:p w:rsidR="00D66C48" w:rsidRDefault="00D66C48" w:rsidP="00D66C48">
      <w:pPr>
        <w:pStyle w:val="BodyText"/>
        <w:jc w:val="both"/>
        <w:rPr>
          <w:rFonts w:ascii="Times New Roman" w:hAnsi="Times New Roman" w:cs="Times New Roman"/>
          <w:color w:val="C00000"/>
          <w:sz w:val="28"/>
          <w:u w:val="single"/>
        </w:rPr>
      </w:pPr>
      <w:r w:rsidRPr="00D66C48">
        <w:rPr>
          <w:rFonts w:ascii="Times New Roman" w:hAnsi="Times New Roman" w:cs="Times New Roman"/>
          <w:color w:val="C00000"/>
          <w:sz w:val="28"/>
          <w:u w:val="single"/>
        </w:rPr>
        <w:t xml:space="preserve">IRDAI directs insurers to decide on COVID-19 claims within 60 </w:t>
      </w:r>
      <w:proofErr w:type="spellStart"/>
      <w:r w:rsidRPr="00D66C48">
        <w:rPr>
          <w:rFonts w:ascii="Times New Roman" w:hAnsi="Times New Roman" w:cs="Times New Roman"/>
          <w:color w:val="C00000"/>
          <w:sz w:val="28"/>
          <w:u w:val="single"/>
        </w:rPr>
        <w:t>mins</w:t>
      </w:r>
      <w:proofErr w:type="spellEnd"/>
    </w:p>
    <w:p w:rsidR="00065D91" w:rsidRPr="00065D91" w:rsidRDefault="00065D91" w:rsidP="00D66C48">
      <w:pPr>
        <w:pStyle w:val="BodyText"/>
        <w:jc w:val="both"/>
        <w:rPr>
          <w:rFonts w:ascii="Times New Roman" w:hAnsi="Times New Roman" w:cs="Times New Roman"/>
          <w:color w:val="C00000"/>
          <w:sz w:val="10"/>
        </w:rPr>
      </w:pPr>
      <w:r>
        <w:rPr>
          <w:rFonts w:ascii="Times New Roman" w:hAnsi="Times New Roman" w:cs="Times New Roman"/>
          <w:color w:val="C00000"/>
          <w:sz w:val="10"/>
        </w:rPr>
        <w:tab/>
      </w:r>
    </w:p>
    <w:p w:rsidR="00D66C48" w:rsidRDefault="00D66C48" w:rsidP="00D66C48">
      <w:pPr>
        <w:pStyle w:val="BodyText"/>
        <w:jc w:val="both"/>
        <w:rPr>
          <w:rFonts w:ascii="Times New Roman" w:hAnsi="Times New Roman" w:cs="Times New Roman"/>
          <w:b w:val="0"/>
          <w:color w:val="002060"/>
          <w:sz w:val="24"/>
        </w:rPr>
      </w:pPr>
      <w:r w:rsidRPr="00D66C48">
        <w:rPr>
          <w:rFonts w:ascii="Times New Roman" w:hAnsi="Times New Roman" w:cs="Times New Roman"/>
          <w:b w:val="0"/>
          <w:color w:val="002060"/>
          <w:sz w:val="24"/>
        </w:rPr>
        <w:t>Direction issued in view of Delhi HC order asking IRDAI to tell insurers to communicate their cashless approvals within 30 to 60 minutes so that there is no delay in discharge of patients</w:t>
      </w:r>
      <w:r>
        <w:rPr>
          <w:rFonts w:ascii="Times New Roman" w:hAnsi="Times New Roman" w:cs="Times New Roman"/>
          <w:b w:val="0"/>
          <w:color w:val="002060"/>
          <w:sz w:val="24"/>
        </w:rPr>
        <w:t xml:space="preserve">. </w:t>
      </w:r>
    </w:p>
    <w:p w:rsidR="00D66C48" w:rsidRDefault="00D66C48" w:rsidP="00D66C48">
      <w:pPr>
        <w:pStyle w:val="BodyText"/>
        <w:jc w:val="both"/>
        <w:rPr>
          <w:rFonts w:ascii="Times New Roman" w:hAnsi="Times New Roman" w:cs="Times New Roman"/>
          <w:b w:val="0"/>
          <w:color w:val="002060"/>
          <w:sz w:val="24"/>
        </w:rPr>
      </w:pPr>
    </w:p>
    <w:p w:rsidR="00D66C48" w:rsidRDefault="00D66C48" w:rsidP="00D66C48">
      <w:pPr>
        <w:pStyle w:val="BodyText"/>
        <w:jc w:val="both"/>
        <w:rPr>
          <w:rFonts w:ascii="Times New Roman" w:hAnsi="Times New Roman" w:cs="Times New Roman"/>
          <w:b w:val="0"/>
          <w:color w:val="002060"/>
          <w:sz w:val="24"/>
        </w:rPr>
      </w:pPr>
      <w:r w:rsidRPr="00D66C48">
        <w:rPr>
          <w:rFonts w:ascii="Times New Roman" w:hAnsi="Times New Roman" w:cs="Times New Roman"/>
          <w:b w:val="0"/>
          <w:color w:val="002060"/>
          <w:sz w:val="24"/>
        </w:rPr>
        <w:t>Regulator IRDAI on Thursday directed insurers to decide on cashless COVID-19 treatment claims within 60 minutes of the receipt of final bill so that the hospital bed can be quickly made availabhosle to another waiting patient.</w:t>
      </w:r>
    </w:p>
    <w:p w:rsidR="00D66C48" w:rsidRDefault="00D66C48" w:rsidP="00D66C48">
      <w:pPr>
        <w:pStyle w:val="BodyText"/>
        <w:jc w:val="both"/>
        <w:rPr>
          <w:rFonts w:ascii="Times New Roman" w:hAnsi="Times New Roman" w:cs="Times New Roman"/>
          <w:b w:val="0"/>
          <w:color w:val="002060"/>
          <w:sz w:val="24"/>
        </w:rPr>
      </w:pPr>
    </w:p>
    <w:p w:rsidR="00D66C48" w:rsidRPr="00D66C48" w:rsidRDefault="00D66C48" w:rsidP="00D66C48">
      <w:pPr>
        <w:jc w:val="both"/>
        <w:rPr>
          <w:rFonts w:ascii="Times New Roman" w:eastAsia="Calibri" w:hAnsi="Times New Roman" w:cs="Times New Roman"/>
          <w:bCs/>
          <w:color w:val="002060"/>
          <w:sz w:val="24"/>
          <w:lang w:val="en-US" w:bidi="en-US"/>
        </w:rPr>
      </w:pPr>
      <w:r w:rsidRPr="00D66C48">
        <w:rPr>
          <w:rFonts w:ascii="Times New Roman" w:eastAsia="Calibri" w:hAnsi="Times New Roman" w:cs="Times New Roman"/>
          <w:bCs/>
          <w:color w:val="002060"/>
          <w:sz w:val="24"/>
          <w:lang w:val="en-US" w:bidi="en-US"/>
        </w:rPr>
        <w:t xml:space="preserve">The Insurance Regulatory and Development Authority of India (IRDAI) also directed all general and health insurers to communicate their decision on </w:t>
      </w:r>
      <w:proofErr w:type="spellStart"/>
      <w:r w:rsidRPr="00D66C48">
        <w:rPr>
          <w:rFonts w:ascii="Times New Roman" w:eastAsia="Calibri" w:hAnsi="Times New Roman" w:cs="Times New Roman"/>
          <w:bCs/>
          <w:color w:val="002060"/>
          <w:sz w:val="24"/>
          <w:lang w:val="en-US" w:bidi="en-US"/>
        </w:rPr>
        <w:t>authorisation</w:t>
      </w:r>
      <w:proofErr w:type="spellEnd"/>
      <w:r w:rsidRPr="00D66C48">
        <w:rPr>
          <w:rFonts w:ascii="Times New Roman" w:eastAsia="Calibri" w:hAnsi="Times New Roman" w:cs="Times New Roman"/>
          <w:bCs/>
          <w:color w:val="002060"/>
          <w:sz w:val="24"/>
          <w:lang w:val="en-US" w:bidi="en-US"/>
        </w:rPr>
        <w:t xml:space="preserve"> for cashless treatment for COVID-19 claims to the hospital within 60 minutes from the time of receipt of request along with all necessary requirements from the hospital.</w:t>
      </w:r>
    </w:p>
    <w:p w:rsidR="000D2822" w:rsidRDefault="00D66C48" w:rsidP="00D66C48">
      <w:pPr>
        <w:pStyle w:val="BodyText"/>
        <w:jc w:val="both"/>
        <w:rPr>
          <w:rFonts w:ascii="Times New Roman" w:hAnsi="Times New Roman" w:cs="Times New Roman"/>
          <w:b w:val="0"/>
          <w:color w:val="002060"/>
          <w:sz w:val="24"/>
        </w:rPr>
      </w:pPr>
      <w:r w:rsidRPr="00D66C48">
        <w:rPr>
          <w:rFonts w:ascii="Times New Roman" w:hAnsi="Times New Roman" w:cs="Times New Roman"/>
          <w:b w:val="0"/>
          <w:color w:val="002060"/>
          <w:sz w:val="24"/>
        </w:rPr>
        <w:t>In the wake of prevailing conditions of COVID-19 cases in the form of second wave and in line with aforesaid directions of the High Court, IRDAI has issued the following directions to all insurers:</w:t>
      </w:r>
    </w:p>
    <w:p w:rsidR="00D66C48" w:rsidRDefault="00D66C48" w:rsidP="00D66C48">
      <w:pPr>
        <w:pStyle w:val="BodyText"/>
        <w:jc w:val="both"/>
        <w:rPr>
          <w:rFonts w:ascii="Times New Roman" w:hAnsi="Times New Roman" w:cs="Times New Roman"/>
          <w:b w:val="0"/>
          <w:color w:val="002060"/>
          <w:sz w:val="24"/>
        </w:rPr>
      </w:pPr>
    </w:p>
    <w:p w:rsidR="00D66C48" w:rsidRDefault="00D66C48" w:rsidP="00D66C48">
      <w:pPr>
        <w:pStyle w:val="BodyText"/>
        <w:numPr>
          <w:ilvl w:val="0"/>
          <w:numId w:val="29"/>
        </w:numPr>
        <w:jc w:val="both"/>
        <w:rPr>
          <w:rFonts w:ascii="Times New Roman" w:hAnsi="Times New Roman" w:cs="Times New Roman"/>
          <w:b w:val="0"/>
          <w:color w:val="002060"/>
          <w:sz w:val="24"/>
        </w:rPr>
      </w:pPr>
      <w:r w:rsidRPr="00D66C48">
        <w:rPr>
          <w:rFonts w:ascii="Times New Roman" w:hAnsi="Times New Roman" w:cs="Times New Roman"/>
          <w:b w:val="0"/>
          <w:color w:val="002060"/>
          <w:sz w:val="24"/>
        </w:rPr>
        <w:t>Decision on authorization for cashless treatment for COVID-19 claims shall be communicated to the network provider (hospital) within a period of 60 minutes from the time of receipt of authorization request along with all necessary requirements from the hospital.</w:t>
      </w:r>
    </w:p>
    <w:p w:rsidR="00D66C48" w:rsidRDefault="00D66C48" w:rsidP="00D66C48">
      <w:pPr>
        <w:pStyle w:val="BodyText"/>
        <w:jc w:val="both"/>
        <w:rPr>
          <w:rFonts w:ascii="Times New Roman" w:hAnsi="Times New Roman" w:cs="Times New Roman"/>
          <w:b w:val="0"/>
          <w:color w:val="002060"/>
          <w:sz w:val="24"/>
        </w:rPr>
      </w:pPr>
    </w:p>
    <w:p w:rsidR="00D66C48" w:rsidRPr="00D66C48" w:rsidRDefault="00D66C48" w:rsidP="00D66C48">
      <w:pPr>
        <w:pStyle w:val="ListParagraph"/>
        <w:numPr>
          <w:ilvl w:val="0"/>
          <w:numId w:val="29"/>
        </w:numPr>
        <w:jc w:val="both"/>
        <w:rPr>
          <w:rFonts w:ascii="Times New Roman" w:eastAsia="Calibri" w:hAnsi="Times New Roman" w:cs="Times New Roman"/>
          <w:bCs/>
          <w:color w:val="002060"/>
          <w:sz w:val="24"/>
          <w:lang w:val="en-US" w:bidi="en-US"/>
        </w:rPr>
      </w:pPr>
      <w:r w:rsidRPr="00D66C48">
        <w:rPr>
          <w:rFonts w:ascii="Times New Roman" w:eastAsia="Calibri" w:hAnsi="Times New Roman" w:cs="Times New Roman"/>
          <w:bCs/>
          <w:color w:val="002060"/>
          <w:sz w:val="24"/>
          <w:lang w:val="en-US" w:bidi="en-US"/>
        </w:rPr>
        <w:t>Decision on final discharge of patients covered in COVID-19 claims shall be communicated to the network provider within a period of one hour from the time of receipt of final bill along with all necessary requirements from the hospital.</w:t>
      </w:r>
    </w:p>
    <w:p w:rsidR="00D66C48" w:rsidRPr="00D66C48" w:rsidRDefault="00D66C48" w:rsidP="00D66C48">
      <w:pPr>
        <w:pStyle w:val="BodyText"/>
        <w:jc w:val="both"/>
        <w:rPr>
          <w:sz w:val="2"/>
        </w:rPr>
      </w:pPr>
    </w:p>
    <w:p w:rsidR="00065D91" w:rsidRDefault="00065D91" w:rsidP="000D2822">
      <w:pPr>
        <w:pStyle w:val="BodyText"/>
      </w:pPr>
    </w:p>
    <w:p w:rsidR="000D2822" w:rsidRPr="000D2822" w:rsidRDefault="000D2822" w:rsidP="00B31522">
      <w:pPr>
        <w:pStyle w:val="BodyText"/>
        <w:numPr>
          <w:ilvl w:val="0"/>
          <w:numId w:val="21"/>
        </w:numPr>
        <w:rPr>
          <w:rFonts w:ascii="Book Antiqua" w:hAnsi="Book Antiqua"/>
          <w:i/>
          <w:color w:val="002060"/>
          <w:sz w:val="32"/>
          <w:u w:val="single"/>
        </w:rPr>
      </w:pPr>
      <w:r w:rsidRPr="000D2822">
        <w:rPr>
          <w:rFonts w:ascii="Book Antiqua" w:hAnsi="Book Antiqua"/>
          <w:i/>
          <w:color w:val="002060"/>
          <w:sz w:val="32"/>
          <w:u w:val="single"/>
        </w:rPr>
        <w:t xml:space="preserve">Key Updates – </w:t>
      </w:r>
      <w:r w:rsidR="00D66C48">
        <w:rPr>
          <w:rFonts w:ascii="Book Antiqua" w:hAnsi="Book Antiqua"/>
          <w:i/>
          <w:color w:val="002060"/>
          <w:sz w:val="32"/>
          <w:u w:val="single"/>
        </w:rPr>
        <w:t>April</w:t>
      </w:r>
      <w:r w:rsidRPr="000D2822">
        <w:rPr>
          <w:rFonts w:ascii="Book Antiqua" w:hAnsi="Book Antiqua"/>
          <w:i/>
          <w:color w:val="002060"/>
          <w:sz w:val="32"/>
          <w:u w:val="single"/>
        </w:rPr>
        <w:t>, 2021</w:t>
      </w:r>
    </w:p>
    <w:p w:rsidR="000D2822" w:rsidRPr="00F059C1" w:rsidRDefault="000D2822" w:rsidP="000D2822">
      <w:pPr>
        <w:pStyle w:val="BodyText"/>
      </w:pPr>
    </w:p>
    <w:tbl>
      <w:tblPr>
        <w:tblStyle w:val="GridTable6Colorful-Accent21"/>
        <w:tblW w:w="9810" w:type="dxa"/>
        <w:tblLook w:val="04A0" w:firstRow="1" w:lastRow="0" w:firstColumn="1" w:lastColumn="0" w:noHBand="0" w:noVBand="1"/>
      </w:tblPr>
      <w:tblGrid>
        <w:gridCol w:w="738"/>
        <w:gridCol w:w="7542"/>
        <w:gridCol w:w="1530"/>
      </w:tblGrid>
      <w:tr w:rsidR="002C3FC4" w:rsidRPr="00EA06AB" w:rsidTr="00982F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shd w:val="clear" w:color="auto" w:fill="auto"/>
          </w:tcPr>
          <w:p w:rsidR="002C3FC4" w:rsidRPr="00EA06AB" w:rsidRDefault="002C3FC4" w:rsidP="00C00FBE">
            <w:pPr>
              <w:tabs>
                <w:tab w:val="left" w:pos="900"/>
              </w:tabs>
              <w:ind w:right="-46"/>
              <w:jc w:val="center"/>
              <w:rPr>
                <w:rFonts w:ascii="Times New Roman" w:hAnsi="Times New Roman" w:cs="Times New Roman"/>
                <w:b w:val="0"/>
                <w:bCs w:val="0"/>
                <w:color w:val="auto"/>
                <w:sz w:val="28"/>
                <w:szCs w:val="24"/>
              </w:rPr>
            </w:pPr>
            <w:r w:rsidRPr="00EA06AB">
              <w:rPr>
                <w:rFonts w:ascii="Times New Roman" w:hAnsi="Times New Roman" w:cs="Times New Roman"/>
                <w:color w:val="auto"/>
                <w:sz w:val="28"/>
                <w:szCs w:val="24"/>
              </w:rPr>
              <w:t>Sl.</w:t>
            </w:r>
          </w:p>
        </w:tc>
        <w:tc>
          <w:tcPr>
            <w:tcW w:w="7542" w:type="dxa"/>
            <w:shd w:val="clear" w:color="auto" w:fill="auto"/>
          </w:tcPr>
          <w:p w:rsidR="002C3FC4" w:rsidRPr="00EA06AB" w:rsidRDefault="002C3FC4" w:rsidP="00C00FBE">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4"/>
              </w:rPr>
            </w:pPr>
            <w:r w:rsidRPr="00EA06AB">
              <w:rPr>
                <w:rFonts w:ascii="Times New Roman" w:hAnsi="Times New Roman" w:cs="Times New Roman"/>
                <w:color w:val="auto"/>
                <w:sz w:val="28"/>
                <w:szCs w:val="24"/>
              </w:rPr>
              <w:t>Particulars</w:t>
            </w:r>
          </w:p>
        </w:tc>
        <w:tc>
          <w:tcPr>
            <w:tcW w:w="1530" w:type="dxa"/>
            <w:shd w:val="clear" w:color="auto" w:fill="auto"/>
          </w:tcPr>
          <w:p w:rsidR="002C3FC4" w:rsidRPr="00EA06AB" w:rsidRDefault="002C3FC4" w:rsidP="00C00FBE">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4"/>
              </w:rPr>
            </w:pPr>
            <w:r w:rsidRPr="00EA06AB">
              <w:rPr>
                <w:rFonts w:ascii="Times New Roman" w:hAnsi="Times New Roman" w:cs="Times New Roman"/>
                <w:color w:val="auto"/>
                <w:sz w:val="28"/>
                <w:szCs w:val="24"/>
              </w:rPr>
              <w:t>Link</w:t>
            </w:r>
          </w:p>
        </w:tc>
      </w:tr>
      <w:tr w:rsidR="0048080B" w:rsidRPr="00EA06AB" w:rsidTr="00982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shd w:val="clear" w:color="auto" w:fill="auto"/>
          </w:tcPr>
          <w:p w:rsidR="0048080B" w:rsidRPr="007F11D0" w:rsidRDefault="0048080B" w:rsidP="0048080B">
            <w:pPr>
              <w:tabs>
                <w:tab w:val="left" w:pos="900"/>
              </w:tabs>
              <w:ind w:right="-46"/>
              <w:jc w:val="center"/>
              <w:rPr>
                <w:rFonts w:ascii="Times New Roman" w:hAnsi="Times New Roman" w:cs="Times New Roman"/>
                <w:color w:val="002060"/>
                <w:sz w:val="24"/>
                <w:szCs w:val="24"/>
              </w:rPr>
            </w:pPr>
            <w:r w:rsidRPr="007F11D0">
              <w:rPr>
                <w:rFonts w:ascii="Times New Roman" w:hAnsi="Times New Roman" w:cs="Times New Roman"/>
                <w:color w:val="002060"/>
                <w:sz w:val="24"/>
                <w:szCs w:val="24"/>
              </w:rPr>
              <w:t>1</w:t>
            </w:r>
          </w:p>
        </w:tc>
        <w:tc>
          <w:tcPr>
            <w:tcW w:w="7542" w:type="dxa"/>
            <w:shd w:val="clear" w:color="auto" w:fill="auto"/>
          </w:tcPr>
          <w:p w:rsidR="0048080B" w:rsidRPr="00B85F2C" w:rsidRDefault="00170AFB" w:rsidP="0048080B">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170AFB">
              <w:rPr>
                <w:rFonts w:ascii="Times New Roman" w:hAnsi="Times New Roman" w:cs="Times New Roman"/>
                <w:color w:val="002060"/>
                <w:sz w:val="24"/>
                <w:szCs w:val="24"/>
              </w:rPr>
              <w:t>Norms on settlement of COVID-19 health insurance claims</w:t>
            </w:r>
          </w:p>
        </w:tc>
        <w:tc>
          <w:tcPr>
            <w:tcW w:w="1530" w:type="dxa"/>
            <w:shd w:val="clear" w:color="auto" w:fill="auto"/>
          </w:tcPr>
          <w:p w:rsidR="0048080B" w:rsidRPr="00B83837" w:rsidRDefault="00B07881" w:rsidP="0048080B">
            <w:pPr>
              <w:tabs>
                <w:tab w:val="left" w:pos="90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75" w:history="1">
              <w:r w:rsidR="0048080B" w:rsidRPr="00B83837">
                <w:rPr>
                  <w:rStyle w:val="Hyperlink"/>
                  <w:rFonts w:ascii="Times New Roman" w:hAnsi="Times New Roman" w:cs="Times New Roman"/>
                  <w:sz w:val="24"/>
                  <w:szCs w:val="24"/>
                </w:rPr>
                <w:t>Click here</w:t>
              </w:r>
            </w:hyperlink>
            <w:r w:rsidR="0048080B" w:rsidRPr="00B83837">
              <w:rPr>
                <w:rStyle w:val="Hyperlink"/>
                <w:rFonts w:ascii="Times New Roman" w:hAnsi="Times New Roman" w:cs="Times New Roman"/>
                <w:color w:val="auto"/>
                <w:sz w:val="24"/>
                <w:szCs w:val="24"/>
              </w:rPr>
              <w:t xml:space="preserve"> </w:t>
            </w:r>
          </w:p>
        </w:tc>
      </w:tr>
      <w:tr w:rsidR="00FB0D33" w:rsidRPr="00EA06AB" w:rsidTr="00982FAA">
        <w:tc>
          <w:tcPr>
            <w:cnfStyle w:val="001000000000" w:firstRow="0" w:lastRow="0" w:firstColumn="1" w:lastColumn="0" w:oddVBand="0" w:evenVBand="0" w:oddHBand="0" w:evenHBand="0" w:firstRowFirstColumn="0" w:firstRowLastColumn="0" w:lastRowFirstColumn="0" w:lastRowLastColumn="0"/>
            <w:tcW w:w="738" w:type="dxa"/>
            <w:shd w:val="clear" w:color="auto" w:fill="auto"/>
          </w:tcPr>
          <w:p w:rsidR="00FB0D33" w:rsidRPr="007F11D0" w:rsidRDefault="00FB0D33" w:rsidP="00FB0D33">
            <w:pPr>
              <w:tabs>
                <w:tab w:val="left" w:pos="900"/>
              </w:tabs>
              <w:ind w:right="-46"/>
              <w:jc w:val="center"/>
              <w:rPr>
                <w:rFonts w:ascii="Times New Roman" w:hAnsi="Times New Roman" w:cs="Times New Roman"/>
                <w:color w:val="002060"/>
                <w:sz w:val="24"/>
                <w:szCs w:val="24"/>
              </w:rPr>
            </w:pPr>
            <w:r w:rsidRPr="007F11D0">
              <w:rPr>
                <w:rFonts w:ascii="Times New Roman" w:hAnsi="Times New Roman" w:cs="Times New Roman"/>
                <w:color w:val="002060"/>
                <w:sz w:val="24"/>
                <w:szCs w:val="24"/>
              </w:rPr>
              <w:t>2</w:t>
            </w:r>
          </w:p>
        </w:tc>
        <w:tc>
          <w:tcPr>
            <w:tcW w:w="7542" w:type="dxa"/>
            <w:shd w:val="clear" w:color="auto" w:fill="auto"/>
          </w:tcPr>
          <w:p w:rsidR="00FB0D33" w:rsidRPr="00B85F2C" w:rsidRDefault="00FB0D33" w:rsidP="00FB0D33">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7A1759">
              <w:rPr>
                <w:rFonts w:ascii="Times New Roman" w:hAnsi="Times New Roman" w:cs="Times New Roman"/>
                <w:color w:val="002060"/>
                <w:sz w:val="24"/>
                <w:szCs w:val="24"/>
              </w:rPr>
              <w:t>Standard products on Fire and Allied perils insurance business</w:t>
            </w:r>
          </w:p>
        </w:tc>
        <w:tc>
          <w:tcPr>
            <w:tcW w:w="1530" w:type="dxa"/>
            <w:shd w:val="clear" w:color="auto" w:fill="auto"/>
          </w:tcPr>
          <w:p w:rsidR="00FB0D33" w:rsidRPr="00310BAD" w:rsidRDefault="00FB0D33" w:rsidP="00FB0D33">
            <w:pPr>
              <w:tabs>
                <w:tab w:val="left" w:pos="900"/>
              </w:tabs>
              <w:spacing w:line="360" w:lineRule="auto"/>
              <w:jc w:val="both"/>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6"/>
                <w:szCs w:val="24"/>
              </w:rPr>
            </w:pPr>
          </w:p>
          <w:p w:rsidR="00FB0D33" w:rsidRPr="00B83837" w:rsidRDefault="00B07881" w:rsidP="00FB0D33">
            <w:pPr>
              <w:tabs>
                <w:tab w:val="left" w:pos="90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76" w:history="1">
              <w:r w:rsidR="00FB0D33" w:rsidRPr="00B83837">
                <w:rPr>
                  <w:rStyle w:val="Hyperlink"/>
                  <w:rFonts w:ascii="Times New Roman" w:hAnsi="Times New Roman" w:cs="Times New Roman"/>
                  <w:sz w:val="24"/>
                  <w:szCs w:val="24"/>
                </w:rPr>
                <w:t>Click here</w:t>
              </w:r>
            </w:hyperlink>
            <w:r w:rsidR="00FB0D33" w:rsidRPr="00B83837">
              <w:rPr>
                <w:rStyle w:val="Hyperlink"/>
                <w:rFonts w:ascii="Times New Roman" w:hAnsi="Times New Roman" w:cs="Times New Roman"/>
                <w:color w:val="auto"/>
                <w:sz w:val="24"/>
                <w:szCs w:val="24"/>
              </w:rPr>
              <w:t xml:space="preserve"> </w:t>
            </w:r>
          </w:p>
        </w:tc>
      </w:tr>
      <w:tr w:rsidR="00FB0D33" w:rsidRPr="00EA06AB" w:rsidTr="00982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shd w:val="clear" w:color="auto" w:fill="auto"/>
          </w:tcPr>
          <w:p w:rsidR="00FB0D33" w:rsidRPr="007F11D0" w:rsidRDefault="00FB0D33" w:rsidP="00FB0D33">
            <w:pPr>
              <w:tabs>
                <w:tab w:val="left" w:pos="900"/>
              </w:tabs>
              <w:ind w:right="-46"/>
              <w:jc w:val="center"/>
              <w:rPr>
                <w:rFonts w:ascii="Times New Roman" w:hAnsi="Times New Roman" w:cs="Times New Roman"/>
                <w:color w:val="002060"/>
                <w:sz w:val="24"/>
                <w:szCs w:val="24"/>
              </w:rPr>
            </w:pPr>
            <w:r w:rsidRPr="007F11D0">
              <w:rPr>
                <w:rFonts w:ascii="Times New Roman" w:hAnsi="Times New Roman" w:cs="Times New Roman"/>
                <w:color w:val="002060"/>
                <w:sz w:val="24"/>
                <w:szCs w:val="24"/>
              </w:rPr>
              <w:t>3</w:t>
            </w:r>
          </w:p>
        </w:tc>
        <w:tc>
          <w:tcPr>
            <w:tcW w:w="7542" w:type="dxa"/>
            <w:shd w:val="clear" w:color="auto" w:fill="auto"/>
          </w:tcPr>
          <w:p w:rsidR="00FB0D33" w:rsidRPr="00B85F2C" w:rsidRDefault="00FB0D33" w:rsidP="00FB0D33">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7A1759">
              <w:rPr>
                <w:rFonts w:ascii="Times New Roman" w:hAnsi="Times New Roman" w:cs="Times New Roman"/>
                <w:color w:val="002060"/>
                <w:sz w:val="24"/>
                <w:szCs w:val="24"/>
              </w:rPr>
              <w:t>Dividend Criteria for Equity Investment under “Approved Investment”</w:t>
            </w:r>
          </w:p>
        </w:tc>
        <w:tc>
          <w:tcPr>
            <w:tcW w:w="1530" w:type="dxa"/>
            <w:shd w:val="clear" w:color="auto" w:fill="auto"/>
          </w:tcPr>
          <w:p w:rsidR="00FB0D33" w:rsidRPr="00B83837" w:rsidRDefault="00B07881" w:rsidP="00FB0D33">
            <w:pPr>
              <w:tabs>
                <w:tab w:val="left" w:pos="90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77" w:history="1">
              <w:r w:rsidR="00FB0D33" w:rsidRPr="00B83837">
                <w:rPr>
                  <w:rStyle w:val="Hyperlink"/>
                  <w:rFonts w:ascii="Times New Roman" w:hAnsi="Times New Roman" w:cs="Times New Roman"/>
                  <w:sz w:val="24"/>
                  <w:szCs w:val="24"/>
                </w:rPr>
                <w:t>Click here</w:t>
              </w:r>
            </w:hyperlink>
          </w:p>
        </w:tc>
      </w:tr>
      <w:tr w:rsidR="00FB0D33" w:rsidRPr="00EA06AB" w:rsidTr="00982FAA">
        <w:tc>
          <w:tcPr>
            <w:cnfStyle w:val="001000000000" w:firstRow="0" w:lastRow="0" w:firstColumn="1" w:lastColumn="0" w:oddVBand="0" w:evenVBand="0" w:oddHBand="0" w:evenHBand="0" w:firstRowFirstColumn="0" w:firstRowLastColumn="0" w:lastRowFirstColumn="0" w:lastRowLastColumn="0"/>
            <w:tcW w:w="738" w:type="dxa"/>
            <w:shd w:val="clear" w:color="auto" w:fill="auto"/>
          </w:tcPr>
          <w:p w:rsidR="00FB0D33" w:rsidRPr="007F11D0" w:rsidRDefault="00FB0D33" w:rsidP="00FB0D33">
            <w:pPr>
              <w:tabs>
                <w:tab w:val="left" w:pos="900"/>
              </w:tabs>
              <w:ind w:right="-46"/>
              <w:jc w:val="center"/>
              <w:rPr>
                <w:rFonts w:ascii="Times New Roman" w:hAnsi="Times New Roman" w:cs="Times New Roman"/>
                <w:color w:val="002060"/>
                <w:sz w:val="24"/>
                <w:szCs w:val="24"/>
              </w:rPr>
            </w:pPr>
            <w:r w:rsidRPr="007F11D0">
              <w:rPr>
                <w:rFonts w:ascii="Times New Roman" w:hAnsi="Times New Roman" w:cs="Times New Roman"/>
                <w:color w:val="002060"/>
                <w:sz w:val="24"/>
                <w:szCs w:val="24"/>
              </w:rPr>
              <w:t>4</w:t>
            </w:r>
          </w:p>
        </w:tc>
        <w:tc>
          <w:tcPr>
            <w:tcW w:w="7542" w:type="dxa"/>
            <w:shd w:val="clear" w:color="auto" w:fill="auto"/>
          </w:tcPr>
          <w:p w:rsidR="00FB0D33" w:rsidRPr="00CB6AFC" w:rsidRDefault="00FB0D33" w:rsidP="00FB0D33">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7A1759">
              <w:rPr>
                <w:rFonts w:ascii="Times New Roman" w:hAnsi="Times New Roman" w:cs="Times New Roman"/>
                <w:color w:val="002060"/>
                <w:sz w:val="24"/>
                <w:szCs w:val="24"/>
              </w:rPr>
              <w:t>Comments / suggestions of the stakeholders on draft on IRDAI (General Insurance Products) Regulations, 2021</w:t>
            </w:r>
          </w:p>
        </w:tc>
        <w:tc>
          <w:tcPr>
            <w:tcW w:w="1530" w:type="dxa"/>
            <w:shd w:val="clear" w:color="auto" w:fill="auto"/>
          </w:tcPr>
          <w:p w:rsidR="00FB0D33" w:rsidRPr="007A1759" w:rsidRDefault="00FB0D33" w:rsidP="00FB0D33">
            <w:pPr>
              <w:tabs>
                <w:tab w:val="left" w:pos="900"/>
              </w:tabs>
              <w:spacing w:line="360" w:lineRule="auto"/>
              <w:jc w:val="both"/>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p>
          <w:p w:rsidR="00FB0D33" w:rsidRPr="00B83837" w:rsidRDefault="00B07881" w:rsidP="00FB0D33">
            <w:pPr>
              <w:tabs>
                <w:tab w:val="left" w:pos="90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78" w:history="1">
              <w:r w:rsidR="00FB0D33" w:rsidRPr="00B83837">
                <w:rPr>
                  <w:rStyle w:val="Hyperlink"/>
                  <w:rFonts w:ascii="Times New Roman" w:hAnsi="Times New Roman" w:cs="Times New Roman"/>
                  <w:sz w:val="24"/>
                  <w:szCs w:val="24"/>
                </w:rPr>
                <w:t>Click Here</w:t>
              </w:r>
            </w:hyperlink>
          </w:p>
        </w:tc>
      </w:tr>
      <w:tr w:rsidR="00FB0D33" w:rsidRPr="00EA06AB" w:rsidTr="00982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shd w:val="clear" w:color="auto" w:fill="auto"/>
          </w:tcPr>
          <w:p w:rsidR="00FB0D33" w:rsidRPr="007F11D0" w:rsidRDefault="00FB0D33" w:rsidP="00FB0D33">
            <w:pPr>
              <w:tabs>
                <w:tab w:val="left" w:pos="900"/>
              </w:tabs>
              <w:ind w:right="-46"/>
              <w:jc w:val="center"/>
              <w:rPr>
                <w:rFonts w:ascii="Times New Roman" w:hAnsi="Times New Roman" w:cs="Times New Roman"/>
                <w:color w:val="002060"/>
                <w:sz w:val="24"/>
                <w:szCs w:val="24"/>
              </w:rPr>
            </w:pPr>
            <w:r w:rsidRPr="007F11D0">
              <w:rPr>
                <w:rFonts w:ascii="Times New Roman" w:hAnsi="Times New Roman" w:cs="Times New Roman"/>
                <w:color w:val="002060"/>
                <w:sz w:val="24"/>
                <w:szCs w:val="24"/>
              </w:rPr>
              <w:t>5</w:t>
            </w:r>
          </w:p>
        </w:tc>
        <w:tc>
          <w:tcPr>
            <w:tcW w:w="7542" w:type="dxa"/>
            <w:shd w:val="clear" w:color="auto" w:fill="auto"/>
          </w:tcPr>
          <w:p w:rsidR="00FB0D33" w:rsidRPr="00B85F2C" w:rsidRDefault="00FB0D33" w:rsidP="00FB0D3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AE72C0">
              <w:rPr>
                <w:rFonts w:ascii="Times New Roman" w:hAnsi="Times New Roman" w:cs="Times New Roman"/>
                <w:color w:val="002060"/>
                <w:sz w:val="24"/>
                <w:szCs w:val="24"/>
              </w:rPr>
              <w:t>RTI - Frequently Asked Questions (FAQs)-Department wise</w:t>
            </w:r>
          </w:p>
        </w:tc>
        <w:tc>
          <w:tcPr>
            <w:tcW w:w="1530" w:type="dxa"/>
            <w:shd w:val="clear" w:color="auto" w:fill="auto"/>
          </w:tcPr>
          <w:p w:rsidR="00FB0D33" w:rsidRPr="00A041A5" w:rsidRDefault="00FB0D33" w:rsidP="00FB0D33">
            <w:pPr>
              <w:tabs>
                <w:tab w:val="left" w:pos="900"/>
              </w:tabs>
              <w:spacing w:line="360" w:lineRule="auto"/>
              <w:jc w:val="both"/>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4"/>
                <w:szCs w:val="24"/>
              </w:rPr>
            </w:pPr>
          </w:p>
          <w:p w:rsidR="00FB0D33" w:rsidRPr="00B83837" w:rsidRDefault="00B07881" w:rsidP="00FB0D33">
            <w:pPr>
              <w:tabs>
                <w:tab w:val="left" w:pos="90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79" w:history="1">
              <w:r w:rsidR="00FB0D33" w:rsidRPr="00B83837">
                <w:rPr>
                  <w:rStyle w:val="Hyperlink"/>
                  <w:rFonts w:ascii="Times New Roman" w:hAnsi="Times New Roman" w:cs="Times New Roman"/>
                  <w:sz w:val="24"/>
                  <w:szCs w:val="24"/>
                </w:rPr>
                <w:t>Click Here</w:t>
              </w:r>
            </w:hyperlink>
          </w:p>
        </w:tc>
      </w:tr>
      <w:tr w:rsidR="00FB0D33" w:rsidRPr="00EA06AB" w:rsidTr="00982FAA">
        <w:tc>
          <w:tcPr>
            <w:cnfStyle w:val="001000000000" w:firstRow="0" w:lastRow="0" w:firstColumn="1" w:lastColumn="0" w:oddVBand="0" w:evenVBand="0" w:oddHBand="0" w:evenHBand="0" w:firstRowFirstColumn="0" w:firstRowLastColumn="0" w:lastRowFirstColumn="0" w:lastRowLastColumn="0"/>
            <w:tcW w:w="738" w:type="dxa"/>
            <w:shd w:val="clear" w:color="auto" w:fill="auto"/>
          </w:tcPr>
          <w:p w:rsidR="00FB0D33" w:rsidRPr="007F11D0" w:rsidRDefault="00FB0D33" w:rsidP="00FB0D33">
            <w:pPr>
              <w:tabs>
                <w:tab w:val="left" w:pos="900"/>
              </w:tabs>
              <w:ind w:right="-46"/>
              <w:jc w:val="center"/>
              <w:rPr>
                <w:rFonts w:ascii="Times New Roman" w:hAnsi="Times New Roman" w:cs="Times New Roman"/>
                <w:color w:val="002060"/>
                <w:sz w:val="24"/>
                <w:szCs w:val="24"/>
              </w:rPr>
            </w:pPr>
            <w:r w:rsidRPr="007F11D0">
              <w:rPr>
                <w:rFonts w:ascii="Times New Roman" w:hAnsi="Times New Roman" w:cs="Times New Roman"/>
                <w:color w:val="002060"/>
                <w:sz w:val="24"/>
                <w:szCs w:val="24"/>
              </w:rPr>
              <w:t>6</w:t>
            </w:r>
          </w:p>
        </w:tc>
        <w:tc>
          <w:tcPr>
            <w:tcW w:w="7542" w:type="dxa"/>
            <w:shd w:val="clear" w:color="auto" w:fill="auto"/>
          </w:tcPr>
          <w:p w:rsidR="00FB0D33" w:rsidRPr="00B85F2C" w:rsidRDefault="00FB0D33" w:rsidP="00FB0D33">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AE72C0">
              <w:rPr>
                <w:rFonts w:ascii="Times New Roman" w:hAnsi="Times New Roman" w:cs="Times New Roman"/>
                <w:color w:val="002060"/>
                <w:sz w:val="24"/>
                <w:szCs w:val="24"/>
              </w:rPr>
              <w:t xml:space="preserve">Final order in the matter of M/s </w:t>
            </w:r>
            <w:proofErr w:type="spellStart"/>
            <w:r w:rsidRPr="00AE72C0">
              <w:rPr>
                <w:rFonts w:ascii="Times New Roman" w:hAnsi="Times New Roman" w:cs="Times New Roman"/>
                <w:color w:val="002060"/>
                <w:sz w:val="24"/>
                <w:szCs w:val="24"/>
              </w:rPr>
              <w:t>Muthoot</w:t>
            </w:r>
            <w:proofErr w:type="spellEnd"/>
            <w:r w:rsidRPr="00AE72C0">
              <w:rPr>
                <w:rFonts w:ascii="Times New Roman" w:hAnsi="Times New Roman" w:cs="Times New Roman"/>
                <w:color w:val="002060"/>
                <w:sz w:val="24"/>
                <w:szCs w:val="24"/>
              </w:rPr>
              <w:t xml:space="preserve"> Risk Insurance and Broking Services Pvt. Ltd.</w:t>
            </w:r>
          </w:p>
        </w:tc>
        <w:tc>
          <w:tcPr>
            <w:tcW w:w="1530" w:type="dxa"/>
            <w:shd w:val="clear" w:color="auto" w:fill="auto"/>
          </w:tcPr>
          <w:p w:rsidR="00FB0D33" w:rsidRPr="00AE72C0" w:rsidRDefault="00FB0D33" w:rsidP="00FB0D33">
            <w:pPr>
              <w:tabs>
                <w:tab w:val="left" w:pos="900"/>
              </w:tabs>
              <w:spacing w:line="360" w:lineRule="auto"/>
              <w:jc w:val="both"/>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4"/>
                <w:szCs w:val="24"/>
              </w:rPr>
            </w:pPr>
          </w:p>
          <w:p w:rsidR="00FB0D33" w:rsidRPr="00B83837" w:rsidRDefault="00B07881" w:rsidP="00FB0D33">
            <w:pPr>
              <w:tabs>
                <w:tab w:val="left" w:pos="90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80" w:history="1">
              <w:r w:rsidR="00FB0D33" w:rsidRPr="00B83837">
                <w:rPr>
                  <w:rStyle w:val="Hyperlink"/>
                  <w:rFonts w:ascii="Times New Roman" w:hAnsi="Times New Roman" w:cs="Times New Roman"/>
                  <w:sz w:val="24"/>
                  <w:szCs w:val="24"/>
                </w:rPr>
                <w:t>Click Here</w:t>
              </w:r>
            </w:hyperlink>
          </w:p>
        </w:tc>
      </w:tr>
      <w:tr w:rsidR="00FB0D33" w:rsidRPr="00EA06AB" w:rsidTr="00982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shd w:val="clear" w:color="auto" w:fill="auto"/>
          </w:tcPr>
          <w:p w:rsidR="00FB0D33" w:rsidRPr="007F11D0" w:rsidRDefault="00FB0D33" w:rsidP="00FB0D33">
            <w:pPr>
              <w:tabs>
                <w:tab w:val="left" w:pos="900"/>
              </w:tabs>
              <w:ind w:right="-46"/>
              <w:jc w:val="center"/>
              <w:rPr>
                <w:rFonts w:ascii="Times New Roman" w:hAnsi="Times New Roman" w:cs="Times New Roman"/>
                <w:color w:val="002060"/>
                <w:sz w:val="24"/>
                <w:szCs w:val="24"/>
              </w:rPr>
            </w:pPr>
            <w:r w:rsidRPr="007F11D0">
              <w:rPr>
                <w:rFonts w:ascii="Times New Roman" w:hAnsi="Times New Roman" w:cs="Times New Roman"/>
                <w:color w:val="002060"/>
                <w:sz w:val="24"/>
                <w:szCs w:val="24"/>
              </w:rPr>
              <w:t>7</w:t>
            </w:r>
          </w:p>
        </w:tc>
        <w:tc>
          <w:tcPr>
            <w:tcW w:w="7542" w:type="dxa"/>
            <w:shd w:val="clear" w:color="auto" w:fill="auto"/>
          </w:tcPr>
          <w:p w:rsidR="00FB0D33" w:rsidRPr="00B85F2C" w:rsidRDefault="00FB0D33" w:rsidP="00FB0D33">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B40AA">
              <w:rPr>
                <w:rFonts w:ascii="Times New Roman" w:hAnsi="Times New Roman" w:cs="Times New Roman"/>
                <w:color w:val="002060"/>
                <w:sz w:val="24"/>
                <w:szCs w:val="24"/>
              </w:rPr>
              <w:t>Draft Guidelines on Trade Credit Insurance</w:t>
            </w:r>
          </w:p>
        </w:tc>
        <w:tc>
          <w:tcPr>
            <w:tcW w:w="1530" w:type="dxa"/>
            <w:shd w:val="clear" w:color="auto" w:fill="auto"/>
          </w:tcPr>
          <w:p w:rsidR="00FB0D33" w:rsidRPr="00B83837" w:rsidRDefault="00B07881" w:rsidP="00FB0D33">
            <w:pPr>
              <w:tabs>
                <w:tab w:val="left" w:pos="90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81" w:history="1">
              <w:r w:rsidR="00FB0D33" w:rsidRPr="00B83837">
                <w:rPr>
                  <w:rStyle w:val="Hyperlink"/>
                  <w:rFonts w:ascii="Times New Roman" w:hAnsi="Times New Roman" w:cs="Times New Roman"/>
                  <w:sz w:val="24"/>
                  <w:szCs w:val="24"/>
                </w:rPr>
                <w:t>Click Here</w:t>
              </w:r>
            </w:hyperlink>
          </w:p>
        </w:tc>
      </w:tr>
      <w:tr w:rsidR="00FB0D33" w:rsidRPr="00EA06AB" w:rsidTr="00982FAA">
        <w:tc>
          <w:tcPr>
            <w:cnfStyle w:val="001000000000" w:firstRow="0" w:lastRow="0" w:firstColumn="1" w:lastColumn="0" w:oddVBand="0" w:evenVBand="0" w:oddHBand="0" w:evenHBand="0" w:firstRowFirstColumn="0" w:firstRowLastColumn="0" w:lastRowFirstColumn="0" w:lastRowLastColumn="0"/>
            <w:tcW w:w="738" w:type="dxa"/>
            <w:shd w:val="clear" w:color="auto" w:fill="auto"/>
          </w:tcPr>
          <w:p w:rsidR="00FB0D33" w:rsidRPr="007F11D0" w:rsidRDefault="00FB0D33" w:rsidP="00FB0D33">
            <w:pPr>
              <w:tabs>
                <w:tab w:val="left" w:pos="900"/>
              </w:tabs>
              <w:ind w:right="-46"/>
              <w:jc w:val="center"/>
              <w:rPr>
                <w:rFonts w:ascii="Times New Roman" w:hAnsi="Times New Roman" w:cs="Times New Roman"/>
                <w:color w:val="002060"/>
                <w:sz w:val="24"/>
                <w:szCs w:val="24"/>
              </w:rPr>
            </w:pPr>
            <w:r w:rsidRPr="007F11D0">
              <w:rPr>
                <w:rFonts w:ascii="Times New Roman" w:hAnsi="Times New Roman" w:cs="Times New Roman"/>
                <w:color w:val="002060"/>
                <w:sz w:val="24"/>
                <w:szCs w:val="24"/>
              </w:rPr>
              <w:t>8</w:t>
            </w:r>
          </w:p>
        </w:tc>
        <w:tc>
          <w:tcPr>
            <w:tcW w:w="7542" w:type="dxa"/>
            <w:shd w:val="clear" w:color="auto" w:fill="auto"/>
          </w:tcPr>
          <w:p w:rsidR="00FB0D33" w:rsidRPr="00C713B5" w:rsidRDefault="00FB0D33" w:rsidP="00FB0D33">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B40AA">
              <w:rPr>
                <w:rFonts w:ascii="Times New Roman" w:hAnsi="Times New Roman" w:cs="Times New Roman"/>
                <w:color w:val="002060"/>
                <w:sz w:val="24"/>
                <w:szCs w:val="24"/>
              </w:rPr>
              <w:t>Investment in Alternative Investment Fund (AIFs)</w:t>
            </w:r>
          </w:p>
        </w:tc>
        <w:tc>
          <w:tcPr>
            <w:tcW w:w="1530" w:type="dxa"/>
            <w:shd w:val="clear" w:color="auto" w:fill="auto"/>
          </w:tcPr>
          <w:p w:rsidR="00FB0D33" w:rsidRDefault="00B07881" w:rsidP="00FB0D33">
            <w:pPr>
              <w:cnfStyle w:val="000000000000" w:firstRow="0" w:lastRow="0" w:firstColumn="0" w:lastColumn="0" w:oddVBand="0" w:evenVBand="0" w:oddHBand="0" w:evenHBand="0" w:firstRowFirstColumn="0" w:firstRowLastColumn="0" w:lastRowFirstColumn="0" w:lastRowLastColumn="0"/>
            </w:pPr>
            <w:hyperlink r:id="rId182" w:history="1">
              <w:r w:rsidR="00FB0D33" w:rsidRPr="00600362">
                <w:rPr>
                  <w:rStyle w:val="Hyperlink"/>
                  <w:rFonts w:ascii="Times New Roman" w:hAnsi="Times New Roman" w:cs="Times New Roman"/>
                  <w:sz w:val="24"/>
                  <w:szCs w:val="24"/>
                </w:rPr>
                <w:t>Click Here</w:t>
              </w:r>
            </w:hyperlink>
          </w:p>
        </w:tc>
      </w:tr>
      <w:tr w:rsidR="00FB0D33" w:rsidRPr="00EA06AB" w:rsidTr="00982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shd w:val="clear" w:color="auto" w:fill="auto"/>
          </w:tcPr>
          <w:p w:rsidR="00FB0D33" w:rsidRPr="007F11D0" w:rsidRDefault="00FB0D33" w:rsidP="00FB0D33">
            <w:pPr>
              <w:tabs>
                <w:tab w:val="left" w:pos="900"/>
              </w:tabs>
              <w:ind w:right="-46"/>
              <w:jc w:val="center"/>
              <w:rPr>
                <w:rFonts w:ascii="Times New Roman" w:hAnsi="Times New Roman" w:cs="Times New Roman"/>
                <w:color w:val="002060"/>
                <w:sz w:val="24"/>
                <w:szCs w:val="24"/>
              </w:rPr>
            </w:pPr>
            <w:r w:rsidRPr="007F11D0">
              <w:rPr>
                <w:rFonts w:ascii="Times New Roman" w:hAnsi="Times New Roman" w:cs="Times New Roman"/>
                <w:color w:val="002060"/>
                <w:sz w:val="24"/>
                <w:szCs w:val="24"/>
              </w:rPr>
              <w:t>9</w:t>
            </w:r>
          </w:p>
        </w:tc>
        <w:tc>
          <w:tcPr>
            <w:tcW w:w="7542" w:type="dxa"/>
            <w:shd w:val="clear" w:color="auto" w:fill="auto"/>
          </w:tcPr>
          <w:p w:rsidR="00FB0D33" w:rsidRPr="00FB0D33" w:rsidRDefault="00FB0D33" w:rsidP="00FB0D33">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FB0D33">
              <w:rPr>
                <w:rFonts w:ascii="Times New Roman" w:hAnsi="Times New Roman" w:cs="Times New Roman"/>
                <w:color w:val="002060"/>
                <w:sz w:val="24"/>
                <w:szCs w:val="24"/>
              </w:rPr>
              <w:t>IRDAI (Regulatory Sandbox) (Amendment) Regulations, 2021</w:t>
            </w:r>
          </w:p>
        </w:tc>
        <w:tc>
          <w:tcPr>
            <w:tcW w:w="1530" w:type="dxa"/>
            <w:shd w:val="clear" w:color="auto" w:fill="auto"/>
          </w:tcPr>
          <w:p w:rsidR="00FB0D33" w:rsidRPr="004C2907" w:rsidRDefault="00B07881" w:rsidP="00FB0D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83" w:history="1">
              <w:r w:rsidR="00FB0D33" w:rsidRPr="004C2907">
                <w:rPr>
                  <w:rStyle w:val="Hyperlink"/>
                  <w:rFonts w:ascii="Times New Roman" w:hAnsi="Times New Roman" w:cs="Times New Roman"/>
                  <w:sz w:val="24"/>
                  <w:szCs w:val="24"/>
                </w:rPr>
                <w:t>Click here</w:t>
              </w:r>
            </w:hyperlink>
            <w:r w:rsidR="00FB0D33" w:rsidRPr="004C2907">
              <w:rPr>
                <w:rStyle w:val="Hyperlink"/>
                <w:rFonts w:ascii="Times New Roman" w:hAnsi="Times New Roman" w:cs="Times New Roman"/>
                <w:color w:val="auto"/>
                <w:sz w:val="24"/>
                <w:szCs w:val="24"/>
              </w:rPr>
              <w:t xml:space="preserve"> </w:t>
            </w:r>
          </w:p>
        </w:tc>
      </w:tr>
      <w:tr w:rsidR="00FB0D33" w:rsidRPr="00EA06AB" w:rsidTr="00982FAA">
        <w:tc>
          <w:tcPr>
            <w:cnfStyle w:val="001000000000" w:firstRow="0" w:lastRow="0" w:firstColumn="1" w:lastColumn="0" w:oddVBand="0" w:evenVBand="0" w:oddHBand="0" w:evenHBand="0" w:firstRowFirstColumn="0" w:firstRowLastColumn="0" w:lastRowFirstColumn="0" w:lastRowLastColumn="0"/>
            <w:tcW w:w="738" w:type="dxa"/>
            <w:shd w:val="clear" w:color="auto" w:fill="auto"/>
          </w:tcPr>
          <w:p w:rsidR="00FB0D33" w:rsidRPr="007F11D0" w:rsidRDefault="00FB0D33" w:rsidP="00FB0D33">
            <w:pPr>
              <w:tabs>
                <w:tab w:val="left" w:pos="900"/>
              </w:tabs>
              <w:ind w:right="-46"/>
              <w:jc w:val="center"/>
              <w:rPr>
                <w:rFonts w:ascii="Times New Roman" w:hAnsi="Times New Roman" w:cs="Times New Roman"/>
                <w:color w:val="002060"/>
                <w:sz w:val="24"/>
                <w:szCs w:val="24"/>
              </w:rPr>
            </w:pPr>
            <w:r w:rsidRPr="007F11D0">
              <w:rPr>
                <w:rFonts w:ascii="Times New Roman" w:hAnsi="Times New Roman" w:cs="Times New Roman"/>
                <w:color w:val="002060"/>
                <w:sz w:val="24"/>
                <w:szCs w:val="24"/>
              </w:rPr>
              <w:t>10</w:t>
            </w:r>
          </w:p>
        </w:tc>
        <w:tc>
          <w:tcPr>
            <w:tcW w:w="7542" w:type="dxa"/>
            <w:shd w:val="clear" w:color="auto" w:fill="auto"/>
          </w:tcPr>
          <w:p w:rsidR="00FB0D33" w:rsidRPr="00FB0D33" w:rsidRDefault="00FB0D33" w:rsidP="00FB0D33">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FB0D33">
              <w:rPr>
                <w:rFonts w:ascii="Times New Roman" w:hAnsi="Times New Roman" w:cs="Times New Roman"/>
                <w:color w:val="002060"/>
                <w:sz w:val="24"/>
                <w:szCs w:val="24"/>
              </w:rPr>
              <w:t>IRDAI (Insurance Advertisements and Disclosure) Regulations, 2021</w:t>
            </w:r>
          </w:p>
        </w:tc>
        <w:tc>
          <w:tcPr>
            <w:tcW w:w="1530" w:type="dxa"/>
            <w:shd w:val="clear" w:color="auto" w:fill="auto"/>
          </w:tcPr>
          <w:p w:rsidR="00FB0D33" w:rsidRPr="004C2907" w:rsidRDefault="00B07881" w:rsidP="00FB0D3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84" w:history="1">
              <w:r w:rsidR="00FB0D33" w:rsidRPr="004C2907">
                <w:rPr>
                  <w:rStyle w:val="Hyperlink"/>
                  <w:rFonts w:ascii="Times New Roman" w:hAnsi="Times New Roman" w:cs="Times New Roman"/>
                  <w:sz w:val="24"/>
                  <w:szCs w:val="24"/>
                </w:rPr>
                <w:t>Click here</w:t>
              </w:r>
            </w:hyperlink>
          </w:p>
        </w:tc>
      </w:tr>
      <w:tr w:rsidR="00FB0D33" w:rsidRPr="00EA06AB" w:rsidTr="00982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shd w:val="clear" w:color="auto" w:fill="auto"/>
          </w:tcPr>
          <w:p w:rsidR="00FB0D33" w:rsidRPr="007F11D0" w:rsidRDefault="00FB0D33" w:rsidP="00FB0D33">
            <w:pPr>
              <w:tabs>
                <w:tab w:val="left" w:pos="900"/>
              </w:tabs>
              <w:ind w:right="-46"/>
              <w:jc w:val="center"/>
              <w:rPr>
                <w:rFonts w:ascii="Times New Roman" w:hAnsi="Times New Roman" w:cs="Times New Roman"/>
                <w:color w:val="002060"/>
                <w:sz w:val="24"/>
                <w:szCs w:val="24"/>
              </w:rPr>
            </w:pPr>
            <w:r w:rsidRPr="007F11D0">
              <w:rPr>
                <w:rFonts w:ascii="Times New Roman" w:hAnsi="Times New Roman" w:cs="Times New Roman"/>
                <w:color w:val="002060"/>
                <w:sz w:val="24"/>
                <w:szCs w:val="24"/>
              </w:rPr>
              <w:t>11</w:t>
            </w:r>
          </w:p>
        </w:tc>
        <w:tc>
          <w:tcPr>
            <w:tcW w:w="7542" w:type="dxa"/>
            <w:shd w:val="clear" w:color="auto" w:fill="auto"/>
          </w:tcPr>
          <w:p w:rsidR="00FB0D33" w:rsidRPr="00FB0D33" w:rsidRDefault="00FB0D33" w:rsidP="00FB0D33">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FB0D33">
              <w:rPr>
                <w:rFonts w:ascii="Times New Roman" w:hAnsi="Times New Roman" w:cs="Times New Roman"/>
                <w:color w:val="002060"/>
                <w:sz w:val="24"/>
                <w:szCs w:val="24"/>
              </w:rPr>
              <w:t xml:space="preserve">Order in the matter of Future </w:t>
            </w:r>
            <w:proofErr w:type="spellStart"/>
            <w:r w:rsidRPr="00FB0D33">
              <w:rPr>
                <w:rFonts w:ascii="Times New Roman" w:hAnsi="Times New Roman" w:cs="Times New Roman"/>
                <w:color w:val="002060"/>
                <w:sz w:val="24"/>
                <w:szCs w:val="24"/>
              </w:rPr>
              <w:t>Generali</w:t>
            </w:r>
            <w:proofErr w:type="spellEnd"/>
            <w:r w:rsidRPr="00FB0D33">
              <w:rPr>
                <w:rFonts w:ascii="Times New Roman" w:hAnsi="Times New Roman" w:cs="Times New Roman"/>
                <w:color w:val="002060"/>
                <w:sz w:val="24"/>
                <w:szCs w:val="24"/>
              </w:rPr>
              <w:t xml:space="preserve"> India Insurance Co Ltd</w:t>
            </w:r>
          </w:p>
        </w:tc>
        <w:tc>
          <w:tcPr>
            <w:tcW w:w="1530" w:type="dxa"/>
            <w:shd w:val="clear" w:color="auto" w:fill="auto"/>
          </w:tcPr>
          <w:p w:rsidR="00FB0D33" w:rsidRPr="004C2907" w:rsidRDefault="00B07881" w:rsidP="00FB0D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85" w:history="1">
              <w:r w:rsidR="00FB0D33" w:rsidRPr="004C2907">
                <w:rPr>
                  <w:rStyle w:val="Hyperlink"/>
                  <w:rFonts w:ascii="Times New Roman" w:hAnsi="Times New Roman" w:cs="Times New Roman"/>
                  <w:sz w:val="24"/>
                  <w:szCs w:val="24"/>
                </w:rPr>
                <w:t>Click Here</w:t>
              </w:r>
            </w:hyperlink>
          </w:p>
        </w:tc>
      </w:tr>
      <w:tr w:rsidR="00FB0D33" w:rsidRPr="00EA06AB" w:rsidTr="00982FAA">
        <w:tc>
          <w:tcPr>
            <w:cnfStyle w:val="001000000000" w:firstRow="0" w:lastRow="0" w:firstColumn="1" w:lastColumn="0" w:oddVBand="0" w:evenVBand="0" w:oddHBand="0" w:evenHBand="0" w:firstRowFirstColumn="0" w:firstRowLastColumn="0" w:lastRowFirstColumn="0" w:lastRowLastColumn="0"/>
            <w:tcW w:w="738" w:type="dxa"/>
            <w:shd w:val="clear" w:color="auto" w:fill="auto"/>
          </w:tcPr>
          <w:p w:rsidR="00FB0D33" w:rsidRPr="007F11D0" w:rsidRDefault="00FB0D33" w:rsidP="00FB0D33">
            <w:pPr>
              <w:tabs>
                <w:tab w:val="left" w:pos="900"/>
              </w:tabs>
              <w:ind w:right="-46"/>
              <w:jc w:val="center"/>
              <w:rPr>
                <w:rFonts w:ascii="Times New Roman" w:hAnsi="Times New Roman" w:cs="Times New Roman"/>
                <w:color w:val="002060"/>
                <w:sz w:val="24"/>
                <w:szCs w:val="24"/>
              </w:rPr>
            </w:pPr>
            <w:r w:rsidRPr="007F11D0">
              <w:rPr>
                <w:rFonts w:ascii="Times New Roman" w:hAnsi="Times New Roman" w:cs="Times New Roman"/>
                <w:color w:val="002060"/>
                <w:sz w:val="24"/>
                <w:szCs w:val="24"/>
              </w:rPr>
              <w:t>12</w:t>
            </w:r>
          </w:p>
        </w:tc>
        <w:tc>
          <w:tcPr>
            <w:tcW w:w="7542" w:type="dxa"/>
            <w:shd w:val="clear" w:color="auto" w:fill="auto"/>
          </w:tcPr>
          <w:p w:rsidR="00FB0D33" w:rsidRPr="00FB0D33" w:rsidRDefault="00FB0D33" w:rsidP="00FB0D33">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FB0D33">
              <w:rPr>
                <w:rFonts w:ascii="Times New Roman" w:hAnsi="Times New Roman" w:cs="Times New Roman"/>
                <w:color w:val="002060"/>
                <w:sz w:val="24"/>
                <w:szCs w:val="24"/>
              </w:rPr>
              <w:t xml:space="preserve">Standard </w:t>
            </w:r>
            <w:proofErr w:type="spellStart"/>
            <w:r w:rsidRPr="00FB0D33">
              <w:rPr>
                <w:rFonts w:ascii="Times New Roman" w:hAnsi="Times New Roman" w:cs="Times New Roman"/>
                <w:color w:val="002060"/>
                <w:sz w:val="24"/>
                <w:szCs w:val="24"/>
              </w:rPr>
              <w:t>Prodcuts</w:t>
            </w:r>
            <w:proofErr w:type="spellEnd"/>
            <w:r w:rsidRPr="00FB0D33">
              <w:rPr>
                <w:rFonts w:ascii="Times New Roman" w:hAnsi="Times New Roman" w:cs="Times New Roman"/>
                <w:color w:val="002060"/>
                <w:sz w:val="24"/>
                <w:szCs w:val="24"/>
              </w:rPr>
              <w:t>-Health Insurance</w:t>
            </w:r>
          </w:p>
        </w:tc>
        <w:tc>
          <w:tcPr>
            <w:tcW w:w="1530" w:type="dxa"/>
            <w:shd w:val="clear" w:color="auto" w:fill="auto"/>
          </w:tcPr>
          <w:p w:rsidR="00FB0D33" w:rsidRPr="004C2907" w:rsidRDefault="00B07881" w:rsidP="00FB0D3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86" w:history="1">
              <w:r w:rsidR="00FB0D33" w:rsidRPr="004C2907">
                <w:rPr>
                  <w:rStyle w:val="Hyperlink"/>
                  <w:rFonts w:ascii="Times New Roman" w:hAnsi="Times New Roman" w:cs="Times New Roman"/>
                  <w:sz w:val="24"/>
                  <w:szCs w:val="24"/>
                </w:rPr>
                <w:t>Click Here</w:t>
              </w:r>
            </w:hyperlink>
          </w:p>
        </w:tc>
      </w:tr>
      <w:tr w:rsidR="00FB0D33" w:rsidRPr="00EA06AB" w:rsidTr="00982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shd w:val="clear" w:color="auto" w:fill="auto"/>
          </w:tcPr>
          <w:p w:rsidR="00FB0D33" w:rsidRPr="007F11D0" w:rsidRDefault="00FB0D33" w:rsidP="00FB0D33">
            <w:pPr>
              <w:tabs>
                <w:tab w:val="left" w:pos="900"/>
              </w:tabs>
              <w:ind w:right="-46"/>
              <w:jc w:val="center"/>
              <w:rPr>
                <w:rFonts w:ascii="Times New Roman" w:hAnsi="Times New Roman" w:cs="Times New Roman"/>
                <w:color w:val="002060"/>
                <w:sz w:val="24"/>
                <w:szCs w:val="24"/>
              </w:rPr>
            </w:pPr>
            <w:r w:rsidRPr="007F11D0">
              <w:rPr>
                <w:rFonts w:ascii="Times New Roman" w:hAnsi="Times New Roman" w:cs="Times New Roman"/>
                <w:color w:val="002060"/>
                <w:sz w:val="24"/>
                <w:szCs w:val="24"/>
              </w:rPr>
              <w:t>14</w:t>
            </w:r>
          </w:p>
        </w:tc>
        <w:tc>
          <w:tcPr>
            <w:tcW w:w="7542" w:type="dxa"/>
            <w:shd w:val="clear" w:color="auto" w:fill="auto"/>
          </w:tcPr>
          <w:p w:rsidR="00FB0D33" w:rsidRPr="00FB0D33" w:rsidRDefault="00FB0D33" w:rsidP="00FB0D33">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FB0D33">
              <w:rPr>
                <w:rFonts w:ascii="Times New Roman" w:hAnsi="Times New Roman" w:cs="Times New Roman"/>
                <w:color w:val="002060"/>
                <w:sz w:val="24"/>
                <w:szCs w:val="24"/>
              </w:rPr>
              <w:t>Order in the matter of M/s SBI General Insurance Company Ltd.</w:t>
            </w:r>
          </w:p>
        </w:tc>
        <w:tc>
          <w:tcPr>
            <w:tcW w:w="1530" w:type="dxa"/>
            <w:shd w:val="clear" w:color="auto" w:fill="auto"/>
          </w:tcPr>
          <w:p w:rsidR="00FB0D33" w:rsidRPr="004C2907" w:rsidRDefault="00B07881" w:rsidP="00FB0D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87" w:history="1">
              <w:r w:rsidR="00FB0D33" w:rsidRPr="004C2907">
                <w:rPr>
                  <w:rStyle w:val="Hyperlink"/>
                  <w:rFonts w:ascii="Times New Roman" w:hAnsi="Times New Roman" w:cs="Times New Roman"/>
                  <w:sz w:val="24"/>
                  <w:szCs w:val="24"/>
                </w:rPr>
                <w:t>Click Here</w:t>
              </w:r>
            </w:hyperlink>
          </w:p>
        </w:tc>
      </w:tr>
      <w:tr w:rsidR="00FB0D33" w:rsidRPr="00EA06AB" w:rsidTr="00982FAA">
        <w:tc>
          <w:tcPr>
            <w:cnfStyle w:val="001000000000" w:firstRow="0" w:lastRow="0" w:firstColumn="1" w:lastColumn="0" w:oddVBand="0" w:evenVBand="0" w:oddHBand="0" w:evenHBand="0" w:firstRowFirstColumn="0" w:firstRowLastColumn="0" w:lastRowFirstColumn="0" w:lastRowLastColumn="0"/>
            <w:tcW w:w="738" w:type="dxa"/>
            <w:shd w:val="clear" w:color="auto" w:fill="auto"/>
          </w:tcPr>
          <w:p w:rsidR="00FB0D33" w:rsidRPr="007F11D0" w:rsidRDefault="00FB0D33" w:rsidP="00FB0D33">
            <w:pPr>
              <w:tabs>
                <w:tab w:val="left" w:pos="900"/>
              </w:tabs>
              <w:ind w:right="-46"/>
              <w:jc w:val="center"/>
              <w:rPr>
                <w:rFonts w:ascii="Times New Roman" w:hAnsi="Times New Roman" w:cs="Times New Roman"/>
                <w:color w:val="002060"/>
                <w:sz w:val="24"/>
                <w:szCs w:val="24"/>
              </w:rPr>
            </w:pPr>
            <w:r w:rsidRPr="007F11D0">
              <w:rPr>
                <w:rFonts w:ascii="Times New Roman" w:hAnsi="Times New Roman" w:cs="Times New Roman"/>
                <w:color w:val="002060"/>
                <w:sz w:val="24"/>
                <w:szCs w:val="24"/>
              </w:rPr>
              <w:t>15</w:t>
            </w:r>
          </w:p>
        </w:tc>
        <w:tc>
          <w:tcPr>
            <w:tcW w:w="7542" w:type="dxa"/>
            <w:shd w:val="clear" w:color="auto" w:fill="auto"/>
          </w:tcPr>
          <w:p w:rsidR="00FB0D33" w:rsidRPr="00FB0D33" w:rsidRDefault="00FB0D33" w:rsidP="00FB0D33">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FB0D33">
              <w:rPr>
                <w:rFonts w:ascii="Times New Roman" w:hAnsi="Times New Roman" w:cs="Times New Roman"/>
                <w:color w:val="002060"/>
                <w:sz w:val="24"/>
                <w:szCs w:val="24"/>
              </w:rPr>
              <w:t xml:space="preserve">Order in the matter of M/s Royal </w:t>
            </w:r>
            <w:proofErr w:type="spellStart"/>
            <w:r w:rsidRPr="00FB0D33">
              <w:rPr>
                <w:rFonts w:ascii="Times New Roman" w:hAnsi="Times New Roman" w:cs="Times New Roman"/>
                <w:color w:val="002060"/>
                <w:sz w:val="24"/>
                <w:szCs w:val="24"/>
              </w:rPr>
              <w:t>Sundaram</w:t>
            </w:r>
            <w:proofErr w:type="spellEnd"/>
            <w:r w:rsidRPr="00FB0D33">
              <w:rPr>
                <w:rFonts w:ascii="Times New Roman" w:hAnsi="Times New Roman" w:cs="Times New Roman"/>
                <w:color w:val="002060"/>
                <w:sz w:val="24"/>
                <w:szCs w:val="24"/>
              </w:rPr>
              <w:t xml:space="preserve"> General Insurance Co. ltd.</w:t>
            </w:r>
          </w:p>
        </w:tc>
        <w:tc>
          <w:tcPr>
            <w:tcW w:w="1530" w:type="dxa"/>
            <w:shd w:val="clear" w:color="auto" w:fill="auto"/>
          </w:tcPr>
          <w:p w:rsidR="00FB0D33" w:rsidRPr="004C2907" w:rsidRDefault="00B07881" w:rsidP="00FB0D3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88" w:history="1">
              <w:r w:rsidR="00FB0D33" w:rsidRPr="004C2907">
                <w:rPr>
                  <w:rStyle w:val="Hyperlink"/>
                  <w:rFonts w:ascii="Times New Roman" w:hAnsi="Times New Roman" w:cs="Times New Roman"/>
                  <w:sz w:val="24"/>
                  <w:szCs w:val="24"/>
                </w:rPr>
                <w:t>Click Here</w:t>
              </w:r>
            </w:hyperlink>
          </w:p>
        </w:tc>
      </w:tr>
      <w:tr w:rsidR="00FB0D33" w:rsidRPr="00EA06AB" w:rsidTr="00982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shd w:val="clear" w:color="auto" w:fill="auto"/>
          </w:tcPr>
          <w:p w:rsidR="00FB0D33" w:rsidRPr="007F11D0" w:rsidRDefault="00FB0D33" w:rsidP="00FB0D33">
            <w:pPr>
              <w:tabs>
                <w:tab w:val="left" w:pos="900"/>
              </w:tabs>
              <w:ind w:right="-46"/>
              <w:jc w:val="center"/>
              <w:rPr>
                <w:rFonts w:ascii="Times New Roman" w:hAnsi="Times New Roman" w:cs="Times New Roman"/>
                <w:color w:val="002060"/>
                <w:sz w:val="24"/>
                <w:szCs w:val="24"/>
              </w:rPr>
            </w:pPr>
            <w:r w:rsidRPr="007F11D0">
              <w:rPr>
                <w:rFonts w:ascii="Times New Roman" w:hAnsi="Times New Roman" w:cs="Times New Roman"/>
                <w:color w:val="002060"/>
                <w:sz w:val="24"/>
                <w:szCs w:val="24"/>
              </w:rPr>
              <w:lastRenderedPageBreak/>
              <w:t>16</w:t>
            </w:r>
          </w:p>
        </w:tc>
        <w:tc>
          <w:tcPr>
            <w:tcW w:w="7542" w:type="dxa"/>
            <w:shd w:val="clear" w:color="auto" w:fill="auto"/>
          </w:tcPr>
          <w:p w:rsidR="00FB0D33" w:rsidRPr="00FB0D33" w:rsidRDefault="00FB0D33" w:rsidP="00FB0D33">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FB0D33">
              <w:rPr>
                <w:rFonts w:ascii="Times New Roman" w:hAnsi="Times New Roman" w:cs="Times New Roman"/>
                <w:color w:val="002060"/>
                <w:sz w:val="24"/>
                <w:szCs w:val="24"/>
              </w:rPr>
              <w:t>Order in the matter of M/s Bajaj Allianz General Insurance Company Ltd.</w:t>
            </w:r>
          </w:p>
        </w:tc>
        <w:tc>
          <w:tcPr>
            <w:tcW w:w="1530" w:type="dxa"/>
            <w:shd w:val="clear" w:color="auto" w:fill="auto"/>
          </w:tcPr>
          <w:p w:rsidR="00FB0D33" w:rsidRPr="004C2907" w:rsidRDefault="00B07881" w:rsidP="00FB0D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89" w:history="1">
              <w:r w:rsidR="00FB0D33" w:rsidRPr="004C2907">
                <w:rPr>
                  <w:rStyle w:val="Hyperlink"/>
                  <w:rFonts w:ascii="Times New Roman" w:hAnsi="Times New Roman" w:cs="Times New Roman"/>
                  <w:sz w:val="24"/>
                  <w:szCs w:val="24"/>
                </w:rPr>
                <w:t>Click Here</w:t>
              </w:r>
            </w:hyperlink>
          </w:p>
        </w:tc>
      </w:tr>
      <w:tr w:rsidR="00FB0D33" w:rsidRPr="00EA06AB" w:rsidTr="00982FAA">
        <w:tc>
          <w:tcPr>
            <w:cnfStyle w:val="001000000000" w:firstRow="0" w:lastRow="0" w:firstColumn="1" w:lastColumn="0" w:oddVBand="0" w:evenVBand="0" w:oddHBand="0" w:evenHBand="0" w:firstRowFirstColumn="0" w:firstRowLastColumn="0" w:lastRowFirstColumn="0" w:lastRowLastColumn="0"/>
            <w:tcW w:w="738" w:type="dxa"/>
            <w:shd w:val="clear" w:color="auto" w:fill="auto"/>
          </w:tcPr>
          <w:p w:rsidR="00FB0D33" w:rsidRPr="007F11D0" w:rsidRDefault="00FB0D33" w:rsidP="00FB0D33">
            <w:pPr>
              <w:tabs>
                <w:tab w:val="left" w:pos="900"/>
              </w:tabs>
              <w:ind w:right="-46"/>
              <w:jc w:val="center"/>
              <w:rPr>
                <w:rFonts w:ascii="Times New Roman" w:hAnsi="Times New Roman" w:cs="Times New Roman"/>
                <w:color w:val="002060"/>
                <w:sz w:val="24"/>
                <w:szCs w:val="24"/>
              </w:rPr>
            </w:pPr>
            <w:r w:rsidRPr="007F11D0">
              <w:rPr>
                <w:rFonts w:ascii="Times New Roman" w:hAnsi="Times New Roman" w:cs="Times New Roman"/>
                <w:color w:val="002060"/>
                <w:sz w:val="24"/>
                <w:szCs w:val="24"/>
              </w:rPr>
              <w:t>17</w:t>
            </w:r>
          </w:p>
        </w:tc>
        <w:tc>
          <w:tcPr>
            <w:tcW w:w="7542" w:type="dxa"/>
            <w:shd w:val="clear" w:color="auto" w:fill="auto"/>
          </w:tcPr>
          <w:p w:rsidR="00FB0D33" w:rsidRPr="00FB0D33" w:rsidRDefault="00FB0D33" w:rsidP="00FB0D33">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FB0D33">
              <w:rPr>
                <w:rFonts w:ascii="Times New Roman" w:hAnsi="Times New Roman" w:cs="Times New Roman"/>
                <w:color w:val="002060"/>
                <w:sz w:val="24"/>
                <w:szCs w:val="24"/>
              </w:rPr>
              <w:t xml:space="preserve">Gross premium underwritten by non-life insurers within India (segment wise) : For the month / </w:t>
            </w:r>
            <w:proofErr w:type="spellStart"/>
            <w:r w:rsidRPr="00FB0D33">
              <w:rPr>
                <w:rFonts w:ascii="Times New Roman" w:hAnsi="Times New Roman" w:cs="Times New Roman"/>
                <w:color w:val="002060"/>
                <w:sz w:val="24"/>
                <w:szCs w:val="24"/>
              </w:rPr>
              <w:t>upto</w:t>
            </w:r>
            <w:proofErr w:type="spellEnd"/>
            <w:r w:rsidRPr="00FB0D33">
              <w:rPr>
                <w:rFonts w:ascii="Times New Roman" w:hAnsi="Times New Roman" w:cs="Times New Roman"/>
                <w:color w:val="002060"/>
                <w:sz w:val="24"/>
                <w:szCs w:val="24"/>
              </w:rPr>
              <w:t xml:space="preserve"> the Month Of March, 2021 (Provisional &amp; Unaudited)</w:t>
            </w:r>
          </w:p>
        </w:tc>
        <w:tc>
          <w:tcPr>
            <w:tcW w:w="1530" w:type="dxa"/>
            <w:shd w:val="clear" w:color="auto" w:fill="auto"/>
          </w:tcPr>
          <w:p w:rsidR="00FB0D33" w:rsidRPr="0051757F" w:rsidRDefault="00FB0D33" w:rsidP="00FB0D33">
            <w:pPr>
              <w:pStyle w:val="NoSpacing"/>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2"/>
                <w:szCs w:val="24"/>
              </w:rPr>
            </w:pPr>
          </w:p>
          <w:p w:rsidR="00FB0D33" w:rsidRPr="004C2907" w:rsidRDefault="00B07881" w:rsidP="00FB0D3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90" w:history="1">
              <w:r w:rsidR="00FB0D33" w:rsidRPr="004C2907">
                <w:rPr>
                  <w:rStyle w:val="Hyperlink"/>
                  <w:rFonts w:ascii="Times New Roman" w:hAnsi="Times New Roman" w:cs="Times New Roman"/>
                  <w:sz w:val="24"/>
                  <w:szCs w:val="24"/>
                </w:rPr>
                <w:t>Click here</w:t>
              </w:r>
            </w:hyperlink>
            <w:r w:rsidR="00FB0D33" w:rsidRPr="004C2907">
              <w:rPr>
                <w:rStyle w:val="Hyperlink"/>
                <w:rFonts w:ascii="Times New Roman" w:hAnsi="Times New Roman" w:cs="Times New Roman"/>
                <w:color w:val="auto"/>
                <w:sz w:val="24"/>
                <w:szCs w:val="24"/>
              </w:rPr>
              <w:t xml:space="preserve"> </w:t>
            </w:r>
          </w:p>
        </w:tc>
      </w:tr>
      <w:tr w:rsidR="00FB0D33" w:rsidRPr="00EA06AB" w:rsidTr="00982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shd w:val="clear" w:color="auto" w:fill="auto"/>
          </w:tcPr>
          <w:p w:rsidR="00FB0D33" w:rsidRPr="007F11D0" w:rsidRDefault="00FB0D33" w:rsidP="00FB0D33">
            <w:pPr>
              <w:tabs>
                <w:tab w:val="left" w:pos="900"/>
              </w:tabs>
              <w:ind w:right="-46"/>
              <w:jc w:val="center"/>
              <w:rPr>
                <w:rFonts w:ascii="Times New Roman" w:hAnsi="Times New Roman" w:cs="Times New Roman"/>
                <w:color w:val="002060"/>
                <w:sz w:val="24"/>
                <w:szCs w:val="24"/>
              </w:rPr>
            </w:pPr>
            <w:r w:rsidRPr="007F11D0">
              <w:rPr>
                <w:rFonts w:ascii="Times New Roman" w:hAnsi="Times New Roman" w:cs="Times New Roman"/>
                <w:color w:val="002060"/>
                <w:sz w:val="24"/>
                <w:szCs w:val="24"/>
              </w:rPr>
              <w:t>18</w:t>
            </w:r>
          </w:p>
        </w:tc>
        <w:tc>
          <w:tcPr>
            <w:tcW w:w="7542" w:type="dxa"/>
            <w:shd w:val="clear" w:color="auto" w:fill="auto"/>
          </w:tcPr>
          <w:p w:rsidR="00FB0D33" w:rsidRPr="00FB0D33" w:rsidRDefault="00FB0D33" w:rsidP="00FB0D33">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FB0D33">
              <w:rPr>
                <w:rFonts w:ascii="Times New Roman" w:hAnsi="Times New Roman" w:cs="Times New Roman"/>
                <w:color w:val="002060"/>
                <w:sz w:val="24"/>
                <w:szCs w:val="24"/>
              </w:rPr>
              <w:t>Granting cashless facility for treatment of Covid-19</w:t>
            </w:r>
          </w:p>
        </w:tc>
        <w:tc>
          <w:tcPr>
            <w:tcW w:w="1530" w:type="dxa"/>
            <w:shd w:val="clear" w:color="auto" w:fill="auto"/>
          </w:tcPr>
          <w:p w:rsidR="00FB0D33" w:rsidRPr="004C2907" w:rsidRDefault="00B07881" w:rsidP="00FB0D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91" w:history="1">
              <w:r w:rsidR="00FB0D33" w:rsidRPr="004C2907">
                <w:rPr>
                  <w:rStyle w:val="Hyperlink"/>
                  <w:rFonts w:ascii="Times New Roman" w:hAnsi="Times New Roman" w:cs="Times New Roman"/>
                  <w:sz w:val="24"/>
                  <w:szCs w:val="24"/>
                </w:rPr>
                <w:t>Click here</w:t>
              </w:r>
            </w:hyperlink>
          </w:p>
        </w:tc>
      </w:tr>
      <w:tr w:rsidR="00FB0D33" w:rsidRPr="00EA06AB" w:rsidTr="00982FAA">
        <w:tc>
          <w:tcPr>
            <w:cnfStyle w:val="001000000000" w:firstRow="0" w:lastRow="0" w:firstColumn="1" w:lastColumn="0" w:oddVBand="0" w:evenVBand="0" w:oddHBand="0" w:evenHBand="0" w:firstRowFirstColumn="0" w:firstRowLastColumn="0" w:lastRowFirstColumn="0" w:lastRowLastColumn="0"/>
            <w:tcW w:w="738" w:type="dxa"/>
            <w:shd w:val="clear" w:color="auto" w:fill="auto"/>
          </w:tcPr>
          <w:p w:rsidR="00FB0D33" w:rsidRPr="007F11D0" w:rsidRDefault="00FB0D33" w:rsidP="00FB0D33">
            <w:pPr>
              <w:tabs>
                <w:tab w:val="left" w:pos="900"/>
              </w:tabs>
              <w:ind w:right="-46"/>
              <w:jc w:val="center"/>
              <w:rPr>
                <w:rFonts w:ascii="Times New Roman" w:hAnsi="Times New Roman" w:cs="Times New Roman"/>
                <w:color w:val="002060"/>
                <w:sz w:val="24"/>
                <w:szCs w:val="24"/>
              </w:rPr>
            </w:pPr>
            <w:r w:rsidRPr="007F11D0">
              <w:rPr>
                <w:rFonts w:ascii="Times New Roman" w:hAnsi="Times New Roman" w:cs="Times New Roman"/>
                <w:color w:val="002060"/>
                <w:sz w:val="24"/>
                <w:szCs w:val="24"/>
              </w:rPr>
              <w:t>19</w:t>
            </w:r>
          </w:p>
        </w:tc>
        <w:tc>
          <w:tcPr>
            <w:tcW w:w="7542" w:type="dxa"/>
            <w:shd w:val="clear" w:color="auto" w:fill="auto"/>
          </w:tcPr>
          <w:p w:rsidR="00FB0D33" w:rsidRPr="00FB0D33" w:rsidRDefault="00FB0D33" w:rsidP="00FB0D33">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FB0D33">
              <w:rPr>
                <w:rFonts w:ascii="Times New Roman" w:hAnsi="Times New Roman" w:cs="Times New Roman"/>
                <w:color w:val="002060"/>
                <w:sz w:val="24"/>
                <w:szCs w:val="24"/>
              </w:rPr>
              <w:t>Facilitation by the Insurers for Cashless services at network hospitals</w:t>
            </w:r>
          </w:p>
        </w:tc>
        <w:tc>
          <w:tcPr>
            <w:tcW w:w="1530" w:type="dxa"/>
            <w:shd w:val="clear" w:color="auto" w:fill="auto"/>
          </w:tcPr>
          <w:p w:rsidR="00FB0D33" w:rsidRPr="004C2907" w:rsidRDefault="00B07881" w:rsidP="00FB0D3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92" w:history="1">
              <w:r w:rsidR="00FB0D33" w:rsidRPr="004C2907">
                <w:rPr>
                  <w:rStyle w:val="Hyperlink"/>
                  <w:rFonts w:ascii="Times New Roman" w:hAnsi="Times New Roman" w:cs="Times New Roman"/>
                  <w:sz w:val="24"/>
                  <w:szCs w:val="24"/>
                </w:rPr>
                <w:t>Click Here</w:t>
              </w:r>
            </w:hyperlink>
          </w:p>
        </w:tc>
      </w:tr>
      <w:tr w:rsidR="00FB0D33" w:rsidRPr="00EA06AB" w:rsidTr="00982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shd w:val="clear" w:color="auto" w:fill="auto"/>
          </w:tcPr>
          <w:p w:rsidR="00FB0D33" w:rsidRPr="007F11D0" w:rsidRDefault="00FB0D33" w:rsidP="00FB0D33">
            <w:pPr>
              <w:tabs>
                <w:tab w:val="left" w:pos="900"/>
              </w:tabs>
              <w:ind w:right="-46"/>
              <w:jc w:val="center"/>
              <w:rPr>
                <w:rFonts w:ascii="Times New Roman" w:hAnsi="Times New Roman" w:cs="Times New Roman"/>
                <w:color w:val="002060"/>
                <w:sz w:val="24"/>
                <w:szCs w:val="24"/>
              </w:rPr>
            </w:pPr>
            <w:r w:rsidRPr="007F11D0">
              <w:rPr>
                <w:rFonts w:ascii="Times New Roman" w:hAnsi="Times New Roman" w:cs="Times New Roman"/>
                <w:color w:val="002060"/>
                <w:sz w:val="24"/>
                <w:szCs w:val="24"/>
              </w:rPr>
              <w:t>20</w:t>
            </w:r>
          </w:p>
        </w:tc>
        <w:tc>
          <w:tcPr>
            <w:tcW w:w="7542" w:type="dxa"/>
            <w:shd w:val="clear" w:color="auto" w:fill="auto"/>
          </w:tcPr>
          <w:p w:rsidR="00FB0D33" w:rsidRPr="00FB0D33" w:rsidRDefault="00FB0D33" w:rsidP="00FB0D33">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FB0D33">
              <w:rPr>
                <w:rFonts w:ascii="Times New Roman" w:hAnsi="Times New Roman" w:cs="Times New Roman"/>
                <w:color w:val="002060"/>
                <w:sz w:val="24"/>
                <w:szCs w:val="24"/>
              </w:rPr>
              <w:t xml:space="preserve">Investments in Debt Securities of </w:t>
            </w:r>
            <w:proofErr w:type="spellStart"/>
            <w:r w:rsidRPr="00FB0D33">
              <w:rPr>
                <w:rFonts w:ascii="Times New Roman" w:hAnsi="Times New Roman" w:cs="Times New Roman"/>
                <w:color w:val="002060"/>
                <w:sz w:val="24"/>
                <w:szCs w:val="24"/>
              </w:rPr>
              <w:t>InvITs</w:t>
            </w:r>
            <w:proofErr w:type="spellEnd"/>
            <w:r w:rsidRPr="00FB0D33">
              <w:rPr>
                <w:rFonts w:ascii="Times New Roman" w:hAnsi="Times New Roman" w:cs="Times New Roman"/>
                <w:color w:val="002060"/>
                <w:sz w:val="24"/>
                <w:szCs w:val="24"/>
              </w:rPr>
              <w:t xml:space="preserve"> and REITs</w:t>
            </w:r>
          </w:p>
        </w:tc>
        <w:tc>
          <w:tcPr>
            <w:tcW w:w="1530" w:type="dxa"/>
            <w:shd w:val="clear" w:color="auto" w:fill="auto"/>
          </w:tcPr>
          <w:p w:rsidR="00FB0D33" w:rsidRPr="004C2907" w:rsidRDefault="00B07881" w:rsidP="00FB0D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93" w:history="1">
              <w:r w:rsidR="00FB0D33" w:rsidRPr="004C2907">
                <w:rPr>
                  <w:rStyle w:val="Hyperlink"/>
                  <w:rFonts w:ascii="Times New Roman" w:hAnsi="Times New Roman" w:cs="Times New Roman"/>
                  <w:sz w:val="24"/>
                  <w:szCs w:val="24"/>
                </w:rPr>
                <w:t>Click Here</w:t>
              </w:r>
            </w:hyperlink>
          </w:p>
        </w:tc>
      </w:tr>
      <w:tr w:rsidR="00FB0D33" w:rsidRPr="00EA06AB" w:rsidTr="00982FAA">
        <w:tc>
          <w:tcPr>
            <w:cnfStyle w:val="001000000000" w:firstRow="0" w:lastRow="0" w:firstColumn="1" w:lastColumn="0" w:oddVBand="0" w:evenVBand="0" w:oddHBand="0" w:evenHBand="0" w:firstRowFirstColumn="0" w:firstRowLastColumn="0" w:lastRowFirstColumn="0" w:lastRowLastColumn="0"/>
            <w:tcW w:w="738" w:type="dxa"/>
            <w:shd w:val="clear" w:color="auto" w:fill="auto"/>
          </w:tcPr>
          <w:p w:rsidR="00FB0D33" w:rsidRPr="007F11D0" w:rsidRDefault="00FB0D33" w:rsidP="00FB0D33">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21</w:t>
            </w:r>
          </w:p>
        </w:tc>
        <w:tc>
          <w:tcPr>
            <w:tcW w:w="7542" w:type="dxa"/>
            <w:shd w:val="clear" w:color="auto" w:fill="auto"/>
          </w:tcPr>
          <w:p w:rsidR="00FB0D33" w:rsidRPr="00FB0D33" w:rsidRDefault="00FB0D33" w:rsidP="00FB0D33">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FB0D33">
              <w:rPr>
                <w:rFonts w:ascii="Times New Roman" w:hAnsi="Times New Roman" w:cs="Times New Roman"/>
                <w:color w:val="002060"/>
                <w:sz w:val="24"/>
                <w:szCs w:val="24"/>
              </w:rPr>
              <w:t xml:space="preserve">Communication on Health </w:t>
            </w:r>
            <w:proofErr w:type="spellStart"/>
            <w:r w:rsidRPr="00FB0D33">
              <w:rPr>
                <w:rFonts w:ascii="Times New Roman" w:hAnsi="Times New Roman" w:cs="Times New Roman"/>
                <w:color w:val="002060"/>
                <w:sz w:val="24"/>
                <w:szCs w:val="24"/>
              </w:rPr>
              <w:t>Insurnace</w:t>
            </w:r>
            <w:proofErr w:type="spellEnd"/>
            <w:r w:rsidRPr="00FB0D33">
              <w:rPr>
                <w:rFonts w:ascii="Times New Roman" w:hAnsi="Times New Roman" w:cs="Times New Roman"/>
                <w:color w:val="002060"/>
                <w:sz w:val="24"/>
                <w:szCs w:val="24"/>
              </w:rPr>
              <w:t xml:space="preserve"> Claims</w:t>
            </w:r>
          </w:p>
        </w:tc>
        <w:tc>
          <w:tcPr>
            <w:tcW w:w="1530" w:type="dxa"/>
            <w:shd w:val="clear" w:color="auto" w:fill="auto"/>
          </w:tcPr>
          <w:p w:rsidR="00FB0D33" w:rsidRPr="004C2907" w:rsidRDefault="00B07881" w:rsidP="00FB0D3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94" w:history="1">
              <w:r w:rsidR="00FB0D33" w:rsidRPr="004C2907">
                <w:rPr>
                  <w:rStyle w:val="Hyperlink"/>
                  <w:rFonts w:ascii="Times New Roman" w:hAnsi="Times New Roman" w:cs="Times New Roman"/>
                  <w:sz w:val="24"/>
                  <w:szCs w:val="24"/>
                </w:rPr>
                <w:t>Click Here</w:t>
              </w:r>
            </w:hyperlink>
          </w:p>
        </w:tc>
      </w:tr>
      <w:tr w:rsidR="00FB0D33" w:rsidRPr="00EA06AB" w:rsidTr="00982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shd w:val="clear" w:color="auto" w:fill="auto"/>
          </w:tcPr>
          <w:p w:rsidR="00FB0D33" w:rsidRPr="007F11D0" w:rsidRDefault="00FB0D33" w:rsidP="00FB0D33">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22</w:t>
            </w:r>
          </w:p>
        </w:tc>
        <w:tc>
          <w:tcPr>
            <w:tcW w:w="7542" w:type="dxa"/>
            <w:shd w:val="clear" w:color="auto" w:fill="auto"/>
          </w:tcPr>
          <w:p w:rsidR="00FB0D33" w:rsidRPr="00FB0D33" w:rsidRDefault="00FB0D33" w:rsidP="00FB0D33">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FB0D33">
              <w:rPr>
                <w:rFonts w:ascii="Times New Roman" w:hAnsi="Times New Roman" w:cs="Times New Roman"/>
                <w:color w:val="002060"/>
                <w:sz w:val="24"/>
                <w:szCs w:val="24"/>
              </w:rPr>
              <w:t>IRDAI (Manner of Assessment of Compensation to Shareholders or Members on Amalgamation) Regulations, 2021</w:t>
            </w:r>
          </w:p>
        </w:tc>
        <w:tc>
          <w:tcPr>
            <w:tcW w:w="1530" w:type="dxa"/>
            <w:shd w:val="clear" w:color="auto" w:fill="auto"/>
          </w:tcPr>
          <w:p w:rsidR="00FB0D33" w:rsidRPr="0051757F" w:rsidRDefault="00FB0D33" w:rsidP="00FB0D33">
            <w:pPr>
              <w:pStyle w:val="NoSpacing"/>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2"/>
                <w:szCs w:val="24"/>
              </w:rPr>
            </w:pPr>
          </w:p>
          <w:p w:rsidR="00FB0D33" w:rsidRPr="004C2907" w:rsidRDefault="00B07881" w:rsidP="00FB0D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95" w:history="1">
              <w:r w:rsidR="00FB0D33" w:rsidRPr="004C2907">
                <w:rPr>
                  <w:rStyle w:val="Hyperlink"/>
                  <w:rFonts w:ascii="Times New Roman" w:hAnsi="Times New Roman" w:cs="Times New Roman"/>
                  <w:sz w:val="24"/>
                  <w:szCs w:val="24"/>
                </w:rPr>
                <w:t>Click Here</w:t>
              </w:r>
            </w:hyperlink>
          </w:p>
        </w:tc>
      </w:tr>
    </w:tbl>
    <w:p w:rsidR="002C3FC4" w:rsidRPr="00EA06AB" w:rsidRDefault="002C3FC4" w:rsidP="00C00FBE">
      <w:pPr>
        <w:tabs>
          <w:tab w:val="left" w:pos="3575"/>
        </w:tabs>
        <w:spacing w:after="0" w:line="240" w:lineRule="auto"/>
        <w:ind w:right="-46"/>
        <w:rPr>
          <w:rFonts w:ascii="Times New Roman" w:hAnsi="Times New Roman" w:cs="Times New Roman"/>
          <w:bCs/>
          <w:color w:val="002060"/>
          <w:sz w:val="24"/>
          <w:szCs w:val="24"/>
        </w:rPr>
      </w:pPr>
    </w:p>
    <w:p w:rsidR="007A4209" w:rsidRPr="00EA06AB" w:rsidRDefault="007A4209" w:rsidP="00C00FBE">
      <w:pPr>
        <w:tabs>
          <w:tab w:val="left" w:pos="3575"/>
        </w:tabs>
        <w:spacing w:after="0" w:line="240" w:lineRule="auto"/>
        <w:ind w:right="-46"/>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w:t>
      </w:r>
    </w:p>
    <w:p w:rsidR="007A4209" w:rsidRPr="00EA06AB" w:rsidRDefault="007A4209" w:rsidP="00C00FBE">
      <w:pPr>
        <w:tabs>
          <w:tab w:val="left" w:pos="3575"/>
        </w:tabs>
        <w:spacing w:after="0" w:line="240" w:lineRule="auto"/>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 xml:space="preserve">This article is updated till </w:t>
      </w:r>
      <w:r w:rsidR="007376F2">
        <w:rPr>
          <w:rFonts w:ascii="Times New Roman" w:hAnsi="Times New Roman" w:cs="Times New Roman"/>
          <w:b/>
          <w:color w:val="002060"/>
          <w:sz w:val="24"/>
          <w:szCs w:val="24"/>
        </w:rPr>
        <w:t>3</w:t>
      </w:r>
      <w:r w:rsidR="00FB0D33">
        <w:rPr>
          <w:rFonts w:ascii="Times New Roman" w:hAnsi="Times New Roman" w:cs="Times New Roman"/>
          <w:b/>
          <w:color w:val="002060"/>
          <w:sz w:val="24"/>
          <w:szCs w:val="24"/>
        </w:rPr>
        <w:t>0</w:t>
      </w:r>
      <w:r w:rsidR="00FB0D33" w:rsidRPr="00FB0D33">
        <w:rPr>
          <w:rFonts w:ascii="Times New Roman" w:hAnsi="Times New Roman" w:cs="Times New Roman"/>
          <w:b/>
          <w:color w:val="002060"/>
          <w:sz w:val="24"/>
          <w:szCs w:val="24"/>
          <w:vertAlign w:val="superscript"/>
        </w:rPr>
        <w:t>th</w:t>
      </w:r>
      <w:r w:rsidR="00FB0D33">
        <w:rPr>
          <w:rFonts w:ascii="Times New Roman" w:hAnsi="Times New Roman" w:cs="Times New Roman"/>
          <w:b/>
          <w:color w:val="002060"/>
          <w:sz w:val="24"/>
          <w:szCs w:val="24"/>
        </w:rPr>
        <w:t xml:space="preserve"> April</w:t>
      </w:r>
      <w:r w:rsidR="00013BCB" w:rsidRPr="00EA06AB">
        <w:rPr>
          <w:rFonts w:ascii="Times New Roman" w:hAnsi="Times New Roman" w:cs="Times New Roman"/>
          <w:b/>
          <w:color w:val="002060"/>
          <w:sz w:val="24"/>
          <w:szCs w:val="24"/>
        </w:rPr>
        <w:t>, 202</w:t>
      </w:r>
      <w:r w:rsidR="001F13D2">
        <w:rPr>
          <w:rFonts w:ascii="Times New Roman" w:hAnsi="Times New Roman" w:cs="Times New Roman"/>
          <w:b/>
          <w:color w:val="002060"/>
          <w:sz w:val="24"/>
          <w:szCs w:val="24"/>
        </w:rPr>
        <w:t>1</w:t>
      </w:r>
      <w:r w:rsidRPr="00EA06AB">
        <w:rPr>
          <w:rFonts w:ascii="Times New Roman" w:hAnsi="Times New Roman" w:cs="Times New Roman"/>
          <w:b/>
          <w:color w:val="002060"/>
          <w:sz w:val="24"/>
          <w:szCs w:val="24"/>
        </w:rPr>
        <w:t xml:space="preserve"> with all Laws / Regulations and their respective amendments.</w:t>
      </w:r>
      <w:r w:rsidRPr="00EA06AB">
        <w:rPr>
          <w:rFonts w:ascii="Times New Roman" w:hAnsi="Times New Roman" w:cs="Times New Roman"/>
          <w:b/>
          <w:color w:val="002060"/>
          <w:sz w:val="24"/>
          <w:szCs w:val="24"/>
        </w:rPr>
        <w:tab/>
      </w:r>
    </w:p>
    <w:p w:rsidR="005B40D6" w:rsidRPr="00EA06AB" w:rsidRDefault="007A4209" w:rsidP="00C00FBE">
      <w:pPr>
        <w:tabs>
          <w:tab w:val="left" w:pos="3575"/>
        </w:tabs>
        <w:spacing w:after="0" w:line="240" w:lineRule="auto"/>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----------------------------------------------THE END---------------------------------------------</w:t>
      </w:r>
      <w:r w:rsidR="00CB0199" w:rsidRPr="00EA06AB">
        <w:rPr>
          <w:rFonts w:ascii="Times New Roman" w:hAnsi="Times New Roman" w:cs="Times New Roman"/>
          <w:b/>
          <w:color w:val="002060"/>
          <w:sz w:val="24"/>
          <w:szCs w:val="24"/>
        </w:rPr>
        <w:t>-------</w:t>
      </w:r>
    </w:p>
    <w:p w:rsidR="00CB0199" w:rsidRPr="00EA06AB" w:rsidRDefault="00CB0199" w:rsidP="00C00FBE">
      <w:pPr>
        <w:tabs>
          <w:tab w:val="left" w:pos="3575"/>
        </w:tabs>
        <w:spacing w:after="0" w:line="240" w:lineRule="auto"/>
        <w:ind w:right="-46"/>
        <w:jc w:val="both"/>
        <w:rPr>
          <w:rFonts w:ascii="Times New Roman" w:hAnsi="Times New Roman" w:cs="Times New Roman"/>
          <w:b/>
          <w:color w:val="002060"/>
          <w:sz w:val="24"/>
          <w:szCs w:val="24"/>
        </w:rPr>
      </w:pPr>
    </w:p>
    <w:p w:rsidR="00CB0199" w:rsidRPr="00EA06AB" w:rsidRDefault="00CB0199" w:rsidP="00C00FBE">
      <w:pPr>
        <w:tabs>
          <w:tab w:val="left" w:pos="3575"/>
        </w:tabs>
        <w:spacing w:after="0" w:line="240" w:lineRule="auto"/>
        <w:ind w:right="-46"/>
        <w:jc w:val="both"/>
        <w:rPr>
          <w:rFonts w:ascii="Times New Roman" w:hAnsi="Times New Roman" w:cs="Times New Roman"/>
          <w:b/>
          <w:color w:val="002060"/>
          <w:sz w:val="24"/>
          <w:szCs w:val="24"/>
        </w:rPr>
      </w:pPr>
      <w:r w:rsidRPr="00EA06AB">
        <w:rPr>
          <w:rFonts w:ascii="Times New Roman" w:hAnsi="Times New Roman" w:cs="Times New Roman"/>
          <w:b/>
          <w:i/>
          <w:color w:val="C00000"/>
          <w:sz w:val="28"/>
          <w:szCs w:val="24"/>
          <w:u w:val="single"/>
        </w:rPr>
        <w:t xml:space="preserve">Disclaimer: </w:t>
      </w:r>
      <w:r w:rsidRPr="00EA06AB">
        <w:rPr>
          <w:rFonts w:ascii="Times New Roman" w:hAnsi="Times New Roman" w:cs="Times New Roman"/>
          <w:i/>
          <w:color w:val="002060"/>
          <w:sz w:val="24"/>
          <w:szCs w:val="24"/>
        </w:rPr>
        <w:t xml:space="preserve">Every effort has been made to avoid errors or omissions in this material. In spite of this, errors may creep in. Any mistake, error or discrepancy noted may be brought to our notice which shall be taken care of in the next edition. In no event the author shall be liable for any direct, indirect, special or incidental damage resulting from or arising out of or in </w:t>
      </w:r>
      <w:bookmarkStart w:id="0" w:name="_GoBack"/>
      <w:bookmarkEnd w:id="0"/>
      <w:r w:rsidRPr="00EA06AB">
        <w:rPr>
          <w:rFonts w:ascii="Times New Roman" w:hAnsi="Times New Roman" w:cs="Times New Roman"/>
          <w:i/>
          <w:color w:val="002060"/>
          <w:sz w:val="24"/>
          <w:szCs w:val="24"/>
        </w:rPr>
        <w:t>connection with the use of this information.</w:t>
      </w:r>
    </w:p>
    <w:sectPr w:rsidR="00CB0199" w:rsidRPr="00EA06AB" w:rsidSect="002A2DAD">
      <w:footerReference w:type="default" r:id="rId196"/>
      <w:pgSz w:w="11906" w:h="16838"/>
      <w:pgMar w:top="672" w:right="1440" w:bottom="993" w:left="1440" w:header="142" w:footer="1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881" w:rsidRDefault="00B07881" w:rsidP="00250227">
      <w:pPr>
        <w:spacing w:after="0" w:line="240" w:lineRule="auto"/>
      </w:pPr>
      <w:r>
        <w:separator/>
      </w:r>
    </w:p>
  </w:endnote>
  <w:endnote w:type="continuationSeparator" w:id="0">
    <w:p w:rsidR="00B07881" w:rsidRDefault="00B07881" w:rsidP="00250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4"/>
    </w:tblGrid>
    <w:tr w:rsidR="00435A66">
      <w:tc>
        <w:tcPr>
          <w:tcW w:w="918" w:type="dxa"/>
        </w:tcPr>
        <w:p w:rsidR="00435A66" w:rsidRDefault="00435A66">
          <w:pPr>
            <w:pStyle w:val="Footer"/>
            <w:jc w:val="right"/>
            <w:rPr>
              <w:b/>
              <w:color w:val="4F81BD" w:themeColor="accent1"/>
              <w:sz w:val="32"/>
              <w:szCs w:val="32"/>
            </w:rPr>
          </w:pPr>
          <w:r>
            <w:rPr>
              <w:b/>
              <w:noProof/>
              <w:color w:val="4F81BD" w:themeColor="accent1"/>
              <w:sz w:val="32"/>
              <w:szCs w:val="32"/>
            </w:rPr>
            <w:fldChar w:fldCharType="begin"/>
          </w:r>
          <w:r>
            <w:rPr>
              <w:b/>
              <w:noProof/>
              <w:color w:val="4F81BD" w:themeColor="accent1"/>
              <w:sz w:val="32"/>
              <w:szCs w:val="32"/>
            </w:rPr>
            <w:instrText xml:space="preserve"> PAGE   \* MERGEFORMAT </w:instrText>
          </w:r>
          <w:r>
            <w:rPr>
              <w:b/>
              <w:noProof/>
              <w:color w:val="4F81BD" w:themeColor="accent1"/>
              <w:sz w:val="32"/>
              <w:szCs w:val="32"/>
            </w:rPr>
            <w:fldChar w:fldCharType="separate"/>
          </w:r>
          <w:r w:rsidR="00B52599">
            <w:rPr>
              <w:b/>
              <w:noProof/>
              <w:color w:val="4F81BD" w:themeColor="accent1"/>
              <w:sz w:val="32"/>
              <w:szCs w:val="32"/>
            </w:rPr>
            <w:t>21</w:t>
          </w:r>
          <w:r>
            <w:rPr>
              <w:b/>
              <w:noProof/>
              <w:color w:val="4F81BD" w:themeColor="accent1"/>
              <w:sz w:val="32"/>
              <w:szCs w:val="32"/>
            </w:rPr>
            <w:fldChar w:fldCharType="end"/>
          </w:r>
        </w:p>
      </w:tc>
      <w:tc>
        <w:tcPr>
          <w:tcW w:w="7938" w:type="dxa"/>
        </w:tcPr>
        <w:p w:rsidR="00435A66" w:rsidRDefault="00435A66">
          <w:pPr>
            <w:pStyle w:val="Footer"/>
          </w:pPr>
        </w:p>
      </w:tc>
    </w:tr>
  </w:tbl>
  <w:p w:rsidR="00435A66" w:rsidRDefault="00435A66">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881" w:rsidRDefault="00B07881" w:rsidP="00250227">
      <w:pPr>
        <w:spacing w:after="0" w:line="240" w:lineRule="auto"/>
      </w:pPr>
      <w:r>
        <w:separator/>
      </w:r>
    </w:p>
  </w:footnote>
  <w:footnote w:type="continuationSeparator" w:id="0">
    <w:p w:rsidR="00B07881" w:rsidRDefault="00B07881" w:rsidP="002502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BD14868_"/>
      </v:shape>
    </w:pict>
  </w:numPicBullet>
  <w:abstractNum w:abstractNumId="0" w15:restartNumberingAfterBreak="0">
    <w:nsid w:val="023A1B3A"/>
    <w:multiLevelType w:val="hybridMultilevel"/>
    <w:tmpl w:val="49AA51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EC124A8"/>
    <w:multiLevelType w:val="hybridMultilevel"/>
    <w:tmpl w:val="0E7E348A"/>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EE4058A"/>
    <w:multiLevelType w:val="hybridMultilevel"/>
    <w:tmpl w:val="3BE2C2C6"/>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05C3F5A"/>
    <w:multiLevelType w:val="hybridMultilevel"/>
    <w:tmpl w:val="2EB2B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C3362"/>
    <w:multiLevelType w:val="hybridMultilevel"/>
    <w:tmpl w:val="CBAE7FF4"/>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6553D"/>
    <w:multiLevelType w:val="hybridMultilevel"/>
    <w:tmpl w:val="265AA066"/>
    <w:lvl w:ilvl="0" w:tplc="72E42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320DE"/>
    <w:multiLevelType w:val="hybridMultilevel"/>
    <w:tmpl w:val="395009A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E0C6F3F"/>
    <w:multiLevelType w:val="hybridMultilevel"/>
    <w:tmpl w:val="13E476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4F87C82"/>
    <w:multiLevelType w:val="hybridMultilevel"/>
    <w:tmpl w:val="E808166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20EB6"/>
    <w:multiLevelType w:val="hybridMultilevel"/>
    <w:tmpl w:val="2F4605D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B0B0B9D"/>
    <w:multiLevelType w:val="hybridMultilevel"/>
    <w:tmpl w:val="53147F68"/>
    <w:lvl w:ilvl="0" w:tplc="72E42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93F5B"/>
    <w:multiLevelType w:val="hybridMultilevel"/>
    <w:tmpl w:val="8B76A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0168B"/>
    <w:multiLevelType w:val="hybridMultilevel"/>
    <w:tmpl w:val="4F1C5CD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48E6693"/>
    <w:multiLevelType w:val="hybridMultilevel"/>
    <w:tmpl w:val="C320588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6690A57"/>
    <w:multiLevelType w:val="hybridMultilevel"/>
    <w:tmpl w:val="23860E1C"/>
    <w:lvl w:ilvl="0" w:tplc="202A71A2">
      <w:start w:val="1"/>
      <w:numFmt w:val="bullet"/>
      <w:lvlText w:val=""/>
      <w:lvlPicBulletId w:val="0"/>
      <w:lvlJc w:val="left"/>
      <w:pPr>
        <w:ind w:left="1440" w:hanging="360"/>
      </w:pPr>
      <w:rPr>
        <w:rFonts w:ascii="Symbol" w:hAnsi="Symbol" w:hint="default"/>
        <w:color w:val="auto"/>
      </w:rPr>
    </w:lvl>
    <w:lvl w:ilvl="1" w:tplc="AA94856A">
      <w:numFmt w:val="bullet"/>
      <w:lvlText w:val="•"/>
      <w:lvlJc w:val="left"/>
      <w:pPr>
        <w:ind w:left="2460" w:hanging="660"/>
      </w:pPr>
      <w:rPr>
        <w:rFonts w:ascii="Book Antiqua" w:eastAsiaTheme="minorHAnsi" w:hAnsi="Book Antiqua" w:cstheme="minorBid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7DB7E4D"/>
    <w:multiLevelType w:val="hybridMultilevel"/>
    <w:tmpl w:val="4F725A94"/>
    <w:lvl w:ilvl="0" w:tplc="E520B4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F1537B"/>
    <w:multiLevelType w:val="hybridMultilevel"/>
    <w:tmpl w:val="FEC6AD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F323C"/>
    <w:multiLevelType w:val="hybridMultilevel"/>
    <w:tmpl w:val="CAFA61E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113D95"/>
    <w:multiLevelType w:val="hybridMultilevel"/>
    <w:tmpl w:val="75803F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B0B2C37"/>
    <w:multiLevelType w:val="hybridMultilevel"/>
    <w:tmpl w:val="F0FC84D0"/>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66B6F"/>
    <w:multiLevelType w:val="hybridMultilevel"/>
    <w:tmpl w:val="CB029296"/>
    <w:lvl w:ilvl="0" w:tplc="202A71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ED4DDA"/>
    <w:multiLevelType w:val="hybridMultilevel"/>
    <w:tmpl w:val="4F3879FE"/>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21660AA"/>
    <w:multiLevelType w:val="hybridMultilevel"/>
    <w:tmpl w:val="0666EF6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537B30"/>
    <w:multiLevelType w:val="hybridMultilevel"/>
    <w:tmpl w:val="03CAD9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064C87"/>
    <w:multiLevelType w:val="hybridMultilevel"/>
    <w:tmpl w:val="9C8643A6"/>
    <w:lvl w:ilvl="0" w:tplc="26A02B3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4BD2123"/>
    <w:multiLevelType w:val="hybridMultilevel"/>
    <w:tmpl w:val="F70412C6"/>
    <w:lvl w:ilvl="0" w:tplc="E520B4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5B37AC"/>
    <w:multiLevelType w:val="multilevel"/>
    <w:tmpl w:val="F59E4640"/>
    <w:lvl w:ilvl="0">
      <w:start w:val="1"/>
      <w:numFmt w:val="bullet"/>
      <w:lvlText w:val=""/>
      <w:lvlJc w:val="left"/>
      <w:pPr>
        <w:tabs>
          <w:tab w:val="num" w:pos="1440"/>
        </w:tabs>
        <w:ind w:left="1440" w:hanging="360"/>
      </w:pPr>
      <w:rPr>
        <w:rFonts w:ascii="Symbol" w:hAnsi="Symbol"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7" w15:restartNumberingAfterBreak="0">
    <w:nsid w:val="61345508"/>
    <w:multiLevelType w:val="hybridMultilevel"/>
    <w:tmpl w:val="F5E6FC4E"/>
    <w:lvl w:ilvl="0" w:tplc="66A8C14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7B015FD"/>
    <w:multiLevelType w:val="hybridMultilevel"/>
    <w:tmpl w:val="600C2722"/>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7934DA"/>
    <w:multiLevelType w:val="hybridMultilevel"/>
    <w:tmpl w:val="9572A8D0"/>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9AC0894"/>
    <w:multiLevelType w:val="hybridMultilevel"/>
    <w:tmpl w:val="7BD8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3D3767"/>
    <w:multiLevelType w:val="hybridMultilevel"/>
    <w:tmpl w:val="B7280856"/>
    <w:lvl w:ilvl="0" w:tplc="40090001">
      <w:start w:val="1"/>
      <w:numFmt w:val="bullet"/>
      <w:lvlText w:val=""/>
      <w:lvlJc w:val="left"/>
      <w:pPr>
        <w:ind w:left="1440" w:hanging="360"/>
      </w:pPr>
      <w:rPr>
        <w:rFonts w:ascii="Symbol" w:hAnsi="Symbol" w:hint="default"/>
      </w:rPr>
    </w:lvl>
    <w:lvl w:ilvl="1" w:tplc="4AC837E2">
      <w:numFmt w:val="bullet"/>
      <w:lvlText w:val="•"/>
      <w:lvlJc w:val="left"/>
      <w:pPr>
        <w:ind w:left="2520" w:hanging="720"/>
      </w:pPr>
      <w:rPr>
        <w:rFonts w:ascii="Times New Roman" w:eastAsiaTheme="minorHAnsi" w:hAnsi="Times New Roman" w:cs="Times New Roman"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31"/>
  </w:num>
  <w:num w:numId="2">
    <w:abstractNumId w:val="23"/>
  </w:num>
  <w:num w:numId="3">
    <w:abstractNumId w:val="14"/>
  </w:num>
  <w:num w:numId="4">
    <w:abstractNumId w:val="20"/>
  </w:num>
  <w:num w:numId="5">
    <w:abstractNumId w:val="28"/>
  </w:num>
  <w:num w:numId="6">
    <w:abstractNumId w:val="17"/>
  </w:num>
  <w:num w:numId="7">
    <w:abstractNumId w:val="3"/>
  </w:num>
  <w:num w:numId="8">
    <w:abstractNumId w:val="16"/>
  </w:num>
  <w:num w:numId="9">
    <w:abstractNumId w:val="8"/>
  </w:num>
  <w:num w:numId="10">
    <w:abstractNumId w:val="19"/>
  </w:num>
  <w:num w:numId="11">
    <w:abstractNumId w:val="25"/>
  </w:num>
  <w:num w:numId="12">
    <w:abstractNumId w:val="4"/>
  </w:num>
  <w:num w:numId="13">
    <w:abstractNumId w:val="15"/>
  </w:num>
  <w:num w:numId="14">
    <w:abstractNumId w:val="5"/>
  </w:num>
  <w:num w:numId="15">
    <w:abstractNumId w:val="10"/>
  </w:num>
  <w:num w:numId="16">
    <w:abstractNumId w:val="22"/>
  </w:num>
  <w:num w:numId="17">
    <w:abstractNumId w:val="30"/>
  </w:num>
  <w:num w:numId="18">
    <w:abstractNumId w:val="11"/>
  </w:num>
  <w:num w:numId="19">
    <w:abstractNumId w:val="21"/>
  </w:num>
  <w:num w:numId="20">
    <w:abstractNumId w:val="27"/>
  </w:num>
  <w:num w:numId="21">
    <w:abstractNumId w:val="1"/>
  </w:num>
  <w:num w:numId="22">
    <w:abstractNumId w:val="0"/>
  </w:num>
  <w:num w:numId="23">
    <w:abstractNumId w:val="26"/>
  </w:num>
  <w:num w:numId="24">
    <w:abstractNumId w:val="29"/>
  </w:num>
  <w:num w:numId="25">
    <w:abstractNumId w:val="18"/>
  </w:num>
  <w:num w:numId="26">
    <w:abstractNumId w:val="13"/>
  </w:num>
  <w:num w:numId="27">
    <w:abstractNumId w:val="6"/>
  </w:num>
  <w:num w:numId="28">
    <w:abstractNumId w:val="12"/>
  </w:num>
  <w:num w:numId="29">
    <w:abstractNumId w:val="2"/>
  </w:num>
  <w:num w:numId="30">
    <w:abstractNumId w:val="9"/>
  </w:num>
  <w:num w:numId="31">
    <w:abstractNumId w:val="24"/>
  </w:num>
  <w:num w:numId="32">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50227"/>
    <w:rsid w:val="00000101"/>
    <w:rsid w:val="00000B9F"/>
    <w:rsid w:val="00000EF1"/>
    <w:rsid w:val="00000FB6"/>
    <w:rsid w:val="0000177D"/>
    <w:rsid w:val="000025CC"/>
    <w:rsid w:val="00002A34"/>
    <w:rsid w:val="00002B77"/>
    <w:rsid w:val="00002E64"/>
    <w:rsid w:val="0000569A"/>
    <w:rsid w:val="00006712"/>
    <w:rsid w:val="00006D91"/>
    <w:rsid w:val="00006E99"/>
    <w:rsid w:val="00006F27"/>
    <w:rsid w:val="000071D4"/>
    <w:rsid w:val="00007FDD"/>
    <w:rsid w:val="0001066D"/>
    <w:rsid w:val="00010C6A"/>
    <w:rsid w:val="00010D0C"/>
    <w:rsid w:val="00011156"/>
    <w:rsid w:val="00011699"/>
    <w:rsid w:val="00011D0B"/>
    <w:rsid w:val="00011D86"/>
    <w:rsid w:val="00012EFF"/>
    <w:rsid w:val="00013BCB"/>
    <w:rsid w:val="00015268"/>
    <w:rsid w:val="000157F0"/>
    <w:rsid w:val="000157F2"/>
    <w:rsid w:val="00015F78"/>
    <w:rsid w:val="000160DC"/>
    <w:rsid w:val="000161C4"/>
    <w:rsid w:val="0001692B"/>
    <w:rsid w:val="00016A73"/>
    <w:rsid w:val="00016E6B"/>
    <w:rsid w:val="00017CD4"/>
    <w:rsid w:val="000203C5"/>
    <w:rsid w:val="00020DE6"/>
    <w:rsid w:val="00021207"/>
    <w:rsid w:val="0002176C"/>
    <w:rsid w:val="00021D56"/>
    <w:rsid w:val="00022305"/>
    <w:rsid w:val="00022358"/>
    <w:rsid w:val="00023461"/>
    <w:rsid w:val="0002395A"/>
    <w:rsid w:val="00024493"/>
    <w:rsid w:val="00025950"/>
    <w:rsid w:val="0002621A"/>
    <w:rsid w:val="000262BC"/>
    <w:rsid w:val="00026345"/>
    <w:rsid w:val="0002651B"/>
    <w:rsid w:val="00027185"/>
    <w:rsid w:val="00031B52"/>
    <w:rsid w:val="0003264A"/>
    <w:rsid w:val="000340AD"/>
    <w:rsid w:val="000361A5"/>
    <w:rsid w:val="00040EF4"/>
    <w:rsid w:val="00041AB5"/>
    <w:rsid w:val="00042840"/>
    <w:rsid w:val="00043386"/>
    <w:rsid w:val="000436EB"/>
    <w:rsid w:val="00043707"/>
    <w:rsid w:val="00043970"/>
    <w:rsid w:val="000439EC"/>
    <w:rsid w:val="000444FE"/>
    <w:rsid w:val="00044D15"/>
    <w:rsid w:val="00045434"/>
    <w:rsid w:val="00045462"/>
    <w:rsid w:val="00045C5C"/>
    <w:rsid w:val="00045EA8"/>
    <w:rsid w:val="00047FB8"/>
    <w:rsid w:val="0005021E"/>
    <w:rsid w:val="000502A1"/>
    <w:rsid w:val="000509BF"/>
    <w:rsid w:val="00050ABF"/>
    <w:rsid w:val="0005188B"/>
    <w:rsid w:val="00051D25"/>
    <w:rsid w:val="00052512"/>
    <w:rsid w:val="00053094"/>
    <w:rsid w:val="000533AE"/>
    <w:rsid w:val="0005352A"/>
    <w:rsid w:val="00053586"/>
    <w:rsid w:val="000542A6"/>
    <w:rsid w:val="000546C4"/>
    <w:rsid w:val="00055459"/>
    <w:rsid w:val="0005569B"/>
    <w:rsid w:val="00057021"/>
    <w:rsid w:val="000570D4"/>
    <w:rsid w:val="000579A9"/>
    <w:rsid w:val="00057FFE"/>
    <w:rsid w:val="000604C0"/>
    <w:rsid w:val="00060732"/>
    <w:rsid w:val="0006078D"/>
    <w:rsid w:val="00061B8F"/>
    <w:rsid w:val="0006236E"/>
    <w:rsid w:val="00063412"/>
    <w:rsid w:val="00063684"/>
    <w:rsid w:val="00064416"/>
    <w:rsid w:val="000644A6"/>
    <w:rsid w:val="00065695"/>
    <w:rsid w:val="00065D91"/>
    <w:rsid w:val="00067DFE"/>
    <w:rsid w:val="00070AD1"/>
    <w:rsid w:val="00071457"/>
    <w:rsid w:val="0007176B"/>
    <w:rsid w:val="00073C67"/>
    <w:rsid w:val="000742A7"/>
    <w:rsid w:val="000757BE"/>
    <w:rsid w:val="0007641B"/>
    <w:rsid w:val="00076E02"/>
    <w:rsid w:val="000801FE"/>
    <w:rsid w:val="00080725"/>
    <w:rsid w:val="0008096B"/>
    <w:rsid w:val="00080D41"/>
    <w:rsid w:val="00081A4D"/>
    <w:rsid w:val="00082589"/>
    <w:rsid w:val="00083597"/>
    <w:rsid w:val="0008364F"/>
    <w:rsid w:val="00083AE2"/>
    <w:rsid w:val="000847B1"/>
    <w:rsid w:val="0008491D"/>
    <w:rsid w:val="00084930"/>
    <w:rsid w:val="000858E9"/>
    <w:rsid w:val="00086A47"/>
    <w:rsid w:val="00086A79"/>
    <w:rsid w:val="00086C1B"/>
    <w:rsid w:val="00090025"/>
    <w:rsid w:val="00090B46"/>
    <w:rsid w:val="00090F3A"/>
    <w:rsid w:val="00090FA5"/>
    <w:rsid w:val="0009113D"/>
    <w:rsid w:val="000916A2"/>
    <w:rsid w:val="0009187C"/>
    <w:rsid w:val="00091E9D"/>
    <w:rsid w:val="0009329F"/>
    <w:rsid w:val="000944BA"/>
    <w:rsid w:val="00094833"/>
    <w:rsid w:val="00094947"/>
    <w:rsid w:val="00095022"/>
    <w:rsid w:val="00096156"/>
    <w:rsid w:val="00096B0D"/>
    <w:rsid w:val="000971F9"/>
    <w:rsid w:val="000A0363"/>
    <w:rsid w:val="000A0E4B"/>
    <w:rsid w:val="000A0F1C"/>
    <w:rsid w:val="000A15CF"/>
    <w:rsid w:val="000A1DF6"/>
    <w:rsid w:val="000A449B"/>
    <w:rsid w:val="000A44D2"/>
    <w:rsid w:val="000A5612"/>
    <w:rsid w:val="000A67CA"/>
    <w:rsid w:val="000A698D"/>
    <w:rsid w:val="000A762F"/>
    <w:rsid w:val="000B08E3"/>
    <w:rsid w:val="000B09AE"/>
    <w:rsid w:val="000B0A66"/>
    <w:rsid w:val="000B13A8"/>
    <w:rsid w:val="000B1643"/>
    <w:rsid w:val="000B1763"/>
    <w:rsid w:val="000B1B6E"/>
    <w:rsid w:val="000B2C31"/>
    <w:rsid w:val="000B3632"/>
    <w:rsid w:val="000B395F"/>
    <w:rsid w:val="000B3C7B"/>
    <w:rsid w:val="000B4889"/>
    <w:rsid w:val="000B4D1B"/>
    <w:rsid w:val="000B4D49"/>
    <w:rsid w:val="000B6EF4"/>
    <w:rsid w:val="000B792D"/>
    <w:rsid w:val="000B7A2B"/>
    <w:rsid w:val="000C036E"/>
    <w:rsid w:val="000C0D42"/>
    <w:rsid w:val="000C1C99"/>
    <w:rsid w:val="000C2A4C"/>
    <w:rsid w:val="000C36A9"/>
    <w:rsid w:val="000C48EB"/>
    <w:rsid w:val="000C4FB4"/>
    <w:rsid w:val="000C5239"/>
    <w:rsid w:val="000C5773"/>
    <w:rsid w:val="000C6646"/>
    <w:rsid w:val="000C6A40"/>
    <w:rsid w:val="000C6F89"/>
    <w:rsid w:val="000C71FD"/>
    <w:rsid w:val="000C7BFD"/>
    <w:rsid w:val="000D02FB"/>
    <w:rsid w:val="000D082C"/>
    <w:rsid w:val="000D08C3"/>
    <w:rsid w:val="000D0C23"/>
    <w:rsid w:val="000D0FDE"/>
    <w:rsid w:val="000D1398"/>
    <w:rsid w:val="000D1711"/>
    <w:rsid w:val="000D1D31"/>
    <w:rsid w:val="000D20BD"/>
    <w:rsid w:val="000D21A8"/>
    <w:rsid w:val="000D2822"/>
    <w:rsid w:val="000D2A15"/>
    <w:rsid w:val="000D329C"/>
    <w:rsid w:val="000D4006"/>
    <w:rsid w:val="000D4B0A"/>
    <w:rsid w:val="000D5C49"/>
    <w:rsid w:val="000D5F38"/>
    <w:rsid w:val="000D6D43"/>
    <w:rsid w:val="000D6E81"/>
    <w:rsid w:val="000D7552"/>
    <w:rsid w:val="000D7DE4"/>
    <w:rsid w:val="000E0330"/>
    <w:rsid w:val="000E0786"/>
    <w:rsid w:val="000E084E"/>
    <w:rsid w:val="000E13C9"/>
    <w:rsid w:val="000E2B3F"/>
    <w:rsid w:val="000E2D46"/>
    <w:rsid w:val="000E3635"/>
    <w:rsid w:val="000E3803"/>
    <w:rsid w:val="000E3943"/>
    <w:rsid w:val="000E3D15"/>
    <w:rsid w:val="000E3D45"/>
    <w:rsid w:val="000E3EC9"/>
    <w:rsid w:val="000E4071"/>
    <w:rsid w:val="000E4EB9"/>
    <w:rsid w:val="000E5EA9"/>
    <w:rsid w:val="000E6D10"/>
    <w:rsid w:val="000E716A"/>
    <w:rsid w:val="000E71AC"/>
    <w:rsid w:val="000E785B"/>
    <w:rsid w:val="000E7C30"/>
    <w:rsid w:val="000F0055"/>
    <w:rsid w:val="000F01BD"/>
    <w:rsid w:val="000F1A85"/>
    <w:rsid w:val="000F1F99"/>
    <w:rsid w:val="000F21E8"/>
    <w:rsid w:val="000F43B4"/>
    <w:rsid w:val="000F4B56"/>
    <w:rsid w:val="000F544B"/>
    <w:rsid w:val="000F5825"/>
    <w:rsid w:val="000F5C2F"/>
    <w:rsid w:val="000F6731"/>
    <w:rsid w:val="000F696B"/>
    <w:rsid w:val="000F70D4"/>
    <w:rsid w:val="00100798"/>
    <w:rsid w:val="0010191A"/>
    <w:rsid w:val="00101A0D"/>
    <w:rsid w:val="00101F12"/>
    <w:rsid w:val="00102766"/>
    <w:rsid w:val="001038C3"/>
    <w:rsid w:val="00103CCC"/>
    <w:rsid w:val="0010618D"/>
    <w:rsid w:val="001069D0"/>
    <w:rsid w:val="00107ADD"/>
    <w:rsid w:val="00110914"/>
    <w:rsid w:val="00112171"/>
    <w:rsid w:val="001129C8"/>
    <w:rsid w:val="00112C66"/>
    <w:rsid w:val="00112D2E"/>
    <w:rsid w:val="001130DE"/>
    <w:rsid w:val="0011344F"/>
    <w:rsid w:val="00113620"/>
    <w:rsid w:val="0011523A"/>
    <w:rsid w:val="001154FC"/>
    <w:rsid w:val="001156FE"/>
    <w:rsid w:val="00116CCC"/>
    <w:rsid w:val="0011769C"/>
    <w:rsid w:val="00117B74"/>
    <w:rsid w:val="001203DB"/>
    <w:rsid w:val="00120E30"/>
    <w:rsid w:val="00121B32"/>
    <w:rsid w:val="00122CE3"/>
    <w:rsid w:val="00122E22"/>
    <w:rsid w:val="0012314A"/>
    <w:rsid w:val="00123B6C"/>
    <w:rsid w:val="00123C2C"/>
    <w:rsid w:val="00123D76"/>
    <w:rsid w:val="00123F62"/>
    <w:rsid w:val="001243F0"/>
    <w:rsid w:val="00124EAC"/>
    <w:rsid w:val="001258ED"/>
    <w:rsid w:val="00125A46"/>
    <w:rsid w:val="001268B9"/>
    <w:rsid w:val="001268D2"/>
    <w:rsid w:val="00126C38"/>
    <w:rsid w:val="00126FDB"/>
    <w:rsid w:val="00127270"/>
    <w:rsid w:val="001274F1"/>
    <w:rsid w:val="00127D1F"/>
    <w:rsid w:val="00127D3B"/>
    <w:rsid w:val="00127D59"/>
    <w:rsid w:val="00127EE4"/>
    <w:rsid w:val="00130C49"/>
    <w:rsid w:val="0013122E"/>
    <w:rsid w:val="0013127B"/>
    <w:rsid w:val="0013189E"/>
    <w:rsid w:val="00132627"/>
    <w:rsid w:val="00132687"/>
    <w:rsid w:val="0013446E"/>
    <w:rsid w:val="00134792"/>
    <w:rsid w:val="00135DA7"/>
    <w:rsid w:val="00135DC1"/>
    <w:rsid w:val="0013723F"/>
    <w:rsid w:val="0013729C"/>
    <w:rsid w:val="00137625"/>
    <w:rsid w:val="00137AF8"/>
    <w:rsid w:val="001406BA"/>
    <w:rsid w:val="001409CA"/>
    <w:rsid w:val="001411B6"/>
    <w:rsid w:val="00143762"/>
    <w:rsid w:val="00144773"/>
    <w:rsid w:val="00144CA7"/>
    <w:rsid w:val="001468F1"/>
    <w:rsid w:val="00146C55"/>
    <w:rsid w:val="00146F9B"/>
    <w:rsid w:val="00147437"/>
    <w:rsid w:val="00147B57"/>
    <w:rsid w:val="00147C5A"/>
    <w:rsid w:val="00147C9E"/>
    <w:rsid w:val="00150500"/>
    <w:rsid w:val="00151F2F"/>
    <w:rsid w:val="00152C8B"/>
    <w:rsid w:val="00153637"/>
    <w:rsid w:val="00153A0C"/>
    <w:rsid w:val="00153F11"/>
    <w:rsid w:val="00155353"/>
    <w:rsid w:val="00155902"/>
    <w:rsid w:val="00155C6A"/>
    <w:rsid w:val="00156A55"/>
    <w:rsid w:val="0015794E"/>
    <w:rsid w:val="00157EFE"/>
    <w:rsid w:val="001611BD"/>
    <w:rsid w:val="00161C9C"/>
    <w:rsid w:val="00162035"/>
    <w:rsid w:val="0016250D"/>
    <w:rsid w:val="001627D4"/>
    <w:rsid w:val="00162D82"/>
    <w:rsid w:val="00162EDB"/>
    <w:rsid w:val="00163B7E"/>
    <w:rsid w:val="00163D69"/>
    <w:rsid w:val="00164448"/>
    <w:rsid w:val="00164B9C"/>
    <w:rsid w:val="0016530E"/>
    <w:rsid w:val="00165830"/>
    <w:rsid w:val="00167884"/>
    <w:rsid w:val="001678CB"/>
    <w:rsid w:val="0017051B"/>
    <w:rsid w:val="00170548"/>
    <w:rsid w:val="001706F7"/>
    <w:rsid w:val="00170AFB"/>
    <w:rsid w:val="00170F70"/>
    <w:rsid w:val="001727FF"/>
    <w:rsid w:val="0017371B"/>
    <w:rsid w:val="00173920"/>
    <w:rsid w:val="00173D41"/>
    <w:rsid w:val="00175A39"/>
    <w:rsid w:val="00175D08"/>
    <w:rsid w:val="001761CB"/>
    <w:rsid w:val="00176A23"/>
    <w:rsid w:val="0017766E"/>
    <w:rsid w:val="0018017E"/>
    <w:rsid w:val="00180622"/>
    <w:rsid w:val="001807D6"/>
    <w:rsid w:val="001807DF"/>
    <w:rsid w:val="00181457"/>
    <w:rsid w:val="00181B20"/>
    <w:rsid w:val="00182113"/>
    <w:rsid w:val="001829E9"/>
    <w:rsid w:val="00182BB4"/>
    <w:rsid w:val="001841F3"/>
    <w:rsid w:val="00184292"/>
    <w:rsid w:val="00185C1B"/>
    <w:rsid w:val="0018766B"/>
    <w:rsid w:val="00190432"/>
    <w:rsid w:val="00190DB6"/>
    <w:rsid w:val="001912C9"/>
    <w:rsid w:val="00191617"/>
    <w:rsid w:val="001922F0"/>
    <w:rsid w:val="00192B7B"/>
    <w:rsid w:val="00192D09"/>
    <w:rsid w:val="00193856"/>
    <w:rsid w:val="0019423A"/>
    <w:rsid w:val="001946B3"/>
    <w:rsid w:val="00194FE2"/>
    <w:rsid w:val="00195533"/>
    <w:rsid w:val="00196152"/>
    <w:rsid w:val="00196308"/>
    <w:rsid w:val="00196869"/>
    <w:rsid w:val="00197394"/>
    <w:rsid w:val="00197BE8"/>
    <w:rsid w:val="00197E75"/>
    <w:rsid w:val="001A1DB6"/>
    <w:rsid w:val="001A2CC1"/>
    <w:rsid w:val="001A3517"/>
    <w:rsid w:val="001A3D5E"/>
    <w:rsid w:val="001A3DBC"/>
    <w:rsid w:val="001A4928"/>
    <w:rsid w:val="001A4C66"/>
    <w:rsid w:val="001A761F"/>
    <w:rsid w:val="001A7935"/>
    <w:rsid w:val="001B02D5"/>
    <w:rsid w:val="001B1A34"/>
    <w:rsid w:val="001B1B99"/>
    <w:rsid w:val="001B2C5D"/>
    <w:rsid w:val="001B44BC"/>
    <w:rsid w:val="001B4BE4"/>
    <w:rsid w:val="001B4CE3"/>
    <w:rsid w:val="001B61EF"/>
    <w:rsid w:val="001B6B9B"/>
    <w:rsid w:val="001B6CD4"/>
    <w:rsid w:val="001B6E01"/>
    <w:rsid w:val="001C0170"/>
    <w:rsid w:val="001C024A"/>
    <w:rsid w:val="001C0D10"/>
    <w:rsid w:val="001C10C2"/>
    <w:rsid w:val="001C1646"/>
    <w:rsid w:val="001C3B97"/>
    <w:rsid w:val="001C5C96"/>
    <w:rsid w:val="001C6470"/>
    <w:rsid w:val="001C6A4F"/>
    <w:rsid w:val="001C6EF9"/>
    <w:rsid w:val="001C71DD"/>
    <w:rsid w:val="001D081D"/>
    <w:rsid w:val="001D088A"/>
    <w:rsid w:val="001D0E7A"/>
    <w:rsid w:val="001D0EE5"/>
    <w:rsid w:val="001D1619"/>
    <w:rsid w:val="001D2600"/>
    <w:rsid w:val="001D3332"/>
    <w:rsid w:val="001D3DB5"/>
    <w:rsid w:val="001D455C"/>
    <w:rsid w:val="001D470F"/>
    <w:rsid w:val="001D5087"/>
    <w:rsid w:val="001D5515"/>
    <w:rsid w:val="001D642D"/>
    <w:rsid w:val="001D656F"/>
    <w:rsid w:val="001D679F"/>
    <w:rsid w:val="001D72F8"/>
    <w:rsid w:val="001E04F5"/>
    <w:rsid w:val="001E0B7A"/>
    <w:rsid w:val="001E282B"/>
    <w:rsid w:val="001E29C5"/>
    <w:rsid w:val="001E2AD2"/>
    <w:rsid w:val="001E34C7"/>
    <w:rsid w:val="001E3CAC"/>
    <w:rsid w:val="001E3EC6"/>
    <w:rsid w:val="001E4024"/>
    <w:rsid w:val="001E547F"/>
    <w:rsid w:val="001E5F5E"/>
    <w:rsid w:val="001E6255"/>
    <w:rsid w:val="001E6BCA"/>
    <w:rsid w:val="001F0B3D"/>
    <w:rsid w:val="001F0DB3"/>
    <w:rsid w:val="001F13D2"/>
    <w:rsid w:val="001F1BE9"/>
    <w:rsid w:val="001F2731"/>
    <w:rsid w:val="001F2C80"/>
    <w:rsid w:val="001F2E64"/>
    <w:rsid w:val="001F2FC5"/>
    <w:rsid w:val="001F3282"/>
    <w:rsid w:val="001F329B"/>
    <w:rsid w:val="001F339E"/>
    <w:rsid w:val="001F4E1A"/>
    <w:rsid w:val="001F628B"/>
    <w:rsid w:val="001F714A"/>
    <w:rsid w:val="001F7BBB"/>
    <w:rsid w:val="00200070"/>
    <w:rsid w:val="00200588"/>
    <w:rsid w:val="00201B86"/>
    <w:rsid w:val="002061F7"/>
    <w:rsid w:val="002069AD"/>
    <w:rsid w:val="00207446"/>
    <w:rsid w:val="00210019"/>
    <w:rsid w:val="00211A4F"/>
    <w:rsid w:val="002120DC"/>
    <w:rsid w:val="00212530"/>
    <w:rsid w:val="0021254C"/>
    <w:rsid w:val="00212931"/>
    <w:rsid w:val="002146FE"/>
    <w:rsid w:val="00214771"/>
    <w:rsid w:val="00214E3E"/>
    <w:rsid w:val="00215B9A"/>
    <w:rsid w:val="0021718E"/>
    <w:rsid w:val="0021732F"/>
    <w:rsid w:val="00217F23"/>
    <w:rsid w:val="002202A7"/>
    <w:rsid w:val="00220D9F"/>
    <w:rsid w:val="002210F1"/>
    <w:rsid w:val="00221309"/>
    <w:rsid w:val="002219AA"/>
    <w:rsid w:val="0022288E"/>
    <w:rsid w:val="00222948"/>
    <w:rsid w:val="00222B6D"/>
    <w:rsid w:val="0022339E"/>
    <w:rsid w:val="002233A8"/>
    <w:rsid w:val="002236C8"/>
    <w:rsid w:val="00224099"/>
    <w:rsid w:val="00224628"/>
    <w:rsid w:val="00224B22"/>
    <w:rsid w:val="00224C4F"/>
    <w:rsid w:val="00225244"/>
    <w:rsid w:val="00225DE7"/>
    <w:rsid w:val="002263DF"/>
    <w:rsid w:val="0022669A"/>
    <w:rsid w:val="002277C3"/>
    <w:rsid w:val="002279B0"/>
    <w:rsid w:val="00227B7F"/>
    <w:rsid w:val="0023093B"/>
    <w:rsid w:val="002318E1"/>
    <w:rsid w:val="00232BAF"/>
    <w:rsid w:val="002346CF"/>
    <w:rsid w:val="00235336"/>
    <w:rsid w:val="00235594"/>
    <w:rsid w:val="002362A1"/>
    <w:rsid w:val="002370AF"/>
    <w:rsid w:val="002373FD"/>
    <w:rsid w:val="00240B2C"/>
    <w:rsid w:val="00241D4B"/>
    <w:rsid w:val="0024264A"/>
    <w:rsid w:val="00242ADD"/>
    <w:rsid w:val="0024358D"/>
    <w:rsid w:val="00243B20"/>
    <w:rsid w:val="00243CE6"/>
    <w:rsid w:val="00243F19"/>
    <w:rsid w:val="00245404"/>
    <w:rsid w:val="00245D14"/>
    <w:rsid w:val="002463EB"/>
    <w:rsid w:val="00247074"/>
    <w:rsid w:val="002477EA"/>
    <w:rsid w:val="00247864"/>
    <w:rsid w:val="00247989"/>
    <w:rsid w:val="002500E7"/>
    <w:rsid w:val="00250227"/>
    <w:rsid w:val="00250293"/>
    <w:rsid w:val="00250BE9"/>
    <w:rsid w:val="00252A3C"/>
    <w:rsid w:val="00252D44"/>
    <w:rsid w:val="002535AB"/>
    <w:rsid w:val="00254567"/>
    <w:rsid w:val="002556E5"/>
    <w:rsid w:val="00255D9E"/>
    <w:rsid w:val="00256F15"/>
    <w:rsid w:val="00257527"/>
    <w:rsid w:val="002575D2"/>
    <w:rsid w:val="00257609"/>
    <w:rsid w:val="00257B6D"/>
    <w:rsid w:val="00257F66"/>
    <w:rsid w:val="00260D3B"/>
    <w:rsid w:val="00261024"/>
    <w:rsid w:val="00262365"/>
    <w:rsid w:val="00262EED"/>
    <w:rsid w:val="0026308D"/>
    <w:rsid w:val="00263326"/>
    <w:rsid w:val="0026448A"/>
    <w:rsid w:val="00265A23"/>
    <w:rsid w:val="00266E7C"/>
    <w:rsid w:val="002672F7"/>
    <w:rsid w:val="00271822"/>
    <w:rsid w:val="00273E59"/>
    <w:rsid w:val="002756A1"/>
    <w:rsid w:val="00275B79"/>
    <w:rsid w:val="00276DBD"/>
    <w:rsid w:val="00277466"/>
    <w:rsid w:val="00281121"/>
    <w:rsid w:val="002831CA"/>
    <w:rsid w:val="00283344"/>
    <w:rsid w:val="002838CC"/>
    <w:rsid w:val="0028392C"/>
    <w:rsid w:val="0028395C"/>
    <w:rsid w:val="00283CC2"/>
    <w:rsid w:val="00283E34"/>
    <w:rsid w:val="002843AF"/>
    <w:rsid w:val="00284696"/>
    <w:rsid w:val="00284D65"/>
    <w:rsid w:val="002858BD"/>
    <w:rsid w:val="002868D0"/>
    <w:rsid w:val="00286B7D"/>
    <w:rsid w:val="00287734"/>
    <w:rsid w:val="00290644"/>
    <w:rsid w:val="00291304"/>
    <w:rsid w:val="0029139B"/>
    <w:rsid w:val="0029151D"/>
    <w:rsid w:val="00291BAD"/>
    <w:rsid w:val="00291BB2"/>
    <w:rsid w:val="00291F10"/>
    <w:rsid w:val="002921E8"/>
    <w:rsid w:val="002926B0"/>
    <w:rsid w:val="002926DF"/>
    <w:rsid w:val="00293059"/>
    <w:rsid w:val="00293E92"/>
    <w:rsid w:val="00294120"/>
    <w:rsid w:val="00294413"/>
    <w:rsid w:val="002946F8"/>
    <w:rsid w:val="00294ED1"/>
    <w:rsid w:val="00295768"/>
    <w:rsid w:val="0029628A"/>
    <w:rsid w:val="002A0110"/>
    <w:rsid w:val="002A0362"/>
    <w:rsid w:val="002A05D9"/>
    <w:rsid w:val="002A0B70"/>
    <w:rsid w:val="002A0BEB"/>
    <w:rsid w:val="002A26DE"/>
    <w:rsid w:val="002A2DAD"/>
    <w:rsid w:val="002A38CC"/>
    <w:rsid w:val="002A38FB"/>
    <w:rsid w:val="002A39CA"/>
    <w:rsid w:val="002A3FFB"/>
    <w:rsid w:val="002A467D"/>
    <w:rsid w:val="002A58C8"/>
    <w:rsid w:val="002A5A61"/>
    <w:rsid w:val="002A5EDA"/>
    <w:rsid w:val="002A6DD1"/>
    <w:rsid w:val="002A738D"/>
    <w:rsid w:val="002B017C"/>
    <w:rsid w:val="002B04A5"/>
    <w:rsid w:val="002B20A9"/>
    <w:rsid w:val="002B27C8"/>
    <w:rsid w:val="002B2A30"/>
    <w:rsid w:val="002B31B3"/>
    <w:rsid w:val="002B3406"/>
    <w:rsid w:val="002B3788"/>
    <w:rsid w:val="002B3D33"/>
    <w:rsid w:val="002B4213"/>
    <w:rsid w:val="002B56ED"/>
    <w:rsid w:val="002B5E1B"/>
    <w:rsid w:val="002B65BD"/>
    <w:rsid w:val="002B6D34"/>
    <w:rsid w:val="002B7387"/>
    <w:rsid w:val="002C0B9B"/>
    <w:rsid w:val="002C0E9B"/>
    <w:rsid w:val="002C14D2"/>
    <w:rsid w:val="002C182E"/>
    <w:rsid w:val="002C1FF1"/>
    <w:rsid w:val="002C2422"/>
    <w:rsid w:val="002C2871"/>
    <w:rsid w:val="002C369A"/>
    <w:rsid w:val="002C3FC4"/>
    <w:rsid w:val="002C462F"/>
    <w:rsid w:val="002C5ECF"/>
    <w:rsid w:val="002C6171"/>
    <w:rsid w:val="002D0362"/>
    <w:rsid w:val="002D0981"/>
    <w:rsid w:val="002D0B79"/>
    <w:rsid w:val="002D0D5E"/>
    <w:rsid w:val="002D11DF"/>
    <w:rsid w:val="002D2B86"/>
    <w:rsid w:val="002D2CC9"/>
    <w:rsid w:val="002D3132"/>
    <w:rsid w:val="002D3144"/>
    <w:rsid w:val="002D3586"/>
    <w:rsid w:val="002D3685"/>
    <w:rsid w:val="002D4BDE"/>
    <w:rsid w:val="002D4CFF"/>
    <w:rsid w:val="002D552E"/>
    <w:rsid w:val="002D5E9D"/>
    <w:rsid w:val="002D6A86"/>
    <w:rsid w:val="002D795A"/>
    <w:rsid w:val="002D7E5F"/>
    <w:rsid w:val="002E04D1"/>
    <w:rsid w:val="002E1095"/>
    <w:rsid w:val="002E1E97"/>
    <w:rsid w:val="002E2972"/>
    <w:rsid w:val="002E29D3"/>
    <w:rsid w:val="002E2C7B"/>
    <w:rsid w:val="002E3309"/>
    <w:rsid w:val="002E3B39"/>
    <w:rsid w:val="002E4BA0"/>
    <w:rsid w:val="002E4EBE"/>
    <w:rsid w:val="002E642B"/>
    <w:rsid w:val="002E65C5"/>
    <w:rsid w:val="002E6733"/>
    <w:rsid w:val="002E7145"/>
    <w:rsid w:val="002E751C"/>
    <w:rsid w:val="002E7D82"/>
    <w:rsid w:val="002E7D95"/>
    <w:rsid w:val="002F005D"/>
    <w:rsid w:val="002F0E74"/>
    <w:rsid w:val="002F153D"/>
    <w:rsid w:val="002F193B"/>
    <w:rsid w:val="002F2C46"/>
    <w:rsid w:val="002F31E9"/>
    <w:rsid w:val="002F3573"/>
    <w:rsid w:val="002F35A5"/>
    <w:rsid w:val="002F35B7"/>
    <w:rsid w:val="002F3684"/>
    <w:rsid w:val="002F3D8E"/>
    <w:rsid w:val="002F47EA"/>
    <w:rsid w:val="002F6A58"/>
    <w:rsid w:val="002F727E"/>
    <w:rsid w:val="00302AE6"/>
    <w:rsid w:val="00303071"/>
    <w:rsid w:val="00303F92"/>
    <w:rsid w:val="00304478"/>
    <w:rsid w:val="003044FB"/>
    <w:rsid w:val="0030473D"/>
    <w:rsid w:val="003052FE"/>
    <w:rsid w:val="00310574"/>
    <w:rsid w:val="0031106D"/>
    <w:rsid w:val="00311083"/>
    <w:rsid w:val="00311939"/>
    <w:rsid w:val="0031195A"/>
    <w:rsid w:val="00311BA6"/>
    <w:rsid w:val="00312790"/>
    <w:rsid w:val="003133DD"/>
    <w:rsid w:val="00313F0E"/>
    <w:rsid w:val="003148CE"/>
    <w:rsid w:val="00315127"/>
    <w:rsid w:val="0031568A"/>
    <w:rsid w:val="00321887"/>
    <w:rsid w:val="00321D9A"/>
    <w:rsid w:val="00321F03"/>
    <w:rsid w:val="00323DC3"/>
    <w:rsid w:val="0032418B"/>
    <w:rsid w:val="003255A5"/>
    <w:rsid w:val="00325E36"/>
    <w:rsid w:val="00327229"/>
    <w:rsid w:val="00327274"/>
    <w:rsid w:val="00327598"/>
    <w:rsid w:val="00327CE5"/>
    <w:rsid w:val="0033002F"/>
    <w:rsid w:val="00331402"/>
    <w:rsid w:val="00331452"/>
    <w:rsid w:val="0033233C"/>
    <w:rsid w:val="00333A27"/>
    <w:rsid w:val="00333F16"/>
    <w:rsid w:val="0033509C"/>
    <w:rsid w:val="00335AE1"/>
    <w:rsid w:val="00335C27"/>
    <w:rsid w:val="00336B46"/>
    <w:rsid w:val="003374AE"/>
    <w:rsid w:val="0034105F"/>
    <w:rsid w:val="00341267"/>
    <w:rsid w:val="00341533"/>
    <w:rsid w:val="00341BFE"/>
    <w:rsid w:val="00342C9A"/>
    <w:rsid w:val="003433A8"/>
    <w:rsid w:val="0034372C"/>
    <w:rsid w:val="00343C3D"/>
    <w:rsid w:val="00343EA2"/>
    <w:rsid w:val="00344A03"/>
    <w:rsid w:val="00345966"/>
    <w:rsid w:val="00346B1C"/>
    <w:rsid w:val="00346D7C"/>
    <w:rsid w:val="0034700E"/>
    <w:rsid w:val="00350A20"/>
    <w:rsid w:val="00350B17"/>
    <w:rsid w:val="00350FB7"/>
    <w:rsid w:val="0035137A"/>
    <w:rsid w:val="00352973"/>
    <w:rsid w:val="00353D2E"/>
    <w:rsid w:val="00353F08"/>
    <w:rsid w:val="00354385"/>
    <w:rsid w:val="00355976"/>
    <w:rsid w:val="00356159"/>
    <w:rsid w:val="00360782"/>
    <w:rsid w:val="00360CFE"/>
    <w:rsid w:val="0036122E"/>
    <w:rsid w:val="00361B13"/>
    <w:rsid w:val="00362529"/>
    <w:rsid w:val="00363068"/>
    <w:rsid w:val="0036403D"/>
    <w:rsid w:val="003641F6"/>
    <w:rsid w:val="00364270"/>
    <w:rsid w:val="0036432C"/>
    <w:rsid w:val="00364894"/>
    <w:rsid w:val="0036552D"/>
    <w:rsid w:val="00365610"/>
    <w:rsid w:val="00365915"/>
    <w:rsid w:val="00366087"/>
    <w:rsid w:val="003664C8"/>
    <w:rsid w:val="0037022C"/>
    <w:rsid w:val="00372A85"/>
    <w:rsid w:val="003733D0"/>
    <w:rsid w:val="00373E90"/>
    <w:rsid w:val="0037585B"/>
    <w:rsid w:val="003761ED"/>
    <w:rsid w:val="0037668C"/>
    <w:rsid w:val="0037706A"/>
    <w:rsid w:val="00377CC1"/>
    <w:rsid w:val="003805E4"/>
    <w:rsid w:val="00380D48"/>
    <w:rsid w:val="0038131E"/>
    <w:rsid w:val="003816C4"/>
    <w:rsid w:val="00382651"/>
    <w:rsid w:val="003826D4"/>
    <w:rsid w:val="00382CF7"/>
    <w:rsid w:val="00382EF4"/>
    <w:rsid w:val="0038381C"/>
    <w:rsid w:val="00383A23"/>
    <w:rsid w:val="00383A34"/>
    <w:rsid w:val="003842C6"/>
    <w:rsid w:val="00384A9E"/>
    <w:rsid w:val="003853E2"/>
    <w:rsid w:val="00385665"/>
    <w:rsid w:val="00385862"/>
    <w:rsid w:val="00386B66"/>
    <w:rsid w:val="0038776D"/>
    <w:rsid w:val="00387D37"/>
    <w:rsid w:val="00387FEC"/>
    <w:rsid w:val="00393C0E"/>
    <w:rsid w:val="0039415D"/>
    <w:rsid w:val="003945DC"/>
    <w:rsid w:val="00394623"/>
    <w:rsid w:val="00394DA1"/>
    <w:rsid w:val="00394EC2"/>
    <w:rsid w:val="003958EB"/>
    <w:rsid w:val="00395BC9"/>
    <w:rsid w:val="003967B7"/>
    <w:rsid w:val="003973F0"/>
    <w:rsid w:val="00397CDC"/>
    <w:rsid w:val="003A01F7"/>
    <w:rsid w:val="003A01F9"/>
    <w:rsid w:val="003A0DD9"/>
    <w:rsid w:val="003A22A0"/>
    <w:rsid w:val="003A2430"/>
    <w:rsid w:val="003A2D3F"/>
    <w:rsid w:val="003A43E2"/>
    <w:rsid w:val="003A4FFC"/>
    <w:rsid w:val="003A5392"/>
    <w:rsid w:val="003A7F60"/>
    <w:rsid w:val="003B0014"/>
    <w:rsid w:val="003B02CE"/>
    <w:rsid w:val="003B0408"/>
    <w:rsid w:val="003B2C9C"/>
    <w:rsid w:val="003B348F"/>
    <w:rsid w:val="003B39C8"/>
    <w:rsid w:val="003B4112"/>
    <w:rsid w:val="003B4C10"/>
    <w:rsid w:val="003B5011"/>
    <w:rsid w:val="003B512B"/>
    <w:rsid w:val="003B57BF"/>
    <w:rsid w:val="003B5C51"/>
    <w:rsid w:val="003B61A4"/>
    <w:rsid w:val="003B6D55"/>
    <w:rsid w:val="003B6EB6"/>
    <w:rsid w:val="003B6F2B"/>
    <w:rsid w:val="003B71C4"/>
    <w:rsid w:val="003B78A4"/>
    <w:rsid w:val="003B7C8C"/>
    <w:rsid w:val="003C0073"/>
    <w:rsid w:val="003C0643"/>
    <w:rsid w:val="003C0A92"/>
    <w:rsid w:val="003C0AB3"/>
    <w:rsid w:val="003C244B"/>
    <w:rsid w:val="003C4428"/>
    <w:rsid w:val="003C4D44"/>
    <w:rsid w:val="003C5A8B"/>
    <w:rsid w:val="003C65E9"/>
    <w:rsid w:val="003C66A5"/>
    <w:rsid w:val="003C6F1A"/>
    <w:rsid w:val="003C7106"/>
    <w:rsid w:val="003C71F8"/>
    <w:rsid w:val="003C7F1F"/>
    <w:rsid w:val="003D095B"/>
    <w:rsid w:val="003D0AFB"/>
    <w:rsid w:val="003D1616"/>
    <w:rsid w:val="003D31A4"/>
    <w:rsid w:val="003D3E7E"/>
    <w:rsid w:val="003D4876"/>
    <w:rsid w:val="003D4C1B"/>
    <w:rsid w:val="003D563B"/>
    <w:rsid w:val="003D5BE5"/>
    <w:rsid w:val="003D6359"/>
    <w:rsid w:val="003D66C9"/>
    <w:rsid w:val="003D69B2"/>
    <w:rsid w:val="003D6A7A"/>
    <w:rsid w:val="003D7550"/>
    <w:rsid w:val="003D7C98"/>
    <w:rsid w:val="003E01E9"/>
    <w:rsid w:val="003E041A"/>
    <w:rsid w:val="003E2005"/>
    <w:rsid w:val="003E226C"/>
    <w:rsid w:val="003E2F62"/>
    <w:rsid w:val="003E3EF6"/>
    <w:rsid w:val="003E3FFC"/>
    <w:rsid w:val="003E468D"/>
    <w:rsid w:val="003E53D8"/>
    <w:rsid w:val="003E5482"/>
    <w:rsid w:val="003E6166"/>
    <w:rsid w:val="003E654B"/>
    <w:rsid w:val="003E6B4E"/>
    <w:rsid w:val="003E6BC8"/>
    <w:rsid w:val="003E757B"/>
    <w:rsid w:val="003E768C"/>
    <w:rsid w:val="003E7EE3"/>
    <w:rsid w:val="003F09B0"/>
    <w:rsid w:val="003F1A36"/>
    <w:rsid w:val="003F1FE3"/>
    <w:rsid w:val="003F2B79"/>
    <w:rsid w:val="003F39CE"/>
    <w:rsid w:val="003F431A"/>
    <w:rsid w:val="003F5D48"/>
    <w:rsid w:val="003F665D"/>
    <w:rsid w:val="003F68B7"/>
    <w:rsid w:val="003F6FAE"/>
    <w:rsid w:val="003F7505"/>
    <w:rsid w:val="003F7EA1"/>
    <w:rsid w:val="004008D9"/>
    <w:rsid w:val="00400920"/>
    <w:rsid w:val="00400B38"/>
    <w:rsid w:val="00401423"/>
    <w:rsid w:val="00401C62"/>
    <w:rsid w:val="00402047"/>
    <w:rsid w:val="0040349B"/>
    <w:rsid w:val="0040467D"/>
    <w:rsid w:val="00404CCF"/>
    <w:rsid w:val="0040544C"/>
    <w:rsid w:val="004061C0"/>
    <w:rsid w:val="004063CB"/>
    <w:rsid w:val="004065D6"/>
    <w:rsid w:val="00406DB1"/>
    <w:rsid w:val="00407BA6"/>
    <w:rsid w:val="00410D13"/>
    <w:rsid w:val="00410E2C"/>
    <w:rsid w:val="00411130"/>
    <w:rsid w:val="00411327"/>
    <w:rsid w:val="00412621"/>
    <w:rsid w:val="00414096"/>
    <w:rsid w:val="0041471C"/>
    <w:rsid w:val="00415305"/>
    <w:rsid w:val="004155CD"/>
    <w:rsid w:val="00415E9C"/>
    <w:rsid w:val="00415FEC"/>
    <w:rsid w:val="00417113"/>
    <w:rsid w:val="00417966"/>
    <w:rsid w:val="00420192"/>
    <w:rsid w:val="00420A8F"/>
    <w:rsid w:val="00421688"/>
    <w:rsid w:val="00421EB3"/>
    <w:rsid w:val="00422613"/>
    <w:rsid w:val="00422AAE"/>
    <w:rsid w:val="00422E07"/>
    <w:rsid w:val="0042340F"/>
    <w:rsid w:val="00423C4F"/>
    <w:rsid w:val="00425818"/>
    <w:rsid w:val="00425CF2"/>
    <w:rsid w:val="00426D33"/>
    <w:rsid w:val="004302A7"/>
    <w:rsid w:val="0043061A"/>
    <w:rsid w:val="004310A0"/>
    <w:rsid w:val="00432316"/>
    <w:rsid w:val="004326EE"/>
    <w:rsid w:val="00434AB0"/>
    <w:rsid w:val="00435A66"/>
    <w:rsid w:val="004364D1"/>
    <w:rsid w:val="00436943"/>
    <w:rsid w:val="004376E2"/>
    <w:rsid w:val="00437860"/>
    <w:rsid w:val="004379A7"/>
    <w:rsid w:val="00437B3E"/>
    <w:rsid w:val="00440C93"/>
    <w:rsid w:val="0044114E"/>
    <w:rsid w:val="0044158D"/>
    <w:rsid w:val="00442408"/>
    <w:rsid w:val="0044263F"/>
    <w:rsid w:val="0044296E"/>
    <w:rsid w:val="00442B45"/>
    <w:rsid w:val="00443191"/>
    <w:rsid w:val="004442FE"/>
    <w:rsid w:val="00444C33"/>
    <w:rsid w:val="00444F83"/>
    <w:rsid w:val="0044566C"/>
    <w:rsid w:val="00445688"/>
    <w:rsid w:val="00445FB7"/>
    <w:rsid w:val="00446A50"/>
    <w:rsid w:val="00446A84"/>
    <w:rsid w:val="00446AAD"/>
    <w:rsid w:val="00446D59"/>
    <w:rsid w:val="004475F2"/>
    <w:rsid w:val="00447DEC"/>
    <w:rsid w:val="00447F8E"/>
    <w:rsid w:val="00450FFD"/>
    <w:rsid w:val="004515F4"/>
    <w:rsid w:val="00451700"/>
    <w:rsid w:val="004528A3"/>
    <w:rsid w:val="00452EF7"/>
    <w:rsid w:val="004535DD"/>
    <w:rsid w:val="004537F0"/>
    <w:rsid w:val="00453874"/>
    <w:rsid w:val="00453D4A"/>
    <w:rsid w:val="00455F83"/>
    <w:rsid w:val="00456FED"/>
    <w:rsid w:val="004572E2"/>
    <w:rsid w:val="004607A7"/>
    <w:rsid w:val="00460966"/>
    <w:rsid w:val="004612BD"/>
    <w:rsid w:val="0046218F"/>
    <w:rsid w:val="004629D5"/>
    <w:rsid w:val="00462B63"/>
    <w:rsid w:val="00467049"/>
    <w:rsid w:val="004679A4"/>
    <w:rsid w:val="00467CE2"/>
    <w:rsid w:val="00470EF8"/>
    <w:rsid w:val="0047193C"/>
    <w:rsid w:val="00471B50"/>
    <w:rsid w:val="00471CBE"/>
    <w:rsid w:val="0047297E"/>
    <w:rsid w:val="00472A16"/>
    <w:rsid w:val="00472F29"/>
    <w:rsid w:val="0047301C"/>
    <w:rsid w:val="00473E6D"/>
    <w:rsid w:val="00473E8E"/>
    <w:rsid w:val="00474275"/>
    <w:rsid w:val="004742D7"/>
    <w:rsid w:val="0047479E"/>
    <w:rsid w:val="004764A1"/>
    <w:rsid w:val="00476683"/>
    <w:rsid w:val="00476813"/>
    <w:rsid w:val="00476CB6"/>
    <w:rsid w:val="00477250"/>
    <w:rsid w:val="00477325"/>
    <w:rsid w:val="004778E7"/>
    <w:rsid w:val="00477E9B"/>
    <w:rsid w:val="0048080B"/>
    <w:rsid w:val="00482204"/>
    <w:rsid w:val="004823B0"/>
    <w:rsid w:val="00482B16"/>
    <w:rsid w:val="00482FE6"/>
    <w:rsid w:val="00483207"/>
    <w:rsid w:val="00484540"/>
    <w:rsid w:val="00484ED0"/>
    <w:rsid w:val="00484FA8"/>
    <w:rsid w:val="00485DD6"/>
    <w:rsid w:val="00486443"/>
    <w:rsid w:val="004877FA"/>
    <w:rsid w:val="004878F3"/>
    <w:rsid w:val="004879D7"/>
    <w:rsid w:val="00490593"/>
    <w:rsid w:val="00490F1B"/>
    <w:rsid w:val="0049108C"/>
    <w:rsid w:val="00491751"/>
    <w:rsid w:val="00493569"/>
    <w:rsid w:val="00493629"/>
    <w:rsid w:val="004936FA"/>
    <w:rsid w:val="00494BCE"/>
    <w:rsid w:val="00496419"/>
    <w:rsid w:val="004974DE"/>
    <w:rsid w:val="00497BD0"/>
    <w:rsid w:val="00497FBF"/>
    <w:rsid w:val="004A094A"/>
    <w:rsid w:val="004A3862"/>
    <w:rsid w:val="004A4EFE"/>
    <w:rsid w:val="004A507C"/>
    <w:rsid w:val="004A57E0"/>
    <w:rsid w:val="004A5E93"/>
    <w:rsid w:val="004A6569"/>
    <w:rsid w:val="004B0EB4"/>
    <w:rsid w:val="004B2187"/>
    <w:rsid w:val="004B2194"/>
    <w:rsid w:val="004B2A0B"/>
    <w:rsid w:val="004B2E0A"/>
    <w:rsid w:val="004B305F"/>
    <w:rsid w:val="004B3D73"/>
    <w:rsid w:val="004B3E64"/>
    <w:rsid w:val="004B4735"/>
    <w:rsid w:val="004B4D91"/>
    <w:rsid w:val="004B52CF"/>
    <w:rsid w:val="004B56D0"/>
    <w:rsid w:val="004B5AB1"/>
    <w:rsid w:val="004B5D65"/>
    <w:rsid w:val="004C08F3"/>
    <w:rsid w:val="004C183A"/>
    <w:rsid w:val="004C1CFD"/>
    <w:rsid w:val="004C34C3"/>
    <w:rsid w:val="004C3EC6"/>
    <w:rsid w:val="004C56B5"/>
    <w:rsid w:val="004C6B80"/>
    <w:rsid w:val="004C752B"/>
    <w:rsid w:val="004C763E"/>
    <w:rsid w:val="004D03AC"/>
    <w:rsid w:val="004D0E4D"/>
    <w:rsid w:val="004D0FDF"/>
    <w:rsid w:val="004D1226"/>
    <w:rsid w:val="004D1490"/>
    <w:rsid w:val="004D2430"/>
    <w:rsid w:val="004D295D"/>
    <w:rsid w:val="004D4D41"/>
    <w:rsid w:val="004D4E5B"/>
    <w:rsid w:val="004D547B"/>
    <w:rsid w:val="004D566B"/>
    <w:rsid w:val="004D5B40"/>
    <w:rsid w:val="004D5F06"/>
    <w:rsid w:val="004D6F7F"/>
    <w:rsid w:val="004D76A3"/>
    <w:rsid w:val="004E023D"/>
    <w:rsid w:val="004E0728"/>
    <w:rsid w:val="004E09C8"/>
    <w:rsid w:val="004E328C"/>
    <w:rsid w:val="004E3844"/>
    <w:rsid w:val="004E4E5F"/>
    <w:rsid w:val="004E579E"/>
    <w:rsid w:val="004E58F0"/>
    <w:rsid w:val="004E5BFA"/>
    <w:rsid w:val="004E6FD3"/>
    <w:rsid w:val="004E71B1"/>
    <w:rsid w:val="004F07B8"/>
    <w:rsid w:val="004F089A"/>
    <w:rsid w:val="004F1EF3"/>
    <w:rsid w:val="004F2262"/>
    <w:rsid w:val="004F266A"/>
    <w:rsid w:val="004F308F"/>
    <w:rsid w:val="004F3155"/>
    <w:rsid w:val="004F351A"/>
    <w:rsid w:val="004F36FF"/>
    <w:rsid w:val="004F4C57"/>
    <w:rsid w:val="004F59E2"/>
    <w:rsid w:val="004F5C4E"/>
    <w:rsid w:val="004F628D"/>
    <w:rsid w:val="004F634C"/>
    <w:rsid w:val="004F65C1"/>
    <w:rsid w:val="004F6A81"/>
    <w:rsid w:val="004F6E1A"/>
    <w:rsid w:val="004F74F2"/>
    <w:rsid w:val="004F7754"/>
    <w:rsid w:val="00500005"/>
    <w:rsid w:val="005003EE"/>
    <w:rsid w:val="005006D1"/>
    <w:rsid w:val="00502100"/>
    <w:rsid w:val="00502844"/>
    <w:rsid w:val="00503563"/>
    <w:rsid w:val="00504766"/>
    <w:rsid w:val="00504D92"/>
    <w:rsid w:val="00505456"/>
    <w:rsid w:val="00506079"/>
    <w:rsid w:val="005060E7"/>
    <w:rsid w:val="00506686"/>
    <w:rsid w:val="00506E5E"/>
    <w:rsid w:val="00507935"/>
    <w:rsid w:val="00507DE5"/>
    <w:rsid w:val="00507E9D"/>
    <w:rsid w:val="00507F9A"/>
    <w:rsid w:val="0051026F"/>
    <w:rsid w:val="005103EE"/>
    <w:rsid w:val="005115B0"/>
    <w:rsid w:val="0051176C"/>
    <w:rsid w:val="00511E25"/>
    <w:rsid w:val="00512B4E"/>
    <w:rsid w:val="00513DE0"/>
    <w:rsid w:val="0051460E"/>
    <w:rsid w:val="00514667"/>
    <w:rsid w:val="00514882"/>
    <w:rsid w:val="0051499F"/>
    <w:rsid w:val="00514A6E"/>
    <w:rsid w:val="00514B21"/>
    <w:rsid w:val="00514E95"/>
    <w:rsid w:val="0051532F"/>
    <w:rsid w:val="00515B68"/>
    <w:rsid w:val="00515B90"/>
    <w:rsid w:val="005161FB"/>
    <w:rsid w:val="00516AAC"/>
    <w:rsid w:val="00517E28"/>
    <w:rsid w:val="00520001"/>
    <w:rsid w:val="00520377"/>
    <w:rsid w:val="00522930"/>
    <w:rsid w:val="0052295B"/>
    <w:rsid w:val="0052310E"/>
    <w:rsid w:val="00523909"/>
    <w:rsid w:val="0052439B"/>
    <w:rsid w:val="00524C90"/>
    <w:rsid w:val="00524DC4"/>
    <w:rsid w:val="00524EE6"/>
    <w:rsid w:val="00525ECA"/>
    <w:rsid w:val="005265C3"/>
    <w:rsid w:val="00526E27"/>
    <w:rsid w:val="00527BAA"/>
    <w:rsid w:val="00527D29"/>
    <w:rsid w:val="00530906"/>
    <w:rsid w:val="00530F98"/>
    <w:rsid w:val="00531087"/>
    <w:rsid w:val="00531CAA"/>
    <w:rsid w:val="00532988"/>
    <w:rsid w:val="00533B6C"/>
    <w:rsid w:val="00534602"/>
    <w:rsid w:val="005347B3"/>
    <w:rsid w:val="0053541B"/>
    <w:rsid w:val="005358B3"/>
    <w:rsid w:val="00535A93"/>
    <w:rsid w:val="00535F2E"/>
    <w:rsid w:val="00535FE8"/>
    <w:rsid w:val="005367D5"/>
    <w:rsid w:val="00537233"/>
    <w:rsid w:val="00537851"/>
    <w:rsid w:val="00537A98"/>
    <w:rsid w:val="00537BF2"/>
    <w:rsid w:val="00537EDB"/>
    <w:rsid w:val="005409D3"/>
    <w:rsid w:val="00540E29"/>
    <w:rsid w:val="00541439"/>
    <w:rsid w:val="00541A8E"/>
    <w:rsid w:val="00541C0C"/>
    <w:rsid w:val="00541FF7"/>
    <w:rsid w:val="005420B0"/>
    <w:rsid w:val="00542FCE"/>
    <w:rsid w:val="00543302"/>
    <w:rsid w:val="005435CF"/>
    <w:rsid w:val="005442F9"/>
    <w:rsid w:val="00544458"/>
    <w:rsid w:val="0054448D"/>
    <w:rsid w:val="00544574"/>
    <w:rsid w:val="005447E8"/>
    <w:rsid w:val="00544D72"/>
    <w:rsid w:val="005455BE"/>
    <w:rsid w:val="00545667"/>
    <w:rsid w:val="00546D9E"/>
    <w:rsid w:val="00547825"/>
    <w:rsid w:val="00547CFD"/>
    <w:rsid w:val="0055057B"/>
    <w:rsid w:val="00550A40"/>
    <w:rsid w:val="00554029"/>
    <w:rsid w:val="00555AD4"/>
    <w:rsid w:val="00555E17"/>
    <w:rsid w:val="00555F7E"/>
    <w:rsid w:val="00557104"/>
    <w:rsid w:val="00557758"/>
    <w:rsid w:val="00557902"/>
    <w:rsid w:val="0055797E"/>
    <w:rsid w:val="00557AF8"/>
    <w:rsid w:val="00557C4C"/>
    <w:rsid w:val="005607AB"/>
    <w:rsid w:val="00561A3C"/>
    <w:rsid w:val="00562655"/>
    <w:rsid w:val="005633C0"/>
    <w:rsid w:val="005643F7"/>
    <w:rsid w:val="005646AE"/>
    <w:rsid w:val="00566341"/>
    <w:rsid w:val="005669AE"/>
    <w:rsid w:val="00566FBF"/>
    <w:rsid w:val="00567564"/>
    <w:rsid w:val="00567592"/>
    <w:rsid w:val="0056796C"/>
    <w:rsid w:val="00567B7B"/>
    <w:rsid w:val="00567D99"/>
    <w:rsid w:val="005701A0"/>
    <w:rsid w:val="005701C7"/>
    <w:rsid w:val="0057096A"/>
    <w:rsid w:val="005714D2"/>
    <w:rsid w:val="00571CE5"/>
    <w:rsid w:val="00571FA5"/>
    <w:rsid w:val="0057254A"/>
    <w:rsid w:val="0057266F"/>
    <w:rsid w:val="00572DA8"/>
    <w:rsid w:val="0057304B"/>
    <w:rsid w:val="005732F0"/>
    <w:rsid w:val="0057356E"/>
    <w:rsid w:val="005758D2"/>
    <w:rsid w:val="00577BAE"/>
    <w:rsid w:val="00577DD8"/>
    <w:rsid w:val="0058005E"/>
    <w:rsid w:val="00580BCE"/>
    <w:rsid w:val="00581BE1"/>
    <w:rsid w:val="00583D1F"/>
    <w:rsid w:val="0058410A"/>
    <w:rsid w:val="00584AF4"/>
    <w:rsid w:val="00584D3A"/>
    <w:rsid w:val="005854E9"/>
    <w:rsid w:val="00586187"/>
    <w:rsid w:val="0058634B"/>
    <w:rsid w:val="0058636E"/>
    <w:rsid w:val="0058646B"/>
    <w:rsid w:val="005864F8"/>
    <w:rsid w:val="00586907"/>
    <w:rsid w:val="00586EFD"/>
    <w:rsid w:val="005870B3"/>
    <w:rsid w:val="005908A9"/>
    <w:rsid w:val="00590930"/>
    <w:rsid w:val="00590AB9"/>
    <w:rsid w:val="0059179B"/>
    <w:rsid w:val="00591C57"/>
    <w:rsid w:val="00592187"/>
    <w:rsid w:val="005934DD"/>
    <w:rsid w:val="005935AB"/>
    <w:rsid w:val="005940EF"/>
    <w:rsid w:val="00595076"/>
    <w:rsid w:val="00595096"/>
    <w:rsid w:val="00595289"/>
    <w:rsid w:val="00595778"/>
    <w:rsid w:val="00595AA2"/>
    <w:rsid w:val="00595BFE"/>
    <w:rsid w:val="0059691E"/>
    <w:rsid w:val="00596BEE"/>
    <w:rsid w:val="00596D4B"/>
    <w:rsid w:val="0059791C"/>
    <w:rsid w:val="00597DC3"/>
    <w:rsid w:val="005A053F"/>
    <w:rsid w:val="005A068C"/>
    <w:rsid w:val="005A0E52"/>
    <w:rsid w:val="005A103C"/>
    <w:rsid w:val="005A1826"/>
    <w:rsid w:val="005A1B42"/>
    <w:rsid w:val="005A2510"/>
    <w:rsid w:val="005A263B"/>
    <w:rsid w:val="005A2A56"/>
    <w:rsid w:val="005A2A8A"/>
    <w:rsid w:val="005A2BF0"/>
    <w:rsid w:val="005A2C9B"/>
    <w:rsid w:val="005A340D"/>
    <w:rsid w:val="005A36B3"/>
    <w:rsid w:val="005A3813"/>
    <w:rsid w:val="005A3F8F"/>
    <w:rsid w:val="005A53F4"/>
    <w:rsid w:val="005A5C40"/>
    <w:rsid w:val="005A5DC2"/>
    <w:rsid w:val="005A70A7"/>
    <w:rsid w:val="005B07B6"/>
    <w:rsid w:val="005B0907"/>
    <w:rsid w:val="005B0D61"/>
    <w:rsid w:val="005B1086"/>
    <w:rsid w:val="005B1232"/>
    <w:rsid w:val="005B1579"/>
    <w:rsid w:val="005B15B7"/>
    <w:rsid w:val="005B1771"/>
    <w:rsid w:val="005B1E78"/>
    <w:rsid w:val="005B2318"/>
    <w:rsid w:val="005B28E1"/>
    <w:rsid w:val="005B2F03"/>
    <w:rsid w:val="005B363E"/>
    <w:rsid w:val="005B40D6"/>
    <w:rsid w:val="005B5144"/>
    <w:rsid w:val="005B5650"/>
    <w:rsid w:val="005B5683"/>
    <w:rsid w:val="005B56BF"/>
    <w:rsid w:val="005B57A7"/>
    <w:rsid w:val="005B62B2"/>
    <w:rsid w:val="005B6652"/>
    <w:rsid w:val="005B75B5"/>
    <w:rsid w:val="005B7D82"/>
    <w:rsid w:val="005C0100"/>
    <w:rsid w:val="005C0469"/>
    <w:rsid w:val="005C057B"/>
    <w:rsid w:val="005C180B"/>
    <w:rsid w:val="005C1C82"/>
    <w:rsid w:val="005C219C"/>
    <w:rsid w:val="005C309C"/>
    <w:rsid w:val="005C3911"/>
    <w:rsid w:val="005C4861"/>
    <w:rsid w:val="005C4C01"/>
    <w:rsid w:val="005C4C20"/>
    <w:rsid w:val="005C567A"/>
    <w:rsid w:val="005C6445"/>
    <w:rsid w:val="005C67BC"/>
    <w:rsid w:val="005C690D"/>
    <w:rsid w:val="005C6E2E"/>
    <w:rsid w:val="005D0106"/>
    <w:rsid w:val="005D0694"/>
    <w:rsid w:val="005D0915"/>
    <w:rsid w:val="005D0B75"/>
    <w:rsid w:val="005D0D3A"/>
    <w:rsid w:val="005D0E7B"/>
    <w:rsid w:val="005D1D84"/>
    <w:rsid w:val="005D26E5"/>
    <w:rsid w:val="005D270C"/>
    <w:rsid w:val="005D2748"/>
    <w:rsid w:val="005D4A8C"/>
    <w:rsid w:val="005D70CF"/>
    <w:rsid w:val="005D7D7A"/>
    <w:rsid w:val="005D7EAF"/>
    <w:rsid w:val="005E0451"/>
    <w:rsid w:val="005E0547"/>
    <w:rsid w:val="005E0BFD"/>
    <w:rsid w:val="005E125F"/>
    <w:rsid w:val="005E12F6"/>
    <w:rsid w:val="005E16AE"/>
    <w:rsid w:val="005E2550"/>
    <w:rsid w:val="005E2A40"/>
    <w:rsid w:val="005E2D9E"/>
    <w:rsid w:val="005E2FF9"/>
    <w:rsid w:val="005E3472"/>
    <w:rsid w:val="005E3618"/>
    <w:rsid w:val="005E4268"/>
    <w:rsid w:val="005E45AB"/>
    <w:rsid w:val="005E46A0"/>
    <w:rsid w:val="005E4ADE"/>
    <w:rsid w:val="005E4B06"/>
    <w:rsid w:val="005E4CAD"/>
    <w:rsid w:val="005E5ACB"/>
    <w:rsid w:val="005E612C"/>
    <w:rsid w:val="005E6B61"/>
    <w:rsid w:val="005F1455"/>
    <w:rsid w:val="005F1C0C"/>
    <w:rsid w:val="005F1E95"/>
    <w:rsid w:val="005F2258"/>
    <w:rsid w:val="005F25DA"/>
    <w:rsid w:val="005F382E"/>
    <w:rsid w:val="005F4215"/>
    <w:rsid w:val="005F466E"/>
    <w:rsid w:val="005F4CAF"/>
    <w:rsid w:val="005F60F6"/>
    <w:rsid w:val="005F7EE8"/>
    <w:rsid w:val="00600895"/>
    <w:rsid w:val="006013F3"/>
    <w:rsid w:val="006017A2"/>
    <w:rsid w:val="00602289"/>
    <w:rsid w:val="0060266D"/>
    <w:rsid w:val="006029E9"/>
    <w:rsid w:val="00602B55"/>
    <w:rsid w:val="00602FDE"/>
    <w:rsid w:val="00603145"/>
    <w:rsid w:val="006031F8"/>
    <w:rsid w:val="00603B79"/>
    <w:rsid w:val="006054D2"/>
    <w:rsid w:val="006057F0"/>
    <w:rsid w:val="006066F4"/>
    <w:rsid w:val="006068CB"/>
    <w:rsid w:val="006068FC"/>
    <w:rsid w:val="00606F12"/>
    <w:rsid w:val="00607788"/>
    <w:rsid w:val="00610A28"/>
    <w:rsid w:val="00611A3A"/>
    <w:rsid w:val="00611FB1"/>
    <w:rsid w:val="00612021"/>
    <w:rsid w:val="006126D8"/>
    <w:rsid w:val="00613A3B"/>
    <w:rsid w:val="00614E80"/>
    <w:rsid w:val="00615A21"/>
    <w:rsid w:val="00616173"/>
    <w:rsid w:val="00616A09"/>
    <w:rsid w:val="0061786A"/>
    <w:rsid w:val="00617EC9"/>
    <w:rsid w:val="00617F4A"/>
    <w:rsid w:val="006203D3"/>
    <w:rsid w:val="0062167A"/>
    <w:rsid w:val="0062198F"/>
    <w:rsid w:val="00622605"/>
    <w:rsid w:val="00623160"/>
    <w:rsid w:val="00623434"/>
    <w:rsid w:val="00624D12"/>
    <w:rsid w:val="00624FF6"/>
    <w:rsid w:val="00626D06"/>
    <w:rsid w:val="00626F31"/>
    <w:rsid w:val="0062771F"/>
    <w:rsid w:val="00627DCC"/>
    <w:rsid w:val="00627EE8"/>
    <w:rsid w:val="0063022E"/>
    <w:rsid w:val="0063196F"/>
    <w:rsid w:val="00632735"/>
    <w:rsid w:val="00632DD9"/>
    <w:rsid w:val="00633422"/>
    <w:rsid w:val="006339A1"/>
    <w:rsid w:val="00634A26"/>
    <w:rsid w:val="00634B7E"/>
    <w:rsid w:val="006356A8"/>
    <w:rsid w:val="0063734F"/>
    <w:rsid w:val="00637B7B"/>
    <w:rsid w:val="00640058"/>
    <w:rsid w:val="00640483"/>
    <w:rsid w:val="006404B3"/>
    <w:rsid w:val="006412C3"/>
    <w:rsid w:val="006414D7"/>
    <w:rsid w:val="0064296E"/>
    <w:rsid w:val="00642FBB"/>
    <w:rsid w:val="006430AD"/>
    <w:rsid w:val="006455F9"/>
    <w:rsid w:val="00645A0E"/>
    <w:rsid w:val="00646429"/>
    <w:rsid w:val="00646E25"/>
    <w:rsid w:val="00650787"/>
    <w:rsid w:val="00650899"/>
    <w:rsid w:val="00651AB5"/>
    <w:rsid w:val="00651D94"/>
    <w:rsid w:val="0065395B"/>
    <w:rsid w:val="00654C11"/>
    <w:rsid w:val="00655291"/>
    <w:rsid w:val="00655F84"/>
    <w:rsid w:val="00656C8B"/>
    <w:rsid w:val="006579F4"/>
    <w:rsid w:val="00657B18"/>
    <w:rsid w:val="006600A8"/>
    <w:rsid w:val="00660EC1"/>
    <w:rsid w:val="00660F68"/>
    <w:rsid w:val="00661BF7"/>
    <w:rsid w:val="00662D96"/>
    <w:rsid w:val="006636F7"/>
    <w:rsid w:val="00664E28"/>
    <w:rsid w:val="00666AFB"/>
    <w:rsid w:val="00666DEB"/>
    <w:rsid w:val="00670739"/>
    <w:rsid w:val="00670F78"/>
    <w:rsid w:val="006712B3"/>
    <w:rsid w:val="006720B8"/>
    <w:rsid w:val="0067256A"/>
    <w:rsid w:val="006734F3"/>
    <w:rsid w:val="00673F20"/>
    <w:rsid w:val="006741E9"/>
    <w:rsid w:val="00675029"/>
    <w:rsid w:val="00675336"/>
    <w:rsid w:val="00675E02"/>
    <w:rsid w:val="00676807"/>
    <w:rsid w:val="00676F0B"/>
    <w:rsid w:val="00677154"/>
    <w:rsid w:val="00677670"/>
    <w:rsid w:val="006777CA"/>
    <w:rsid w:val="00680316"/>
    <w:rsid w:val="006809FB"/>
    <w:rsid w:val="00680BD9"/>
    <w:rsid w:val="006815DC"/>
    <w:rsid w:val="0068180A"/>
    <w:rsid w:val="006819AE"/>
    <w:rsid w:val="0068266C"/>
    <w:rsid w:val="00682F3B"/>
    <w:rsid w:val="00683417"/>
    <w:rsid w:val="00683A6D"/>
    <w:rsid w:val="006844E7"/>
    <w:rsid w:val="00684DB4"/>
    <w:rsid w:val="0068530E"/>
    <w:rsid w:val="006861C9"/>
    <w:rsid w:val="0068695F"/>
    <w:rsid w:val="00686F22"/>
    <w:rsid w:val="00686F3C"/>
    <w:rsid w:val="0068736F"/>
    <w:rsid w:val="00687557"/>
    <w:rsid w:val="00687D9A"/>
    <w:rsid w:val="006905BF"/>
    <w:rsid w:val="00690B82"/>
    <w:rsid w:val="00690C65"/>
    <w:rsid w:val="006926B8"/>
    <w:rsid w:val="00693C37"/>
    <w:rsid w:val="00694A84"/>
    <w:rsid w:val="006974FD"/>
    <w:rsid w:val="006A0F98"/>
    <w:rsid w:val="006A12E3"/>
    <w:rsid w:val="006A1372"/>
    <w:rsid w:val="006A1C2C"/>
    <w:rsid w:val="006A223D"/>
    <w:rsid w:val="006A2262"/>
    <w:rsid w:val="006A267F"/>
    <w:rsid w:val="006A2C45"/>
    <w:rsid w:val="006A2FA4"/>
    <w:rsid w:val="006A302D"/>
    <w:rsid w:val="006A3A5F"/>
    <w:rsid w:val="006A5A35"/>
    <w:rsid w:val="006A5A39"/>
    <w:rsid w:val="006A61C9"/>
    <w:rsid w:val="006A65CA"/>
    <w:rsid w:val="006A67A8"/>
    <w:rsid w:val="006A7065"/>
    <w:rsid w:val="006A7C6C"/>
    <w:rsid w:val="006B00D1"/>
    <w:rsid w:val="006B0384"/>
    <w:rsid w:val="006B03F6"/>
    <w:rsid w:val="006B19E2"/>
    <w:rsid w:val="006B1BCF"/>
    <w:rsid w:val="006B1F09"/>
    <w:rsid w:val="006B2B58"/>
    <w:rsid w:val="006B2BD6"/>
    <w:rsid w:val="006B5127"/>
    <w:rsid w:val="006B5A76"/>
    <w:rsid w:val="006B6072"/>
    <w:rsid w:val="006B6698"/>
    <w:rsid w:val="006B7238"/>
    <w:rsid w:val="006C05B3"/>
    <w:rsid w:val="006C0F99"/>
    <w:rsid w:val="006C1CF4"/>
    <w:rsid w:val="006C2F15"/>
    <w:rsid w:val="006C31EE"/>
    <w:rsid w:val="006C3599"/>
    <w:rsid w:val="006C41AF"/>
    <w:rsid w:val="006C539A"/>
    <w:rsid w:val="006C54DD"/>
    <w:rsid w:val="006C6221"/>
    <w:rsid w:val="006C6419"/>
    <w:rsid w:val="006C7AF6"/>
    <w:rsid w:val="006D022F"/>
    <w:rsid w:val="006D159D"/>
    <w:rsid w:val="006D179A"/>
    <w:rsid w:val="006D183E"/>
    <w:rsid w:val="006D2202"/>
    <w:rsid w:val="006D28E6"/>
    <w:rsid w:val="006D2B91"/>
    <w:rsid w:val="006D2D3A"/>
    <w:rsid w:val="006D3D5D"/>
    <w:rsid w:val="006D4698"/>
    <w:rsid w:val="006D46E0"/>
    <w:rsid w:val="006D4FC3"/>
    <w:rsid w:val="006D509C"/>
    <w:rsid w:val="006D5918"/>
    <w:rsid w:val="006D5931"/>
    <w:rsid w:val="006D5A84"/>
    <w:rsid w:val="006D656C"/>
    <w:rsid w:val="006D6A4E"/>
    <w:rsid w:val="006D6B6D"/>
    <w:rsid w:val="006D70D7"/>
    <w:rsid w:val="006D7344"/>
    <w:rsid w:val="006E0A4E"/>
    <w:rsid w:val="006E0D2B"/>
    <w:rsid w:val="006E3E47"/>
    <w:rsid w:val="006E4026"/>
    <w:rsid w:val="006E4698"/>
    <w:rsid w:val="006E4C45"/>
    <w:rsid w:val="006E4D08"/>
    <w:rsid w:val="006E4DDC"/>
    <w:rsid w:val="006E51F6"/>
    <w:rsid w:val="006E5607"/>
    <w:rsid w:val="006E5B89"/>
    <w:rsid w:val="006E6BB4"/>
    <w:rsid w:val="006E6C77"/>
    <w:rsid w:val="006E6FD3"/>
    <w:rsid w:val="006E7315"/>
    <w:rsid w:val="006F03C5"/>
    <w:rsid w:val="006F0F4D"/>
    <w:rsid w:val="006F1444"/>
    <w:rsid w:val="006F1F2C"/>
    <w:rsid w:val="006F265F"/>
    <w:rsid w:val="006F27D1"/>
    <w:rsid w:val="006F37F8"/>
    <w:rsid w:val="006F3EB0"/>
    <w:rsid w:val="006F50CC"/>
    <w:rsid w:val="006F5366"/>
    <w:rsid w:val="006F7212"/>
    <w:rsid w:val="006F72AC"/>
    <w:rsid w:val="006F73C3"/>
    <w:rsid w:val="007001AE"/>
    <w:rsid w:val="00700BD5"/>
    <w:rsid w:val="00701156"/>
    <w:rsid w:val="007015B9"/>
    <w:rsid w:val="007016C1"/>
    <w:rsid w:val="0070300E"/>
    <w:rsid w:val="00703117"/>
    <w:rsid w:val="00703488"/>
    <w:rsid w:val="00703F0F"/>
    <w:rsid w:val="00703FA0"/>
    <w:rsid w:val="00703FD6"/>
    <w:rsid w:val="00704947"/>
    <w:rsid w:val="00704A83"/>
    <w:rsid w:val="007065DB"/>
    <w:rsid w:val="00706A43"/>
    <w:rsid w:val="00706E5A"/>
    <w:rsid w:val="00707F17"/>
    <w:rsid w:val="0071080E"/>
    <w:rsid w:val="00711700"/>
    <w:rsid w:val="00711ED8"/>
    <w:rsid w:val="00712856"/>
    <w:rsid w:val="00712A1C"/>
    <w:rsid w:val="0071388B"/>
    <w:rsid w:val="00713DF9"/>
    <w:rsid w:val="00714E59"/>
    <w:rsid w:val="00714E63"/>
    <w:rsid w:val="007153C5"/>
    <w:rsid w:val="007157D3"/>
    <w:rsid w:val="00716F65"/>
    <w:rsid w:val="0072012E"/>
    <w:rsid w:val="00720EC0"/>
    <w:rsid w:val="00721430"/>
    <w:rsid w:val="00721DEF"/>
    <w:rsid w:val="0072205E"/>
    <w:rsid w:val="00722BC1"/>
    <w:rsid w:val="007231B5"/>
    <w:rsid w:val="00723350"/>
    <w:rsid w:val="007246CC"/>
    <w:rsid w:val="007247CA"/>
    <w:rsid w:val="00724CC0"/>
    <w:rsid w:val="0072558A"/>
    <w:rsid w:val="0072591A"/>
    <w:rsid w:val="00726882"/>
    <w:rsid w:val="007268AB"/>
    <w:rsid w:val="00726A65"/>
    <w:rsid w:val="007270F1"/>
    <w:rsid w:val="007272D8"/>
    <w:rsid w:val="00727663"/>
    <w:rsid w:val="0073001A"/>
    <w:rsid w:val="0073197C"/>
    <w:rsid w:val="00731DA7"/>
    <w:rsid w:val="00733D97"/>
    <w:rsid w:val="00736043"/>
    <w:rsid w:val="007376F2"/>
    <w:rsid w:val="00737F31"/>
    <w:rsid w:val="00740468"/>
    <w:rsid w:val="00740933"/>
    <w:rsid w:val="00740F66"/>
    <w:rsid w:val="007411D3"/>
    <w:rsid w:val="0074196D"/>
    <w:rsid w:val="00741EA2"/>
    <w:rsid w:val="007424B3"/>
    <w:rsid w:val="00742737"/>
    <w:rsid w:val="00743656"/>
    <w:rsid w:val="007442C6"/>
    <w:rsid w:val="0074490F"/>
    <w:rsid w:val="00744C99"/>
    <w:rsid w:val="007459C7"/>
    <w:rsid w:val="00745AB6"/>
    <w:rsid w:val="00746465"/>
    <w:rsid w:val="00747888"/>
    <w:rsid w:val="00747DFB"/>
    <w:rsid w:val="007507C4"/>
    <w:rsid w:val="007523C3"/>
    <w:rsid w:val="00752549"/>
    <w:rsid w:val="007535C5"/>
    <w:rsid w:val="007537BD"/>
    <w:rsid w:val="00754BBE"/>
    <w:rsid w:val="00754D97"/>
    <w:rsid w:val="00755052"/>
    <w:rsid w:val="00755509"/>
    <w:rsid w:val="007556A0"/>
    <w:rsid w:val="007559C6"/>
    <w:rsid w:val="00755A73"/>
    <w:rsid w:val="00755BB4"/>
    <w:rsid w:val="00755C66"/>
    <w:rsid w:val="007569F9"/>
    <w:rsid w:val="00756D45"/>
    <w:rsid w:val="00756D9C"/>
    <w:rsid w:val="00757265"/>
    <w:rsid w:val="00760E67"/>
    <w:rsid w:val="00761440"/>
    <w:rsid w:val="00761BF2"/>
    <w:rsid w:val="007623E7"/>
    <w:rsid w:val="00763228"/>
    <w:rsid w:val="00763DFE"/>
    <w:rsid w:val="00765F08"/>
    <w:rsid w:val="00767CE1"/>
    <w:rsid w:val="00770493"/>
    <w:rsid w:val="007712F0"/>
    <w:rsid w:val="00771340"/>
    <w:rsid w:val="007727B4"/>
    <w:rsid w:val="007754FF"/>
    <w:rsid w:val="0077601A"/>
    <w:rsid w:val="007761AE"/>
    <w:rsid w:val="00776436"/>
    <w:rsid w:val="00776E2F"/>
    <w:rsid w:val="007774F2"/>
    <w:rsid w:val="0078076C"/>
    <w:rsid w:val="00780F4E"/>
    <w:rsid w:val="00781A81"/>
    <w:rsid w:val="00781E45"/>
    <w:rsid w:val="0078287B"/>
    <w:rsid w:val="00782F79"/>
    <w:rsid w:val="0078369E"/>
    <w:rsid w:val="00783D80"/>
    <w:rsid w:val="00783EB1"/>
    <w:rsid w:val="00784AB6"/>
    <w:rsid w:val="00784D4C"/>
    <w:rsid w:val="00786AED"/>
    <w:rsid w:val="00786C23"/>
    <w:rsid w:val="00787445"/>
    <w:rsid w:val="00787685"/>
    <w:rsid w:val="00787C99"/>
    <w:rsid w:val="00790606"/>
    <w:rsid w:val="0079061F"/>
    <w:rsid w:val="007910A3"/>
    <w:rsid w:val="00791312"/>
    <w:rsid w:val="00792014"/>
    <w:rsid w:val="0079282E"/>
    <w:rsid w:val="00795726"/>
    <w:rsid w:val="00795DD2"/>
    <w:rsid w:val="0079629D"/>
    <w:rsid w:val="007A016E"/>
    <w:rsid w:val="007A0539"/>
    <w:rsid w:val="007A1595"/>
    <w:rsid w:val="007A1C74"/>
    <w:rsid w:val="007A2201"/>
    <w:rsid w:val="007A2592"/>
    <w:rsid w:val="007A2F65"/>
    <w:rsid w:val="007A3078"/>
    <w:rsid w:val="007A3555"/>
    <w:rsid w:val="007A4209"/>
    <w:rsid w:val="007A50FB"/>
    <w:rsid w:val="007A5391"/>
    <w:rsid w:val="007A5EFA"/>
    <w:rsid w:val="007A5F48"/>
    <w:rsid w:val="007A63C7"/>
    <w:rsid w:val="007A68FA"/>
    <w:rsid w:val="007A693F"/>
    <w:rsid w:val="007A7818"/>
    <w:rsid w:val="007A7E86"/>
    <w:rsid w:val="007B0055"/>
    <w:rsid w:val="007B0B7F"/>
    <w:rsid w:val="007B0D17"/>
    <w:rsid w:val="007B13D7"/>
    <w:rsid w:val="007B182D"/>
    <w:rsid w:val="007B1F90"/>
    <w:rsid w:val="007B2F00"/>
    <w:rsid w:val="007B483E"/>
    <w:rsid w:val="007B48B7"/>
    <w:rsid w:val="007B593C"/>
    <w:rsid w:val="007B5C41"/>
    <w:rsid w:val="007B6636"/>
    <w:rsid w:val="007B7030"/>
    <w:rsid w:val="007B705C"/>
    <w:rsid w:val="007B7C16"/>
    <w:rsid w:val="007C0249"/>
    <w:rsid w:val="007C0ACE"/>
    <w:rsid w:val="007C11BD"/>
    <w:rsid w:val="007C2BE6"/>
    <w:rsid w:val="007C2C06"/>
    <w:rsid w:val="007C2D91"/>
    <w:rsid w:val="007C3BD0"/>
    <w:rsid w:val="007C3C42"/>
    <w:rsid w:val="007C47A5"/>
    <w:rsid w:val="007C5094"/>
    <w:rsid w:val="007C53EC"/>
    <w:rsid w:val="007C55E2"/>
    <w:rsid w:val="007C59C1"/>
    <w:rsid w:val="007C5AFD"/>
    <w:rsid w:val="007C5B7D"/>
    <w:rsid w:val="007C678D"/>
    <w:rsid w:val="007C6E74"/>
    <w:rsid w:val="007C6E7D"/>
    <w:rsid w:val="007C7402"/>
    <w:rsid w:val="007D0B74"/>
    <w:rsid w:val="007D10A1"/>
    <w:rsid w:val="007D11E3"/>
    <w:rsid w:val="007D139A"/>
    <w:rsid w:val="007D2644"/>
    <w:rsid w:val="007D2DAF"/>
    <w:rsid w:val="007D3DFD"/>
    <w:rsid w:val="007D3E0B"/>
    <w:rsid w:val="007D489B"/>
    <w:rsid w:val="007D4B3E"/>
    <w:rsid w:val="007D4BD4"/>
    <w:rsid w:val="007D5612"/>
    <w:rsid w:val="007D5863"/>
    <w:rsid w:val="007D5C6D"/>
    <w:rsid w:val="007D645C"/>
    <w:rsid w:val="007D727D"/>
    <w:rsid w:val="007E04AA"/>
    <w:rsid w:val="007E07DC"/>
    <w:rsid w:val="007E0AB8"/>
    <w:rsid w:val="007E13EA"/>
    <w:rsid w:val="007E1E45"/>
    <w:rsid w:val="007E2454"/>
    <w:rsid w:val="007E27DB"/>
    <w:rsid w:val="007E3B00"/>
    <w:rsid w:val="007E3BCA"/>
    <w:rsid w:val="007E5AAB"/>
    <w:rsid w:val="007E5FF2"/>
    <w:rsid w:val="007E63AE"/>
    <w:rsid w:val="007E6572"/>
    <w:rsid w:val="007E7456"/>
    <w:rsid w:val="007E7E43"/>
    <w:rsid w:val="007E7FD7"/>
    <w:rsid w:val="007F0282"/>
    <w:rsid w:val="007F03E4"/>
    <w:rsid w:val="007F0EFC"/>
    <w:rsid w:val="007F11D0"/>
    <w:rsid w:val="007F138A"/>
    <w:rsid w:val="007F1D19"/>
    <w:rsid w:val="007F237A"/>
    <w:rsid w:val="007F2411"/>
    <w:rsid w:val="007F259C"/>
    <w:rsid w:val="007F4A84"/>
    <w:rsid w:val="007F5561"/>
    <w:rsid w:val="007F57B7"/>
    <w:rsid w:val="007F5806"/>
    <w:rsid w:val="007F6405"/>
    <w:rsid w:val="007F6571"/>
    <w:rsid w:val="007F70A9"/>
    <w:rsid w:val="007F7B73"/>
    <w:rsid w:val="00800B72"/>
    <w:rsid w:val="00801F97"/>
    <w:rsid w:val="008020F6"/>
    <w:rsid w:val="00803A20"/>
    <w:rsid w:val="00804B59"/>
    <w:rsid w:val="008059C9"/>
    <w:rsid w:val="008079B9"/>
    <w:rsid w:val="00807B08"/>
    <w:rsid w:val="00811A88"/>
    <w:rsid w:val="00812D32"/>
    <w:rsid w:val="00814920"/>
    <w:rsid w:val="008149D4"/>
    <w:rsid w:val="008155E3"/>
    <w:rsid w:val="00815C28"/>
    <w:rsid w:val="00815EAB"/>
    <w:rsid w:val="008160BD"/>
    <w:rsid w:val="00816EE2"/>
    <w:rsid w:val="00817B97"/>
    <w:rsid w:val="008201C7"/>
    <w:rsid w:val="0082042C"/>
    <w:rsid w:val="00821738"/>
    <w:rsid w:val="00821920"/>
    <w:rsid w:val="00821BF2"/>
    <w:rsid w:val="00823170"/>
    <w:rsid w:val="008233DA"/>
    <w:rsid w:val="00823410"/>
    <w:rsid w:val="00823B27"/>
    <w:rsid w:val="00824E15"/>
    <w:rsid w:val="00824FDF"/>
    <w:rsid w:val="0082571F"/>
    <w:rsid w:val="00825F99"/>
    <w:rsid w:val="00826232"/>
    <w:rsid w:val="008262D8"/>
    <w:rsid w:val="0082636C"/>
    <w:rsid w:val="008265BC"/>
    <w:rsid w:val="00826F25"/>
    <w:rsid w:val="008273E8"/>
    <w:rsid w:val="0083025B"/>
    <w:rsid w:val="00830378"/>
    <w:rsid w:val="00830B60"/>
    <w:rsid w:val="00830C22"/>
    <w:rsid w:val="00830C3B"/>
    <w:rsid w:val="008314AC"/>
    <w:rsid w:val="00831D22"/>
    <w:rsid w:val="00831F2F"/>
    <w:rsid w:val="00832CF2"/>
    <w:rsid w:val="00832E3F"/>
    <w:rsid w:val="00832E7E"/>
    <w:rsid w:val="008341D8"/>
    <w:rsid w:val="00834357"/>
    <w:rsid w:val="008349A7"/>
    <w:rsid w:val="0083517F"/>
    <w:rsid w:val="0083619C"/>
    <w:rsid w:val="008361A3"/>
    <w:rsid w:val="0083685F"/>
    <w:rsid w:val="00836AF3"/>
    <w:rsid w:val="008375F2"/>
    <w:rsid w:val="00840DDA"/>
    <w:rsid w:val="0084119E"/>
    <w:rsid w:val="00841671"/>
    <w:rsid w:val="008419DF"/>
    <w:rsid w:val="00841D5F"/>
    <w:rsid w:val="0084219C"/>
    <w:rsid w:val="00842305"/>
    <w:rsid w:val="008433F9"/>
    <w:rsid w:val="00843AB7"/>
    <w:rsid w:val="00843E44"/>
    <w:rsid w:val="00843EA1"/>
    <w:rsid w:val="008449AF"/>
    <w:rsid w:val="00845CEC"/>
    <w:rsid w:val="008472BC"/>
    <w:rsid w:val="008475EF"/>
    <w:rsid w:val="008479DB"/>
    <w:rsid w:val="00847E08"/>
    <w:rsid w:val="00847FB7"/>
    <w:rsid w:val="00850587"/>
    <w:rsid w:val="008505CF"/>
    <w:rsid w:val="008509E8"/>
    <w:rsid w:val="00850F1B"/>
    <w:rsid w:val="00851676"/>
    <w:rsid w:val="00851774"/>
    <w:rsid w:val="00852232"/>
    <w:rsid w:val="008524DF"/>
    <w:rsid w:val="00852933"/>
    <w:rsid w:val="0085304C"/>
    <w:rsid w:val="0085368B"/>
    <w:rsid w:val="00853B9D"/>
    <w:rsid w:val="008547FF"/>
    <w:rsid w:val="00854E97"/>
    <w:rsid w:val="00856786"/>
    <w:rsid w:val="00860E7D"/>
    <w:rsid w:val="00862553"/>
    <w:rsid w:val="008643B3"/>
    <w:rsid w:val="008648ED"/>
    <w:rsid w:val="008655C9"/>
    <w:rsid w:val="00865CD7"/>
    <w:rsid w:val="00870485"/>
    <w:rsid w:val="00870A08"/>
    <w:rsid w:val="00871215"/>
    <w:rsid w:val="008714B5"/>
    <w:rsid w:val="00871C09"/>
    <w:rsid w:val="008726A3"/>
    <w:rsid w:val="00873871"/>
    <w:rsid w:val="00874575"/>
    <w:rsid w:val="00874809"/>
    <w:rsid w:val="00874F28"/>
    <w:rsid w:val="00875728"/>
    <w:rsid w:val="00875906"/>
    <w:rsid w:val="00875A47"/>
    <w:rsid w:val="00876540"/>
    <w:rsid w:val="00876752"/>
    <w:rsid w:val="008768F5"/>
    <w:rsid w:val="008779CF"/>
    <w:rsid w:val="00880A59"/>
    <w:rsid w:val="008817D3"/>
    <w:rsid w:val="00881C6B"/>
    <w:rsid w:val="0088206D"/>
    <w:rsid w:val="008835C8"/>
    <w:rsid w:val="00883A04"/>
    <w:rsid w:val="00886240"/>
    <w:rsid w:val="0088640C"/>
    <w:rsid w:val="00887953"/>
    <w:rsid w:val="00887E36"/>
    <w:rsid w:val="00887E62"/>
    <w:rsid w:val="0089021A"/>
    <w:rsid w:val="00890225"/>
    <w:rsid w:val="00890B36"/>
    <w:rsid w:val="00890E45"/>
    <w:rsid w:val="00891C95"/>
    <w:rsid w:val="008924D0"/>
    <w:rsid w:val="00892701"/>
    <w:rsid w:val="0089282E"/>
    <w:rsid w:val="008929A4"/>
    <w:rsid w:val="00893279"/>
    <w:rsid w:val="0089357B"/>
    <w:rsid w:val="00894F4D"/>
    <w:rsid w:val="008952E6"/>
    <w:rsid w:val="00895501"/>
    <w:rsid w:val="008960A7"/>
    <w:rsid w:val="00896F8E"/>
    <w:rsid w:val="008A06F4"/>
    <w:rsid w:val="008A0A49"/>
    <w:rsid w:val="008A0F6C"/>
    <w:rsid w:val="008A1225"/>
    <w:rsid w:val="008A2C85"/>
    <w:rsid w:val="008A367F"/>
    <w:rsid w:val="008A387A"/>
    <w:rsid w:val="008A4035"/>
    <w:rsid w:val="008A4A35"/>
    <w:rsid w:val="008A541A"/>
    <w:rsid w:val="008A687B"/>
    <w:rsid w:val="008A6F29"/>
    <w:rsid w:val="008A721B"/>
    <w:rsid w:val="008A7355"/>
    <w:rsid w:val="008B01A0"/>
    <w:rsid w:val="008B05BA"/>
    <w:rsid w:val="008B0819"/>
    <w:rsid w:val="008B1344"/>
    <w:rsid w:val="008B21A0"/>
    <w:rsid w:val="008B28B7"/>
    <w:rsid w:val="008B2F44"/>
    <w:rsid w:val="008B2FD3"/>
    <w:rsid w:val="008B3752"/>
    <w:rsid w:val="008B3941"/>
    <w:rsid w:val="008B3DC7"/>
    <w:rsid w:val="008B45CC"/>
    <w:rsid w:val="008B606B"/>
    <w:rsid w:val="008B6646"/>
    <w:rsid w:val="008B68CE"/>
    <w:rsid w:val="008B7887"/>
    <w:rsid w:val="008B795E"/>
    <w:rsid w:val="008C0732"/>
    <w:rsid w:val="008C0749"/>
    <w:rsid w:val="008C11F4"/>
    <w:rsid w:val="008C20C9"/>
    <w:rsid w:val="008C214F"/>
    <w:rsid w:val="008C2179"/>
    <w:rsid w:val="008C28D6"/>
    <w:rsid w:val="008C42A3"/>
    <w:rsid w:val="008C4995"/>
    <w:rsid w:val="008C6282"/>
    <w:rsid w:val="008C6994"/>
    <w:rsid w:val="008C72F5"/>
    <w:rsid w:val="008C7EA4"/>
    <w:rsid w:val="008D082F"/>
    <w:rsid w:val="008D2A3A"/>
    <w:rsid w:val="008D2CFE"/>
    <w:rsid w:val="008D2D0D"/>
    <w:rsid w:val="008D2F0D"/>
    <w:rsid w:val="008D439B"/>
    <w:rsid w:val="008D472A"/>
    <w:rsid w:val="008D4C76"/>
    <w:rsid w:val="008D51B7"/>
    <w:rsid w:val="008D5225"/>
    <w:rsid w:val="008D5A30"/>
    <w:rsid w:val="008D5C83"/>
    <w:rsid w:val="008D627A"/>
    <w:rsid w:val="008D6564"/>
    <w:rsid w:val="008D7085"/>
    <w:rsid w:val="008D731D"/>
    <w:rsid w:val="008D746D"/>
    <w:rsid w:val="008D7FE4"/>
    <w:rsid w:val="008E0614"/>
    <w:rsid w:val="008E0D15"/>
    <w:rsid w:val="008E17F5"/>
    <w:rsid w:val="008E2139"/>
    <w:rsid w:val="008E2155"/>
    <w:rsid w:val="008E2BBE"/>
    <w:rsid w:val="008E3B82"/>
    <w:rsid w:val="008E3CBD"/>
    <w:rsid w:val="008E44A7"/>
    <w:rsid w:val="008E479C"/>
    <w:rsid w:val="008E5DFD"/>
    <w:rsid w:val="008E6138"/>
    <w:rsid w:val="008E618F"/>
    <w:rsid w:val="008E6B65"/>
    <w:rsid w:val="008E7484"/>
    <w:rsid w:val="008E7655"/>
    <w:rsid w:val="008E78BB"/>
    <w:rsid w:val="008F060C"/>
    <w:rsid w:val="008F0F1F"/>
    <w:rsid w:val="008F0FC7"/>
    <w:rsid w:val="008F156F"/>
    <w:rsid w:val="008F1C92"/>
    <w:rsid w:val="008F3AAF"/>
    <w:rsid w:val="008F3BB1"/>
    <w:rsid w:val="008F452C"/>
    <w:rsid w:val="008F47D0"/>
    <w:rsid w:val="008F4B07"/>
    <w:rsid w:val="008F4FC0"/>
    <w:rsid w:val="008F5219"/>
    <w:rsid w:val="008F67FC"/>
    <w:rsid w:val="008F779B"/>
    <w:rsid w:val="008F7D70"/>
    <w:rsid w:val="009016D6"/>
    <w:rsid w:val="009025C6"/>
    <w:rsid w:val="009031E4"/>
    <w:rsid w:val="0090457E"/>
    <w:rsid w:val="00904D3F"/>
    <w:rsid w:val="00905322"/>
    <w:rsid w:val="00905B0A"/>
    <w:rsid w:val="009062FD"/>
    <w:rsid w:val="00906321"/>
    <w:rsid w:val="009064BF"/>
    <w:rsid w:val="009066C3"/>
    <w:rsid w:val="009073BC"/>
    <w:rsid w:val="0091010A"/>
    <w:rsid w:val="009104EC"/>
    <w:rsid w:val="0091074A"/>
    <w:rsid w:val="009110E0"/>
    <w:rsid w:val="0091149D"/>
    <w:rsid w:val="00911994"/>
    <w:rsid w:val="00911DEC"/>
    <w:rsid w:val="00911E22"/>
    <w:rsid w:val="009124FE"/>
    <w:rsid w:val="00912A5E"/>
    <w:rsid w:val="00912DE8"/>
    <w:rsid w:val="00913768"/>
    <w:rsid w:val="00915094"/>
    <w:rsid w:val="00915F2C"/>
    <w:rsid w:val="00916C97"/>
    <w:rsid w:val="00916E3E"/>
    <w:rsid w:val="00916E45"/>
    <w:rsid w:val="00917125"/>
    <w:rsid w:val="00917A02"/>
    <w:rsid w:val="009200BC"/>
    <w:rsid w:val="0092169A"/>
    <w:rsid w:val="00922138"/>
    <w:rsid w:val="009227A6"/>
    <w:rsid w:val="00923F4F"/>
    <w:rsid w:val="00924E25"/>
    <w:rsid w:val="0092523C"/>
    <w:rsid w:val="009263AD"/>
    <w:rsid w:val="00926D42"/>
    <w:rsid w:val="009272CB"/>
    <w:rsid w:val="0092738E"/>
    <w:rsid w:val="009275B9"/>
    <w:rsid w:val="00930455"/>
    <w:rsid w:val="00930F70"/>
    <w:rsid w:val="00931A0A"/>
    <w:rsid w:val="00931CA3"/>
    <w:rsid w:val="009330AC"/>
    <w:rsid w:val="00933279"/>
    <w:rsid w:val="00933BDA"/>
    <w:rsid w:val="0093466B"/>
    <w:rsid w:val="00934AFE"/>
    <w:rsid w:val="00935A7D"/>
    <w:rsid w:val="00935D61"/>
    <w:rsid w:val="009360E2"/>
    <w:rsid w:val="009364CB"/>
    <w:rsid w:val="00936511"/>
    <w:rsid w:val="00940D67"/>
    <w:rsid w:val="00941D4F"/>
    <w:rsid w:val="00942427"/>
    <w:rsid w:val="00942E60"/>
    <w:rsid w:val="00943163"/>
    <w:rsid w:val="00943519"/>
    <w:rsid w:val="00943578"/>
    <w:rsid w:val="009435FA"/>
    <w:rsid w:val="00945AA4"/>
    <w:rsid w:val="009462F2"/>
    <w:rsid w:val="009475C3"/>
    <w:rsid w:val="00947C01"/>
    <w:rsid w:val="00947FBB"/>
    <w:rsid w:val="009501E2"/>
    <w:rsid w:val="009512BA"/>
    <w:rsid w:val="00951633"/>
    <w:rsid w:val="00952C48"/>
    <w:rsid w:val="00953678"/>
    <w:rsid w:val="00953735"/>
    <w:rsid w:val="00953E7C"/>
    <w:rsid w:val="009540C9"/>
    <w:rsid w:val="00954EA8"/>
    <w:rsid w:val="00955C13"/>
    <w:rsid w:val="009562A5"/>
    <w:rsid w:val="00956659"/>
    <w:rsid w:val="009567CE"/>
    <w:rsid w:val="00956DF9"/>
    <w:rsid w:val="009571FC"/>
    <w:rsid w:val="00957826"/>
    <w:rsid w:val="00960728"/>
    <w:rsid w:val="00961119"/>
    <w:rsid w:val="009618D2"/>
    <w:rsid w:val="00961988"/>
    <w:rsid w:val="009629AC"/>
    <w:rsid w:val="00962D60"/>
    <w:rsid w:val="00963312"/>
    <w:rsid w:val="00965A01"/>
    <w:rsid w:val="009668CA"/>
    <w:rsid w:val="00966FD2"/>
    <w:rsid w:val="0097010D"/>
    <w:rsid w:val="00970ACD"/>
    <w:rsid w:val="009714A7"/>
    <w:rsid w:val="009718A4"/>
    <w:rsid w:val="00972D12"/>
    <w:rsid w:val="00974180"/>
    <w:rsid w:val="00975400"/>
    <w:rsid w:val="0097617A"/>
    <w:rsid w:val="0097649E"/>
    <w:rsid w:val="00977BD3"/>
    <w:rsid w:val="0098113B"/>
    <w:rsid w:val="009819C6"/>
    <w:rsid w:val="0098217F"/>
    <w:rsid w:val="009821FE"/>
    <w:rsid w:val="0098284B"/>
    <w:rsid w:val="00982FAA"/>
    <w:rsid w:val="00983CF7"/>
    <w:rsid w:val="009840AC"/>
    <w:rsid w:val="0098474C"/>
    <w:rsid w:val="0098749E"/>
    <w:rsid w:val="0098770E"/>
    <w:rsid w:val="00987C4D"/>
    <w:rsid w:val="00987CDE"/>
    <w:rsid w:val="0099009E"/>
    <w:rsid w:val="009902B8"/>
    <w:rsid w:val="009903A6"/>
    <w:rsid w:val="009905C9"/>
    <w:rsid w:val="0099097A"/>
    <w:rsid w:val="00990D8E"/>
    <w:rsid w:val="00991035"/>
    <w:rsid w:val="00994DE5"/>
    <w:rsid w:val="009952DA"/>
    <w:rsid w:val="009956F6"/>
    <w:rsid w:val="00995CE8"/>
    <w:rsid w:val="009961BC"/>
    <w:rsid w:val="0099684B"/>
    <w:rsid w:val="00996B5D"/>
    <w:rsid w:val="00996BDA"/>
    <w:rsid w:val="00996FB7"/>
    <w:rsid w:val="0099734C"/>
    <w:rsid w:val="0099758E"/>
    <w:rsid w:val="00997C87"/>
    <w:rsid w:val="009A04D9"/>
    <w:rsid w:val="009A170F"/>
    <w:rsid w:val="009A1901"/>
    <w:rsid w:val="009A1DA5"/>
    <w:rsid w:val="009A2EFD"/>
    <w:rsid w:val="009A2F52"/>
    <w:rsid w:val="009A3A0B"/>
    <w:rsid w:val="009A3B0F"/>
    <w:rsid w:val="009A41AC"/>
    <w:rsid w:val="009A4382"/>
    <w:rsid w:val="009A44D1"/>
    <w:rsid w:val="009A4B73"/>
    <w:rsid w:val="009A4D42"/>
    <w:rsid w:val="009A6479"/>
    <w:rsid w:val="009A7550"/>
    <w:rsid w:val="009A7B74"/>
    <w:rsid w:val="009A7BE6"/>
    <w:rsid w:val="009A7E24"/>
    <w:rsid w:val="009B1A1B"/>
    <w:rsid w:val="009B1D07"/>
    <w:rsid w:val="009B35D9"/>
    <w:rsid w:val="009B4CA4"/>
    <w:rsid w:val="009B5B1F"/>
    <w:rsid w:val="009C13F2"/>
    <w:rsid w:val="009C17BB"/>
    <w:rsid w:val="009C1F04"/>
    <w:rsid w:val="009C2286"/>
    <w:rsid w:val="009C2C6B"/>
    <w:rsid w:val="009C5091"/>
    <w:rsid w:val="009C538A"/>
    <w:rsid w:val="009C5A7C"/>
    <w:rsid w:val="009C66D4"/>
    <w:rsid w:val="009C6739"/>
    <w:rsid w:val="009C6A21"/>
    <w:rsid w:val="009D0A04"/>
    <w:rsid w:val="009D0BA9"/>
    <w:rsid w:val="009D1B6E"/>
    <w:rsid w:val="009D2FF8"/>
    <w:rsid w:val="009D34DB"/>
    <w:rsid w:val="009D3C43"/>
    <w:rsid w:val="009D494D"/>
    <w:rsid w:val="009D4B96"/>
    <w:rsid w:val="009D4E8D"/>
    <w:rsid w:val="009D7197"/>
    <w:rsid w:val="009E0393"/>
    <w:rsid w:val="009E0B73"/>
    <w:rsid w:val="009E1315"/>
    <w:rsid w:val="009E1CCA"/>
    <w:rsid w:val="009E1CE3"/>
    <w:rsid w:val="009E2282"/>
    <w:rsid w:val="009E29DD"/>
    <w:rsid w:val="009E3180"/>
    <w:rsid w:val="009E4A5A"/>
    <w:rsid w:val="009E4C01"/>
    <w:rsid w:val="009E4C72"/>
    <w:rsid w:val="009E50AC"/>
    <w:rsid w:val="009E58FF"/>
    <w:rsid w:val="009E73F5"/>
    <w:rsid w:val="009E7C8F"/>
    <w:rsid w:val="009F04CF"/>
    <w:rsid w:val="009F1029"/>
    <w:rsid w:val="009F2027"/>
    <w:rsid w:val="009F2534"/>
    <w:rsid w:val="009F27CA"/>
    <w:rsid w:val="009F3C19"/>
    <w:rsid w:val="009F3C46"/>
    <w:rsid w:val="009F46F8"/>
    <w:rsid w:val="009F557B"/>
    <w:rsid w:val="009F66E5"/>
    <w:rsid w:val="009F69E2"/>
    <w:rsid w:val="00A00230"/>
    <w:rsid w:val="00A002A5"/>
    <w:rsid w:val="00A00AB0"/>
    <w:rsid w:val="00A01FAD"/>
    <w:rsid w:val="00A02A86"/>
    <w:rsid w:val="00A0332E"/>
    <w:rsid w:val="00A03415"/>
    <w:rsid w:val="00A034D3"/>
    <w:rsid w:val="00A03791"/>
    <w:rsid w:val="00A04601"/>
    <w:rsid w:val="00A047FE"/>
    <w:rsid w:val="00A04904"/>
    <w:rsid w:val="00A04F00"/>
    <w:rsid w:val="00A05139"/>
    <w:rsid w:val="00A051B2"/>
    <w:rsid w:val="00A068BC"/>
    <w:rsid w:val="00A0732B"/>
    <w:rsid w:val="00A073AA"/>
    <w:rsid w:val="00A074BB"/>
    <w:rsid w:val="00A1106C"/>
    <w:rsid w:val="00A14947"/>
    <w:rsid w:val="00A14C4C"/>
    <w:rsid w:val="00A154DB"/>
    <w:rsid w:val="00A16816"/>
    <w:rsid w:val="00A16E7F"/>
    <w:rsid w:val="00A17B50"/>
    <w:rsid w:val="00A20584"/>
    <w:rsid w:val="00A20D3F"/>
    <w:rsid w:val="00A21B89"/>
    <w:rsid w:val="00A22439"/>
    <w:rsid w:val="00A22833"/>
    <w:rsid w:val="00A22F7D"/>
    <w:rsid w:val="00A230CF"/>
    <w:rsid w:val="00A236C3"/>
    <w:rsid w:val="00A2413E"/>
    <w:rsid w:val="00A24DCE"/>
    <w:rsid w:val="00A250F6"/>
    <w:rsid w:val="00A258E7"/>
    <w:rsid w:val="00A2595E"/>
    <w:rsid w:val="00A26C75"/>
    <w:rsid w:val="00A26FD8"/>
    <w:rsid w:val="00A274E6"/>
    <w:rsid w:val="00A27C3D"/>
    <w:rsid w:val="00A3098C"/>
    <w:rsid w:val="00A31075"/>
    <w:rsid w:val="00A3198E"/>
    <w:rsid w:val="00A323B2"/>
    <w:rsid w:val="00A3355D"/>
    <w:rsid w:val="00A33928"/>
    <w:rsid w:val="00A342A0"/>
    <w:rsid w:val="00A343D5"/>
    <w:rsid w:val="00A348FE"/>
    <w:rsid w:val="00A34C6F"/>
    <w:rsid w:val="00A350C2"/>
    <w:rsid w:val="00A36296"/>
    <w:rsid w:val="00A36370"/>
    <w:rsid w:val="00A36429"/>
    <w:rsid w:val="00A36886"/>
    <w:rsid w:val="00A36AA1"/>
    <w:rsid w:val="00A36C8D"/>
    <w:rsid w:val="00A36E2F"/>
    <w:rsid w:val="00A40715"/>
    <w:rsid w:val="00A40DF0"/>
    <w:rsid w:val="00A41284"/>
    <w:rsid w:val="00A415F1"/>
    <w:rsid w:val="00A418F0"/>
    <w:rsid w:val="00A419E1"/>
    <w:rsid w:val="00A41E90"/>
    <w:rsid w:val="00A426EF"/>
    <w:rsid w:val="00A44BBC"/>
    <w:rsid w:val="00A460EF"/>
    <w:rsid w:val="00A4613D"/>
    <w:rsid w:val="00A464B8"/>
    <w:rsid w:val="00A46768"/>
    <w:rsid w:val="00A47CCB"/>
    <w:rsid w:val="00A47D94"/>
    <w:rsid w:val="00A50485"/>
    <w:rsid w:val="00A50BE5"/>
    <w:rsid w:val="00A51134"/>
    <w:rsid w:val="00A51410"/>
    <w:rsid w:val="00A51825"/>
    <w:rsid w:val="00A5192C"/>
    <w:rsid w:val="00A51C2D"/>
    <w:rsid w:val="00A51DB1"/>
    <w:rsid w:val="00A51E8B"/>
    <w:rsid w:val="00A52D22"/>
    <w:rsid w:val="00A5398D"/>
    <w:rsid w:val="00A5437B"/>
    <w:rsid w:val="00A54963"/>
    <w:rsid w:val="00A5565D"/>
    <w:rsid w:val="00A57089"/>
    <w:rsid w:val="00A572E5"/>
    <w:rsid w:val="00A5769F"/>
    <w:rsid w:val="00A57CFE"/>
    <w:rsid w:val="00A604C6"/>
    <w:rsid w:val="00A606C2"/>
    <w:rsid w:val="00A60BB3"/>
    <w:rsid w:val="00A61646"/>
    <w:rsid w:val="00A6191F"/>
    <w:rsid w:val="00A62319"/>
    <w:rsid w:val="00A62CCB"/>
    <w:rsid w:val="00A62EBD"/>
    <w:rsid w:val="00A63FBA"/>
    <w:rsid w:val="00A649E5"/>
    <w:rsid w:val="00A64D5A"/>
    <w:rsid w:val="00A65009"/>
    <w:rsid w:val="00A65563"/>
    <w:rsid w:val="00A6562C"/>
    <w:rsid w:val="00A66E24"/>
    <w:rsid w:val="00A67CF5"/>
    <w:rsid w:val="00A67E55"/>
    <w:rsid w:val="00A72BC8"/>
    <w:rsid w:val="00A72D52"/>
    <w:rsid w:val="00A736D1"/>
    <w:rsid w:val="00A7491E"/>
    <w:rsid w:val="00A75B5F"/>
    <w:rsid w:val="00A76937"/>
    <w:rsid w:val="00A779E1"/>
    <w:rsid w:val="00A8051B"/>
    <w:rsid w:val="00A807C9"/>
    <w:rsid w:val="00A81351"/>
    <w:rsid w:val="00A81678"/>
    <w:rsid w:val="00A81911"/>
    <w:rsid w:val="00A81CD4"/>
    <w:rsid w:val="00A820B5"/>
    <w:rsid w:val="00A825E0"/>
    <w:rsid w:val="00A82A21"/>
    <w:rsid w:val="00A82BFA"/>
    <w:rsid w:val="00A82F78"/>
    <w:rsid w:val="00A84DDF"/>
    <w:rsid w:val="00A8528C"/>
    <w:rsid w:val="00A86052"/>
    <w:rsid w:val="00A86307"/>
    <w:rsid w:val="00A866DA"/>
    <w:rsid w:val="00A87251"/>
    <w:rsid w:val="00A878B4"/>
    <w:rsid w:val="00A879AA"/>
    <w:rsid w:val="00A907FC"/>
    <w:rsid w:val="00A913B6"/>
    <w:rsid w:val="00A91D50"/>
    <w:rsid w:val="00A92A2D"/>
    <w:rsid w:val="00A92B47"/>
    <w:rsid w:val="00A939B7"/>
    <w:rsid w:val="00A93D16"/>
    <w:rsid w:val="00A946C5"/>
    <w:rsid w:val="00A95F9A"/>
    <w:rsid w:val="00A9628B"/>
    <w:rsid w:val="00A97F97"/>
    <w:rsid w:val="00AA01A6"/>
    <w:rsid w:val="00AA02E8"/>
    <w:rsid w:val="00AA0D33"/>
    <w:rsid w:val="00AA1248"/>
    <w:rsid w:val="00AA14C0"/>
    <w:rsid w:val="00AA15D0"/>
    <w:rsid w:val="00AA2606"/>
    <w:rsid w:val="00AA2B9E"/>
    <w:rsid w:val="00AA398D"/>
    <w:rsid w:val="00AA43D6"/>
    <w:rsid w:val="00AA4C67"/>
    <w:rsid w:val="00AA52FE"/>
    <w:rsid w:val="00AA6807"/>
    <w:rsid w:val="00AA726C"/>
    <w:rsid w:val="00AA731F"/>
    <w:rsid w:val="00AA743F"/>
    <w:rsid w:val="00AA7D95"/>
    <w:rsid w:val="00AB029B"/>
    <w:rsid w:val="00AB0861"/>
    <w:rsid w:val="00AB16D5"/>
    <w:rsid w:val="00AB28A3"/>
    <w:rsid w:val="00AB3366"/>
    <w:rsid w:val="00AB36F6"/>
    <w:rsid w:val="00AB42BE"/>
    <w:rsid w:val="00AB47A9"/>
    <w:rsid w:val="00AB4E91"/>
    <w:rsid w:val="00AB5107"/>
    <w:rsid w:val="00AB5B46"/>
    <w:rsid w:val="00AB5FA9"/>
    <w:rsid w:val="00AB5FEA"/>
    <w:rsid w:val="00AB6254"/>
    <w:rsid w:val="00AB63C8"/>
    <w:rsid w:val="00AB66B0"/>
    <w:rsid w:val="00AB67D3"/>
    <w:rsid w:val="00AB6A6B"/>
    <w:rsid w:val="00AB7EAB"/>
    <w:rsid w:val="00AC0099"/>
    <w:rsid w:val="00AC080B"/>
    <w:rsid w:val="00AC14D8"/>
    <w:rsid w:val="00AC2024"/>
    <w:rsid w:val="00AC2651"/>
    <w:rsid w:val="00AC2F09"/>
    <w:rsid w:val="00AC36FF"/>
    <w:rsid w:val="00AC372C"/>
    <w:rsid w:val="00AC42C2"/>
    <w:rsid w:val="00AC4F44"/>
    <w:rsid w:val="00AC5816"/>
    <w:rsid w:val="00AC6B61"/>
    <w:rsid w:val="00AC6C7F"/>
    <w:rsid w:val="00AC6DDC"/>
    <w:rsid w:val="00AC72E7"/>
    <w:rsid w:val="00AD00D8"/>
    <w:rsid w:val="00AD1970"/>
    <w:rsid w:val="00AD1BEF"/>
    <w:rsid w:val="00AD2459"/>
    <w:rsid w:val="00AD25C5"/>
    <w:rsid w:val="00AD29A5"/>
    <w:rsid w:val="00AD2A07"/>
    <w:rsid w:val="00AD2E62"/>
    <w:rsid w:val="00AD4A40"/>
    <w:rsid w:val="00AD4A8B"/>
    <w:rsid w:val="00AD4C3F"/>
    <w:rsid w:val="00AD4D37"/>
    <w:rsid w:val="00AD532D"/>
    <w:rsid w:val="00AD59A3"/>
    <w:rsid w:val="00AD656C"/>
    <w:rsid w:val="00AD7D0C"/>
    <w:rsid w:val="00AE04AF"/>
    <w:rsid w:val="00AE0E94"/>
    <w:rsid w:val="00AE0EE9"/>
    <w:rsid w:val="00AE1513"/>
    <w:rsid w:val="00AE26A4"/>
    <w:rsid w:val="00AE47A1"/>
    <w:rsid w:val="00AE5210"/>
    <w:rsid w:val="00AE5778"/>
    <w:rsid w:val="00AE64E9"/>
    <w:rsid w:val="00AE659D"/>
    <w:rsid w:val="00AE6C2A"/>
    <w:rsid w:val="00AE7A15"/>
    <w:rsid w:val="00AF0C51"/>
    <w:rsid w:val="00AF0CEF"/>
    <w:rsid w:val="00AF14C8"/>
    <w:rsid w:val="00AF14F2"/>
    <w:rsid w:val="00AF1F90"/>
    <w:rsid w:val="00AF2334"/>
    <w:rsid w:val="00AF23D6"/>
    <w:rsid w:val="00AF262E"/>
    <w:rsid w:val="00AF287C"/>
    <w:rsid w:val="00AF3A7C"/>
    <w:rsid w:val="00AF4B8E"/>
    <w:rsid w:val="00AF5166"/>
    <w:rsid w:val="00AF69A5"/>
    <w:rsid w:val="00AF6A30"/>
    <w:rsid w:val="00AF7228"/>
    <w:rsid w:val="00B0064E"/>
    <w:rsid w:val="00B016AF"/>
    <w:rsid w:val="00B01D0C"/>
    <w:rsid w:val="00B0289D"/>
    <w:rsid w:val="00B03262"/>
    <w:rsid w:val="00B03808"/>
    <w:rsid w:val="00B0397A"/>
    <w:rsid w:val="00B04215"/>
    <w:rsid w:val="00B04AD6"/>
    <w:rsid w:val="00B0540B"/>
    <w:rsid w:val="00B072E5"/>
    <w:rsid w:val="00B07881"/>
    <w:rsid w:val="00B07A62"/>
    <w:rsid w:val="00B07AB0"/>
    <w:rsid w:val="00B10D0F"/>
    <w:rsid w:val="00B11245"/>
    <w:rsid w:val="00B117E1"/>
    <w:rsid w:val="00B12577"/>
    <w:rsid w:val="00B125E8"/>
    <w:rsid w:val="00B12E8C"/>
    <w:rsid w:val="00B13CBA"/>
    <w:rsid w:val="00B144A1"/>
    <w:rsid w:val="00B15309"/>
    <w:rsid w:val="00B16180"/>
    <w:rsid w:val="00B16539"/>
    <w:rsid w:val="00B16F64"/>
    <w:rsid w:val="00B17DB7"/>
    <w:rsid w:val="00B20ACE"/>
    <w:rsid w:val="00B20C8E"/>
    <w:rsid w:val="00B21022"/>
    <w:rsid w:val="00B213F9"/>
    <w:rsid w:val="00B217AF"/>
    <w:rsid w:val="00B22F9C"/>
    <w:rsid w:val="00B2305B"/>
    <w:rsid w:val="00B23131"/>
    <w:rsid w:val="00B24F42"/>
    <w:rsid w:val="00B24F7C"/>
    <w:rsid w:val="00B25316"/>
    <w:rsid w:val="00B25878"/>
    <w:rsid w:val="00B26351"/>
    <w:rsid w:val="00B26834"/>
    <w:rsid w:val="00B27D1F"/>
    <w:rsid w:val="00B30B68"/>
    <w:rsid w:val="00B30EFE"/>
    <w:rsid w:val="00B30F2B"/>
    <w:rsid w:val="00B311CA"/>
    <w:rsid w:val="00B31522"/>
    <w:rsid w:val="00B320E6"/>
    <w:rsid w:val="00B33058"/>
    <w:rsid w:val="00B330FF"/>
    <w:rsid w:val="00B3367C"/>
    <w:rsid w:val="00B337C9"/>
    <w:rsid w:val="00B34D0E"/>
    <w:rsid w:val="00B3503B"/>
    <w:rsid w:val="00B3566D"/>
    <w:rsid w:val="00B35837"/>
    <w:rsid w:val="00B3583D"/>
    <w:rsid w:val="00B3668E"/>
    <w:rsid w:val="00B36E50"/>
    <w:rsid w:val="00B406C6"/>
    <w:rsid w:val="00B41F82"/>
    <w:rsid w:val="00B42872"/>
    <w:rsid w:val="00B43289"/>
    <w:rsid w:val="00B434C9"/>
    <w:rsid w:val="00B437C6"/>
    <w:rsid w:val="00B44C0A"/>
    <w:rsid w:val="00B451C6"/>
    <w:rsid w:val="00B456BC"/>
    <w:rsid w:val="00B45FE4"/>
    <w:rsid w:val="00B46DCA"/>
    <w:rsid w:val="00B47ADE"/>
    <w:rsid w:val="00B50CD7"/>
    <w:rsid w:val="00B50FFD"/>
    <w:rsid w:val="00B511D3"/>
    <w:rsid w:val="00B51364"/>
    <w:rsid w:val="00B52599"/>
    <w:rsid w:val="00B52F74"/>
    <w:rsid w:val="00B53383"/>
    <w:rsid w:val="00B54107"/>
    <w:rsid w:val="00B54580"/>
    <w:rsid w:val="00B5471E"/>
    <w:rsid w:val="00B55929"/>
    <w:rsid w:val="00B55AF9"/>
    <w:rsid w:val="00B56E86"/>
    <w:rsid w:val="00B57C94"/>
    <w:rsid w:val="00B60E41"/>
    <w:rsid w:val="00B62874"/>
    <w:rsid w:val="00B62F52"/>
    <w:rsid w:val="00B63385"/>
    <w:rsid w:val="00B63675"/>
    <w:rsid w:val="00B63B1F"/>
    <w:rsid w:val="00B63B31"/>
    <w:rsid w:val="00B63C9A"/>
    <w:rsid w:val="00B6407D"/>
    <w:rsid w:val="00B643C6"/>
    <w:rsid w:val="00B64533"/>
    <w:rsid w:val="00B6533E"/>
    <w:rsid w:val="00B6539D"/>
    <w:rsid w:val="00B66F93"/>
    <w:rsid w:val="00B67A56"/>
    <w:rsid w:val="00B71FEB"/>
    <w:rsid w:val="00B7252C"/>
    <w:rsid w:val="00B72D75"/>
    <w:rsid w:val="00B74012"/>
    <w:rsid w:val="00B74217"/>
    <w:rsid w:val="00B7457F"/>
    <w:rsid w:val="00B748F8"/>
    <w:rsid w:val="00B74AAC"/>
    <w:rsid w:val="00B74F99"/>
    <w:rsid w:val="00B769E2"/>
    <w:rsid w:val="00B76DDF"/>
    <w:rsid w:val="00B77983"/>
    <w:rsid w:val="00B8047B"/>
    <w:rsid w:val="00B80D3F"/>
    <w:rsid w:val="00B8342C"/>
    <w:rsid w:val="00B83B61"/>
    <w:rsid w:val="00B83D85"/>
    <w:rsid w:val="00B8429C"/>
    <w:rsid w:val="00B84511"/>
    <w:rsid w:val="00B84EBF"/>
    <w:rsid w:val="00B85CAA"/>
    <w:rsid w:val="00B85EB9"/>
    <w:rsid w:val="00B85F0C"/>
    <w:rsid w:val="00B865D3"/>
    <w:rsid w:val="00B86CF5"/>
    <w:rsid w:val="00B86DD0"/>
    <w:rsid w:val="00B871E5"/>
    <w:rsid w:val="00B87495"/>
    <w:rsid w:val="00B90B6A"/>
    <w:rsid w:val="00B90BC5"/>
    <w:rsid w:val="00B91074"/>
    <w:rsid w:val="00B91514"/>
    <w:rsid w:val="00B928D6"/>
    <w:rsid w:val="00B92A5B"/>
    <w:rsid w:val="00B933D9"/>
    <w:rsid w:val="00B93746"/>
    <w:rsid w:val="00B93D52"/>
    <w:rsid w:val="00B941A8"/>
    <w:rsid w:val="00B95354"/>
    <w:rsid w:val="00B95F8C"/>
    <w:rsid w:val="00B961FD"/>
    <w:rsid w:val="00B96233"/>
    <w:rsid w:val="00B96E74"/>
    <w:rsid w:val="00B978F8"/>
    <w:rsid w:val="00B979CE"/>
    <w:rsid w:val="00BA04E1"/>
    <w:rsid w:val="00BA0A2F"/>
    <w:rsid w:val="00BA0BD0"/>
    <w:rsid w:val="00BA0E51"/>
    <w:rsid w:val="00BA15C7"/>
    <w:rsid w:val="00BA1E4F"/>
    <w:rsid w:val="00BA26BA"/>
    <w:rsid w:val="00BA2AE3"/>
    <w:rsid w:val="00BA3565"/>
    <w:rsid w:val="00BA406D"/>
    <w:rsid w:val="00BA528E"/>
    <w:rsid w:val="00BA5E83"/>
    <w:rsid w:val="00BA6436"/>
    <w:rsid w:val="00BA754D"/>
    <w:rsid w:val="00BA7FDA"/>
    <w:rsid w:val="00BB0A0D"/>
    <w:rsid w:val="00BB1BE3"/>
    <w:rsid w:val="00BB1D31"/>
    <w:rsid w:val="00BB1DA6"/>
    <w:rsid w:val="00BB1F0C"/>
    <w:rsid w:val="00BB2020"/>
    <w:rsid w:val="00BB224C"/>
    <w:rsid w:val="00BB304E"/>
    <w:rsid w:val="00BB3097"/>
    <w:rsid w:val="00BB34B4"/>
    <w:rsid w:val="00BB42C6"/>
    <w:rsid w:val="00BB4919"/>
    <w:rsid w:val="00BB5105"/>
    <w:rsid w:val="00BB57C9"/>
    <w:rsid w:val="00BB601F"/>
    <w:rsid w:val="00BB6D32"/>
    <w:rsid w:val="00BB7383"/>
    <w:rsid w:val="00BB7405"/>
    <w:rsid w:val="00BB7710"/>
    <w:rsid w:val="00BB7F87"/>
    <w:rsid w:val="00BC0119"/>
    <w:rsid w:val="00BC0BD8"/>
    <w:rsid w:val="00BC164C"/>
    <w:rsid w:val="00BC29B1"/>
    <w:rsid w:val="00BC35A7"/>
    <w:rsid w:val="00BC3865"/>
    <w:rsid w:val="00BC4176"/>
    <w:rsid w:val="00BC4D40"/>
    <w:rsid w:val="00BC5208"/>
    <w:rsid w:val="00BC5464"/>
    <w:rsid w:val="00BC5BEE"/>
    <w:rsid w:val="00BC62AC"/>
    <w:rsid w:val="00BC6665"/>
    <w:rsid w:val="00BC6E23"/>
    <w:rsid w:val="00BC7901"/>
    <w:rsid w:val="00BD031F"/>
    <w:rsid w:val="00BD1A8D"/>
    <w:rsid w:val="00BD1FEE"/>
    <w:rsid w:val="00BD3E27"/>
    <w:rsid w:val="00BD3F87"/>
    <w:rsid w:val="00BD56AB"/>
    <w:rsid w:val="00BD61CF"/>
    <w:rsid w:val="00BD68E2"/>
    <w:rsid w:val="00BD7F0C"/>
    <w:rsid w:val="00BE041E"/>
    <w:rsid w:val="00BE101D"/>
    <w:rsid w:val="00BE177F"/>
    <w:rsid w:val="00BE311F"/>
    <w:rsid w:val="00BE34E8"/>
    <w:rsid w:val="00BE38E9"/>
    <w:rsid w:val="00BE3B74"/>
    <w:rsid w:val="00BE4B10"/>
    <w:rsid w:val="00BE6853"/>
    <w:rsid w:val="00BE692F"/>
    <w:rsid w:val="00BF05C2"/>
    <w:rsid w:val="00BF1168"/>
    <w:rsid w:val="00BF20F4"/>
    <w:rsid w:val="00BF24AB"/>
    <w:rsid w:val="00BF2A41"/>
    <w:rsid w:val="00BF31E2"/>
    <w:rsid w:val="00BF39E3"/>
    <w:rsid w:val="00BF3A1D"/>
    <w:rsid w:val="00BF412C"/>
    <w:rsid w:val="00BF469D"/>
    <w:rsid w:val="00BF4736"/>
    <w:rsid w:val="00BF4ABB"/>
    <w:rsid w:val="00BF4AF8"/>
    <w:rsid w:val="00BF4D6B"/>
    <w:rsid w:val="00BF5099"/>
    <w:rsid w:val="00BF575F"/>
    <w:rsid w:val="00BF5DA9"/>
    <w:rsid w:val="00BF5F10"/>
    <w:rsid w:val="00BF5F2D"/>
    <w:rsid w:val="00BF6ECE"/>
    <w:rsid w:val="00BF76D3"/>
    <w:rsid w:val="00BF7D0E"/>
    <w:rsid w:val="00C000D9"/>
    <w:rsid w:val="00C006B8"/>
    <w:rsid w:val="00C00FBE"/>
    <w:rsid w:val="00C014DE"/>
    <w:rsid w:val="00C018DD"/>
    <w:rsid w:val="00C02379"/>
    <w:rsid w:val="00C02E75"/>
    <w:rsid w:val="00C02F1A"/>
    <w:rsid w:val="00C03D4E"/>
    <w:rsid w:val="00C04BA1"/>
    <w:rsid w:val="00C055AD"/>
    <w:rsid w:val="00C059B8"/>
    <w:rsid w:val="00C068AC"/>
    <w:rsid w:val="00C07685"/>
    <w:rsid w:val="00C10022"/>
    <w:rsid w:val="00C10582"/>
    <w:rsid w:val="00C11D3B"/>
    <w:rsid w:val="00C1249F"/>
    <w:rsid w:val="00C13021"/>
    <w:rsid w:val="00C14219"/>
    <w:rsid w:val="00C14660"/>
    <w:rsid w:val="00C146D5"/>
    <w:rsid w:val="00C14C03"/>
    <w:rsid w:val="00C1540E"/>
    <w:rsid w:val="00C166A5"/>
    <w:rsid w:val="00C17383"/>
    <w:rsid w:val="00C21D3D"/>
    <w:rsid w:val="00C222B0"/>
    <w:rsid w:val="00C2381F"/>
    <w:rsid w:val="00C239C7"/>
    <w:rsid w:val="00C23A0A"/>
    <w:rsid w:val="00C2411B"/>
    <w:rsid w:val="00C24DB6"/>
    <w:rsid w:val="00C25614"/>
    <w:rsid w:val="00C26D1D"/>
    <w:rsid w:val="00C306FD"/>
    <w:rsid w:val="00C307D0"/>
    <w:rsid w:val="00C31019"/>
    <w:rsid w:val="00C317A9"/>
    <w:rsid w:val="00C3191E"/>
    <w:rsid w:val="00C31C06"/>
    <w:rsid w:val="00C32531"/>
    <w:rsid w:val="00C32D86"/>
    <w:rsid w:val="00C3307A"/>
    <w:rsid w:val="00C33205"/>
    <w:rsid w:val="00C33CAE"/>
    <w:rsid w:val="00C344E3"/>
    <w:rsid w:val="00C34DF6"/>
    <w:rsid w:val="00C357CD"/>
    <w:rsid w:val="00C35DF2"/>
    <w:rsid w:val="00C366A8"/>
    <w:rsid w:val="00C36CDB"/>
    <w:rsid w:val="00C37A00"/>
    <w:rsid w:val="00C37B7F"/>
    <w:rsid w:val="00C37FE2"/>
    <w:rsid w:val="00C403E5"/>
    <w:rsid w:val="00C429CC"/>
    <w:rsid w:val="00C44E13"/>
    <w:rsid w:val="00C45387"/>
    <w:rsid w:val="00C45D1C"/>
    <w:rsid w:val="00C45E77"/>
    <w:rsid w:val="00C45EF2"/>
    <w:rsid w:val="00C4683E"/>
    <w:rsid w:val="00C46931"/>
    <w:rsid w:val="00C4738E"/>
    <w:rsid w:val="00C47683"/>
    <w:rsid w:val="00C5042A"/>
    <w:rsid w:val="00C51043"/>
    <w:rsid w:val="00C5181F"/>
    <w:rsid w:val="00C52241"/>
    <w:rsid w:val="00C5256E"/>
    <w:rsid w:val="00C52B75"/>
    <w:rsid w:val="00C53576"/>
    <w:rsid w:val="00C53C09"/>
    <w:rsid w:val="00C542D9"/>
    <w:rsid w:val="00C54689"/>
    <w:rsid w:val="00C557D2"/>
    <w:rsid w:val="00C56175"/>
    <w:rsid w:val="00C56430"/>
    <w:rsid w:val="00C56F5D"/>
    <w:rsid w:val="00C57D95"/>
    <w:rsid w:val="00C600AA"/>
    <w:rsid w:val="00C6093D"/>
    <w:rsid w:val="00C60E2D"/>
    <w:rsid w:val="00C61373"/>
    <w:rsid w:val="00C61C3B"/>
    <w:rsid w:val="00C627F3"/>
    <w:rsid w:val="00C63761"/>
    <w:rsid w:val="00C63BED"/>
    <w:rsid w:val="00C64030"/>
    <w:rsid w:val="00C648FF"/>
    <w:rsid w:val="00C64A74"/>
    <w:rsid w:val="00C66117"/>
    <w:rsid w:val="00C66377"/>
    <w:rsid w:val="00C672F6"/>
    <w:rsid w:val="00C673FC"/>
    <w:rsid w:val="00C6773C"/>
    <w:rsid w:val="00C678F4"/>
    <w:rsid w:val="00C70375"/>
    <w:rsid w:val="00C70926"/>
    <w:rsid w:val="00C7161B"/>
    <w:rsid w:val="00C71AEC"/>
    <w:rsid w:val="00C72FDE"/>
    <w:rsid w:val="00C7369A"/>
    <w:rsid w:val="00C739D1"/>
    <w:rsid w:val="00C74DDD"/>
    <w:rsid w:val="00C753ED"/>
    <w:rsid w:val="00C75B88"/>
    <w:rsid w:val="00C75F93"/>
    <w:rsid w:val="00C767C0"/>
    <w:rsid w:val="00C77A81"/>
    <w:rsid w:val="00C77D11"/>
    <w:rsid w:val="00C804C2"/>
    <w:rsid w:val="00C80CD1"/>
    <w:rsid w:val="00C8200A"/>
    <w:rsid w:val="00C82756"/>
    <w:rsid w:val="00C82910"/>
    <w:rsid w:val="00C82F14"/>
    <w:rsid w:val="00C8328A"/>
    <w:rsid w:val="00C8364D"/>
    <w:rsid w:val="00C852BD"/>
    <w:rsid w:val="00C858F7"/>
    <w:rsid w:val="00C872DC"/>
    <w:rsid w:val="00C910AB"/>
    <w:rsid w:val="00C9162D"/>
    <w:rsid w:val="00C91B5B"/>
    <w:rsid w:val="00C92748"/>
    <w:rsid w:val="00C938FA"/>
    <w:rsid w:val="00C939C7"/>
    <w:rsid w:val="00C9460D"/>
    <w:rsid w:val="00C94635"/>
    <w:rsid w:val="00C94728"/>
    <w:rsid w:val="00C9479D"/>
    <w:rsid w:val="00C94A94"/>
    <w:rsid w:val="00C94EFE"/>
    <w:rsid w:val="00C95254"/>
    <w:rsid w:val="00C95A70"/>
    <w:rsid w:val="00C96028"/>
    <w:rsid w:val="00C976B1"/>
    <w:rsid w:val="00C979F5"/>
    <w:rsid w:val="00CA0D3C"/>
    <w:rsid w:val="00CA0E51"/>
    <w:rsid w:val="00CA18E4"/>
    <w:rsid w:val="00CA281E"/>
    <w:rsid w:val="00CA37BF"/>
    <w:rsid w:val="00CA3B85"/>
    <w:rsid w:val="00CA45C9"/>
    <w:rsid w:val="00CA5598"/>
    <w:rsid w:val="00CA5C01"/>
    <w:rsid w:val="00CA5D26"/>
    <w:rsid w:val="00CA7EFE"/>
    <w:rsid w:val="00CB0199"/>
    <w:rsid w:val="00CB0BA3"/>
    <w:rsid w:val="00CB34F4"/>
    <w:rsid w:val="00CB4BB6"/>
    <w:rsid w:val="00CB5DD8"/>
    <w:rsid w:val="00CB5F80"/>
    <w:rsid w:val="00CB616E"/>
    <w:rsid w:val="00CB6F96"/>
    <w:rsid w:val="00CB7C64"/>
    <w:rsid w:val="00CC056B"/>
    <w:rsid w:val="00CC079D"/>
    <w:rsid w:val="00CC18DA"/>
    <w:rsid w:val="00CC1CF2"/>
    <w:rsid w:val="00CC1D65"/>
    <w:rsid w:val="00CC229C"/>
    <w:rsid w:val="00CC2FFD"/>
    <w:rsid w:val="00CC3692"/>
    <w:rsid w:val="00CC3AEF"/>
    <w:rsid w:val="00CC3F50"/>
    <w:rsid w:val="00CC41FA"/>
    <w:rsid w:val="00CC4700"/>
    <w:rsid w:val="00CC48A4"/>
    <w:rsid w:val="00CC4BC0"/>
    <w:rsid w:val="00CC5344"/>
    <w:rsid w:val="00CC61CB"/>
    <w:rsid w:val="00CC6562"/>
    <w:rsid w:val="00CC6B94"/>
    <w:rsid w:val="00CC7432"/>
    <w:rsid w:val="00CC761A"/>
    <w:rsid w:val="00CC7805"/>
    <w:rsid w:val="00CC7AD6"/>
    <w:rsid w:val="00CD08EC"/>
    <w:rsid w:val="00CD0F7B"/>
    <w:rsid w:val="00CD1522"/>
    <w:rsid w:val="00CD169D"/>
    <w:rsid w:val="00CD27D0"/>
    <w:rsid w:val="00CD2920"/>
    <w:rsid w:val="00CD3217"/>
    <w:rsid w:val="00CD448F"/>
    <w:rsid w:val="00CD460B"/>
    <w:rsid w:val="00CD543B"/>
    <w:rsid w:val="00CD66F6"/>
    <w:rsid w:val="00CD6F13"/>
    <w:rsid w:val="00CD7502"/>
    <w:rsid w:val="00CD7BC8"/>
    <w:rsid w:val="00CD7F3E"/>
    <w:rsid w:val="00CE0B76"/>
    <w:rsid w:val="00CE0D9D"/>
    <w:rsid w:val="00CE1688"/>
    <w:rsid w:val="00CE276D"/>
    <w:rsid w:val="00CE295C"/>
    <w:rsid w:val="00CE2C85"/>
    <w:rsid w:val="00CE38F6"/>
    <w:rsid w:val="00CE3EBB"/>
    <w:rsid w:val="00CE4655"/>
    <w:rsid w:val="00CE4954"/>
    <w:rsid w:val="00CE4DCB"/>
    <w:rsid w:val="00CE60E3"/>
    <w:rsid w:val="00CE6105"/>
    <w:rsid w:val="00CE75FD"/>
    <w:rsid w:val="00CE7757"/>
    <w:rsid w:val="00CE7EC7"/>
    <w:rsid w:val="00CF111B"/>
    <w:rsid w:val="00CF34DD"/>
    <w:rsid w:val="00CF37AD"/>
    <w:rsid w:val="00CF389F"/>
    <w:rsid w:val="00CF42A0"/>
    <w:rsid w:val="00CF4AC0"/>
    <w:rsid w:val="00CF4CFE"/>
    <w:rsid w:val="00CF4DE4"/>
    <w:rsid w:val="00CF609A"/>
    <w:rsid w:val="00CF669E"/>
    <w:rsid w:val="00CF69A1"/>
    <w:rsid w:val="00CF7301"/>
    <w:rsid w:val="00D00016"/>
    <w:rsid w:val="00D007CA"/>
    <w:rsid w:val="00D0088B"/>
    <w:rsid w:val="00D019A0"/>
    <w:rsid w:val="00D020B5"/>
    <w:rsid w:val="00D021B3"/>
    <w:rsid w:val="00D038BB"/>
    <w:rsid w:val="00D03A07"/>
    <w:rsid w:val="00D03FC2"/>
    <w:rsid w:val="00D04011"/>
    <w:rsid w:val="00D04AA9"/>
    <w:rsid w:val="00D04AAF"/>
    <w:rsid w:val="00D05031"/>
    <w:rsid w:val="00D059FE"/>
    <w:rsid w:val="00D068CF"/>
    <w:rsid w:val="00D0747A"/>
    <w:rsid w:val="00D07989"/>
    <w:rsid w:val="00D103F8"/>
    <w:rsid w:val="00D103FD"/>
    <w:rsid w:val="00D12F42"/>
    <w:rsid w:val="00D136A2"/>
    <w:rsid w:val="00D1488F"/>
    <w:rsid w:val="00D14ECD"/>
    <w:rsid w:val="00D15247"/>
    <w:rsid w:val="00D159CA"/>
    <w:rsid w:val="00D1627E"/>
    <w:rsid w:val="00D175FB"/>
    <w:rsid w:val="00D20B50"/>
    <w:rsid w:val="00D20C37"/>
    <w:rsid w:val="00D234D1"/>
    <w:rsid w:val="00D23C9B"/>
    <w:rsid w:val="00D2420C"/>
    <w:rsid w:val="00D2515C"/>
    <w:rsid w:val="00D26309"/>
    <w:rsid w:val="00D266A9"/>
    <w:rsid w:val="00D26F4E"/>
    <w:rsid w:val="00D27550"/>
    <w:rsid w:val="00D300E1"/>
    <w:rsid w:val="00D30554"/>
    <w:rsid w:val="00D305B0"/>
    <w:rsid w:val="00D30C53"/>
    <w:rsid w:val="00D317A1"/>
    <w:rsid w:val="00D31FB3"/>
    <w:rsid w:val="00D321D1"/>
    <w:rsid w:val="00D324A4"/>
    <w:rsid w:val="00D32811"/>
    <w:rsid w:val="00D32F8B"/>
    <w:rsid w:val="00D340DC"/>
    <w:rsid w:val="00D3414B"/>
    <w:rsid w:val="00D346ED"/>
    <w:rsid w:val="00D349DD"/>
    <w:rsid w:val="00D34A4C"/>
    <w:rsid w:val="00D34B09"/>
    <w:rsid w:val="00D35196"/>
    <w:rsid w:val="00D37447"/>
    <w:rsid w:val="00D37AD7"/>
    <w:rsid w:val="00D37CBE"/>
    <w:rsid w:val="00D40996"/>
    <w:rsid w:val="00D40CD9"/>
    <w:rsid w:val="00D41D83"/>
    <w:rsid w:val="00D41E4A"/>
    <w:rsid w:val="00D42510"/>
    <w:rsid w:val="00D428BE"/>
    <w:rsid w:val="00D428CE"/>
    <w:rsid w:val="00D43E2D"/>
    <w:rsid w:val="00D4479C"/>
    <w:rsid w:val="00D45B6E"/>
    <w:rsid w:val="00D467E5"/>
    <w:rsid w:val="00D46BA5"/>
    <w:rsid w:val="00D4730C"/>
    <w:rsid w:val="00D47638"/>
    <w:rsid w:val="00D479E9"/>
    <w:rsid w:val="00D5004A"/>
    <w:rsid w:val="00D502C0"/>
    <w:rsid w:val="00D5043A"/>
    <w:rsid w:val="00D50B3D"/>
    <w:rsid w:val="00D51953"/>
    <w:rsid w:val="00D52104"/>
    <w:rsid w:val="00D52626"/>
    <w:rsid w:val="00D52CAB"/>
    <w:rsid w:val="00D5325F"/>
    <w:rsid w:val="00D53F2C"/>
    <w:rsid w:val="00D546C8"/>
    <w:rsid w:val="00D55601"/>
    <w:rsid w:val="00D60344"/>
    <w:rsid w:val="00D60597"/>
    <w:rsid w:val="00D61268"/>
    <w:rsid w:val="00D6217C"/>
    <w:rsid w:val="00D62A73"/>
    <w:rsid w:val="00D63442"/>
    <w:rsid w:val="00D63C1B"/>
    <w:rsid w:val="00D6497C"/>
    <w:rsid w:val="00D64D46"/>
    <w:rsid w:val="00D657E3"/>
    <w:rsid w:val="00D65BF2"/>
    <w:rsid w:val="00D65C5D"/>
    <w:rsid w:val="00D66808"/>
    <w:rsid w:val="00D66C48"/>
    <w:rsid w:val="00D66E18"/>
    <w:rsid w:val="00D67887"/>
    <w:rsid w:val="00D67A1A"/>
    <w:rsid w:val="00D67A3E"/>
    <w:rsid w:val="00D70037"/>
    <w:rsid w:val="00D700A9"/>
    <w:rsid w:val="00D70879"/>
    <w:rsid w:val="00D709D3"/>
    <w:rsid w:val="00D71A5E"/>
    <w:rsid w:val="00D71E99"/>
    <w:rsid w:val="00D7254C"/>
    <w:rsid w:val="00D726A7"/>
    <w:rsid w:val="00D738AC"/>
    <w:rsid w:val="00D738E4"/>
    <w:rsid w:val="00D738F6"/>
    <w:rsid w:val="00D74876"/>
    <w:rsid w:val="00D7574F"/>
    <w:rsid w:val="00D75D00"/>
    <w:rsid w:val="00D7621D"/>
    <w:rsid w:val="00D76853"/>
    <w:rsid w:val="00D7688F"/>
    <w:rsid w:val="00D808C1"/>
    <w:rsid w:val="00D81BE0"/>
    <w:rsid w:val="00D82B40"/>
    <w:rsid w:val="00D838A8"/>
    <w:rsid w:val="00D83A73"/>
    <w:rsid w:val="00D8478C"/>
    <w:rsid w:val="00D8552D"/>
    <w:rsid w:val="00D86382"/>
    <w:rsid w:val="00D86A7A"/>
    <w:rsid w:val="00D91464"/>
    <w:rsid w:val="00D92177"/>
    <w:rsid w:val="00D9263C"/>
    <w:rsid w:val="00D92B1F"/>
    <w:rsid w:val="00D939CD"/>
    <w:rsid w:val="00D947D5"/>
    <w:rsid w:val="00D9509D"/>
    <w:rsid w:val="00D95331"/>
    <w:rsid w:val="00D954FE"/>
    <w:rsid w:val="00D95647"/>
    <w:rsid w:val="00D9566D"/>
    <w:rsid w:val="00D95D14"/>
    <w:rsid w:val="00D96409"/>
    <w:rsid w:val="00D9748A"/>
    <w:rsid w:val="00DA03C7"/>
    <w:rsid w:val="00DA05A6"/>
    <w:rsid w:val="00DA162C"/>
    <w:rsid w:val="00DA16AF"/>
    <w:rsid w:val="00DA1CAD"/>
    <w:rsid w:val="00DA1E8A"/>
    <w:rsid w:val="00DA3B30"/>
    <w:rsid w:val="00DA4259"/>
    <w:rsid w:val="00DA51BA"/>
    <w:rsid w:val="00DA613A"/>
    <w:rsid w:val="00DA6144"/>
    <w:rsid w:val="00DA6183"/>
    <w:rsid w:val="00DA687D"/>
    <w:rsid w:val="00DA76CD"/>
    <w:rsid w:val="00DA7C36"/>
    <w:rsid w:val="00DA7EEA"/>
    <w:rsid w:val="00DB005C"/>
    <w:rsid w:val="00DB0781"/>
    <w:rsid w:val="00DB17D5"/>
    <w:rsid w:val="00DB1A4B"/>
    <w:rsid w:val="00DB2A5D"/>
    <w:rsid w:val="00DB2E69"/>
    <w:rsid w:val="00DB2F50"/>
    <w:rsid w:val="00DB3140"/>
    <w:rsid w:val="00DB34AA"/>
    <w:rsid w:val="00DB4409"/>
    <w:rsid w:val="00DB4BBE"/>
    <w:rsid w:val="00DB4D61"/>
    <w:rsid w:val="00DB662E"/>
    <w:rsid w:val="00DB6A7C"/>
    <w:rsid w:val="00DB7707"/>
    <w:rsid w:val="00DB7DE0"/>
    <w:rsid w:val="00DC0628"/>
    <w:rsid w:val="00DC0F93"/>
    <w:rsid w:val="00DC1394"/>
    <w:rsid w:val="00DC17D2"/>
    <w:rsid w:val="00DC17F8"/>
    <w:rsid w:val="00DC1A1B"/>
    <w:rsid w:val="00DC21E1"/>
    <w:rsid w:val="00DC23C6"/>
    <w:rsid w:val="00DC29C6"/>
    <w:rsid w:val="00DC2FBD"/>
    <w:rsid w:val="00DC3586"/>
    <w:rsid w:val="00DC44F6"/>
    <w:rsid w:val="00DC4917"/>
    <w:rsid w:val="00DC5463"/>
    <w:rsid w:val="00DC5840"/>
    <w:rsid w:val="00DC619A"/>
    <w:rsid w:val="00DC63F2"/>
    <w:rsid w:val="00DC6C32"/>
    <w:rsid w:val="00DC7134"/>
    <w:rsid w:val="00DC7352"/>
    <w:rsid w:val="00DC774A"/>
    <w:rsid w:val="00DD0472"/>
    <w:rsid w:val="00DD0AD4"/>
    <w:rsid w:val="00DD0C98"/>
    <w:rsid w:val="00DD1C9F"/>
    <w:rsid w:val="00DD2A64"/>
    <w:rsid w:val="00DD2BB4"/>
    <w:rsid w:val="00DD3086"/>
    <w:rsid w:val="00DD31C2"/>
    <w:rsid w:val="00DD3D4B"/>
    <w:rsid w:val="00DD52CD"/>
    <w:rsid w:val="00DD689F"/>
    <w:rsid w:val="00DD6B47"/>
    <w:rsid w:val="00DD7A41"/>
    <w:rsid w:val="00DE0591"/>
    <w:rsid w:val="00DE2755"/>
    <w:rsid w:val="00DE2A51"/>
    <w:rsid w:val="00DE35E2"/>
    <w:rsid w:val="00DE4B74"/>
    <w:rsid w:val="00DE4C74"/>
    <w:rsid w:val="00DE5DE0"/>
    <w:rsid w:val="00DE636C"/>
    <w:rsid w:val="00DE7F85"/>
    <w:rsid w:val="00DE7FAB"/>
    <w:rsid w:val="00DF01AC"/>
    <w:rsid w:val="00DF03A1"/>
    <w:rsid w:val="00DF2308"/>
    <w:rsid w:val="00DF28B2"/>
    <w:rsid w:val="00DF407C"/>
    <w:rsid w:val="00DF4202"/>
    <w:rsid w:val="00DF4602"/>
    <w:rsid w:val="00DF49E9"/>
    <w:rsid w:val="00DF4CC4"/>
    <w:rsid w:val="00DF505E"/>
    <w:rsid w:val="00DF6667"/>
    <w:rsid w:val="00DF6F81"/>
    <w:rsid w:val="00DF7A1A"/>
    <w:rsid w:val="00E009BA"/>
    <w:rsid w:val="00E00A1E"/>
    <w:rsid w:val="00E01B59"/>
    <w:rsid w:val="00E01D4C"/>
    <w:rsid w:val="00E02D37"/>
    <w:rsid w:val="00E046EE"/>
    <w:rsid w:val="00E05485"/>
    <w:rsid w:val="00E05818"/>
    <w:rsid w:val="00E05EE9"/>
    <w:rsid w:val="00E076EC"/>
    <w:rsid w:val="00E10828"/>
    <w:rsid w:val="00E11F11"/>
    <w:rsid w:val="00E123AE"/>
    <w:rsid w:val="00E12880"/>
    <w:rsid w:val="00E131B8"/>
    <w:rsid w:val="00E131D8"/>
    <w:rsid w:val="00E13835"/>
    <w:rsid w:val="00E15E94"/>
    <w:rsid w:val="00E164F4"/>
    <w:rsid w:val="00E165CB"/>
    <w:rsid w:val="00E166DE"/>
    <w:rsid w:val="00E16A42"/>
    <w:rsid w:val="00E16E51"/>
    <w:rsid w:val="00E175A3"/>
    <w:rsid w:val="00E17626"/>
    <w:rsid w:val="00E17A37"/>
    <w:rsid w:val="00E2035E"/>
    <w:rsid w:val="00E205C6"/>
    <w:rsid w:val="00E20947"/>
    <w:rsid w:val="00E21721"/>
    <w:rsid w:val="00E2255B"/>
    <w:rsid w:val="00E226F6"/>
    <w:rsid w:val="00E22CBC"/>
    <w:rsid w:val="00E241D1"/>
    <w:rsid w:val="00E25978"/>
    <w:rsid w:val="00E25DDB"/>
    <w:rsid w:val="00E25E4C"/>
    <w:rsid w:val="00E260CA"/>
    <w:rsid w:val="00E264FA"/>
    <w:rsid w:val="00E2680E"/>
    <w:rsid w:val="00E2739D"/>
    <w:rsid w:val="00E27A6F"/>
    <w:rsid w:val="00E27B05"/>
    <w:rsid w:val="00E27D96"/>
    <w:rsid w:val="00E30C67"/>
    <w:rsid w:val="00E32281"/>
    <w:rsid w:val="00E322AE"/>
    <w:rsid w:val="00E3262A"/>
    <w:rsid w:val="00E327CA"/>
    <w:rsid w:val="00E3402B"/>
    <w:rsid w:val="00E3438B"/>
    <w:rsid w:val="00E34E4D"/>
    <w:rsid w:val="00E35550"/>
    <w:rsid w:val="00E35641"/>
    <w:rsid w:val="00E36245"/>
    <w:rsid w:val="00E36FA2"/>
    <w:rsid w:val="00E37356"/>
    <w:rsid w:val="00E374A1"/>
    <w:rsid w:val="00E40AF5"/>
    <w:rsid w:val="00E4138A"/>
    <w:rsid w:val="00E42ED1"/>
    <w:rsid w:val="00E432EF"/>
    <w:rsid w:val="00E44E91"/>
    <w:rsid w:val="00E45651"/>
    <w:rsid w:val="00E45779"/>
    <w:rsid w:val="00E45AF9"/>
    <w:rsid w:val="00E463E9"/>
    <w:rsid w:val="00E46546"/>
    <w:rsid w:val="00E46B6C"/>
    <w:rsid w:val="00E47180"/>
    <w:rsid w:val="00E472B9"/>
    <w:rsid w:val="00E47ADC"/>
    <w:rsid w:val="00E503C2"/>
    <w:rsid w:val="00E5099A"/>
    <w:rsid w:val="00E50CD9"/>
    <w:rsid w:val="00E51CAE"/>
    <w:rsid w:val="00E52C9A"/>
    <w:rsid w:val="00E53839"/>
    <w:rsid w:val="00E53BAD"/>
    <w:rsid w:val="00E54212"/>
    <w:rsid w:val="00E55F80"/>
    <w:rsid w:val="00E56467"/>
    <w:rsid w:val="00E56918"/>
    <w:rsid w:val="00E571D7"/>
    <w:rsid w:val="00E60ABD"/>
    <w:rsid w:val="00E60E02"/>
    <w:rsid w:val="00E613DF"/>
    <w:rsid w:val="00E61560"/>
    <w:rsid w:val="00E62D95"/>
    <w:rsid w:val="00E62DB1"/>
    <w:rsid w:val="00E62DE4"/>
    <w:rsid w:val="00E638A6"/>
    <w:rsid w:val="00E6424E"/>
    <w:rsid w:val="00E64D91"/>
    <w:rsid w:val="00E64EED"/>
    <w:rsid w:val="00E65B56"/>
    <w:rsid w:val="00E660AD"/>
    <w:rsid w:val="00E666E9"/>
    <w:rsid w:val="00E66E0A"/>
    <w:rsid w:val="00E71D25"/>
    <w:rsid w:val="00E72505"/>
    <w:rsid w:val="00E726E2"/>
    <w:rsid w:val="00E72D4C"/>
    <w:rsid w:val="00E734E3"/>
    <w:rsid w:val="00E743AB"/>
    <w:rsid w:val="00E74F26"/>
    <w:rsid w:val="00E757D4"/>
    <w:rsid w:val="00E7669B"/>
    <w:rsid w:val="00E7780E"/>
    <w:rsid w:val="00E77D90"/>
    <w:rsid w:val="00E80EA5"/>
    <w:rsid w:val="00E81230"/>
    <w:rsid w:val="00E817EB"/>
    <w:rsid w:val="00E818C9"/>
    <w:rsid w:val="00E8215D"/>
    <w:rsid w:val="00E822FF"/>
    <w:rsid w:val="00E82BB4"/>
    <w:rsid w:val="00E82D9C"/>
    <w:rsid w:val="00E837DF"/>
    <w:rsid w:val="00E83D2E"/>
    <w:rsid w:val="00E83EA7"/>
    <w:rsid w:val="00E843C3"/>
    <w:rsid w:val="00E84B4B"/>
    <w:rsid w:val="00E8733B"/>
    <w:rsid w:val="00E87F89"/>
    <w:rsid w:val="00E90DCC"/>
    <w:rsid w:val="00E90E7C"/>
    <w:rsid w:val="00E9114D"/>
    <w:rsid w:val="00E91351"/>
    <w:rsid w:val="00E9146F"/>
    <w:rsid w:val="00E919A9"/>
    <w:rsid w:val="00E9209E"/>
    <w:rsid w:val="00E92440"/>
    <w:rsid w:val="00E92DAC"/>
    <w:rsid w:val="00E932CD"/>
    <w:rsid w:val="00E93473"/>
    <w:rsid w:val="00E9370C"/>
    <w:rsid w:val="00E953F3"/>
    <w:rsid w:val="00E95BAF"/>
    <w:rsid w:val="00E95D6F"/>
    <w:rsid w:val="00E96469"/>
    <w:rsid w:val="00E96C40"/>
    <w:rsid w:val="00EA02AD"/>
    <w:rsid w:val="00EA04E2"/>
    <w:rsid w:val="00EA06AB"/>
    <w:rsid w:val="00EA0F11"/>
    <w:rsid w:val="00EA105C"/>
    <w:rsid w:val="00EA1A18"/>
    <w:rsid w:val="00EA1D4C"/>
    <w:rsid w:val="00EA2518"/>
    <w:rsid w:val="00EA2704"/>
    <w:rsid w:val="00EA3223"/>
    <w:rsid w:val="00EA3EB5"/>
    <w:rsid w:val="00EA401A"/>
    <w:rsid w:val="00EA48FE"/>
    <w:rsid w:val="00EA5ADB"/>
    <w:rsid w:val="00EA5BA9"/>
    <w:rsid w:val="00EA5DFA"/>
    <w:rsid w:val="00EA6206"/>
    <w:rsid w:val="00EA657E"/>
    <w:rsid w:val="00EA68F4"/>
    <w:rsid w:val="00EA6A78"/>
    <w:rsid w:val="00EA6D92"/>
    <w:rsid w:val="00EA7B03"/>
    <w:rsid w:val="00EB08BE"/>
    <w:rsid w:val="00EB1F36"/>
    <w:rsid w:val="00EB36EA"/>
    <w:rsid w:val="00EB52F0"/>
    <w:rsid w:val="00EB567F"/>
    <w:rsid w:val="00EB60F0"/>
    <w:rsid w:val="00EB69D4"/>
    <w:rsid w:val="00EB71EF"/>
    <w:rsid w:val="00EB7889"/>
    <w:rsid w:val="00EB7D89"/>
    <w:rsid w:val="00EB7FA5"/>
    <w:rsid w:val="00EC0979"/>
    <w:rsid w:val="00EC0CDC"/>
    <w:rsid w:val="00EC169B"/>
    <w:rsid w:val="00EC1E9E"/>
    <w:rsid w:val="00EC2744"/>
    <w:rsid w:val="00EC2BA9"/>
    <w:rsid w:val="00EC34AA"/>
    <w:rsid w:val="00EC4FD4"/>
    <w:rsid w:val="00EC57C6"/>
    <w:rsid w:val="00EC5B22"/>
    <w:rsid w:val="00EC659A"/>
    <w:rsid w:val="00EC6E5B"/>
    <w:rsid w:val="00EC7507"/>
    <w:rsid w:val="00EC7A73"/>
    <w:rsid w:val="00EC7A76"/>
    <w:rsid w:val="00EC7D16"/>
    <w:rsid w:val="00ED0654"/>
    <w:rsid w:val="00ED0791"/>
    <w:rsid w:val="00ED0F81"/>
    <w:rsid w:val="00ED11AD"/>
    <w:rsid w:val="00ED1E85"/>
    <w:rsid w:val="00ED22B4"/>
    <w:rsid w:val="00ED246A"/>
    <w:rsid w:val="00ED2896"/>
    <w:rsid w:val="00ED4009"/>
    <w:rsid w:val="00ED52F2"/>
    <w:rsid w:val="00ED5B2E"/>
    <w:rsid w:val="00ED5E35"/>
    <w:rsid w:val="00EE1111"/>
    <w:rsid w:val="00EE13DE"/>
    <w:rsid w:val="00EE17DA"/>
    <w:rsid w:val="00EE1975"/>
    <w:rsid w:val="00EE2900"/>
    <w:rsid w:val="00EE3699"/>
    <w:rsid w:val="00EE3D42"/>
    <w:rsid w:val="00EE4A5B"/>
    <w:rsid w:val="00EE4A6B"/>
    <w:rsid w:val="00EE514C"/>
    <w:rsid w:val="00EE5680"/>
    <w:rsid w:val="00EE5E29"/>
    <w:rsid w:val="00EE60C0"/>
    <w:rsid w:val="00EE6F9E"/>
    <w:rsid w:val="00EF0692"/>
    <w:rsid w:val="00EF0D0E"/>
    <w:rsid w:val="00EF187F"/>
    <w:rsid w:val="00EF18F9"/>
    <w:rsid w:val="00EF2DE8"/>
    <w:rsid w:val="00EF349D"/>
    <w:rsid w:val="00EF35A8"/>
    <w:rsid w:val="00EF35B6"/>
    <w:rsid w:val="00EF3747"/>
    <w:rsid w:val="00EF427E"/>
    <w:rsid w:val="00EF445F"/>
    <w:rsid w:val="00EF531B"/>
    <w:rsid w:val="00EF537E"/>
    <w:rsid w:val="00EF5F8F"/>
    <w:rsid w:val="00EF5FC6"/>
    <w:rsid w:val="00EF695E"/>
    <w:rsid w:val="00EF6BF3"/>
    <w:rsid w:val="00EF7CE2"/>
    <w:rsid w:val="00F004FF"/>
    <w:rsid w:val="00F00C5B"/>
    <w:rsid w:val="00F03680"/>
    <w:rsid w:val="00F05095"/>
    <w:rsid w:val="00F053FD"/>
    <w:rsid w:val="00F055DA"/>
    <w:rsid w:val="00F055EB"/>
    <w:rsid w:val="00F059C1"/>
    <w:rsid w:val="00F0606F"/>
    <w:rsid w:val="00F062D9"/>
    <w:rsid w:val="00F06639"/>
    <w:rsid w:val="00F068F3"/>
    <w:rsid w:val="00F07E4D"/>
    <w:rsid w:val="00F10697"/>
    <w:rsid w:val="00F10BB2"/>
    <w:rsid w:val="00F1124E"/>
    <w:rsid w:val="00F113F8"/>
    <w:rsid w:val="00F117EF"/>
    <w:rsid w:val="00F119D3"/>
    <w:rsid w:val="00F14AC5"/>
    <w:rsid w:val="00F14DB0"/>
    <w:rsid w:val="00F152FF"/>
    <w:rsid w:val="00F15697"/>
    <w:rsid w:val="00F163FF"/>
    <w:rsid w:val="00F16A8C"/>
    <w:rsid w:val="00F17187"/>
    <w:rsid w:val="00F17DF6"/>
    <w:rsid w:val="00F204F1"/>
    <w:rsid w:val="00F20DF1"/>
    <w:rsid w:val="00F22F6A"/>
    <w:rsid w:val="00F239B7"/>
    <w:rsid w:val="00F23DD4"/>
    <w:rsid w:val="00F23DEE"/>
    <w:rsid w:val="00F23DF8"/>
    <w:rsid w:val="00F23E50"/>
    <w:rsid w:val="00F247FE"/>
    <w:rsid w:val="00F25894"/>
    <w:rsid w:val="00F25D80"/>
    <w:rsid w:val="00F262A5"/>
    <w:rsid w:val="00F26AA7"/>
    <w:rsid w:val="00F26D28"/>
    <w:rsid w:val="00F27297"/>
    <w:rsid w:val="00F27951"/>
    <w:rsid w:val="00F3024F"/>
    <w:rsid w:val="00F30A37"/>
    <w:rsid w:val="00F30BC2"/>
    <w:rsid w:val="00F31E53"/>
    <w:rsid w:val="00F32512"/>
    <w:rsid w:val="00F325F5"/>
    <w:rsid w:val="00F32C81"/>
    <w:rsid w:val="00F35A49"/>
    <w:rsid w:val="00F35B06"/>
    <w:rsid w:val="00F36010"/>
    <w:rsid w:val="00F364E2"/>
    <w:rsid w:val="00F36838"/>
    <w:rsid w:val="00F36C71"/>
    <w:rsid w:val="00F373B8"/>
    <w:rsid w:val="00F37FD9"/>
    <w:rsid w:val="00F409F1"/>
    <w:rsid w:val="00F40B2C"/>
    <w:rsid w:val="00F41705"/>
    <w:rsid w:val="00F4180A"/>
    <w:rsid w:val="00F41973"/>
    <w:rsid w:val="00F425AF"/>
    <w:rsid w:val="00F4288C"/>
    <w:rsid w:val="00F42BAE"/>
    <w:rsid w:val="00F4367F"/>
    <w:rsid w:val="00F44D47"/>
    <w:rsid w:val="00F44F8C"/>
    <w:rsid w:val="00F4505E"/>
    <w:rsid w:val="00F46681"/>
    <w:rsid w:val="00F471AF"/>
    <w:rsid w:val="00F472B4"/>
    <w:rsid w:val="00F50F3D"/>
    <w:rsid w:val="00F52DF2"/>
    <w:rsid w:val="00F532C7"/>
    <w:rsid w:val="00F5393A"/>
    <w:rsid w:val="00F53AA1"/>
    <w:rsid w:val="00F53DE5"/>
    <w:rsid w:val="00F540F5"/>
    <w:rsid w:val="00F553E6"/>
    <w:rsid w:val="00F55677"/>
    <w:rsid w:val="00F56332"/>
    <w:rsid w:val="00F566AF"/>
    <w:rsid w:val="00F62E51"/>
    <w:rsid w:val="00F63592"/>
    <w:rsid w:val="00F63E00"/>
    <w:rsid w:val="00F646D6"/>
    <w:rsid w:val="00F65298"/>
    <w:rsid w:val="00F65470"/>
    <w:rsid w:val="00F67ACA"/>
    <w:rsid w:val="00F72291"/>
    <w:rsid w:val="00F724CB"/>
    <w:rsid w:val="00F737B6"/>
    <w:rsid w:val="00F743E4"/>
    <w:rsid w:val="00F7457A"/>
    <w:rsid w:val="00F747BF"/>
    <w:rsid w:val="00F77E8F"/>
    <w:rsid w:val="00F82181"/>
    <w:rsid w:val="00F82199"/>
    <w:rsid w:val="00F82A08"/>
    <w:rsid w:val="00F82F63"/>
    <w:rsid w:val="00F83597"/>
    <w:rsid w:val="00F83767"/>
    <w:rsid w:val="00F83E73"/>
    <w:rsid w:val="00F83F3D"/>
    <w:rsid w:val="00F84329"/>
    <w:rsid w:val="00F84523"/>
    <w:rsid w:val="00F84B6A"/>
    <w:rsid w:val="00F8617D"/>
    <w:rsid w:val="00F86D99"/>
    <w:rsid w:val="00F86E49"/>
    <w:rsid w:val="00F87841"/>
    <w:rsid w:val="00F87CF3"/>
    <w:rsid w:val="00F90490"/>
    <w:rsid w:val="00F912F1"/>
    <w:rsid w:val="00F91E9B"/>
    <w:rsid w:val="00F92155"/>
    <w:rsid w:val="00F9300D"/>
    <w:rsid w:val="00F9374B"/>
    <w:rsid w:val="00F93B64"/>
    <w:rsid w:val="00F93EA7"/>
    <w:rsid w:val="00F9421E"/>
    <w:rsid w:val="00F94B82"/>
    <w:rsid w:val="00F9522E"/>
    <w:rsid w:val="00F95249"/>
    <w:rsid w:val="00F954E7"/>
    <w:rsid w:val="00F959CD"/>
    <w:rsid w:val="00F961B8"/>
    <w:rsid w:val="00F97140"/>
    <w:rsid w:val="00F9785C"/>
    <w:rsid w:val="00FA0945"/>
    <w:rsid w:val="00FA0BD4"/>
    <w:rsid w:val="00FA10CF"/>
    <w:rsid w:val="00FA183A"/>
    <w:rsid w:val="00FA1F8F"/>
    <w:rsid w:val="00FA238E"/>
    <w:rsid w:val="00FA2AC7"/>
    <w:rsid w:val="00FA2F1B"/>
    <w:rsid w:val="00FA3576"/>
    <w:rsid w:val="00FA3630"/>
    <w:rsid w:val="00FA3912"/>
    <w:rsid w:val="00FA3E1C"/>
    <w:rsid w:val="00FA4559"/>
    <w:rsid w:val="00FA4C78"/>
    <w:rsid w:val="00FA4E29"/>
    <w:rsid w:val="00FA5192"/>
    <w:rsid w:val="00FA5A3E"/>
    <w:rsid w:val="00FA6F47"/>
    <w:rsid w:val="00FB0D33"/>
    <w:rsid w:val="00FB0D73"/>
    <w:rsid w:val="00FB185A"/>
    <w:rsid w:val="00FB2492"/>
    <w:rsid w:val="00FB2764"/>
    <w:rsid w:val="00FB3B1A"/>
    <w:rsid w:val="00FB4183"/>
    <w:rsid w:val="00FB4F8F"/>
    <w:rsid w:val="00FB59C5"/>
    <w:rsid w:val="00FB765F"/>
    <w:rsid w:val="00FB7668"/>
    <w:rsid w:val="00FB7D6B"/>
    <w:rsid w:val="00FC19DC"/>
    <w:rsid w:val="00FC2EC8"/>
    <w:rsid w:val="00FC40DE"/>
    <w:rsid w:val="00FC4293"/>
    <w:rsid w:val="00FC4D2B"/>
    <w:rsid w:val="00FC72C7"/>
    <w:rsid w:val="00FC7CC6"/>
    <w:rsid w:val="00FD0017"/>
    <w:rsid w:val="00FD09E1"/>
    <w:rsid w:val="00FD0C5F"/>
    <w:rsid w:val="00FD11DA"/>
    <w:rsid w:val="00FD1B4D"/>
    <w:rsid w:val="00FD2BCE"/>
    <w:rsid w:val="00FD32AC"/>
    <w:rsid w:val="00FD36FE"/>
    <w:rsid w:val="00FD3BEF"/>
    <w:rsid w:val="00FD4B71"/>
    <w:rsid w:val="00FD5CFA"/>
    <w:rsid w:val="00FD7640"/>
    <w:rsid w:val="00FD7C64"/>
    <w:rsid w:val="00FE009A"/>
    <w:rsid w:val="00FE0373"/>
    <w:rsid w:val="00FE1CD4"/>
    <w:rsid w:val="00FE1E89"/>
    <w:rsid w:val="00FE25D0"/>
    <w:rsid w:val="00FE323D"/>
    <w:rsid w:val="00FE396D"/>
    <w:rsid w:val="00FE3CB3"/>
    <w:rsid w:val="00FE5164"/>
    <w:rsid w:val="00FE56F2"/>
    <w:rsid w:val="00FE6A03"/>
    <w:rsid w:val="00FE6D09"/>
    <w:rsid w:val="00FE720B"/>
    <w:rsid w:val="00FE721E"/>
    <w:rsid w:val="00FE7265"/>
    <w:rsid w:val="00FE77BD"/>
    <w:rsid w:val="00FE7B06"/>
    <w:rsid w:val="00FE7B97"/>
    <w:rsid w:val="00FF08C8"/>
    <w:rsid w:val="00FF0E80"/>
    <w:rsid w:val="00FF2249"/>
    <w:rsid w:val="00FF394A"/>
    <w:rsid w:val="00FF3F87"/>
    <w:rsid w:val="00FF4170"/>
    <w:rsid w:val="00FF502D"/>
    <w:rsid w:val="00FF57AA"/>
    <w:rsid w:val="00FF6C8A"/>
    <w:rsid w:val="00FF6D35"/>
    <w:rsid w:val="00FF6D59"/>
    <w:rsid w:val="00FF6F60"/>
    <w:rsid w:val="00FF7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7D2A59-1A75-4143-8A4A-0F9A3E6C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8E"/>
  </w:style>
  <w:style w:type="paragraph" w:styleId="Heading1">
    <w:name w:val="heading 1"/>
    <w:basedOn w:val="Normal"/>
    <w:next w:val="Normal"/>
    <w:link w:val="Heading1Char"/>
    <w:uiPriority w:val="9"/>
    <w:qFormat/>
    <w:rsid w:val="00F31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7121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AF72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A656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455F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D508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2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227"/>
  </w:style>
  <w:style w:type="paragraph" w:styleId="Footer">
    <w:name w:val="footer"/>
    <w:basedOn w:val="Normal"/>
    <w:link w:val="FooterChar"/>
    <w:uiPriority w:val="99"/>
    <w:unhideWhenUsed/>
    <w:rsid w:val="002502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227"/>
  </w:style>
  <w:style w:type="paragraph" w:styleId="BalloonText">
    <w:name w:val="Balloon Text"/>
    <w:basedOn w:val="Normal"/>
    <w:link w:val="BalloonTextChar"/>
    <w:uiPriority w:val="99"/>
    <w:semiHidden/>
    <w:unhideWhenUsed/>
    <w:rsid w:val="00250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227"/>
    <w:rPr>
      <w:rFonts w:ascii="Tahoma" w:hAnsi="Tahoma" w:cs="Tahoma"/>
      <w:sz w:val="16"/>
      <w:szCs w:val="16"/>
    </w:rPr>
  </w:style>
  <w:style w:type="table" w:styleId="TableGrid">
    <w:name w:val="Table Grid"/>
    <w:basedOn w:val="TableNormal"/>
    <w:uiPriority w:val="59"/>
    <w:rsid w:val="00B63B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67049"/>
    <w:rPr>
      <w:color w:val="0000FF"/>
      <w:u w:val="single"/>
    </w:rPr>
  </w:style>
  <w:style w:type="character" w:styleId="Strong">
    <w:name w:val="Strong"/>
    <w:basedOn w:val="DefaultParagraphFont"/>
    <w:uiPriority w:val="22"/>
    <w:qFormat/>
    <w:rsid w:val="00890B36"/>
    <w:rPr>
      <w:b/>
      <w:bCs/>
    </w:rPr>
  </w:style>
  <w:style w:type="paragraph" w:styleId="NoSpacing">
    <w:name w:val="No Spacing"/>
    <w:uiPriority w:val="1"/>
    <w:qFormat/>
    <w:rsid w:val="007F138A"/>
    <w:pPr>
      <w:spacing w:after="0" w:line="240" w:lineRule="auto"/>
    </w:pPr>
  </w:style>
  <w:style w:type="paragraph" w:customStyle="1" w:styleId="Default">
    <w:name w:val="Default"/>
    <w:rsid w:val="006068C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93746"/>
    <w:pPr>
      <w:ind w:left="720"/>
      <w:contextualSpacing/>
    </w:pPr>
  </w:style>
  <w:style w:type="paragraph" w:styleId="NormalWeb">
    <w:name w:val="Normal (Web)"/>
    <w:basedOn w:val="Normal"/>
    <w:uiPriority w:val="99"/>
    <w:unhideWhenUsed/>
    <w:rsid w:val="00242AD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ubtleEmphasis">
    <w:name w:val="Subtle Emphasis"/>
    <w:basedOn w:val="DefaultParagraphFont"/>
    <w:uiPriority w:val="19"/>
    <w:qFormat/>
    <w:rsid w:val="001D3DB5"/>
    <w:rPr>
      <w:i/>
      <w:iCs/>
      <w:color w:val="808080" w:themeColor="text1" w:themeTint="7F"/>
    </w:rPr>
  </w:style>
  <w:style w:type="character" w:customStyle="1" w:styleId="Heading2Char">
    <w:name w:val="Heading 2 Char"/>
    <w:basedOn w:val="DefaultParagraphFont"/>
    <w:link w:val="Heading2"/>
    <w:uiPriority w:val="9"/>
    <w:rsid w:val="00871215"/>
    <w:rPr>
      <w:rFonts w:ascii="Times New Roman" w:eastAsia="Times New Roman" w:hAnsi="Times New Roman" w:cs="Times New Roman"/>
      <w:b/>
      <w:bCs/>
      <w:sz w:val="36"/>
      <w:szCs w:val="36"/>
      <w:lang w:eastAsia="en-IN"/>
    </w:rPr>
  </w:style>
  <w:style w:type="character" w:styleId="Emphasis">
    <w:name w:val="Emphasis"/>
    <w:basedOn w:val="DefaultParagraphFont"/>
    <w:uiPriority w:val="20"/>
    <w:qFormat/>
    <w:rsid w:val="005E46A0"/>
    <w:rPr>
      <w:i/>
      <w:iCs/>
    </w:rPr>
  </w:style>
  <w:style w:type="character" w:customStyle="1" w:styleId="Heading3Char">
    <w:name w:val="Heading 3 Char"/>
    <w:basedOn w:val="DefaultParagraphFont"/>
    <w:link w:val="Heading3"/>
    <w:uiPriority w:val="9"/>
    <w:semiHidden/>
    <w:rsid w:val="00AF7228"/>
    <w:rPr>
      <w:rFonts w:asciiTheme="majorHAnsi" w:eastAsiaTheme="majorEastAsia" w:hAnsiTheme="majorHAnsi" w:cstheme="majorBidi"/>
      <w:b/>
      <w:bCs/>
      <w:color w:val="4F81BD" w:themeColor="accent1"/>
    </w:rPr>
  </w:style>
  <w:style w:type="table" w:styleId="LightShading-Accent6">
    <w:name w:val="Light Shading Accent 6"/>
    <w:basedOn w:val="TableNormal"/>
    <w:uiPriority w:val="60"/>
    <w:rsid w:val="00800B72"/>
    <w:pPr>
      <w:spacing w:after="0" w:line="240" w:lineRule="auto"/>
    </w:pPr>
    <w:rPr>
      <w:color w:val="E36C0A" w:themeColor="accent6" w:themeShade="BF"/>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Shading1-Accent5">
    <w:name w:val="Medium Shading 1 Accent 5"/>
    <w:basedOn w:val="TableNormal"/>
    <w:uiPriority w:val="63"/>
    <w:rsid w:val="00CF669E"/>
    <w:pPr>
      <w:spacing w:after="0" w:line="240" w:lineRule="auto"/>
    </w:pPr>
    <w:rPr>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786A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6AED"/>
    <w:rPr>
      <w:sz w:val="20"/>
      <w:szCs w:val="20"/>
    </w:rPr>
  </w:style>
  <w:style w:type="character" w:styleId="FootnoteReference">
    <w:name w:val="footnote reference"/>
    <w:basedOn w:val="DefaultParagraphFont"/>
    <w:uiPriority w:val="99"/>
    <w:semiHidden/>
    <w:unhideWhenUsed/>
    <w:rsid w:val="00786AED"/>
    <w:rPr>
      <w:vertAlign w:val="superscript"/>
    </w:rPr>
  </w:style>
  <w:style w:type="character" w:customStyle="1" w:styleId="Heading1Char">
    <w:name w:val="Heading 1 Char"/>
    <w:basedOn w:val="DefaultParagraphFont"/>
    <w:link w:val="Heading1"/>
    <w:uiPriority w:val="9"/>
    <w:rsid w:val="00F31E53"/>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666DEB"/>
    <w:rPr>
      <w:color w:val="605E5C"/>
      <w:shd w:val="clear" w:color="auto" w:fill="E1DFDD"/>
    </w:rPr>
  </w:style>
  <w:style w:type="character" w:customStyle="1" w:styleId="Heading5Char">
    <w:name w:val="Heading 5 Char"/>
    <w:basedOn w:val="DefaultParagraphFont"/>
    <w:link w:val="Heading5"/>
    <w:uiPriority w:val="9"/>
    <w:semiHidden/>
    <w:rsid w:val="006455F9"/>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semiHidden/>
    <w:rsid w:val="004A6569"/>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1"/>
    <w:qFormat/>
    <w:rsid w:val="00C2411B"/>
    <w:pPr>
      <w:widowControl w:val="0"/>
      <w:autoSpaceDE w:val="0"/>
      <w:autoSpaceDN w:val="0"/>
      <w:spacing w:after="0" w:line="240" w:lineRule="auto"/>
    </w:pPr>
    <w:rPr>
      <w:rFonts w:ascii="Calibri" w:eastAsia="Calibri" w:hAnsi="Calibri" w:cs="Calibri"/>
      <w:b/>
      <w:bCs/>
      <w:lang w:val="en-US" w:bidi="en-US"/>
    </w:rPr>
  </w:style>
  <w:style w:type="character" w:customStyle="1" w:styleId="BodyTextChar">
    <w:name w:val="Body Text Char"/>
    <w:basedOn w:val="DefaultParagraphFont"/>
    <w:link w:val="BodyText"/>
    <w:uiPriority w:val="1"/>
    <w:rsid w:val="00C2411B"/>
    <w:rPr>
      <w:rFonts w:ascii="Calibri" w:eastAsia="Calibri" w:hAnsi="Calibri" w:cs="Calibri"/>
      <w:b/>
      <w:bCs/>
      <w:lang w:val="en-US" w:bidi="en-US"/>
    </w:rPr>
  </w:style>
  <w:style w:type="paragraph" w:customStyle="1" w:styleId="TableParagraph">
    <w:name w:val="Table Paragraph"/>
    <w:basedOn w:val="Normal"/>
    <w:uiPriority w:val="1"/>
    <w:qFormat/>
    <w:rsid w:val="00C2411B"/>
    <w:pPr>
      <w:widowControl w:val="0"/>
      <w:autoSpaceDE w:val="0"/>
      <w:autoSpaceDN w:val="0"/>
      <w:spacing w:after="0" w:line="248" w:lineRule="exact"/>
      <w:ind w:left="106"/>
    </w:pPr>
    <w:rPr>
      <w:rFonts w:ascii="Calibri" w:eastAsia="Calibri" w:hAnsi="Calibri" w:cs="Calibri"/>
      <w:lang w:val="en-US" w:bidi="en-US"/>
    </w:rPr>
  </w:style>
  <w:style w:type="character" w:customStyle="1" w:styleId="il">
    <w:name w:val="il"/>
    <w:basedOn w:val="DefaultParagraphFont"/>
    <w:rsid w:val="00770493"/>
  </w:style>
  <w:style w:type="table" w:customStyle="1" w:styleId="GridTable3-Accent51">
    <w:name w:val="Grid Table 3 - Accent 51"/>
    <w:basedOn w:val="TableNormal"/>
    <w:uiPriority w:val="48"/>
    <w:rsid w:val="001E34C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51">
    <w:name w:val="Grid Table 5 Dark - Accent 51"/>
    <w:basedOn w:val="TableNormal"/>
    <w:uiPriority w:val="50"/>
    <w:rsid w:val="001E34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41">
    <w:name w:val="Grid Table 6 Colorful - Accent 41"/>
    <w:basedOn w:val="TableNormal"/>
    <w:uiPriority w:val="51"/>
    <w:rsid w:val="001E34C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1">
    <w:name w:val="Grid Table 1 Light1"/>
    <w:basedOn w:val="TableNormal"/>
    <w:uiPriority w:val="46"/>
    <w:rsid w:val="004F26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51">
    <w:name w:val="Grid Table 2 - Accent 51"/>
    <w:basedOn w:val="TableNormal"/>
    <w:uiPriority w:val="47"/>
    <w:rsid w:val="004F266A"/>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21">
    <w:name w:val="Grid Table 2 - Accent 21"/>
    <w:basedOn w:val="TableNormal"/>
    <w:uiPriority w:val="47"/>
    <w:rsid w:val="004F266A"/>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FollowedHyperlink">
    <w:name w:val="FollowedHyperlink"/>
    <w:basedOn w:val="DefaultParagraphFont"/>
    <w:uiPriority w:val="99"/>
    <w:semiHidden/>
    <w:unhideWhenUsed/>
    <w:rsid w:val="002233A8"/>
    <w:rPr>
      <w:color w:val="800080" w:themeColor="followedHyperlink"/>
      <w:u w:val="single"/>
    </w:rPr>
  </w:style>
  <w:style w:type="table" w:customStyle="1" w:styleId="PlainTable31">
    <w:name w:val="Plain Table 31"/>
    <w:basedOn w:val="TableNormal"/>
    <w:uiPriority w:val="43"/>
    <w:rsid w:val="001B61E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1">
    <w:name w:val="Grid Table 4 - Accent 31"/>
    <w:basedOn w:val="TableNormal"/>
    <w:uiPriority w:val="49"/>
    <w:rsid w:val="00DF460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41">
    <w:name w:val="Plain Table 41"/>
    <w:basedOn w:val="TableNormal"/>
    <w:uiPriority w:val="44"/>
    <w:rsid w:val="00DF460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101A0D"/>
    <w:rPr>
      <w:color w:val="605E5C"/>
      <w:shd w:val="clear" w:color="auto" w:fill="E1DFDD"/>
    </w:rPr>
  </w:style>
  <w:style w:type="character" w:styleId="CommentReference">
    <w:name w:val="annotation reference"/>
    <w:basedOn w:val="DefaultParagraphFont"/>
    <w:uiPriority w:val="99"/>
    <w:semiHidden/>
    <w:unhideWhenUsed/>
    <w:rsid w:val="0073001A"/>
    <w:rPr>
      <w:sz w:val="16"/>
      <w:szCs w:val="16"/>
    </w:rPr>
  </w:style>
  <w:style w:type="paragraph" w:styleId="CommentText">
    <w:name w:val="annotation text"/>
    <w:basedOn w:val="Normal"/>
    <w:link w:val="CommentTextChar"/>
    <w:uiPriority w:val="99"/>
    <w:semiHidden/>
    <w:unhideWhenUsed/>
    <w:rsid w:val="0073001A"/>
    <w:pPr>
      <w:spacing w:line="240" w:lineRule="auto"/>
    </w:pPr>
    <w:rPr>
      <w:sz w:val="20"/>
      <w:szCs w:val="20"/>
    </w:rPr>
  </w:style>
  <w:style w:type="character" w:customStyle="1" w:styleId="CommentTextChar">
    <w:name w:val="Comment Text Char"/>
    <w:basedOn w:val="DefaultParagraphFont"/>
    <w:link w:val="CommentText"/>
    <w:uiPriority w:val="99"/>
    <w:semiHidden/>
    <w:rsid w:val="0073001A"/>
    <w:rPr>
      <w:sz w:val="20"/>
      <w:szCs w:val="20"/>
    </w:rPr>
  </w:style>
  <w:style w:type="paragraph" w:styleId="CommentSubject">
    <w:name w:val="annotation subject"/>
    <w:basedOn w:val="CommentText"/>
    <w:next w:val="CommentText"/>
    <w:link w:val="CommentSubjectChar"/>
    <w:uiPriority w:val="99"/>
    <w:semiHidden/>
    <w:unhideWhenUsed/>
    <w:rsid w:val="0073001A"/>
    <w:rPr>
      <w:b/>
      <w:bCs/>
    </w:rPr>
  </w:style>
  <w:style w:type="character" w:customStyle="1" w:styleId="CommentSubjectChar">
    <w:name w:val="Comment Subject Char"/>
    <w:basedOn w:val="CommentTextChar"/>
    <w:link w:val="CommentSubject"/>
    <w:uiPriority w:val="99"/>
    <w:semiHidden/>
    <w:rsid w:val="0073001A"/>
    <w:rPr>
      <w:b/>
      <w:bCs/>
      <w:sz w:val="20"/>
      <w:szCs w:val="20"/>
    </w:rPr>
  </w:style>
  <w:style w:type="table" w:customStyle="1" w:styleId="PlainTable51">
    <w:name w:val="Plain Table 51"/>
    <w:basedOn w:val="TableNormal"/>
    <w:uiPriority w:val="45"/>
    <w:rsid w:val="006B1BC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1">
    <w:name w:val="Grid Table 3 - Accent 61"/>
    <w:basedOn w:val="TableNormal"/>
    <w:uiPriority w:val="48"/>
    <w:rsid w:val="006B1BCF"/>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41">
    <w:name w:val="Grid Table 3 - Accent 41"/>
    <w:basedOn w:val="TableNormal"/>
    <w:uiPriority w:val="48"/>
    <w:rsid w:val="00406DB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61">
    <w:name w:val="Grid Table 4 - Accent 61"/>
    <w:basedOn w:val="TableNormal"/>
    <w:uiPriority w:val="49"/>
    <w:rsid w:val="00406DB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1">
    <w:name w:val="Grid Table 41"/>
    <w:basedOn w:val="TableNormal"/>
    <w:uiPriority w:val="49"/>
    <w:rsid w:val="00406D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1">
    <w:name w:val="Grid Table 7 Colorful - Accent 51"/>
    <w:basedOn w:val="TableNormal"/>
    <w:uiPriority w:val="52"/>
    <w:rsid w:val="00E87F8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character" w:customStyle="1" w:styleId="UnresolvedMention">
    <w:name w:val="Unresolved Mention"/>
    <w:basedOn w:val="DefaultParagraphFont"/>
    <w:uiPriority w:val="99"/>
    <w:semiHidden/>
    <w:unhideWhenUsed/>
    <w:rsid w:val="00AC2651"/>
    <w:rPr>
      <w:color w:val="605E5C"/>
      <w:shd w:val="clear" w:color="auto" w:fill="E1DFDD"/>
    </w:rPr>
  </w:style>
  <w:style w:type="table" w:customStyle="1" w:styleId="GridTable1Light-Accent61">
    <w:name w:val="Grid Table 1 Light - Accent 61"/>
    <w:basedOn w:val="TableNormal"/>
    <w:uiPriority w:val="46"/>
    <w:rsid w:val="009B4CA4"/>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authorortitle">
    <w:name w:val="authorortitle"/>
    <w:basedOn w:val="DefaultParagraphFont"/>
    <w:rsid w:val="000F01BD"/>
  </w:style>
  <w:style w:type="paragraph" w:customStyle="1" w:styleId="padding0">
    <w:name w:val="padding0"/>
    <w:basedOn w:val="Normal"/>
    <w:rsid w:val="00FE77BD"/>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ridTable6Colorful-Accent21">
    <w:name w:val="Grid Table 6 Colorful - Accent 21"/>
    <w:basedOn w:val="TableNormal"/>
    <w:uiPriority w:val="51"/>
    <w:rsid w:val="00B125E8"/>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ghtList-Accent6">
    <w:name w:val="Light List Accent 6"/>
    <w:basedOn w:val="TableNormal"/>
    <w:uiPriority w:val="61"/>
    <w:rsid w:val="001F4E1A"/>
    <w:pPr>
      <w:spacing w:after="0" w:line="240" w:lineRule="auto"/>
    </w:pPr>
    <w:rPr>
      <w:rFonts w:eastAsiaTheme="minorEastAsia"/>
      <w:szCs w:val="20"/>
      <w:lang w:eastAsia="en-IN" w:bidi="hi-I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rsid w:val="00BF20F4"/>
    <w:pPr>
      <w:spacing w:after="0" w:line="240" w:lineRule="auto"/>
    </w:pPr>
    <w:rPr>
      <w:rFonts w:eastAsiaTheme="minorEastAsia"/>
      <w:szCs w:val="20"/>
      <w:lang w:eastAsia="en-IN" w:bidi="hi-I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GridTable3-Accent510">
    <w:name w:val="Grid Table 3 - Accent 51"/>
    <w:basedOn w:val="TableNormal"/>
    <w:uiPriority w:val="48"/>
    <w:rsid w:val="001A793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510">
    <w:name w:val="Grid Table 5 Dark - Accent 51"/>
    <w:basedOn w:val="TableNormal"/>
    <w:uiPriority w:val="50"/>
    <w:rsid w:val="001A79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410">
    <w:name w:val="Grid Table 6 Colorful - Accent 41"/>
    <w:basedOn w:val="TableNormal"/>
    <w:uiPriority w:val="51"/>
    <w:rsid w:val="001A7935"/>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10">
    <w:name w:val="Grid Table 1 Light1"/>
    <w:basedOn w:val="TableNormal"/>
    <w:uiPriority w:val="46"/>
    <w:rsid w:val="001A793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510">
    <w:name w:val="Grid Table 2 - Accent 51"/>
    <w:basedOn w:val="TableNormal"/>
    <w:uiPriority w:val="47"/>
    <w:rsid w:val="001A7935"/>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210">
    <w:name w:val="Grid Table 2 - Accent 21"/>
    <w:basedOn w:val="TableNormal"/>
    <w:uiPriority w:val="47"/>
    <w:rsid w:val="001A7935"/>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PlainTable310">
    <w:name w:val="Plain Table 31"/>
    <w:basedOn w:val="TableNormal"/>
    <w:uiPriority w:val="43"/>
    <w:rsid w:val="001A793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10">
    <w:name w:val="Grid Table 4 - Accent 31"/>
    <w:basedOn w:val="TableNormal"/>
    <w:uiPriority w:val="49"/>
    <w:rsid w:val="001A793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410">
    <w:name w:val="Plain Table 41"/>
    <w:basedOn w:val="TableNormal"/>
    <w:uiPriority w:val="44"/>
    <w:rsid w:val="001A793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0">
    <w:name w:val="Plain Table 51"/>
    <w:basedOn w:val="TableNormal"/>
    <w:uiPriority w:val="45"/>
    <w:rsid w:val="001A793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10">
    <w:name w:val="Grid Table 3 - Accent 61"/>
    <w:basedOn w:val="TableNormal"/>
    <w:uiPriority w:val="48"/>
    <w:rsid w:val="001A793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410">
    <w:name w:val="Grid Table 3 - Accent 41"/>
    <w:basedOn w:val="TableNormal"/>
    <w:uiPriority w:val="48"/>
    <w:rsid w:val="001A793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610">
    <w:name w:val="Grid Table 4 - Accent 61"/>
    <w:basedOn w:val="TableNormal"/>
    <w:uiPriority w:val="49"/>
    <w:rsid w:val="001A793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10">
    <w:name w:val="Grid Table 41"/>
    <w:basedOn w:val="TableNormal"/>
    <w:uiPriority w:val="49"/>
    <w:rsid w:val="001A793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10">
    <w:name w:val="Grid Table 7 Colorful - Accent 51"/>
    <w:basedOn w:val="TableNormal"/>
    <w:uiPriority w:val="52"/>
    <w:rsid w:val="001A7935"/>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1Light-Accent610">
    <w:name w:val="Grid Table 1 Light - Accent 61"/>
    <w:basedOn w:val="TableNormal"/>
    <w:uiPriority w:val="46"/>
    <w:rsid w:val="001A7935"/>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6Colorful-Accent210">
    <w:name w:val="Grid Table 6 Colorful - Accent 21"/>
    <w:basedOn w:val="TableNormal"/>
    <w:uiPriority w:val="51"/>
    <w:rsid w:val="001A7935"/>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1Light-Accent31">
    <w:name w:val="Grid Table 1 Light - Accent 31"/>
    <w:basedOn w:val="TableNormal"/>
    <w:uiPriority w:val="46"/>
    <w:rsid w:val="001A7935"/>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1A7935"/>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6Colorful-Accent31">
    <w:name w:val="Grid Table 6 Colorful - Accent 31"/>
    <w:basedOn w:val="TableNormal"/>
    <w:uiPriority w:val="51"/>
    <w:rsid w:val="001A793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
    <w:name w:val="head"/>
    <w:basedOn w:val="DefaultParagraphFont"/>
    <w:rsid w:val="007E3B00"/>
  </w:style>
  <w:style w:type="character" w:customStyle="1" w:styleId="Heading6Char">
    <w:name w:val="Heading 6 Char"/>
    <w:basedOn w:val="DefaultParagraphFont"/>
    <w:link w:val="Heading6"/>
    <w:uiPriority w:val="9"/>
    <w:semiHidden/>
    <w:rsid w:val="001D5087"/>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305">
      <w:bodyDiv w:val="1"/>
      <w:marLeft w:val="0"/>
      <w:marRight w:val="0"/>
      <w:marTop w:val="0"/>
      <w:marBottom w:val="0"/>
      <w:divBdr>
        <w:top w:val="none" w:sz="0" w:space="0" w:color="auto"/>
        <w:left w:val="none" w:sz="0" w:space="0" w:color="auto"/>
        <w:bottom w:val="none" w:sz="0" w:space="0" w:color="auto"/>
        <w:right w:val="none" w:sz="0" w:space="0" w:color="auto"/>
      </w:divBdr>
    </w:div>
    <w:div w:id="2124489">
      <w:bodyDiv w:val="1"/>
      <w:marLeft w:val="0"/>
      <w:marRight w:val="0"/>
      <w:marTop w:val="0"/>
      <w:marBottom w:val="0"/>
      <w:divBdr>
        <w:top w:val="none" w:sz="0" w:space="0" w:color="auto"/>
        <w:left w:val="none" w:sz="0" w:space="0" w:color="auto"/>
        <w:bottom w:val="none" w:sz="0" w:space="0" w:color="auto"/>
        <w:right w:val="none" w:sz="0" w:space="0" w:color="auto"/>
      </w:divBdr>
      <w:divsChild>
        <w:div w:id="1138916027">
          <w:marLeft w:val="0"/>
          <w:marRight w:val="0"/>
          <w:marTop w:val="0"/>
          <w:marBottom w:val="0"/>
          <w:divBdr>
            <w:top w:val="none" w:sz="0" w:space="0" w:color="auto"/>
            <w:left w:val="none" w:sz="0" w:space="0" w:color="auto"/>
            <w:bottom w:val="none" w:sz="0" w:space="0" w:color="auto"/>
            <w:right w:val="none" w:sz="0" w:space="0" w:color="auto"/>
          </w:divBdr>
        </w:div>
        <w:div w:id="317346048">
          <w:marLeft w:val="0"/>
          <w:marRight w:val="0"/>
          <w:marTop w:val="0"/>
          <w:marBottom w:val="0"/>
          <w:divBdr>
            <w:top w:val="none" w:sz="0" w:space="0" w:color="auto"/>
            <w:left w:val="none" w:sz="0" w:space="0" w:color="auto"/>
            <w:bottom w:val="none" w:sz="0" w:space="0" w:color="auto"/>
            <w:right w:val="none" w:sz="0" w:space="0" w:color="auto"/>
          </w:divBdr>
        </w:div>
        <w:div w:id="209269962">
          <w:marLeft w:val="0"/>
          <w:marRight w:val="0"/>
          <w:marTop w:val="0"/>
          <w:marBottom w:val="0"/>
          <w:divBdr>
            <w:top w:val="none" w:sz="0" w:space="0" w:color="auto"/>
            <w:left w:val="none" w:sz="0" w:space="0" w:color="auto"/>
            <w:bottom w:val="none" w:sz="0" w:space="0" w:color="auto"/>
            <w:right w:val="none" w:sz="0" w:space="0" w:color="auto"/>
          </w:divBdr>
        </w:div>
        <w:div w:id="930089875">
          <w:marLeft w:val="0"/>
          <w:marRight w:val="0"/>
          <w:marTop w:val="0"/>
          <w:marBottom w:val="0"/>
          <w:divBdr>
            <w:top w:val="none" w:sz="0" w:space="0" w:color="auto"/>
            <w:left w:val="none" w:sz="0" w:space="0" w:color="auto"/>
            <w:bottom w:val="none" w:sz="0" w:space="0" w:color="auto"/>
            <w:right w:val="none" w:sz="0" w:space="0" w:color="auto"/>
          </w:divBdr>
        </w:div>
        <w:div w:id="469251611">
          <w:marLeft w:val="0"/>
          <w:marRight w:val="0"/>
          <w:marTop w:val="0"/>
          <w:marBottom w:val="0"/>
          <w:divBdr>
            <w:top w:val="none" w:sz="0" w:space="0" w:color="auto"/>
            <w:left w:val="none" w:sz="0" w:space="0" w:color="auto"/>
            <w:bottom w:val="none" w:sz="0" w:space="0" w:color="auto"/>
            <w:right w:val="none" w:sz="0" w:space="0" w:color="auto"/>
          </w:divBdr>
        </w:div>
        <w:div w:id="1159996956">
          <w:marLeft w:val="0"/>
          <w:marRight w:val="0"/>
          <w:marTop w:val="0"/>
          <w:marBottom w:val="0"/>
          <w:divBdr>
            <w:top w:val="none" w:sz="0" w:space="0" w:color="auto"/>
            <w:left w:val="none" w:sz="0" w:space="0" w:color="auto"/>
            <w:bottom w:val="none" w:sz="0" w:space="0" w:color="auto"/>
            <w:right w:val="none" w:sz="0" w:space="0" w:color="auto"/>
          </w:divBdr>
        </w:div>
        <w:div w:id="310208398">
          <w:marLeft w:val="0"/>
          <w:marRight w:val="0"/>
          <w:marTop w:val="0"/>
          <w:marBottom w:val="0"/>
          <w:divBdr>
            <w:top w:val="none" w:sz="0" w:space="0" w:color="auto"/>
            <w:left w:val="none" w:sz="0" w:space="0" w:color="auto"/>
            <w:bottom w:val="none" w:sz="0" w:space="0" w:color="auto"/>
            <w:right w:val="none" w:sz="0" w:space="0" w:color="auto"/>
          </w:divBdr>
        </w:div>
        <w:div w:id="1781411504">
          <w:marLeft w:val="0"/>
          <w:marRight w:val="0"/>
          <w:marTop w:val="0"/>
          <w:marBottom w:val="0"/>
          <w:divBdr>
            <w:top w:val="none" w:sz="0" w:space="0" w:color="auto"/>
            <w:left w:val="none" w:sz="0" w:space="0" w:color="auto"/>
            <w:bottom w:val="none" w:sz="0" w:space="0" w:color="auto"/>
            <w:right w:val="none" w:sz="0" w:space="0" w:color="auto"/>
          </w:divBdr>
        </w:div>
        <w:div w:id="576594473">
          <w:marLeft w:val="0"/>
          <w:marRight w:val="0"/>
          <w:marTop w:val="0"/>
          <w:marBottom w:val="0"/>
          <w:divBdr>
            <w:top w:val="none" w:sz="0" w:space="0" w:color="auto"/>
            <w:left w:val="none" w:sz="0" w:space="0" w:color="auto"/>
            <w:bottom w:val="none" w:sz="0" w:space="0" w:color="auto"/>
            <w:right w:val="none" w:sz="0" w:space="0" w:color="auto"/>
          </w:divBdr>
        </w:div>
        <w:div w:id="181286035">
          <w:marLeft w:val="0"/>
          <w:marRight w:val="0"/>
          <w:marTop w:val="0"/>
          <w:marBottom w:val="0"/>
          <w:divBdr>
            <w:top w:val="none" w:sz="0" w:space="0" w:color="auto"/>
            <w:left w:val="none" w:sz="0" w:space="0" w:color="auto"/>
            <w:bottom w:val="none" w:sz="0" w:space="0" w:color="auto"/>
            <w:right w:val="none" w:sz="0" w:space="0" w:color="auto"/>
          </w:divBdr>
        </w:div>
      </w:divsChild>
    </w:div>
    <w:div w:id="17506780">
      <w:bodyDiv w:val="1"/>
      <w:marLeft w:val="0"/>
      <w:marRight w:val="0"/>
      <w:marTop w:val="0"/>
      <w:marBottom w:val="0"/>
      <w:divBdr>
        <w:top w:val="none" w:sz="0" w:space="0" w:color="auto"/>
        <w:left w:val="none" w:sz="0" w:space="0" w:color="auto"/>
        <w:bottom w:val="none" w:sz="0" w:space="0" w:color="auto"/>
        <w:right w:val="none" w:sz="0" w:space="0" w:color="auto"/>
      </w:divBdr>
      <w:divsChild>
        <w:div w:id="1505130228">
          <w:marLeft w:val="0"/>
          <w:marRight w:val="0"/>
          <w:marTop w:val="0"/>
          <w:marBottom w:val="0"/>
          <w:divBdr>
            <w:top w:val="none" w:sz="0" w:space="0" w:color="auto"/>
            <w:left w:val="none" w:sz="0" w:space="0" w:color="auto"/>
            <w:bottom w:val="none" w:sz="0" w:space="0" w:color="auto"/>
            <w:right w:val="none" w:sz="0" w:space="0" w:color="auto"/>
          </w:divBdr>
        </w:div>
        <w:div w:id="437794641">
          <w:marLeft w:val="0"/>
          <w:marRight w:val="0"/>
          <w:marTop w:val="0"/>
          <w:marBottom w:val="0"/>
          <w:divBdr>
            <w:top w:val="none" w:sz="0" w:space="0" w:color="auto"/>
            <w:left w:val="none" w:sz="0" w:space="0" w:color="auto"/>
            <w:bottom w:val="none" w:sz="0" w:space="0" w:color="auto"/>
            <w:right w:val="none" w:sz="0" w:space="0" w:color="auto"/>
          </w:divBdr>
        </w:div>
        <w:div w:id="1121340915">
          <w:marLeft w:val="0"/>
          <w:marRight w:val="0"/>
          <w:marTop w:val="0"/>
          <w:marBottom w:val="0"/>
          <w:divBdr>
            <w:top w:val="none" w:sz="0" w:space="0" w:color="auto"/>
            <w:left w:val="none" w:sz="0" w:space="0" w:color="auto"/>
            <w:bottom w:val="none" w:sz="0" w:space="0" w:color="auto"/>
            <w:right w:val="none" w:sz="0" w:space="0" w:color="auto"/>
          </w:divBdr>
        </w:div>
        <w:div w:id="2113888531">
          <w:marLeft w:val="0"/>
          <w:marRight w:val="0"/>
          <w:marTop w:val="0"/>
          <w:marBottom w:val="0"/>
          <w:divBdr>
            <w:top w:val="none" w:sz="0" w:space="0" w:color="auto"/>
            <w:left w:val="none" w:sz="0" w:space="0" w:color="auto"/>
            <w:bottom w:val="none" w:sz="0" w:space="0" w:color="auto"/>
            <w:right w:val="none" w:sz="0" w:space="0" w:color="auto"/>
          </w:divBdr>
        </w:div>
        <w:div w:id="802234108">
          <w:marLeft w:val="0"/>
          <w:marRight w:val="0"/>
          <w:marTop w:val="0"/>
          <w:marBottom w:val="0"/>
          <w:divBdr>
            <w:top w:val="none" w:sz="0" w:space="0" w:color="auto"/>
            <w:left w:val="none" w:sz="0" w:space="0" w:color="auto"/>
            <w:bottom w:val="none" w:sz="0" w:space="0" w:color="auto"/>
            <w:right w:val="none" w:sz="0" w:space="0" w:color="auto"/>
          </w:divBdr>
        </w:div>
        <w:div w:id="817770842">
          <w:marLeft w:val="0"/>
          <w:marRight w:val="0"/>
          <w:marTop w:val="0"/>
          <w:marBottom w:val="0"/>
          <w:divBdr>
            <w:top w:val="none" w:sz="0" w:space="0" w:color="auto"/>
            <w:left w:val="none" w:sz="0" w:space="0" w:color="auto"/>
            <w:bottom w:val="none" w:sz="0" w:space="0" w:color="auto"/>
            <w:right w:val="none" w:sz="0" w:space="0" w:color="auto"/>
          </w:divBdr>
        </w:div>
        <w:div w:id="1407066858">
          <w:marLeft w:val="0"/>
          <w:marRight w:val="0"/>
          <w:marTop w:val="0"/>
          <w:marBottom w:val="0"/>
          <w:divBdr>
            <w:top w:val="none" w:sz="0" w:space="0" w:color="auto"/>
            <w:left w:val="none" w:sz="0" w:space="0" w:color="auto"/>
            <w:bottom w:val="none" w:sz="0" w:space="0" w:color="auto"/>
            <w:right w:val="none" w:sz="0" w:space="0" w:color="auto"/>
          </w:divBdr>
        </w:div>
      </w:divsChild>
    </w:div>
    <w:div w:id="20203357">
      <w:bodyDiv w:val="1"/>
      <w:marLeft w:val="0"/>
      <w:marRight w:val="0"/>
      <w:marTop w:val="0"/>
      <w:marBottom w:val="0"/>
      <w:divBdr>
        <w:top w:val="none" w:sz="0" w:space="0" w:color="auto"/>
        <w:left w:val="none" w:sz="0" w:space="0" w:color="auto"/>
        <w:bottom w:val="none" w:sz="0" w:space="0" w:color="auto"/>
        <w:right w:val="none" w:sz="0" w:space="0" w:color="auto"/>
      </w:divBdr>
    </w:div>
    <w:div w:id="35741402">
      <w:bodyDiv w:val="1"/>
      <w:marLeft w:val="0"/>
      <w:marRight w:val="0"/>
      <w:marTop w:val="0"/>
      <w:marBottom w:val="0"/>
      <w:divBdr>
        <w:top w:val="none" w:sz="0" w:space="0" w:color="auto"/>
        <w:left w:val="none" w:sz="0" w:space="0" w:color="auto"/>
        <w:bottom w:val="none" w:sz="0" w:space="0" w:color="auto"/>
        <w:right w:val="none" w:sz="0" w:space="0" w:color="auto"/>
      </w:divBdr>
    </w:div>
    <w:div w:id="36511825">
      <w:bodyDiv w:val="1"/>
      <w:marLeft w:val="0"/>
      <w:marRight w:val="0"/>
      <w:marTop w:val="0"/>
      <w:marBottom w:val="0"/>
      <w:divBdr>
        <w:top w:val="none" w:sz="0" w:space="0" w:color="auto"/>
        <w:left w:val="none" w:sz="0" w:space="0" w:color="auto"/>
        <w:bottom w:val="none" w:sz="0" w:space="0" w:color="auto"/>
        <w:right w:val="none" w:sz="0" w:space="0" w:color="auto"/>
      </w:divBdr>
    </w:div>
    <w:div w:id="73625222">
      <w:bodyDiv w:val="1"/>
      <w:marLeft w:val="0"/>
      <w:marRight w:val="0"/>
      <w:marTop w:val="0"/>
      <w:marBottom w:val="0"/>
      <w:divBdr>
        <w:top w:val="none" w:sz="0" w:space="0" w:color="auto"/>
        <w:left w:val="none" w:sz="0" w:space="0" w:color="auto"/>
        <w:bottom w:val="none" w:sz="0" w:space="0" w:color="auto"/>
        <w:right w:val="none" w:sz="0" w:space="0" w:color="auto"/>
      </w:divBdr>
      <w:divsChild>
        <w:div w:id="1024020873">
          <w:marLeft w:val="547"/>
          <w:marRight w:val="0"/>
          <w:marTop w:val="0"/>
          <w:marBottom w:val="0"/>
          <w:divBdr>
            <w:top w:val="none" w:sz="0" w:space="0" w:color="auto"/>
            <w:left w:val="none" w:sz="0" w:space="0" w:color="auto"/>
            <w:bottom w:val="none" w:sz="0" w:space="0" w:color="auto"/>
            <w:right w:val="none" w:sz="0" w:space="0" w:color="auto"/>
          </w:divBdr>
        </w:div>
      </w:divsChild>
    </w:div>
    <w:div w:id="82924144">
      <w:bodyDiv w:val="1"/>
      <w:marLeft w:val="0"/>
      <w:marRight w:val="0"/>
      <w:marTop w:val="0"/>
      <w:marBottom w:val="0"/>
      <w:divBdr>
        <w:top w:val="none" w:sz="0" w:space="0" w:color="auto"/>
        <w:left w:val="none" w:sz="0" w:space="0" w:color="auto"/>
        <w:bottom w:val="none" w:sz="0" w:space="0" w:color="auto"/>
        <w:right w:val="none" w:sz="0" w:space="0" w:color="auto"/>
      </w:divBdr>
      <w:divsChild>
        <w:div w:id="144854244">
          <w:marLeft w:val="0"/>
          <w:marRight w:val="0"/>
          <w:marTop w:val="0"/>
          <w:marBottom w:val="0"/>
          <w:divBdr>
            <w:top w:val="none" w:sz="0" w:space="0" w:color="auto"/>
            <w:left w:val="none" w:sz="0" w:space="0" w:color="auto"/>
            <w:bottom w:val="none" w:sz="0" w:space="0" w:color="auto"/>
            <w:right w:val="none" w:sz="0" w:space="0" w:color="auto"/>
          </w:divBdr>
        </w:div>
        <w:div w:id="1604265153">
          <w:marLeft w:val="0"/>
          <w:marRight w:val="0"/>
          <w:marTop w:val="0"/>
          <w:marBottom w:val="0"/>
          <w:divBdr>
            <w:top w:val="none" w:sz="0" w:space="0" w:color="auto"/>
            <w:left w:val="none" w:sz="0" w:space="0" w:color="auto"/>
            <w:bottom w:val="none" w:sz="0" w:space="0" w:color="auto"/>
            <w:right w:val="none" w:sz="0" w:space="0" w:color="auto"/>
          </w:divBdr>
        </w:div>
        <w:div w:id="179855143">
          <w:marLeft w:val="0"/>
          <w:marRight w:val="0"/>
          <w:marTop w:val="0"/>
          <w:marBottom w:val="0"/>
          <w:divBdr>
            <w:top w:val="none" w:sz="0" w:space="0" w:color="auto"/>
            <w:left w:val="none" w:sz="0" w:space="0" w:color="auto"/>
            <w:bottom w:val="none" w:sz="0" w:space="0" w:color="auto"/>
            <w:right w:val="none" w:sz="0" w:space="0" w:color="auto"/>
          </w:divBdr>
        </w:div>
        <w:div w:id="313149651">
          <w:marLeft w:val="0"/>
          <w:marRight w:val="0"/>
          <w:marTop w:val="0"/>
          <w:marBottom w:val="0"/>
          <w:divBdr>
            <w:top w:val="none" w:sz="0" w:space="0" w:color="auto"/>
            <w:left w:val="none" w:sz="0" w:space="0" w:color="auto"/>
            <w:bottom w:val="none" w:sz="0" w:space="0" w:color="auto"/>
            <w:right w:val="none" w:sz="0" w:space="0" w:color="auto"/>
          </w:divBdr>
        </w:div>
        <w:div w:id="1735398337">
          <w:marLeft w:val="0"/>
          <w:marRight w:val="0"/>
          <w:marTop w:val="0"/>
          <w:marBottom w:val="0"/>
          <w:divBdr>
            <w:top w:val="none" w:sz="0" w:space="0" w:color="auto"/>
            <w:left w:val="none" w:sz="0" w:space="0" w:color="auto"/>
            <w:bottom w:val="none" w:sz="0" w:space="0" w:color="auto"/>
            <w:right w:val="none" w:sz="0" w:space="0" w:color="auto"/>
          </w:divBdr>
        </w:div>
        <w:div w:id="1604727633">
          <w:marLeft w:val="0"/>
          <w:marRight w:val="0"/>
          <w:marTop w:val="0"/>
          <w:marBottom w:val="0"/>
          <w:divBdr>
            <w:top w:val="none" w:sz="0" w:space="0" w:color="auto"/>
            <w:left w:val="none" w:sz="0" w:space="0" w:color="auto"/>
            <w:bottom w:val="none" w:sz="0" w:space="0" w:color="auto"/>
            <w:right w:val="none" w:sz="0" w:space="0" w:color="auto"/>
          </w:divBdr>
        </w:div>
        <w:div w:id="942763517">
          <w:marLeft w:val="0"/>
          <w:marRight w:val="0"/>
          <w:marTop w:val="0"/>
          <w:marBottom w:val="0"/>
          <w:divBdr>
            <w:top w:val="none" w:sz="0" w:space="0" w:color="auto"/>
            <w:left w:val="none" w:sz="0" w:space="0" w:color="auto"/>
            <w:bottom w:val="none" w:sz="0" w:space="0" w:color="auto"/>
            <w:right w:val="none" w:sz="0" w:space="0" w:color="auto"/>
          </w:divBdr>
        </w:div>
        <w:div w:id="835417610">
          <w:marLeft w:val="0"/>
          <w:marRight w:val="0"/>
          <w:marTop w:val="0"/>
          <w:marBottom w:val="0"/>
          <w:divBdr>
            <w:top w:val="none" w:sz="0" w:space="0" w:color="auto"/>
            <w:left w:val="none" w:sz="0" w:space="0" w:color="auto"/>
            <w:bottom w:val="none" w:sz="0" w:space="0" w:color="auto"/>
            <w:right w:val="none" w:sz="0" w:space="0" w:color="auto"/>
          </w:divBdr>
        </w:div>
      </w:divsChild>
    </w:div>
    <w:div w:id="86391553">
      <w:bodyDiv w:val="1"/>
      <w:marLeft w:val="0"/>
      <w:marRight w:val="0"/>
      <w:marTop w:val="0"/>
      <w:marBottom w:val="0"/>
      <w:divBdr>
        <w:top w:val="none" w:sz="0" w:space="0" w:color="auto"/>
        <w:left w:val="none" w:sz="0" w:space="0" w:color="auto"/>
        <w:bottom w:val="none" w:sz="0" w:space="0" w:color="auto"/>
        <w:right w:val="none" w:sz="0" w:space="0" w:color="auto"/>
      </w:divBdr>
      <w:divsChild>
        <w:div w:id="848520876">
          <w:marLeft w:val="0"/>
          <w:marRight w:val="0"/>
          <w:marTop w:val="0"/>
          <w:marBottom w:val="0"/>
          <w:divBdr>
            <w:top w:val="none" w:sz="0" w:space="0" w:color="auto"/>
            <w:left w:val="none" w:sz="0" w:space="0" w:color="auto"/>
            <w:bottom w:val="none" w:sz="0" w:space="0" w:color="auto"/>
            <w:right w:val="none" w:sz="0" w:space="0" w:color="auto"/>
          </w:divBdr>
        </w:div>
      </w:divsChild>
    </w:div>
    <w:div w:id="90443273">
      <w:bodyDiv w:val="1"/>
      <w:marLeft w:val="0"/>
      <w:marRight w:val="0"/>
      <w:marTop w:val="0"/>
      <w:marBottom w:val="0"/>
      <w:divBdr>
        <w:top w:val="none" w:sz="0" w:space="0" w:color="auto"/>
        <w:left w:val="none" w:sz="0" w:space="0" w:color="auto"/>
        <w:bottom w:val="none" w:sz="0" w:space="0" w:color="auto"/>
        <w:right w:val="none" w:sz="0" w:space="0" w:color="auto"/>
      </w:divBdr>
    </w:div>
    <w:div w:id="100683030">
      <w:bodyDiv w:val="1"/>
      <w:marLeft w:val="0"/>
      <w:marRight w:val="0"/>
      <w:marTop w:val="0"/>
      <w:marBottom w:val="0"/>
      <w:divBdr>
        <w:top w:val="none" w:sz="0" w:space="0" w:color="auto"/>
        <w:left w:val="none" w:sz="0" w:space="0" w:color="auto"/>
        <w:bottom w:val="none" w:sz="0" w:space="0" w:color="auto"/>
        <w:right w:val="none" w:sz="0" w:space="0" w:color="auto"/>
      </w:divBdr>
    </w:div>
    <w:div w:id="108015508">
      <w:bodyDiv w:val="1"/>
      <w:marLeft w:val="0"/>
      <w:marRight w:val="0"/>
      <w:marTop w:val="0"/>
      <w:marBottom w:val="0"/>
      <w:divBdr>
        <w:top w:val="none" w:sz="0" w:space="0" w:color="auto"/>
        <w:left w:val="none" w:sz="0" w:space="0" w:color="auto"/>
        <w:bottom w:val="none" w:sz="0" w:space="0" w:color="auto"/>
        <w:right w:val="none" w:sz="0" w:space="0" w:color="auto"/>
      </w:divBdr>
    </w:div>
    <w:div w:id="113644877">
      <w:bodyDiv w:val="1"/>
      <w:marLeft w:val="0"/>
      <w:marRight w:val="0"/>
      <w:marTop w:val="0"/>
      <w:marBottom w:val="0"/>
      <w:divBdr>
        <w:top w:val="none" w:sz="0" w:space="0" w:color="auto"/>
        <w:left w:val="none" w:sz="0" w:space="0" w:color="auto"/>
        <w:bottom w:val="none" w:sz="0" w:space="0" w:color="auto"/>
        <w:right w:val="none" w:sz="0" w:space="0" w:color="auto"/>
      </w:divBdr>
    </w:div>
    <w:div w:id="121117676">
      <w:bodyDiv w:val="1"/>
      <w:marLeft w:val="0"/>
      <w:marRight w:val="0"/>
      <w:marTop w:val="0"/>
      <w:marBottom w:val="0"/>
      <w:divBdr>
        <w:top w:val="none" w:sz="0" w:space="0" w:color="auto"/>
        <w:left w:val="none" w:sz="0" w:space="0" w:color="auto"/>
        <w:bottom w:val="none" w:sz="0" w:space="0" w:color="auto"/>
        <w:right w:val="none" w:sz="0" w:space="0" w:color="auto"/>
      </w:divBdr>
    </w:div>
    <w:div w:id="155265100">
      <w:bodyDiv w:val="1"/>
      <w:marLeft w:val="0"/>
      <w:marRight w:val="0"/>
      <w:marTop w:val="0"/>
      <w:marBottom w:val="0"/>
      <w:divBdr>
        <w:top w:val="none" w:sz="0" w:space="0" w:color="auto"/>
        <w:left w:val="none" w:sz="0" w:space="0" w:color="auto"/>
        <w:bottom w:val="none" w:sz="0" w:space="0" w:color="auto"/>
        <w:right w:val="none" w:sz="0" w:space="0" w:color="auto"/>
      </w:divBdr>
      <w:divsChild>
        <w:div w:id="1036738996">
          <w:marLeft w:val="0"/>
          <w:marRight w:val="0"/>
          <w:marTop w:val="0"/>
          <w:marBottom w:val="0"/>
          <w:divBdr>
            <w:top w:val="none" w:sz="0" w:space="0" w:color="auto"/>
            <w:left w:val="none" w:sz="0" w:space="0" w:color="auto"/>
            <w:bottom w:val="none" w:sz="0" w:space="0" w:color="auto"/>
            <w:right w:val="none" w:sz="0" w:space="0" w:color="auto"/>
          </w:divBdr>
        </w:div>
        <w:div w:id="1243635887">
          <w:marLeft w:val="0"/>
          <w:marRight w:val="0"/>
          <w:marTop w:val="0"/>
          <w:marBottom w:val="0"/>
          <w:divBdr>
            <w:top w:val="none" w:sz="0" w:space="0" w:color="auto"/>
            <w:left w:val="none" w:sz="0" w:space="0" w:color="auto"/>
            <w:bottom w:val="none" w:sz="0" w:space="0" w:color="auto"/>
            <w:right w:val="none" w:sz="0" w:space="0" w:color="auto"/>
          </w:divBdr>
        </w:div>
        <w:div w:id="848787608">
          <w:marLeft w:val="0"/>
          <w:marRight w:val="0"/>
          <w:marTop w:val="0"/>
          <w:marBottom w:val="0"/>
          <w:divBdr>
            <w:top w:val="none" w:sz="0" w:space="0" w:color="auto"/>
            <w:left w:val="none" w:sz="0" w:space="0" w:color="auto"/>
            <w:bottom w:val="none" w:sz="0" w:space="0" w:color="auto"/>
            <w:right w:val="none" w:sz="0" w:space="0" w:color="auto"/>
          </w:divBdr>
        </w:div>
      </w:divsChild>
    </w:div>
    <w:div w:id="155729563">
      <w:bodyDiv w:val="1"/>
      <w:marLeft w:val="0"/>
      <w:marRight w:val="0"/>
      <w:marTop w:val="0"/>
      <w:marBottom w:val="0"/>
      <w:divBdr>
        <w:top w:val="none" w:sz="0" w:space="0" w:color="auto"/>
        <w:left w:val="none" w:sz="0" w:space="0" w:color="auto"/>
        <w:bottom w:val="none" w:sz="0" w:space="0" w:color="auto"/>
        <w:right w:val="none" w:sz="0" w:space="0" w:color="auto"/>
      </w:divBdr>
    </w:div>
    <w:div w:id="159347350">
      <w:bodyDiv w:val="1"/>
      <w:marLeft w:val="0"/>
      <w:marRight w:val="0"/>
      <w:marTop w:val="0"/>
      <w:marBottom w:val="0"/>
      <w:divBdr>
        <w:top w:val="none" w:sz="0" w:space="0" w:color="auto"/>
        <w:left w:val="none" w:sz="0" w:space="0" w:color="auto"/>
        <w:bottom w:val="none" w:sz="0" w:space="0" w:color="auto"/>
        <w:right w:val="none" w:sz="0" w:space="0" w:color="auto"/>
      </w:divBdr>
      <w:divsChild>
        <w:div w:id="1559167348">
          <w:marLeft w:val="0"/>
          <w:marRight w:val="0"/>
          <w:marTop w:val="0"/>
          <w:marBottom w:val="0"/>
          <w:divBdr>
            <w:top w:val="none" w:sz="0" w:space="0" w:color="auto"/>
            <w:left w:val="none" w:sz="0" w:space="0" w:color="auto"/>
            <w:bottom w:val="none" w:sz="0" w:space="0" w:color="auto"/>
            <w:right w:val="none" w:sz="0" w:space="0" w:color="auto"/>
          </w:divBdr>
        </w:div>
        <w:div w:id="1373455066">
          <w:marLeft w:val="0"/>
          <w:marRight w:val="0"/>
          <w:marTop w:val="0"/>
          <w:marBottom w:val="0"/>
          <w:divBdr>
            <w:top w:val="none" w:sz="0" w:space="0" w:color="auto"/>
            <w:left w:val="none" w:sz="0" w:space="0" w:color="auto"/>
            <w:bottom w:val="none" w:sz="0" w:space="0" w:color="auto"/>
            <w:right w:val="none" w:sz="0" w:space="0" w:color="auto"/>
          </w:divBdr>
        </w:div>
        <w:div w:id="1095203910">
          <w:marLeft w:val="0"/>
          <w:marRight w:val="0"/>
          <w:marTop w:val="0"/>
          <w:marBottom w:val="0"/>
          <w:divBdr>
            <w:top w:val="none" w:sz="0" w:space="0" w:color="auto"/>
            <w:left w:val="none" w:sz="0" w:space="0" w:color="auto"/>
            <w:bottom w:val="none" w:sz="0" w:space="0" w:color="auto"/>
            <w:right w:val="none" w:sz="0" w:space="0" w:color="auto"/>
          </w:divBdr>
        </w:div>
        <w:div w:id="606274173">
          <w:marLeft w:val="0"/>
          <w:marRight w:val="0"/>
          <w:marTop w:val="0"/>
          <w:marBottom w:val="0"/>
          <w:divBdr>
            <w:top w:val="none" w:sz="0" w:space="0" w:color="auto"/>
            <w:left w:val="none" w:sz="0" w:space="0" w:color="auto"/>
            <w:bottom w:val="none" w:sz="0" w:space="0" w:color="auto"/>
            <w:right w:val="none" w:sz="0" w:space="0" w:color="auto"/>
          </w:divBdr>
        </w:div>
      </w:divsChild>
    </w:div>
    <w:div w:id="191844590">
      <w:bodyDiv w:val="1"/>
      <w:marLeft w:val="0"/>
      <w:marRight w:val="0"/>
      <w:marTop w:val="0"/>
      <w:marBottom w:val="0"/>
      <w:divBdr>
        <w:top w:val="none" w:sz="0" w:space="0" w:color="auto"/>
        <w:left w:val="none" w:sz="0" w:space="0" w:color="auto"/>
        <w:bottom w:val="none" w:sz="0" w:space="0" w:color="auto"/>
        <w:right w:val="none" w:sz="0" w:space="0" w:color="auto"/>
      </w:divBdr>
      <w:divsChild>
        <w:div w:id="449587006">
          <w:marLeft w:val="0"/>
          <w:marRight w:val="0"/>
          <w:marTop w:val="0"/>
          <w:marBottom w:val="0"/>
          <w:divBdr>
            <w:top w:val="none" w:sz="0" w:space="0" w:color="auto"/>
            <w:left w:val="none" w:sz="0" w:space="0" w:color="auto"/>
            <w:bottom w:val="none" w:sz="0" w:space="0" w:color="auto"/>
            <w:right w:val="none" w:sz="0" w:space="0" w:color="auto"/>
          </w:divBdr>
        </w:div>
        <w:div w:id="2065178857">
          <w:marLeft w:val="0"/>
          <w:marRight w:val="0"/>
          <w:marTop w:val="0"/>
          <w:marBottom w:val="0"/>
          <w:divBdr>
            <w:top w:val="none" w:sz="0" w:space="0" w:color="auto"/>
            <w:left w:val="none" w:sz="0" w:space="0" w:color="auto"/>
            <w:bottom w:val="none" w:sz="0" w:space="0" w:color="auto"/>
            <w:right w:val="none" w:sz="0" w:space="0" w:color="auto"/>
          </w:divBdr>
        </w:div>
      </w:divsChild>
    </w:div>
    <w:div w:id="200170999">
      <w:bodyDiv w:val="1"/>
      <w:marLeft w:val="0"/>
      <w:marRight w:val="0"/>
      <w:marTop w:val="0"/>
      <w:marBottom w:val="0"/>
      <w:divBdr>
        <w:top w:val="none" w:sz="0" w:space="0" w:color="auto"/>
        <w:left w:val="none" w:sz="0" w:space="0" w:color="auto"/>
        <w:bottom w:val="none" w:sz="0" w:space="0" w:color="auto"/>
        <w:right w:val="none" w:sz="0" w:space="0" w:color="auto"/>
      </w:divBdr>
    </w:div>
    <w:div w:id="202523402">
      <w:bodyDiv w:val="1"/>
      <w:marLeft w:val="0"/>
      <w:marRight w:val="0"/>
      <w:marTop w:val="0"/>
      <w:marBottom w:val="0"/>
      <w:divBdr>
        <w:top w:val="none" w:sz="0" w:space="0" w:color="auto"/>
        <w:left w:val="none" w:sz="0" w:space="0" w:color="auto"/>
        <w:bottom w:val="none" w:sz="0" w:space="0" w:color="auto"/>
        <w:right w:val="none" w:sz="0" w:space="0" w:color="auto"/>
      </w:divBdr>
    </w:div>
    <w:div w:id="215895788">
      <w:bodyDiv w:val="1"/>
      <w:marLeft w:val="0"/>
      <w:marRight w:val="0"/>
      <w:marTop w:val="0"/>
      <w:marBottom w:val="0"/>
      <w:divBdr>
        <w:top w:val="none" w:sz="0" w:space="0" w:color="auto"/>
        <w:left w:val="none" w:sz="0" w:space="0" w:color="auto"/>
        <w:bottom w:val="none" w:sz="0" w:space="0" w:color="auto"/>
        <w:right w:val="none" w:sz="0" w:space="0" w:color="auto"/>
      </w:divBdr>
    </w:div>
    <w:div w:id="264073388">
      <w:bodyDiv w:val="1"/>
      <w:marLeft w:val="0"/>
      <w:marRight w:val="0"/>
      <w:marTop w:val="0"/>
      <w:marBottom w:val="0"/>
      <w:divBdr>
        <w:top w:val="none" w:sz="0" w:space="0" w:color="auto"/>
        <w:left w:val="none" w:sz="0" w:space="0" w:color="auto"/>
        <w:bottom w:val="none" w:sz="0" w:space="0" w:color="auto"/>
        <w:right w:val="none" w:sz="0" w:space="0" w:color="auto"/>
      </w:divBdr>
      <w:divsChild>
        <w:div w:id="237714632">
          <w:marLeft w:val="0"/>
          <w:marRight w:val="0"/>
          <w:marTop w:val="0"/>
          <w:marBottom w:val="0"/>
          <w:divBdr>
            <w:top w:val="none" w:sz="0" w:space="0" w:color="auto"/>
            <w:left w:val="none" w:sz="0" w:space="0" w:color="auto"/>
            <w:bottom w:val="none" w:sz="0" w:space="0" w:color="auto"/>
            <w:right w:val="none" w:sz="0" w:space="0" w:color="auto"/>
          </w:divBdr>
        </w:div>
        <w:div w:id="1323462270">
          <w:marLeft w:val="0"/>
          <w:marRight w:val="0"/>
          <w:marTop w:val="0"/>
          <w:marBottom w:val="0"/>
          <w:divBdr>
            <w:top w:val="none" w:sz="0" w:space="0" w:color="auto"/>
            <w:left w:val="none" w:sz="0" w:space="0" w:color="auto"/>
            <w:bottom w:val="none" w:sz="0" w:space="0" w:color="auto"/>
            <w:right w:val="none" w:sz="0" w:space="0" w:color="auto"/>
          </w:divBdr>
        </w:div>
        <w:div w:id="222759807">
          <w:marLeft w:val="0"/>
          <w:marRight w:val="0"/>
          <w:marTop w:val="0"/>
          <w:marBottom w:val="0"/>
          <w:divBdr>
            <w:top w:val="none" w:sz="0" w:space="0" w:color="auto"/>
            <w:left w:val="none" w:sz="0" w:space="0" w:color="auto"/>
            <w:bottom w:val="none" w:sz="0" w:space="0" w:color="auto"/>
            <w:right w:val="none" w:sz="0" w:space="0" w:color="auto"/>
          </w:divBdr>
        </w:div>
        <w:div w:id="357001202">
          <w:marLeft w:val="0"/>
          <w:marRight w:val="0"/>
          <w:marTop w:val="0"/>
          <w:marBottom w:val="0"/>
          <w:divBdr>
            <w:top w:val="none" w:sz="0" w:space="0" w:color="auto"/>
            <w:left w:val="none" w:sz="0" w:space="0" w:color="auto"/>
            <w:bottom w:val="none" w:sz="0" w:space="0" w:color="auto"/>
            <w:right w:val="none" w:sz="0" w:space="0" w:color="auto"/>
          </w:divBdr>
        </w:div>
        <w:div w:id="1747848292">
          <w:marLeft w:val="0"/>
          <w:marRight w:val="0"/>
          <w:marTop w:val="0"/>
          <w:marBottom w:val="0"/>
          <w:divBdr>
            <w:top w:val="none" w:sz="0" w:space="0" w:color="auto"/>
            <w:left w:val="none" w:sz="0" w:space="0" w:color="auto"/>
            <w:bottom w:val="none" w:sz="0" w:space="0" w:color="auto"/>
            <w:right w:val="none" w:sz="0" w:space="0" w:color="auto"/>
          </w:divBdr>
        </w:div>
        <w:div w:id="1824001139">
          <w:marLeft w:val="0"/>
          <w:marRight w:val="0"/>
          <w:marTop w:val="0"/>
          <w:marBottom w:val="0"/>
          <w:divBdr>
            <w:top w:val="none" w:sz="0" w:space="0" w:color="auto"/>
            <w:left w:val="none" w:sz="0" w:space="0" w:color="auto"/>
            <w:bottom w:val="none" w:sz="0" w:space="0" w:color="auto"/>
            <w:right w:val="none" w:sz="0" w:space="0" w:color="auto"/>
          </w:divBdr>
        </w:div>
        <w:div w:id="534317988">
          <w:marLeft w:val="0"/>
          <w:marRight w:val="0"/>
          <w:marTop w:val="0"/>
          <w:marBottom w:val="0"/>
          <w:divBdr>
            <w:top w:val="none" w:sz="0" w:space="0" w:color="auto"/>
            <w:left w:val="none" w:sz="0" w:space="0" w:color="auto"/>
            <w:bottom w:val="none" w:sz="0" w:space="0" w:color="auto"/>
            <w:right w:val="none" w:sz="0" w:space="0" w:color="auto"/>
          </w:divBdr>
        </w:div>
        <w:div w:id="534082203">
          <w:marLeft w:val="0"/>
          <w:marRight w:val="0"/>
          <w:marTop w:val="0"/>
          <w:marBottom w:val="0"/>
          <w:divBdr>
            <w:top w:val="none" w:sz="0" w:space="0" w:color="auto"/>
            <w:left w:val="none" w:sz="0" w:space="0" w:color="auto"/>
            <w:bottom w:val="none" w:sz="0" w:space="0" w:color="auto"/>
            <w:right w:val="none" w:sz="0" w:space="0" w:color="auto"/>
          </w:divBdr>
        </w:div>
        <w:div w:id="1047409308">
          <w:marLeft w:val="0"/>
          <w:marRight w:val="0"/>
          <w:marTop w:val="0"/>
          <w:marBottom w:val="0"/>
          <w:divBdr>
            <w:top w:val="none" w:sz="0" w:space="0" w:color="auto"/>
            <w:left w:val="none" w:sz="0" w:space="0" w:color="auto"/>
            <w:bottom w:val="none" w:sz="0" w:space="0" w:color="auto"/>
            <w:right w:val="none" w:sz="0" w:space="0" w:color="auto"/>
          </w:divBdr>
        </w:div>
        <w:div w:id="747650964">
          <w:marLeft w:val="0"/>
          <w:marRight w:val="0"/>
          <w:marTop w:val="0"/>
          <w:marBottom w:val="0"/>
          <w:divBdr>
            <w:top w:val="none" w:sz="0" w:space="0" w:color="auto"/>
            <w:left w:val="none" w:sz="0" w:space="0" w:color="auto"/>
            <w:bottom w:val="none" w:sz="0" w:space="0" w:color="auto"/>
            <w:right w:val="none" w:sz="0" w:space="0" w:color="auto"/>
          </w:divBdr>
        </w:div>
        <w:div w:id="967126786">
          <w:marLeft w:val="0"/>
          <w:marRight w:val="0"/>
          <w:marTop w:val="0"/>
          <w:marBottom w:val="0"/>
          <w:divBdr>
            <w:top w:val="none" w:sz="0" w:space="0" w:color="auto"/>
            <w:left w:val="none" w:sz="0" w:space="0" w:color="auto"/>
            <w:bottom w:val="none" w:sz="0" w:space="0" w:color="auto"/>
            <w:right w:val="none" w:sz="0" w:space="0" w:color="auto"/>
          </w:divBdr>
        </w:div>
        <w:div w:id="1769621021">
          <w:marLeft w:val="0"/>
          <w:marRight w:val="0"/>
          <w:marTop w:val="0"/>
          <w:marBottom w:val="0"/>
          <w:divBdr>
            <w:top w:val="none" w:sz="0" w:space="0" w:color="auto"/>
            <w:left w:val="none" w:sz="0" w:space="0" w:color="auto"/>
            <w:bottom w:val="none" w:sz="0" w:space="0" w:color="auto"/>
            <w:right w:val="none" w:sz="0" w:space="0" w:color="auto"/>
          </w:divBdr>
        </w:div>
        <w:div w:id="1407613124">
          <w:marLeft w:val="0"/>
          <w:marRight w:val="0"/>
          <w:marTop w:val="0"/>
          <w:marBottom w:val="0"/>
          <w:divBdr>
            <w:top w:val="none" w:sz="0" w:space="0" w:color="auto"/>
            <w:left w:val="none" w:sz="0" w:space="0" w:color="auto"/>
            <w:bottom w:val="none" w:sz="0" w:space="0" w:color="auto"/>
            <w:right w:val="none" w:sz="0" w:space="0" w:color="auto"/>
          </w:divBdr>
        </w:div>
        <w:div w:id="810635442">
          <w:marLeft w:val="0"/>
          <w:marRight w:val="0"/>
          <w:marTop w:val="0"/>
          <w:marBottom w:val="0"/>
          <w:divBdr>
            <w:top w:val="none" w:sz="0" w:space="0" w:color="auto"/>
            <w:left w:val="none" w:sz="0" w:space="0" w:color="auto"/>
            <w:bottom w:val="none" w:sz="0" w:space="0" w:color="auto"/>
            <w:right w:val="none" w:sz="0" w:space="0" w:color="auto"/>
          </w:divBdr>
        </w:div>
        <w:div w:id="1271014259">
          <w:marLeft w:val="0"/>
          <w:marRight w:val="0"/>
          <w:marTop w:val="0"/>
          <w:marBottom w:val="0"/>
          <w:divBdr>
            <w:top w:val="none" w:sz="0" w:space="0" w:color="auto"/>
            <w:left w:val="none" w:sz="0" w:space="0" w:color="auto"/>
            <w:bottom w:val="none" w:sz="0" w:space="0" w:color="auto"/>
            <w:right w:val="none" w:sz="0" w:space="0" w:color="auto"/>
          </w:divBdr>
        </w:div>
        <w:div w:id="256793897">
          <w:marLeft w:val="0"/>
          <w:marRight w:val="0"/>
          <w:marTop w:val="0"/>
          <w:marBottom w:val="0"/>
          <w:divBdr>
            <w:top w:val="none" w:sz="0" w:space="0" w:color="auto"/>
            <w:left w:val="none" w:sz="0" w:space="0" w:color="auto"/>
            <w:bottom w:val="none" w:sz="0" w:space="0" w:color="auto"/>
            <w:right w:val="none" w:sz="0" w:space="0" w:color="auto"/>
          </w:divBdr>
        </w:div>
      </w:divsChild>
    </w:div>
    <w:div w:id="268045877">
      <w:bodyDiv w:val="1"/>
      <w:marLeft w:val="0"/>
      <w:marRight w:val="0"/>
      <w:marTop w:val="0"/>
      <w:marBottom w:val="0"/>
      <w:divBdr>
        <w:top w:val="none" w:sz="0" w:space="0" w:color="auto"/>
        <w:left w:val="none" w:sz="0" w:space="0" w:color="auto"/>
        <w:bottom w:val="none" w:sz="0" w:space="0" w:color="auto"/>
        <w:right w:val="none" w:sz="0" w:space="0" w:color="auto"/>
      </w:divBdr>
    </w:div>
    <w:div w:id="270627922">
      <w:bodyDiv w:val="1"/>
      <w:marLeft w:val="0"/>
      <w:marRight w:val="0"/>
      <w:marTop w:val="0"/>
      <w:marBottom w:val="0"/>
      <w:divBdr>
        <w:top w:val="none" w:sz="0" w:space="0" w:color="auto"/>
        <w:left w:val="none" w:sz="0" w:space="0" w:color="auto"/>
        <w:bottom w:val="none" w:sz="0" w:space="0" w:color="auto"/>
        <w:right w:val="none" w:sz="0" w:space="0" w:color="auto"/>
      </w:divBdr>
    </w:div>
    <w:div w:id="271136235">
      <w:bodyDiv w:val="1"/>
      <w:marLeft w:val="0"/>
      <w:marRight w:val="0"/>
      <w:marTop w:val="0"/>
      <w:marBottom w:val="0"/>
      <w:divBdr>
        <w:top w:val="none" w:sz="0" w:space="0" w:color="auto"/>
        <w:left w:val="none" w:sz="0" w:space="0" w:color="auto"/>
        <w:bottom w:val="none" w:sz="0" w:space="0" w:color="auto"/>
        <w:right w:val="none" w:sz="0" w:space="0" w:color="auto"/>
      </w:divBdr>
    </w:div>
    <w:div w:id="289289386">
      <w:bodyDiv w:val="1"/>
      <w:marLeft w:val="0"/>
      <w:marRight w:val="0"/>
      <w:marTop w:val="0"/>
      <w:marBottom w:val="0"/>
      <w:divBdr>
        <w:top w:val="none" w:sz="0" w:space="0" w:color="auto"/>
        <w:left w:val="none" w:sz="0" w:space="0" w:color="auto"/>
        <w:bottom w:val="none" w:sz="0" w:space="0" w:color="auto"/>
        <w:right w:val="none" w:sz="0" w:space="0" w:color="auto"/>
      </w:divBdr>
    </w:div>
    <w:div w:id="299261934">
      <w:bodyDiv w:val="1"/>
      <w:marLeft w:val="0"/>
      <w:marRight w:val="0"/>
      <w:marTop w:val="0"/>
      <w:marBottom w:val="0"/>
      <w:divBdr>
        <w:top w:val="none" w:sz="0" w:space="0" w:color="auto"/>
        <w:left w:val="none" w:sz="0" w:space="0" w:color="auto"/>
        <w:bottom w:val="none" w:sz="0" w:space="0" w:color="auto"/>
        <w:right w:val="none" w:sz="0" w:space="0" w:color="auto"/>
      </w:divBdr>
      <w:divsChild>
        <w:div w:id="1821195602">
          <w:marLeft w:val="158"/>
          <w:marRight w:val="158"/>
          <w:marTop w:val="79"/>
          <w:marBottom w:val="158"/>
          <w:divBdr>
            <w:top w:val="none" w:sz="0" w:space="0" w:color="auto"/>
            <w:left w:val="none" w:sz="0" w:space="0" w:color="auto"/>
            <w:bottom w:val="none" w:sz="0" w:space="0" w:color="auto"/>
            <w:right w:val="none" w:sz="0" w:space="0" w:color="auto"/>
          </w:divBdr>
        </w:div>
      </w:divsChild>
    </w:div>
    <w:div w:id="311374351">
      <w:bodyDiv w:val="1"/>
      <w:marLeft w:val="0"/>
      <w:marRight w:val="0"/>
      <w:marTop w:val="0"/>
      <w:marBottom w:val="0"/>
      <w:divBdr>
        <w:top w:val="none" w:sz="0" w:space="0" w:color="auto"/>
        <w:left w:val="none" w:sz="0" w:space="0" w:color="auto"/>
        <w:bottom w:val="none" w:sz="0" w:space="0" w:color="auto"/>
        <w:right w:val="none" w:sz="0" w:space="0" w:color="auto"/>
      </w:divBdr>
    </w:div>
    <w:div w:id="322200340">
      <w:bodyDiv w:val="1"/>
      <w:marLeft w:val="0"/>
      <w:marRight w:val="0"/>
      <w:marTop w:val="0"/>
      <w:marBottom w:val="0"/>
      <w:divBdr>
        <w:top w:val="none" w:sz="0" w:space="0" w:color="auto"/>
        <w:left w:val="none" w:sz="0" w:space="0" w:color="auto"/>
        <w:bottom w:val="none" w:sz="0" w:space="0" w:color="auto"/>
        <w:right w:val="none" w:sz="0" w:space="0" w:color="auto"/>
      </w:divBdr>
      <w:divsChild>
        <w:div w:id="1368410460">
          <w:marLeft w:val="0"/>
          <w:marRight w:val="0"/>
          <w:marTop w:val="0"/>
          <w:marBottom w:val="0"/>
          <w:divBdr>
            <w:top w:val="none" w:sz="0" w:space="0" w:color="auto"/>
            <w:left w:val="none" w:sz="0" w:space="0" w:color="auto"/>
            <w:bottom w:val="none" w:sz="0" w:space="0" w:color="auto"/>
            <w:right w:val="none" w:sz="0" w:space="0" w:color="auto"/>
          </w:divBdr>
        </w:div>
      </w:divsChild>
    </w:div>
    <w:div w:id="325014989">
      <w:bodyDiv w:val="1"/>
      <w:marLeft w:val="0"/>
      <w:marRight w:val="0"/>
      <w:marTop w:val="0"/>
      <w:marBottom w:val="0"/>
      <w:divBdr>
        <w:top w:val="none" w:sz="0" w:space="0" w:color="auto"/>
        <w:left w:val="none" w:sz="0" w:space="0" w:color="auto"/>
        <w:bottom w:val="none" w:sz="0" w:space="0" w:color="auto"/>
        <w:right w:val="none" w:sz="0" w:space="0" w:color="auto"/>
      </w:divBdr>
    </w:div>
    <w:div w:id="326445465">
      <w:bodyDiv w:val="1"/>
      <w:marLeft w:val="0"/>
      <w:marRight w:val="0"/>
      <w:marTop w:val="0"/>
      <w:marBottom w:val="0"/>
      <w:divBdr>
        <w:top w:val="none" w:sz="0" w:space="0" w:color="auto"/>
        <w:left w:val="none" w:sz="0" w:space="0" w:color="auto"/>
        <w:bottom w:val="none" w:sz="0" w:space="0" w:color="auto"/>
        <w:right w:val="none" w:sz="0" w:space="0" w:color="auto"/>
      </w:divBdr>
      <w:divsChild>
        <w:div w:id="1587224830">
          <w:marLeft w:val="0"/>
          <w:marRight w:val="0"/>
          <w:marTop w:val="0"/>
          <w:marBottom w:val="0"/>
          <w:divBdr>
            <w:top w:val="none" w:sz="0" w:space="0" w:color="auto"/>
            <w:left w:val="none" w:sz="0" w:space="0" w:color="auto"/>
            <w:bottom w:val="none" w:sz="0" w:space="0" w:color="auto"/>
            <w:right w:val="none" w:sz="0" w:space="0" w:color="auto"/>
          </w:divBdr>
        </w:div>
        <w:div w:id="876546392">
          <w:marLeft w:val="0"/>
          <w:marRight w:val="0"/>
          <w:marTop w:val="0"/>
          <w:marBottom w:val="0"/>
          <w:divBdr>
            <w:top w:val="none" w:sz="0" w:space="0" w:color="auto"/>
            <w:left w:val="none" w:sz="0" w:space="0" w:color="auto"/>
            <w:bottom w:val="none" w:sz="0" w:space="0" w:color="auto"/>
            <w:right w:val="none" w:sz="0" w:space="0" w:color="auto"/>
          </w:divBdr>
        </w:div>
        <w:div w:id="2110617682">
          <w:marLeft w:val="0"/>
          <w:marRight w:val="0"/>
          <w:marTop w:val="0"/>
          <w:marBottom w:val="0"/>
          <w:divBdr>
            <w:top w:val="none" w:sz="0" w:space="0" w:color="auto"/>
            <w:left w:val="none" w:sz="0" w:space="0" w:color="auto"/>
            <w:bottom w:val="none" w:sz="0" w:space="0" w:color="auto"/>
            <w:right w:val="none" w:sz="0" w:space="0" w:color="auto"/>
          </w:divBdr>
        </w:div>
      </w:divsChild>
    </w:div>
    <w:div w:id="327634993">
      <w:bodyDiv w:val="1"/>
      <w:marLeft w:val="0"/>
      <w:marRight w:val="0"/>
      <w:marTop w:val="0"/>
      <w:marBottom w:val="0"/>
      <w:divBdr>
        <w:top w:val="none" w:sz="0" w:space="0" w:color="auto"/>
        <w:left w:val="none" w:sz="0" w:space="0" w:color="auto"/>
        <w:bottom w:val="none" w:sz="0" w:space="0" w:color="auto"/>
        <w:right w:val="none" w:sz="0" w:space="0" w:color="auto"/>
      </w:divBdr>
    </w:div>
    <w:div w:id="339702211">
      <w:bodyDiv w:val="1"/>
      <w:marLeft w:val="0"/>
      <w:marRight w:val="0"/>
      <w:marTop w:val="0"/>
      <w:marBottom w:val="0"/>
      <w:divBdr>
        <w:top w:val="none" w:sz="0" w:space="0" w:color="auto"/>
        <w:left w:val="none" w:sz="0" w:space="0" w:color="auto"/>
        <w:bottom w:val="none" w:sz="0" w:space="0" w:color="auto"/>
        <w:right w:val="none" w:sz="0" w:space="0" w:color="auto"/>
      </w:divBdr>
      <w:divsChild>
        <w:div w:id="1276135155">
          <w:marLeft w:val="0"/>
          <w:marRight w:val="0"/>
          <w:marTop w:val="0"/>
          <w:marBottom w:val="0"/>
          <w:divBdr>
            <w:top w:val="none" w:sz="0" w:space="0" w:color="auto"/>
            <w:left w:val="none" w:sz="0" w:space="0" w:color="auto"/>
            <w:bottom w:val="none" w:sz="0" w:space="0" w:color="auto"/>
            <w:right w:val="none" w:sz="0" w:space="0" w:color="auto"/>
          </w:divBdr>
        </w:div>
        <w:div w:id="1754273771">
          <w:marLeft w:val="0"/>
          <w:marRight w:val="0"/>
          <w:marTop w:val="0"/>
          <w:marBottom w:val="0"/>
          <w:divBdr>
            <w:top w:val="none" w:sz="0" w:space="0" w:color="auto"/>
            <w:left w:val="none" w:sz="0" w:space="0" w:color="auto"/>
            <w:bottom w:val="none" w:sz="0" w:space="0" w:color="auto"/>
            <w:right w:val="none" w:sz="0" w:space="0" w:color="auto"/>
          </w:divBdr>
        </w:div>
        <w:div w:id="595525669">
          <w:marLeft w:val="0"/>
          <w:marRight w:val="0"/>
          <w:marTop w:val="0"/>
          <w:marBottom w:val="0"/>
          <w:divBdr>
            <w:top w:val="none" w:sz="0" w:space="0" w:color="auto"/>
            <w:left w:val="none" w:sz="0" w:space="0" w:color="auto"/>
            <w:bottom w:val="none" w:sz="0" w:space="0" w:color="auto"/>
            <w:right w:val="none" w:sz="0" w:space="0" w:color="auto"/>
          </w:divBdr>
        </w:div>
        <w:div w:id="104738338">
          <w:marLeft w:val="0"/>
          <w:marRight w:val="0"/>
          <w:marTop w:val="0"/>
          <w:marBottom w:val="0"/>
          <w:divBdr>
            <w:top w:val="none" w:sz="0" w:space="0" w:color="auto"/>
            <w:left w:val="none" w:sz="0" w:space="0" w:color="auto"/>
            <w:bottom w:val="none" w:sz="0" w:space="0" w:color="auto"/>
            <w:right w:val="none" w:sz="0" w:space="0" w:color="auto"/>
          </w:divBdr>
        </w:div>
        <w:div w:id="1437097576">
          <w:marLeft w:val="0"/>
          <w:marRight w:val="0"/>
          <w:marTop w:val="0"/>
          <w:marBottom w:val="0"/>
          <w:divBdr>
            <w:top w:val="none" w:sz="0" w:space="0" w:color="auto"/>
            <w:left w:val="none" w:sz="0" w:space="0" w:color="auto"/>
            <w:bottom w:val="none" w:sz="0" w:space="0" w:color="auto"/>
            <w:right w:val="none" w:sz="0" w:space="0" w:color="auto"/>
          </w:divBdr>
        </w:div>
        <w:div w:id="1830633674">
          <w:marLeft w:val="0"/>
          <w:marRight w:val="0"/>
          <w:marTop w:val="0"/>
          <w:marBottom w:val="0"/>
          <w:divBdr>
            <w:top w:val="none" w:sz="0" w:space="0" w:color="auto"/>
            <w:left w:val="none" w:sz="0" w:space="0" w:color="auto"/>
            <w:bottom w:val="none" w:sz="0" w:space="0" w:color="auto"/>
            <w:right w:val="none" w:sz="0" w:space="0" w:color="auto"/>
          </w:divBdr>
        </w:div>
        <w:div w:id="744842455">
          <w:marLeft w:val="0"/>
          <w:marRight w:val="0"/>
          <w:marTop w:val="0"/>
          <w:marBottom w:val="0"/>
          <w:divBdr>
            <w:top w:val="none" w:sz="0" w:space="0" w:color="auto"/>
            <w:left w:val="none" w:sz="0" w:space="0" w:color="auto"/>
            <w:bottom w:val="none" w:sz="0" w:space="0" w:color="auto"/>
            <w:right w:val="none" w:sz="0" w:space="0" w:color="auto"/>
          </w:divBdr>
        </w:div>
        <w:div w:id="931166256">
          <w:marLeft w:val="0"/>
          <w:marRight w:val="0"/>
          <w:marTop w:val="0"/>
          <w:marBottom w:val="0"/>
          <w:divBdr>
            <w:top w:val="none" w:sz="0" w:space="0" w:color="auto"/>
            <w:left w:val="none" w:sz="0" w:space="0" w:color="auto"/>
            <w:bottom w:val="none" w:sz="0" w:space="0" w:color="auto"/>
            <w:right w:val="none" w:sz="0" w:space="0" w:color="auto"/>
          </w:divBdr>
        </w:div>
        <w:div w:id="1830827529">
          <w:marLeft w:val="0"/>
          <w:marRight w:val="0"/>
          <w:marTop w:val="0"/>
          <w:marBottom w:val="0"/>
          <w:divBdr>
            <w:top w:val="none" w:sz="0" w:space="0" w:color="auto"/>
            <w:left w:val="none" w:sz="0" w:space="0" w:color="auto"/>
            <w:bottom w:val="none" w:sz="0" w:space="0" w:color="auto"/>
            <w:right w:val="none" w:sz="0" w:space="0" w:color="auto"/>
          </w:divBdr>
        </w:div>
        <w:div w:id="462968688">
          <w:marLeft w:val="0"/>
          <w:marRight w:val="0"/>
          <w:marTop w:val="0"/>
          <w:marBottom w:val="0"/>
          <w:divBdr>
            <w:top w:val="none" w:sz="0" w:space="0" w:color="auto"/>
            <w:left w:val="none" w:sz="0" w:space="0" w:color="auto"/>
            <w:bottom w:val="none" w:sz="0" w:space="0" w:color="auto"/>
            <w:right w:val="none" w:sz="0" w:space="0" w:color="auto"/>
          </w:divBdr>
        </w:div>
        <w:div w:id="386030967">
          <w:marLeft w:val="0"/>
          <w:marRight w:val="0"/>
          <w:marTop w:val="0"/>
          <w:marBottom w:val="0"/>
          <w:divBdr>
            <w:top w:val="none" w:sz="0" w:space="0" w:color="auto"/>
            <w:left w:val="none" w:sz="0" w:space="0" w:color="auto"/>
            <w:bottom w:val="none" w:sz="0" w:space="0" w:color="auto"/>
            <w:right w:val="none" w:sz="0" w:space="0" w:color="auto"/>
          </w:divBdr>
        </w:div>
        <w:div w:id="834415231">
          <w:marLeft w:val="0"/>
          <w:marRight w:val="0"/>
          <w:marTop w:val="0"/>
          <w:marBottom w:val="0"/>
          <w:divBdr>
            <w:top w:val="none" w:sz="0" w:space="0" w:color="auto"/>
            <w:left w:val="none" w:sz="0" w:space="0" w:color="auto"/>
            <w:bottom w:val="none" w:sz="0" w:space="0" w:color="auto"/>
            <w:right w:val="none" w:sz="0" w:space="0" w:color="auto"/>
          </w:divBdr>
        </w:div>
        <w:div w:id="1690720474">
          <w:marLeft w:val="0"/>
          <w:marRight w:val="0"/>
          <w:marTop w:val="0"/>
          <w:marBottom w:val="0"/>
          <w:divBdr>
            <w:top w:val="none" w:sz="0" w:space="0" w:color="auto"/>
            <w:left w:val="none" w:sz="0" w:space="0" w:color="auto"/>
            <w:bottom w:val="none" w:sz="0" w:space="0" w:color="auto"/>
            <w:right w:val="none" w:sz="0" w:space="0" w:color="auto"/>
          </w:divBdr>
        </w:div>
        <w:div w:id="1227495834">
          <w:marLeft w:val="0"/>
          <w:marRight w:val="0"/>
          <w:marTop w:val="0"/>
          <w:marBottom w:val="0"/>
          <w:divBdr>
            <w:top w:val="none" w:sz="0" w:space="0" w:color="auto"/>
            <w:left w:val="none" w:sz="0" w:space="0" w:color="auto"/>
            <w:bottom w:val="none" w:sz="0" w:space="0" w:color="auto"/>
            <w:right w:val="none" w:sz="0" w:space="0" w:color="auto"/>
          </w:divBdr>
        </w:div>
        <w:div w:id="898252454">
          <w:marLeft w:val="0"/>
          <w:marRight w:val="0"/>
          <w:marTop w:val="0"/>
          <w:marBottom w:val="0"/>
          <w:divBdr>
            <w:top w:val="none" w:sz="0" w:space="0" w:color="auto"/>
            <w:left w:val="none" w:sz="0" w:space="0" w:color="auto"/>
            <w:bottom w:val="none" w:sz="0" w:space="0" w:color="auto"/>
            <w:right w:val="none" w:sz="0" w:space="0" w:color="auto"/>
          </w:divBdr>
        </w:div>
        <w:div w:id="126431821">
          <w:marLeft w:val="0"/>
          <w:marRight w:val="0"/>
          <w:marTop w:val="0"/>
          <w:marBottom w:val="0"/>
          <w:divBdr>
            <w:top w:val="none" w:sz="0" w:space="0" w:color="auto"/>
            <w:left w:val="none" w:sz="0" w:space="0" w:color="auto"/>
            <w:bottom w:val="none" w:sz="0" w:space="0" w:color="auto"/>
            <w:right w:val="none" w:sz="0" w:space="0" w:color="auto"/>
          </w:divBdr>
        </w:div>
        <w:div w:id="1091970688">
          <w:marLeft w:val="0"/>
          <w:marRight w:val="0"/>
          <w:marTop w:val="0"/>
          <w:marBottom w:val="0"/>
          <w:divBdr>
            <w:top w:val="none" w:sz="0" w:space="0" w:color="auto"/>
            <w:left w:val="none" w:sz="0" w:space="0" w:color="auto"/>
            <w:bottom w:val="none" w:sz="0" w:space="0" w:color="auto"/>
            <w:right w:val="none" w:sz="0" w:space="0" w:color="auto"/>
          </w:divBdr>
        </w:div>
      </w:divsChild>
    </w:div>
    <w:div w:id="340860246">
      <w:bodyDiv w:val="1"/>
      <w:marLeft w:val="0"/>
      <w:marRight w:val="0"/>
      <w:marTop w:val="0"/>
      <w:marBottom w:val="0"/>
      <w:divBdr>
        <w:top w:val="none" w:sz="0" w:space="0" w:color="auto"/>
        <w:left w:val="none" w:sz="0" w:space="0" w:color="auto"/>
        <w:bottom w:val="none" w:sz="0" w:space="0" w:color="auto"/>
        <w:right w:val="none" w:sz="0" w:space="0" w:color="auto"/>
      </w:divBdr>
    </w:div>
    <w:div w:id="341707249">
      <w:bodyDiv w:val="1"/>
      <w:marLeft w:val="0"/>
      <w:marRight w:val="0"/>
      <w:marTop w:val="0"/>
      <w:marBottom w:val="0"/>
      <w:divBdr>
        <w:top w:val="none" w:sz="0" w:space="0" w:color="auto"/>
        <w:left w:val="none" w:sz="0" w:space="0" w:color="auto"/>
        <w:bottom w:val="none" w:sz="0" w:space="0" w:color="auto"/>
        <w:right w:val="none" w:sz="0" w:space="0" w:color="auto"/>
      </w:divBdr>
    </w:div>
    <w:div w:id="347566422">
      <w:bodyDiv w:val="1"/>
      <w:marLeft w:val="0"/>
      <w:marRight w:val="0"/>
      <w:marTop w:val="0"/>
      <w:marBottom w:val="0"/>
      <w:divBdr>
        <w:top w:val="none" w:sz="0" w:space="0" w:color="auto"/>
        <w:left w:val="none" w:sz="0" w:space="0" w:color="auto"/>
        <w:bottom w:val="none" w:sz="0" w:space="0" w:color="auto"/>
        <w:right w:val="none" w:sz="0" w:space="0" w:color="auto"/>
      </w:divBdr>
    </w:div>
    <w:div w:id="372464750">
      <w:bodyDiv w:val="1"/>
      <w:marLeft w:val="0"/>
      <w:marRight w:val="0"/>
      <w:marTop w:val="0"/>
      <w:marBottom w:val="0"/>
      <w:divBdr>
        <w:top w:val="none" w:sz="0" w:space="0" w:color="auto"/>
        <w:left w:val="none" w:sz="0" w:space="0" w:color="auto"/>
        <w:bottom w:val="none" w:sz="0" w:space="0" w:color="auto"/>
        <w:right w:val="none" w:sz="0" w:space="0" w:color="auto"/>
      </w:divBdr>
    </w:div>
    <w:div w:id="375785026">
      <w:bodyDiv w:val="1"/>
      <w:marLeft w:val="0"/>
      <w:marRight w:val="0"/>
      <w:marTop w:val="0"/>
      <w:marBottom w:val="0"/>
      <w:divBdr>
        <w:top w:val="none" w:sz="0" w:space="0" w:color="auto"/>
        <w:left w:val="none" w:sz="0" w:space="0" w:color="auto"/>
        <w:bottom w:val="none" w:sz="0" w:space="0" w:color="auto"/>
        <w:right w:val="none" w:sz="0" w:space="0" w:color="auto"/>
      </w:divBdr>
    </w:div>
    <w:div w:id="379012462">
      <w:bodyDiv w:val="1"/>
      <w:marLeft w:val="0"/>
      <w:marRight w:val="0"/>
      <w:marTop w:val="0"/>
      <w:marBottom w:val="0"/>
      <w:divBdr>
        <w:top w:val="none" w:sz="0" w:space="0" w:color="auto"/>
        <w:left w:val="none" w:sz="0" w:space="0" w:color="auto"/>
        <w:bottom w:val="none" w:sz="0" w:space="0" w:color="auto"/>
        <w:right w:val="none" w:sz="0" w:space="0" w:color="auto"/>
      </w:divBdr>
    </w:div>
    <w:div w:id="383408284">
      <w:bodyDiv w:val="1"/>
      <w:marLeft w:val="0"/>
      <w:marRight w:val="0"/>
      <w:marTop w:val="0"/>
      <w:marBottom w:val="0"/>
      <w:divBdr>
        <w:top w:val="none" w:sz="0" w:space="0" w:color="auto"/>
        <w:left w:val="none" w:sz="0" w:space="0" w:color="auto"/>
        <w:bottom w:val="none" w:sz="0" w:space="0" w:color="auto"/>
        <w:right w:val="none" w:sz="0" w:space="0" w:color="auto"/>
      </w:divBdr>
      <w:divsChild>
        <w:div w:id="2118674797">
          <w:marLeft w:val="0"/>
          <w:marRight w:val="0"/>
          <w:marTop w:val="0"/>
          <w:marBottom w:val="0"/>
          <w:divBdr>
            <w:top w:val="none" w:sz="0" w:space="0" w:color="auto"/>
            <w:left w:val="none" w:sz="0" w:space="0" w:color="auto"/>
            <w:bottom w:val="none" w:sz="0" w:space="0" w:color="auto"/>
            <w:right w:val="none" w:sz="0" w:space="0" w:color="auto"/>
          </w:divBdr>
        </w:div>
      </w:divsChild>
    </w:div>
    <w:div w:id="403065604">
      <w:bodyDiv w:val="1"/>
      <w:marLeft w:val="0"/>
      <w:marRight w:val="0"/>
      <w:marTop w:val="0"/>
      <w:marBottom w:val="0"/>
      <w:divBdr>
        <w:top w:val="none" w:sz="0" w:space="0" w:color="auto"/>
        <w:left w:val="none" w:sz="0" w:space="0" w:color="auto"/>
        <w:bottom w:val="none" w:sz="0" w:space="0" w:color="auto"/>
        <w:right w:val="none" w:sz="0" w:space="0" w:color="auto"/>
      </w:divBdr>
    </w:div>
    <w:div w:id="404451029">
      <w:bodyDiv w:val="1"/>
      <w:marLeft w:val="0"/>
      <w:marRight w:val="0"/>
      <w:marTop w:val="0"/>
      <w:marBottom w:val="0"/>
      <w:divBdr>
        <w:top w:val="none" w:sz="0" w:space="0" w:color="auto"/>
        <w:left w:val="none" w:sz="0" w:space="0" w:color="auto"/>
        <w:bottom w:val="none" w:sz="0" w:space="0" w:color="auto"/>
        <w:right w:val="none" w:sz="0" w:space="0" w:color="auto"/>
      </w:divBdr>
    </w:div>
    <w:div w:id="436095376">
      <w:bodyDiv w:val="1"/>
      <w:marLeft w:val="0"/>
      <w:marRight w:val="0"/>
      <w:marTop w:val="0"/>
      <w:marBottom w:val="0"/>
      <w:divBdr>
        <w:top w:val="none" w:sz="0" w:space="0" w:color="auto"/>
        <w:left w:val="none" w:sz="0" w:space="0" w:color="auto"/>
        <w:bottom w:val="none" w:sz="0" w:space="0" w:color="auto"/>
        <w:right w:val="none" w:sz="0" w:space="0" w:color="auto"/>
      </w:divBdr>
      <w:divsChild>
        <w:div w:id="359278600">
          <w:marLeft w:val="0"/>
          <w:marRight w:val="0"/>
          <w:marTop w:val="0"/>
          <w:marBottom w:val="0"/>
          <w:divBdr>
            <w:top w:val="none" w:sz="0" w:space="0" w:color="auto"/>
            <w:left w:val="none" w:sz="0" w:space="0" w:color="auto"/>
            <w:bottom w:val="none" w:sz="0" w:space="0" w:color="auto"/>
            <w:right w:val="none" w:sz="0" w:space="0" w:color="auto"/>
          </w:divBdr>
          <w:divsChild>
            <w:div w:id="42207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4927">
      <w:bodyDiv w:val="1"/>
      <w:marLeft w:val="0"/>
      <w:marRight w:val="0"/>
      <w:marTop w:val="0"/>
      <w:marBottom w:val="0"/>
      <w:divBdr>
        <w:top w:val="none" w:sz="0" w:space="0" w:color="auto"/>
        <w:left w:val="none" w:sz="0" w:space="0" w:color="auto"/>
        <w:bottom w:val="none" w:sz="0" w:space="0" w:color="auto"/>
        <w:right w:val="none" w:sz="0" w:space="0" w:color="auto"/>
      </w:divBdr>
    </w:div>
    <w:div w:id="470051539">
      <w:bodyDiv w:val="1"/>
      <w:marLeft w:val="0"/>
      <w:marRight w:val="0"/>
      <w:marTop w:val="0"/>
      <w:marBottom w:val="0"/>
      <w:divBdr>
        <w:top w:val="none" w:sz="0" w:space="0" w:color="auto"/>
        <w:left w:val="none" w:sz="0" w:space="0" w:color="auto"/>
        <w:bottom w:val="none" w:sz="0" w:space="0" w:color="auto"/>
        <w:right w:val="none" w:sz="0" w:space="0" w:color="auto"/>
      </w:divBdr>
    </w:div>
    <w:div w:id="493573646">
      <w:bodyDiv w:val="1"/>
      <w:marLeft w:val="0"/>
      <w:marRight w:val="0"/>
      <w:marTop w:val="0"/>
      <w:marBottom w:val="0"/>
      <w:divBdr>
        <w:top w:val="none" w:sz="0" w:space="0" w:color="auto"/>
        <w:left w:val="none" w:sz="0" w:space="0" w:color="auto"/>
        <w:bottom w:val="none" w:sz="0" w:space="0" w:color="auto"/>
        <w:right w:val="none" w:sz="0" w:space="0" w:color="auto"/>
      </w:divBdr>
    </w:div>
    <w:div w:id="502160429">
      <w:bodyDiv w:val="1"/>
      <w:marLeft w:val="0"/>
      <w:marRight w:val="0"/>
      <w:marTop w:val="0"/>
      <w:marBottom w:val="0"/>
      <w:divBdr>
        <w:top w:val="none" w:sz="0" w:space="0" w:color="auto"/>
        <w:left w:val="none" w:sz="0" w:space="0" w:color="auto"/>
        <w:bottom w:val="none" w:sz="0" w:space="0" w:color="auto"/>
        <w:right w:val="none" w:sz="0" w:space="0" w:color="auto"/>
      </w:divBdr>
    </w:div>
    <w:div w:id="502669476">
      <w:bodyDiv w:val="1"/>
      <w:marLeft w:val="0"/>
      <w:marRight w:val="0"/>
      <w:marTop w:val="0"/>
      <w:marBottom w:val="0"/>
      <w:divBdr>
        <w:top w:val="none" w:sz="0" w:space="0" w:color="auto"/>
        <w:left w:val="none" w:sz="0" w:space="0" w:color="auto"/>
        <w:bottom w:val="none" w:sz="0" w:space="0" w:color="auto"/>
        <w:right w:val="none" w:sz="0" w:space="0" w:color="auto"/>
      </w:divBdr>
    </w:div>
    <w:div w:id="503204402">
      <w:bodyDiv w:val="1"/>
      <w:marLeft w:val="0"/>
      <w:marRight w:val="0"/>
      <w:marTop w:val="0"/>
      <w:marBottom w:val="0"/>
      <w:divBdr>
        <w:top w:val="none" w:sz="0" w:space="0" w:color="auto"/>
        <w:left w:val="none" w:sz="0" w:space="0" w:color="auto"/>
        <w:bottom w:val="none" w:sz="0" w:space="0" w:color="auto"/>
        <w:right w:val="none" w:sz="0" w:space="0" w:color="auto"/>
      </w:divBdr>
    </w:div>
    <w:div w:id="525412056">
      <w:bodyDiv w:val="1"/>
      <w:marLeft w:val="0"/>
      <w:marRight w:val="0"/>
      <w:marTop w:val="0"/>
      <w:marBottom w:val="0"/>
      <w:divBdr>
        <w:top w:val="none" w:sz="0" w:space="0" w:color="auto"/>
        <w:left w:val="none" w:sz="0" w:space="0" w:color="auto"/>
        <w:bottom w:val="none" w:sz="0" w:space="0" w:color="auto"/>
        <w:right w:val="none" w:sz="0" w:space="0" w:color="auto"/>
      </w:divBdr>
    </w:div>
    <w:div w:id="525874340">
      <w:bodyDiv w:val="1"/>
      <w:marLeft w:val="0"/>
      <w:marRight w:val="0"/>
      <w:marTop w:val="0"/>
      <w:marBottom w:val="0"/>
      <w:divBdr>
        <w:top w:val="none" w:sz="0" w:space="0" w:color="auto"/>
        <w:left w:val="none" w:sz="0" w:space="0" w:color="auto"/>
        <w:bottom w:val="none" w:sz="0" w:space="0" w:color="auto"/>
        <w:right w:val="none" w:sz="0" w:space="0" w:color="auto"/>
      </w:divBdr>
    </w:div>
    <w:div w:id="536551033">
      <w:bodyDiv w:val="1"/>
      <w:marLeft w:val="0"/>
      <w:marRight w:val="0"/>
      <w:marTop w:val="0"/>
      <w:marBottom w:val="0"/>
      <w:divBdr>
        <w:top w:val="none" w:sz="0" w:space="0" w:color="auto"/>
        <w:left w:val="none" w:sz="0" w:space="0" w:color="auto"/>
        <w:bottom w:val="none" w:sz="0" w:space="0" w:color="auto"/>
        <w:right w:val="none" w:sz="0" w:space="0" w:color="auto"/>
      </w:divBdr>
    </w:div>
    <w:div w:id="544685218">
      <w:bodyDiv w:val="1"/>
      <w:marLeft w:val="0"/>
      <w:marRight w:val="0"/>
      <w:marTop w:val="0"/>
      <w:marBottom w:val="0"/>
      <w:divBdr>
        <w:top w:val="none" w:sz="0" w:space="0" w:color="auto"/>
        <w:left w:val="none" w:sz="0" w:space="0" w:color="auto"/>
        <w:bottom w:val="none" w:sz="0" w:space="0" w:color="auto"/>
        <w:right w:val="none" w:sz="0" w:space="0" w:color="auto"/>
      </w:divBdr>
      <w:divsChild>
        <w:div w:id="494414220">
          <w:marLeft w:val="0"/>
          <w:marRight w:val="0"/>
          <w:marTop w:val="0"/>
          <w:marBottom w:val="0"/>
          <w:divBdr>
            <w:top w:val="none" w:sz="0" w:space="0" w:color="auto"/>
            <w:left w:val="none" w:sz="0" w:space="0" w:color="auto"/>
            <w:bottom w:val="none" w:sz="0" w:space="0" w:color="auto"/>
            <w:right w:val="none" w:sz="0" w:space="0" w:color="auto"/>
          </w:divBdr>
        </w:div>
        <w:div w:id="2039961648">
          <w:marLeft w:val="0"/>
          <w:marRight w:val="0"/>
          <w:marTop w:val="0"/>
          <w:marBottom w:val="0"/>
          <w:divBdr>
            <w:top w:val="none" w:sz="0" w:space="0" w:color="auto"/>
            <w:left w:val="none" w:sz="0" w:space="0" w:color="auto"/>
            <w:bottom w:val="none" w:sz="0" w:space="0" w:color="auto"/>
            <w:right w:val="none" w:sz="0" w:space="0" w:color="auto"/>
          </w:divBdr>
        </w:div>
        <w:div w:id="1539588388">
          <w:marLeft w:val="0"/>
          <w:marRight w:val="0"/>
          <w:marTop w:val="0"/>
          <w:marBottom w:val="0"/>
          <w:divBdr>
            <w:top w:val="none" w:sz="0" w:space="0" w:color="auto"/>
            <w:left w:val="none" w:sz="0" w:space="0" w:color="auto"/>
            <w:bottom w:val="none" w:sz="0" w:space="0" w:color="auto"/>
            <w:right w:val="none" w:sz="0" w:space="0" w:color="auto"/>
          </w:divBdr>
        </w:div>
        <w:div w:id="419448678">
          <w:marLeft w:val="0"/>
          <w:marRight w:val="0"/>
          <w:marTop w:val="0"/>
          <w:marBottom w:val="0"/>
          <w:divBdr>
            <w:top w:val="none" w:sz="0" w:space="0" w:color="auto"/>
            <w:left w:val="none" w:sz="0" w:space="0" w:color="auto"/>
            <w:bottom w:val="none" w:sz="0" w:space="0" w:color="auto"/>
            <w:right w:val="none" w:sz="0" w:space="0" w:color="auto"/>
          </w:divBdr>
        </w:div>
        <w:div w:id="590436811">
          <w:marLeft w:val="0"/>
          <w:marRight w:val="0"/>
          <w:marTop w:val="0"/>
          <w:marBottom w:val="0"/>
          <w:divBdr>
            <w:top w:val="none" w:sz="0" w:space="0" w:color="auto"/>
            <w:left w:val="none" w:sz="0" w:space="0" w:color="auto"/>
            <w:bottom w:val="none" w:sz="0" w:space="0" w:color="auto"/>
            <w:right w:val="none" w:sz="0" w:space="0" w:color="auto"/>
          </w:divBdr>
        </w:div>
        <w:div w:id="1695571749">
          <w:marLeft w:val="0"/>
          <w:marRight w:val="0"/>
          <w:marTop w:val="0"/>
          <w:marBottom w:val="0"/>
          <w:divBdr>
            <w:top w:val="none" w:sz="0" w:space="0" w:color="auto"/>
            <w:left w:val="none" w:sz="0" w:space="0" w:color="auto"/>
            <w:bottom w:val="none" w:sz="0" w:space="0" w:color="auto"/>
            <w:right w:val="none" w:sz="0" w:space="0" w:color="auto"/>
          </w:divBdr>
        </w:div>
      </w:divsChild>
    </w:div>
    <w:div w:id="558635205">
      <w:bodyDiv w:val="1"/>
      <w:marLeft w:val="0"/>
      <w:marRight w:val="0"/>
      <w:marTop w:val="0"/>
      <w:marBottom w:val="0"/>
      <w:divBdr>
        <w:top w:val="none" w:sz="0" w:space="0" w:color="auto"/>
        <w:left w:val="none" w:sz="0" w:space="0" w:color="auto"/>
        <w:bottom w:val="none" w:sz="0" w:space="0" w:color="auto"/>
        <w:right w:val="none" w:sz="0" w:space="0" w:color="auto"/>
      </w:divBdr>
      <w:divsChild>
        <w:div w:id="1812943420">
          <w:marLeft w:val="0"/>
          <w:marRight w:val="0"/>
          <w:marTop w:val="0"/>
          <w:marBottom w:val="0"/>
          <w:divBdr>
            <w:top w:val="none" w:sz="0" w:space="0" w:color="auto"/>
            <w:left w:val="none" w:sz="0" w:space="0" w:color="auto"/>
            <w:bottom w:val="none" w:sz="0" w:space="0" w:color="auto"/>
            <w:right w:val="none" w:sz="0" w:space="0" w:color="auto"/>
          </w:divBdr>
        </w:div>
        <w:div w:id="1712225672">
          <w:marLeft w:val="0"/>
          <w:marRight w:val="0"/>
          <w:marTop w:val="0"/>
          <w:marBottom w:val="0"/>
          <w:divBdr>
            <w:top w:val="none" w:sz="0" w:space="0" w:color="auto"/>
            <w:left w:val="none" w:sz="0" w:space="0" w:color="auto"/>
            <w:bottom w:val="none" w:sz="0" w:space="0" w:color="auto"/>
            <w:right w:val="none" w:sz="0" w:space="0" w:color="auto"/>
          </w:divBdr>
        </w:div>
        <w:div w:id="1958560577">
          <w:marLeft w:val="0"/>
          <w:marRight w:val="0"/>
          <w:marTop w:val="0"/>
          <w:marBottom w:val="0"/>
          <w:divBdr>
            <w:top w:val="none" w:sz="0" w:space="0" w:color="auto"/>
            <w:left w:val="none" w:sz="0" w:space="0" w:color="auto"/>
            <w:bottom w:val="none" w:sz="0" w:space="0" w:color="auto"/>
            <w:right w:val="none" w:sz="0" w:space="0" w:color="auto"/>
          </w:divBdr>
        </w:div>
        <w:div w:id="503975526">
          <w:marLeft w:val="0"/>
          <w:marRight w:val="0"/>
          <w:marTop w:val="0"/>
          <w:marBottom w:val="0"/>
          <w:divBdr>
            <w:top w:val="none" w:sz="0" w:space="0" w:color="auto"/>
            <w:left w:val="none" w:sz="0" w:space="0" w:color="auto"/>
            <w:bottom w:val="none" w:sz="0" w:space="0" w:color="auto"/>
            <w:right w:val="none" w:sz="0" w:space="0" w:color="auto"/>
          </w:divBdr>
        </w:div>
        <w:div w:id="2007784185">
          <w:marLeft w:val="0"/>
          <w:marRight w:val="0"/>
          <w:marTop w:val="0"/>
          <w:marBottom w:val="0"/>
          <w:divBdr>
            <w:top w:val="none" w:sz="0" w:space="0" w:color="auto"/>
            <w:left w:val="none" w:sz="0" w:space="0" w:color="auto"/>
            <w:bottom w:val="none" w:sz="0" w:space="0" w:color="auto"/>
            <w:right w:val="none" w:sz="0" w:space="0" w:color="auto"/>
          </w:divBdr>
        </w:div>
      </w:divsChild>
    </w:div>
    <w:div w:id="569967688">
      <w:bodyDiv w:val="1"/>
      <w:marLeft w:val="0"/>
      <w:marRight w:val="0"/>
      <w:marTop w:val="0"/>
      <w:marBottom w:val="0"/>
      <w:divBdr>
        <w:top w:val="none" w:sz="0" w:space="0" w:color="auto"/>
        <w:left w:val="none" w:sz="0" w:space="0" w:color="auto"/>
        <w:bottom w:val="none" w:sz="0" w:space="0" w:color="auto"/>
        <w:right w:val="none" w:sz="0" w:space="0" w:color="auto"/>
      </w:divBdr>
    </w:div>
    <w:div w:id="582615413">
      <w:bodyDiv w:val="1"/>
      <w:marLeft w:val="0"/>
      <w:marRight w:val="0"/>
      <w:marTop w:val="0"/>
      <w:marBottom w:val="0"/>
      <w:divBdr>
        <w:top w:val="none" w:sz="0" w:space="0" w:color="auto"/>
        <w:left w:val="none" w:sz="0" w:space="0" w:color="auto"/>
        <w:bottom w:val="none" w:sz="0" w:space="0" w:color="auto"/>
        <w:right w:val="none" w:sz="0" w:space="0" w:color="auto"/>
      </w:divBdr>
      <w:divsChild>
        <w:div w:id="1425682481">
          <w:marLeft w:val="0"/>
          <w:marRight w:val="0"/>
          <w:marTop w:val="0"/>
          <w:marBottom w:val="0"/>
          <w:divBdr>
            <w:top w:val="none" w:sz="0" w:space="0" w:color="auto"/>
            <w:left w:val="none" w:sz="0" w:space="0" w:color="auto"/>
            <w:bottom w:val="none" w:sz="0" w:space="0" w:color="auto"/>
            <w:right w:val="none" w:sz="0" w:space="0" w:color="auto"/>
          </w:divBdr>
        </w:div>
        <w:div w:id="1693722241">
          <w:marLeft w:val="0"/>
          <w:marRight w:val="0"/>
          <w:marTop w:val="0"/>
          <w:marBottom w:val="0"/>
          <w:divBdr>
            <w:top w:val="none" w:sz="0" w:space="0" w:color="auto"/>
            <w:left w:val="none" w:sz="0" w:space="0" w:color="auto"/>
            <w:bottom w:val="none" w:sz="0" w:space="0" w:color="auto"/>
            <w:right w:val="none" w:sz="0" w:space="0" w:color="auto"/>
          </w:divBdr>
        </w:div>
        <w:div w:id="1139224762">
          <w:marLeft w:val="0"/>
          <w:marRight w:val="0"/>
          <w:marTop w:val="0"/>
          <w:marBottom w:val="0"/>
          <w:divBdr>
            <w:top w:val="none" w:sz="0" w:space="0" w:color="auto"/>
            <w:left w:val="none" w:sz="0" w:space="0" w:color="auto"/>
            <w:bottom w:val="none" w:sz="0" w:space="0" w:color="auto"/>
            <w:right w:val="none" w:sz="0" w:space="0" w:color="auto"/>
          </w:divBdr>
        </w:div>
        <w:div w:id="1668558155">
          <w:marLeft w:val="0"/>
          <w:marRight w:val="0"/>
          <w:marTop w:val="0"/>
          <w:marBottom w:val="0"/>
          <w:divBdr>
            <w:top w:val="none" w:sz="0" w:space="0" w:color="auto"/>
            <w:left w:val="none" w:sz="0" w:space="0" w:color="auto"/>
            <w:bottom w:val="none" w:sz="0" w:space="0" w:color="auto"/>
            <w:right w:val="none" w:sz="0" w:space="0" w:color="auto"/>
          </w:divBdr>
        </w:div>
      </w:divsChild>
    </w:div>
    <w:div w:id="582840843">
      <w:bodyDiv w:val="1"/>
      <w:marLeft w:val="0"/>
      <w:marRight w:val="0"/>
      <w:marTop w:val="0"/>
      <w:marBottom w:val="0"/>
      <w:divBdr>
        <w:top w:val="none" w:sz="0" w:space="0" w:color="auto"/>
        <w:left w:val="none" w:sz="0" w:space="0" w:color="auto"/>
        <w:bottom w:val="none" w:sz="0" w:space="0" w:color="auto"/>
        <w:right w:val="none" w:sz="0" w:space="0" w:color="auto"/>
      </w:divBdr>
    </w:div>
    <w:div w:id="586309147">
      <w:bodyDiv w:val="1"/>
      <w:marLeft w:val="0"/>
      <w:marRight w:val="0"/>
      <w:marTop w:val="0"/>
      <w:marBottom w:val="0"/>
      <w:divBdr>
        <w:top w:val="none" w:sz="0" w:space="0" w:color="auto"/>
        <w:left w:val="none" w:sz="0" w:space="0" w:color="auto"/>
        <w:bottom w:val="none" w:sz="0" w:space="0" w:color="auto"/>
        <w:right w:val="none" w:sz="0" w:space="0" w:color="auto"/>
      </w:divBdr>
    </w:div>
    <w:div w:id="586311679">
      <w:bodyDiv w:val="1"/>
      <w:marLeft w:val="0"/>
      <w:marRight w:val="0"/>
      <w:marTop w:val="0"/>
      <w:marBottom w:val="0"/>
      <w:divBdr>
        <w:top w:val="none" w:sz="0" w:space="0" w:color="auto"/>
        <w:left w:val="none" w:sz="0" w:space="0" w:color="auto"/>
        <w:bottom w:val="none" w:sz="0" w:space="0" w:color="auto"/>
        <w:right w:val="none" w:sz="0" w:space="0" w:color="auto"/>
      </w:divBdr>
      <w:divsChild>
        <w:div w:id="1161846248">
          <w:marLeft w:val="150"/>
          <w:marRight w:val="150"/>
          <w:marTop w:val="75"/>
          <w:marBottom w:val="150"/>
          <w:divBdr>
            <w:top w:val="none" w:sz="0" w:space="0" w:color="auto"/>
            <w:left w:val="none" w:sz="0" w:space="0" w:color="auto"/>
            <w:bottom w:val="none" w:sz="0" w:space="0" w:color="auto"/>
            <w:right w:val="none" w:sz="0" w:space="0" w:color="auto"/>
          </w:divBdr>
        </w:div>
      </w:divsChild>
    </w:div>
    <w:div w:id="593125787">
      <w:bodyDiv w:val="1"/>
      <w:marLeft w:val="0"/>
      <w:marRight w:val="0"/>
      <w:marTop w:val="0"/>
      <w:marBottom w:val="0"/>
      <w:divBdr>
        <w:top w:val="none" w:sz="0" w:space="0" w:color="auto"/>
        <w:left w:val="none" w:sz="0" w:space="0" w:color="auto"/>
        <w:bottom w:val="none" w:sz="0" w:space="0" w:color="auto"/>
        <w:right w:val="none" w:sz="0" w:space="0" w:color="auto"/>
      </w:divBdr>
    </w:div>
    <w:div w:id="636880868">
      <w:bodyDiv w:val="1"/>
      <w:marLeft w:val="0"/>
      <w:marRight w:val="0"/>
      <w:marTop w:val="0"/>
      <w:marBottom w:val="0"/>
      <w:divBdr>
        <w:top w:val="none" w:sz="0" w:space="0" w:color="auto"/>
        <w:left w:val="none" w:sz="0" w:space="0" w:color="auto"/>
        <w:bottom w:val="none" w:sz="0" w:space="0" w:color="auto"/>
        <w:right w:val="none" w:sz="0" w:space="0" w:color="auto"/>
      </w:divBdr>
    </w:div>
    <w:div w:id="641154633">
      <w:bodyDiv w:val="1"/>
      <w:marLeft w:val="0"/>
      <w:marRight w:val="0"/>
      <w:marTop w:val="0"/>
      <w:marBottom w:val="0"/>
      <w:divBdr>
        <w:top w:val="none" w:sz="0" w:space="0" w:color="auto"/>
        <w:left w:val="none" w:sz="0" w:space="0" w:color="auto"/>
        <w:bottom w:val="none" w:sz="0" w:space="0" w:color="auto"/>
        <w:right w:val="none" w:sz="0" w:space="0" w:color="auto"/>
      </w:divBdr>
    </w:div>
    <w:div w:id="646320719">
      <w:bodyDiv w:val="1"/>
      <w:marLeft w:val="0"/>
      <w:marRight w:val="0"/>
      <w:marTop w:val="0"/>
      <w:marBottom w:val="0"/>
      <w:divBdr>
        <w:top w:val="none" w:sz="0" w:space="0" w:color="auto"/>
        <w:left w:val="none" w:sz="0" w:space="0" w:color="auto"/>
        <w:bottom w:val="none" w:sz="0" w:space="0" w:color="auto"/>
        <w:right w:val="none" w:sz="0" w:space="0" w:color="auto"/>
      </w:divBdr>
    </w:div>
    <w:div w:id="677391982">
      <w:bodyDiv w:val="1"/>
      <w:marLeft w:val="0"/>
      <w:marRight w:val="0"/>
      <w:marTop w:val="0"/>
      <w:marBottom w:val="0"/>
      <w:divBdr>
        <w:top w:val="none" w:sz="0" w:space="0" w:color="auto"/>
        <w:left w:val="none" w:sz="0" w:space="0" w:color="auto"/>
        <w:bottom w:val="none" w:sz="0" w:space="0" w:color="auto"/>
        <w:right w:val="none" w:sz="0" w:space="0" w:color="auto"/>
      </w:divBdr>
    </w:div>
    <w:div w:id="712772243">
      <w:bodyDiv w:val="1"/>
      <w:marLeft w:val="0"/>
      <w:marRight w:val="0"/>
      <w:marTop w:val="0"/>
      <w:marBottom w:val="0"/>
      <w:divBdr>
        <w:top w:val="none" w:sz="0" w:space="0" w:color="auto"/>
        <w:left w:val="none" w:sz="0" w:space="0" w:color="auto"/>
        <w:bottom w:val="none" w:sz="0" w:space="0" w:color="auto"/>
        <w:right w:val="none" w:sz="0" w:space="0" w:color="auto"/>
      </w:divBdr>
    </w:div>
    <w:div w:id="715856976">
      <w:bodyDiv w:val="1"/>
      <w:marLeft w:val="0"/>
      <w:marRight w:val="0"/>
      <w:marTop w:val="0"/>
      <w:marBottom w:val="0"/>
      <w:divBdr>
        <w:top w:val="none" w:sz="0" w:space="0" w:color="auto"/>
        <w:left w:val="none" w:sz="0" w:space="0" w:color="auto"/>
        <w:bottom w:val="none" w:sz="0" w:space="0" w:color="auto"/>
        <w:right w:val="none" w:sz="0" w:space="0" w:color="auto"/>
      </w:divBdr>
      <w:divsChild>
        <w:div w:id="1508405787">
          <w:marLeft w:val="547"/>
          <w:marRight w:val="0"/>
          <w:marTop w:val="0"/>
          <w:marBottom w:val="0"/>
          <w:divBdr>
            <w:top w:val="none" w:sz="0" w:space="0" w:color="auto"/>
            <w:left w:val="none" w:sz="0" w:space="0" w:color="auto"/>
            <w:bottom w:val="none" w:sz="0" w:space="0" w:color="auto"/>
            <w:right w:val="none" w:sz="0" w:space="0" w:color="auto"/>
          </w:divBdr>
        </w:div>
      </w:divsChild>
    </w:div>
    <w:div w:id="716666601">
      <w:bodyDiv w:val="1"/>
      <w:marLeft w:val="0"/>
      <w:marRight w:val="0"/>
      <w:marTop w:val="0"/>
      <w:marBottom w:val="0"/>
      <w:divBdr>
        <w:top w:val="none" w:sz="0" w:space="0" w:color="auto"/>
        <w:left w:val="none" w:sz="0" w:space="0" w:color="auto"/>
        <w:bottom w:val="none" w:sz="0" w:space="0" w:color="auto"/>
        <w:right w:val="none" w:sz="0" w:space="0" w:color="auto"/>
      </w:divBdr>
      <w:divsChild>
        <w:div w:id="1482886653">
          <w:marLeft w:val="158"/>
          <w:marRight w:val="158"/>
          <w:marTop w:val="79"/>
          <w:marBottom w:val="158"/>
          <w:divBdr>
            <w:top w:val="none" w:sz="0" w:space="0" w:color="auto"/>
            <w:left w:val="none" w:sz="0" w:space="0" w:color="auto"/>
            <w:bottom w:val="none" w:sz="0" w:space="0" w:color="auto"/>
            <w:right w:val="none" w:sz="0" w:space="0" w:color="auto"/>
          </w:divBdr>
        </w:div>
      </w:divsChild>
    </w:div>
    <w:div w:id="728384853">
      <w:bodyDiv w:val="1"/>
      <w:marLeft w:val="0"/>
      <w:marRight w:val="0"/>
      <w:marTop w:val="0"/>
      <w:marBottom w:val="0"/>
      <w:divBdr>
        <w:top w:val="none" w:sz="0" w:space="0" w:color="auto"/>
        <w:left w:val="none" w:sz="0" w:space="0" w:color="auto"/>
        <w:bottom w:val="none" w:sz="0" w:space="0" w:color="auto"/>
        <w:right w:val="none" w:sz="0" w:space="0" w:color="auto"/>
      </w:divBdr>
    </w:div>
    <w:div w:id="731662938">
      <w:bodyDiv w:val="1"/>
      <w:marLeft w:val="0"/>
      <w:marRight w:val="0"/>
      <w:marTop w:val="0"/>
      <w:marBottom w:val="0"/>
      <w:divBdr>
        <w:top w:val="none" w:sz="0" w:space="0" w:color="auto"/>
        <w:left w:val="none" w:sz="0" w:space="0" w:color="auto"/>
        <w:bottom w:val="none" w:sz="0" w:space="0" w:color="auto"/>
        <w:right w:val="none" w:sz="0" w:space="0" w:color="auto"/>
      </w:divBdr>
    </w:div>
    <w:div w:id="747926744">
      <w:bodyDiv w:val="1"/>
      <w:marLeft w:val="0"/>
      <w:marRight w:val="0"/>
      <w:marTop w:val="0"/>
      <w:marBottom w:val="0"/>
      <w:divBdr>
        <w:top w:val="none" w:sz="0" w:space="0" w:color="auto"/>
        <w:left w:val="none" w:sz="0" w:space="0" w:color="auto"/>
        <w:bottom w:val="none" w:sz="0" w:space="0" w:color="auto"/>
        <w:right w:val="none" w:sz="0" w:space="0" w:color="auto"/>
      </w:divBdr>
    </w:div>
    <w:div w:id="748885008">
      <w:bodyDiv w:val="1"/>
      <w:marLeft w:val="0"/>
      <w:marRight w:val="0"/>
      <w:marTop w:val="0"/>
      <w:marBottom w:val="0"/>
      <w:divBdr>
        <w:top w:val="none" w:sz="0" w:space="0" w:color="auto"/>
        <w:left w:val="none" w:sz="0" w:space="0" w:color="auto"/>
        <w:bottom w:val="none" w:sz="0" w:space="0" w:color="auto"/>
        <w:right w:val="none" w:sz="0" w:space="0" w:color="auto"/>
      </w:divBdr>
    </w:div>
    <w:div w:id="760374639">
      <w:bodyDiv w:val="1"/>
      <w:marLeft w:val="0"/>
      <w:marRight w:val="0"/>
      <w:marTop w:val="0"/>
      <w:marBottom w:val="0"/>
      <w:divBdr>
        <w:top w:val="none" w:sz="0" w:space="0" w:color="auto"/>
        <w:left w:val="none" w:sz="0" w:space="0" w:color="auto"/>
        <w:bottom w:val="none" w:sz="0" w:space="0" w:color="auto"/>
        <w:right w:val="none" w:sz="0" w:space="0" w:color="auto"/>
      </w:divBdr>
    </w:div>
    <w:div w:id="769854033">
      <w:bodyDiv w:val="1"/>
      <w:marLeft w:val="0"/>
      <w:marRight w:val="0"/>
      <w:marTop w:val="0"/>
      <w:marBottom w:val="0"/>
      <w:divBdr>
        <w:top w:val="none" w:sz="0" w:space="0" w:color="auto"/>
        <w:left w:val="none" w:sz="0" w:space="0" w:color="auto"/>
        <w:bottom w:val="none" w:sz="0" w:space="0" w:color="auto"/>
        <w:right w:val="none" w:sz="0" w:space="0" w:color="auto"/>
      </w:divBdr>
    </w:div>
    <w:div w:id="772824778">
      <w:bodyDiv w:val="1"/>
      <w:marLeft w:val="0"/>
      <w:marRight w:val="0"/>
      <w:marTop w:val="0"/>
      <w:marBottom w:val="0"/>
      <w:divBdr>
        <w:top w:val="none" w:sz="0" w:space="0" w:color="auto"/>
        <w:left w:val="none" w:sz="0" w:space="0" w:color="auto"/>
        <w:bottom w:val="none" w:sz="0" w:space="0" w:color="auto"/>
        <w:right w:val="none" w:sz="0" w:space="0" w:color="auto"/>
      </w:divBdr>
    </w:div>
    <w:div w:id="777986245">
      <w:bodyDiv w:val="1"/>
      <w:marLeft w:val="0"/>
      <w:marRight w:val="0"/>
      <w:marTop w:val="0"/>
      <w:marBottom w:val="0"/>
      <w:divBdr>
        <w:top w:val="none" w:sz="0" w:space="0" w:color="auto"/>
        <w:left w:val="none" w:sz="0" w:space="0" w:color="auto"/>
        <w:bottom w:val="none" w:sz="0" w:space="0" w:color="auto"/>
        <w:right w:val="none" w:sz="0" w:space="0" w:color="auto"/>
      </w:divBdr>
      <w:divsChild>
        <w:div w:id="330329877">
          <w:marLeft w:val="0"/>
          <w:marRight w:val="0"/>
          <w:marTop w:val="0"/>
          <w:marBottom w:val="0"/>
          <w:divBdr>
            <w:top w:val="none" w:sz="0" w:space="0" w:color="auto"/>
            <w:left w:val="none" w:sz="0" w:space="0" w:color="auto"/>
            <w:bottom w:val="none" w:sz="0" w:space="0" w:color="auto"/>
            <w:right w:val="none" w:sz="0" w:space="0" w:color="auto"/>
          </w:divBdr>
        </w:div>
      </w:divsChild>
    </w:div>
    <w:div w:id="781534024">
      <w:bodyDiv w:val="1"/>
      <w:marLeft w:val="0"/>
      <w:marRight w:val="0"/>
      <w:marTop w:val="0"/>
      <w:marBottom w:val="0"/>
      <w:divBdr>
        <w:top w:val="none" w:sz="0" w:space="0" w:color="auto"/>
        <w:left w:val="none" w:sz="0" w:space="0" w:color="auto"/>
        <w:bottom w:val="none" w:sz="0" w:space="0" w:color="auto"/>
        <w:right w:val="none" w:sz="0" w:space="0" w:color="auto"/>
      </w:divBdr>
    </w:div>
    <w:div w:id="786855590">
      <w:bodyDiv w:val="1"/>
      <w:marLeft w:val="0"/>
      <w:marRight w:val="0"/>
      <w:marTop w:val="0"/>
      <w:marBottom w:val="0"/>
      <w:divBdr>
        <w:top w:val="none" w:sz="0" w:space="0" w:color="auto"/>
        <w:left w:val="none" w:sz="0" w:space="0" w:color="auto"/>
        <w:bottom w:val="none" w:sz="0" w:space="0" w:color="auto"/>
        <w:right w:val="none" w:sz="0" w:space="0" w:color="auto"/>
      </w:divBdr>
      <w:divsChild>
        <w:div w:id="1567566057">
          <w:marLeft w:val="0"/>
          <w:marRight w:val="0"/>
          <w:marTop w:val="0"/>
          <w:marBottom w:val="0"/>
          <w:divBdr>
            <w:top w:val="none" w:sz="0" w:space="0" w:color="auto"/>
            <w:left w:val="none" w:sz="0" w:space="0" w:color="auto"/>
            <w:bottom w:val="none" w:sz="0" w:space="0" w:color="auto"/>
            <w:right w:val="none" w:sz="0" w:space="0" w:color="auto"/>
          </w:divBdr>
        </w:div>
        <w:div w:id="308706446">
          <w:marLeft w:val="0"/>
          <w:marRight w:val="0"/>
          <w:marTop w:val="0"/>
          <w:marBottom w:val="0"/>
          <w:divBdr>
            <w:top w:val="none" w:sz="0" w:space="0" w:color="auto"/>
            <w:left w:val="none" w:sz="0" w:space="0" w:color="auto"/>
            <w:bottom w:val="none" w:sz="0" w:space="0" w:color="auto"/>
            <w:right w:val="none" w:sz="0" w:space="0" w:color="auto"/>
          </w:divBdr>
        </w:div>
        <w:div w:id="1849325764">
          <w:marLeft w:val="0"/>
          <w:marRight w:val="0"/>
          <w:marTop w:val="0"/>
          <w:marBottom w:val="0"/>
          <w:divBdr>
            <w:top w:val="none" w:sz="0" w:space="0" w:color="auto"/>
            <w:left w:val="none" w:sz="0" w:space="0" w:color="auto"/>
            <w:bottom w:val="none" w:sz="0" w:space="0" w:color="auto"/>
            <w:right w:val="none" w:sz="0" w:space="0" w:color="auto"/>
          </w:divBdr>
        </w:div>
        <w:div w:id="472799868">
          <w:marLeft w:val="0"/>
          <w:marRight w:val="0"/>
          <w:marTop w:val="0"/>
          <w:marBottom w:val="0"/>
          <w:divBdr>
            <w:top w:val="none" w:sz="0" w:space="0" w:color="auto"/>
            <w:left w:val="none" w:sz="0" w:space="0" w:color="auto"/>
            <w:bottom w:val="none" w:sz="0" w:space="0" w:color="auto"/>
            <w:right w:val="none" w:sz="0" w:space="0" w:color="auto"/>
          </w:divBdr>
        </w:div>
        <w:div w:id="1811095395">
          <w:marLeft w:val="0"/>
          <w:marRight w:val="0"/>
          <w:marTop w:val="0"/>
          <w:marBottom w:val="0"/>
          <w:divBdr>
            <w:top w:val="none" w:sz="0" w:space="0" w:color="auto"/>
            <w:left w:val="none" w:sz="0" w:space="0" w:color="auto"/>
            <w:bottom w:val="none" w:sz="0" w:space="0" w:color="auto"/>
            <w:right w:val="none" w:sz="0" w:space="0" w:color="auto"/>
          </w:divBdr>
        </w:div>
        <w:div w:id="628512146">
          <w:marLeft w:val="0"/>
          <w:marRight w:val="0"/>
          <w:marTop w:val="0"/>
          <w:marBottom w:val="0"/>
          <w:divBdr>
            <w:top w:val="none" w:sz="0" w:space="0" w:color="auto"/>
            <w:left w:val="none" w:sz="0" w:space="0" w:color="auto"/>
            <w:bottom w:val="none" w:sz="0" w:space="0" w:color="auto"/>
            <w:right w:val="none" w:sz="0" w:space="0" w:color="auto"/>
          </w:divBdr>
        </w:div>
        <w:div w:id="1383022838">
          <w:marLeft w:val="0"/>
          <w:marRight w:val="0"/>
          <w:marTop w:val="0"/>
          <w:marBottom w:val="0"/>
          <w:divBdr>
            <w:top w:val="none" w:sz="0" w:space="0" w:color="auto"/>
            <w:left w:val="none" w:sz="0" w:space="0" w:color="auto"/>
            <w:bottom w:val="none" w:sz="0" w:space="0" w:color="auto"/>
            <w:right w:val="none" w:sz="0" w:space="0" w:color="auto"/>
          </w:divBdr>
        </w:div>
        <w:div w:id="648747273">
          <w:marLeft w:val="0"/>
          <w:marRight w:val="0"/>
          <w:marTop w:val="0"/>
          <w:marBottom w:val="0"/>
          <w:divBdr>
            <w:top w:val="none" w:sz="0" w:space="0" w:color="auto"/>
            <w:left w:val="none" w:sz="0" w:space="0" w:color="auto"/>
            <w:bottom w:val="none" w:sz="0" w:space="0" w:color="auto"/>
            <w:right w:val="none" w:sz="0" w:space="0" w:color="auto"/>
          </w:divBdr>
        </w:div>
        <w:div w:id="2028289085">
          <w:marLeft w:val="0"/>
          <w:marRight w:val="0"/>
          <w:marTop w:val="0"/>
          <w:marBottom w:val="0"/>
          <w:divBdr>
            <w:top w:val="none" w:sz="0" w:space="0" w:color="auto"/>
            <w:left w:val="none" w:sz="0" w:space="0" w:color="auto"/>
            <w:bottom w:val="none" w:sz="0" w:space="0" w:color="auto"/>
            <w:right w:val="none" w:sz="0" w:space="0" w:color="auto"/>
          </w:divBdr>
        </w:div>
        <w:div w:id="447939214">
          <w:marLeft w:val="0"/>
          <w:marRight w:val="0"/>
          <w:marTop w:val="0"/>
          <w:marBottom w:val="0"/>
          <w:divBdr>
            <w:top w:val="none" w:sz="0" w:space="0" w:color="auto"/>
            <w:left w:val="none" w:sz="0" w:space="0" w:color="auto"/>
            <w:bottom w:val="none" w:sz="0" w:space="0" w:color="auto"/>
            <w:right w:val="none" w:sz="0" w:space="0" w:color="auto"/>
          </w:divBdr>
        </w:div>
        <w:div w:id="152452752">
          <w:marLeft w:val="0"/>
          <w:marRight w:val="0"/>
          <w:marTop w:val="0"/>
          <w:marBottom w:val="0"/>
          <w:divBdr>
            <w:top w:val="none" w:sz="0" w:space="0" w:color="auto"/>
            <w:left w:val="none" w:sz="0" w:space="0" w:color="auto"/>
            <w:bottom w:val="none" w:sz="0" w:space="0" w:color="auto"/>
            <w:right w:val="none" w:sz="0" w:space="0" w:color="auto"/>
          </w:divBdr>
        </w:div>
        <w:div w:id="982927878">
          <w:marLeft w:val="0"/>
          <w:marRight w:val="0"/>
          <w:marTop w:val="0"/>
          <w:marBottom w:val="0"/>
          <w:divBdr>
            <w:top w:val="none" w:sz="0" w:space="0" w:color="auto"/>
            <w:left w:val="none" w:sz="0" w:space="0" w:color="auto"/>
            <w:bottom w:val="none" w:sz="0" w:space="0" w:color="auto"/>
            <w:right w:val="none" w:sz="0" w:space="0" w:color="auto"/>
          </w:divBdr>
        </w:div>
        <w:div w:id="1774982049">
          <w:marLeft w:val="0"/>
          <w:marRight w:val="0"/>
          <w:marTop w:val="0"/>
          <w:marBottom w:val="0"/>
          <w:divBdr>
            <w:top w:val="none" w:sz="0" w:space="0" w:color="auto"/>
            <w:left w:val="none" w:sz="0" w:space="0" w:color="auto"/>
            <w:bottom w:val="none" w:sz="0" w:space="0" w:color="auto"/>
            <w:right w:val="none" w:sz="0" w:space="0" w:color="auto"/>
          </w:divBdr>
        </w:div>
        <w:div w:id="350499323">
          <w:marLeft w:val="0"/>
          <w:marRight w:val="0"/>
          <w:marTop w:val="0"/>
          <w:marBottom w:val="0"/>
          <w:divBdr>
            <w:top w:val="none" w:sz="0" w:space="0" w:color="auto"/>
            <w:left w:val="none" w:sz="0" w:space="0" w:color="auto"/>
            <w:bottom w:val="none" w:sz="0" w:space="0" w:color="auto"/>
            <w:right w:val="none" w:sz="0" w:space="0" w:color="auto"/>
          </w:divBdr>
        </w:div>
        <w:div w:id="1952934402">
          <w:marLeft w:val="0"/>
          <w:marRight w:val="0"/>
          <w:marTop w:val="0"/>
          <w:marBottom w:val="0"/>
          <w:divBdr>
            <w:top w:val="none" w:sz="0" w:space="0" w:color="auto"/>
            <w:left w:val="none" w:sz="0" w:space="0" w:color="auto"/>
            <w:bottom w:val="none" w:sz="0" w:space="0" w:color="auto"/>
            <w:right w:val="none" w:sz="0" w:space="0" w:color="auto"/>
          </w:divBdr>
        </w:div>
        <w:div w:id="1853690051">
          <w:marLeft w:val="0"/>
          <w:marRight w:val="0"/>
          <w:marTop w:val="0"/>
          <w:marBottom w:val="0"/>
          <w:divBdr>
            <w:top w:val="none" w:sz="0" w:space="0" w:color="auto"/>
            <w:left w:val="none" w:sz="0" w:space="0" w:color="auto"/>
            <w:bottom w:val="none" w:sz="0" w:space="0" w:color="auto"/>
            <w:right w:val="none" w:sz="0" w:space="0" w:color="auto"/>
          </w:divBdr>
        </w:div>
        <w:div w:id="273710794">
          <w:marLeft w:val="0"/>
          <w:marRight w:val="0"/>
          <w:marTop w:val="0"/>
          <w:marBottom w:val="0"/>
          <w:divBdr>
            <w:top w:val="none" w:sz="0" w:space="0" w:color="auto"/>
            <w:left w:val="none" w:sz="0" w:space="0" w:color="auto"/>
            <w:bottom w:val="none" w:sz="0" w:space="0" w:color="auto"/>
            <w:right w:val="none" w:sz="0" w:space="0" w:color="auto"/>
          </w:divBdr>
        </w:div>
        <w:div w:id="825711056">
          <w:marLeft w:val="0"/>
          <w:marRight w:val="0"/>
          <w:marTop w:val="0"/>
          <w:marBottom w:val="0"/>
          <w:divBdr>
            <w:top w:val="none" w:sz="0" w:space="0" w:color="auto"/>
            <w:left w:val="none" w:sz="0" w:space="0" w:color="auto"/>
            <w:bottom w:val="none" w:sz="0" w:space="0" w:color="auto"/>
            <w:right w:val="none" w:sz="0" w:space="0" w:color="auto"/>
          </w:divBdr>
        </w:div>
        <w:div w:id="647589038">
          <w:marLeft w:val="0"/>
          <w:marRight w:val="0"/>
          <w:marTop w:val="0"/>
          <w:marBottom w:val="0"/>
          <w:divBdr>
            <w:top w:val="none" w:sz="0" w:space="0" w:color="auto"/>
            <w:left w:val="none" w:sz="0" w:space="0" w:color="auto"/>
            <w:bottom w:val="none" w:sz="0" w:space="0" w:color="auto"/>
            <w:right w:val="none" w:sz="0" w:space="0" w:color="auto"/>
          </w:divBdr>
        </w:div>
        <w:div w:id="1780906256">
          <w:marLeft w:val="0"/>
          <w:marRight w:val="0"/>
          <w:marTop w:val="0"/>
          <w:marBottom w:val="0"/>
          <w:divBdr>
            <w:top w:val="none" w:sz="0" w:space="0" w:color="auto"/>
            <w:left w:val="none" w:sz="0" w:space="0" w:color="auto"/>
            <w:bottom w:val="none" w:sz="0" w:space="0" w:color="auto"/>
            <w:right w:val="none" w:sz="0" w:space="0" w:color="auto"/>
          </w:divBdr>
        </w:div>
        <w:div w:id="83108297">
          <w:marLeft w:val="0"/>
          <w:marRight w:val="0"/>
          <w:marTop w:val="0"/>
          <w:marBottom w:val="0"/>
          <w:divBdr>
            <w:top w:val="none" w:sz="0" w:space="0" w:color="auto"/>
            <w:left w:val="none" w:sz="0" w:space="0" w:color="auto"/>
            <w:bottom w:val="none" w:sz="0" w:space="0" w:color="auto"/>
            <w:right w:val="none" w:sz="0" w:space="0" w:color="auto"/>
          </w:divBdr>
        </w:div>
        <w:div w:id="1003899984">
          <w:marLeft w:val="0"/>
          <w:marRight w:val="0"/>
          <w:marTop w:val="0"/>
          <w:marBottom w:val="0"/>
          <w:divBdr>
            <w:top w:val="none" w:sz="0" w:space="0" w:color="auto"/>
            <w:left w:val="none" w:sz="0" w:space="0" w:color="auto"/>
            <w:bottom w:val="none" w:sz="0" w:space="0" w:color="auto"/>
            <w:right w:val="none" w:sz="0" w:space="0" w:color="auto"/>
          </w:divBdr>
        </w:div>
        <w:div w:id="1093477361">
          <w:marLeft w:val="0"/>
          <w:marRight w:val="0"/>
          <w:marTop w:val="0"/>
          <w:marBottom w:val="0"/>
          <w:divBdr>
            <w:top w:val="none" w:sz="0" w:space="0" w:color="auto"/>
            <w:left w:val="none" w:sz="0" w:space="0" w:color="auto"/>
            <w:bottom w:val="none" w:sz="0" w:space="0" w:color="auto"/>
            <w:right w:val="none" w:sz="0" w:space="0" w:color="auto"/>
          </w:divBdr>
        </w:div>
        <w:div w:id="2007781657">
          <w:marLeft w:val="0"/>
          <w:marRight w:val="0"/>
          <w:marTop w:val="0"/>
          <w:marBottom w:val="0"/>
          <w:divBdr>
            <w:top w:val="none" w:sz="0" w:space="0" w:color="auto"/>
            <w:left w:val="none" w:sz="0" w:space="0" w:color="auto"/>
            <w:bottom w:val="none" w:sz="0" w:space="0" w:color="auto"/>
            <w:right w:val="none" w:sz="0" w:space="0" w:color="auto"/>
          </w:divBdr>
        </w:div>
        <w:div w:id="1493715918">
          <w:marLeft w:val="0"/>
          <w:marRight w:val="0"/>
          <w:marTop w:val="0"/>
          <w:marBottom w:val="0"/>
          <w:divBdr>
            <w:top w:val="none" w:sz="0" w:space="0" w:color="auto"/>
            <w:left w:val="none" w:sz="0" w:space="0" w:color="auto"/>
            <w:bottom w:val="none" w:sz="0" w:space="0" w:color="auto"/>
            <w:right w:val="none" w:sz="0" w:space="0" w:color="auto"/>
          </w:divBdr>
        </w:div>
        <w:div w:id="963735111">
          <w:marLeft w:val="0"/>
          <w:marRight w:val="0"/>
          <w:marTop w:val="0"/>
          <w:marBottom w:val="0"/>
          <w:divBdr>
            <w:top w:val="none" w:sz="0" w:space="0" w:color="auto"/>
            <w:left w:val="none" w:sz="0" w:space="0" w:color="auto"/>
            <w:bottom w:val="none" w:sz="0" w:space="0" w:color="auto"/>
            <w:right w:val="none" w:sz="0" w:space="0" w:color="auto"/>
          </w:divBdr>
        </w:div>
        <w:div w:id="821583376">
          <w:marLeft w:val="0"/>
          <w:marRight w:val="0"/>
          <w:marTop w:val="0"/>
          <w:marBottom w:val="0"/>
          <w:divBdr>
            <w:top w:val="none" w:sz="0" w:space="0" w:color="auto"/>
            <w:left w:val="none" w:sz="0" w:space="0" w:color="auto"/>
            <w:bottom w:val="none" w:sz="0" w:space="0" w:color="auto"/>
            <w:right w:val="none" w:sz="0" w:space="0" w:color="auto"/>
          </w:divBdr>
        </w:div>
      </w:divsChild>
    </w:div>
    <w:div w:id="789324280">
      <w:bodyDiv w:val="1"/>
      <w:marLeft w:val="0"/>
      <w:marRight w:val="0"/>
      <w:marTop w:val="0"/>
      <w:marBottom w:val="0"/>
      <w:divBdr>
        <w:top w:val="none" w:sz="0" w:space="0" w:color="auto"/>
        <w:left w:val="none" w:sz="0" w:space="0" w:color="auto"/>
        <w:bottom w:val="none" w:sz="0" w:space="0" w:color="auto"/>
        <w:right w:val="none" w:sz="0" w:space="0" w:color="auto"/>
      </w:divBdr>
    </w:div>
    <w:div w:id="800615429">
      <w:bodyDiv w:val="1"/>
      <w:marLeft w:val="0"/>
      <w:marRight w:val="0"/>
      <w:marTop w:val="0"/>
      <w:marBottom w:val="0"/>
      <w:divBdr>
        <w:top w:val="none" w:sz="0" w:space="0" w:color="auto"/>
        <w:left w:val="none" w:sz="0" w:space="0" w:color="auto"/>
        <w:bottom w:val="none" w:sz="0" w:space="0" w:color="auto"/>
        <w:right w:val="none" w:sz="0" w:space="0" w:color="auto"/>
      </w:divBdr>
      <w:divsChild>
        <w:div w:id="1693873782">
          <w:marLeft w:val="0"/>
          <w:marRight w:val="0"/>
          <w:marTop w:val="0"/>
          <w:marBottom w:val="0"/>
          <w:divBdr>
            <w:top w:val="none" w:sz="0" w:space="0" w:color="auto"/>
            <w:left w:val="none" w:sz="0" w:space="0" w:color="auto"/>
            <w:bottom w:val="none" w:sz="0" w:space="0" w:color="auto"/>
            <w:right w:val="none" w:sz="0" w:space="0" w:color="auto"/>
          </w:divBdr>
          <w:divsChild>
            <w:div w:id="1680962327">
              <w:marLeft w:val="0"/>
              <w:marRight w:val="0"/>
              <w:marTop w:val="0"/>
              <w:marBottom w:val="0"/>
              <w:divBdr>
                <w:top w:val="none" w:sz="0" w:space="0" w:color="auto"/>
                <w:left w:val="none" w:sz="0" w:space="0" w:color="auto"/>
                <w:bottom w:val="none" w:sz="0" w:space="0" w:color="auto"/>
                <w:right w:val="none" w:sz="0" w:space="0" w:color="auto"/>
              </w:divBdr>
              <w:divsChild>
                <w:div w:id="1795515198">
                  <w:marLeft w:val="0"/>
                  <w:marRight w:val="0"/>
                  <w:marTop w:val="0"/>
                  <w:marBottom w:val="0"/>
                  <w:divBdr>
                    <w:top w:val="none" w:sz="0" w:space="0" w:color="auto"/>
                    <w:left w:val="none" w:sz="0" w:space="0" w:color="auto"/>
                    <w:bottom w:val="none" w:sz="0" w:space="0" w:color="auto"/>
                    <w:right w:val="none" w:sz="0" w:space="0" w:color="auto"/>
                  </w:divBdr>
                  <w:divsChild>
                    <w:div w:id="2077773976">
                      <w:marLeft w:val="0"/>
                      <w:marRight w:val="0"/>
                      <w:marTop w:val="0"/>
                      <w:marBottom w:val="0"/>
                      <w:divBdr>
                        <w:top w:val="none" w:sz="0" w:space="0" w:color="auto"/>
                        <w:left w:val="none" w:sz="0" w:space="0" w:color="auto"/>
                        <w:bottom w:val="none" w:sz="0" w:space="0" w:color="auto"/>
                        <w:right w:val="none" w:sz="0" w:space="0" w:color="auto"/>
                      </w:divBdr>
                      <w:divsChild>
                        <w:div w:id="703140543">
                          <w:marLeft w:val="-225"/>
                          <w:marRight w:val="-225"/>
                          <w:marTop w:val="0"/>
                          <w:marBottom w:val="0"/>
                          <w:divBdr>
                            <w:top w:val="none" w:sz="0" w:space="0" w:color="auto"/>
                            <w:left w:val="none" w:sz="0" w:space="0" w:color="auto"/>
                            <w:bottom w:val="none" w:sz="0" w:space="0" w:color="auto"/>
                            <w:right w:val="none" w:sz="0" w:space="0" w:color="auto"/>
                          </w:divBdr>
                          <w:divsChild>
                            <w:div w:id="2091537658">
                              <w:marLeft w:val="0"/>
                              <w:marRight w:val="0"/>
                              <w:marTop w:val="0"/>
                              <w:marBottom w:val="0"/>
                              <w:divBdr>
                                <w:top w:val="none" w:sz="0" w:space="0" w:color="auto"/>
                                <w:left w:val="none" w:sz="0" w:space="0" w:color="auto"/>
                                <w:bottom w:val="none" w:sz="0" w:space="0" w:color="auto"/>
                                <w:right w:val="none" w:sz="0" w:space="0" w:color="auto"/>
                              </w:divBdr>
                            </w:div>
                          </w:divsChild>
                        </w:div>
                        <w:div w:id="1383290796">
                          <w:marLeft w:val="-225"/>
                          <w:marRight w:val="-225"/>
                          <w:marTop w:val="0"/>
                          <w:marBottom w:val="0"/>
                          <w:divBdr>
                            <w:top w:val="none" w:sz="0" w:space="0" w:color="auto"/>
                            <w:left w:val="none" w:sz="0" w:space="0" w:color="auto"/>
                            <w:bottom w:val="none" w:sz="0" w:space="0" w:color="auto"/>
                            <w:right w:val="none" w:sz="0" w:space="0" w:color="auto"/>
                          </w:divBdr>
                          <w:divsChild>
                            <w:div w:id="908657526">
                              <w:marLeft w:val="0"/>
                              <w:marRight w:val="0"/>
                              <w:marTop w:val="0"/>
                              <w:marBottom w:val="0"/>
                              <w:divBdr>
                                <w:top w:val="none" w:sz="0" w:space="0" w:color="auto"/>
                                <w:left w:val="none" w:sz="0" w:space="0" w:color="auto"/>
                                <w:bottom w:val="none" w:sz="0" w:space="0" w:color="auto"/>
                                <w:right w:val="none" w:sz="0" w:space="0" w:color="auto"/>
                              </w:divBdr>
                              <w:divsChild>
                                <w:div w:id="111918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956125">
      <w:bodyDiv w:val="1"/>
      <w:marLeft w:val="0"/>
      <w:marRight w:val="0"/>
      <w:marTop w:val="0"/>
      <w:marBottom w:val="0"/>
      <w:divBdr>
        <w:top w:val="none" w:sz="0" w:space="0" w:color="auto"/>
        <w:left w:val="none" w:sz="0" w:space="0" w:color="auto"/>
        <w:bottom w:val="none" w:sz="0" w:space="0" w:color="auto"/>
        <w:right w:val="none" w:sz="0" w:space="0" w:color="auto"/>
      </w:divBdr>
    </w:div>
    <w:div w:id="823592457">
      <w:bodyDiv w:val="1"/>
      <w:marLeft w:val="0"/>
      <w:marRight w:val="0"/>
      <w:marTop w:val="0"/>
      <w:marBottom w:val="0"/>
      <w:divBdr>
        <w:top w:val="none" w:sz="0" w:space="0" w:color="auto"/>
        <w:left w:val="none" w:sz="0" w:space="0" w:color="auto"/>
        <w:bottom w:val="none" w:sz="0" w:space="0" w:color="auto"/>
        <w:right w:val="none" w:sz="0" w:space="0" w:color="auto"/>
      </w:divBdr>
    </w:div>
    <w:div w:id="859009206">
      <w:bodyDiv w:val="1"/>
      <w:marLeft w:val="0"/>
      <w:marRight w:val="0"/>
      <w:marTop w:val="0"/>
      <w:marBottom w:val="0"/>
      <w:divBdr>
        <w:top w:val="none" w:sz="0" w:space="0" w:color="auto"/>
        <w:left w:val="none" w:sz="0" w:space="0" w:color="auto"/>
        <w:bottom w:val="none" w:sz="0" w:space="0" w:color="auto"/>
        <w:right w:val="none" w:sz="0" w:space="0" w:color="auto"/>
      </w:divBdr>
      <w:divsChild>
        <w:div w:id="493423280">
          <w:marLeft w:val="0"/>
          <w:marRight w:val="0"/>
          <w:marTop w:val="0"/>
          <w:marBottom w:val="0"/>
          <w:divBdr>
            <w:top w:val="none" w:sz="0" w:space="0" w:color="auto"/>
            <w:left w:val="none" w:sz="0" w:space="0" w:color="auto"/>
            <w:bottom w:val="none" w:sz="0" w:space="0" w:color="auto"/>
            <w:right w:val="none" w:sz="0" w:space="0" w:color="auto"/>
          </w:divBdr>
        </w:div>
        <w:div w:id="448280178">
          <w:marLeft w:val="0"/>
          <w:marRight w:val="0"/>
          <w:marTop w:val="0"/>
          <w:marBottom w:val="0"/>
          <w:divBdr>
            <w:top w:val="none" w:sz="0" w:space="0" w:color="auto"/>
            <w:left w:val="none" w:sz="0" w:space="0" w:color="auto"/>
            <w:bottom w:val="none" w:sz="0" w:space="0" w:color="auto"/>
            <w:right w:val="none" w:sz="0" w:space="0" w:color="auto"/>
          </w:divBdr>
        </w:div>
        <w:div w:id="1494370200">
          <w:marLeft w:val="0"/>
          <w:marRight w:val="0"/>
          <w:marTop w:val="0"/>
          <w:marBottom w:val="0"/>
          <w:divBdr>
            <w:top w:val="none" w:sz="0" w:space="0" w:color="auto"/>
            <w:left w:val="none" w:sz="0" w:space="0" w:color="auto"/>
            <w:bottom w:val="none" w:sz="0" w:space="0" w:color="auto"/>
            <w:right w:val="none" w:sz="0" w:space="0" w:color="auto"/>
          </w:divBdr>
        </w:div>
        <w:div w:id="1078481271">
          <w:marLeft w:val="0"/>
          <w:marRight w:val="0"/>
          <w:marTop w:val="0"/>
          <w:marBottom w:val="0"/>
          <w:divBdr>
            <w:top w:val="none" w:sz="0" w:space="0" w:color="auto"/>
            <w:left w:val="none" w:sz="0" w:space="0" w:color="auto"/>
            <w:bottom w:val="none" w:sz="0" w:space="0" w:color="auto"/>
            <w:right w:val="none" w:sz="0" w:space="0" w:color="auto"/>
          </w:divBdr>
        </w:div>
        <w:div w:id="1936553119">
          <w:marLeft w:val="0"/>
          <w:marRight w:val="0"/>
          <w:marTop w:val="0"/>
          <w:marBottom w:val="0"/>
          <w:divBdr>
            <w:top w:val="none" w:sz="0" w:space="0" w:color="auto"/>
            <w:left w:val="none" w:sz="0" w:space="0" w:color="auto"/>
            <w:bottom w:val="none" w:sz="0" w:space="0" w:color="auto"/>
            <w:right w:val="none" w:sz="0" w:space="0" w:color="auto"/>
          </w:divBdr>
        </w:div>
        <w:div w:id="526145267">
          <w:marLeft w:val="0"/>
          <w:marRight w:val="0"/>
          <w:marTop w:val="0"/>
          <w:marBottom w:val="0"/>
          <w:divBdr>
            <w:top w:val="none" w:sz="0" w:space="0" w:color="auto"/>
            <w:left w:val="none" w:sz="0" w:space="0" w:color="auto"/>
            <w:bottom w:val="none" w:sz="0" w:space="0" w:color="auto"/>
            <w:right w:val="none" w:sz="0" w:space="0" w:color="auto"/>
          </w:divBdr>
        </w:div>
        <w:div w:id="1342010180">
          <w:marLeft w:val="0"/>
          <w:marRight w:val="0"/>
          <w:marTop w:val="0"/>
          <w:marBottom w:val="0"/>
          <w:divBdr>
            <w:top w:val="none" w:sz="0" w:space="0" w:color="auto"/>
            <w:left w:val="none" w:sz="0" w:space="0" w:color="auto"/>
            <w:bottom w:val="none" w:sz="0" w:space="0" w:color="auto"/>
            <w:right w:val="none" w:sz="0" w:space="0" w:color="auto"/>
          </w:divBdr>
        </w:div>
        <w:div w:id="873735858">
          <w:marLeft w:val="0"/>
          <w:marRight w:val="0"/>
          <w:marTop w:val="0"/>
          <w:marBottom w:val="0"/>
          <w:divBdr>
            <w:top w:val="none" w:sz="0" w:space="0" w:color="auto"/>
            <w:left w:val="none" w:sz="0" w:space="0" w:color="auto"/>
            <w:bottom w:val="none" w:sz="0" w:space="0" w:color="auto"/>
            <w:right w:val="none" w:sz="0" w:space="0" w:color="auto"/>
          </w:divBdr>
        </w:div>
        <w:div w:id="335810199">
          <w:marLeft w:val="0"/>
          <w:marRight w:val="0"/>
          <w:marTop w:val="0"/>
          <w:marBottom w:val="0"/>
          <w:divBdr>
            <w:top w:val="none" w:sz="0" w:space="0" w:color="auto"/>
            <w:left w:val="none" w:sz="0" w:space="0" w:color="auto"/>
            <w:bottom w:val="none" w:sz="0" w:space="0" w:color="auto"/>
            <w:right w:val="none" w:sz="0" w:space="0" w:color="auto"/>
          </w:divBdr>
        </w:div>
        <w:div w:id="1085954955">
          <w:marLeft w:val="0"/>
          <w:marRight w:val="0"/>
          <w:marTop w:val="0"/>
          <w:marBottom w:val="0"/>
          <w:divBdr>
            <w:top w:val="none" w:sz="0" w:space="0" w:color="auto"/>
            <w:left w:val="none" w:sz="0" w:space="0" w:color="auto"/>
            <w:bottom w:val="none" w:sz="0" w:space="0" w:color="auto"/>
            <w:right w:val="none" w:sz="0" w:space="0" w:color="auto"/>
          </w:divBdr>
        </w:div>
        <w:div w:id="2080663636">
          <w:marLeft w:val="0"/>
          <w:marRight w:val="0"/>
          <w:marTop w:val="0"/>
          <w:marBottom w:val="0"/>
          <w:divBdr>
            <w:top w:val="none" w:sz="0" w:space="0" w:color="auto"/>
            <w:left w:val="none" w:sz="0" w:space="0" w:color="auto"/>
            <w:bottom w:val="none" w:sz="0" w:space="0" w:color="auto"/>
            <w:right w:val="none" w:sz="0" w:space="0" w:color="auto"/>
          </w:divBdr>
        </w:div>
        <w:div w:id="1969428860">
          <w:marLeft w:val="0"/>
          <w:marRight w:val="0"/>
          <w:marTop w:val="0"/>
          <w:marBottom w:val="0"/>
          <w:divBdr>
            <w:top w:val="none" w:sz="0" w:space="0" w:color="auto"/>
            <w:left w:val="none" w:sz="0" w:space="0" w:color="auto"/>
            <w:bottom w:val="none" w:sz="0" w:space="0" w:color="auto"/>
            <w:right w:val="none" w:sz="0" w:space="0" w:color="auto"/>
          </w:divBdr>
        </w:div>
        <w:div w:id="1096249266">
          <w:marLeft w:val="0"/>
          <w:marRight w:val="0"/>
          <w:marTop w:val="0"/>
          <w:marBottom w:val="0"/>
          <w:divBdr>
            <w:top w:val="none" w:sz="0" w:space="0" w:color="auto"/>
            <w:left w:val="none" w:sz="0" w:space="0" w:color="auto"/>
            <w:bottom w:val="none" w:sz="0" w:space="0" w:color="auto"/>
            <w:right w:val="none" w:sz="0" w:space="0" w:color="auto"/>
          </w:divBdr>
        </w:div>
        <w:div w:id="415367708">
          <w:marLeft w:val="0"/>
          <w:marRight w:val="0"/>
          <w:marTop w:val="0"/>
          <w:marBottom w:val="0"/>
          <w:divBdr>
            <w:top w:val="none" w:sz="0" w:space="0" w:color="auto"/>
            <w:left w:val="none" w:sz="0" w:space="0" w:color="auto"/>
            <w:bottom w:val="none" w:sz="0" w:space="0" w:color="auto"/>
            <w:right w:val="none" w:sz="0" w:space="0" w:color="auto"/>
          </w:divBdr>
        </w:div>
        <w:div w:id="2140486741">
          <w:marLeft w:val="0"/>
          <w:marRight w:val="0"/>
          <w:marTop w:val="0"/>
          <w:marBottom w:val="0"/>
          <w:divBdr>
            <w:top w:val="none" w:sz="0" w:space="0" w:color="auto"/>
            <w:left w:val="none" w:sz="0" w:space="0" w:color="auto"/>
            <w:bottom w:val="none" w:sz="0" w:space="0" w:color="auto"/>
            <w:right w:val="none" w:sz="0" w:space="0" w:color="auto"/>
          </w:divBdr>
        </w:div>
        <w:div w:id="369964650">
          <w:marLeft w:val="0"/>
          <w:marRight w:val="0"/>
          <w:marTop w:val="0"/>
          <w:marBottom w:val="0"/>
          <w:divBdr>
            <w:top w:val="none" w:sz="0" w:space="0" w:color="auto"/>
            <w:left w:val="none" w:sz="0" w:space="0" w:color="auto"/>
            <w:bottom w:val="none" w:sz="0" w:space="0" w:color="auto"/>
            <w:right w:val="none" w:sz="0" w:space="0" w:color="auto"/>
          </w:divBdr>
        </w:div>
        <w:div w:id="723484383">
          <w:marLeft w:val="0"/>
          <w:marRight w:val="0"/>
          <w:marTop w:val="0"/>
          <w:marBottom w:val="0"/>
          <w:divBdr>
            <w:top w:val="none" w:sz="0" w:space="0" w:color="auto"/>
            <w:left w:val="none" w:sz="0" w:space="0" w:color="auto"/>
            <w:bottom w:val="none" w:sz="0" w:space="0" w:color="auto"/>
            <w:right w:val="none" w:sz="0" w:space="0" w:color="auto"/>
          </w:divBdr>
        </w:div>
        <w:div w:id="1808667182">
          <w:marLeft w:val="0"/>
          <w:marRight w:val="0"/>
          <w:marTop w:val="0"/>
          <w:marBottom w:val="0"/>
          <w:divBdr>
            <w:top w:val="none" w:sz="0" w:space="0" w:color="auto"/>
            <w:left w:val="none" w:sz="0" w:space="0" w:color="auto"/>
            <w:bottom w:val="none" w:sz="0" w:space="0" w:color="auto"/>
            <w:right w:val="none" w:sz="0" w:space="0" w:color="auto"/>
          </w:divBdr>
        </w:div>
        <w:div w:id="1891309221">
          <w:marLeft w:val="0"/>
          <w:marRight w:val="0"/>
          <w:marTop w:val="0"/>
          <w:marBottom w:val="0"/>
          <w:divBdr>
            <w:top w:val="none" w:sz="0" w:space="0" w:color="auto"/>
            <w:left w:val="none" w:sz="0" w:space="0" w:color="auto"/>
            <w:bottom w:val="none" w:sz="0" w:space="0" w:color="auto"/>
            <w:right w:val="none" w:sz="0" w:space="0" w:color="auto"/>
          </w:divBdr>
        </w:div>
        <w:div w:id="1010571301">
          <w:marLeft w:val="0"/>
          <w:marRight w:val="0"/>
          <w:marTop w:val="0"/>
          <w:marBottom w:val="0"/>
          <w:divBdr>
            <w:top w:val="none" w:sz="0" w:space="0" w:color="auto"/>
            <w:left w:val="none" w:sz="0" w:space="0" w:color="auto"/>
            <w:bottom w:val="none" w:sz="0" w:space="0" w:color="auto"/>
            <w:right w:val="none" w:sz="0" w:space="0" w:color="auto"/>
          </w:divBdr>
        </w:div>
        <w:div w:id="1233734332">
          <w:marLeft w:val="0"/>
          <w:marRight w:val="0"/>
          <w:marTop w:val="0"/>
          <w:marBottom w:val="0"/>
          <w:divBdr>
            <w:top w:val="none" w:sz="0" w:space="0" w:color="auto"/>
            <w:left w:val="none" w:sz="0" w:space="0" w:color="auto"/>
            <w:bottom w:val="none" w:sz="0" w:space="0" w:color="auto"/>
            <w:right w:val="none" w:sz="0" w:space="0" w:color="auto"/>
          </w:divBdr>
        </w:div>
      </w:divsChild>
    </w:div>
    <w:div w:id="861669420">
      <w:bodyDiv w:val="1"/>
      <w:marLeft w:val="0"/>
      <w:marRight w:val="0"/>
      <w:marTop w:val="0"/>
      <w:marBottom w:val="0"/>
      <w:divBdr>
        <w:top w:val="none" w:sz="0" w:space="0" w:color="auto"/>
        <w:left w:val="none" w:sz="0" w:space="0" w:color="auto"/>
        <w:bottom w:val="none" w:sz="0" w:space="0" w:color="auto"/>
        <w:right w:val="none" w:sz="0" w:space="0" w:color="auto"/>
      </w:divBdr>
    </w:div>
    <w:div w:id="862480840">
      <w:bodyDiv w:val="1"/>
      <w:marLeft w:val="0"/>
      <w:marRight w:val="0"/>
      <w:marTop w:val="0"/>
      <w:marBottom w:val="0"/>
      <w:divBdr>
        <w:top w:val="none" w:sz="0" w:space="0" w:color="auto"/>
        <w:left w:val="none" w:sz="0" w:space="0" w:color="auto"/>
        <w:bottom w:val="none" w:sz="0" w:space="0" w:color="auto"/>
        <w:right w:val="none" w:sz="0" w:space="0" w:color="auto"/>
      </w:divBdr>
    </w:div>
    <w:div w:id="888956895">
      <w:bodyDiv w:val="1"/>
      <w:marLeft w:val="0"/>
      <w:marRight w:val="0"/>
      <w:marTop w:val="0"/>
      <w:marBottom w:val="0"/>
      <w:divBdr>
        <w:top w:val="none" w:sz="0" w:space="0" w:color="auto"/>
        <w:left w:val="none" w:sz="0" w:space="0" w:color="auto"/>
        <w:bottom w:val="none" w:sz="0" w:space="0" w:color="auto"/>
        <w:right w:val="none" w:sz="0" w:space="0" w:color="auto"/>
      </w:divBdr>
    </w:div>
    <w:div w:id="903837936">
      <w:bodyDiv w:val="1"/>
      <w:marLeft w:val="0"/>
      <w:marRight w:val="0"/>
      <w:marTop w:val="0"/>
      <w:marBottom w:val="0"/>
      <w:divBdr>
        <w:top w:val="none" w:sz="0" w:space="0" w:color="auto"/>
        <w:left w:val="none" w:sz="0" w:space="0" w:color="auto"/>
        <w:bottom w:val="none" w:sz="0" w:space="0" w:color="auto"/>
        <w:right w:val="none" w:sz="0" w:space="0" w:color="auto"/>
      </w:divBdr>
      <w:divsChild>
        <w:div w:id="986012299">
          <w:marLeft w:val="0"/>
          <w:marRight w:val="0"/>
          <w:marTop w:val="0"/>
          <w:marBottom w:val="0"/>
          <w:divBdr>
            <w:top w:val="none" w:sz="0" w:space="0" w:color="auto"/>
            <w:left w:val="none" w:sz="0" w:space="0" w:color="auto"/>
            <w:bottom w:val="none" w:sz="0" w:space="0" w:color="auto"/>
            <w:right w:val="none" w:sz="0" w:space="0" w:color="auto"/>
          </w:divBdr>
        </w:div>
      </w:divsChild>
    </w:div>
    <w:div w:id="904145009">
      <w:bodyDiv w:val="1"/>
      <w:marLeft w:val="0"/>
      <w:marRight w:val="0"/>
      <w:marTop w:val="0"/>
      <w:marBottom w:val="0"/>
      <w:divBdr>
        <w:top w:val="none" w:sz="0" w:space="0" w:color="auto"/>
        <w:left w:val="none" w:sz="0" w:space="0" w:color="auto"/>
        <w:bottom w:val="none" w:sz="0" w:space="0" w:color="auto"/>
        <w:right w:val="none" w:sz="0" w:space="0" w:color="auto"/>
      </w:divBdr>
      <w:divsChild>
        <w:div w:id="1361279786">
          <w:marLeft w:val="0"/>
          <w:marRight w:val="0"/>
          <w:marTop w:val="0"/>
          <w:marBottom w:val="0"/>
          <w:divBdr>
            <w:top w:val="none" w:sz="0" w:space="0" w:color="auto"/>
            <w:left w:val="none" w:sz="0" w:space="0" w:color="auto"/>
            <w:bottom w:val="none" w:sz="0" w:space="0" w:color="auto"/>
            <w:right w:val="none" w:sz="0" w:space="0" w:color="auto"/>
          </w:divBdr>
        </w:div>
        <w:div w:id="834536909">
          <w:marLeft w:val="0"/>
          <w:marRight w:val="0"/>
          <w:marTop w:val="0"/>
          <w:marBottom w:val="0"/>
          <w:divBdr>
            <w:top w:val="none" w:sz="0" w:space="0" w:color="auto"/>
            <w:left w:val="none" w:sz="0" w:space="0" w:color="auto"/>
            <w:bottom w:val="none" w:sz="0" w:space="0" w:color="auto"/>
            <w:right w:val="none" w:sz="0" w:space="0" w:color="auto"/>
          </w:divBdr>
        </w:div>
        <w:div w:id="413824655">
          <w:marLeft w:val="0"/>
          <w:marRight w:val="0"/>
          <w:marTop w:val="0"/>
          <w:marBottom w:val="0"/>
          <w:divBdr>
            <w:top w:val="none" w:sz="0" w:space="0" w:color="auto"/>
            <w:left w:val="none" w:sz="0" w:space="0" w:color="auto"/>
            <w:bottom w:val="none" w:sz="0" w:space="0" w:color="auto"/>
            <w:right w:val="none" w:sz="0" w:space="0" w:color="auto"/>
          </w:divBdr>
        </w:div>
        <w:div w:id="1876845476">
          <w:marLeft w:val="0"/>
          <w:marRight w:val="0"/>
          <w:marTop w:val="0"/>
          <w:marBottom w:val="0"/>
          <w:divBdr>
            <w:top w:val="none" w:sz="0" w:space="0" w:color="auto"/>
            <w:left w:val="none" w:sz="0" w:space="0" w:color="auto"/>
            <w:bottom w:val="none" w:sz="0" w:space="0" w:color="auto"/>
            <w:right w:val="none" w:sz="0" w:space="0" w:color="auto"/>
          </w:divBdr>
        </w:div>
        <w:div w:id="970551308">
          <w:marLeft w:val="0"/>
          <w:marRight w:val="0"/>
          <w:marTop w:val="0"/>
          <w:marBottom w:val="0"/>
          <w:divBdr>
            <w:top w:val="none" w:sz="0" w:space="0" w:color="auto"/>
            <w:left w:val="none" w:sz="0" w:space="0" w:color="auto"/>
            <w:bottom w:val="none" w:sz="0" w:space="0" w:color="auto"/>
            <w:right w:val="none" w:sz="0" w:space="0" w:color="auto"/>
          </w:divBdr>
        </w:div>
        <w:div w:id="482164034">
          <w:marLeft w:val="0"/>
          <w:marRight w:val="0"/>
          <w:marTop w:val="0"/>
          <w:marBottom w:val="0"/>
          <w:divBdr>
            <w:top w:val="none" w:sz="0" w:space="0" w:color="auto"/>
            <w:left w:val="none" w:sz="0" w:space="0" w:color="auto"/>
            <w:bottom w:val="none" w:sz="0" w:space="0" w:color="auto"/>
            <w:right w:val="none" w:sz="0" w:space="0" w:color="auto"/>
          </w:divBdr>
        </w:div>
        <w:div w:id="675574333">
          <w:marLeft w:val="0"/>
          <w:marRight w:val="0"/>
          <w:marTop w:val="0"/>
          <w:marBottom w:val="0"/>
          <w:divBdr>
            <w:top w:val="none" w:sz="0" w:space="0" w:color="auto"/>
            <w:left w:val="none" w:sz="0" w:space="0" w:color="auto"/>
            <w:bottom w:val="none" w:sz="0" w:space="0" w:color="auto"/>
            <w:right w:val="none" w:sz="0" w:space="0" w:color="auto"/>
          </w:divBdr>
        </w:div>
      </w:divsChild>
    </w:div>
    <w:div w:id="910578396">
      <w:bodyDiv w:val="1"/>
      <w:marLeft w:val="0"/>
      <w:marRight w:val="0"/>
      <w:marTop w:val="0"/>
      <w:marBottom w:val="0"/>
      <w:divBdr>
        <w:top w:val="none" w:sz="0" w:space="0" w:color="auto"/>
        <w:left w:val="none" w:sz="0" w:space="0" w:color="auto"/>
        <w:bottom w:val="none" w:sz="0" w:space="0" w:color="auto"/>
        <w:right w:val="none" w:sz="0" w:space="0" w:color="auto"/>
      </w:divBdr>
      <w:divsChild>
        <w:div w:id="1533768725">
          <w:marLeft w:val="0"/>
          <w:marRight w:val="0"/>
          <w:marTop w:val="0"/>
          <w:marBottom w:val="0"/>
          <w:divBdr>
            <w:top w:val="none" w:sz="0" w:space="0" w:color="auto"/>
            <w:left w:val="none" w:sz="0" w:space="0" w:color="auto"/>
            <w:bottom w:val="none" w:sz="0" w:space="0" w:color="auto"/>
            <w:right w:val="none" w:sz="0" w:space="0" w:color="auto"/>
          </w:divBdr>
          <w:divsChild>
            <w:div w:id="113129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899435">
      <w:bodyDiv w:val="1"/>
      <w:marLeft w:val="0"/>
      <w:marRight w:val="0"/>
      <w:marTop w:val="0"/>
      <w:marBottom w:val="0"/>
      <w:divBdr>
        <w:top w:val="none" w:sz="0" w:space="0" w:color="auto"/>
        <w:left w:val="none" w:sz="0" w:space="0" w:color="auto"/>
        <w:bottom w:val="none" w:sz="0" w:space="0" w:color="auto"/>
        <w:right w:val="none" w:sz="0" w:space="0" w:color="auto"/>
      </w:divBdr>
    </w:div>
    <w:div w:id="949241935">
      <w:bodyDiv w:val="1"/>
      <w:marLeft w:val="0"/>
      <w:marRight w:val="0"/>
      <w:marTop w:val="0"/>
      <w:marBottom w:val="0"/>
      <w:divBdr>
        <w:top w:val="none" w:sz="0" w:space="0" w:color="auto"/>
        <w:left w:val="none" w:sz="0" w:space="0" w:color="auto"/>
        <w:bottom w:val="none" w:sz="0" w:space="0" w:color="auto"/>
        <w:right w:val="none" w:sz="0" w:space="0" w:color="auto"/>
      </w:divBdr>
    </w:div>
    <w:div w:id="951396996">
      <w:bodyDiv w:val="1"/>
      <w:marLeft w:val="0"/>
      <w:marRight w:val="0"/>
      <w:marTop w:val="0"/>
      <w:marBottom w:val="0"/>
      <w:divBdr>
        <w:top w:val="none" w:sz="0" w:space="0" w:color="auto"/>
        <w:left w:val="none" w:sz="0" w:space="0" w:color="auto"/>
        <w:bottom w:val="none" w:sz="0" w:space="0" w:color="auto"/>
        <w:right w:val="none" w:sz="0" w:space="0" w:color="auto"/>
      </w:divBdr>
    </w:div>
    <w:div w:id="959989822">
      <w:bodyDiv w:val="1"/>
      <w:marLeft w:val="0"/>
      <w:marRight w:val="0"/>
      <w:marTop w:val="0"/>
      <w:marBottom w:val="0"/>
      <w:divBdr>
        <w:top w:val="none" w:sz="0" w:space="0" w:color="auto"/>
        <w:left w:val="none" w:sz="0" w:space="0" w:color="auto"/>
        <w:bottom w:val="none" w:sz="0" w:space="0" w:color="auto"/>
        <w:right w:val="none" w:sz="0" w:space="0" w:color="auto"/>
      </w:divBdr>
      <w:divsChild>
        <w:div w:id="807473294">
          <w:marLeft w:val="0"/>
          <w:marRight w:val="0"/>
          <w:marTop w:val="0"/>
          <w:marBottom w:val="0"/>
          <w:divBdr>
            <w:top w:val="none" w:sz="0" w:space="0" w:color="auto"/>
            <w:left w:val="none" w:sz="0" w:space="0" w:color="auto"/>
            <w:bottom w:val="none" w:sz="0" w:space="0" w:color="auto"/>
            <w:right w:val="none" w:sz="0" w:space="0" w:color="auto"/>
          </w:divBdr>
        </w:div>
        <w:div w:id="523832271">
          <w:marLeft w:val="0"/>
          <w:marRight w:val="0"/>
          <w:marTop w:val="0"/>
          <w:marBottom w:val="0"/>
          <w:divBdr>
            <w:top w:val="none" w:sz="0" w:space="0" w:color="auto"/>
            <w:left w:val="none" w:sz="0" w:space="0" w:color="auto"/>
            <w:bottom w:val="none" w:sz="0" w:space="0" w:color="auto"/>
            <w:right w:val="none" w:sz="0" w:space="0" w:color="auto"/>
          </w:divBdr>
        </w:div>
        <w:div w:id="110903637">
          <w:marLeft w:val="0"/>
          <w:marRight w:val="0"/>
          <w:marTop w:val="0"/>
          <w:marBottom w:val="0"/>
          <w:divBdr>
            <w:top w:val="none" w:sz="0" w:space="0" w:color="auto"/>
            <w:left w:val="none" w:sz="0" w:space="0" w:color="auto"/>
            <w:bottom w:val="none" w:sz="0" w:space="0" w:color="auto"/>
            <w:right w:val="none" w:sz="0" w:space="0" w:color="auto"/>
          </w:divBdr>
        </w:div>
        <w:div w:id="1964311172">
          <w:marLeft w:val="0"/>
          <w:marRight w:val="0"/>
          <w:marTop w:val="0"/>
          <w:marBottom w:val="0"/>
          <w:divBdr>
            <w:top w:val="none" w:sz="0" w:space="0" w:color="auto"/>
            <w:left w:val="none" w:sz="0" w:space="0" w:color="auto"/>
            <w:bottom w:val="none" w:sz="0" w:space="0" w:color="auto"/>
            <w:right w:val="none" w:sz="0" w:space="0" w:color="auto"/>
          </w:divBdr>
        </w:div>
        <w:div w:id="491138112">
          <w:marLeft w:val="0"/>
          <w:marRight w:val="0"/>
          <w:marTop w:val="0"/>
          <w:marBottom w:val="0"/>
          <w:divBdr>
            <w:top w:val="none" w:sz="0" w:space="0" w:color="auto"/>
            <w:left w:val="none" w:sz="0" w:space="0" w:color="auto"/>
            <w:bottom w:val="none" w:sz="0" w:space="0" w:color="auto"/>
            <w:right w:val="none" w:sz="0" w:space="0" w:color="auto"/>
          </w:divBdr>
        </w:div>
      </w:divsChild>
    </w:div>
    <w:div w:id="964390849">
      <w:bodyDiv w:val="1"/>
      <w:marLeft w:val="0"/>
      <w:marRight w:val="0"/>
      <w:marTop w:val="0"/>
      <w:marBottom w:val="0"/>
      <w:divBdr>
        <w:top w:val="none" w:sz="0" w:space="0" w:color="auto"/>
        <w:left w:val="none" w:sz="0" w:space="0" w:color="auto"/>
        <w:bottom w:val="none" w:sz="0" w:space="0" w:color="auto"/>
        <w:right w:val="none" w:sz="0" w:space="0" w:color="auto"/>
      </w:divBdr>
    </w:div>
    <w:div w:id="964845016">
      <w:bodyDiv w:val="1"/>
      <w:marLeft w:val="0"/>
      <w:marRight w:val="0"/>
      <w:marTop w:val="0"/>
      <w:marBottom w:val="0"/>
      <w:divBdr>
        <w:top w:val="none" w:sz="0" w:space="0" w:color="auto"/>
        <w:left w:val="none" w:sz="0" w:space="0" w:color="auto"/>
        <w:bottom w:val="none" w:sz="0" w:space="0" w:color="auto"/>
        <w:right w:val="none" w:sz="0" w:space="0" w:color="auto"/>
      </w:divBdr>
    </w:div>
    <w:div w:id="993021459">
      <w:bodyDiv w:val="1"/>
      <w:marLeft w:val="0"/>
      <w:marRight w:val="0"/>
      <w:marTop w:val="0"/>
      <w:marBottom w:val="0"/>
      <w:divBdr>
        <w:top w:val="none" w:sz="0" w:space="0" w:color="auto"/>
        <w:left w:val="none" w:sz="0" w:space="0" w:color="auto"/>
        <w:bottom w:val="none" w:sz="0" w:space="0" w:color="auto"/>
        <w:right w:val="none" w:sz="0" w:space="0" w:color="auto"/>
      </w:divBdr>
    </w:div>
    <w:div w:id="994339923">
      <w:bodyDiv w:val="1"/>
      <w:marLeft w:val="0"/>
      <w:marRight w:val="0"/>
      <w:marTop w:val="0"/>
      <w:marBottom w:val="0"/>
      <w:divBdr>
        <w:top w:val="none" w:sz="0" w:space="0" w:color="auto"/>
        <w:left w:val="none" w:sz="0" w:space="0" w:color="auto"/>
        <w:bottom w:val="none" w:sz="0" w:space="0" w:color="auto"/>
        <w:right w:val="none" w:sz="0" w:space="0" w:color="auto"/>
      </w:divBdr>
    </w:div>
    <w:div w:id="1019619624">
      <w:bodyDiv w:val="1"/>
      <w:marLeft w:val="0"/>
      <w:marRight w:val="0"/>
      <w:marTop w:val="0"/>
      <w:marBottom w:val="0"/>
      <w:divBdr>
        <w:top w:val="none" w:sz="0" w:space="0" w:color="auto"/>
        <w:left w:val="none" w:sz="0" w:space="0" w:color="auto"/>
        <w:bottom w:val="none" w:sz="0" w:space="0" w:color="auto"/>
        <w:right w:val="none" w:sz="0" w:space="0" w:color="auto"/>
      </w:divBdr>
    </w:div>
    <w:div w:id="1032339348">
      <w:bodyDiv w:val="1"/>
      <w:marLeft w:val="0"/>
      <w:marRight w:val="0"/>
      <w:marTop w:val="0"/>
      <w:marBottom w:val="0"/>
      <w:divBdr>
        <w:top w:val="none" w:sz="0" w:space="0" w:color="auto"/>
        <w:left w:val="none" w:sz="0" w:space="0" w:color="auto"/>
        <w:bottom w:val="none" w:sz="0" w:space="0" w:color="auto"/>
        <w:right w:val="none" w:sz="0" w:space="0" w:color="auto"/>
      </w:divBdr>
    </w:div>
    <w:div w:id="1043361310">
      <w:bodyDiv w:val="1"/>
      <w:marLeft w:val="0"/>
      <w:marRight w:val="0"/>
      <w:marTop w:val="0"/>
      <w:marBottom w:val="0"/>
      <w:divBdr>
        <w:top w:val="none" w:sz="0" w:space="0" w:color="auto"/>
        <w:left w:val="none" w:sz="0" w:space="0" w:color="auto"/>
        <w:bottom w:val="none" w:sz="0" w:space="0" w:color="auto"/>
        <w:right w:val="none" w:sz="0" w:space="0" w:color="auto"/>
      </w:divBdr>
      <w:divsChild>
        <w:div w:id="1079445362">
          <w:marLeft w:val="0"/>
          <w:marRight w:val="0"/>
          <w:marTop w:val="0"/>
          <w:marBottom w:val="0"/>
          <w:divBdr>
            <w:top w:val="none" w:sz="0" w:space="0" w:color="auto"/>
            <w:left w:val="none" w:sz="0" w:space="0" w:color="auto"/>
            <w:bottom w:val="none" w:sz="0" w:space="0" w:color="auto"/>
            <w:right w:val="none" w:sz="0" w:space="0" w:color="auto"/>
          </w:divBdr>
        </w:div>
        <w:div w:id="472217156">
          <w:marLeft w:val="0"/>
          <w:marRight w:val="0"/>
          <w:marTop w:val="0"/>
          <w:marBottom w:val="0"/>
          <w:divBdr>
            <w:top w:val="none" w:sz="0" w:space="0" w:color="auto"/>
            <w:left w:val="none" w:sz="0" w:space="0" w:color="auto"/>
            <w:bottom w:val="none" w:sz="0" w:space="0" w:color="auto"/>
            <w:right w:val="none" w:sz="0" w:space="0" w:color="auto"/>
          </w:divBdr>
        </w:div>
        <w:div w:id="1204903217">
          <w:marLeft w:val="0"/>
          <w:marRight w:val="0"/>
          <w:marTop w:val="0"/>
          <w:marBottom w:val="0"/>
          <w:divBdr>
            <w:top w:val="none" w:sz="0" w:space="0" w:color="auto"/>
            <w:left w:val="none" w:sz="0" w:space="0" w:color="auto"/>
            <w:bottom w:val="none" w:sz="0" w:space="0" w:color="auto"/>
            <w:right w:val="none" w:sz="0" w:space="0" w:color="auto"/>
          </w:divBdr>
        </w:div>
        <w:div w:id="1119254481">
          <w:marLeft w:val="0"/>
          <w:marRight w:val="0"/>
          <w:marTop w:val="0"/>
          <w:marBottom w:val="0"/>
          <w:divBdr>
            <w:top w:val="none" w:sz="0" w:space="0" w:color="auto"/>
            <w:left w:val="none" w:sz="0" w:space="0" w:color="auto"/>
            <w:bottom w:val="none" w:sz="0" w:space="0" w:color="auto"/>
            <w:right w:val="none" w:sz="0" w:space="0" w:color="auto"/>
          </w:divBdr>
        </w:div>
        <w:div w:id="735782898">
          <w:marLeft w:val="0"/>
          <w:marRight w:val="0"/>
          <w:marTop w:val="0"/>
          <w:marBottom w:val="0"/>
          <w:divBdr>
            <w:top w:val="none" w:sz="0" w:space="0" w:color="auto"/>
            <w:left w:val="none" w:sz="0" w:space="0" w:color="auto"/>
            <w:bottom w:val="none" w:sz="0" w:space="0" w:color="auto"/>
            <w:right w:val="none" w:sz="0" w:space="0" w:color="auto"/>
          </w:divBdr>
        </w:div>
        <w:div w:id="38281883">
          <w:marLeft w:val="0"/>
          <w:marRight w:val="0"/>
          <w:marTop w:val="0"/>
          <w:marBottom w:val="0"/>
          <w:divBdr>
            <w:top w:val="none" w:sz="0" w:space="0" w:color="auto"/>
            <w:left w:val="none" w:sz="0" w:space="0" w:color="auto"/>
            <w:bottom w:val="none" w:sz="0" w:space="0" w:color="auto"/>
            <w:right w:val="none" w:sz="0" w:space="0" w:color="auto"/>
          </w:divBdr>
        </w:div>
        <w:div w:id="548539007">
          <w:marLeft w:val="0"/>
          <w:marRight w:val="0"/>
          <w:marTop w:val="0"/>
          <w:marBottom w:val="0"/>
          <w:divBdr>
            <w:top w:val="none" w:sz="0" w:space="0" w:color="auto"/>
            <w:left w:val="none" w:sz="0" w:space="0" w:color="auto"/>
            <w:bottom w:val="none" w:sz="0" w:space="0" w:color="auto"/>
            <w:right w:val="none" w:sz="0" w:space="0" w:color="auto"/>
          </w:divBdr>
        </w:div>
        <w:div w:id="774177619">
          <w:marLeft w:val="0"/>
          <w:marRight w:val="0"/>
          <w:marTop w:val="0"/>
          <w:marBottom w:val="0"/>
          <w:divBdr>
            <w:top w:val="none" w:sz="0" w:space="0" w:color="auto"/>
            <w:left w:val="none" w:sz="0" w:space="0" w:color="auto"/>
            <w:bottom w:val="none" w:sz="0" w:space="0" w:color="auto"/>
            <w:right w:val="none" w:sz="0" w:space="0" w:color="auto"/>
          </w:divBdr>
        </w:div>
        <w:div w:id="99028840">
          <w:marLeft w:val="0"/>
          <w:marRight w:val="0"/>
          <w:marTop w:val="0"/>
          <w:marBottom w:val="0"/>
          <w:divBdr>
            <w:top w:val="none" w:sz="0" w:space="0" w:color="auto"/>
            <w:left w:val="none" w:sz="0" w:space="0" w:color="auto"/>
            <w:bottom w:val="none" w:sz="0" w:space="0" w:color="auto"/>
            <w:right w:val="none" w:sz="0" w:space="0" w:color="auto"/>
          </w:divBdr>
        </w:div>
        <w:div w:id="410856276">
          <w:marLeft w:val="0"/>
          <w:marRight w:val="0"/>
          <w:marTop w:val="0"/>
          <w:marBottom w:val="0"/>
          <w:divBdr>
            <w:top w:val="none" w:sz="0" w:space="0" w:color="auto"/>
            <w:left w:val="none" w:sz="0" w:space="0" w:color="auto"/>
            <w:bottom w:val="none" w:sz="0" w:space="0" w:color="auto"/>
            <w:right w:val="none" w:sz="0" w:space="0" w:color="auto"/>
          </w:divBdr>
        </w:div>
        <w:div w:id="1428964227">
          <w:marLeft w:val="0"/>
          <w:marRight w:val="0"/>
          <w:marTop w:val="0"/>
          <w:marBottom w:val="0"/>
          <w:divBdr>
            <w:top w:val="none" w:sz="0" w:space="0" w:color="auto"/>
            <w:left w:val="none" w:sz="0" w:space="0" w:color="auto"/>
            <w:bottom w:val="none" w:sz="0" w:space="0" w:color="auto"/>
            <w:right w:val="none" w:sz="0" w:space="0" w:color="auto"/>
          </w:divBdr>
        </w:div>
        <w:div w:id="548878686">
          <w:marLeft w:val="0"/>
          <w:marRight w:val="0"/>
          <w:marTop w:val="0"/>
          <w:marBottom w:val="0"/>
          <w:divBdr>
            <w:top w:val="none" w:sz="0" w:space="0" w:color="auto"/>
            <w:left w:val="none" w:sz="0" w:space="0" w:color="auto"/>
            <w:bottom w:val="none" w:sz="0" w:space="0" w:color="auto"/>
            <w:right w:val="none" w:sz="0" w:space="0" w:color="auto"/>
          </w:divBdr>
        </w:div>
        <w:div w:id="1411541130">
          <w:marLeft w:val="0"/>
          <w:marRight w:val="0"/>
          <w:marTop w:val="0"/>
          <w:marBottom w:val="0"/>
          <w:divBdr>
            <w:top w:val="none" w:sz="0" w:space="0" w:color="auto"/>
            <w:left w:val="none" w:sz="0" w:space="0" w:color="auto"/>
            <w:bottom w:val="none" w:sz="0" w:space="0" w:color="auto"/>
            <w:right w:val="none" w:sz="0" w:space="0" w:color="auto"/>
          </w:divBdr>
        </w:div>
        <w:div w:id="613561436">
          <w:marLeft w:val="0"/>
          <w:marRight w:val="0"/>
          <w:marTop w:val="0"/>
          <w:marBottom w:val="0"/>
          <w:divBdr>
            <w:top w:val="none" w:sz="0" w:space="0" w:color="auto"/>
            <w:left w:val="none" w:sz="0" w:space="0" w:color="auto"/>
            <w:bottom w:val="none" w:sz="0" w:space="0" w:color="auto"/>
            <w:right w:val="none" w:sz="0" w:space="0" w:color="auto"/>
          </w:divBdr>
        </w:div>
        <w:div w:id="1210263696">
          <w:marLeft w:val="0"/>
          <w:marRight w:val="0"/>
          <w:marTop w:val="0"/>
          <w:marBottom w:val="0"/>
          <w:divBdr>
            <w:top w:val="none" w:sz="0" w:space="0" w:color="auto"/>
            <w:left w:val="none" w:sz="0" w:space="0" w:color="auto"/>
            <w:bottom w:val="none" w:sz="0" w:space="0" w:color="auto"/>
            <w:right w:val="none" w:sz="0" w:space="0" w:color="auto"/>
          </w:divBdr>
        </w:div>
      </w:divsChild>
    </w:div>
    <w:div w:id="1052073545">
      <w:bodyDiv w:val="1"/>
      <w:marLeft w:val="0"/>
      <w:marRight w:val="0"/>
      <w:marTop w:val="0"/>
      <w:marBottom w:val="0"/>
      <w:divBdr>
        <w:top w:val="none" w:sz="0" w:space="0" w:color="auto"/>
        <w:left w:val="none" w:sz="0" w:space="0" w:color="auto"/>
        <w:bottom w:val="none" w:sz="0" w:space="0" w:color="auto"/>
        <w:right w:val="none" w:sz="0" w:space="0" w:color="auto"/>
      </w:divBdr>
    </w:div>
    <w:div w:id="1055854441">
      <w:bodyDiv w:val="1"/>
      <w:marLeft w:val="0"/>
      <w:marRight w:val="0"/>
      <w:marTop w:val="0"/>
      <w:marBottom w:val="0"/>
      <w:divBdr>
        <w:top w:val="none" w:sz="0" w:space="0" w:color="auto"/>
        <w:left w:val="none" w:sz="0" w:space="0" w:color="auto"/>
        <w:bottom w:val="none" w:sz="0" w:space="0" w:color="auto"/>
        <w:right w:val="none" w:sz="0" w:space="0" w:color="auto"/>
      </w:divBdr>
    </w:div>
    <w:div w:id="1060716850">
      <w:bodyDiv w:val="1"/>
      <w:marLeft w:val="0"/>
      <w:marRight w:val="0"/>
      <w:marTop w:val="0"/>
      <w:marBottom w:val="0"/>
      <w:divBdr>
        <w:top w:val="none" w:sz="0" w:space="0" w:color="auto"/>
        <w:left w:val="none" w:sz="0" w:space="0" w:color="auto"/>
        <w:bottom w:val="none" w:sz="0" w:space="0" w:color="auto"/>
        <w:right w:val="none" w:sz="0" w:space="0" w:color="auto"/>
      </w:divBdr>
    </w:div>
    <w:div w:id="1064792043">
      <w:bodyDiv w:val="1"/>
      <w:marLeft w:val="0"/>
      <w:marRight w:val="0"/>
      <w:marTop w:val="0"/>
      <w:marBottom w:val="0"/>
      <w:divBdr>
        <w:top w:val="none" w:sz="0" w:space="0" w:color="auto"/>
        <w:left w:val="none" w:sz="0" w:space="0" w:color="auto"/>
        <w:bottom w:val="none" w:sz="0" w:space="0" w:color="auto"/>
        <w:right w:val="none" w:sz="0" w:space="0" w:color="auto"/>
      </w:divBdr>
    </w:div>
    <w:div w:id="1065836863">
      <w:bodyDiv w:val="1"/>
      <w:marLeft w:val="0"/>
      <w:marRight w:val="0"/>
      <w:marTop w:val="0"/>
      <w:marBottom w:val="0"/>
      <w:divBdr>
        <w:top w:val="none" w:sz="0" w:space="0" w:color="auto"/>
        <w:left w:val="none" w:sz="0" w:space="0" w:color="auto"/>
        <w:bottom w:val="none" w:sz="0" w:space="0" w:color="auto"/>
        <w:right w:val="none" w:sz="0" w:space="0" w:color="auto"/>
      </w:divBdr>
    </w:div>
    <w:div w:id="1072854327">
      <w:bodyDiv w:val="1"/>
      <w:marLeft w:val="0"/>
      <w:marRight w:val="0"/>
      <w:marTop w:val="0"/>
      <w:marBottom w:val="0"/>
      <w:divBdr>
        <w:top w:val="none" w:sz="0" w:space="0" w:color="auto"/>
        <w:left w:val="none" w:sz="0" w:space="0" w:color="auto"/>
        <w:bottom w:val="none" w:sz="0" w:space="0" w:color="auto"/>
        <w:right w:val="none" w:sz="0" w:space="0" w:color="auto"/>
      </w:divBdr>
    </w:div>
    <w:div w:id="1076050443">
      <w:bodyDiv w:val="1"/>
      <w:marLeft w:val="0"/>
      <w:marRight w:val="0"/>
      <w:marTop w:val="0"/>
      <w:marBottom w:val="0"/>
      <w:divBdr>
        <w:top w:val="none" w:sz="0" w:space="0" w:color="auto"/>
        <w:left w:val="none" w:sz="0" w:space="0" w:color="auto"/>
        <w:bottom w:val="none" w:sz="0" w:space="0" w:color="auto"/>
        <w:right w:val="none" w:sz="0" w:space="0" w:color="auto"/>
      </w:divBdr>
      <w:divsChild>
        <w:div w:id="333724260">
          <w:marLeft w:val="0"/>
          <w:marRight w:val="0"/>
          <w:marTop w:val="0"/>
          <w:marBottom w:val="0"/>
          <w:divBdr>
            <w:top w:val="none" w:sz="0" w:space="0" w:color="auto"/>
            <w:left w:val="none" w:sz="0" w:space="0" w:color="auto"/>
            <w:bottom w:val="none" w:sz="0" w:space="0" w:color="auto"/>
            <w:right w:val="none" w:sz="0" w:space="0" w:color="auto"/>
          </w:divBdr>
        </w:div>
        <w:div w:id="800616514">
          <w:marLeft w:val="0"/>
          <w:marRight w:val="0"/>
          <w:marTop w:val="0"/>
          <w:marBottom w:val="0"/>
          <w:divBdr>
            <w:top w:val="none" w:sz="0" w:space="0" w:color="auto"/>
            <w:left w:val="none" w:sz="0" w:space="0" w:color="auto"/>
            <w:bottom w:val="none" w:sz="0" w:space="0" w:color="auto"/>
            <w:right w:val="none" w:sz="0" w:space="0" w:color="auto"/>
          </w:divBdr>
        </w:div>
        <w:div w:id="1073087241">
          <w:marLeft w:val="0"/>
          <w:marRight w:val="0"/>
          <w:marTop w:val="0"/>
          <w:marBottom w:val="0"/>
          <w:divBdr>
            <w:top w:val="none" w:sz="0" w:space="0" w:color="auto"/>
            <w:left w:val="none" w:sz="0" w:space="0" w:color="auto"/>
            <w:bottom w:val="none" w:sz="0" w:space="0" w:color="auto"/>
            <w:right w:val="none" w:sz="0" w:space="0" w:color="auto"/>
          </w:divBdr>
        </w:div>
        <w:div w:id="2106343337">
          <w:marLeft w:val="0"/>
          <w:marRight w:val="0"/>
          <w:marTop w:val="0"/>
          <w:marBottom w:val="0"/>
          <w:divBdr>
            <w:top w:val="none" w:sz="0" w:space="0" w:color="auto"/>
            <w:left w:val="none" w:sz="0" w:space="0" w:color="auto"/>
            <w:bottom w:val="none" w:sz="0" w:space="0" w:color="auto"/>
            <w:right w:val="none" w:sz="0" w:space="0" w:color="auto"/>
          </w:divBdr>
        </w:div>
        <w:div w:id="1163163711">
          <w:marLeft w:val="0"/>
          <w:marRight w:val="0"/>
          <w:marTop w:val="0"/>
          <w:marBottom w:val="0"/>
          <w:divBdr>
            <w:top w:val="none" w:sz="0" w:space="0" w:color="auto"/>
            <w:left w:val="none" w:sz="0" w:space="0" w:color="auto"/>
            <w:bottom w:val="none" w:sz="0" w:space="0" w:color="auto"/>
            <w:right w:val="none" w:sz="0" w:space="0" w:color="auto"/>
          </w:divBdr>
        </w:div>
      </w:divsChild>
    </w:div>
    <w:div w:id="1080643678">
      <w:bodyDiv w:val="1"/>
      <w:marLeft w:val="0"/>
      <w:marRight w:val="0"/>
      <w:marTop w:val="0"/>
      <w:marBottom w:val="0"/>
      <w:divBdr>
        <w:top w:val="none" w:sz="0" w:space="0" w:color="auto"/>
        <w:left w:val="none" w:sz="0" w:space="0" w:color="auto"/>
        <w:bottom w:val="none" w:sz="0" w:space="0" w:color="auto"/>
        <w:right w:val="none" w:sz="0" w:space="0" w:color="auto"/>
      </w:divBdr>
      <w:divsChild>
        <w:div w:id="1057247090">
          <w:marLeft w:val="446"/>
          <w:marRight w:val="0"/>
          <w:marTop w:val="0"/>
          <w:marBottom w:val="0"/>
          <w:divBdr>
            <w:top w:val="none" w:sz="0" w:space="0" w:color="auto"/>
            <w:left w:val="none" w:sz="0" w:space="0" w:color="auto"/>
            <w:bottom w:val="none" w:sz="0" w:space="0" w:color="auto"/>
            <w:right w:val="none" w:sz="0" w:space="0" w:color="auto"/>
          </w:divBdr>
        </w:div>
        <w:div w:id="1216628241">
          <w:marLeft w:val="274"/>
          <w:marRight w:val="0"/>
          <w:marTop w:val="0"/>
          <w:marBottom w:val="0"/>
          <w:divBdr>
            <w:top w:val="none" w:sz="0" w:space="0" w:color="auto"/>
            <w:left w:val="none" w:sz="0" w:space="0" w:color="auto"/>
            <w:bottom w:val="none" w:sz="0" w:space="0" w:color="auto"/>
            <w:right w:val="none" w:sz="0" w:space="0" w:color="auto"/>
          </w:divBdr>
        </w:div>
        <w:div w:id="1280071158">
          <w:marLeft w:val="274"/>
          <w:marRight w:val="0"/>
          <w:marTop w:val="0"/>
          <w:marBottom w:val="0"/>
          <w:divBdr>
            <w:top w:val="none" w:sz="0" w:space="0" w:color="auto"/>
            <w:left w:val="none" w:sz="0" w:space="0" w:color="auto"/>
            <w:bottom w:val="none" w:sz="0" w:space="0" w:color="auto"/>
            <w:right w:val="none" w:sz="0" w:space="0" w:color="auto"/>
          </w:divBdr>
        </w:div>
        <w:div w:id="81537379">
          <w:marLeft w:val="274"/>
          <w:marRight w:val="0"/>
          <w:marTop w:val="0"/>
          <w:marBottom w:val="0"/>
          <w:divBdr>
            <w:top w:val="none" w:sz="0" w:space="0" w:color="auto"/>
            <w:left w:val="none" w:sz="0" w:space="0" w:color="auto"/>
            <w:bottom w:val="none" w:sz="0" w:space="0" w:color="auto"/>
            <w:right w:val="none" w:sz="0" w:space="0" w:color="auto"/>
          </w:divBdr>
        </w:div>
        <w:div w:id="656687180">
          <w:marLeft w:val="274"/>
          <w:marRight w:val="0"/>
          <w:marTop w:val="0"/>
          <w:marBottom w:val="0"/>
          <w:divBdr>
            <w:top w:val="none" w:sz="0" w:space="0" w:color="auto"/>
            <w:left w:val="none" w:sz="0" w:space="0" w:color="auto"/>
            <w:bottom w:val="none" w:sz="0" w:space="0" w:color="auto"/>
            <w:right w:val="none" w:sz="0" w:space="0" w:color="auto"/>
          </w:divBdr>
        </w:div>
      </w:divsChild>
    </w:div>
    <w:div w:id="1082288838">
      <w:bodyDiv w:val="1"/>
      <w:marLeft w:val="0"/>
      <w:marRight w:val="0"/>
      <w:marTop w:val="0"/>
      <w:marBottom w:val="0"/>
      <w:divBdr>
        <w:top w:val="none" w:sz="0" w:space="0" w:color="auto"/>
        <w:left w:val="none" w:sz="0" w:space="0" w:color="auto"/>
        <w:bottom w:val="none" w:sz="0" w:space="0" w:color="auto"/>
        <w:right w:val="none" w:sz="0" w:space="0" w:color="auto"/>
      </w:divBdr>
    </w:div>
    <w:div w:id="1091240132">
      <w:bodyDiv w:val="1"/>
      <w:marLeft w:val="0"/>
      <w:marRight w:val="0"/>
      <w:marTop w:val="0"/>
      <w:marBottom w:val="0"/>
      <w:divBdr>
        <w:top w:val="none" w:sz="0" w:space="0" w:color="auto"/>
        <w:left w:val="none" w:sz="0" w:space="0" w:color="auto"/>
        <w:bottom w:val="none" w:sz="0" w:space="0" w:color="auto"/>
        <w:right w:val="none" w:sz="0" w:space="0" w:color="auto"/>
      </w:divBdr>
    </w:div>
    <w:div w:id="1100293949">
      <w:bodyDiv w:val="1"/>
      <w:marLeft w:val="0"/>
      <w:marRight w:val="0"/>
      <w:marTop w:val="0"/>
      <w:marBottom w:val="0"/>
      <w:divBdr>
        <w:top w:val="none" w:sz="0" w:space="0" w:color="auto"/>
        <w:left w:val="none" w:sz="0" w:space="0" w:color="auto"/>
        <w:bottom w:val="none" w:sz="0" w:space="0" w:color="auto"/>
        <w:right w:val="none" w:sz="0" w:space="0" w:color="auto"/>
      </w:divBdr>
    </w:div>
    <w:div w:id="1137718684">
      <w:bodyDiv w:val="1"/>
      <w:marLeft w:val="0"/>
      <w:marRight w:val="0"/>
      <w:marTop w:val="0"/>
      <w:marBottom w:val="0"/>
      <w:divBdr>
        <w:top w:val="none" w:sz="0" w:space="0" w:color="auto"/>
        <w:left w:val="none" w:sz="0" w:space="0" w:color="auto"/>
        <w:bottom w:val="none" w:sz="0" w:space="0" w:color="auto"/>
        <w:right w:val="none" w:sz="0" w:space="0" w:color="auto"/>
      </w:divBdr>
    </w:div>
    <w:div w:id="1141774791">
      <w:bodyDiv w:val="1"/>
      <w:marLeft w:val="0"/>
      <w:marRight w:val="0"/>
      <w:marTop w:val="0"/>
      <w:marBottom w:val="0"/>
      <w:divBdr>
        <w:top w:val="none" w:sz="0" w:space="0" w:color="auto"/>
        <w:left w:val="none" w:sz="0" w:space="0" w:color="auto"/>
        <w:bottom w:val="none" w:sz="0" w:space="0" w:color="auto"/>
        <w:right w:val="none" w:sz="0" w:space="0" w:color="auto"/>
      </w:divBdr>
    </w:div>
    <w:div w:id="1161583515">
      <w:bodyDiv w:val="1"/>
      <w:marLeft w:val="0"/>
      <w:marRight w:val="0"/>
      <w:marTop w:val="0"/>
      <w:marBottom w:val="0"/>
      <w:divBdr>
        <w:top w:val="none" w:sz="0" w:space="0" w:color="auto"/>
        <w:left w:val="none" w:sz="0" w:space="0" w:color="auto"/>
        <w:bottom w:val="none" w:sz="0" w:space="0" w:color="auto"/>
        <w:right w:val="none" w:sz="0" w:space="0" w:color="auto"/>
      </w:divBdr>
    </w:div>
    <w:div w:id="1167404419">
      <w:bodyDiv w:val="1"/>
      <w:marLeft w:val="0"/>
      <w:marRight w:val="0"/>
      <w:marTop w:val="0"/>
      <w:marBottom w:val="0"/>
      <w:divBdr>
        <w:top w:val="none" w:sz="0" w:space="0" w:color="auto"/>
        <w:left w:val="none" w:sz="0" w:space="0" w:color="auto"/>
        <w:bottom w:val="none" w:sz="0" w:space="0" w:color="auto"/>
        <w:right w:val="none" w:sz="0" w:space="0" w:color="auto"/>
      </w:divBdr>
      <w:divsChild>
        <w:div w:id="1752509519">
          <w:marLeft w:val="0"/>
          <w:marRight w:val="0"/>
          <w:marTop w:val="0"/>
          <w:marBottom w:val="0"/>
          <w:divBdr>
            <w:top w:val="none" w:sz="0" w:space="0" w:color="auto"/>
            <w:left w:val="none" w:sz="0" w:space="0" w:color="auto"/>
            <w:bottom w:val="none" w:sz="0" w:space="0" w:color="auto"/>
            <w:right w:val="none" w:sz="0" w:space="0" w:color="auto"/>
          </w:divBdr>
        </w:div>
        <w:div w:id="1820808195">
          <w:marLeft w:val="0"/>
          <w:marRight w:val="0"/>
          <w:marTop w:val="0"/>
          <w:marBottom w:val="0"/>
          <w:divBdr>
            <w:top w:val="none" w:sz="0" w:space="0" w:color="auto"/>
            <w:left w:val="none" w:sz="0" w:space="0" w:color="auto"/>
            <w:bottom w:val="none" w:sz="0" w:space="0" w:color="auto"/>
            <w:right w:val="none" w:sz="0" w:space="0" w:color="auto"/>
          </w:divBdr>
        </w:div>
        <w:div w:id="229536140">
          <w:marLeft w:val="0"/>
          <w:marRight w:val="0"/>
          <w:marTop w:val="0"/>
          <w:marBottom w:val="0"/>
          <w:divBdr>
            <w:top w:val="none" w:sz="0" w:space="0" w:color="auto"/>
            <w:left w:val="none" w:sz="0" w:space="0" w:color="auto"/>
            <w:bottom w:val="none" w:sz="0" w:space="0" w:color="auto"/>
            <w:right w:val="none" w:sz="0" w:space="0" w:color="auto"/>
          </w:divBdr>
        </w:div>
        <w:div w:id="1059787519">
          <w:marLeft w:val="0"/>
          <w:marRight w:val="0"/>
          <w:marTop w:val="0"/>
          <w:marBottom w:val="0"/>
          <w:divBdr>
            <w:top w:val="none" w:sz="0" w:space="0" w:color="auto"/>
            <w:left w:val="none" w:sz="0" w:space="0" w:color="auto"/>
            <w:bottom w:val="none" w:sz="0" w:space="0" w:color="auto"/>
            <w:right w:val="none" w:sz="0" w:space="0" w:color="auto"/>
          </w:divBdr>
        </w:div>
      </w:divsChild>
    </w:div>
    <w:div w:id="1167985524">
      <w:bodyDiv w:val="1"/>
      <w:marLeft w:val="0"/>
      <w:marRight w:val="0"/>
      <w:marTop w:val="0"/>
      <w:marBottom w:val="0"/>
      <w:divBdr>
        <w:top w:val="none" w:sz="0" w:space="0" w:color="auto"/>
        <w:left w:val="none" w:sz="0" w:space="0" w:color="auto"/>
        <w:bottom w:val="none" w:sz="0" w:space="0" w:color="auto"/>
        <w:right w:val="none" w:sz="0" w:space="0" w:color="auto"/>
      </w:divBdr>
    </w:div>
    <w:div w:id="1169558536">
      <w:bodyDiv w:val="1"/>
      <w:marLeft w:val="0"/>
      <w:marRight w:val="0"/>
      <w:marTop w:val="0"/>
      <w:marBottom w:val="0"/>
      <w:divBdr>
        <w:top w:val="none" w:sz="0" w:space="0" w:color="auto"/>
        <w:left w:val="none" w:sz="0" w:space="0" w:color="auto"/>
        <w:bottom w:val="none" w:sz="0" w:space="0" w:color="auto"/>
        <w:right w:val="none" w:sz="0" w:space="0" w:color="auto"/>
      </w:divBdr>
    </w:div>
    <w:div w:id="1172843165">
      <w:bodyDiv w:val="1"/>
      <w:marLeft w:val="0"/>
      <w:marRight w:val="0"/>
      <w:marTop w:val="0"/>
      <w:marBottom w:val="0"/>
      <w:divBdr>
        <w:top w:val="none" w:sz="0" w:space="0" w:color="auto"/>
        <w:left w:val="none" w:sz="0" w:space="0" w:color="auto"/>
        <w:bottom w:val="none" w:sz="0" w:space="0" w:color="auto"/>
        <w:right w:val="none" w:sz="0" w:space="0" w:color="auto"/>
      </w:divBdr>
    </w:div>
    <w:div w:id="1193804797">
      <w:bodyDiv w:val="1"/>
      <w:marLeft w:val="0"/>
      <w:marRight w:val="0"/>
      <w:marTop w:val="0"/>
      <w:marBottom w:val="0"/>
      <w:divBdr>
        <w:top w:val="none" w:sz="0" w:space="0" w:color="auto"/>
        <w:left w:val="none" w:sz="0" w:space="0" w:color="auto"/>
        <w:bottom w:val="none" w:sz="0" w:space="0" w:color="auto"/>
        <w:right w:val="none" w:sz="0" w:space="0" w:color="auto"/>
      </w:divBdr>
    </w:div>
    <w:div w:id="1279215532">
      <w:bodyDiv w:val="1"/>
      <w:marLeft w:val="0"/>
      <w:marRight w:val="0"/>
      <w:marTop w:val="0"/>
      <w:marBottom w:val="0"/>
      <w:divBdr>
        <w:top w:val="none" w:sz="0" w:space="0" w:color="auto"/>
        <w:left w:val="none" w:sz="0" w:space="0" w:color="auto"/>
        <w:bottom w:val="none" w:sz="0" w:space="0" w:color="auto"/>
        <w:right w:val="none" w:sz="0" w:space="0" w:color="auto"/>
      </w:divBdr>
    </w:div>
    <w:div w:id="1284267602">
      <w:bodyDiv w:val="1"/>
      <w:marLeft w:val="0"/>
      <w:marRight w:val="0"/>
      <w:marTop w:val="0"/>
      <w:marBottom w:val="0"/>
      <w:divBdr>
        <w:top w:val="none" w:sz="0" w:space="0" w:color="auto"/>
        <w:left w:val="none" w:sz="0" w:space="0" w:color="auto"/>
        <w:bottom w:val="none" w:sz="0" w:space="0" w:color="auto"/>
        <w:right w:val="none" w:sz="0" w:space="0" w:color="auto"/>
      </w:divBdr>
    </w:div>
    <w:div w:id="1289583986">
      <w:bodyDiv w:val="1"/>
      <w:marLeft w:val="0"/>
      <w:marRight w:val="0"/>
      <w:marTop w:val="0"/>
      <w:marBottom w:val="0"/>
      <w:divBdr>
        <w:top w:val="none" w:sz="0" w:space="0" w:color="auto"/>
        <w:left w:val="none" w:sz="0" w:space="0" w:color="auto"/>
        <w:bottom w:val="none" w:sz="0" w:space="0" w:color="auto"/>
        <w:right w:val="none" w:sz="0" w:space="0" w:color="auto"/>
      </w:divBdr>
      <w:divsChild>
        <w:div w:id="290092306">
          <w:marLeft w:val="0"/>
          <w:marRight w:val="0"/>
          <w:marTop w:val="0"/>
          <w:marBottom w:val="0"/>
          <w:divBdr>
            <w:top w:val="none" w:sz="0" w:space="0" w:color="auto"/>
            <w:left w:val="none" w:sz="0" w:space="0" w:color="auto"/>
            <w:bottom w:val="none" w:sz="0" w:space="0" w:color="auto"/>
            <w:right w:val="none" w:sz="0" w:space="0" w:color="auto"/>
          </w:divBdr>
        </w:div>
        <w:div w:id="1273901689">
          <w:marLeft w:val="0"/>
          <w:marRight w:val="0"/>
          <w:marTop w:val="0"/>
          <w:marBottom w:val="0"/>
          <w:divBdr>
            <w:top w:val="none" w:sz="0" w:space="0" w:color="auto"/>
            <w:left w:val="none" w:sz="0" w:space="0" w:color="auto"/>
            <w:bottom w:val="none" w:sz="0" w:space="0" w:color="auto"/>
            <w:right w:val="none" w:sz="0" w:space="0" w:color="auto"/>
          </w:divBdr>
        </w:div>
        <w:div w:id="1714764403">
          <w:marLeft w:val="0"/>
          <w:marRight w:val="0"/>
          <w:marTop w:val="0"/>
          <w:marBottom w:val="0"/>
          <w:divBdr>
            <w:top w:val="none" w:sz="0" w:space="0" w:color="auto"/>
            <w:left w:val="none" w:sz="0" w:space="0" w:color="auto"/>
            <w:bottom w:val="none" w:sz="0" w:space="0" w:color="auto"/>
            <w:right w:val="none" w:sz="0" w:space="0" w:color="auto"/>
          </w:divBdr>
        </w:div>
        <w:div w:id="1675456129">
          <w:marLeft w:val="0"/>
          <w:marRight w:val="0"/>
          <w:marTop w:val="0"/>
          <w:marBottom w:val="0"/>
          <w:divBdr>
            <w:top w:val="none" w:sz="0" w:space="0" w:color="auto"/>
            <w:left w:val="none" w:sz="0" w:space="0" w:color="auto"/>
            <w:bottom w:val="none" w:sz="0" w:space="0" w:color="auto"/>
            <w:right w:val="none" w:sz="0" w:space="0" w:color="auto"/>
          </w:divBdr>
        </w:div>
        <w:div w:id="1826169417">
          <w:marLeft w:val="0"/>
          <w:marRight w:val="0"/>
          <w:marTop w:val="0"/>
          <w:marBottom w:val="0"/>
          <w:divBdr>
            <w:top w:val="none" w:sz="0" w:space="0" w:color="auto"/>
            <w:left w:val="none" w:sz="0" w:space="0" w:color="auto"/>
            <w:bottom w:val="none" w:sz="0" w:space="0" w:color="auto"/>
            <w:right w:val="none" w:sz="0" w:space="0" w:color="auto"/>
          </w:divBdr>
        </w:div>
        <w:div w:id="1819030523">
          <w:marLeft w:val="0"/>
          <w:marRight w:val="0"/>
          <w:marTop w:val="0"/>
          <w:marBottom w:val="0"/>
          <w:divBdr>
            <w:top w:val="none" w:sz="0" w:space="0" w:color="auto"/>
            <w:left w:val="none" w:sz="0" w:space="0" w:color="auto"/>
            <w:bottom w:val="none" w:sz="0" w:space="0" w:color="auto"/>
            <w:right w:val="none" w:sz="0" w:space="0" w:color="auto"/>
          </w:divBdr>
        </w:div>
        <w:div w:id="1164590890">
          <w:marLeft w:val="0"/>
          <w:marRight w:val="0"/>
          <w:marTop w:val="0"/>
          <w:marBottom w:val="0"/>
          <w:divBdr>
            <w:top w:val="none" w:sz="0" w:space="0" w:color="auto"/>
            <w:left w:val="none" w:sz="0" w:space="0" w:color="auto"/>
            <w:bottom w:val="none" w:sz="0" w:space="0" w:color="auto"/>
            <w:right w:val="none" w:sz="0" w:space="0" w:color="auto"/>
          </w:divBdr>
        </w:div>
        <w:div w:id="1488209260">
          <w:marLeft w:val="0"/>
          <w:marRight w:val="0"/>
          <w:marTop w:val="0"/>
          <w:marBottom w:val="0"/>
          <w:divBdr>
            <w:top w:val="none" w:sz="0" w:space="0" w:color="auto"/>
            <w:left w:val="none" w:sz="0" w:space="0" w:color="auto"/>
            <w:bottom w:val="none" w:sz="0" w:space="0" w:color="auto"/>
            <w:right w:val="none" w:sz="0" w:space="0" w:color="auto"/>
          </w:divBdr>
        </w:div>
        <w:div w:id="1629120751">
          <w:marLeft w:val="0"/>
          <w:marRight w:val="0"/>
          <w:marTop w:val="0"/>
          <w:marBottom w:val="0"/>
          <w:divBdr>
            <w:top w:val="none" w:sz="0" w:space="0" w:color="auto"/>
            <w:left w:val="none" w:sz="0" w:space="0" w:color="auto"/>
            <w:bottom w:val="none" w:sz="0" w:space="0" w:color="auto"/>
            <w:right w:val="none" w:sz="0" w:space="0" w:color="auto"/>
          </w:divBdr>
        </w:div>
      </w:divsChild>
    </w:div>
    <w:div w:id="1307932981">
      <w:bodyDiv w:val="1"/>
      <w:marLeft w:val="0"/>
      <w:marRight w:val="0"/>
      <w:marTop w:val="0"/>
      <w:marBottom w:val="0"/>
      <w:divBdr>
        <w:top w:val="none" w:sz="0" w:space="0" w:color="auto"/>
        <w:left w:val="none" w:sz="0" w:space="0" w:color="auto"/>
        <w:bottom w:val="none" w:sz="0" w:space="0" w:color="auto"/>
        <w:right w:val="none" w:sz="0" w:space="0" w:color="auto"/>
      </w:divBdr>
      <w:divsChild>
        <w:div w:id="1936480439">
          <w:marLeft w:val="0"/>
          <w:marRight w:val="0"/>
          <w:marTop w:val="0"/>
          <w:marBottom w:val="0"/>
          <w:divBdr>
            <w:top w:val="none" w:sz="0" w:space="0" w:color="auto"/>
            <w:left w:val="none" w:sz="0" w:space="0" w:color="auto"/>
            <w:bottom w:val="none" w:sz="0" w:space="0" w:color="auto"/>
            <w:right w:val="none" w:sz="0" w:space="0" w:color="auto"/>
          </w:divBdr>
        </w:div>
        <w:div w:id="2045255370">
          <w:marLeft w:val="0"/>
          <w:marRight w:val="0"/>
          <w:marTop w:val="0"/>
          <w:marBottom w:val="0"/>
          <w:divBdr>
            <w:top w:val="none" w:sz="0" w:space="0" w:color="auto"/>
            <w:left w:val="none" w:sz="0" w:space="0" w:color="auto"/>
            <w:bottom w:val="none" w:sz="0" w:space="0" w:color="auto"/>
            <w:right w:val="none" w:sz="0" w:space="0" w:color="auto"/>
          </w:divBdr>
        </w:div>
      </w:divsChild>
    </w:div>
    <w:div w:id="1318804020">
      <w:bodyDiv w:val="1"/>
      <w:marLeft w:val="0"/>
      <w:marRight w:val="0"/>
      <w:marTop w:val="0"/>
      <w:marBottom w:val="0"/>
      <w:divBdr>
        <w:top w:val="none" w:sz="0" w:space="0" w:color="auto"/>
        <w:left w:val="none" w:sz="0" w:space="0" w:color="auto"/>
        <w:bottom w:val="none" w:sz="0" w:space="0" w:color="auto"/>
        <w:right w:val="none" w:sz="0" w:space="0" w:color="auto"/>
      </w:divBdr>
    </w:div>
    <w:div w:id="1334918918">
      <w:bodyDiv w:val="1"/>
      <w:marLeft w:val="0"/>
      <w:marRight w:val="0"/>
      <w:marTop w:val="0"/>
      <w:marBottom w:val="0"/>
      <w:divBdr>
        <w:top w:val="none" w:sz="0" w:space="0" w:color="auto"/>
        <w:left w:val="none" w:sz="0" w:space="0" w:color="auto"/>
        <w:bottom w:val="none" w:sz="0" w:space="0" w:color="auto"/>
        <w:right w:val="none" w:sz="0" w:space="0" w:color="auto"/>
      </w:divBdr>
      <w:divsChild>
        <w:div w:id="351154042">
          <w:marLeft w:val="0"/>
          <w:marRight w:val="0"/>
          <w:marTop w:val="15"/>
          <w:marBottom w:val="0"/>
          <w:divBdr>
            <w:top w:val="none" w:sz="0" w:space="0" w:color="auto"/>
            <w:left w:val="none" w:sz="0" w:space="0" w:color="auto"/>
            <w:bottom w:val="none" w:sz="0" w:space="0" w:color="auto"/>
            <w:right w:val="none" w:sz="0" w:space="0" w:color="auto"/>
          </w:divBdr>
          <w:divsChild>
            <w:div w:id="372190912">
              <w:marLeft w:val="0"/>
              <w:marRight w:val="0"/>
              <w:marTop w:val="0"/>
              <w:marBottom w:val="0"/>
              <w:divBdr>
                <w:top w:val="none" w:sz="0" w:space="0" w:color="auto"/>
                <w:left w:val="none" w:sz="0" w:space="0" w:color="auto"/>
                <w:bottom w:val="none" w:sz="0" w:space="0" w:color="auto"/>
                <w:right w:val="none" w:sz="0" w:space="0" w:color="auto"/>
              </w:divBdr>
              <w:divsChild>
                <w:div w:id="1636639253">
                  <w:marLeft w:val="0"/>
                  <w:marRight w:val="0"/>
                  <w:marTop w:val="0"/>
                  <w:marBottom w:val="0"/>
                  <w:divBdr>
                    <w:top w:val="none" w:sz="0" w:space="0" w:color="auto"/>
                    <w:left w:val="none" w:sz="0" w:space="0" w:color="auto"/>
                    <w:bottom w:val="none" w:sz="0" w:space="0" w:color="auto"/>
                    <w:right w:val="none" w:sz="0" w:space="0" w:color="auto"/>
                  </w:divBdr>
                </w:div>
                <w:div w:id="388961821">
                  <w:marLeft w:val="0"/>
                  <w:marRight w:val="0"/>
                  <w:marTop w:val="0"/>
                  <w:marBottom w:val="0"/>
                  <w:divBdr>
                    <w:top w:val="none" w:sz="0" w:space="0" w:color="auto"/>
                    <w:left w:val="none" w:sz="0" w:space="0" w:color="auto"/>
                    <w:bottom w:val="none" w:sz="0" w:space="0" w:color="auto"/>
                    <w:right w:val="none" w:sz="0" w:space="0" w:color="auto"/>
                  </w:divBdr>
                </w:div>
                <w:div w:id="1461220954">
                  <w:marLeft w:val="0"/>
                  <w:marRight w:val="0"/>
                  <w:marTop w:val="0"/>
                  <w:marBottom w:val="0"/>
                  <w:divBdr>
                    <w:top w:val="none" w:sz="0" w:space="0" w:color="auto"/>
                    <w:left w:val="none" w:sz="0" w:space="0" w:color="auto"/>
                    <w:bottom w:val="none" w:sz="0" w:space="0" w:color="auto"/>
                    <w:right w:val="none" w:sz="0" w:space="0" w:color="auto"/>
                  </w:divBdr>
                </w:div>
                <w:div w:id="2076586657">
                  <w:marLeft w:val="0"/>
                  <w:marRight w:val="0"/>
                  <w:marTop w:val="0"/>
                  <w:marBottom w:val="0"/>
                  <w:divBdr>
                    <w:top w:val="none" w:sz="0" w:space="0" w:color="auto"/>
                    <w:left w:val="none" w:sz="0" w:space="0" w:color="auto"/>
                    <w:bottom w:val="none" w:sz="0" w:space="0" w:color="auto"/>
                    <w:right w:val="none" w:sz="0" w:space="0" w:color="auto"/>
                  </w:divBdr>
                </w:div>
                <w:div w:id="1734694856">
                  <w:marLeft w:val="0"/>
                  <w:marRight w:val="0"/>
                  <w:marTop w:val="0"/>
                  <w:marBottom w:val="0"/>
                  <w:divBdr>
                    <w:top w:val="none" w:sz="0" w:space="0" w:color="auto"/>
                    <w:left w:val="none" w:sz="0" w:space="0" w:color="auto"/>
                    <w:bottom w:val="none" w:sz="0" w:space="0" w:color="auto"/>
                    <w:right w:val="none" w:sz="0" w:space="0" w:color="auto"/>
                  </w:divBdr>
                </w:div>
                <w:div w:id="1201086745">
                  <w:marLeft w:val="0"/>
                  <w:marRight w:val="0"/>
                  <w:marTop w:val="0"/>
                  <w:marBottom w:val="0"/>
                  <w:divBdr>
                    <w:top w:val="none" w:sz="0" w:space="0" w:color="auto"/>
                    <w:left w:val="none" w:sz="0" w:space="0" w:color="auto"/>
                    <w:bottom w:val="none" w:sz="0" w:space="0" w:color="auto"/>
                    <w:right w:val="none" w:sz="0" w:space="0" w:color="auto"/>
                  </w:divBdr>
                </w:div>
                <w:div w:id="1200777525">
                  <w:marLeft w:val="0"/>
                  <w:marRight w:val="0"/>
                  <w:marTop w:val="0"/>
                  <w:marBottom w:val="0"/>
                  <w:divBdr>
                    <w:top w:val="none" w:sz="0" w:space="0" w:color="auto"/>
                    <w:left w:val="none" w:sz="0" w:space="0" w:color="auto"/>
                    <w:bottom w:val="none" w:sz="0" w:space="0" w:color="auto"/>
                    <w:right w:val="none" w:sz="0" w:space="0" w:color="auto"/>
                  </w:divBdr>
                </w:div>
                <w:div w:id="790634435">
                  <w:marLeft w:val="0"/>
                  <w:marRight w:val="0"/>
                  <w:marTop w:val="0"/>
                  <w:marBottom w:val="0"/>
                  <w:divBdr>
                    <w:top w:val="none" w:sz="0" w:space="0" w:color="auto"/>
                    <w:left w:val="none" w:sz="0" w:space="0" w:color="auto"/>
                    <w:bottom w:val="none" w:sz="0" w:space="0" w:color="auto"/>
                    <w:right w:val="none" w:sz="0" w:space="0" w:color="auto"/>
                  </w:divBdr>
                </w:div>
                <w:div w:id="2051877286">
                  <w:marLeft w:val="0"/>
                  <w:marRight w:val="0"/>
                  <w:marTop w:val="0"/>
                  <w:marBottom w:val="0"/>
                  <w:divBdr>
                    <w:top w:val="none" w:sz="0" w:space="0" w:color="auto"/>
                    <w:left w:val="none" w:sz="0" w:space="0" w:color="auto"/>
                    <w:bottom w:val="none" w:sz="0" w:space="0" w:color="auto"/>
                    <w:right w:val="none" w:sz="0" w:space="0" w:color="auto"/>
                  </w:divBdr>
                </w:div>
                <w:div w:id="1548880684">
                  <w:marLeft w:val="0"/>
                  <w:marRight w:val="0"/>
                  <w:marTop w:val="0"/>
                  <w:marBottom w:val="0"/>
                  <w:divBdr>
                    <w:top w:val="none" w:sz="0" w:space="0" w:color="auto"/>
                    <w:left w:val="none" w:sz="0" w:space="0" w:color="auto"/>
                    <w:bottom w:val="none" w:sz="0" w:space="0" w:color="auto"/>
                    <w:right w:val="none" w:sz="0" w:space="0" w:color="auto"/>
                  </w:divBdr>
                </w:div>
                <w:div w:id="480117839">
                  <w:marLeft w:val="0"/>
                  <w:marRight w:val="0"/>
                  <w:marTop w:val="0"/>
                  <w:marBottom w:val="0"/>
                  <w:divBdr>
                    <w:top w:val="none" w:sz="0" w:space="0" w:color="auto"/>
                    <w:left w:val="none" w:sz="0" w:space="0" w:color="auto"/>
                    <w:bottom w:val="none" w:sz="0" w:space="0" w:color="auto"/>
                    <w:right w:val="none" w:sz="0" w:space="0" w:color="auto"/>
                  </w:divBdr>
                </w:div>
                <w:div w:id="1566528343">
                  <w:marLeft w:val="0"/>
                  <w:marRight w:val="0"/>
                  <w:marTop w:val="0"/>
                  <w:marBottom w:val="0"/>
                  <w:divBdr>
                    <w:top w:val="none" w:sz="0" w:space="0" w:color="auto"/>
                    <w:left w:val="none" w:sz="0" w:space="0" w:color="auto"/>
                    <w:bottom w:val="none" w:sz="0" w:space="0" w:color="auto"/>
                    <w:right w:val="none" w:sz="0" w:space="0" w:color="auto"/>
                  </w:divBdr>
                </w:div>
                <w:div w:id="1647853599">
                  <w:marLeft w:val="0"/>
                  <w:marRight w:val="0"/>
                  <w:marTop w:val="0"/>
                  <w:marBottom w:val="0"/>
                  <w:divBdr>
                    <w:top w:val="none" w:sz="0" w:space="0" w:color="auto"/>
                    <w:left w:val="none" w:sz="0" w:space="0" w:color="auto"/>
                    <w:bottom w:val="none" w:sz="0" w:space="0" w:color="auto"/>
                    <w:right w:val="none" w:sz="0" w:space="0" w:color="auto"/>
                  </w:divBdr>
                </w:div>
                <w:div w:id="179979020">
                  <w:marLeft w:val="0"/>
                  <w:marRight w:val="0"/>
                  <w:marTop w:val="0"/>
                  <w:marBottom w:val="0"/>
                  <w:divBdr>
                    <w:top w:val="none" w:sz="0" w:space="0" w:color="auto"/>
                    <w:left w:val="none" w:sz="0" w:space="0" w:color="auto"/>
                    <w:bottom w:val="none" w:sz="0" w:space="0" w:color="auto"/>
                    <w:right w:val="none" w:sz="0" w:space="0" w:color="auto"/>
                  </w:divBdr>
                </w:div>
                <w:div w:id="970138023">
                  <w:marLeft w:val="0"/>
                  <w:marRight w:val="0"/>
                  <w:marTop w:val="0"/>
                  <w:marBottom w:val="0"/>
                  <w:divBdr>
                    <w:top w:val="none" w:sz="0" w:space="0" w:color="auto"/>
                    <w:left w:val="none" w:sz="0" w:space="0" w:color="auto"/>
                    <w:bottom w:val="none" w:sz="0" w:space="0" w:color="auto"/>
                    <w:right w:val="none" w:sz="0" w:space="0" w:color="auto"/>
                  </w:divBdr>
                </w:div>
                <w:div w:id="444036689">
                  <w:marLeft w:val="0"/>
                  <w:marRight w:val="0"/>
                  <w:marTop w:val="0"/>
                  <w:marBottom w:val="0"/>
                  <w:divBdr>
                    <w:top w:val="none" w:sz="0" w:space="0" w:color="auto"/>
                    <w:left w:val="none" w:sz="0" w:space="0" w:color="auto"/>
                    <w:bottom w:val="none" w:sz="0" w:space="0" w:color="auto"/>
                    <w:right w:val="none" w:sz="0" w:space="0" w:color="auto"/>
                  </w:divBdr>
                </w:div>
                <w:div w:id="683869278">
                  <w:marLeft w:val="0"/>
                  <w:marRight w:val="0"/>
                  <w:marTop w:val="0"/>
                  <w:marBottom w:val="0"/>
                  <w:divBdr>
                    <w:top w:val="none" w:sz="0" w:space="0" w:color="auto"/>
                    <w:left w:val="none" w:sz="0" w:space="0" w:color="auto"/>
                    <w:bottom w:val="none" w:sz="0" w:space="0" w:color="auto"/>
                    <w:right w:val="none" w:sz="0" w:space="0" w:color="auto"/>
                  </w:divBdr>
                </w:div>
                <w:div w:id="165169967">
                  <w:marLeft w:val="0"/>
                  <w:marRight w:val="0"/>
                  <w:marTop w:val="0"/>
                  <w:marBottom w:val="0"/>
                  <w:divBdr>
                    <w:top w:val="none" w:sz="0" w:space="0" w:color="auto"/>
                    <w:left w:val="none" w:sz="0" w:space="0" w:color="auto"/>
                    <w:bottom w:val="none" w:sz="0" w:space="0" w:color="auto"/>
                    <w:right w:val="none" w:sz="0" w:space="0" w:color="auto"/>
                  </w:divBdr>
                </w:div>
                <w:div w:id="1737311998">
                  <w:marLeft w:val="0"/>
                  <w:marRight w:val="0"/>
                  <w:marTop w:val="0"/>
                  <w:marBottom w:val="0"/>
                  <w:divBdr>
                    <w:top w:val="none" w:sz="0" w:space="0" w:color="auto"/>
                    <w:left w:val="none" w:sz="0" w:space="0" w:color="auto"/>
                    <w:bottom w:val="none" w:sz="0" w:space="0" w:color="auto"/>
                    <w:right w:val="none" w:sz="0" w:space="0" w:color="auto"/>
                  </w:divBdr>
                </w:div>
                <w:div w:id="404106229">
                  <w:marLeft w:val="0"/>
                  <w:marRight w:val="0"/>
                  <w:marTop w:val="0"/>
                  <w:marBottom w:val="0"/>
                  <w:divBdr>
                    <w:top w:val="none" w:sz="0" w:space="0" w:color="auto"/>
                    <w:left w:val="none" w:sz="0" w:space="0" w:color="auto"/>
                    <w:bottom w:val="none" w:sz="0" w:space="0" w:color="auto"/>
                    <w:right w:val="none" w:sz="0" w:space="0" w:color="auto"/>
                  </w:divBdr>
                </w:div>
                <w:div w:id="1605452097">
                  <w:marLeft w:val="0"/>
                  <w:marRight w:val="0"/>
                  <w:marTop w:val="0"/>
                  <w:marBottom w:val="0"/>
                  <w:divBdr>
                    <w:top w:val="none" w:sz="0" w:space="0" w:color="auto"/>
                    <w:left w:val="none" w:sz="0" w:space="0" w:color="auto"/>
                    <w:bottom w:val="none" w:sz="0" w:space="0" w:color="auto"/>
                    <w:right w:val="none" w:sz="0" w:space="0" w:color="auto"/>
                  </w:divBdr>
                </w:div>
                <w:div w:id="139808421">
                  <w:marLeft w:val="0"/>
                  <w:marRight w:val="0"/>
                  <w:marTop w:val="0"/>
                  <w:marBottom w:val="0"/>
                  <w:divBdr>
                    <w:top w:val="none" w:sz="0" w:space="0" w:color="auto"/>
                    <w:left w:val="none" w:sz="0" w:space="0" w:color="auto"/>
                    <w:bottom w:val="none" w:sz="0" w:space="0" w:color="auto"/>
                    <w:right w:val="none" w:sz="0" w:space="0" w:color="auto"/>
                  </w:divBdr>
                </w:div>
                <w:div w:id="910583709">
                  <w:marLeft w:val="0"/>
                  <w:marRight w:val="0"/>
                  <w:marTop w:val="0"/>
                  <w:marBottom w:val="0"/>
                  <w:divBdr>
                    <w:top w:val="none" w:sz="0" w:space="0" w:color="auto"/>
                    <w:left w:val="none" w:sz="0" w:space="0" w:color="auto"/>
                    <w:bottom w:val="none" w:sz="0" w:space="0" w:color="auto"/>
                    <w:right w:val="none" w:sz="0" w:space="0" w:color="auto"/>
                  </w:divBdr>
                </w:div>
                <w:div w:id="446588903">
                  <w:marLeft w:val="0"/>
                  <w:marRight w:val="0"/>
                  <w:marTop w:val="0"/>
                  <w:marBottom w:val="0"/>
                  <w:divBdr>
                    <w:top w:val="none" w:sz="0" w:space="0" w:color="auto"/>
                    <w:left w:val="none" w:sz="0" w:space="0" w:color="auto"/>
                    <w:bottom w:val="none" w:sz="0" w:space="0" w:color="auto"/>
                    <w:right w:val="none" w:sz="0" w:space="0" w:color="auto"/>
                  </w:divBdr>
                </w:div>
                <w:div w:id="664632755">
                  <w:marLeft w:val="0"/>
                  <w:marRight w:val="0"/>
                  <w:marTop w:val="0"/>
                  <w:marBottom w:val="0"/>
                  <w:divBdr>
                    <w:top w:val="none" w:sz="0" w:space="0" w:color="auto"/>
                    <w:left w:val="none" w:sz="0" w:space="0" w:color="auto"/>
                    <w:bottom w:val="none" w:sz="0" w:space="0" w:color="auto"/>
                    <w:right w:val="none" w:sz="0" w:space="0" w:color="auto"/>
                  </w:divBdr>
                </w:div>
                <w:div w:id="1587691999">
                  <w:marLeft w:val="0"/>
                  <w:marRight w:val="0"/>
                  <w:marTop w:val="0"/>
                  <w:marBottom w:val="0"/>
                  <w:divBdr>
                    <w:top w:val="none" w:sz="0" w:space="0" w:color="auto"/>
                    <w:left w:val="none" w:sz="0" w:space="0" w:color="auto"/>
                    <w:bottom w:val="none" w:sz="0" w:space="0" w:color="auto"/>
                    <w:right w:val="none" w:sz="0" w:space="0" w:color="auto"/>
                  </w:divBdr>
                </w:div>
                <w:div w:id="462626480">
                  <w:marLeft w:val="0"/>
                  <w:marRight w:val="0"/>
                  <w:marTop w:val="0"/>
                  <w:marBottom w:val="0"/>
                  <w:divBdr>
                    <w:top w:val="none" w:sz="0" w:space="0" w:color="auto"/>
                    <w:left w:val="none" w:sz="0" w:space="0" w:color="auto"/>
                    <w:bottom w:val="none" w:sz="0" w:space="0" w:color="auto"/>
                    <w:right w:val="none" w:sz="0" w:space="0" w:color="auto"/>
                  </w:divBdr>
                </w:div>
                <w:div w:id="1585800938">
                  <w:marLeft w:val="0"/>
                  <w:marRight w:val="0"/>
                  <w:marTop w:val="0"/>
                  <w:marBottom w:val="0"/>
                  <w:divBdr>
                    <w:top w:val="none" w:sz="0" w:space="0" w:color="auto"/>
                    <w:left w:val="none" w:sz="0" w:space="0" w:color="auto"/>
                    <w:bottom w:val="none" w:sz="0" w:space="0" w:color="auto"/>
                    <w:right w:val="none" w:sz="0" w:space="0" w:color="auto"/>
                  </w:divBdr>
                </w:div>
                <w:div w:id="1178541283">
                  <w:marLeft w:val="0"/>
                  <w:marRight w:val="0"/>
                  <w:marTop w:val="0"/>
                  <w:marBottom w:val="0"/>
                  <w:divBdr>
                    <w:top w:val="none" w:sz="0" w:space="0" w:color="auto"/>
                    <w:left w:val="none" w:sz="0" w:space="0" w:color="auto"/>
                    <w:bottom w:val="none" w:sz="0" w:space="0" w:color="auto"/>
                    <w:right w:val="none" w:sz="0" w:space="0" w:color="auto"/>
                  </w:divBdr>
                </w:div>
                <w:div w:id="1305548556">
                  <w:marLeft w:val="0"/>
                  <w:marRight w:val="0"/>
                  <w:marTop w:val="0"/>
                  <w:marBottom w:val="0"/>
                  <w:divBdr>
                    <w:top w:val="none" w:sz="0" w:space="0" w:color="auto"/>
                    <w:left w:val="none" w:sz="0" w:space="0" w:color="auto"/>
                    <w:bottom w:val="none" w:sz="0" w:space="0" w:color="auto"/>
                    <w:right w:val="none" w:sz="0" w:space="0" w:color="auto"/>
                  </w:divBdr>
                </w:div>
                <w:div w:id="901065480">
                  <w:marLeft w:val="0"/>
                  <w:marRight w:val="0"/>
                  <w:marTop w:val="0"/>
                  <w:marBottom w:val="0"/>
                  <w:divBdr>
                    <w:top w:val="none" w:sz="0" w:space="0" w:color="auto"/>
                    <w:left w:val="none" w:sz="0" w:space="0" w:color="auto"/>
                    <w:bottom w:val="none" w:sz="0" w:space="0" w:color="auto"/>
                    <w:right w:val="none" w:sz="0" w:space="0" w:color="auto"/>
                  </w:divBdr>
                </w:div>
                <w:div w:id="1860074447">
                  <w:marLeft w:val="0"/>
                  <w:marRight w:val="0"/>
                  <w:marTop w:val="0"/>
                  <w:marBottom w:val="0"/>
                  <w:divBdr>
                    <w:top w:val="none" w:sz="0" w:space="0" w:color="auto"/>
                    <w:left w:val="none" w:sz="0" w:space="0" w:color="auto"/>
                    <w:bottom w:val="none" w:sz="0" w:space="0" w:color="auto"/>
                    <w:right w:val="none" w:sz="0" w:space="0" w:color="auto"/>
                  </w:divBdr>
                </w:div>
                <w:div w:id="1497914079">
                  <w:marLeft w:val="0"/>
                  <w:marRight w:val="0"/>
                  <w:marTop w:val="0"/>
                  <w:marBottom w:val="0"/>
                  <w:divBdr>
                    <w:top w:val="none" w:sz="0" w:space="0" w:color="auto"/>
                    <w:left w:val="none" w:sz="0" w:space="0" w:color="auto"/>
                    <w:bottom w:val="none" w:sz="0" w:space="0" w:color="auto"/>
                    <w:right w:val="none" w:sz="0" w:space="0" w:color="auto"/>
                  </w:divBdr>
                </w:div>
                <w:div w:id="8038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67880">
      <w:bodyDiv w:val="1"/>
      <w:marLeft w:val="0"/>
      <w:marRight w:val="0"/>
      <w:marTop w:val="0"/>
      <w:marBottom w:val="0"/>
      <w:divBdr>
        <w:top w:val="none" w:sz="0" w:space="0" w:color="auto"/>
        <w:left w:val="none" w:sz="0" w:space="0" w:color="auto"/>
        <w:bottom w:val="none" w:sz="0" w:space="0" w:color="auto"/>
        <w:right w:val="none" w:sz="0" w:space="0" w:color="auto"/>
      </w:divBdr>
    </w:div>
    <w:div w:id="1341160588">
      <w:bodyDiv w:val="1"/>
      <w:marLeft w:val="0"/>
      <w:marRight w:val="0"/>
      <w:marTop w:val="0"/>
      <w:marBottom w:val="0"/>
      <w:divBdr>
        <w:top w:val="none" w:sz="0" w:space="0" w:color="auto"/>
        <w:left w:val="none" w:sz="0" w:space="0" w:color="auto"/>
        <w:bottom w:val="none" w:sz="0" w:space="0" w:color="auto"/>
        <w:right w:val="none" w:sz="0" w:space="0" w:color="auto"/>
      </w:divBdr>
    </w:div>
    <w:div w:id="1356734426">
      <w:bodyDiv w:val="1"/>
      <w:marLeft w:val="0"/>
      <w:marRight w:val="0"/>
      <w:marTop w:val="0"/>
      <w:marBottom w:val="0"/>
      <w:divBdr>
        <w:top w:val="none" w:sz="0" w:space="0" w:color="auto"/>
        <w:left w:val="none" w:sz="0" w:space="0" w:color="auto"/>
        <w:bottom w:val="none" w:sz="0" w:space="0" w:color="auto"/>
        <w:right w:val="none" w:sz="0" w:space="0" w:color="auto"/>
      </w:divBdr>
    </w:div>
    <w:div w:id="1359892867">
      <w:bodyDiv w:val="1"/>
      <w:marLeft w:val="0"/>
      <w:marRight w:val="0"/>
      <w:marTop w:val="0"/>
      <w:marBottom w:val="0"/>
      <w:divBdr>
        <w:top w:val="none" w:sz="0" w:space="0" w:color="auto"/>
        <w:left w:val="none" w:sz="0" w:space="0" w:color="auto"/>
        <w:bottom w:val="none" w:sz="0" w:space="0" w:color="auto"/>
        <w:right w:val="none" w:sz="0" w:space="0" w:color="auto"/>
      </w:divBdr>
    </w:div>
    <w:div w:id="1361970926">
      <w:bodyDiv w:val="1"/>
      <w:marLeft w:val="0"/>
      <w:marRight w:val="0"/>
      <w:marTop w:val="0"/>
      <w:marBottom w:val="0"/>
      <w:divBdr>
        <w:top w:val="none" w:sz="0" w:space="0" w:color="auto"/>
        <w:left w:val="none" w:sz="0" w:space="0" w:color="auto"/>
        <w:bottom w:val="none" w:sz="0" w:space="0" w:color="auto"/>
        <w:right w:val="none" w:sz="0" w:space="0" w:color="auto"/>
      </w:divBdr>
      <w:divsChild>
        <w:div w:id="1370031313">
          <w:marLeft w:val="0"/>
          <w:marRight w:val="0"/>
          <w:marTop w:val="0"/>
          <w:marBottom w:val="0"/>
          <w:divBdr>
            <w:top w:val="single" w:sz="6" w:space="4" w:color="CCCCCC"/>
            <w:left w:val="single" w:sz="6" w:space="4" w:color="CCCCCC"/>
            <w:bottom w:val="single" w:sz="6" w:space="4" w:color="CCCCCC"/>
            <w:right w:val="single" w:sz="6" w:space="4" w:color="CCCCCC"/>
          </w:divBdr>
          <w:divsChild>
            <w:div w:id="124298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677">
      <w:bodyDiv w:val="1"/>
      <w:marLeft w:val="0"/>
      <w:marRight w:val="0"/>
      <w:marTop w:val="0"/>
      <w:marBottom w:val="0"/>
      <w:divBdr>
        <w:top w:val="none" w:sz="0" w:space="0" w:color="auto"/>
        <w:left w:val="none" w:sz="0" w:space="0" w:color="auto"/>
        <w:bottom w:val="none" w:sz="0" w:space="0" w:color="auto"/>
        <w:right w:val="none" w:sz="0" w:space="0" w:color="auto"/>
      </w:divBdr>
    </w:div>
    <w:div w:id="1373386975">
      <w:bodyDiv w:val="1"/>
      <w:marLeft w:val="0"/>
      <w:marRight w:val="0"/>
      <w:marTop w:val="0"/>
      <w:marBottom w:val="0"/>
      <w:divBdr>
        <w:top w:val="none" w:sz="0" w:space="0" w:color="auto"/>
        <w:left w:val="none" w:sz="0" w:space="0" w:color="auto"/>
        <w:bottom w:val="none" w:sz="0" w:space="0" w:color="auto"/>
        <w:right w:val="none" w:sz="0" w:space="0" w:color="auto"/>
      </w:divBdr>
    </w:div>
    <w:div w:id="1374229203">
      <w:bodyDiv w:val="1"/>
      <w:marLeft w:val="0"/>
      <w:marRight w:val="0"/>
      <w:marTop w:val="0"/>
      <w:marBottom w:val="0"/>
      <w:divBdr>
        <w:top w:val="none" w:sz="0" w:space="0" w:color="auto"/>
        <w:left w:val="none" w:sz="0" w:space="0" w:color="auto"/>
        <w:bottom w:val="none" w:sz="0" w:space="0" w:color="auto"/>
        <w:right w:val="none" w:sz="0" w:space="0" w:color="auto"/>
      </w:divBdr>
    </w:div>
    <w:div w:id="1374498309">
      <w:bodyDiv w:val="1"/>
      <w:marLeft w:val="0"/>
      <w:marRight w:val="0"/>
      <w:marTop w:val="0"/>
      <w:marBottom w:val="0"/>
      <w:divBdr>
        <w:top w:val="none" w:sz="0" w:space="0" w:color="auto"/>
        <w:left w:val="none" w:sz="0" w:space="0" w:color="auto"/>
        <w:bottom w:val="none" w:sz="0" w:space="0" w:color="auto"/>
        <w:right w:val="none" w:sz="0" w:space="0" w:color="auto"/>
      </w:divBdr>
      <w:divsChild>
        <w:div w:id="1631666826">
          <w:marLeft w:val="446"/>
          <w:marRight w:val="0"/>
          <w:marTop w:val="0"/>
          <w:marBottom w:val="0"/>
          <w:divBdr>
            <w:top w:val="none" w:sz="0" w:space="0" w:color="auto"/>
            <w:left w:val="none" w:sz="0" w:space="0" w:color="auto"/>
            <w:bottom w:val="none" w:sz="0" w:space="0" w:color="auto"/>
            <w:right w:val="none" w:sz="0" w:space="0" w:color="auto"/>
          </w:divBdr>
        </w:div>
        <w:div w:id="1152482861">
          <w:marLeft w:val="547"/>
          <w:marRight w:val="0"/>
          <w:marTop w:val="0"/>
          <w:marBottom w:val="0"/>
          <w:divBdr>
            <w:top w:val="none" w:sz="0" w:space="0" w:color="auto"/>
            <w:left w:val="none" w:sz="0" w:space="0" w:color="auto"/>
            <w:bottom w:val="none" w:sz="0" w:space="0" w:color="auto"/>
            <w:right w:val="none" w:sz="0" w:space="0" w:color="auto"/>
          </w:divBdr>
        </w:div>
        <w:div w:id="1015763812">
          <w:marLeft w:val="547"/>
          <w:marRight w:val="0"/>
          <w:marTop w:val="0"/>
          <w:marBottom w:val="0"/>
          <w:divBdr>
            <w:top w:val="none" w:sz="0" w:space="0" w:color="auto"/>
            <w:left w:val="none" w:sz="0" w:space="0" w:color="auto"/>
            <w:bottom w:val="none" w:sz="0" w:space="0" w:color="auto"/>
            <w:right w:val="none" w:sz="0" w:space="0" w:color="auto"/>
          </w:divBdr>
        </w:div>
      </w:divsChild>
    </w:div>
    <w:div w:id="1383747046">
      <w:bodyDiv w:val="1"/>
      <w:marLeft w:val="0"/>
      <w:marRight w:val="0"/>
      <w:marTop w:val="0"/>
      <w:marBottom w:val="0"/>
      <w:divBdr>
        <w:top w:val="none" w:sz="0" w:space="0" w:color="auto"/>
        <w:left w:val="none" w:sz="0" w:space="0" w:color="auto"/>
        <w:bottom w:val="none" w:sz="0" w:space="0" w:color="auto"/>
        <w:right w:val="none" w:sz="0" w:space="0" w:color="auto"/>
      </w:divBdr>
    </w:div>
    <w:div w:id="1410157762">
      <w:bodyDiv w:val="1"/>
      <w:marLeft w:val="0"/>
      <w:marRight w:val="0"/>
      <w:marTop w:val="0"/>
      <w:marBottom w:val="0"/>
      <w:divBdr>
        <w:top w:val="none" w:sz="0" w:space="0" w:color="auto"/>
        <w:left w:val="none" w:sz="0" w:space="0" w:color="auto"/>
        <w:bottom w:val="none" w:sz="0" w:space="0" w:color="auto"/>
        <w:right w:val="none" w:sz="0" w:space="0" w:color="auto"/>
      </w:divBdr>
    </w:div>
    <w:div w:id="1437945002">
      <w:bodyDiv w:val="1"/>
      <w:marLeft w:val="0"/>
      <w:marRight w:val="0"/>
      <w:marTop w:val="0"/>
      <w:marBottom w:val="0"/>
      <w:divBdr>
        <w:top w:val="none" w:sz="0" w:space="0" w:color="auto"/>
        <w:left w:val="none" w:sz="0" w:space="0" w:color="auto"/>
        <w:bottom w:val="none" w:sz="0" w:space="0" w:color="auto"/>
        <w:right w:val="none" w:sz="0" w:space="0" w:color="auto"/>
      </w:divBdr>
    </w:div>
    <w:div w:id="1447892587">
      <w:bodyDiv w:val="1"/>
      <w:marLeft w:val="0"/>
      <w:marRight w:val="0"/>
      <w:marTop w:val="0"/>
      <w:marBottom w:val="0"/>
      <w:divBdr>
        <w:top w:val="none" w:sz="0" w:space="0" w:color="auto"/>
        <w:left w:val="none" w:sz="0" w:space="0" w:color="auto"/>
        <w:bottom w:val="none" w:sz="0" w:space="0" w:color="auto"/>
        <w:right w:val="none" w:sz="0" w:space="0" w:color="auto"/>
      </w:divBdr>
      <w:divsChild>
        <w:div w:id="1052462775">
          <w:marLeft w:val="157"/>
          <w:marRight w:val="157"/>
          <w:marTop w:val="78"/>
          <w:marBottom w:val="157"/>
          <w:divBdr>
            <w:top w:val="none" w:sz="0" w:space="0" w:color="auto"/>
            <w:left w:val="none" w:sz="0" w:space="0" w:color="auto"/>
            <w:bottom w:val="none" w:sz="0" w:space="0" w:color="auto"/>
            <w:right w:val="none" w:sz="0" w:space="0" w:color="auto"/>
          </w:divBdr>
        </w:div>
      </w:divsChild>
    </w:div>
    <w:div w:id="1449079558">
      <w:bodyDiv w:val="1"/>
      <w:marLeft w:val="0"/>
      <w:marRight w:val="0"/>
      <w:marTop w:val="0"/>
      <w:marBottom w:val="0"/>
      <w:divBdr>
        <w:top w:val="none" w:sz="0" w:space="0" w:color="auto"/>
        <w:left w:val="none" w:sz="0" w:space="0" w:color="auto"/>
        <w:bottom w:val="none" w:sz="0" w:space="0" w:color="auto"/>
        <w:right w:val="none" w:sz="0" w:space="0" w:color="auto"/>
      </w:divBdr>
    </w:div>
    <w:div w:id="1457410439">
      <w:bodyDiv w:val="1"/>
      <w:marLeft w:val="0"/>
      <w:marRight w:val="0"/>
      <w:marTop w:val="0"/>
      <w:marBottom w:val="0"/>
      <w:divBdr>
        <w:top w:val="none" w:sz="0" w:space="0" w:color="auto"/>
        <w:left w:val="none" w:sz="0" w:space="0" w:color="auto"/>
        <w:bottom w:val="none" w:sz="0" w:space="0" w:color="auto"/>
        <w:right w:val="none" w:sz="0" w:space="0" w:color="auto"/>
      </w:divBdr>
    </w:div>
    <w:div w:id="1471436615">
      <w:bodyDiv w:val="1"/>
      <w:marLeft w:val="0"/>
      <w:marRight w:val="0"/>
      <w:marTop w:val="0"/>
      <w:marBottom w:val="0"/>
      <w:divBdr>
        <w:top w:val="none" w:sz="0" w:space="0" w:color="auto"/>
        <w:left w:val="none" w:sz="0" w:space="0" w:color="auto"/>
        <w:bottom w:val="none" w:sz="0" w:space="0" w:color="auto"/>
        <w:right w:val="none" w:sz="0" w:space="0" w:color="auto"/>
      </w:divBdr>
    </w:div>
    <w:div w:id="1474178582">
      <w:bodyDiv w:val="1"/>
      <w:marLeft w:val="0"/>
      <w:marRight w:val="0"/>
      <w:marTop w:val="0"/>
      <w:marBottom w:val="0"/>
      <w:divBdr>
        <w:top w:val="none" w:sz="0" w:space="0" w:color="auto"/>
        <w:left w:val="none" w:sz="0" w:space="0" w:color="auto"/>
        <w:bottom w:val="none" w:sz="0" w:space="0" w:color="auto"/>
        <w:right w:val="none" w:sz="0" w:space="0" w:color="auto"/>
      </w:divBdr>
    </w:div>
    <w:div w:id="1474372159">
      <w:bodyDiv w:val="1"/>
      <w:marLeft w:val="0"/>
      <w:marRight w:val="0"/>
      <w:marTop w:val="0"/>
      <w:marBottom w:val="0"/>
      <w:divBdr>
        <w:top w:val="none" w:sz="0" w:space="0" w:color="auto"/>
        <w:left w:val="none" w:sz="0" w:space="0" w:color="auto"/>
        <w:bottom w:val="none" w:sz="0" w:space="0" w:color="auto"/>
        <w:right w:val="none" w:sz="0" w:space="0" w:color="auto"/>
      </w:divBdr>
      <w:divsChild>
        <w:div w:id="75173991">
          <w:marLeft w:val="0"/>
          <w:marRight w:val="0"/>
          <w:marTop w:val="0"/>
          <w:marBottom w:val="0"/>
          <w:divBdr>
            <w:top w:val="none" w:sz="0" w:space="0" w:color="auto"/>
            <w:left w:val="none" w:sz="0" w:space="0" w:color="auto"/>
            <w:bottom w:val="none" w:sz="0" w:space="0" w:color="auto"/>
            <w:right w:val="none" w:sz="0" w:space="0" w:color="auto"/>
          </w:divBdr>
        </w:div>
        <w:div w:id="1372421568">
          <w:marLeft w:val="0"/>
          <w:marRight w:val="0"/>
          <w:marTop w:val="0"/>
          <w:marBottom w:val="0"/>
          <w:divBdr>
            <w:top w:val="none" w:sz="0" w:space="0" w:color="auto"/>
            <w:left w:val="none" w:sz="0" w:space="0" w:color="auto"/>
            <w:bottom w:val="none" w:sz="0" w:space="0" w:color="auto"/>
            <w:right w:val="none" w:sz="0" w:space="0" w:color="auto"/>
          </w:divBdr>
        </w:div>
        <w:div w:id="1297221434">
          <w:marLeft w:val="0"/>
          <w:marRight w:val="0"/>
          <w:marTop w:val="0"/>
          <w:marBottom w:val="0"/>
          <w:divBdr>
            <w:top w:val="none" w:sz="0" w:space="0" w:color="auto"/>
            <w:left w:val="none" w:sz="0" w:space="0" w:color="auto"/>
            <w:bottom w:val="none" w:sz="0" w:space="0" w:color="auto"/>
            <w:right w:val="none" w:sz="0" w:space="0" w:color="auto"/>
          </w:divBdr>
        </w:div>
        <w:div w:id="1223098596">
          <w:marLeft w:val="0"/>
          <w:marRight w:val="0"/>
          <w:marTop w:val="0"/>
          <w:marBottom w:val="0"/>
          <w:divBdr>
            <w:top w:val="none" w:sz="0" w:space="0" w:color="auto"/>
            <w:left w:val="none" w:sz="0" w:space="0" w:color="auto"/>
            <w:bottom w:val="none" w:sz="0" w:space="0" w:color="auto"/>
            <w:right w:val="none" w:sz="0" w:space="0" w:color="auto"/>
          </w:divBdr>
        </w:div>
        <w:div w:id="1123812626">
          <w:marLeft w:val="0"/>
          <w:marRight w:val="0"/>
          <w:marTop w:val="0"/>
          <w:marBottom w:val="0"/>
          <w:divBdr>
            <w:top w:val="none" w:sz="0" w:space="0" w:color="auto"/>
            <w:left w:val="none" w:sz="0" w:space="0" w:color="auto"/>
            <w:bottom w:val="none" w:sz="0" w:space="0" w:color="auto"/>
            <w:right w:val="none" w:sz="0" w:space="0" w:color="auto"/>
          </w:divBdr>
        </w:div>
        <w:div w:id="159002153">
          <w:marLeft w:val="0"/>
          <w:marRight w:val="0"/>
          <w:marTop w:val="0"/>
          <w:marBottom w:val="0"/>
          <w:divBdr>
            <w:top w:val="none" w:sz="0" w:space="0" w:color="auto"/>
            <w:left w:val="none" w:sz="0" w:space="0" w:color="auto"/>
            <w:bottom w:val="none" w:sz="0" w:space="0" w:color="auto"/>
            <w:right w:val="none" w:sz="0" w:space="0" w:color="auto"/>
          </w:divBdr>
        </w:div>
        <w:div w:id="1886790288">
          <w:marLeft w:val="0"/>
          <w:marRight w:val="0"/>
          <w:marTop w:val="0"/>
          <w:marBottom w:val="0"/>
          <w:divBdr>
            <w:top w:val="none" w:sz="0" w:space="0" w:color="auto"/>
            <w:left w:val="none" w:sz="0" w:space="0" w:color="auto"/>
            <w:bottom w:val="none" w:sz="0" w:space="0" w:color="auto"/>
            <w:right w:val="none" w:sz="0" w:space="0" w:color="auto"/>
          </w:divBdr>
        </w:div>
        <w:div w:id="1874421488">
          <w:marLeft w:val="0"/>
          <w:marRight w:val="0"/>
          <w:marTop w:val="0"/>
          <w:marBottom w:val="0"/>
          <w:divBdr>
            <w:top w:val="none" w:sz="0" w:space="0" w:color="auto"/>
            <w:left w:val="none" w:sz="0" w:space="0" w:color="auto"/>
            <w:bottom w:val="none" w:sz="0" w:space="0" w:color="auto"/>
            <w:right w:val="none" w:sz="0" w:space="0" w:color="auto"/>
          </w:divBdr>
        </w:div>
        <w:div w:id="657419752">
          <w:marLeft w:val="0"/>
          <w:marRight w:val="0"/>
          <w:marTop w:val="0"/>
          <w:marBottom w:val="0"/>
          <w:divBdr>
            <w:top w:val="none" w:sz="0" w:space="0" w:color="auto"/>
            <w:left w:val="none" w:sz="0" w:space="0" w:color="auto"/>
            <w:bottom w:val="none" w:sz="0" w:space="0" w:color="auto"/>
            <w:right w:val="none" w:sz="0" w:space="0" w:color="auto"/>
          </w:divBdr>
        </w:div>
        <w:div w:id="2017688333">
          <w:marLeft w:val="0"/>
          <w:marRight w:val="0"/>
          <w:marTop w:val="0"/>
          <w:marBottom w:val="0"/>
          <w:divBdr>
            <w:top w:val="none" w:sz="0" w:space="0" w:color="auto"/>
            <w:left w:val="none" w:sz="0" w:space="0" w:color="auto"/>
            <w:bottom w:val="none" w:sz="0" w:space="0" w:color="auto"/>
            <w:right w:val="none" w:sz="0" w:space="0" w:color="auto"/>
          </w:divBdr>
        </w:div>
        <w:div w:id="1120537249">
          <w:marLeft w:val="0"/>
          <w:marRight w:val="0"/>
          <w:marTop w:val="0"/>
          <w:marBottom w:val="0"/>
          <w:divBdr>
            <w:top w:val="none" w:sz="0" w:space="0" w:color="auto"/>
            <w:left w:val="none" w:sz="0" w:space="0" w:color="auto"/>
            <w:bottom w:val="none" w:sz="0" w:space="0" w:color="auto"/>
            <w:right w:val="none" w:sz="0" w:space="0" w:color="auto"/>
          </w:divBdr>
        </w:div>
        <w:div w:id="1351764500">
          <w:marLeft w:val="0"/>
          <w:marRight w:val="0"/>
          <w:marTop w:val="0"/>
          <w:marBottom w:val="0"/>
          <w:divBdr>
            <w:top w:val="none" w:sz="0" w:space="0" w:color="auto"/>
            <w:left w:val="none" w:sz="0" w:space="0" w:color="auto"/>
            <w:bottom w:val="none" w:sz="0" w:space="0" w:color="auto"/>
            <w:right w:val="none" w:sz="0" w:space="0" w:color="auto"/>
          </w:divBdr>
        </w:div>
        <w:div w:id="262150262">
          <w:marLeft w:val="0"/>
          <w:marRight w:val="0"/>
          <w:marTop w:val="0"/>
          <w:marBottom w:val="0"/>
          <w:divBdr>
            <w:top w:val="none" w:sz="0" w:space="0" w:color="auto"/>
            <w:left w:val="none" w:sz="0" w:space="0" w:color="auto"/>
            <w:bottom w:val="none" w:sz="0" w:space="0" w:color="auto"/>
            <w:right w:val="none" w:sz="0" w:space="0" w:color="auto"/>
          </w:divBdr>
        </w:div>
        <w:div w:id="1800145901">
          <w:marLeft w:val="0"/>
          <w:marRight w:val="0"/>
          <w:marTop w:val="0"/>
          <w:marBottom w:val="0"/>
          <w:divBdr>
            <w:top w:val="none" w:sz="0" w:space="0" w:color="auto"/>
            <w:left w:val="none" w:sz="0" w:space="0" w:color="auto"/>
            <w:bottom w:val="none" w:sz="0" w:space="0" w:color="auto"/>
            <w:right w:val="none" w:sz="0" w:space="0" w:color="auto"/>
          </w:divBdr>
        </w:div>
        <w:div w:id="277491144">
          <w:marLeft w:val="0"/>
          <w:marRight w:val="0"/>
          <w:marTop w:val="0"/>
          <w:marBottom w:val="0"/>
          <w:divBdr>
            <w:top w:val="none" w:sz="0" w:space="0" w:color="auto"/>
            <w:left w:val="none" w:sz="0" w:space="0" w:color="auto"/>
            <w:bottom w:val="none" w:sz="0" w:space="0" w:color="auto"/>
            <w:right w:val="none" w:sz="0" w:space="0" w:color="auto"/>
          </w:divBdr>
        </w:div>
        <w:div w:id="1536654873">
          <w:marLeft w:val="0"/>
          <w:marRight w:val="0"/>
          <w:marTop w:val="0"/>
          <w:marBottom w:val="0"/>
          <w:divBdr>
            <w:top w:val="none" w:sz="0" w:space="0" w:color="auto"/>
            <w:left w:val="none" w:sz="0" w:space="0" w:color="auto"/>
            <w:bottom w:val="none" w:sz="0" w:space="0" w:color="auto"/>
            <w:right w:val="none" w:sz="0" w:space="0" w:color="auto"/>
          </w:divBdr>
        </w:div>
        <w:div w:id="1099715125">
          <w:marLeft w:val="0"/>
          <w:marRight w:val="0"/>
          <w:marTop w:val="0"/>
          <w:marBottom w:val="0"/>
          <w:divBdr>
            <w:top w:val="none" w:sz="0" w:space="0" w:color="auto"/>
            <w:left w:val="none" w:sz="0" w:space="0" w:color="auto"/>
            <w:bottom w:val="none" w:sz="0" w:space="0" w:color="auto"/>
            <w:right w:val="none" w:sz="0" w:space="0" w:color="auto"/>
          </w:divBdr>
        </w:div>
      </w:divsChild>
    </w:div>
    <w:div w:id="1495342203">
      <w:bodyDiv w:val="1"/>
      <w:marLeft w:val="0"/>
      <w:marRight w:val="0"/>
      <w:marTop w:val="0"/>
      <w:marBottom w:val="0"/>
      <w:divBdr>
        <w:top w:val="none" w:sz="0" w:space="0" w:color="auto"/>
        <w:left w:val="none" w:sz="0" w:space="0" w:color="auto"/>
        <w:bottom w:val="none" w:sz="0" w:space="0" w:color="auto"/>
        <w:right w:val="none" w:sz="0" w:space="0" w:color="auto"/>
      </w:divBdr>
    </w:div>
    <w:div w:id="1540514762">
      <w:bodyDiv w:val="1"/>
      <w:marLeft w:val="0"/>
      <w:marRight w:val="0"/>
      <w:marTop w:val="0"/>
      <w:marBottom w:val="0"/>
      <w:divBdr>
        <w:top w:val="none" w:sz="0" w:space="0" w:color="auto"/>
        <w:left w:val="none" w:sz="0" w:space="0" w:color="auto"/>
        <w:bottom w:val="none" w:sz="0" w:space="0" w:color="auto"/>
        <w:right w:val="none" w:sz="0" w:space="0" w:color="auto"/>
      </w:divBdr>
    </w:div>
    <w:div w:id="1554656868">
      <w:bodyDiv w:val="1"/>
      <w:marLeft w:val="0"/>
      <w:marRight w:val="0"/>
      <w:marTop w:val="0"/>
      <w:marBottom w:val="0"/>
      <w:divBdr>
        <w:top w:val="none" w:sz="0" w:space="0" w:color="auto"/>
        <w:left w:val="none" w:sz="0" w:space="0" w:color="auto"/>
        <w:bottom w:val="none" w:sz="0" w:space="0" w:color="auto"/>
        <w:right w:val="none" w:sz="0" w:space="0" w:color="auto"/>
      </w:divBdr>
    </w:div>
    <w:div w:id="1555122915">
      <w:bodyDiv w:val="1"/>
      <w:marLeft w:val="0"/>
      <w:marRight w:val="0"/>
      <w:marTop w:val="0"/>
      <w:marBottom w:val="0"/>
      <w:divBdr>
        <w:top w:val="none" w:sz="0" w:space="0" w:color="auto"/>
        <w:left w:val="none" w:sz="0" w:space="0" w:color="auto"/>
        <w:bottom w:val="none" w:sz="0" w:space="0" w:color="auto"/>
        <w:right w:val="none" w:sz="0" w:space="0" w:color="auto"/>
      </w:divBdr>
    </w:div>
    <w:div w:id="1574506366">
      <w:bodyDiv w:val="1"/>
      <w:marLeft w:val="0"/>
      <w:marRight w:val="0"/>
      <w:marTop w:val="0"/>
      <w:marBottom w:val="0"/>
      <w:divBdr>
        <w:top w:val="none" w:sz="0" w:space="0" w:color="auto"/>
        <w:left w:val="none" w:sz="0" w:space="0" w:color="auto"/>
        <w:bottom w:val="none" w:sz="0" w:space="0" w:color="auto"/>
        <w:right w:val="none" w:sz="0" w:space="0" w:color="auto"/>
      </w:divBdr>
    </w:div>
    <w:div w:id="1628201000">
      <w:bodyDiv w:val="1"/>
      <w:marLeft w:val="0"/>
      <w:marRight w:val="0"/>
      <w:marTop w:val="0"/>
      <w:marBottom w:val="0"/>
      <w:divBdr>
        <w:top w:val="none" w:sz="0" w:space="0" w:color="auto"/>
        <w:left w:val="none" w:sz="0" w:space="0" w:color="auto"/>
        <w:bottom w:val="none" w:sz="0" w:space="0" w:color="auto"/>
        <w:right w:val="none" w:sz="0" w:space="0" w:color="auto"/>
      </w:divBdr>
    </w:div>
    <w:div w:id="1629043161">
      <w:bodyDiv w:val="1"/>
      <w:marLeft w:val="0"/>
      <w:marRight w:val="0"/>
      <w:marTop w:val="0"/>
      <w:marBottom w:val="0"/>
      <w:divBdr>
        <w:top w:val="none" w:sz="0" w:space="0" w:color="auto"/>
        <w:left w:val="none" w:sz="0" w:space="0" w:color="auto"/>
        <w:bottom w:val="none" w:sz="0" w:space="0" w:color="auto"/>
        <w:right w:val="none" w:sz="0" w:space="0" w:color="auto"/>
      </w:divBdr>
    </w:div>
    <w:div w:id="1644195005">
      <w:bodyDiv w:val="1"/>
      <w:marLeft w:val="0"/>
      <w:marRight w:val="0"/>
      <w:marTop w:val="0"/>
      <w:marBottom w:val="0"/>
      <w:divBdr>
        <w:top w:val="none" w:sz="0" w:space="0" w:color="auto"/>
        <w:left w:val="none" w:sz="0" w:space="0" w:color="auto"/>
        <w:bottom w:val="none" w:sz="0" w:space="0" w:color="auto"/>
        <w:right w:val="none" w:sz="0" w:space="0" w:color="auto"/>
      </w:divBdr>
    </w:div>
    <w:div w:id="1680817753">
      <w:bodyDiv w:val="1"/>
      <w:marLeft w:val="0"/>
      <w:marRight w:val="0"/>
      <w:marTop w:val="0"/>
      <w:marBottom w:val="0"/>
      <w:divBdr>
        <w:top w:val="none" w:sz="0" w:space="0" w:color="auto"/>
        <w:left w:val="none" w:sz="0" w:space="0" w:color="auto"/>
        <w:bottom w:val="none" w:sz="0" w:space="0" w:color="auto"/>
        <w:right w:val="none" w:sz="0" w:space="0" w:color="auto"/>
      </w:divBdr>
    </w:div>
    <w:div w:id="1688677019">
      <w:bodyDiv w:val="1"/>
      <w:marLeft w:val="0"/>
      <w:marRight w:val="0"/>
      <w:marTop w:val="0"/>
      <w:marBottom w:val="0"/>
      <w:divBdr>
        <w:top w:val="none" w:sz="0" w:space="0" w:color="auto"/>
        <w:left w:val="none" w:sz="0" w:space="0" w:color="auto"/>
        <w:bottom w:val="none" w:sz="0" w:space="0" w:color="auto"/>
        <w:right w:val="none" w:sz="0" w:space="0" w:color="auto"/>
      </w:divBdr>
      <w:divsChild>
        <w:div w:id="1994485551">
          <w:marLeft w:val="0"/>
          <w:marRight w:val="0"/>
          <w:marTop w:val="0"/>
          <w:marBottom w:val="0"/>
          <w:divBdr>
            <w:top w:val="none" w:sz="0" w:space="0" w:color="auto"/>
            <w:left w:val="none" w:sz="0" w:space="0" w:color="auto"/>
            <w:bottom w:val="none" w:sz="0" w:space="0" w:color="auto"/>
            <w:right w:val="none" w:sz="0" w:space="0" w:color="auto"/>
          </w:divBdr>
        </w:div>
        <w:div w:id="168184506">
          <w:marLeft w:val="0"/>
          <w:marRight w:val="0"/>
          <w:marTop w:val="0"/>
          <w:marBottom w:val="0"/>
          <w:divBdr>
            <w:top w:val="none" w:sz="0" w:space="0" w:color="auto"/>
            <w:left w:val="none" w:sz="0" w:space="0" w:color="auto"/>
            <w:bottom w:val="none" w:sz="0" w:space="0" w:color="auto"/>
            <w:right w:val="none" w:sz="0" w:space="0" w:color="auto"/>
          </w:divBdr>
        </w:div>
        <w:div w:id="1670017184">
          <w:marLeft w:val="0"/>
          <w:marRight w:val="0"/>
          <w:marTop w:val="0"/>
          <w:marBottom w:val="0"/>
          <w:divBdr>
            <w:top w:val="none" w:sz="0" w:space="0" w:color="auto"/>
            <w:left w:val="none" w:sz="0" w:space="0" w:color="auto"/>
            <w:bottom w:val="none" w:sz="0" w:space="0" w:color="auto"/>
            <w:right w:val="none" w:sz="0" w:space="0" w:color="auto"/>
          </w:divBdr>
        </w:div>
      </w:divsChild>
    </w:div>
    <w:div w:id="1693146577">
      <w:bodyDiv w:val="1"/>
      <w:marLeft w:val="0"/>
      <w:marRight w:val="0"/>
      <w:marTop w:val="0"/>
      <w:marBottom w:val="0"/>
      <w:divBdr>
        <w:top w:val="none" w:sz="0" w:space="0" w:color="auto"/>
        <w:left w:val="none" w:sz="0" w:space="0" w:color="auto"/>
        <w:bottom w:val="none" w:sz="0" w:space="0" w:color="auto"/>
        <w:right w:val="none" w:sz="0" w:space="0" w:color="auto"/>
      </w:divBdr>
    </w:div>
    <w:div w:id="1701316319">
      <w:bodyDiv w:val="1"/>
      <w:marLeft w:val="0"/>
      <w:marRight w:val="0"/>
      <w:marTop w:val="0"/>
      <w:marBottom w:val="0"/>
      <w:divBdr>
        <w:top w:val="none" w:sz="0" w:space="0" w:color="auto"/>
        <w:left w:val="none" w:sz="0" w:space="0" w:color="auto"/>
        <w:bottom w:val="none" w:sz="0" w:space="0" w:color="auto"/>
        <w:right w:val="none" w:sz="0" w:space="0" w:color="auto"/>
      </w:divBdr>
    </w:div>
    <w:div w:id="1704138509">
      <w:bodyDiv w:val="1"/>
      <w:marLeft w:val="0"/>
      <w:marRight w:val="0"/>
      <w:marTop w:val="0"/>
      <w:marBottom w:val="0"/>
      <w:divBdr>
        <w:top w:val="none" w:sz="0" w:space="0" w:color="auto"/>
        <w:left w:val="none" w:sz="0" w:space="0" w:color="auto"/>
        <w:bottom w:val="none" w:sz="0" w:space="0" w:color="auto"/>
        <w:right w:val="none" w:sz="0" w:space="0" w:color="auto"/>
      </w:divBdr>
    </w:div>
    <w:div w:id="1712028510">
      <w:bodyDiv w:val="1"/>
      <w:marLeft w:val="0"/>
      <w:marRight w:val="0"/>
      <w:marTop w:val="0"/>
      <w:marBottom w:val="0"/>
      <w:divBdr>
        <w:top w:val="none" w:sz="0" w:space="0" w:color="auto"/>
        <w:left w:val="none" w:sz="0" w:space="0" w:color="auto"/>
        <w:bottom w:val="none" w:sz="0" w:space="0" w:color="auto"/>
        <w:right w:val="none" w:sz="0" w:space="0" w:color="auto"/>
      </w:divBdr>
    </w:div>
    <w:div w:id="1717579365">
      <w:bodyDiv w:val="1"/>
      <w:marLeft w:val="0"/>
      <w:marRight w:val="0"/>
      <w:marTop w:val="0"/>
      <w:marBottom w:val="0"/>
      <w:divBdr>
        <w:top w:val="none" w:sz="0" w:space="0" w:color="auto"/>
        <w:left w:val="none" w:sz="0" w:space="0" w:color="auto"/>
        <w:bottom w:val="none" w:sz="0" w:space="0" w:color="auto"/>
        <w:right w:val="none" w:sz="0" w:space="0" w:color="auto"/>
      </w:divBdr>
    </w:div>
    <w:div w:id="1725564889">
      <w:bodyDiv w:val="1"/>
      <w:marLeft w:val="0"/>
      <w:marRight w:val="0"/>
      <w:marTop w:val="0"/>
      <w:marBottom w:val="0"/>
      <w:divBdr>
        <w:top w:val="none" w:sz="0" w:space="0" w:color="auto"/>
        <w:left w:val="none" w:sz="0" w:space="0" w:color="auto"/>
        <w:bottom w:val="none" w:sz="0" w:space="0" w:color="auto"/>
        <w:right w:val="none" w:sz="0" w:space="0" w:color="auto"/>
      </w:divBdr>
      <w:divsChild>
        <w:div w:id="607927985">
          <w:marLeft w:val="0"/>
          <w:marRight w:val="0"/>
          <w:marTop w:val="0"/>
          <w:marBottom w:val="0"/>
          <w:divBdr>
            <w:top w:val="none" w:sz="0" w:space="0" w:color="auto"/>
            <w:left w:val="none" w:sz="0" w:space="0" w:color="auto"/>
            <w:bottom w:val="none" w:sz="0" w:space="0" w:color="auto"/>
            <w:right w:val="none" w:sz="0" w:space="0" w:color="auto"/>
          </w:divBdr>
          <w:divsChild>
            <w:div w:id="30528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6521">
      <w:bodyDiv w:val="1"/>
      <w:marLeft w:val="0"/>
      <w:marRight w:val="0"/>
      <w:marTop w:val="0"/>
      <w:marBottom w:val="0"/>
      <w:divBdr>
        <w:top w:val="none" w:sz="0" w:space="0" w:color="auto"/>
        <w:left w:val="none" w:sz="0" w:space="0" w:color="auto"/>
        <w:bottom w:val="none" w:sz="0" w:space="0" w:color="auto"/>
        <w:right w:val="none" w:sz="0" w:space="0" w:color="auto"/>
      </w:divBdr>
    </w:div>
    <w:div w:id="1736930529">
      <w:bodyDiv w:val="1"/>
      <w:marLeft w:val="0"/>
      <w:marRight w:val="0"/>
      <w:marTop w:val="0"/>
      <w:marBottom w:val="0"/>
      <w:divBdr>
        <w:top w:val="none" w:sz="0" w:space="0" w:color="auto"/>
        <w:left w:val="none" w:sz="0" w:space="0" w:color="auto"/>
        <w:bottom w:val="none" w:sz="0" w:space="0" w:color="auto"/>
        <w:right w:val="none" w:sz="0" w:space="0" w:color="auto"/>
      </w:divBdr>
      <w:divsChild>
        <w:div w:id="1861775750">
          <w:marLeft w:val="446"/>
          <w:marRight w:val="0"/>
          <w:marTop w:val="0"/>
          <w:marBottom w:val="0"/>
          <w:divBdr>
            <w:top w:val="none" w:sz="0" w:space="0" w:color="auto"/>
            <w:left w:val="none" w:sz="0" w:space="0" w:color="auto"/>
            <w:bottom w:val="none" w:sz="0" w:space="0" w:color="auto"/>
            <w:right w:val="none" w:sz="0" w:space="0" w:color="auto"/>
          </w:divBdr>
        </w:div>
        <w:div w:id="1442528072">
          <w:marLeft w:val="446"/>
          <w:marRight w:val="0"/>
          <w:marTop w:val="0"/>
          <w:marBottom w:val="0"/>
          <w:divBdr>
            <w:top w:val="none" w:sz="0" w:space="0" w:color="auto"/>
            <w:left w:val="none" w:sz="0" w:space="0" w:color="auto"/>
            <w:bottom w:val="none" w:sz="0" w:space="0" w:color="auto"/>
            <w:right w:val="none" w:sz="0" w:space="0" w:color="auto"/>
          </w:divBdr>
        </w:div>
        <w:div w:id="1408722848">
          <w:marLeft w:val="446"/>
          <w:marRight w:val="0"/>
          <w:marTop w:val="0"/>
          <w:marBottom w:val="0"/>
          <w:divBdr>
            <w:top w:val="none" w:sz="0" w:space="0" w:color="auto"/>
            <w:left w:val="none" w:sz="0" w:space="0" w:color="auto"/>
            <w:bottom w:val="none" w:sz="0" w:space="0" w:color="auto"/>
            <w:right w:val="none" w:sz="0" w:space="0" w:color="auto"/>
          </w:divBdr>
        </w:div>
        <w:div w:id="1661226846">
          <w:marLeft w:val="446"/>
          <w:marRight w:val="0"/>
          <w:marTop w:val="0"/>
          <w:marBottom w:val="0"/>
          <w:divBdr>
            <w:top w:val="none" w:sz="0" w:space="0" w:color="auto"/>
            <w:left w:val="none" w:sz="0" w:space="0" w:color="auto"/>
            <w:bottom w:val="none" w:sz="0" w:space="0" w:color="auto"/>
            <w:right w:val="none" w:sz="0" w:space="0" w:color="auto"/>
          </w:divBdr>
        </w:div>
      </w:divsChild>
    </w:div>
    <w:div w:id="1744327711">
      <w:bodyDiv w:val="1"/>
      <w:marLeft w:val="0"/>
      <w:marRight w:val="0"/>
      <w:marTop w:val="0"/>
      <w:marBottom w:val="0"/>
      <w:divBdr>
        <w:top w:val="none" w:sz="0" w:space="0" w:color="auto"/>
        <w:left w:val="none" w:sz="0" w:space="0" w:color="auto"/>
        <w:bottom w:val="none" w:sz="0" w:space="0" w:color="auto"/>
        <w:right w:val="none" w:sz="0" w:space="0" w:color="auto"/>
      </w:divBdr>
      <w:divsChild>
        <w:div w:id="1144859556">
          <w:marLeft w:val="446"/>
          <w:marRight w:val="0"/>
          <w:marTop w:val="0"/>
          <w:marBottom w:val="0"/>
          <w:divBdr>
            <w:top w:val="none" w:sz="0" w:space="0" w:color="auto"/>
            <w:left w:val="none" w:sz="0" w:space="0" w:color="auto"/>
            <w:bottom w:val="none" w:sz="0" w:space="0" w:color="auto"/>
            <w:right w:val="none" w:sz="0" w:space="0" w:color="auto"/>
          </w:divBdr>
        </w:div>
        <w:div w:id="1414161661">
          <w:marLeft w:val="547"/>
          <w:marRight w:val="0"/>
          <w:marTop w:val="0"/>
          <w:marBottom w:val="0"/>
          <w:divBdr>
            <w:top w:val="none" w:sz="0" w:space="0" w:color="auto"/>
            <w:left w:val="none" w:sz="0" w:space="0" w:color="auto"/>
            <w:bottom w:val="none" w:sz="0" w:space="0" w:color="auto"/>
            <w:right w:val="none" w:sz="0" w:space="0" w:color="auto"/>
          </w:divBdr>
        </w:div>
      </w:divsChild>
    </w:div>
    <w:div w:id="1752968595">
      <w:bodyDiv w:val="1"/>
      <w:marLeft w:val="0"/>
      <w:marRight w:val="0"/>
      <w:marTop w:val="0"/>
      <w:marBottom w:val="0"/>
      <w:divBdr>
        <w:top w:val="none" w:sz="0" w:space="0" w:color="auto"/>
        <w:left w:val="none" w:sz="0" w:space="0" w:color="auto"/>
        <w:bottom w:val="none" w:sz="0" w:space="0" w:color="auto"/>
        <w:right w:val="none" w:sz="0" w:space="0" w:color="auto"/>
      </w:divBdr>
    </w:div>
    <w:div w:id="1760565544">
      <w:bodyDiv w:val="1"/>
      <w:marLeft w:val="0"/>
      <w:marRight w:val="0"/>
      <w:marTop w:val="0"/>
      <w:marBottom w:val="0"/>
      <w:divBdr>
        <w:top w:val="none" w:sz="0" w:space="0" w:color="auto"/>
        <w:left w:val="none" w:sz="0" w:space="0" w:color="auto"/>
        <w:bottom w:val="none" w:sz="0" w:space="0" w:color="auto"/>
        <w:right w:val="none" w:sz="0" w:space="0" w:color="auto"/>
      </w:divBdr>
    </w:div>
    <w:div w:id="1764960087">
      <w:bodyDiv w:val="1"/>
      <w:marLeft w:val="0"/>
      <w:marRight w:val="0"/>
      <w:marTop w:val="0"/>
      <w:marBottom w:val="0"/>
      <w:divBdr>
        <w:top w:val="none" w:sz="0" w:space="0" w:color="auto"/>
        <w:left w:val="none" w:sz="0" w:space="0" w:color="auto"/>
        <w:bottom w:val="none" w:sz="0" w:space="0" w:color="auto"/>
        <w:right w:val="none" w:sz="0" w:space="0" w:color="auto"/>
      </w:divBdr>
      <w:divsChild>
        <w:div w:id="1861891914">
          <w:marLeft w:val="567"/>
          <w:marRight w:val="571"/>
          <w:marTop w:val="250"/>
          <w:marBottom w:val="125"/>
          <w:divBdr>
            <w:top w:val="none" w:sz="0" w:space="0" w:color="auto"/>
            <w:left w:val="none" w:sz="0" w:space="0" w:color="auto"/>
            <w:bottom w:val="none" w:sz="0" w:space="0" w:color="auto"/>
            <w:right w:val="none" w:sz="0" w:space="0" w:color="auto"/>
          </w:divBdr>
        </w:div>
        <w:div w:id="607467823">
          <w:marLeft w:val="567"/>
          <w:marRight w:val="571"/>
          <w:marTop w:val="250"/>
          <w:marBottom w:val="125"/>
          <w:divBdr>
            <w:top w:val="none" w:sz="0" w:space="0" w:color="auto"/>
            <w:left w:val="none" w:sz="0" w:space="0" w:color="auto"/>
            <w:bottom w:val="none" w:sz="0" w:space="0" w:color="auto"/>
            <w:right w:val="none" w:sz="0" w:space="0" w:color="auto"/>
          </w:divBdr>
        </w:div>
      </w:divsChild>
    </w:div>
    <w:div w:id="1776944374">
      <w:bodyDiv w:val="1"/>
      <w:marLeft w:val="0"/>
      <w:marRight w:val="0"/>
      <w:marTop w:val="0"/>
      <w:marBottom w:val="0"/>
      <w:divBdr>
        <w:top w:val="none" w:sz="0" w:space="0" w:color="auto"/>
        <w:left w:val="none" w:sz="0" w:space="0" w:color="auto"/>
        <w:bottom w:val="none" w:sz="0" w:space="0" w:color="auto"/>
        <w:right w:val="none" w:sz="0" w:space="0" w:color="auto"/>
      </w:divBdr>
    </w:div>
    <w:div w:id="1809937611">
      <w:bodyDiv w:val="1"/>
      <w:marLeft w:val="0"/>
      <w:marRight w:val="0"/>
      <w:marTop w:val="0"/>
      <w:marBottom w:val="0"/>
      <w:divBdr>
        <w:top w:val="none" w:sz="0" w:space="0" w:color="auto"/>
        <w:left w:val="none" w:sz="0" w:space="0" w:color="auto"/>
        <w:bottom w:val="none" w:sz="0" w:space="0" w:color="auto"/>
        <w:right w:val="none" w:sz="0" w:space="0" w:color="auto"/>
      </w:divBdr>
    </w:div>
    <w:div w:id="1811751376">
      <w:bodyDiv w:val="1"/>
      <w:marLeft w:val="0"/>
      <w:marRight w:val="0"/>
      <w:marTop w:val="0"/>
      <w:marBottom w:val="0"/>
      <w:divBdr>
        <w:top w:val="none" w:sz="0" w:space="0" w:color="auto"/>
        <w:left w:val="none" w:sz="0" w:space="0" w:color="auto"/>
        <w:bottom w:val="none" w:sz="0" w:space="0" w:color="auto"/>
        <w:right w:val="none" w:sz="0" w:space="0" w:color="auto"/>
      </w:divBdr>
    </w:div>
    <w:div w:id="1819568811">
      <w:bodyDiv w:val="1"/>
      <w:marLeft w:val="0"/>
      <w:marRight w:val="0"/>
      <w:marTop w:val="0"/>
      <w:marBottom w:val="0"/>
      <w:divBdr>
        <w:top w:val="none" w:sz="0" w:space="0" w:color="auto"/>
        <w:left w:val="none" w:sz="0" w:space="0" w:color="auto"/>
        <w:bottom w:val="none" w:sz="0" w:space="0" w:color="auto"/>
        <w:right w:val="none" w:sz="0" w:space="0" w:color="auto"/>
      </w:divBdr>
    </w:div>
    <w:div w:id="1828159373">
      <w:bodyDiv w:val="1"/>
      <w:marLeft w:val="0"/>
      <w:marRight w:val="0"/>
      <w:marTop w:val="0"/>
      <w:marBottom w:val="0"/>
      <w:divBdr>
        <w:top w:val="none" w:sz="0" w:space="0" w:color="auto"/>
        <w:left w:val="none" w:sz="0" w:space="0" w:color="auto"/>
        <w:bottom w:val="none" w:sz="0" w:space="0" w:color="auto"/>
        <w:right w:val="none" w:sz="0" w:space="0" w:color="auto"/>
      </w:divBdr>
    </w:div>
    <w:div w:id="1840654131">
      <w:bodyDiv w:val="1"/>
      <w:marLeft w:val="0"/>
      <w:marRight w:val="0"/>
      <w:marTop w:val="0"/>
      <w:marBottom w:val="0"/>
      <w:divBdr>
        <w:top w:val="none" w:sz="0" w:space="0" w:color="auto"/>
        <w:left w:val="none" w:sz="0" w:space="0" w:color="auto"/>
        <w:bottom w:val="none" w:sz="0" w:space="0" w:color="auto"/>
        <w:right w:val="none" w:sz="0" w:space="0" w:color="auto"/>
      </w:divBdr>
    </w:div>
    <w:div w:id="1859275152">
      <w:bodyDiv w:val="1"/>
      <w:marLeft w:val="0"/>
      <w:marRight w:val="0"/>
      <w:marTop w:val="0"/>
      <w:marBottom w:val="0"/>
      <w:divBdr>
        <w:top w:val="none" w:sz="0" w:space="0" w:color="auto"/>
        <w:left w:val="none" w:sz="0" w:space="0" w:color="auto"/>
        <w:bottom w:val="none" w:sz="0" w:space="0" w:color="auto"/>
        <w:right w:val="none" w:sz="0" w:space="0" w:color="auto"/>
      </w:divBdr>
    </w:div>
    <w:div w:id="1860897451">
      <w:bodyDiv w:val="1"/>
      <w:marLeft w:val="0"/>
      <w:marRight w:val="0"/>
      <w:marTop w:val="0"/>
      <w:marBottom w:val="0"/>
      <w:divBdr>
        <w:top w:val="none" w:sz="0" w:space="0" w:color="auto"/>
        <w:left w:val="none" w:sz="0" w:space="0" w:color="auto"/>
        <w:bottom w:val="none" w:sz="0" w:space="0" w:color="auto"/>
        <w:right w:val="none" w:sz="0" w:space="0" w:color="auto"/>
      </w:divBdr>
      <w:divsChild>
        <w:div w:id="2021614493">
          <w:marLeft w:val="0"/>
          <w:marRight w:val="0"/>
          <w:marTop w:val="0"/>
          <w:marBottom w:val="0"/>
          <w:divBdr>
            <w:top w:val="none" w:sz="0" w:space="0" w:color="auto"/>
            <w:left w:val="none" w:sz="0" w:space="0" w:color="auto"/>
            <w:bottom w:val="none" w:sz="0" w:space="0" w:color="auto"/>
            <w:right w:val="none" w:sz="0" w:space="0" w:color="auto"/>
          </w:divBdr>
          <w:divsChild>
            <w:div w:id="8511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52676">
      <w:bodyDiv w:val="1"/>
      <w:marLeft w:val="0"/>
      <w:marRight w:val="0"/>
      <w:marTop w:val="0"/>
      <w:marBottom w:val="0"/>
      <w:divBdr>
        <w:top w:val="none" w:sz="0" w:space="0" w:color="auto"/>
        <w:left w:val="none" w:sz="0" w:space="0" w:color="auto"/>
        <w:bottom w:val="none" w:sz="0" w:space="0" w:color="auto"/>
        <w:right w:val="none" w:sz="0" w:space="0" w:color="auto"/>
      </w:divBdr>
    </w:div>
    <w:div w:id="1870797980">
      <w:bodyDiv w:val="1"/>
      <w:marLeft w:val="0"/>
      <w:marRight w:val="0"/>
      <w:marTop w:val="0"/>
      <w:marBottom w:val="0"/>
      <w:divBdr>
        <w:top w:val="none" w:sz="0" w:space="0" w:color="auto"/>
        <w:left w:val="none" w:sz="0" w:space="0" w:color="auto"/>
        <w:bottom w:val="none" w:sz="0" w:space="0" w:color="auto"/>
        <w:right w:val="none" w:sz="0" w:space="0" w:color="auto"/>
      </w:divBdr>
      <w:divsChild>
        <w:div w:id="404911657">
          <w:marLeft w:val="0"/>
          <w:marRight w:val="0"/>
          <w:marTop w:val="0"/>
          <w:marBottom w:val="0"/>
          <w:divBdr>
            <w:top w:val="none" w:sz="0" w:space="0" w:color="auto"/>
            <w:left w:val="none" w:sz="0" w:space="0" w:color="auto"/>
            <w:bottom w:val="none" w:sz="0" w:space="0" w:color="auto"/>
            <w:right w:val="none" w:sz="0" w:space="0" w:color="auto"/>
          </w:divBdr>
          <w:divsChild>
            <w:div w:id="756289281">
              <w:marLeft w:val="0"/>
              <w:marRight w:val="0"/>
              <w:marTop w:val="0"/>
              <w:marBottom w:val="0"/>
              <w:divBdr>
                <w:top w:val="none" w:sz="0" w:space="0" w:color="auto"/>
                <w:left w:val="none" w:sz="0" w:space="0" w:color="auto"/>
                <w:bottom w:val="none" w:sz="0" w:space="0" w:color="auto"/>
                <w:right w:val="none" w:sz="0" w:space="0" w:color="auto"/>
              </w:divBdr>
              <w:divsChild>
                <w:div w:id="1063066433">
                  <w:marLeft w:val="0"/>
                  <w:marRight w:val="0"/>
                  <w:marTop w:val="0"/>
                  <w:marBottom w:val="0"/>
                  <w:divBdr>
                    <w:top w:val="none" w:sz="0" w:space="0" w:color="auto"/>
                    <w:left w:val="none" w:sz="0" w:space="0" w:color="auto"/>
                    <w:bottom w:val="none" w:sz="0" w:space="0" w:color="auto"/>
                    <w:right w:val="none" w:sz="0" w:space="0" w:color="auto"/>
                  </w:divBdr>
                  <w:divsChild>
                    <w:div w:id="805658993">
                      <w:marLeft w:val="0"/>
                      <w:marRight w:val="0"/>
                      <w:marTop w:val="0"/>
                      <w:marBottom w:val="0"/>
                      <w:divBdr>
                        <w:top w:val="none" w:sz="0" w:space="0" w:color="auto"/>
                        <w:left w:val="none" w:sz="0" w:space="0" w:color="auto"/>
                        <w:bottom w:val="none" w:sz="0" w:space="0" w:color="auto"/>
                        <w:right w:val="none" w:sz="0" w:space="0" w:color="auto"/>
                      </w:divBdr>
                      <w:divsChild>
                        <w:div w:id="56512318">
                          <w:marLeft w:val="0"/>
                          <w:marRight w:val="0"/>
                          <w:marTop w:val="0"/>
                          <w:marBottom w:val="0"/>
                          <w:divBdr>
                            <w:top w:val="none" w:sz="0" w:space="0" w:color="auto"/>
                            <w:left w:val="none" w:sz="0" w:space="0" w:color="auto"/>
                            <w:bottom w:val="none" w:sz="0" w:space="0" w:color="auto"/>
                            <w:right w:val="none" w:sz="0" w:space="0" w:color="auto"/>
                          </w:divBdr>
                          <w:divsChild>
                            <w:div w:id="1385177414">
                              <w:marLeft w:val="0"/>
                              <w:marRight w:val="0"/>
                              <w:marTop w:val="0"/>
                              <w:marBottom w:val="0"/>
                              <w:divBdr>
                                <w:top w:val="none" w:sz="0" w:space="0" w:color="auto"/>
                                <w:left w:val="none" w:sz="0" w:space="0" w:color="auto"/>
                                <w:bottom w:val="none" w:sz="0" w:space="0" w:color="auto"/>
                                <w:right w:val="none" w:sz="0" w:space="0" w:color="auto"/>
                              </w:divBdr>
                              <w:divsChild>
                                <w:div w:id="1682122416">
                                  <w:marLeft w:val="0"/>
                                  <w:marRight w:val="0"/>
                                  <w:marTop w:val="0"/>
                                  <w:marBottom w:val="0"/>
                                  <w:divBdr>
                                    <w:top w:val="none" w:sz="0" w:space="0" w:color="auto"/>
                                    <w:left w:val="none" w:sz="0" w:space="0" w:color="auto"/>
                                    <w:bottom w:val="none" w:sz="0" w:space="0" w:color="auto"/>
                                    <w:right w:val="none" w:sz="0" w:space="0" w:color="auto"/>
                                  </w:divBdr>
                                  <w:divsChild>
                                    <w:div w:id="353459202">
                                      <w:marLeft w:val="0"/>
                                      <w:marRight w:val="0"/>
                                      <w:marTop w:val="0"/>
                                      <w:marBottom w:val="0"/>
                                      <w:divBdr>
                                        <w:top w:val="none" w:sz="0" w:space="0" w:color="auto"/>
                                        <w:left w:val="none" w:sz="0" w:space="0" w:color="auto"/>
                                        <w:bottom w:val="none" w:sz="0" w:space="0" w:color="auto"/>
                                        <w:right w:val="none" w:sz="0" w:space="0" w:color="auto"/>
                                      </w:divBdr>
                                      <w:divsChild>
                                        <w:div w:id="76827527">
                                          <w:marLeft w:val="0"/>
                                          <w:marRight w:val="0"/>
                                          <w:marTop w:val="158"/>
                                          <w:marBottom w:val="316"/>
                                          <w:divBdr>
                                            <w:top w:val="single" w:sz="6" w:space="8" w:color="D3D3D3"/>
                                            <w:left w:val="single" w:sz="6" w:space="8" w:color="D3D3D3"/>
                                            <w:bottom w:val="single" w:sz="6" w:space="8" w:color="D3D3D3"/>
                                            <w:right w:val="single" w:sz="6" w:space="8" w:color="D3D3D3"/>
                                          </w:divBdr>
                                          <w:divsChild>
                                            <w:div w:id="890462145">
                                              <w:marLeft w:val="0"/>
                                              <w:marRight w:val="0"/>
                                              <w:marTop w:val="0"/>
                                              <w:marBottom w:val="0"/>
                                              <w:divBdr>
                                                <w:top w:val="none" w:sz="0" w:space="0" w:color="auto"/>
                                                <w:left w:val="none" w:sz="0" w:space="0" w:color="auto"/>
                                                <w:bottom w:val="none" w:sz="0" w:space="0" w:color="auto"/>
                                                <w:right w:val="none" w:sz="0" w:space="0" w:color="auto"/>
                                              </w:divBdr>
                                              <w:divsChild>
                                                <w:div w:id="50495475">
                                                  <w:marLeft w:val="0"/>
                                                  <w:marRight w:val="0"/>
                                                  <w:marTop w:val="0"/>
                                                  <w:marBottom w:val="0"/>
                                                  <w:divBdr>
                                                    <w:top w:val="none" w:sz="0" w:space="0" w:color="auto"/>
                                                    <w:left w:val="none" w:sz="0" w:space="0" w:color="auto"/>
                                                    <w:bottom w:val="none" w:sz="0" w:space="0" w:color="auto"/>
                                                    <w:right w:val="none" w:sz="0" w:space="0" w:color="auto"/>
                                                  </w:divBdr>
                                                  <w:divsChild>
                                                    <w:div w:id="759714585">
                                                      <w:marLeft w:val="158"/>
                                                      <w:marRight w:val="158"/>
                                                      <w:marTop w:val="79"/>
                                                      <w:marBottom w:val="1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0822226">
      <w:bodyDiv w:val="1"/>
      <w:marLeft w:val="0"/>
      <w:marRight w:val="0"/>
      <w:marTop w:val="0"/>
      <w:marBottom w:val="0"/>
      <w:divBdr>
        <w:top w:val="none" w:sz="0" w:space="0" w:color="auto"/>
        <w:left w:val="none" w:sz="0" w:space="0" w:color="auto"/>
        <w:bottom w:val="none" w:sz="0" w:space="0" w:color="auto"/>
        <w:right w:val="none" w:sz="0" w:space="0" w:color="auto"/>
      </w:divBdr>
    </w:div>
    <w:div w:id="1886789615">
      <w:bodyDiv w:val="1"/>
      <w:marLeft w:val="0"/>
      <w:marRight w:val="0"/>
      <w:marTop w:val="0"/>
      <w:marBottom w:val="0"/>
      <w:divBdr>
        <w:top w:val="none" w:sz="0" w:space="0" w:color="auto"/>
        <w:left w:val="none" w:sz="0" w:space="0" w:color="auto"/>
        <w:bottom w:val="none" w:sz="0" w:space="0" w:color="auto"/>
        <w:right w:val="none" w:sz="0" w:space="0" w:color="auto"/>
      </w:divBdr>
    </w:div>
    <w:div w:id="1933051193">
      <w:bodyDiv w:val="1"/>
      <w:marLeft w:val="0"/>
      <w:marRight w:val="0"/>
      <w:marTop w:val="0"/>
      <w:marBottom w:val="0"/>
      <w:divBdr>
        <w:top w:val="none" w:sz="0" w:space="0" w:color="auto"/>
        <w:left w:val="none" w:sz="0" w:space="0" w:color="auto"/>
        <w:bottom w:val="none" w:sz="0" w:space="0" w:color="auto"/>
        <w:right w:val="none" w:sz="0" w:space="0" w:color="auto"/>
      </w:divBdr>
    </w:div>
    <w:div w:id="1955363083">
      <w:bodyDiv w:val="1"/>
      <w:marLeft w:val="0"/>
      <w:marRight w:val="0"/>
      <w:marTop w:val="0"/>
      <w:marBottom w:val="0"/>
      <w:divBdr>
        <w:top w:val="none" w:sz="0" w:space="0" w:color="auto"/>
        <w:left w:val="none" w:sz="0" w:space="0" w:color="auto"/>
        <w:bottom w:val="none" w:sz="0" w:space="0" w:color="auto"/>
        <w:right w:val="none" w:sz="0" w:space="0" w:color="auto"/>
      </w:divBdr>
    </w:div>
    <w:div w:id="1958901685">
      <w:bodyDiv w:val="1"/>
      <w:marLeft w:val="0"/>
      <w:marRight w:val="0"/>
      <w:marTop w:val="0"/>
      <w:marBottom w:val="0"/>
      <w:divBdr>
        <w:top w:val="none" w:sz="0" w:space="0" w:color="auto"/>
        <w:left w:val="none" w:sz="0" w:space="0" w:color="auto"/>
        <w:bottom w:val="none" w:sz="0" w:space="0" w:color="auto"/>
        <w:right w:val="none" w:sz="0" w:space="0" w:color="auto"/>
      </w:divBdr>
    </w:div>
    <w:div w:id="1967273856">
      <w:bodyDiv w:val="1"/>
      <w:marLeft w:val="0"/>
      <w:marRight w:val="0"/>
      <w:marTop w:val="0"/>
      <w:marBottom w:val="0"/>
      <w:divBdr>
        <w:top w:val="none" w:sz="0" w:space="0" w:color="auto"/>
        <w:left w:val="none" w:sz="0" w:space="0" w:color="auto"/>
        <w:bottom w:val="none" w:sz="0" w:space="0" w:color="auto"/>
        <w:right w:val="none" w:sz="0" w:space="0" w:color="auto"/>
      </w:divBdr>
      <w:divsChild>
        <w:div w:id="865218253">
          <w:marLeft w:val="0"/>
          <w:marRight w:val="0"/>
          <w:marTop w:val="0"/>
          <w:marBottom w:val="0"/>
          <w:divBdr>
            <w:top w:val="none" w:sz="0" w:space="0" w:color="auto"/>
            <w:left w:val="none" w:sz="0" w:space="0" w:color="auto"/>
            <w:bottom w:val="none" w:sz="0" w:space="0" w:color="auto"/>
            <w:right w:val="none" w:sz="0" w:space="0" w:color="auto"/>
          </w:divBdr>
        </w:div>
        <w:div w:id="157814032">
          <w:marLeft w:val="0"/>
          <w:marRight w:val="0"/>
          <w:marTop w:val="0"/>
          <w:marBottom w:val="0"/>
          <w:divBdr>
            <w:top w:val="none" w:sz="0" w:space="0" w:color="auto"/>
            <w:left w:val="none" w:sz="0" w:space="0" w:color="auto"/>
            <w:bottom w:val="none" w:sz="0" w:space="0" w:color="auto"/>
            <w:right w:val="none" w:sz="0" w:space="0" w:color="auto"/>
          </w:divBdr>
        </w:div>
        <w:div w:id="550923815">
          <w:marLeft w:val="0"/>
          <w:marRight w:val="0"/>
          <w:marTop w:val="0"/>
          <w:marBottom w:val="0"/>
          <w:divBdr>
            <w:top w:val="none" w:sz="0" w:space="0" w:color="auto"/>
            <w:left w:val="none" w:sz="0" w:space="0" w:color="auto"/>
            <w:bottom w:val="none" w:sz="0" w:space="0" w:color="auto"/>
            <w:right w:val="none" w:sz="0" w:space="0" w:color="auto"/>
          </w:divBdr>
        </w:div>
      </w:divsChild>
    </w:div>
    <w:div w:id="1969580813">
      <w:bodyDiv w:val="1"/>
      <w:marLeft w:val="0"/>
      <w:marRight w:val="0"/>
      <w:marTop w:val="0"/>
      <w:marBottom w:val="0"/>
      <w:divBdr>
        <w:top w:val="none" w:sz="0" w:space="0" w:color="auto"/>
        <w:left w:val="none" w:sz="0" w:space="0" w:color="auto"/>
        <w:bottom w:val="none" w:sz="0" w:space="0" w:color="auto"/>
        <w:right w:val="none" w:sz="0" w:space="0" w:color="auto"/>
      </w:divBdr>
    </w:div>
    <w:div w:id="1972592187">
      <w:bodyDiv w:val="1"/>
      <w:marLeft w:val="0"/>
      <w:marRight w:val="0"/>
      <w:marTop w:val="0"/>
      <w:marBottom w:val="0"/>
      <w:divBdr>
        <w:top w:val="none" w:sz="0" w:space="0" w:color="auto"/>
        <w:left w:val="none" w:sz="0" w:space="0" w:color="auto"/>
        <w:bottom w:val="none" w:sz="0" w:space="0" w:color="auto"/>
        <w:right w:val="none" w:sz="0" w:space="0" w:color="auto"/>
      </w:divBdr>
      <w:divsChild>
        <w:div w:id="1718699263">
          <w:marLeft w:val="0"/>
          <w:marRight w:val="0"/>
          <w:marTop w:val="0"/>
          <w:marBottom w:val="0"/>
          <w:divBdr>
            <w:top w:val="none" w:sz="0" w:space="0" w:color="auto"/>
            <w:left w:val="none" w:sz="0" w:space="0" w:color="auto"/>
            <w:bottom w:val="none" w:sz="0" w:space="0" w:color="auto"/>
            <w:right w:val="none" w:sz="0" w:space="0" w:color="auto"/>
          </w:divBdr>
        </w:div>
        <w:div w:id="334773542">
          <w:marLeft w:val="0"/>
          <w:marRight w:val="0"/>
          <w:marTop w:val="0"/>
          <w:marBottom w:val="0"/>
          <w:divBdr>
            <w:top w:val="none" w:sz="0" w:space="0" w:color="auto"/>
            <w:left w:val="none" w:sz="0" w:space="0" w:color="auto"/>
            <w:bottom w:val="none" w:sz="0" w:space="0" w:color="auto"/>
            <w:right w:val="none" w:sz="0" w:space="0" w:color="auto"/>
          </w:divBdr>
        </w:div>
      </w:divsChild>
    </w:div>
    <w:div w:id="1986200995">
      <w:bodyDiv w:val="1"/>
      <w:marLeft w:val="0"/>
      <w:marRight w:val="0"/>
      <w:marTop w:val="0"/>
      <w:marBottom w:val="0"/>
      <w:divBdr>
        <w:top w:val="none" w:sz="0" w:space="0" w:color="auto"/>
        <w:left w:val="none" w:sz="0" w:space="0" w:color="auto"/>
        <w:bottom w:val="none" w:sz="0" w:space="0" w:color="auto"/>
        <w:right w:val="none" w:sz="0" w:space="0" w:color="auto"/>
      </w:divBdr>
    </w:div>
    <w:div w:id="1990744448">
      <w:bodyDiv w:val="1"/>
      <w:marLeft w:val="0"/>
      <w:marRight w:val="0"/>
      <w:marTop w:val="0"/>
      <w:marBottom w:val="0"/>
      <w:divBdr>
        <w:top w:val="none" w:sz="0" w:space="0" w:color="auto"/>
        <w:left w:val="none" w:sz="0" w:space="0" w:color="auto"/>
        <w:bottom w:val="none" w:sz="0" w:space="0" w:color="auto"/>
        <w:right w:val="none" w:sz="0" w:space="0" w:color="auto"/>
      </w:divBdr>
    </w:div>
    <w:div w:id="2010131937">
      <w:bodyDiv w:val="1"/>
      <w:marLeft w:val="0"/>
      <w:marRight w:val="0"/>
      <w:marTop w:val="0"/>
      <w:marBottom w:val="0"/>
      <w:divBdr>
        <w:top w:val="none" w:sz="0" w:space="0" w:color="auto"/>
        <w:left w:val="none" w:sz="0" w:space="0" w:color="auto"/>
        <w:bottom w:val="none" w:sz="0" w:space="0" w:color="auto"/>
        <w:right w:val="none" w:sz="0" w:space="0" w:color="auto"/>
      </w:divBdr>
      <w:divsChild>
        <w:div w:id="1930772803">
          <w:marLeft w:val="360"/>
          <w:marRight w:val="0"/>
          <w:marTop w:val="0"/>
          <w:marBottom w:val="0"/>
          <w:divBdr>
            <w:top w:val="none" w:sz="0" w:space="0" w:color="auto"/>
            <w:left w:val="none" w:sz="0" w:space="0" w:color="auto"/>
            <w:bottom w:val="none" w:sz="0" w:space="0" w:color="auto"/>
            <w:right w:val="none" w:sz="0" w:space="0" w:color="auto"/>
          </w:divBdr>
        </w:div>
        <w:div w:id="46998829">
          <w:marLeft w:val="360"/>
          <w:marRight w:val="0"/>
          <w:marTop w:val="0"/>
          <w:marBottom w:val="0"/>
          <w:divBdr>
            <w:top w:val="none" w:sz="0" w:space="0" w:color="auto"/>
            <w:left w:val="none" w:sz="0" w:space="0" w:color="auto"/>
            <w:bottom w:val="none" w:sz="0" w:space="0" w:color="auto"/>
            <w:right w:val="none" w:sz="0" w:space="0" w:color="auto"/>
          </w:divBdr>
        </w:div>
        <w:div w:id="2002923810">
          <w:marLeft w:val="360"/>
          <w:marRight w:val="0"/>
          <w:marTop w:val="0"/>
          <w:marBottom w:val="0"/>
          <w:divBdr>
            <w:top w:val="none" w:sz="0" w:space="0" w:color="auto"/>
            <w:left w:val="none" w:sz="0" w:space="0" w:color="auto"/>
            <w:bottom w:val="none" w:sz="0" w:space="0" w:color="auto"/>
            <w:right w:val="none" w:sz="0" w:space="0" w:color="auto"/>
          </w:divBdr>
        </w:div>
        <w:div w:id="81924587">
          <w:marLeft w:val="360"/>
          <w:marRight w:val="0"/>
          <w:marTop w:val="0"/>
          <w:marBottom w:val="0"/>
          <w:divBdr>
            <w:top w:val="none" w:sz="0" w:space="0" w:color="auto"/>
            <w:left w:val="none" w:sz="0" w:space="0" w:color="auto"/>
            <w:bottom w:val="none" w:sz="0" w:space="0" w:color="auto"/>
            <w:right w:val="none" w:sz="0" w:space="0" w:color="auto"/>
          </w:divBdr>
        </w:div>
        <w:div w:id="1797987256">
          <w:marLeft w:val="360"/>
          <w:marRight w:val="0"/>
          <w:marTop w:val="0"/>
          <w:marBottom w:val="0"/>
          <w:divBdr>
            <w:top w:val="none" w:sz="0" w:space="0" w:color="auto"/>
            <w:left w:val="none" w:sz="0" w:space="0" w:color="auto"/>
            <w:bottom w:val="none" w:sz="0" w:space="0" w:color="auto"/>
            <w:right w:val="none" w:sz="0" w:space="0" w:color="auto"/>
          </w:divBdr>
        </w:div>
        <w:div w:id="1795102919">
          <w:marLeft w:val="360"/>
          <w:marRight w:val="0"/>
          <w:marTop w:val="0"/>
          <w:marBottom w:val="0"/>
          <w:divBdr>
            <w:top w:val="none" w:sz="0" w:space="0" w:color="auto"/>
            <w:left w:val="none" w:sz="0" w:space="0" w:color="auto"/>
            <w:bottom w:val="none" w:sz="0" w:space="0" w:color="auto"/>
            <w:right w:val="none" w:sz="0" w:space="0" w:color="auto"/>
          </w:divBdr>
        </w:div>
        <w:div w:id="1848669342">
          <w:marLeft w:val="360"/>
          <w:marRight w:val="0"/>
          <w:marTop w:val="0"/>
          <w:marBottom w:val="0"/>
          <w:divBdr>
            <w:top w:val="none" w:sz="0" w:space="0" w:color="auto"/>
            <w:left w:val="none" w:sz="0" w:space="0" w:color="auto"/>
            <w:bottom w:val="none" w:sz="0" w:space="0" w:color="auto"/>
            <w:right w:val="none" w:sz="0" w:space="0" w:color="auto"/>
          </w:divBdr>
        </w:div>
      </w:divsChild>
    </w:div>
    <w:div w:id="2013949535">
      <w:bodyDiv w:val="1"/>
      <w:marLeft w:val="0"/>
      <w:marRight w:val="0"/>
      <w:marTop w:val="0"/>
      <w:marBottom w:val="0"/>
      <w:divBdr>
        <w:top w:val="none" w:sz="0" w:space="0" w:color="auto"/>
        <w:left w:val="none" w:sz="0" w:space="0" w:color="auto"/>
        <w:bottom w:val="none" w:sz="0" w:space="0" w:color="auto"/>
        <w:right w:val="none" w:sz="0" w:space="0" w:color="auto"/>
      </w:divBdr>
    </w:div>
    <w:div w:id="2030594259">
      <w:bodyDiv w:val="1"/>
      <w:marLeft w:val="0"/>
      <w:marRight w:val="0"/>
      <w:marTop w:val="0"/>
      <w:marBottom w:val="0"/>
      <w:divBdr>
        <w:top w:val="none" w:sz="0" w:space="0" w:color="auto"/>
        <w:left w:val="none" w:sz="0" w:space="0" w:color="auto"/>
        <w:bottom w:val="none" w:sz="0" w:space="0" w:color="auto"/>
        <w:right w:val="none" w:sz="0" w:space="0" w:color="auto"/>
      </w:divBdr>
    </w:div>
    <w:div w:id="2032681672">
      <w:bodyDiv w:val="1"/>
      <w:marLeft w:val="0"/>
      <w:marRight w:val="0"/>
      <w:marTop w:val="0"/>
      <w:marBottom w:val="0"/>
      <w:divBdr>
        <w:top w:val="none" w:sz="0" w:space="0" w:color="auto"/>
        <w:left w:val="none" w:sz="0" w:space="0" w:color="auto"/>
        <w:bottom w:val="none" w:sz="0" w:space="0" w:color="auto"/>
        <w:right w:val="none" w:sz="0" w:space="0" w:color="auto"/>
      </w:divBdr>
    </w:div>
    <w:div w:id="2048484728">
      <w:bodyDiv w:val="1"/>
      <w:marLeft w:val="0"/>
      <w:marRight w:val="0"/>
      <w:marTop w:val="0"/>
      <w:marBottom w:val="0"/>
      <w:divBdr>
        <w:top w:val="none" w:sz="0" w:space="0" w:color="auto"/>
        <w:left w:val="none" w:sz="0" w:space="0" w:color="auto"/>
        <w:bottom w:val="none" w:sz="0" w:space="0" w:color="auto"/>
        <w:right w:val="none" w:sz="0" w:space="0" w:color="auto"/>
      </w:divBdr>
      <w:divsChild>
        <w:div w:id="923150250">
          <w:marLeft w:val="0"/>
          <w:marRight w:val="0"/>
          <w:marTop w:val="0"/>
          <w:marBottom w:val="0"/>
          <w:divBdr>
            <w:top w:val="none" w:sz="0" w:space="0" w:color="auto"/>
            <w:left w:val="none" w:sz="0" w:space="0" w:color="auto"/>
            <w:bottom w:val="none" w:sz="0" w:space="0" w:color="auto"/>
            <w:right w:val="none" w:sz="0" w:space="0" w:color="auto"/>
          </w:divBdr>
        </w:div>
        <w:div w:id="813253500">
          <w:marLeft w:val="0"/>
          <w:marRight w:val="0"/>
          <w:marTop w:val="0"/>
          <w:marBottom w:val="0"/>
          <w:divBdr>
            <w:top w:val="none" w:sz="0" w:space="0" w:color="auto"/>
            <w:left w:val="none" w:sz="0" w:space="0" w:color="auto"/>
            <w:bottom w:val="none" w:sz="0" w:space="0" w:color="auto"/>
            <w:right w:val="none" w:sz="0" w:space="0" w:color="auto"/>
          </w:divBdr>
        </w:div>
        <w:div w:id="2015064105">
          <w:marLeft w:val="0"/>
          <w:marRight w:val="0"/>
          <w:marTop w:val="0"/>
          <w:marBottom w:val="0"/>
          <w:divBdr>
            <w:top w:val="none" w:sz="0" w:space="0" w:color="auto"/>
            <w:left w:val="none" w:sz="0" w:space="0" w:color="auto"/>
            <w:bottom w:val="none" w:sz="0" w:space="0" w:color="auto"/>
            <w:right w:val="none" w:sz="0" w:space="0" w:color="auto"/>
          </w:divBdr>
        </w:div>
      </w:divsChild>
    </w:div>
    <w:div w:id="2052538313">
      <w:bodyDiv w:val="1"/>
      <w:marLeft w:val="0"/>
      <w:marRight w:val="0"/>
      <w:marTop w:val="0"/>
      <w:marBottom w:val="0"/>
      <w:divBdr>
        <w:top w:val="none" w:sz="0" w:space="0" w:color="auto"/>
        <w:left w:val="none" w:sz="0" w:space="0" w:color="auto"/>
        <w:bottom w:val="none" w:sz="0" w:space="0" w:color="auto"/>
        <w:right w:val="none" w:sz="0" w:space="0" w:color="auto"/>
      </w:divBdr>
      <w:divsChild>
        <w:div w:id="209808958">
          <w:marLeft w:val="0"/>
          <w:marRight w:val="0"/>
          <w:marTop w:val="0"/>
          <w:marBottom w:val="0"/>
          <w:divBdr>
            <w:top w:val="none" w:sz="0" w:space="0" w:color="auto"/>
            <w:left w:val="none" w:sz="0" w:space="0" w:color="auto"/>
            <w:bottom w:val="none" w:sz="0" w:space="0" w:color="auto"/>
            <w:right w:val="none" w:sz="0" w:space="0" w:color="auto"/>
          </w:divBdr>
        </w:div>
        <w:div w:id="1751002515">
          <w:marLeft w:val="0"/>
          <w:marRight w:val="0"/>
          <w:marTop w:val="0"/>
          <w:marBottom w:val="0"/>
          <w:divBdr>
            <w:top w:val="none" w:sz="0" w:space="0" w:color="auto"/>
            <w:left w:val="none" w:sz="0" w:space="0" w:color="auto"/>
            <w:bottom w:val="none" w:sz="0" w:space="0" w:color="auto"/>
            <w:right w:val="none" w:sz="0" w:space="0" w:color="auto"/>
          </w:divBdr>
        </w:div>
        <w:div w:id="2319263">
          <w:marLeft w:val="0"/>
          <w:marRight w:val="0"/>
          <w:marTop w:val="0"/>
          <w:marBottom w:val="0"/>
          <w:divBdr>
            <w:top w:val="none" w:sz="0" w:space="0" w:color="auto"/>
            <w:left w:val="none" w:sz="0" w:space="0" w:color="auto"/>
            <w:bottom w:val="none" w:sz="0" w:space="0" w:color="auto"/>
            <w:right w:val="none" w:sz="0" w:space="0" w:color="auto"/>
          </w:divBdr>
        </w:div>
        <w:div w:id="1917932342">
          <w:marLeft w:val="0"/>
          <w:marRight w:val="0"/>
          <w:marTop w:val="0"/>
          <w:marBottom w:val="0"/>
          <w:divBdr>
            <w:top w:val="none" w:sz="0" w:space="0" w:color="auto"/>
            <w:left w:val="none" w:sz="0" w:space="0" w:color="auto"/>
            <w:bottom w:val="none" w:sz="0" w:space="0" w:color="auto"/>
            <w:right w:val="none" w:sz="0" w:space="0" w:color="auto"/>
          </w:divBdr>
        </w:div>
        <w:div w:id="1639725202">
          <w:marLeft w:val="0"/>
          <w:marRight w:val="0"/>
          <w:marTop w:val="0"/>
          <w:marBottom w:val="0"/>
          <w:divBdr>
            <w:top w:val="none" w:sz="0" w:space="0" w:color="auto"/>
            <w:left w:val="none" w:sz="0" w:space="0" w:color="auto"/>
            <w:bottom w:val="none" w:sz="0" w:space="0" w:color="auto"/>
            <w:right w:val="none" w:sz="0" w:space="0" w:color="auto"/>
          </w:divBdr>
        </w:div>
        <w:div w:id="1464155540">
          <w:marLeft w:val="0"/>
          <w:marRight w:val="0"/>
          <w:marTop w:val="0"/>
          <w:marBottom w:val="0"/>
          <w:divBdr>
            <w:top w:val="none" w:sz="0" w:space="0" w:color="auto"/>
            <w:left w:val="none" w:sz="0" w:space="0" w:color="auto"/>
            <w:bottom w:val="none" w:sz="0" w:space="0" w:color="auto"/>
            <w:right w:val="none" w:sz="0" w:space="0" w:color="auto"/>
          </w:divBdr>
        </w:div>
      </w:divsChild>
    </w:div>
    <w:div w:id="2052725009">
      <w:bodyDiv w:val="1"/>
      <w:marLeft w:val="0"/>
      <w:marRight w:val="0"/>
      <w:marTop w:val="0"/>
      <w:marBottom w:val="0"/>
      <w:divBdr>
        <w:top w:val="none" w:sz="0" w:space="0" w:color="auto"/>
        <w:left w:val="none" w:sz="0" w:space="0" w:color="auto"/>
        <w:bottom w:val="none" w:sz="0" w:space="0" w:color="auto"/>
        <w:right w:val="none" w:sz="0" w:space="0" w:color="auto"/>
      </w:divBdr>
    </w:div>
    <w:div w:id="2060743363">
      <w:bodyDiv w:val="1"/>
      <w:marLeft w:val="0"/>
      <w:marRight w:val="0"/>
      <w:marTop w:val="0"/>
      <w:marBottom w:val="0"/>
      <w:divBdr>
        <w:top w:val="none" w:sz="0" w:space="0" w:color="auto"/>
        <w:left w:val="none" w:sz="0" w:space="0" w:color="auto"/>
        <w:bottom w:val="none" w:sz="0" w:space="0" w:color="auto"/>
        <w:right w:val="none" w:sz="0" w:space="0" w:color="auto"/>
      </w:divBdr>
      <w:divsChild>
        <w:div w:id="410199703">
          <w:marLeft w:val="0"/>
          <w:marRight w:val="0"/>
          <w:marTop w:val="0"/>
          <w:marBottom w:val="0"/>
          <w:divBdr>
            <w:top w:val="single" w:sz="6" w:space="4" w:color="CCCCCC"/>
            <w:left w:val="single" w:sz="6" w:space="4" w:color="CCCCCC"/>
            <w:bottom w:val="single" w:sz="6" w:space="4" w:color="CCCCCC"/>
            <w:right w:val="single" w:sz="6" w:space="4" w:color="CCCCCC"/>
          </w:divBdr>
          <w:divsChild>
            <w:div w:id="16652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6232">
      <w:bodyDiv w:val="1"/>
      <w:marLeft w:val="0"/>
      <w:marRight w:val="0"/>
      <w:marTop w:val="0"/>
      <w:marBottom w:val="0"/>
      <w:divBdr>
        <w:top w:val="none" w:sz="0" w:space="0" w:color="auto"/>
        <w:left w:val="none" w:sz="0" w:space="0" w:color="auto"/>
        <w:bottom w:val="none" w:sz="0" w:space="0" w:color="auto"/>
        <w:right w:val="none" w:sz="0" w:space="0" w:color="auto"/>
      </w:divBdr>
    </w:div>
    <w:div w:id="2071877471">
      <w:bodyDiv w:val="1"/>
      <w:marLeft w:val="0"/>
      <w:marRight w:val="0"/>
      <w:marTop w:val="0"/>
      <w:marBottom w:val="0"/>
      <w:divBdr>
        <w:top w:val="none" w:sz="0" w:space="0" w:color="auto"/>
        <w:left w:val="none" w:sz="0" w:space="0" w:color="auto"/>
        <w:bottom w:val="none" w:sz="0" w:space="0" w:color="auto"/>
        <w:right w:val="none" w:sz="0" w:space="0" w:color="auto"/>
      </w:divBdr>
    </w:div>
    <w:div w:id="2080328634">
      <w:bodyDiv w:val="1"/>
      <w:marLeft w:val="0"/>
      <w:marRight w:val="0"/>
      <w:marTop w:val="0"/>
      <w:marBottom w:val="0"/>
      <w:divBdr>
        <w:top w:val="none" w:sz="0" w:space="0" w:color="auto"/>
        <w:left w:val="none" w:sz="0" w:space="0" w:color="auto"/>
        <w:bottom w:val="none" w:sz="0" w:space="0" w:color="auto"/>
        <w:right w:val="none" w:sz="0" w:space="0" w:color="auto"/>
      </w:divBdr>
      <w:divsChild>
        <w:div w:id="2072802699">
          <w:marLeft w:val="0"/>
          <w:marRight w:val="0"/>
          <w:marTop w:val="0"/>
          <w:marBottom w:val="0"/>
          <w:divBdr>
            <w:top w:val="none" w:sz="0" w:space="0" w:color="auto"/>
            <w:left w:val="none" w:sz="0" w:space="0" w:color="auto"/>
            <w:bottom w:val="none" w:sz="0" w:space="0" w:color="auto"/>
            <w:right w:val="none" w:sz="0" w:space="0" w:color="auto"/>
          </w:divBdr>
        </w:div>
      </w:divsChild>
    </w:div>
    <w:div w:id="2091537321">
      <w:bodyDiv w:val="1"/>
      <w:marLeft w:val="0"/>
      <w:marRight w:val="0"/>
      <w:marTop w:val="0"/>
      <w:marBottom w:val="0"/>
      <w:divBdr>
        <w:top w:val="none" w:sz="0" w:space="0" w:color="auto"/>
        <w:left w:val="none" w:sz="0" w:space="0" w:color="auto"/>
        <w:bottom w:val="none" w:sz="0" w:space="0" w:color="auto"/>
        <w:right w:val="none" w:sz="0" w:space="0" w:color="auto"/>
      </w:divBdr>
    </w:div>
    <w:div w:id="2094426889">
      <w:bodyDiv w:val="1"/>
      <w:marLeft w:val="0"/>
      <w:marRight w:val="0"/>
      <w:marTop w:val="0"/>
      <w:marBottom w:val="0"/>
      <w:divBdr>
        <w:top w:val="none" w:sz="0" w:space="0" w:color="auto"/>
        <w:left w:val="none" w:sz="0" w:space="0" w:color="auto"/>
        <w:bottom w:val="none" w:sz="0" w:space="0" w:color="auto"/>
        <w:right w:val="none" w:sz="0" w:space="0" w:color="auto"/>
      </w:divBdr>
      <w:divsChild>
        <w:div w:id="1993288298">
          <w:marLeft w:val="446"/>
          <w:marRight w:val="0"/>
          <w:marTop w:val="0"/>
          <w:marBottom w:val="0"/>
          <w:divBdr>
            <w:top w:val="none" w:sz="0" w:space="0" w:color="auto"/>
            <w:left w:val="none" w:sz="0" w:space="0" w:color="auto"/>
            <w:bottom w:val="none" w:sz="0" w:space="0" w:color="auto"/>
            <w:right w:val="none" w:sz="0" w:space="0" w:color="auto"/>
          </w:divBdr>
        </w:div>
        <w:div w:id="1912151085">
          <w:marLeft w:val="547"/>
          <w:marRight w:val="0"/>
          <w:marTop w:val="0"/>
          <w:marBottom w:val="0"/>
          <w:divBdr>
            <w:top w:val="none" w:sz="0" w:space="0" w:color="auto"/>
            <w:left w:val="none" w:sz="0" w:space="0" w:color="auto"/>
            <w:bottom w:val="none" w:sz="0" w:space="0" w:color="auto"/>
            <w:right w:val="none" w:sz="0" w:space="0" w:color="auto"/>
          </w:divBdr>
        </w:div>
      </w:divsChild>
    </w:div>
    <w:div w:id="2097244145">
      <w:bodyDiv w:val="1"/>
      <w:marLeft w:val="0"/>
      <w:marRight w:val="0"/>
      <w:marTop w:val="0"/>
      <w:marBottom w:val="0"/>
      <w:divBdr>
        <w:top w:val="none" w:sz="0" w:space="0" w:color="auto"/>
        <w:left w:val="none" w:sz="0" w:space="0" w:color="auto"/>
        <w:bottom w:val="none" w:sz="0" w:space="0" w:color="auto"/>
        <w:right w:val="none" w:sz="0" w:space="0" w:color="auto"/>
      </w:divBdr>
      <w:divsChild>
        <w:div w:id="903445045">
          <w:marLeft w:val="0"/>
          <w:marRight w:val="991"/>
          <w:marTop w:val="0"/>
          <w:marBottom w:val="0"/>
          <w:divBdr>
            <w:top w:val="none" w:sz="0" w:space="0" w:color="auto"/>
            <w:left w:val="none" w:sz="0" w:space="0" w:color="auto"/>
            <w:bottom w:val="none" w:sz="0" w:space="0" w:color="auto"/>
            <w:right w:val="none" w:sz="0" w:space="0" w:color="auto"/>
          </w:divBdr>
        </w:div>
      </w:divsChild>
    </w:div>
    <w:div w:id="2135519740">
      <w:bodyDiv w:val="1"/>
      <w:marLeft w:val="0"/>
      <w:marRight w:val="0"/>
      <w:marTop w:val="0"/>
      <w:marBottom w:val="0"/>
      <w:divBdr>
        <w:top w:val="none" w:sz="0" w:space="0" w:color="auto"/>
        <w:left w:val="none" w:sz="0" w:space="0" w:color="auto"/>
        <w:bottom w:val="none" w:sz="0" w:space="0" w:color="auto"/>
        <w:right w:val="none" w:sz="0" w:space="0" w:color="auto"/>
      </w:divBdr>
    </w:div>
    <w:div w:id="214704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twitter.com/socialepfo/status/1383979033528991755" TargetMode="External"/><Relationship Id="rId21" Type="http://schemas.openxmlformats.org/officeDocument/2006/relationships/hyperlink" Target="https://www.incometaxindia.gov.in/communications/notification/notification_29_2021.pdf" TargetMode="External"/><Relationship Id="rId42" Type="http://schemas.openxmlformats.org/officeDocument/2006/relationships/hyperlink" Target="https://www.cbic.gov.in/htdocs-cbec/gst/notfctn-07-central-tax-english-2021.pdf" TargetMode="External"/><Relationship Id="rId63" Type="http://schemas.openxmlformats.org/officeDocument/2006/relationships/hyperlink" Target="http://www.mca.gov.in/" TargetMode="External"/><Relationship Id="rId84" Type="http://schemas.openxmlformats.org/officeDocument/2006/relationships/hyperlink" Target="https://www.rbi.org.in/Scripts/NotificationUser.aspx?Id=12070&amp;Mode=0" TargetMode="External"/><Relationship Id="rId138" Type="http://schemas.openxmlformats.org/officeDocument/2006/relationships/hyperlink" Target="https://www.sebi.gov.in/enforcement/orders/mar-2021/adjudication-order-in-respect-of-uma-bansal-in-the-matter-of-dealings-in-illiquid-stock-options-at-bse_49721.html" TargetMode="External"/><Relationship Id="rId159" Type="http://schemas.openxmlformats.org/officeDocument/2006/relationships/hyperlink" Target="https://www.ibbi.gov.in/uploads/legalframwork/c91c364ba5f65d67f1fd3c1e8e3cf4df.pdf" TargetMode="External"/><Relationship Id="rId170" Type="http://schemas.openxmlformats.org/officeDocument/2006/relationships/hyperlink" Target="https://ibbi.gov.in/uploads/press/2c3259202fdd122cabc6ef77d88c994c.pdf" TargetMode="External"/><Relationship Id="rId191" Type="http://schemas.openxmlformats.org/officeDocument/2006/relationships/hyperlink" Target="https://www.irdai.gov.in/admincms/cms/whatsNew_Layout.aspx?page=PageNo4456&amp;flag=1" TargetMode="External"/><Relationship Id="rId107" Type="http://schemas.openxmlformats.org/officeDocument/2006/relationships/hyperlink" Target="https://www.esic.nic.in/attachments/publicationfile/4ea1be1aa73b1f590ab4f1e0a4e72403.pdf" TargetMode="External"/><Relationship Id="rId11" Type="http://schemas.openxmlformats.org/officeDocument/2006/relationships/hyperlink" Target="https://www.incometaxindia.gov.in/communications/notification/notification_4_2021_mutual_fund_transaction.pdf" TargetMode="External"/><Relationship Id="rId32" Type="http://schemas.openxmlformats.org/officeDocument/2006/relationships/hyperlink" Target="https://selfservice.gstsystem.in/" TargetMode="External"/><Relationship Id="rId53" Type="http://schemas.openxmlformats.org/officeDocument/2006/relationships/hyperlink" Target="http://www.mca.gov.in/Ministry/pdf/AuditAuditorsAmendmentRules_01042021.pdf" TargetMode="External"/><Relationship Id="rId74" Type="http://schemas.openxmlformats.org/officeDocument/2006/relationships/hyperlink" Target="https://www.rbi.org.in/Scripts/NotificationUser.aspx?Id=12050&amp;Mode=0" TargetMode="External"/><Relationship Id="rId128" Type="http://schemas.openxmlformats.org/officeDocument/2006/relationships/hyperlink" Target="https://www.sebi.gov.in/legal/circulars/apr-2021/addendum-to-sebi-circular-on-relaxation-in-adherence-to-prescribed-timelines-issued-by-sebi-due-to-covid-19-dated-april-13-2020_50006.html" TargetMode="External"/><Relationship Id="rId149" Type="http://schemas.openxmlformats.org/officeDocument/2006/relationships/hyperlink" Target="https://www.sebi.gov.in/legal/circulars/apr-2021/circular-on-reporting-formats-for-mutual-funds_49813.html" TargetMode="External"/><Relationship Id="rId5" Type="http://schemas.openxmlformats.org/officeDocument/2006/relationships/webSettings" Target="webSettings.xml"/><Relationship Id="rId95" Type="http://schemas.openxmlformats.org/officeDocument/2006/relationships/hyperlink" Target="https://www.rbi.org.in/Scripts/BS_PressReleaseDisplay.aspx?prid=51433" TargetMode="External"/><Relationship Id="rId160" Type="http://schemas.openxmlformats.org/officeDocument/2006/relationships/hyperlink" Target="http://www.mca.gov.in/Ministry/pdf/IBCAmedOrdinanceBill_06042021.pdf" TargetMode="External"/><Relationship Id="rId181" Type="http://schemas.openxmlformats.org/officeDocument/2006/relationships/hyperlink" Target="https://www.irdai.gov.in/admincms/cms/whatsNew_Layout.aspx?page=PageNo4438&amp;flag=1" TargetMode="External"/><Relationship Id="rId22" Type="http://schemas.openxmlformats.org/officeDocument/2006/relationships/hyperlink" Target="https://www.incometaxindia.gov.in/communications/notification/notification_30_2021.pdf" TargetMode="External"/><Relationship Id="rId43" Type="http://schemas.openxmlformats.org/officeDocument/2006/relationships/hyperlink" Target="http://www.mca.gov.in/Ministry/pdf/CompaniesOwnersAmendmentRules_08020219.pdf" TargetMode="External"/><Relationship Id="rId64" Type="http://schemas.openxmlformats.org/officeDocument/2006/relationships/hyperlink" Target="http://www.mca.gov.in/Ministry/pdf/GeneralCircularNo5_22042021.pdf" TargetMode="External"/><Relationship Id="rId118" Type="http://schemas.openxmlformats.org/officeDocument/2006/relationships/hyperlink" Target="https://twitter.com/socialepfo/status/1382608354996981760" TargetMode="External"/><Relationship Id="rId139" Type="http://schemas.openxmlformats.org/officeDocument/2006/relationships/hyperlink" Target="https://www.sebi.gov.in/legal/circulars/mar-2021/reduction-in-unblocking-refund-of-application-money_49722.html" TargetMode="External"/><Relationship Id="rId85" Type="http://schemas.openxmlformats.org/officeDocument/2006/relationships/hyperlink" Target="https://www.rbi.org.in/Scripts/NotificationUser.aspx?Id=12071&amp;Mode=0" TargetMode="External"/><Relationship Id="rId150" Type="http://schemas.openxmlformats.org/officeDocument/2006/relationships/hyperlink" Target="https://www.sebi.gov.in/enforcement/recovery-proceedings/apr-2021/notice-of-attachment-of-bank-accounts-and-demat-accounts-6569-and-6570-of-2021-dated-april-12-2021-against-corporate-professionals-capital-pvt-ltd-defaulter-pan-aabcc7247b-in-the-matter-of-ece-i-_49821.html" TargetMode="External"/><Relationship Id="rId171" Type="http://schemas.openxmlformats.org/officeDocument/2006/relationships/hyperlink" Target="https://www.ibbi.gov.in/uploads/whatsnew/f91c4b21d3b24033e422d09ecf039da2.pdf" TargetMode="External"/><Relationship Id="rId192" Type="http://schemas.openxmlformats.org/officeDocument/2006/relationships/hyperlink" Target="https://www.irdai.gov.in/admincms/cms/whatsNew_Layout.aspx?page=PageNo4455&amp;flag=1" TargetMode="External"/><Relationship Id="rId12" Type="http://schemas.openxmlformats.org/officeDocument/2006/relationships/hyperlink" Target="https://www.incometaxindia.gov.in/communications/notification/notification-3_2021_depository_transaction.pdf" TargetMode="External"/><Relationship Id="rId33" Type="http://schemas.openxmlformats.org/officeDocument/2006/relationships/hyperlink" Target="https://www.gst.gov.in/newsandupdates/read/455" TargetMode="External"/><Relationship Id="rId108" Type="http://schemas.openxmlformats.org/officeDocument/2006/relationships/hyperlink" Target="https://economictimes.indiatimes.com/news/economy/policy/labour-laws-of-maharashtra-haryana-up-to-be-reviewed/articleshow/81957113.cms" TargetMode="External"/><Relationship Id="rId129" Type="http://schemas.openxmlformats.org/officeDocument/2006/relationships/hyperlink" Target="https://www.sebi.gov.in/legal/circulars/apr-2021/relaxation-in-timelines-for-compliance-with-regulatory-requirements_50007.html" TargetMode="External"/><Relationship Id="rId54" Type="http://schemas.openxmlformats.org/officeDocument/2006/relationships/hyperlink" Target="http://www.mca.gov.in/Ministry/pdf/AccountsAmendmentRules_01042021.pdf" TargetMode="External"/><Relationship Id="rId75" Type="http://schemas.openxmlformats.org/officeDocument/2006/relationships/hyperlink" Target="https://www.rbi.org.in/Scripts/NotificationUser.aspx?Id=12051&amp;Mode=0" TargetMode="External"/><Relationship Id="rId96" Type="http://schemas.openxmlformats.org/officeDocument/2006/relationships/hyperlink" Target="https://www.rbi.org.in/Scripts/BS_PressReleaseDisplay.aspx?prid=51428" TargetMode="External"/><Relationship Id="rId140" Type="http://schemas.openxmlformats.org/officeDocument/2006/relationships/hyperlink" Target="https://www.sebi.gov.in/enforcement/auction-notice-under-recovery-proceedings/apr-2021/declaration-of-highest-bidder-in-the-matter-of-arise-bhoomi-developers-ltd-and-its-directors-in-e-auction-sr-no-3-tal-vikramgad-wada-district-palghar_49745.html" TargetMode="External"/><Relationship Id="rId161" Type="http://schemas.openxmlformats.org/officeDocument/2006/relationships/hyperlink" Target="http://www.mca.gov.in/Ministry/pdf/CorrigendaIBCAmedOrdinances_06042021.pdf" TargetMode="External"/><Relationship Id="rId182" Type="http://schemas.openxmlformats.org/officeDocument/2006/relationships/hyperlink" Target="https://www.irdai.gov.in/admincms/cms/whatsNew_Layout.aspx?page=PageNo4441&amp;flag=1" TargetMode="External"/><Relationship Id="rId6" Type="http://schemas.openxmlformats.org/officeDocument/2006/relationships/footnotes" Target="footnotes.xml"/><Relationship Id="rId23" Type="http://schemas.openxmlformats.org/officeDocument/2006/relationships/hyperlink" Target="https://www.incometaxindia.gov.in/communications/notification/notification_31_2021.pdf" TargetMode="External"/><Relationship Id="rId119" Type="http://schemas.openxmlformats.org/officeDocument/2006/relationships/hyperlink" Target="https://pib.gov.in/PressReleseDetail.aspx?PRID=1712925" TargetMode="External"/><Relationship Id="rId44" Type="http://schemas.openxmlformats.org/officeDocument/2006/relationships/hyperlink" Target="https://enlightengovernance.blogspot.com/2019/07/draft-format-for-ben-1-sbo-rules-2018.html" TargetMode="External"/><Relationship Id="rId65" Type="http://schemas.openxmlformats.org/officeDocument/2006/relationships/hyperlink" Target="http://www.mca.gov.in/Ministry/pdf/RocHimachalRule37_13042021.pdf" TargetMode="External"/><Relationship Id="rId86" Type="http://schemas.openxmlformats.org/officeDocument/2006/relationships/hyperlink" Target="https://www.rbi.org.in/Scripts/NotificationUser.aspx?Id=12072&amp;Mode=0" TargetMode="External"/><Relationship Id="rId130" Type="http://schemas.openxmlformats.org/officeDocument/2006/relationships/hyperlink" Target="https://www.sebi.gov.in/legal/circulars/apr-2021/timelines-for-updation-of-scheme-information-document-sid-and-key-information-memorandum-kim-_50020.html" TargetMode="External"/><Relationship Id="rId151" Type="http://schemas.openxmlformats.org/officeDocument/2006/relationships/hyperlink" Target="https://www.sebi.gov.in/media/press-releases/apr-2021/sebi-cautions-investors-against-impersonation_49823.html" TargetMode="External"/><Relationship Id="rId172" Type="http://schemas.openxmlformats.org/officeDocument/2006/relationships/hyperlink" Target="https://www.ibbi.gov.in/uploads/legalframwork/874c1870a61be056ec690a5ecb928ef0.pdf" TargetMode="External"/><Relationship Id="rId193" Type="http://schemas.openxmlformats.org/officeDocument/2006/relationships/hyperlink" Target="https://www.irdai.gov.in/admincms/cms/whatsNew_Layout.aspx?page=PageNo4454&amp;flag=1" TargetMode="External"/><Relationship Id="rId13" Type="http://schemas.openxmlformats.org/officeDocument/2006/relationships/hyperlink" Target="https://www.incometaxindiaefiling.gov.in/eFiling/Portal/StaticPDF/VC_and_Seek_adjournment_FAQ.pdf" TargetMode="External"/><Relationship Id="rId109" Type="http://schemas.openxmlformats.org/officeDocument/2006/relationships/hyperlink" Target="https://economictimes.indiatimes.com/news/economy/policy/big-breather-for-india-inc-as-govt-defers-implementation-of-labour-codes/articleshow/81774812.cms" TargetMode="External"/><Relationship Id="rId34" Type="http://schemas.openxmlformats.org/officeDocument/2006/relationships/hyperlink" Target="https://www.cbic.gov.in/resources/htdocs-cbec/gst/notfctn-06-central-tax-english-2021.pdf" TargetMode="External"/><Relationship Id="rId55" Type="http://schemas.openxmlformats.org/officeDocument/2006/relationships/hyperlink" Target="https://pib.gov.in/PressReleseDetail.aspx?PRID=1709056" TargetMode="External"/><Relationship Id="rId76" Type="http://schemas.openxmlformats.org/officeDocument/2006/relationships/hyperlink" Target="https://www.rbi.org.in/Scripts/NotificationUser.aspx?Id=12052&amp;Mode=0" TargetMode="External"/><Relationship Id="rId97" Type="http://schemas.openxmlformats.org/officeDocument/2006/relationships/hyperlink" Target="https://www.rbi.org.in/Scripts/NotificationUser.aspx?Id=12076&amp;Mode=0" TargetMode="External"/><Relationship Id="rId120" Type="http://schemas.openxmlformats.org/officeDocument/2006/relationships/hyperlink" Target="https://pib.gov.in/PressReleseDetail.aspx?PRID=1712849" TargetMode="External"/><Relationship Id="rId141" Type="http://schemas.openxmlformats.org/officeDocument/2006/relationships/hyperlink" Target="https://www.sebi.gov.in/legal/acts/apr-2021/securities-contracts-regulation-act-1956-as-amended-by-the-finance-act-2021-13-of-2021-w-e-f-april-1-2021-_49750.html" TargetMode="External"/><Relationship Id="rId7" Type="http://schemas.openxmlformats.org/officeDocument/2006/relationships/endnotes" Target="endnotes.xml"/><Relationship Id="rId71" Type="http://schemas.openxmlformats.org/officeDocument/2006/relationships/hyperlink" Target="https://pib.gov.in/PressReleseDetail.aspx?PRID=1709788" TargetMode="External"/><Relationship Id="rId92" Type="http://schemas.openxmlformats.org/officeDocument/2006/relationships/hyperlink" Target="https://www.rbi.org.in/Scripts/BS_PressReleaseDisplay.aspx?prid=51421" TargetMode="External"/><Relationship Id="rId162" Type="http://schemas.openxmlformats.org/officeDocument/2006/relationships/hyperlink" Target="https://pib.gov.in/PressReleseDetail.aspx?PRID=1710161" TargetMode="External"/><Relationship Id="rId183" Type="http://schemas.openxmlformats.org/officeDocument/2006/relationships/hyperlink" Target="IRDAI%20(Regulatory%20Sandbox)%20(Amendment)%20Regulations,%202021" TargetMode="External"/><Relationship Id="rId2" Type="http://schemas.openxmlformats.org/officeDocument/2006/relationships/numbering" Target="numbering.xml"/><Relationship Id="rId29" Type="http://schemas.openxmlformats.org/officeDocument/2006/relationships/hyperlink" Target="https://www.incometaxindia.gov.in/communications/notification/notification_34_2021.pdf" TargetMode="External"/><Relationship Id="rId24" Type="http://schemas.openxmlformats.org/officeDocument/2006/relationships/hyperlink" Target="https://www.incometaxindia.gov.in/communications/notification/notification_32_2021.pdf" TargetMode="External"/><Relationship Id="rId40" Type="http://schemas.openxmlformats.org/officeDocument/2006/relationships/hyperlink" Target="https://economictimes.indiatimes.com/small-biz/gst/widening-the-net-how-e-invoicing-is-boosting-gst-compliance/articleshow/82000603.cms" TargetMode="External"/><Relationship Id="rId45" Type="http://schemas.openxmlformats.org/officeDocument/2006/relationships/hyperlink" Target="http://www.mca.gov.in/Ministry/pdf/GeneralCircular_24092019.pdf" TargetMode="External"/><Relationship Id="rId66" Type="http://schemas.openxmlformats.org/officeDocument/2006/relationships/hyperlink" Target="https://pib.gov.in/PressReleseDetail.aspx?PRID=1712856" TargetMode="External"/><Relationship Id="rId87" Type="http://schemas.openxmlformats.org/officeDocument/2006/relationships/hyperlink" Target="https://www.rbi.org.in/Scripts/NotificationUser.aspx?Id=12074&amp;Mode=0" TargetMode="External"/><Relationship Id="rId110" Type="http://schemas.openxmlformats.org/officeDocument/2006/relationships/hyperlink" Target="https://economictimes.indiatimes.com/news/economy/policy/labour-ministry-finalises-job-rules-under-4-codes-reform-to-be-a-reality-soon/articleshow/80906084.cms" TargetMode="External"/><Relationship Id="rId115" Type="http://schemas.openxmlformats.org/officeDocument/2006/relationships/hyperlink" Target="https://economictimes.indiatimes.com/news/economy/policy/labour-ministry-notifies-draft-rules-under-occupational-safety-health-and-working-conditions-code/articleshow/82099916.cms" TargetMode="External"/><Relationship Id="rId131" Type="http://schemas.openxmlformats.org/officeDocument/2006/relationships/hyperlink" Target="https://www.sebi.gov.in/filings/mutual-funds/mar-2021/aditya-birla-sun-life-fixed-term-plan-series-ti-to-series-tm_49684.html" TargetMode="External"/><Relationship Id="rId136" Type="http://schemas.openxmlformats.org/officeDocument/2006/relationships/hyperlink" Target="https://www.sebi.gov.in/legal/regulations/mar-2021/securities-and-exchange-board-of-india-merchant-bankers-amendment-regulations-2021_49748.html" TargetMode="External"/><Relationship Id="rId157" Type="http://schemas.openxmlformats.org/officeDocument/2006/relationships/hyperlink" Target="https://www.sebi.gov.in/enforcement/orders/apr-2021/adjudication-order-in-respect-of-mayfair-infosolution-private-ltd-in-the-matter-of-esteem-bio-organic-food-processing-ltd-_49845.html" TargetMode="External"/><Relationship Id="rId178" Type="http://schemas.openxmlformats.org/officeDocument/2006/relationships/hyperlink" Target="https://www.irdai.gov.in/admincms/cms/whatsNew_Layout.aspx?page=PageNo4437&amp;flag=1" TargetMode="External"/><Relationship Id="rId61" Type="http://schemas.openxmlformats.org/officeDocument/2006/relationships/hyperlink" Target="http://www.mca.gov.in/Ministry/pdf/InsolvencyandBankruptcyRules_12042021.pdf" TargetMode="External"/><Relationship Id="rId82" Type="http://schemas.openxmlformats.org/officeDocument/2006/relationships/hyperlink" Target="https://www.rbi.org.in/Scripts/NotificationUser.aspx?Id=12067&amp;Mode=0" TargetMode="External"/><Relationship Id="rId152" Type="http://schemas.openxmlformats.org/officeDocument/2006/relationships/hyperlink" Target="https://www.sebi.gov.in/filings/buybacks/apr-2021/aarti-drugs-limited-letter-of-offer_49825.html" TargetMode="External"/><Relationship Id="rId173" Type="http://schemas.openxmlformats.org/officeDocument/2006/relationships/hyperlink" Target="https://www.ibbi.gov.in/uploads/whatsnew/2021-04-13-163323-pt2ei-a56e6e185a5c5b7e8c7355f7a68f612f.pdf" TargetMode="External"/><Relationship Id="rId194" Type="http://schemas.openxmlformats.org/officeDocument/2006/relationships/hyperlink" Target="https://www.irdai.gov.in/admincms/cms/whatsNew_Layout.aspx?page=PageNo4458&amp;flag=1" TargetMode="External"/><Relationship Id="rId19" Type="http://schemas.openxmlformats.org/officeDocument/2006/relationships/hyperlink" Target="https://www.incometaxindia.gov.in/communications/notification/notification_25_2021.pdf" TargetMode="External"/><Relationship Id="rId14" Type="http://schemas.openxmlformats.org/officeDocument/2006/relationships/hyperlink" Target="https://www.incometaxindia.gov.in/communications/notification/notification_10_2021.pdf" TargetMode="External"/><Relationship Id="rId30" Type="http://schemas.openxmlformats.org/officeDocument/2006/relationships/hyperlink" Target="https://www.gst.gov.in/" TargetMode="External"/><Relationship Id="rId35" Type="http://schemas.openxmlformats.org/officeDocument/2006/relationships/hyperlink" Target="https://www.gst.gov.in/newsandupdates/read/460" TargetMode="External"/><Relationship Id="rId56" Type="http://schemas.openxmlformats.org/officeDocument/2006/relationships/hyperlink" Target="https://pib.gov.in/PressReleseDetail.aspx?PRID=1711659" TargetMode="External"/><Relationship Id="rId77" Type="http://schemas.openxmlformats.org/officeDocument/2006/relationships/hyperlink" Target="https://www.rbi.org.in/Scripts/NotificationUser.aspx?Id=12054&amp;Mode=0" TargetMode="External"/><Relationship Id="rId100" Type="http://schemas.openxmlformats.org/officeDocument/2006/relationships/hyperlink" Target="https://www.esic.nic.in/circulars/index/page:1" TargetMode="External"/><Relationship Id="rId105" Type="http://schemas.openxmlformats.org/officeDocument/2006/relationships/hyperlink" Target="https://labour.gov.in/sites/default/files/Office_Order_Additional_Charge-WC_Allahabad.pdf" TargetMode="External"/><Relationship Id="rId126" Type="http://schemas.openxmlformats.org/officeDocument/2006/relationships/hyperlink" Target="https://www.sebi.gov.in/legal/circulars/apr-2021/relaxation-from-compliance-with-certain-provisions-of-the-sebi-listing-obligations-disclosure-requirements-regulations-2015-due-to-the-covid-19-pandemic_50000.html" TargetMode="External"/><Relationship Id="rId147" Type="http://schemas.openxmlformats.org/officeDocument/2006/relationships/hyperlink" Target="https://www.sebi.gov.in/enforcement/recovery-proceedings/apr-2021/-sebi-order-for-compliance-recovery-certificate-no-2532-of-2019-mr-anil-bagaria-release-order_49771.html" TargetMode="External"/><Relationship Id="rId168" Type="http://schemas.openxmlformats.org/officeDocument/2006/relationships/hyperlink" Target="https://www.ibbi.gov.in/uploads/whatsnew/53bd5ac6197fde3b3bcb597656ee1e8d.pdf" TargetMode="External"/><Relationship Id="rId8" Type="http://schemas.openxmlformats.org/officeDocument/2006/relationships/hyperlink" Target="https://www.incometaxindia.gov.in/Lists/Latest%20News/Attachments/419/taxation_other_laws_relaxation_amed_certain_provisions_act_2020.pdf" TargetMode="External"/><Relationship Id="rId51" Type="http://schemas.openxmlformats.org/officeDocument/2006/relationships/hyperlink" Target="http://www.mca.gov.in/" TargetMode="External"/><Relationship Id="rId72" Type="http://schemas.openxmlformats.org/officeDocument/2006/relationships/hyperlink" Target="https://pib.gov.in/PressReleseDetail.aspx?PRID=1710498" TargetMode="External"/><Relationship Id="rId93" Type="http://schemas.openxmlformats.org/officeDocument/2006/relationships/hyperlink" Target="https://www.rbi.org.in/Scripts/BS_PressReleaseDisplay.aspx?prid=51426" TargetMode="External"/><Relationship Id="rId98" Type="http://schemas.openxmlformats.org/officeDocument/2006/relationships/hyperlink" Target="http://www.mca.gov.in" TargetMode="External"/><Relationship Id="rId121" Type="http://schemas.openxmlformats.org/officeDocument/2006/relationships/hyperlink" Target="https://pib.gov.in/PressReleseDetail.aspx?PRID=1713644" TargetMode="External"/><Relationship Id="rId142" Type="http://schemas.openxmlformats.org/officeDocument/2006/relationships/hyperlink" Target="https://www.sebi.gov.in/legal/acts/apr-2021/securities-and-exchange-board-of-india-act-1992-as-amended-by-the-international-financial-services-centres-authority-act-2019-w-e-f-october-01-2020-_49751.html" TargetMode="External"/><Relationship Id="rId163" Type="http://schemas.openxmlformats.org/officeDocument/2006/relationships/hyperlink" Target="https://pib.gov.in/PressReleseDetail.aspx?PRID=1710738" TargetMode="External"/><Relationship Id="rId184" Type="http://schemas.openxmlformats.org/officeDocument/2006/relationships/hyperlink" Target="https://www.irdai.gov.in/admincms/cms/whatsNew_Layout.aspx?page=PageNo4444&amp;flag=1" TargetMode="External"/><Relationship Id="rId189" Type="http://schemas.openxmlformats.org/officeDocument/2006/relationships/hyperlink" Target="https://www.irdai.gov.in/admincms/cms/whatsNew_Layout.aspx?page=PageNo4450&amp;flag=1" TargetMode="External"/><Relationship Id="rId3" Type="http://schemas.openxmlformats.org/officeDocument/2006/relationships/styles" Target="styles.xml"/><Relationship Id="rId25" Type="http://schemas.openxmlformats.org/officeDocument/2006/relationships/hyperlink" Target="https://twitter.com/FinMinIndia/status/1382194000598159362" TargetMode="External"/><Relationship Id="rId46" Type="http://schemas.openxmlformats.org/officeDocument/2006/relationships/hyperlink" Target="http://www.mca.gov.in/Ministry/pdf/DIR3KYCcompleteMessage_13042019.pdf" TargetMode="External"/><Relationship Id="rId67" Type="http://schemas.openxmlformats.org/officeDocument/2006/relationships/hyperlink" Target="https://flair.rbi.org.in/fla/" TargetMode="External"/><Relationship Id="rId116" Type="http://schemas.openxmlformats.org/officeDocument/2006/relationships/hyperlink" Target="https://economictimes.indiatimes.com/news/economy/policy/labour-laws-of-maharashtra-haryana-up-to-be-reviewed/articleshow/81957113.cms" TargetMode="External"/><Relationship Id="rId137" Type="http://schemas.openxmlformats.org/officeDocument/2006/relationships/hyperlink" Target="https://www.sebi.gov.in/filings/takeovers/mar-2021/bnk-capital-markets-limited_49704.html" TargetMode="External"/><Relationship Id="rId158" Type="http://schemas.openxmlformats.org/officeDocument/2006/relationships/hyperlink" Target="https://www.ibbi.gov.in/uploads/legalframwork/cc46284330f773a4c2e4515c03d78d6d.pdf" TargetMode="External"/><Relationship Id="rId20" Type="http://schemas.openxmlformats.org/officeDocument/2006/relationships/hyperlink" Target="https://www.incometaxindia.gov.in/communications/notification/notification_28_2021.pdf" TargetMode="External"/><Relationship Id="rId41" Type="http://schemas.openxmlformats.org/officeDocument/2006/relationships/hyperlink" Target="https://economictimes.indiatimes.com/small-biz/gst/cbic-extends-customs-duty-and-integrated-gst-exemptions-till-march-31-2022/articleshow/81830735.cms" TargetMode="External"/><Relationship Id="rId62" Type="http://schemas.openxmlformats.org/officeDocument/2006/relationships/hyperlink" Target="http://www.mca.gov.in/Ministry/pdf/RocHimachalRule37_13042021.pdf" TargetMode="External"/><Relationship Id="rId83" Type="http://schemas.openxmlformats.org/officeDocument/2006/relationships/hyperlink" Target="https://www.rbi.org.in/Scripts/NotificationUser.aspx?Id=12069&amp;Mode=0" TargetMode="External"/><Relationship Id="rId88" Type="http://schemas.openxmlformats.org/officeDocument/2006/relationships/hyperlink" Target="https://www.rbi.org.in/Scripts/NotificationUser.aspx?Id=12075&amp;Mode=0" TargetMode="External"/><Relationship Id="rId111" Type="http://schemas.openxmlformats.org/officeDocument/2006/relationships/hyperlink" Target="https://pib.gov.in/PressReleseDetail.aspx?PRID=1712015" TargetMode="External"/><Relationship Id="rId132" Type="http://schemas.openxmlformats.org/officeDocument/2006/relationships/hyperlink" Target="https://www.sebi.gov.in/legal/circulars/mar-2021/circular-on-guidelines-pertaining-to-surrender-of-fpi-registration_49687.html" TargetMode="External"/><Relationship Id="rId153" Type="http://schemas.openxmlformats.org/officeDocument/2006/relationships/hyperlink" Target="https://www.sebi.gov.in/filings/public-issues/apr-2021/g-r-infraprojects-limited-draft-red-herring-prospectus_49840.html" TargetMode="External"/><Relationship Id="rId174" Type="http://schemas.openxmlformats.org/officeDocument/2006/relationships/hyperlink" Target="https://www.ibbi.gov.in/uploads/order/ecaeca64f566cdaa84f535bce42f1232.pdf" TargetMode="External"/><Relationship Id="rId179" Type="http://schemas.openxmlformats.org/officeDocument/2006/relationships/hyperlink" Target="https://www.irdai.gov.in/admincms/cms/whatsNew_Layout.aspx?page=PageNo3268&amp;flag=1" TargetMode="External"/><Relationship Id="rId195" Type="http://schemas.openxmlformats.org/officeDocument/2006/relationships/hyperlink" Target="https://www.irdai.gov.in/admincms/cms/whatsNew_Layout.aspx?page=PageNo4461&amp;flag=1" TargetMode="External"/><Relationship Id="rId190" Type="http://schemas.openxmlformats.org/officeDocument/2006/relationships/hyperlink" Target="https://www.irdai.gov.in/admincms/cms/whatsNew_Layout.aspx?page=PageNo4452&amp;flag=1" TargetMode="External"/><Relationship Id="rId15" Type="http://schemas.openxmlformats.org/officeDocument/2006/relationships/hyperlink" Target="https://www.incometaxindia.gov.in/communications/notification/notification_21_2021.pdf" TargetMode="External"/><Relationship Id="rId36" Type="http://schemas.openxmlformats.org/officeDocument/2006/relationships/hyperlink" Target="https://www.gst.gov.in/newsandupdates/read/463" TargetMode="External"/><Relationship Id="rId57" Type="http://schemas.openxmlformats.org/officeDocument/2006/relationships/hyperlink" Target="http://www.mca.gov.in/Ministry/pdf/AuditAuditorsSecondAmendmentRules_13042021.pdf" TargetMode="External"/><Relationship Id="rId106" Type="http://schemas.openxmlformats.org/officeDocument/2006/relationships/hyperlink" Target="https://www.esic.nic.in/attachments/circularfile/2c5b4a9d922006d88f83595bf2e24321.pdf" TargetMode="External"/><Relationship Id="rId127" Type="http://schemas.openxmlformats.org/officeDocument/2006/relationships/hyperlink" Target="https://www.sebi.gov.in/legal/circulars/apr-2021/relaxation-from-compliance-with-certain-provisions-of-the-sebi-listing-obligations-disclosure-requirements-regulations-2015-other-applicable-circulars-due-to-the-covid-19-pandemic_50001.html" TargetMode="External"/><Relationship Id="rId10" Type="http://schemas.openxmlformats.org/officeDocument/2006/relationships/hyperlink" Target="https://www.incometaxindia.gov.in/communications/circular/circular_no_8_2021.pdf" TargetMode="External"/><Relationship Id="rId31" Type="http://schemas.openxmlformats.org/officeDocument/2006/relationships/hyperlink" Target="https://services.gst.gov.in/services/searchhsnsac" TargetMode="External"/><Relationship Id="rId52" Type="http://schemas.openxmlformats.org/officeDocument/2006/relationships/hyperlink" Target="http://www.mca.gov.in/" TargetMode="External"/><Relationship Id="rId73" Type="http://schemas.openxmlformats.org/officeDocument/2006/relationships/hyperlink" Target="https://www.rbi.org.in/Scripts/NotificationUser.aspx?Id=12049&amp;Mode=0" TargetMode="External"/><Relationship Id="rId78" Type="http://schemas.openxmlformats.org/officeDocument/2006/relationships/hyperlink" Target="https://www.rbi.org.in/Scripts/NotificationUser.aspx?Id=12056&amp;Mode=0" TargetMode="External"/><Relationship Id="rId94" Type="http://schemas.openxmlformats.org/officeDocument/2006/relationships/hyperlink" Target="https://www.rbi.org.in/Scripts/BS_PressReleaseDisplay.aspx?prid=51436" TargetMode="External"/><Relationship Id="rId99" Type="http://schemas.openxmlformats.org/officeDocument/2006/relationships/hyperlink" Target="http://www.esic.in" TargetMode="External"/><Relationship Id="rId101" Type="http://schemas.openxmlformats.org/officeDocument/2006/relationships/hyperlink" Target="https://pib.gov.in/PressReleseDetail.aspx?PRID=1708684" TargetMode="External"/><Relationship Id="rId122" Type="http://schemas.openxmlformats.org/officeDocument/2006/relationships/hyperlink" Target="https://www.sebi.gov.in/legal/circulars/aug-2019/disclosure-of-reasons-for-encumbrance-by-promoter-of-listed-companies_43837.html" TargetMode="External"/><Relationship Id="rId143" Type="http://schemas.openxmlformats.org/officeDocument/2006/relationships/hyperlink" Target="https://www.sebi.gov.in/filings/invit-private-issues/apr-2021/national-highways-infra-trust_49759.html" TargetMode="External"/><Relationship Id="rId148" Type="http://schemas.openxmlformats.org/officeDocument/2006/relationships/hyperlink" Target="https://www.sebi.gov.in/filings/public-issues/apr-2021/macrotech-developers-limited-prospectus_49811.html" TargetMode="External"/><Relationship Id="rId164" Type="http://schemas.openxmlformats.org/officeDocument/2006/relationships/hyperlink" Target="https://www.ibbi.gov.in/uploads/whatsnew/11d770df4ce9e008dd4bb1ad8ddaae2f.pdf" TargetMode="External"/><Relationship Id="rId169" Type="http://schemas.openxmlformats.org/officeDocument/2006/relationships/hyperlink" Target="https://www.ibbi.gov.in/uploads/whatsnew/a4815defe743ad9db42d20f93ef18ac2.pdf" TargetMode="External"/><Relationship Id="rId185" Type="http://schemas.openxmlformats.org/officeDocument/2006/relationships/hyperlink" Target="https://www.irdai.gov.in/admincms/cms/whatsNew_Layout.aspx?page=PageNo4443&amp;flag=1" TargetMode="External"/><Relationship Id="rId4" Type="http://schemas.openxmlformats.org/officeDocument/2006/relationships/settings" Target="settings.xml"/><Relationship Id="rId9" Type="http://schemas.openxmlformats.org/officeDocument/2006/relationships/hyperlink" Target="https://www.incometaxindia.gov.in/communications/notification/notification_88_2020.pdf" TargetMode="External"/><Relationship Id="rId180" Type="http://schemas.openxmlformats.org/officeDocument/2006/relationships/hyperlink" Target="https://www.irdai.gov.in/ADMINCMS/cms/whatsNew_Layout.aspx?page=PageNo4422&amp;flag=1" TargetMode="External"/><Relationship Id="rId26" Type="http://schemas.openxmlformats.org/officeDocument/2006/relationships/hyperlink" Target="https://www.incometaxindia.gov.in/communications/notification/notification_33_2021.pdf" TargetMode="External"/><Relationship Id="rId47" Type="http://schemas.openxmlformats.org/officeDocument/2006/relationships/hyperlink" Target="http://www.mca.gov.in/Ministry/pdf/Circular_06032020.pdf" TargetMode="External"/><Relationship Id="rId68" Type="http://schemas.openxmlformats.org/officeDocument/2006/relationships/hyperlink" Target="https://pib.gov.in/PressReleseDetail.aspx?PRID=1708520" TargetMode="External"/><Relationship Id="rId89" Type="http://schemas.openxmlformats.org/officeDocument/2006/relationships/hyperlink" Target="https://www.rbi.org.in/Scripts/BS_PressReleaseDisplay.aspx?prid=51409" TargetMode="External"/><Relationship Id="rId112" Type="http://schemas.openxmlformats.org/officeDocument/2006/relationships/hyperlink" Target="https://pib.gov.in/PressReleseDetail.aspx?PRID=1712310" TargetMode="External"/><Relationship Id="rId133" Type="http://schemas.openxmlformats.org/officeDocument/2006/relationships/hyperlink" Target="https://www.sebi.gov.in/enforcement/orders/mar-2021/adjudication-order-in-respect-of-kunvarji-finstock-pvt-ltd-in-the-matter-of-kunvarji-finstock-pvt-ltd-_49701.html" TargetMode="External"/><Relationship Id="rId154" Type="http://schemas.openxmlformats.org/officeDocument/2006/relationships/hyperlink" Target="https://www.sebi.gov.in/legal/circulars/apr-2021/circular-on-guidelines-for-warehousing-norms-for-agricultural-and-agri-processed-goods-and-non-agricultural-goods-only-base-and-industrial-metals-_49838.html" TargetMode="External"/><Relationship Id="rId175" Type="http://schemas.openxmlformats.org/officeDocument/2006/relationships/hyperlink" Target="https://www.irdai.gov.in/ADMINCMS/cms/whatsNew_Layout.aspx?page=PageNo4465&amp;flag=1" TargetMode="External"/><Relationship Id="rId196" Type="http://schemas.openxmlformats.org/officeDocument/2006/relationships/footer" Target="footer1.xml"/><Relationship Id="rId16" Type="http://schemas.openxmlformats.org/officeDocument/2006/relationships/hyperlink" Target="https://www.incometaxindia.gov.in/communications/notification/notification_17_2021.pdf" TargetMode="External"/><Relationship Id="rId37" Type="http://schemas.openxmlformats.org/officeDocument/2006/relationships/hyperlink" Target="https://www.gst.gov.in/newsandupdates/read/464" TargetMode="External"/><Relationship Id="rId58" Type="http://schemas.openxmlformats.org/officeDocument/2006/relationships/hyperlink" Target="http://www.mca.gov.in/Ministry/pdf/AccountsSecondAmendmentRules_13042021.pdf" TargetMode="External"/><Relationship Id="rId79" Type="http://schemas.openxmlformats.org/officeDocument/2006/relationships/hyperlink" Target="https://www.rbi.org.in/Scripts/NotificationUser.aspx?Id=12059&amp;Mode=0" TargetMode="External"/><Relationship Id="rId102" Type="http://schemas.openxmlformats.org/officeDocument/2006/relationships/hyperlink" Target="https://pib.gov.in/PressReleseDetail.aspx?PRID=1709013" TargetMode="External"/><Relationship Id="rId123" Type="http://schemas.openxmlformats.org/officeDocument/2006/relationships/hyperlink" Target="https://www.sebi.gov.in/legal/circulars/aug-2019/non-compliance-with-certain-provisions-of-sebi-issue-of-capital-and-disclosure-requirements-regulations-2018-icdr-regulations-_43941.html" TargetMode="External"/><Relationship Id="rId144" Type="http://schemas.openxmlformats.org/officeDocument/2006/relationships/hyperlink" Target="https://www.sebi.gov.in/reports-and-statistics/notice-for-meeting-on-schemes/apr-2021/motherson-sumi-systems-limited-notice-of-meeting-of-the-shareholders_49749.html" TargetMode="External"/><Relationship Id="rId90" Type="http://schemas.openxmlformats.org/officeDocument/2006/relationships/hyperlink" Target="https://www.rbi.org.in/Scripts/BS_PressReleaseDisplay.aspx?prid=51410" TargetMode="External"/><Relationship Id="rId165" Type="http://schemas.openxmlformats.org/officeDocument/2006/relationships/hyperlink" Target="https://www.ibbi.gov.in/uploads/whatsnew/9c804e45a2741e109a6cab56f48a140b.pdf" TargetMode="External"/><Relationship Id="rId186" Type="http://schemas.openxmlformats.org/officeDocument/2006/relationships/hyperlink" Target="https://www.irdai.gov.in/admincms/cms/whatsNew_Layout.aspx?page=PageNo4407&amp;flag=1" TargetMode="External"/><Relationship Id="rId27" Type="http://schemas.openxmlformats.org/officeDocument/2006/relationships/hyperlink" Target="https://www.incometaxindia.gov.in/communications/notification/notification_1_2021_dividend_income.pdf" TargetMode="External"/><Relationship Id="rId48" Type="http://schemas.openxmlformats.org/officeDocument/2006/relationships/hyperlink" Target="http://www.mca.gov.in/Ministry/pdf/Circular19_30042020.pdf" TargetMode="External"/><Relationship Id="rId69" Type="http://schemas.openxmlformats.org/officeDocument/2006/relationships/hyperlink" Target="https://pib.gov.in/PressReleseDetail.aspx?PRID=1708765" TargetMode="External"/><Relationship Id="rId113" Type="http://schemas.openxmlformats.org/officeDocument/2006/relationships/hyperlink" Target="https://labour.gov.in/sites/default/files/Advertisement%20.pdf" TargetMode="External"/><Relationship Id="rId134" Type="http://schemas.openxmlformats.org/officeDocument/2006/relationships/hyperlink" Target="https://www.sebi.gov.in/legal/regulations/mar-2021/securities-and-exchange-board-of-india-underwriters-repeal-regulations-2021_49746.html" TargetMode="External"/><Relationship Id="rId80" Type="http://schemas.openxmlformats.org/officeDocument/2006/relationships/hyperlink" Target="https://www.rbi.org.in/Scripts/NotificationUser.aspx?Id=12060&amp;Mode=0" TargetMode="External"/><Relationship Id="rId155" Type="http://schemas.openxmlformats.org/officeDocument/2006/relationships/hyperlink" Target="https://www.sebi.gov.in/enforcement/informal-guidance/apr-2021/informal-guidance-sought-by-paytm-money-limited-regarding-sebi-investment-advisers-regulations-2013_49853.html" TargetMode="External"/><Relationship Id="rId176" Type="http://schemas.openxmlformats.org/officeDocument/2006/relationships/hyperlink" Target="https://www.irdai.gov.in/admincms/cms/whatsNew_Layout.aspx?page=PageNo4428&amp;flag=1" TargetMode="External"/><Relationship Id="rId197" Type="http://schemas.openxmlformats.org/officeDocument/2006/relationships/fontTable" Target="fontTable.xml"/><Relationship Id="rId17" Type="http://schemas.openxmlformats.org/officeDocument/2006/relationships/hyperlink" Target="https://www.incometaxindia.gov.in/communications/notification/notification_23_2021.pdf" TargetMode="External"/><Relationship Id="rId38" Type="http://schemas.openxmlformats.org/officeDocument/2006/relationships/hyperlink" Target="https://www.gst.gov.in/newsandupdates/read/466" TargetMode="External"/><Relationship Id="rId59" Type="http://schemas.openxmlformats.org/officeDocument/2006/relationships/hyperlink" Target="http://www.mca.gov.in/Ministry/pdf/IBCAmedOrdinanceBill_06042021.pdf" TargetMode="External"/><Relationship Id="rId103" Type="http://schemas.openxmlformats.org/officeDocument/2006/relationships/hyperlink" Target="https://pib.gov.in/PressReleseDetail.aspx?PRID=1708924" TargetMode="External"/><Relationship Id="rId124" Type="http://schemas.openxmlformats.org/officeDocument/2006/relationships/hyperlink" Target="https://www.sebi.gov.in/legal/circulars/apr-2021/disclosure-of-the-following-only-w-r-t-schemes-which-are-subscribed-by-the-investor-a-risk-o-meter-of-the-scheme-and-the-benchmark-along-with-the-performance-disclosure-of-the-scheme-vis-vis-ben-_49992.html" TargetMode="External"/><Relationship Id="rId70" Type="http://schemas.openxmlformats.org/officeDocument/2006/relationships/hyperlink" Target="https://pib.gov.in/PressReleseDetail.aspx?PRID=1709654" TargetMode="External"/><Relationship Id="rId91" Type="http://schemas.openxmlformats.org/officeDocument/2006/relationships/hyperlink" Target="https://www.rbi.org.in/Scripts/BS_PressReleaseDisplay.aspx?prid=51412" TargetMode="External"/><Relationship Id="rId145" Type="http://schemas.openxmlformats.org/officeDocument/2006/relationships/hyperlink" Target="https://www.sebi.gov.in/media/speeches/apr-2021/chairman-s-speech-dated-april-06-2021-at-14th-cii-corporate-governance-summit_49762.html" TargetMode="External"/><Relationship Id="rId166" Type="http://schemas.openxmlformats.org/officeDocument/2006/relationships/hyperlink" Target="https://www.ibbi.gov.in/uploads/whatsnew/11d770df4ce9e008dd4bb1ad8ddaae2f.pdf" TargetMode="External"/><Relationship Id="rId187" Type="http://schemas.openxmlformats.org/officeDocument/2006/relationships/hyperlink" Target="https://www.irdai.gov.in/admincms/cms/whatsNew_Layout.aspx?page=PageNo4449&amp;flag=1" TargetMode="External"/><Relationship Id="rId1" Type="http://schemas.openxmlformats.org/officeDocument/2006/relationships/customXml" Target="../customXml/item1.xml"/><Relationship Id="rId28" Type="http://schemas.openxmlformats.org/officeDocument/2006/relationships/hyperlink" Target="https://www.incometaxindia.gov.in/communications/notification/notification_2_2021_interest_income.pdf" TargetMode="External"/><Relationship Id="rId49" Type="http://schemas.openxmlformats.org/officeDocument/2006/relationships/hyperlink" Target="http://www.mca.gov.in/Ministry/pdf/GeneralCircularNo.26_06072020.pdf" TargetMode="External"/><Relationship Id="rId114" Type="http://schemas.openxmlformats.org/officeDocument/2006/relationships/hyperlink" Target="https://www.esic.nic.in/attachments/circularfile/f1eb7c98142f715577215bd5755522e5.pdf" TargetMode="External"/><Relationship Id="rId60" Type="http://schemas.openxmlformats.org/officeDocument/2006/relationships/hyperlink" Target="http://www.mca.gov.in/Ministry/pdf/Notification_1204021.pdf" TargetMode="External"/><Relationship Id="rId81" Type="http://schemas.openxmlformats.org/officeDocument/2006/relationships/hyperlink" Target="https://www.rbi.org.in/Scripts/NotificationUser.aspx?Id=12064&amp;Mode=0" TargetMode="External"/><Relationship Id="rId135" Type="http://schemas.openxmlformats.org/officeDocument/2006/relationships/hyperlink" Target="https://www.sebi.gov.in/legal/regulations/mar-2021/securities-and-exchange-board-of-india-stock-brokers-amendment-regulations-2021_49747.html" TargetMode="External"/><Relationship Id="rId156" Type="http://schemas.openxmlformats.org/officeDocument/2006/relationships/hyperlink" Target="https://www.sebi.gov.in/filings/mutual-funds/apr-2021/uti-focused-equity-fund_49863.html" TargetMode="External"/><Relationship Id="rId177" Type="http://schemas.openxmlformats.org/officeDocument/2006/relationships/hyperlink" Target="https://www.irdai.gov.in/admincms/cms/whatsNew_Layout.aspx?page=PageNo4427&amp;flag=1" TargetMode="External"/><Relationship Id="rId198" Type="http://schemas.openxmlformats.org/officeDocument/2006/relationships/theme" Target="theme/theme1.xml"/><Relationship Id="rId18" Type="http://schemas.openxmlformats.org/officeDocument/2006/relationships/hyperlink" Target="https://www.incometaxindia.gov.in/communications/notification/notification_24_2021.pdf" TargetMode="External"/><Relationship Id="rId39" Type="http://schemas.openxmlformats.org/officeDocument/2006/relationships/hyperlink" Target="https://www.cbic.gov.in/htdocs-cbec/gst/notfctn-06-central-tax-english-2021.pdf" TargetMode="External"/><Relationship Id="rId50" Type="http://schemas.openxmlformats.org/officeDocument/2006/relationships/hyperlink" Target="https://enlightengovernance.blogspot.com/2020/06/note-on-form-nfra-2-auditors-return.html" TargetMode="External"/><Relationship Id="rId104" Type="http://schemas.openxmlformats.org/officeDocument/2006/relationships/hyperlink" Target="https://labour.gov.in/sites/default/files/cab.pdf" TargetMode="External"/><Relationship Id="rId125" Type="http://schemas.openxmlformats.org/officeDocument/2006/relationships/hyperlink" Target="https://www.sebi.gov.in/enforcement/clarifications-on-insider-trading/apr-2021/comprehensive-faqs-on-sebi-pit-regulations-2015_49999.html" TargetMode="External"/><Relationship Id="rId146" Type="http://schemas.openxmlformats.org/officeDocument/2006/relationships/hyperlink" Target="https://www.sebi.gov.in/legal/circulars/apr-2021/setting-up-of-limited-purpose-clearing-corporation-lpcc-by-asset-management-companies-amcs-of-mutual-funds_49770.html" TargetMode="External"/><Relationship Id="rId167" Type="http://schemas.openxmlformats.org/officeDocument/2006/relationships/hyperlink" Target="https://www.ibbi.gov.in/uploads/whatsnew/cb1d977c1d6f103ab0eff261f3c40836.pdf" TargetMode="External"/><Relationship Id="rId188" Type="http://schemas.openxmlformats.org/officeDocument/2006/relationships/hyperlink" Target="https://www.irdai.gov.in/admincms/cms/whatsNew_Layout.aspx?page=PageNo4448&amp;flag=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EDCBC-8BAF-4063-A0AA-5F1E22585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2676</TotalTime>
  <Pages>1</Pages>
  <Words>14149</Words>
  <Characters>80655</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 Lalit rajput !! +91 8802581290</dc:creator>
  <cp:lastModifiedBy>Lalit Rajput</cp:lastModifiedBy>
  <cp:revision>747</cp:revision>
  <dcterms:created xsi:type="dcterms:W3CDTF">2020-08-31T12:45:00Z</dcterms:created>
  <dcterms:modified xsi:type="dcterms:W3CDTF">2021-05-01T18:01:00Z</dcterms:modified>
</cp:coreProperties>
</file>