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 xml:space="preserve">About </w:t>
      </w:r>
      <w:proofErr w:type="gramStart"/>
      <w:r w:rsidRPr="00EA06AB">
        <w:rPr>
          <w:rFonts w:ascii="Times New Roman" w:eastAsia="Times New Roman" w:hAnsi="Times New Roman" w:cs="Times New Roman"/>
          <w:b/>
          <w:caps/>
          <w:color w:val="002060"/>
          <w:sz w:val="24"/>
          <w:szCs w:val="24"/>
          <w:u w:val="single"/>
          <w:lang w:eastAsia="en-IN"/>
        </w:rPr>
        <w:t>Article :</w:t>
      </w:r>
      <w:proofErr w:type="gramEnd"/>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rsidR="00A31CDB" w:rsidRPr="00BF3A1D"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for the </w:t>
      </w:r>
      <w:r w:rsidRPr="00BF3A1D">
        <w:rPr>
          <w:rFonts w:ascii="Bodoni MT" w:eastAsia="Times New Roman" w:hAnsi="Bodoni MT" w:cs="Times New Roman"/>
          <w:b/>
          <w:color w:val="002060"/>
          <w:sz w:val="26"/>
          <w:szCs w:val="26"/>
          <w:u w:val="single"/>
          <w:lang w:eastAsia="en-IN"/>
        </w:rPr>
        <w:t xml:space="preserve">Month of </w:t>
      </w:r>
      <w:r>
        <w:rPr>
          <w:rFonts w:ascii="Bodoni MT" w:eastAsia="Times New Roman" w:hAnsi="Bodoni MT" w:cs="Times New Roman"/>
          <w:b/>
          <w:color w:val="002060"/>
          <w:sz w:val="26"/>
          <w:szCs w:val="26"/>
          <w:u w:val="single"/>
          <w:lang w:eastAsia="en-IN"/>
        </w:rPr>
        <w:t>April</w:t>
      </w:r>
      <w:r w:rsidRPr="00BF3A1D">
        <w:rPr>
          <w:rFonts w:ascii="Bodoni MT" w:eastAsia="Times New Roman" w:hAnsi="Bodoni MT" w:cs="Times New Roman"/>
          <w:b/>
          <w:color w:val="002060"/>
          <w:sz w:val="26"/>
          <w:szCs w:val="26"/>
          <w:u w:val="single"/>
          <w:lang w:eastAsia="en-IN"/>
        </w:rPr>
        <w:t xml:space="preserve">, 2021 </w:t>
      </w:r>
      <w:r w:rsidRPr="00BF3A1D">
        <w:rPr>
          <w:rFonts w:ascii="Bodoni MT" w:eastAsia="Times New Roman" w:hAnsi="Bodoni MT" w:cs="Times New Roman"/>
          <w:color w:val="002060"/>
          <w:sz w:val="26"/>
          <w:szCs w:val="26"/>
          <w:lang w:eastAsia="en-IN"/>
        </w:rPr>
        <w:t xml:space="preserve">under </w:t>
      </w:r>
      <w:r>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Statutory Laws. Compliance means “</w:t>
      </w:r>
      <w:r w:rsidRPr="00BF3A1D">
        <w:rPr>
          <w:rFonts w:ascii="Bodoni MT" w:eastAsia="Times New Roman" w:hAnsi="Bodoni MT" w:cs="Times New Roman"/>
          <w:b/>
          <w:i/>
          <w:color w:val="002060"/>
          <w:sz w:val="26"/>
          <w:szCs w:val="26"/>
          <w:lang w:eastAsia="en-IN"/>
        </w:rPr>
        <w:t>adhering to rules and regulations</w:t>
      </w:r>
      <w:r w:rsidRPr="00BF3A1D">
        <w:rPr>
          <w:rFonts w:ascii="Bodoni MT" w:eastAsia="Times New Roman" w:hAnsi="Bodoni MT" w:cs="Times New Roman"/>
          <w:color w:val="002060"/>
          <w:sz w:val="26"/>
          <w:szCs w:val="26"/>
          <w:lang w:eastAsia="en-IN"/>
        </w:rPr>
        <w:t xml:space="preserve">.” </w:t>
      </w:r>
      <w:r w:rsidRPr="00BF3A1D">
        <w:rPr>
          <w:rFonts w:ascii="Bodoni MT" w:hAnsi="Bodoni MT" w:cs="Times New Roman"/>
          <w:color w:val="002060"/>
          <w:sz w:val="26"/>
          <w:szCs w:val="26"/>
        </w:rPr>
        <w:t>Compliance is a continuous process of following laws, policies, and regulations, rules to meet all the necessary governance requirements without any failure</w:t>
      </w:r>
      <w:r w:rsidRPr="00BF3A1D">
        <w:rPr>
          <w:rFonts w:ascii="Bodoni MT" w:eastAsia="Times New Roman" w:hAnsi="Bodoni MT" w:cs="Times New Roman"/>
          <w:color w:val="002060"/>
          <w:sz w:val="26"/>
          <w:szCs w:val="26"/>
          <w:lang w:eastAsia="en-IN"/>
        </w:rPr>
        <w:t>.</w:t>
      </w:r>
    </w:p>
    <w:p w:rsidR="00A31CDB" w:rsidRPr="00BF3A1D"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002060"/>
          <w:sz w:val="26"/>
          <w:szCs w:val="26"/>
          <w:u w:val="single"/>
          <w:lang w:eastAsia="en-IN"/>
        </w:rPr>
      </w:pPr>
    </w:p>
    <w:p w:rsidR="00A31CDB" w:rsidRPr="009D1B6E"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Bodoni MT" w:eastAsia="Times New Roman" w:hAnsi="Bodoni MT" w:cs="Times New Roman"/>
          <w:b/>
          <w:bCs/>
          <w:i/>
          <w:iCs/>
          <w:color w:val="C00000"/>
          <w:sz w:val="26"/>
          <w:szCs w:val="26"/>
          <w:u w:val="single"/>
          <w:lang w:eastAsia="en-IN"/>
        </w:rPr>
      </w:pPr>
      <w:r w:rsidRPr="009D1B6E">
        <w:rPr>
          <w:rFonts w:ascii="Bodoni MT" w:eastAsia="Times New Roman" w:hAnsi="Bodoni MT" w:cs="Times New Roman"/>
          <w:b/>
          <w:bCs/>
          <w:i/>
          <w:iCs/>
          <w:color w:val="C00000"/>
          <w:sz w:val="28"/>
          <w:szCs w:val="26"/>
          <w:u w:val="single"/>
          <w:lang w:eastAsia="en-IN"/>
        </w:rPr>
        <w:t>If you think compliance is expensive, try non</w:t>
      </w:r>
      <w:r w:rsidRPr="009D1B6E">
        <w:rPr>
          <w:rFonts w:ascii="Times New Roman" w:eastAsia="Times New Roman" w:hAnsi="Times New Roman" w:cs="Times New Roman"/>
          <w:b/>
          <w:bCs/>
          <w:i/>
          <w:iCs/>
          <w:color w:val="C00000"/>
          <w:sz w:val="28"/>
          <w:szCs w:val="26"/>
          <w:u w:val="single"/>
          <w:lang w:eastAsia="en-IN"/>
        </w:rPr>
        <w:t>‐</w:t>
      </w:r>
      <w:r w:rsidRPr="009D1B6E">
        <w:rPr>
          <w:rFonts w:ascii="Bodoni MT" w:eastAsia="Times New Roman" w:hAnsi="Bodoni MT" w:cs="Times New Roman"/>
          <w:b/>
          <w:bCs/>
          <w:i/>
          <w:iCs/>
          <w:color w:val="C00000"/>
          <w:sz w:val="28"/>
          <w:szCs w:val="26"/>
          <w:u w:val="single"/>
          <w:lang w:eastAsia="en-IN"/>
        </w:rPr>
        <w:t xml:space="preserve"> compliance”</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bCs/>
          <w:i/>
          <w:iCs/>
          <w:color w:val="002060"/>
          <w:sz w:val="24"/>
          <w:szCs w:val="24"/>
          <w:u w:val="single"/>
          <w:lang w:eastAsia="en-IN"/>
        </w:rPr>
      </w:pP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Pr="00EA06AB">
        <w:rPr>
          <w:rFonts w:ascii="Times New Roman" w:eastAsia="Times New Roman" w:hAnsi="Times New Roman" w:cs="Times New Roman"/>
          <w:color w:val="002060"/>
          <w:sz w:val="24"/>
          <w:szCs w:val="24"/>
          <w:lang w:eastAsia="en-IN"/>
        </w:rPr>
        <w:t xml:space="preserve">. Income Tax Act, 1961 </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Goods &amp; Services Tax Act, 2017 (GST) and Important Updates / Circulars</w:t>
      </w:r>
    </w:p>
    <w:p w:rsidR="00A31CDB" w:rsidRPr="00EA06AB" w:rsidRDefault="00E02500"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00A31CDB">
        <w:rPr>
          <w:rFonts w:ascii="Times New Roman" w:hAnsi="Times New Roman" w:cs="Times New Roman"/>
          <w:color w:val="002060"/>
          <w:sz w:val="24"/>
          <w:szCs w:val="24"/>
        </w:rPr>
        <w:t>.</w:t>
      </w:r>
      <w:r w:rsidR="00A31CDB" w:rsidRPr="00EA06AB">
        <w:rPr>
          <w:rFonts w:ascii="Times New Roman" w:hAnsi="Times New Roman" w:cs="Times New Roman"/>
          <w:color w:val="002060"/>
          <w:sz w:val="24"/>
          <w:szCs w:val="24"/>
        </w:rPr>
        <w:t xml:space="preserve"> </w:t>
      </w:r>
      <w:r w:rsidR="00A31CDB" w:rsidRPr="00EA06AB">
        <w:rPr>
          <w:rFonts w:ascii="Times New Roman" w:eastAsia="Times New Roman" w:hAnsi="Times New Roman" w:cs="Times New Roman"/>
          <w:color w:val="002060"/>
          <w:sz w:val="24"/>
          <w:szCs w:val="24"/>
          <w:lang w:eastAsia="en-IN"/>
        </w:rPr>
        <w:t>Foreign Exchange Management Act, 1999 (FEMA) and Important Notifications</w:t>
      </w:r>
    </w:p>
    <w:p w:rsidR="00E02500" w:rsidRPr="00EA06AB" w:rsidRDefault="00E02500" w:rsidP="00E02500">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4</w:t>
      </w:r>
      <w:r w:rsidRPr="00EA06AB">
        <w:rPr>
          <w:rFonts w:ascii="Times New Roman" w:eastAsia="Times New Roman" w:hAnsi="Times New Roman" w:cs="Times New Roman"/>
          <w:color w:val="002060"/>
          <w:sz w:val="24"/>
          <w:szCs w:val="24"/>
          <w:lang w:eastAsia="en-IN"/>
        </w:rPr>
        <w:t>. Other Statutory Laws and Updates</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5. SEBI (Listing Obligations &amp; Disclosure Requirements) (LODR) Regulations, 2015</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6. SEBI Takeover Regulations 2011</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7. SEBI (Prohibition of Insider Trading) Regulations, 2015</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8. SEBI (Issue of Capital and Disclosure Requirements) Regulations, 2018</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 xml:space="preserve">9. SEBI (Buyback of Securities) Regulations, 2018 </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10. SEBI (Depositories and Participants) Regulations 2018) and Circulars / Notifications</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11</w:t>
      </w:r>
      <w:r w:rsidRPr="00EA06AB">
        <w:rPr>
          <w:rFonts w:ascii="Times New Roman" w:eastAsia="Times New Roman" w:hAnsi="Times New Roman" w:cs="Times New Roman"/>
          <w:color w:val="002060"/>
          <w:sz w:val="24"/>
          <w:szCs w:val="24"/>
          <w:lang w:eastAsia="en-IN"/>
        </w:rPr>
        <w:t xml:space="preserve">. Stamp duty rates </w:t>
      </w:r>
      <w:proofErr w:type="spellStart"/>
      <w:r w:rsidRPr="00EA06AB">
        <w:rPr>
          <w:rFonts w:ascii="Times New Roman" w:eastAsia="Times New Roman" w:hAnsi="Times New Roman" w:cs="Times New Roman"/>
          <w:color w:val="002060"/>
          <w:sz w:val="24"/>
          <w:szCs w:val="24"/>
          <w:lang w:eastAsia="en-IN"/>
        </w:rPr>
        <w:t>w.e.f</w:t>
      </w:r>
      <w:proofErr w:type="spellEnd"/>
      <w:r w:rsidRPr="00EA06AB">
        <w:rPr>
          <w:rFonts w:ascii="Times New Roman" w:eastAsia="Times New Roman" w:hAnsi="Times New Roman" w:cs="Times New Roman"/>
          <w:color w:val="002060"/>
          <w:sz w:val="24"/>
          <w:szCs w:val="24"/>
          <w:lang w:eastAsia="en-IN"/>
        </w:rPr>
        <w:t>. 1st July 2020 &amp; AIF update</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12</w:t>
      </w:r>
      <w:r w:rsidRPr="00EA06AB">
        <w:rPr>
          <w:rFonts w:ascii="Times New Roman" w:eastAsia="Times New Roman" w:hAnsi="Times New Roman" w:cs="Times New Roman"/>
          <w:color w:val="002060"/>
          <w:sz w:val="24"/>
          <w:szCs w:val="24"/>
          <w:lang w:eastAsia="en-IN"/>
        </w:rPr>
        <w:t>. Companies Act, 2013 (MCA/ROC Compliance) and Notifications</w:t>
      </w:r>
    </w:p>
    <w:p w:rsidR="00A31CDB" w:rsidRPr="00EA06AB" w:rsidRDefault="00A31CDB" w:rsidP="00A31CD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Pr>
          <w:rFonts w:ascii="Times New Roman" w:eastAsia="Times New Roman" w:hAnsi="Times New Roman" w:cs="Times New Roman"/>
          <w:color w:val="002060"/>
          <w:sz w:val="24"/>
          <w:szCs w:val="24"/>
          <w:lang w:eastAsia="en-IN"/>
        </w:rPr>
        <w:t>3</w:t>
      </w:r>
      <w:r w:rsidRPr="00EA06AB">
        <w:rPr>
          <w:rFonts w:ascii="Times New Roman" w:eastAsia="Times New Roman" w:hAnsi="Times New Roman" w:cs="Times New Roman"/>
          <w:color w:val="002060"/>
          <w:sz w:val="24"/>
          <w:szCs w:val="24"/>
          <w:lang w:eastAsia="en-IN"/>
        </w:rPr>
        <w:t>. Insolvency and Bankruptcy Board of India (IBBI) Updates</w:t>
      </w:r>
    </w:p>
    <w:p w:rsidR="00A31CDB" w:rsidRPr="00EA06AB" w:rsidRDefault="00A31CDB" w:rsidP="00A31CDB">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rsidR="00A31CDB" w:rsidRPr="00EA06AB" w:rsidRDefault="00A31CDB" w:rsidP="00A31CDB">
      <w:pPr>
        <w:spacing w:after="0" w:line="240" w:lineRule="auto"/>
        <w:ind w:right="-46"/>
        <w:rPr>
          <w:rFonts w:ascii="Times New Roman" w:hAnsi="Times New Roman" w:cs="Times New Roman"/>
          <w:b/>
          <w:caps/>
          <w:color w:val="002060"/>
          <w:sz w:val="4"/>
          <w:szCs w:val="24"/>
          <w:u w:val="single"/>
        </w:rPr>
      </w:pPr>
    </w:p>
    <w:p w:rsidR="00A31CDB" w:rsidRPr="00EA06AB" w:rsidRDefault="00A31CDB" w:rsidP="00A31CDB">
      <w:pPr>
        <w:pStyle w:val="ListParagraph"/>
        <w:numPr>
          <w:ilvl w:val="0"/>
          <w:numId w:val="7"/>
        </w:num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rsidR="00A31CDB" w:rsidRPr="00EA06AB" w:rsidRDefault="00A31CDB" w:rsidP="00A31CDB">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41"/>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650"/>
        <w:gridCol w:w="1440"/>
      </w:tblGrid>
      <w:tr w:rsidR="00A31CDB" w:rsidRPr="00D321D1"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none" w:sz="0" w:space="0" w:color="auto"/>
            </w:tcBorders>
            <w:shd w:val="clear" w:color="auto" w:fill="auto"/>
          </w:tcPr>
          <w:p w:rsidR="00A31CDB" w:rsidRPr="0013446E" w:rsidRDefault="00A31CDB" w:rsidP="00410AB5">
            <w:pPr>
              <w:ind w:right="-46"/>
              <w:jc w:val="center"/>
              <w:rPr>
                <w:rFonts w:ascii="Times New Roman" w:hAnsi="Times New Roman" w:cs="Times New Roman"/>
                <w:b w:val="0"/>
                <w:bCs w:val="0"/>
                <w:color w:val="002060"/>
                <w:sz w:val="14"/>
                <w:szCs w:val="24"/>
              </w:rPr>
            </w:pPr>
          </w:p>
          <w:p w:rsidR="00A31CDB" w:rsidRPr="00E21721" w:rsidRDefault="00A31CDB" w:rsidP="00410AB5">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650" w:type="dxa"/>
            <w:tcBorders>
              <w:bottom w:val="none" w:sz="0" w:space="0" w:color="auto"/>
            </w:tcBorders>
            <w:shd w:val="clear" w:color="auto" w:fill="auto"/>
          </w:tcPr>
          <w:p w:rsidR="00A31CDB" w:rsidRPr="00E21721"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A31CDB" w:rsidRPr="0013446E"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440" w:type="dxa"/>
            <w:tcBorders>
              <w:bottom w:val="none" w:sz="0" w:space="0" w:color="auto"/>
            </w:tcBorders>
            <w:shd w:val="clear" w:color="auto" w:fill="auto"/>
          </w:tcPr>
          <w:p w:rsidR="00A31CDB" w:rsidRPr="0013446E"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A31CD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A31CDB" w:rsidRPr="0013446E"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hAnsi="Times New Roman" w:cs="Times New Roman"/>
                <w:b w:val="0"/>
                <w:color w:val="002060"/>
                <w:sz w:val="24"/>
                <w:szCs w:val="24"/>
              </w:rPr>
            </w:pPr>
            <w:r w:rsidRPr="00A51E8B">
              <w:rPr>
                <w:rFonts w:ascii="Times New Roman" w:hAnsi="Times New Roman" w:cs="Times New Roman"/>
                <w:b w:val="0"/>
                <w:color w:val="002060"/>
                <w:sz w:val="24"/>
                <w:szCs w:val="24"/>
              </w:rPr>
              <w:t>1</w:t>
            </w:r>
          </w:p>
        </w:tc>
        <w:tc>
          <w:tcPr>
            <w:tcW w:w="7650" w:type="dxa"/>
            <w:shd w:val="clear" w:color="auto" w:fill="auto"/>
          </w:tcPr>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A5769F">
              <w:rPr>
                <w:rFonts w:ascii="Times New Roman" w:eastAsia="Calibri" w:hAnsi="Times New Roman" w:cs="Times New Roman"/>
                <w:bCs/>
                <w:color w:val="002060"/>
                <w:sz w:val="24"/>
                <w:szCs w:val="24"/>
                <w:lang w:val="en-US" w:bidi="en-US"/>
              </w:rPr>
              <w:t>Due date for deposit of Tax deducted by an office of the government for the month of March, 2021. However, all sum deducted by an office of the government shall be paid to the credit of the Central Government on the same day where tax is paid without prod</w:t>
            </w:r>
            <w:r>
              <w:rPr>
                <w:rFonts w:ascii="Times New Roman" w:eastAsia="Calibri" w:hAnsi="Times New Roman" w:cs="Times New Roman"/>
                <w:bCs/>
                <w:color w:val="002060"/>
                <w:sz w:val="24"/>
                <w:szCs w:val="24"/>
                <w:lang w:val="en-US" w:bidi="en-US"/>
              </w:rPr>
              <w:t xml:space="preserve">uction of an Income-tax </w:t>
            </w:r>
            <w:proofErr w:type="spellStart"/>
            <w:r>
              <w:rPr>
                <w:rFonts w:ascii="Times New Roman" w:eastAsia="Calibri" w:hAnsi="Times New Roman" w:cs="Times New Roman"/>
                <w:bCs/>
                <w:color w:val="002060"/>
                <w:sz w:val="24"/>
                <w:szCs w:val="24"/>
                <w:lang w:val="en-US" w:bidi="en-US"/>
              </w:rPr>
              <w:t>Challan</w:t>
            </w:r>
            <w:proofErr w:type="spellEnd"/>
          </w:p>
        </w:tc>
        <w:tc>
          <w:tcPr>
            <w:tcW w:w="1440" w:type="dxa"/>
            <w:shd w:val="clear" w:color="auto" w:fill="auto"/>
            <w:vAlign w:val="center"/>
          </w:tcPr>
          <w:p w:rsidR="00A31CDB" w:rsidRPr="00A51E8B"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51E8B">
              <w:rPr>
                <w:rFonts w:ascii="Times New Roman" w:hAnsi="Times New Roman" w:cs="Times New Roman"/>
                <w:color w:val="002060"/>
                <w:sz w:val="24"/>
                <w:szCs w:val="24"/>
              </w:rPr>
              <w:t>07-0</w:t>
            </w:r>
            <w:r>
              <w:rPr>
                <w:rFonts w:ascii="Times New Roman" w:hAnsi="Times New Roman" w:cs="Times New Roman"/>
                <w:color w:val="002060"/>
                <w:sz w:val="24"/>
                <w:szCs w:val="24"/>
              </w:rPr>
              <w:t>4</w:t>
            </w:r>
            <w:r w:rsidRPr="00A51E8B">
              <w:rPr>
                <w:rFonts w:ascii="Times New Roman" w:hAnsi="Times New Roman" w:cs="Times New Roman"/>
                <w:color w:val="002060"/>
                <w:sz w:val="24"/>
                <w:szCs w:val="24"/>
              </w:rPr>
              <w:t>-2021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hAnsi="Times New Roman" w:cs="Times New Roman"/>
                <w:b w:val="0"/>
                <w:color w:val="002060"/>
                <w:sz w:val="24"/>
                <w:szCs w:val="24"/>
              </w:rPr>
            </w:pPr>
          </w:p>
          <w:p w:rsidR="00A31CDB" w:rsidRPr="00A51E8B" w:rsidRDefault="00A31CDB" w:rsidP="00410AB5">
            <w:pPr>
              <w:ind w:right="-46"/>
              <w:jc w:val="both"/>
              <w:rPr>
                <w:rFonts w:ascii="Times New Roman" w:hAnsi="Times New Roman" w:cs="Times New Roman"/>
                <w:b w:val="0"/>
                <w:color w:val="002060"/>
                <w:sz w:val="24"/>
                <w:szCs w:val="24"/>
              </w:rPr>
            </w:pPr>
            <w:r w:rsidRPr="00A51E8B">
              <w:rPr>
                <w:rFonts w:ascii="Times New Roman" w:hAnsi="Times New Roman" w:cs="Times New Roman"/>
                <w:b w:val="0"/>
                <w:color w:val="002060"/>
                <w:sz w:val="24"/>
                <w:szCs w:val="24"/>
              </w:rPr>
              <w:t>2</w:t>
            </w:r>
          </w:p>
        </w:tc>
        <w:tc>
          <w:tcPr>
            <w:tcW w:w="7650" w:type="dxa"/>
            <w:shd w:val="clear" w:color="auto" w:fill="auto"/>
          </w:tcPr>
          <w:p w:rsidR="00A31CDB" w:rsidRPr="00A51E8B"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val="en-US" w:bidi="en-US"/>
              </w:rPr>
            </w:pPr>
            <w:r w:rsidRPr="00A5769F">
              <w:rPr>
                <w:rFonts w:ascii="Times New Roman" w:eastAsia="Calibri" w:hAnsi="Times New Roman" w:cs="Times New Roman"/>
                <w:bCs/>
                <w:color w:val="002060"/>
                <w:sz w:val="24"/>
                <w:szCs w:val="24"/>
                <w:lang w:val="en-US" w:bidi="en-US"/>
              </w:rPr>
              <w:t>Due date for deposit of Tax deducted by an office of the government for the month of March, 2021. However, all sum deducted by an office of the government shall be paid to the credit of the Central Government on the same day where tax is paid without produ</w:t>
            </w:r>
            <w:r>
              <w:rPr>
                <w:rFonts w:ascii="Times New Roman" w:eastAsia="Calibri" w:hAnsi="Times New Roman" w:cs="Times New Roman"/>
                <w:bCs/>
                <w:color w:val="002060"/>
                <w:sz w:val="24"/>
                <w:szCs w:val="24"/>
                <w:lang w:val="en-US" w:bidi="en-US"/>
              </w:rPr>
              <w:t xml:space="preserve">ction of an Income-tax </w:t>
            </w:r>
            <w:proofErr w:type="spellStart"/>
            <w:r>
              <w:rPr>
                <w:rFonts w:ascii="Times New Roman" w:eastAsia="Calibri" w:hAnsi="Times New Roman" w:cs="Times New Roman"/>
                <w:bCs/>
                <w:color w:val="002060"/>
                <w:sz w:val="24"/>
                <w:szCs w:val="24"/>
                <w:lang w:val="en-US" w:bidi="en-US"/>
              </w:rPr>
              <w:t>Challan</w:t>
            </w:r>
            <w:proofErr w:type="spellEnd"/>
          </w:p>
        </w:tc>
        <w:tc>
          <w:tcPr>
            <w:tcW w:w="1440" w:type="dxa"/>
            <w:shd w:val="clear" w:color="auto" w:fill="auto"/>
            <w:vAlign w:val="center"/>
          </w:tcPr>
          <w:p w:rsidR="00A31CDB" w:rsidRPr="00A51E8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51E8B">
              <w:rPr>
                <w:rFonts w:ascii="Times New Roman" w:hAnsi="Times New Roman" w:cs="Times New Roman"/>
                <w:color w:val="002060"/>
                <w:sz w:val="24"/>
                <w:szCs w:val="24"/>
              </w:rPr>
              <w:t>07-</w:t>
            </w:r>
            <w:r>
              <w:rPr>
                <w:rFonts w:ascii="Times New Roman" w:hAnsi="Times New Roman" w:cs="Times New Roman"/>
                <w:color w:val="002060"/>
                <w:sz w:val="24"/>
                <w:szCs w:val="24"/>
              </w:rPr>
              <w:t>04</w:t>
            </w:r>
            <w:r w:rsidRPr="00A51E8B">
              <w:rPr>
                <w:rFonts w:ascii="Times New Roman" w:hAnsi="Times New Roman" w:cs="Times New Roman"/>
                <w:color w:val="002060"/>
                <w:sz w:val="24"/>
                <w:szCs w:val="24"/>
              </w:rPr>
              <w:t>-2021</w:t>
            </w: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tabs>
                <w:tab w:val="left" w:pos="3360"/>
              </w:tabs>
              <w:ind w:right="-46"/>
              <w:jc w:val="both"/>
              <w:rPr>
                <w:rFonts w:ascii="Times New Roman" w:eastAsia="Times New Roman" w:hAnsi="Times New Roman" w:cs="Times New Roman"/>
                <w:b w:val="0"/>
                <w:color w:val="002060"/>
                <w:sz w:val="24"/>
                <w:szCs w:val="24"/>
                <w:lang w:eastAsia="en-IN"/>
              </w:rPr>
            </w:pPr>
            <w:r w:rsidRPr="00A51E8B">
              <w:rPr>
                <w:rFonts w:ascii="Times New Roman" w:eastAsia="Times New Roman" w:hAnsi="Times New Roman" w:cs="Times New Roman"/>
                <w:b w:val="0"/>
                <w:color w:val="002060"/>
                <w:sz w:val="24"/>
                <w:szCs w:val="24"/>
                <w:lang w:eastAsia="en-IN"/>
              </w:rPr>
              <w:t>3</w:t>
            </w:r>
          </w:p>
        </w:tc>
        <w:tc>
          <w:tcPr>
            <w:tcW w:w="7650" w:type="dxa"/>
            <w:shd w:val="clear" w:color="auto" w:fill="auto"/>
          </w:tcPr>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Due date for issue of TDS Certificate for tax deducted under section 194-IA in the month of February, 2021</w:t>
            </w:r>
          </w:p>
        </w:tc>
        <w:tc>
          <w:tcPr>
            <w:tcW w:w="1440" w:type="dxa"/>
            <w:shd w:val="clear" w:color="auto" w:fill="auto"/>
            <w:vAlign w:val="center"/>
          </w:tcPr>
          <w:p w:rsidR="00A31CDB" w:rsidRPr="00A51E8B"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14-04</w:t>
            </w:r>
            <w:r w:rsidRPr="00A51E8B">
              <w:rPr>
                <w:rFonts w:ascii="Times New Roman" w:hAnsi="Times New Roman" w:cs="Times New Roman"/>
                <w:color w:val="002060"/>
                <w:sz w:val="24"/>
                <w:szCs w:val="24"/>
              </w:rPr>
              <w:t>-2021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tabs>
                <w:tab w:val="left" w:pos="3360"/>
              </w:tabs>
              <w:ind w:right="-46"/>
              <w:jc w:val="both"/>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4</w:t>
            </w:r>
          </w:p>
        </w:tc>
        <w:tc>
          <w:tcPr>
            <w:tcW w:w="7650" w:type="dxa"/>
            <w:shd w:val="clear" w:color="auto" w:fill="auto"/>
          </w:tcPr>
          <w:p w:rsidR="00A31CDB" w:rsidRPr="00A5769F"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Due date for issue of TDS Certificate for tax deducted under Section 194-IB in the month of February, 2021</w:t>
            </w:r>
          </w:p>
        </w:tc>
        <w:tc>
          <w:tcPr>
            <w:tcW w:w="1440" w:type="dxa"/>
            <w:shd w:val="clear" w:color="auto" w:fill="auto"/>
            <w:vAlign w:val="center"/>
          </w:tcPr>
          <w:p w:rsidR="00A31CDB" w:rsidRPr="00A51E8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14-04</w:t>
            </w:r>
            <w:r w:rsidRPr="00A51E8B">
              <w:rPr>
                <w:rFonts w:ascii="Times New Roman" w:hAnsi="Times New Roman" w:cs="Times New Roman"/>
                <w:color w:val="002060"/>
                <w:sz w:val="24"/>
                <w:szCs w:val="24"/>
              </w:rPr>
              <w:t>-2021</w:t>
            </w: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tabs>
                <w:tab w:val="left" w:pos="3360"/>
              </w:tabs>
              <w:ind w:right="-46"/>
              <w:jc w:val="both"/>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lastRenderedPageBreak/>
              <w:t>5</w:t>
            </w:r>
          </w:p>
        </w:tc>
        <w:tc>
          <w:tcPr>
            <w:tcW w:w="7650" w:type="dxa"/>
            <w:shd w:val="clear" w:color="auto" w:fill="auto"/>
          </w:tcPr>
          <w:p w:rsidR="00A31CDB" w:rsidRPr="00A5769F"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Due date for issue of TDS Certificate for tax deducted under Section 194M</w:t>
            </w:r>
            <w:r>
              <w:rPr>
                <w:rFonts w:ascii="Times New Roman" w:eastAsia="Times New Roman" w:hAnsi="Times New Roman" w:cs="Times New Roman"/>
                <w:bCs/>
                <w:color w:val="002060"/>
                <w:sz w:val="24"/>
                <w:szCs w:val="24"/>
                <w:lang w:val="en-US" w:eastAsia="en-IN" w:bidi="en-US"/>
              </w:rPr>
              <w:t xml:space="preserve"> in the month of February, 2021</w:t>
            </w:r>
          </w:p>
        </w:tc>
        <w:tc>
          <w:tcPr>
            <w:tcW w:w="1440" w:type="dxa"/>
            <w:shd w:val="clear" w:color="auto" w:fill="auto"/>
            <w:vAlign w:val="center"/>
          </w:tcPr>
          <w:p w:rsidR="00A31CDB" w:rsidRPr="00A51E8B"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14-04</w:t>
            </w:r>
            <w:r w:rsidRPr="00A51E8B">
              <w:rPr>
                <w:rFonts w:ascii="Times New Roman" w:hAnsi="Times New Roman" w:cs="Times New Roman"/>
                <w:color w:val="002060"/>
                <w:sz w:val="24"/>
                <w:szCs w:val="24"/>
              </w:rPr>
              <w:t>-2021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6</w:t>
            </w:r>
          </w:p>
        </w:tc>
        <w:tc>
          <w:tcPr>
            <w:tcW w:w="7650" w:type="dxa"/>
            <w:shd w:val="clear" w:color="auto" w:fill="auto"/>
          </w:tcPr>
          <w:p w:rsidR="00A31CDB" w:rsidRPr="00A51E8B"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Quarterly statement in respect of foreign remittances (to be furnished by authorized dealers) in Form No. 15CC</w:t>
            </w:r>
            <w:r>
              <w:rPr>
                <w:rFonts w:ascii="Times New Roman" w:eastAsia="Times New Roman" w:hAnsi="Times New Roman" w:cs="Times New Roman"/>
                <w:bCs/>
                <w:color w:val="002060"/>
                <w:sz w:val="24"/>
                <w:szCs w:val="24"/>
                <w:lang w:val="en-US" w:eastAsia="en-IN" w:bidi="en-US"/>
              </w:rPr>
              <w:t xml:space="preserve"> for quarter ending March, 2021</w:t>
            </w:r>
          </w:p>
        </w:tc>
        <w:tc>
          <w:tcPr>
            <w:tcW w:w="1440" w:type="dxa"/>
            <w:shd w:val="clear" w:color="auto" w:fill="auto"/>
            <w:vAlign w:val="center"/>
          </w:tcPr>
          <w:p w:rsidR="00A31CDB" w:rsidRPr="00A51E8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15-04-2021</w:t>
            </w: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7</w:t>
            </w:r>
          </w:p>
        </w:tc>
        <w:tc>
          <w:tcPr>
            <w:tcW w:w="7650" w:type="dxa"/>
            <w:shd w:val="clear" w:color="auto" w:fill="auto"/>
          </w:tcPr>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Due date for furnishing statement in Form no. 3BB by a stock exchange in respect of transactions in which client codes been modified after registering in the syst</w:t>
            </w:r>
            <w:r>
              <w:rPr>
                <w:rFonts w:ascii="Times New Roman" w:eastAsia="Times New Roman" w:hAnsi="Times New Roman" w:cs="Times New Roman"/>
                <w:bCs/>
                <w:color w:val="002060"/>
                <w:sz w:val="24"/>
                <w:szCs w:val="24"/>
                <w:lang w:val="en-US" w:eastAsia="en-IN" w:bidi="en-US"/>
              </w:rPr>
              <w:t>em for the month of March, 2021</w:t>
            </w:r>
          </w:p>
        </w:tc>
        <w:tc>
          <w:tcPr>
            <w:tcW w:w="1440" w:type="dxa"/>
            <w:shd w:val="clear" w:color="auto" w:fill="auto"/>
          </w:tcPr>
          <w:p w:rsidR="00A31CDB" w:rsidRDefault="00A31CDB" w:rsidP="00410AB5">
            <w:pPr>
              <w:jc w:val="both"/>
              <w:cnfStyle w:val="000000100000" w:firstRow="0" w:lastRow="0" w:firstColumn="0" w:lastColumn="0" w:oddVBand="0" w:evenVBand="0" w:oddHBand="1" w:evenHBand="0" w:firstRowFirstColumn="0" w:firstRowLastColumn="0" w:lastRowFirstColumn="0" w:lastRowLastColumn="0"/>
              <w:rPr>
                <w:color w:val="002060"/>
              </w:rPr>
            </w:pPr>
          </w:p>
          <w:p w:rsidR="00A31CDB" w:rsidRDefault="00A31CDB" w:rsidP="00410AB5">
            <w:pPr>
              <w:jc w:val="both"/>
              <w:cnfStyle w:val="000000100000" w:firstRow="0" w:lastRow="0" w:firstColumn="0" w:lastColumn="0" w:oddVBand="0" w:evenVBand="0" w:oddHBand="1" w:evenHBand="0" w:firstRowFirstColumn="0" w:firstRowLastColumn="0" w:lastRowFirstColumn="0" w:lastRowLastColumn="0"/>
              <w:rPr>
                <w:color w:val="002060"/>
              </w:rPr>
            </w:pPr>
          </w:p>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color w:val="002060"/>
              </w:rPr>
            </w:pPr>
            <w:r w:rsidRPr="00A5769F">
              <w:rPr>
                <w:rFonts w:ascii="Times New Roman" w:hAnsi="Times New Roman" w:cs="Times New Roman"/>
                <w:color w:val="002060"/>
                <w:sz w:val="24"/>
                <w:szCs w:val="24"/>
              </w:rPr>
              <w:t>30-04-2021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8</w:t>
            </w:r>
          </w:p>
        </w:tc>
        <w:tc>
          <w:tcPr>
            <w:tcW w:w="7650" w:type="dxa"/>
            <w:shd w:val="clear" w:color="auto" w:fill="auto"/>
          </w:tcPr>
          <w:p w:rsidR="00A31CDB" w:rsidRPr="00A51E8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 xml:space="preserve">30 April 2021 -Due date for furnishing of Form 24G by an office of the Government where TDS/TCS for the month of March, 2021 has been paid without the production of a </w:t>
            </w:r>
            <w:proofErr w:type="spellStart"/>
            <w:r w:rsidRPr="00A5769F">
              <w:rPr>
                <w:rFonts w:ascii="Times New Roman" w:eastAsia="Times New Roman" w:hAnsi="Times New Roman" w:cs="Times New Roman"/>
                <w:bCs/>
                <w:color w:val="002060"/>
                <w:sz w:val="24"/>
                <w:szCs w:val="24"/>
                <w:lang w:val="en-US" w:eastAsia="en-IN" w:bidi="en-US"/>
              </w:rPr>
              <w:t>challan</w:t>
            </w:r>
            <w:proofErr w:type="spellEnd"/>
          </w:p>
        </w:tc>
        <w:tc>
          <w:tcPr>
            <w:tcW w:w="1440" w:type="dxa"/>
            <w:shd w:val="clear" w:color="auto" w:fill="auto"/>
          </w:tcPr>
          <w:p w:rsidR="00A31CDB" w:rsidRDefault="00A31CDB" w:rsidP="00410AB5">
            <w:pPr>
              <w:cnfStyle w:val="000000000000" w:firstRow="0" w:lastRow="0" w:firstColumn="0" w:lastColumn="0" w:oddVBand="0" w:evenVBand="0" w:oddHBand="0" w:evenHBand="0" w:firstRowFirstColumn="0" w:firstRowLastColumn="0" w:lastRowFirstColumn="0" w:lastRowLastColumn="0"/>
            </w:pPr>
            <w:r w:rsidRPr="00466CAA">
              <w:rPr>
                <w:rFonts w:ascii="Times New Roman" w:hAnsi="Times New Roman" w:cs="Times New Roman"/>
                <w:color w:val="002060"/>
                <w:sz w:val="24"/>
                <w:szCs w:val="24"/>
              </w:rPr>
              <w:t>30-04-2021</w:t>
            </w: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9</w:t>
            </w:r>
          </w:p>
        </w:tc>
        <w:tc>
          <w:tcPr>
            <w:tcW w:w="7650" w:type="dxa"/>
            <w:shd w:val="clear" w:color="auto" w:fill="auto"/>
          </w:tcPr>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 xml:space="preserve">Due date for furnishing of </w:t>
            </w:r>
            <w:proofErr w:type="spellStart"/>
            <w:r w:rsidRPr="00A5769F">
              <w:rPr>
                <w:rFonts w:ascii="Times New Roman" w:eastAsia="Times New Roman" w:hAnsi="Times New Roman" w:cs="Times New Roman"/>
                <w:bCs/>
                <w:color w:val="002060"/>
                <w:sz w:val="24"/>
                <w:szCs w:val="24"/>
                <w:lang w:val="en-US" w:eastAsia="en-IN" w:bidi="en-US"/>
              </w:rPr>
              <w:t>challan</w:t>
            </w:r>
            <w:proofErr w:type="spellEnd"/>
            <w:r w:rsidRPr="00A5769F">
              <w:rPr>
                <w:rFonts w:ascii="Times New Roman" w:eastAsia="Times New Roman" w:hAnsi="Times New Roman" w:cs="Times New Roman"/>
                <w:bCs/>
                <w:color w:val="002060"/>
                <w:sz w:val="24"/>
                <w:szCs w:val="24"/>
                <w:lang w:val="en-US" w:eastAsia="en-IN" w:bidi="en-US"/>
              </w:rPr>
              <w:t>-cum-statement in respect of tax deducted under section 194</w:t>
            </w:r>
            <w:r>
              <w:rPr>
                <w:rFonts w:ascii="Times New Roman" w:eastAsia="Times New Roman" w:hAnsi="Times New Roman" w:cs="Times New Roman"/>
                <w:bCs/>
                <w:color w:val="002060"/>
                <w:sz w:val="24"/>
                <w:szCs w:val="24"/>
                <w:lang w:val="en-US" w:eastAsia="en-IN" w:bidi="en-US"/>
              </w:rPr>
              <w:t>-IA in the month of March, 2021</w:t>
            </w:r>
          </w:p>
        </w:tc>
        <w:tc>
          <w:tcPr>
            <w:tcW w:w="1440" w:type="dxa"/>
            <w:shd w:val="clear" w:color="auto" w:fill="auto"/>
          </w:tcPr>
          <w:p w:rsidR="00A31CDB" w:rsidRDefault="00A31CDB" w:rsidP="00410AB5">
            <w:pPr>
              <w:cnfStyle w:val="000000100000" w:firstRow="0" w:lastRow="0" w:firstColumn="0" w:lastColumn="0" w:oddVBand="0" w:evenVBand="0" w:oddHBand="1" w:evenHBand="0" w:firstRowFirstColumn="0" w:firstRowLastColumn="0" w:lastRowFirstColumn="0" w:lastRowLastColumn="0"/>
            </w:pPr>
            <w:r w:rsidRPr="00466CAA">
              <w:rPr>
                <w:rFonts w:ascii="Times New Roman" w:hAnsi="Times New Roman" w:cs="Times New Roman"/>
                <w:color w:val="002060"/>
                <w:sz w:val="24"/>
                <w:szCs w:val="24"/>
              </w:rPr>
              <w:t>30-04-2021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10</w:t>
            </w:r>
          </w:p>
        </w:tc>
        <w:tc>
          <w:tcPr>
            <w:tcW w:w="7650" w:type="dxa"/>
            <w:shd w:val="clear" w:color="auto" w:fill="auto"/>
          </w:tcPr>
          <w:p w:rsidR="00A31CDB" w:rsidRPr="00A51E8B"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 xml:space="preserve">Due date for furnishing of </w:t>
            </w:r>
            <w:proofErr w:type="spellStart"/>
            <w:r w:rsidRPr="00A5769F">
              <w:rPr>
                <w:rFonts w:ascii="Times New Roman" w:eastAsia="Times New Roman" w:hAnsi="Times New Roman" w:cs="Times New Roman"/>
                <w:bCs/>
                <w:color w:val="002060"/>
                <w:sz w:val="24"/>
                <w:szCs w:val="24"/>
                <w:lang w:val="en-US" w:eastAsia="en-IN" w:bidi="en-US"/>
              </w:rPr>
              <w:t>challan</w:t>
            </w:r>
            <w:proofErr w:type="spellEnd"/>
            <w:r w:rsidRPr="00A5769F">
              <w:rPr>
                <w:rFonts w:ascii="Times New Roman" w:eastAsia="Times New Roman" w:hAnsi="Times New Roman" w:cs="Times New Roman"/>
                <w:bCs/>
                <w:color w:val="002060"/>
                <w:sz w:val="24"/>
                <w:szCs w:val="24"/>
                <w:lang w:val="en-US" w:eastAsia="en-IN" w:bidi="en-US"/>
              </w:rPr>
              <w:t>-cum-statement in respect of tax deducted under Section 194</w:t>
            </w:r>
            <w:r>
              <w:rPr>
                <w:rFonts w:ascii="Times New Roman" w:eastAsia="Times New Roman" w:hAnsi="Times New Roman" w:cs="Times New Roman"/>
                <w:bCs/>
                <w:color w:val="002060"/>
                <w:sz w:val="24"/>
                <w:szCs w:val="24"/>
                <w:lang w:val="en-US" w:eastAsia="en-IN" w:bidi="en-US"/>
              </w:rPr>
              <w:t>-IB in the month of March, 2021</w:t>
            </w:r>
          </w:p>
        </w:tc>
        <w:tc>
          <w:tcPr>
            <w:tcW w:w="1440" w:type="dxa"/>
            <w:shd w:val="clear" w:color="auto" w:fill="auto"/>
          </w:tcPr>
          <w:p w:rsidR="00A31CDB" w:rsidRDefault="00A31CDB" w:rsidP="00410AB5">
            <w:pPr>
              <w:cnfStyle w:val="000000000000" w:firstRow="0" w:lastRow="0" w:firstColumn="0" w:lastColumn="0" w:oddVBand="0" w:evenVBand="0" w:oddHBand="0" w:evenHBand="0" w:firstRowFirstColumn="0" w:firstRowLastColumn="0" w:lastRowFirstColumn="0" w:lastRowLastColumn="0"/>
            </w:pPr>
            <w:r w:rsidRPr="00466CAA">
              <w:rPr>
                <w:rFonts w:ascii="Times New Roman" w:hAnsi="Times New Roman" w:cs="Times New Roman"/>
                <w:color w:val="002060"/>
                <w:sz w:val="24"/>
                <w:szCs w:val="24"/>
              </w:rPr>
              <w:t>30-04-2021</w:t>
            </w: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Pr="00A51E8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11</w:t>
            </w:r>
          </w:p>
        </w:tc>
        <w:tc>
          <w:tcPr>
            <w:tcW w:w="7650" w:type="dxa"/>
            <w:shd w:val="clear" w:color="auto" w:fill="auto"/>
          </w:tcPr>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 xml:space="preserve">Due date for furnishing of </w:t>
            </w:r>
            <w:proofErr w:type="spellStart"/>
            <w:r w:rsidRPr="00A5769F">
              <w:rPr>
                <w:rFonts w:ascii="Times New Roman" w:eastAsia="Times New Roman" w:hAnsi="Times New Roman" w:cs="Times New Roman"/>
                <w:bCs/>
                <w:color w:val="002060"/>
                <w:sz w:val="24"/>
                <w:szCs w:val="24"/>
                <w:lang w:val="en-US" w:eastAsia="en-IN" w:bidi="en-US"/>
              </w:rPr>
              <w:t>challan</w:t>
            </w:r>
            <w:proofErr w:type="spellEnd"/>
            <w:r w:rsidRPr="00A5769F">
              <w:rPr>
                <w:rFonts w:ascii="Times New Roman" w:eastAsia="Times New Roman" w:hAnsi="Times New Roman" w:cs="Times New Roman"/>
                <w:bCs/>
                <w:color w:val="002060"/>
                <w:sz w:val="24"/>
                <w:szCs w:val="24"/>
                <w:lang w:val="en-US" w:eastAsia="en-IN" w:bidi="en-US"/>
              </w:rPr>
              <w:t>-cum-statement in respect of tax deducted under Section 1</w:t>
            </w:r>
            <w:r>
              <w:rPr>
                <w:rFonts w:ascii="Times New Roman" w:eastAsia="Times New Roman" w:hAnsi="Times New Roman" w:cs="Times New Roman"/>
                <w:bCs/>
                <w:color w:val="002060"/>
                <w:sz w:val="24"/>
                <w:szCs w:val="24"/>
                <w:lang w:val="en-US" w:eastAsia="en-IN" w:bidi="en-US"/>
              </w:rPr>
              <w:t>94M in the month of March, 2021</w:t>
            </w:r>
          </w:p>
        </w:tc>
        <w:tc>
          <w:tcPr>
            <w:tcW w:w="1440" w:type="dxa"/>
            <w:shd w:val="clear" w:color="auto" w:fill="auto"/>
          </w:tcPr>
          <w:p w:rsidR="00A31CDB" w:rsidRDefault="00A31CDB" w:rsidP="00410AB5">
            <w:pPr>
              <w:cnfStyle w:val="000000100000" w:firstRow="0" w:lastRow="0" w:firstColumn="0" w:lastColumn="0" w:oddVBand="0" w:evenVBand="0" w:oddHBand="1" w:evenHBand="0" w:firstRowFirstColumn="0" w:firstRowLastColumn="0" w:lastRowFirstColumn="0" w:lastRowLastColumn="0"/>
            </w:pPr>
            <w:r w:rsidRPr="00466CAA">
              <w:rPr>
                <w:rFonts w:ascii="Times New Roman" w:hAnsi="Times New Roman" w:cs="Times New Roman"/>
                <w:color w:val="002060"/>
                <w:sz w:val="24"/>
                <w:szCs w:val="24"/>
              </w:rPr>
              <w:t>30-04-2021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12</w:t>
            </w:r>
          </w:p>
        </w:tc>
        <w:tc>
          <w:tcPr>
            <w:tcW w:w="7650" w:type="dxa"/>
            <w:shd w:val="clear" w:color="auto" w:fill="auto"/>
          </w:tcPr>
          <w:p w:rsidR="00A31CDB" w:rsidRPr="00A51E8B"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 xml:space="preserve">Due date for deposit of Tax deducted by an </w:t>
            </w:r>
            <w:proofErr w:type="spellStart"/>
            <w:r w:rsidRPr="00A5769F">
              <w:rPr>
                <w:rFonts w:ascii="Times New Roman" w:eastAsia="Times New Roman" w:hAnsi="Times New Roman" w:cs="Times New Roman"/>
                <w:bCs/>
                <w:color w:val="002060"/>
                <w:sz w:val="24"/>
                <w:szCs w:val="24"/>
                <w:lang w:val="en-US" w:eastAsia="en-IN" w:bidi="en-US"/>
              </w:rPr>
              <w:t>assessee</w:t>
            </w:r>
            <w:proofErr w:type="spellEnd"/>
            <w:r w:rsidRPr="00A5769F">
              <w:rPr>
                <w:rFonts w:ascii="Times New Roman" w:eastAsia="Times New Roman" w:hAnsi="Times New Roman" w:cs="Times New Roman"/>
                <w:bCs/>
                <w:color w:val="002060"/>
                <w:sz w:val="24"/>
                <w:szCs w:val="24"/>
                <w:lang w:val="en-US" w:eastAsia="en-IN" w:bidi="en-US"/>
              </w:rPr>
              <w:t xml:space="preserve"> other than an office of the Government for the month of March, 2021</w:t>
            </w:r>
          </w:p>
        </w:tc>
        <w:tc>
          <w:tcPr>
            <w:tcW w:w="1440" w:type="dxa"/>
            <w:shd w:val="clear" w:color="auto" w:fill="auto"/>
          </w:tcPr>
          <w:p w:rsidR="00A31CDB" w:rsidRDefault="00A31CDB" w:rsidP="00410AB5">
            <w:pPr>
              <w:cnfStyle w:val="000000000000" w:firstRow="0" w:lastRow="0" w:firstColumn="0" w:lastColumn="0" w:oddVBand="0" w:evenVBand="0" w:oddHBand="0" w:evenHBand="0" w:firstRowFirstColumn="0" w:firstRowLastColumn="0" w:lastRowFirstColumn="0" w:lastRowLastColumn="0"/>
            </w:pPr>
            <w:r w:rsidRPr="00466CAA">
              <w:rPr>
                <w:rFonts w:ascii="Times New Roman" w:hAnsi="Times New Roman" w:cs="Times New Roman"/>
                <w:color w:val="002060"/>
                <w:sz w:val="24"/>
                <w:szCs w:val="24"/>
              </w:rPr>
              <w:t>30-04-2021</w:t>
            </w:r>
          </w:p>
        </w:tc>
      </w:tr>
      <w:tr w:rsidR="00A31CDB" w:rsidRPr="001B2C5D"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13</w:t>
            </w:r>
          </w:p>
        </w:tc>
        <w:tc>
          <w:tcPr>
            <w:tcW w:w="7650" w:type="dxa"/>
            <w:shd w:val="clear" w:color="auto" w:fill="auto"/>
          </w:tcPr>
          <w:p w:rsidR="00A31CDB" w:rsidRPr="00A51E8B"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Due date for e-filing of a declaration in Form No. 61 containing particulars of Form No. 60 received during the period October 1, 2020 to March 31, 2021</w:t>
            </w:r>
          </w:p>
        </w:tc>
        <w:tc>
          <w:tcPr>
            <w:tcW w:w="1440" w:type="dxa"/>
            <w:shd w:val="clear" w:color="auto" w:fill="auto"/>
          </w:tcPr>
          <w:p w:rsidR="00A31CDB" w:rsidRDefault="00A31CDB" w:rsidP="00410AB5">
            <w:pPr>
              <w:cnfStyle w:val="000000100000" w:firstRow="0" w:lastRow="0" w:firstColumn="0" w:lastColumn="0" w:oddVBand="0" w:evenVBand="0" w:oddHBand="1" w:evenHBand="0" w:firstRowFirstColumn="0" w:firstRowLastColumn="0" w:lastRowFirstColumn="0" w:lastRowLastColumn="0"/>
            </w:pPr>
            <w:r w:rsidRPr="00466CAA">
              <w:rPr>
                <w:rFonts w:ascii="Times New Roman" w:hAnsi="Times New Roman" w:cs="Times New Roman"/>
                <w:color w:val="002060"/>
                <w:sz w:val="24"/>
                <w:szCs w:val="24"/>
              </w:rPr>
              <w:t>30-04-2021</w:t>
            </w:r>
          </w:p>
        </w:tc>
      </w:tr>
      <w:tr w:rsidR="00A31CDB" w:rsidRPr="001B2C5D" w:rsidTr="00410AB5">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A31CDB" w:rsidRDefault="00A31CDB" w:rsidP="00410AB5">
            <w:pPr>
              <w:ind w:right="-46"/>
              <w:jc w:val="both"/>
              <w:rPr>
                <w:rFonts w:ascii="Times New Roman" w:eastAsia="Times New Roman" w:hAnsi="Times New Roman" w:cs="Times New Roman"/>
                <w:b w:val="0"/>
                <w:color w:val="002060"/>
                <w:sz w:val="24"/>
                <w:szCs w:val="24"/>
                <w:lang w:eastAsia="en-IN"/>
              </w:rPr>
            </w:pPr>
            <w:r>
              <w:rPr>
                <w:rFonts w:ascii="Times New Roman" w:eastAsia="Times New Roman" w:hAnsi="Times New Roman" w:cs="Times New Roman"/>
                <w:b w:val="0"/>
                <w:color w:val="002060"/>
                <w:sz w:val="24"/>
                <w:szCs w:val="24"/>
                <w:lang w:eastAsia="en-IN"/>
              </w:rPr>
              <w:t>14</w:t>
            </w:r>
          </w:p>
        </w:tc>
        <w:tc>
          <w:tcPr>
            <w:tcW w:w="7650" w:type="dxa"/>
            <w:shd w:val="clear" w:color="auto" w:fill="auto"/>
          </w:tcPr>
          <w:p w:rsidR="00A31CDB" w:rsidRPr="00A51E8B"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val="en-US" w:eastAsia="en-IN" w:bidi="en-US"/>
              </w:rPr>
            </w:pPr>
            <w:r w:rsidRPr="00A5769F">
              <w:rPr>
                <w:rFonts w:ascii="Times New Roman" w:eastAsia="Times New Roman" w:hAnsi="Times New Roman" w:cs="Times New Roman"/>
                <w:bCs/>
                <w:color w:val="002060"/>
                <w:sz w:val="24"/>
                <w:szCs w:val="24"/>
                <w:lang w:val="en-US" w:eastAsia="en-IN" w:bidi="en-US"/>
              </w:rPr>
              <w:t>Due date for deposit of TDS for the period January 2021 to March 2021 when Assessing Officer has permitted quarterly deposit of TDS under section 192, 194A, 194D or 194H</w:t>
            </w:r>
          </w:p>
        </w:tc>
        <w:tc>
          <w:tcPr>
            <w:tcW w:w="1440" w:type="dxa"/>
            <w:shd w:val="clear" w:color="auto" w:fill="auto"/>
          </w:tcPr>
          <w:p w:rsidR="00A31CDB" w:rsidRDefault="00A31CDB" w:rsidP="00410AB5">
            <w:pPr>
              <w:cnfStyle w:val="000000000000" w:firstRow="0" w:lastRow="0" w:firstColumn="0" w:lastColumn="0" w:oddVBand="0" w:evenVBand="0" w:oddHBand="0" w:evenHBand="0" w:firstRowFirstColumn="0" w:firstRowLastColumn="0" w:lastRowFirstColumn="0" w:lastRowLastColumn="0"/>
            </w:pPr>
            <w:r w:rsidRPr="00466CAA">
              <w:rPr>
                <w:rFonts w:ascii="Times New Roman" w:hAnsi="Times New Roman" w:cs="Times New Roman"/>
                <w:color w:val="002060"/>
                <w:sz w:val="24"/>
                <w:szCs w:val="24"/>
              </w:rPr>
              <w:t>30-04-2021</w:t>
            </w:r>
          </w:p>
        </w:tc>
      </w:tr>
    </w:tbl>
    <w:p w:rsidR="00A31CDB" w:rsidRPr="000A0363" w:rsidRDefault="00A31CDB" w:rsidP="00A31CDB">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A31CDB" w:rsidRDefault="00A31CDB" w:rsidP="00A31CDB">
      <w:pPr>
        <w:shd w:val="clear" w:color="auto" w:fill="FFFFFF"/>
        <w:spacing w:after="150" w:line="240" w:lineRule="auto"/>
        <w:ind w:right="-46"/>
        <w:jc w:val="both"/>
        <w:rPr>
          <w:rFonts w:ascii="Times New Roman" w:eastAsia="Times New Roman" w:hAnsi="Times New Roman" w:cs="Times New Roman"/>
          <w:b/>
          <w:i/>
          <w:color w:val="002060"/>
          <w:sz w:val="32"/>
          <w:szCs w:val="24"/>
        </w:rPr>
      </w:pPr>
      <w:r w:rsidRPr="000A0363">
        <w:rPr>
          <w:rFonts w:ascii="Times New Roman" w:eastAsia="Times New Roman" w:hAnsi="Times New Roman" w:cs="Times New Roman"/>
          <w:b/>
          <w:i/>
          <w:color w:val="002060"/>
          <w:sz w:val="32"/>
          <w:szCs w:val="24"/>
        </w:rPr>
        <w:t xml:space="preserve">Notes: </w:t>
      </w:r>
    </w:p>
    <w:p w:rsidR="00A31CDB" w:rsidRPr="0067256A" w:rsidRDefault="00A31CDB" w:rsidP="00A31CDB">
      <w:pPr>
        <w:pStyle w:val="NoSpacing"/>
        <w:numPr>
          <w:ilvl w:val="0"/>
          <w:numId w:val="21"/>
        </w:numPr>
        <w:ind w:left="180" w:right="-46" w:hanging="180"/>
        <w:jc w:val="both"/>
        <w:rPr>
          <w:rFonts w:ascii="Times New Roman" w:eastAsia="Times New Roman" w:hAnsi="Times New Roman" w:cs="Times New Roman"/>
          <w:color w:val="002060"/>
          <w:sz w:val="24"/>
        </w:rPr>
      </w:pPr>
      <w:r w:rsidRPr="0067256A">
        <w:rPr>
          <w:rFonts w:ascii="Times New Roman" w:eastAsia="Times New Roman" w:hAnsi="Times New Roman" w:cs="Times New Roman"/>
          <w:color w:val="002060"/>
          <w:sz w:val="24"/>
        </w:rPr>
        <w:t>The Taxation and Other Laws (Relaxation and Amendment of Certain Provisions) Act, 2020 has extended due dates for compliance falling during the period from 20-03-2020 to 31-12-2020. Readers are requested to please check the relevant documents from below links:</w:t>
      </w:r>
    </w:p>
    <w:p w:rsidR="00A31CDB" w:rsidRPr="00A51E8B" w:rsidRDefault="00A31CDB" w:rsidP="00A31CDB">
      <w:pPr>
        <w:pStyle w:val="NoSpacing"/>
        <w:ind w:right="-46"/>
        <w:jc w:val="both"/>
        <w:rPr>
          <w:rFonts w:ascii="Times New Roman" w:eastAsia="Times New Roman" w:hAnsi="Times New Roman" w:cs="Times New Roman"/>
          <w:sz w:val="2"/>
        </w:rPr>
      </w:pPr>
    </w:p>
    <w:p w:rsidR="00A31CDB" w:rsidRPr="0067256A" w:rsidRDefault="00A31CDB" w:rsidP="00A31CDB">
      <w:pPr>
        <w:pStyle w:val="NoSpacing"/>
        <w:ind w:right="-46"/>
        <w:jc w:val="both"/>
        <w:rPr>
          <w:rFonts w:ascii="Times New Roman" w:eastAsia="Times New Roman" w:hAnsi="Times New Roman" w:cs="Times New Roman"/>
          <w:sz w:val="20"/>
        </w:rPr>
      </w:pPr>
    </w:p>
    <w:tbl>
      <w:tblPr>
        <w:tblStyle w:val="TableGrid"/>
        <w:tblW w:w="0" w:type="auto"/>
        <w:tblLook w:val="04A0" w:firstRow="1" w:lastRow="0" w:firstColumn="1" w:lastColumn="0" w:noHBand="0" w:noVBand="1"/>
      </w:tblPr>
      <w:tblGrid>
        <w:gridCol w:w="7557"/>
        <w:gridCol w:w="1459"/>
      </w:tblGrid>
      <w:tr w:rsidR="00A31CDB" w:rsidRPr="00930455" w:rsidTr="00410AB5">
        <w:tc>
          <w:tcPr>
            <w:tcW w:w="7758" w:type="dxa"/>
          </w:tcPr>
          <w:p w:rsidR="00A31CDB" w:rsidRPr="00930455" w:rsidRDefault="00A31CDB" w:rsidP="00410AB5">
            <w:pPr>
              <w:ind w:right="-46"/>
              <w:jc w:val="both"/>
              <w:rPr>
                <w:rFonts w:ascii="Times New Roman" w:eastAsia="Times New Roman" w:hAnsi="Times New Roman" w:cs="Times New Roman"/>
                <w:color w:val="002060"/>
                <w:sz w:val="24"/>
                <w:szCs w:val="24"/>
              </w:rPr>
            </w:pPr>
            <w:r w:rsidRPr="00930455">
              <w:rPr>
                <w:rFonts w:ascii="Times New Roman" w:eastAsia="Times New Roman" w:hAnsi="Times New Roman" w:cs="Times New Roman"/>
                <w:color w:val="002060"/>
                <w:sz w:val="24"/>
                <w:szCs w:val="24"/>
              </w:rPr>
              <w:t>The Taxation and Other Laws (Relaxation and Amendment of Certain Provisions) Act, 2020.</w:t>
            </w:r>
          </w:p>
        </w:tc>
        <w:tc>
          <w:tcPr>
            <w:tcW w:w="1484" w:type="dxa"/>
          </w:tcPr>
          <w:p w:rsidR="00A31CDB" w:rsidRPr="00930455" w:rsidRDefault="00A31CDB" w:rsidP="00410AB5">
            <w:pPr>
              <w:ind w:right="-46"/>
              <w:jc w:val="center"/>
              <w:rPr>
                <w:rFonts w:ascii="Times New Roman" w:eastAsia="Times New Roman" w:hAnsi="Times New Roman" w:cs="Times New Roman"/>
                <w:b/>
                <w:color w:val="002060"/>
                <w:sz w:val="24"/>
                <w:szCs w:val="24"/>
              </w:rPr>
            </w:pPr>
            <w:hyperlink r:id="rId5" w:history="1">
              <w:r w:rsidRPr="00930455">
                <w:rPr>
                  <w:rStyle w:val="Hyperlink"/>
                  <w:rFonts w:ascii="Times New Roman" w:eastAsia="Times New Roman" w:hAnsi="Times New Roman" w:cs="Times New Roman"/>
                  <w:b/>
                  <w:sz w:val="24"/>
                  <w:szCs w:val="24"/>
                </w:rPr>
                <w:t>Click here</w:t>
              </w:r>
            </w:hyperlink>
          </w:p>
        </w:tc>
      </w:tr>
      <w:tr w:rsidR="00A31CDB" w:rsidRPr="00930455" w:rsidTr="00410AB5">
        <w:tc>
          <w:tcPr>
            <w:tcW w:w="7758" w:type="dxa"/>
          </w:tcPr>
          <w:p w:rsidR="00A31CDB" w:rsidRPr="00930455" w:rsidRDefault="00A31CDB" w:rsidP="00410AB5">
            <w:pPr>
              <w:ind w:right="-46"/>
              <w:jc w:val="both"/>
              <w:rPr>
                <w:rFonts w:ascii="Times New Roman" w:eastAsia="Times New Roman" w:hAnsi="Times New Roman" w:cs="Times New Roman"/>
                <w:color w:val="002060"/>
                <w:sz w:val="24"/>
                <w:szCs w:val="24"/>
              </w:rPr>
            </w:pPr>
            <w:r w:rsidRPr="00930455">
              <w:rPr>
                <w:rFonts w:ascii="Times New Roman" w:eastAsia="Times New Roman" w:hAnsi="Times New Roman" w:cs="Times New Roman"/>
                <w:color w:val="002060"/>
                <w:sz w:val="24"/>
                <w:szCs w:val="24"/>
              </w:rPr>
              <w:t>Notification No. 88/2020 [F. No. 370142/35/2020-TPL] / SO 3906(E) dated 29 October, 2020.</w:t>
            </w:r>
          </w:p>
        </w:tc>
        <w:tc>
          <w:tcPr>
            <w:tcW w:w="1484" w:type="dxa"/>
          </w:tcPr>
          <w:p w:rsidR="00A31CDB" w:rsidRPr="00930455" w:rsidRDefault="00A31CDB" w:rsidP="00410AB5">
            <w:pPr>
              <w:ind w:right="-46"/>
              <w:jc w:val="center"/>
              <w:rPr>
                <w:rFonts w:ascii="Times New Roman" w:eastAsia="Times New Roman" w:hAnsi="Times New Roman" w:cs="Times New Roman"/>
                <w:b/>
                <w:color w:val="002060"/>
                <w:sz w:val="24"/>
                <w:szCs w:val="24"/>
              </w:rPr>
            </w:pPr>
            <w:hyperlink r:id="rId6" w:history="1">
              <w:r w:rsidRPr="00930455">
                <w:rPr>
                  <w:rStyle w:val="Hyperlink"/>
                  <w:rFonts w:ascii="Times New Roman" w:eastAsia="Times New Roman" w:hAnsi="Times New Roman" w:cs="Times New Roman"/>
                  <w:b/>
                  <w:sz w:val="24"/>
                  <w:szCs w:val="24"/>
                </w:rPr>
                <w:t>Click here</w:t>
              </w:r>
            </w:hyperlink>
          </w:p>
        </w:tc>
      </w:tr>
    </w:tbl>
    <w:p w:rsidR="00A31CDB" w:rsidRDefault="00A31CDB" w:rsidP="00A31CDB">
      <w:pPr>
        <w:spacing w:after="0" w:line="240" w:lineRule="auto"/>
        <w:ind w:right="-46"/>
        <w:rPr>
          <w:rFonts w:ascii="Times New Roman" w:hAnsi="Times New Roman" w:cs="Times New Roman"/>
          <w:b/>
          <w:caps/>
          <w:color w:val="002060"/>
          <w:sz w:val="24"/>
          <w:szCs w:val="24"/>
          <w:u w:val="single"/>
        </w:rPr>
      </w:pPr>
    </w:p>
    <w:p w:rsidR="00A31CDB" w:rsidRPr="00EA06AB" w:rsidRDefault="00A31CDB" w:rsidP="00A31CDB">
      <w:pPr>
        <w:spacing w:after="0" w:line="240" w:lineRule="auto"/>
        <w:ind w:right="-46"/>
        <w:rPr>
          <w:rFonts w:ascii="Times New Roman" w:hAnsi="Times New Roman" w:cs="Times New Roman"/>
          <w:b/>
          <w:caps/>
          <w:color w:val="002060"/>
          <w:sz w:val="24"/>
          <w:szCs w:val="24"/>
          <w:u w:val="single"/>
        </w:rPr>
      </w:pPr>
    </w:p>
    <w:p w:rsidR="00A31CDB" w:rsidRPr="00EA06AB" w:rsidRDefault="00A31CDB" w:rsidP="00A31CDB">
      <w:pPr>
        <w:pStyle w:val="ListParagraph"/>
        <w:numPr>
          <w:ilvl w:val="0"/>
          <w:numId w:val="12"/>
        </w:num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Importatnt updates:</w:t>
      </w:r>
    </w:p>
    <w:p w:rsidR="00A31CDB" w:rsidRDefault="00A31CDB" w:rsidP="00A31CDB">
      <w:pPr>
        <w:pStyle w:val="NoSpacing"/>
        <w:ind w:right="-46"/>
        <w:jc w:val="both"/>
        <w:rPr>
          <w:rFonts w:ascii="Times New Roman" w:hAnsi="Times New Roman" w:cs="Times New Roman"/>
          <w:color w:val="002060"/>
          <w:sz w:val="24"/>
          <w:szCs w:val="24"/>
        </w:rPr>
      </w:pPr>
    </w:p>
    <w:p w:rsidR="00A31CDB" w:rsidRPr="00152C8B" w:rsidRDefault="00A31CDB" w:rsidP="00A31CDB">
      <w:pPr>
        <w:pStyle w:val="NoSpacing"/>
        <w:ind w:right="-46"/>
        <w:jc w:val="both"/>
        <w:rPr>
          <w:rFonts w:ascii="Times New Roman" w:hAnsi="Times New Roman" w:cs="Times New Roman"/>
          <w:b/>
          <w:color w:val="833C0B" w:themeColor="accent2" w:themeShade="80"/>
          <w:spacing w:val="8"/>
          <w:sz w:val="28"/>
          <w:szCs w:val="23"/>
          <w:shd w:val="clear" w:color="auto" w:fill="FFFFFF"/>
        </w:rPr>
      </w:pPr>
      <w:r w:rsidRPr="00152C8B">
        <w:rPr>
          <w:rFonts w:ascii="Times New Roman" w:hAnsi="Times New Roman" w:cs="Times New Roman"/>
          <w:b/>
          <w:color w:val="833C0B" w:themeColor="accent2" w:themeShade="80"/>
          <w:spacing w:val="8"/>
          <w:sz w:val="28"/>
          <w:szCs w:val="23"/>
          <w:shd w:val="clear" w:color="auto" w:fill="FFFFFF"/>
        </w:rPr>
        <w:lastRenderedPageBreak/>
        <w:t xml:space="preserve">1. TDS, TCS rates on interest, dividend, </w:t>
      </w:r>
      <w:proofErr w:type="gramStart"/>
      <w:r w:rsidRPr="00152C8B">
        <w:rPr>
          <w:rFonts w:ascii="Times New Roman" w:hAnsi="Times New Roman" w:cs="Times New Roman"/>
          <w:b/>
          <w:color w:val="833C0B" w:themeColor="accent2" w:themeShade="80"/>
          <w:spacing w:val="8"/>
          <w:sz w:val="28"/>
          <w:szCs w:val="23"/>
          <w:shd w:val="clear" w:color="auto" w:fill="FFFFFF"/>
        </w:rPr>
        <w:t>other</w:t>
      </w:r>
      <w:proofErr w:type="gramEnd"/>
      <w:r w:rsidRPr="00152C8B">
        <w:rPr>
          <w:rFonts w:ascii="Times New Roman" w:hAnsi="Times New Roman" w:cs="Times New Roman"/>
          <w:b/>
          <w:color w:val="833C0B" w:themeColor="accent2" w:themeShade="80"/>
          <w:spacing w:val="8"/>
          <w:sz w:val="28"/>
          <w:szCs w:val="23"/>
          <w:shd w:val="clear" w:color="auto" w:fill="FFFFFF"/>
        </w:rPr>
        <w:t xml:space="preserve"> non-salary payments effective April 1, 2021</w:t>
      </w:r>
    </w:p>
    <w:p w:rsidR="00A31CDB" w:rsidRPr="00152C8B" w:rsidRDefault="00A31CDB" w:rsidP="00A31CDB">
      <w:pPr>
        <w:pStyle w:val="NoSpacing"/>
        <w:ind w:right="-46"/>
        <w:jc w:val="both"/>
        <w:rPr>
          <w:rFonts w:ascii="Times New Roman" w:hAnsi="Times New Roman" w:cs="Times New Roman"/>
          <w:color w:val="002060"/>
          <w:spacing w:val="8"/>
          <w:sz w:val="14"/>
          <w:szCs w:val="23"/>
          <w:shd w:val="clear" w:color="auto" w:fill="FFFFFF"/>
        </w:rPr>
      </w:pPr>
    </w:p>
    <w:p w:rsidR="00A31CDB" w:rsidRPr="00152C8B" w:rsidRDefault="00A31CDB" w:rsidP="00A31CDB">
      <w:pPr>
        <w:ind w:right="-46"/>
        <w:jc w:val="both"/>
        <w:rPr>
          <w:rFonts w:ascii="Times New Roman" w:hAnsi="Times New Roman" w:cs="Times New Roman"/>
          <w:color w:val="002060"/>
          <w:spacing w:val="8"/>
          <w:sz w:val="24"/>
          <w:szCs w:val="26"/>
          <w:shd w:val="clear" w:color="auto" w:fill="FFFFFF"/>
        </w:rPr>
      </w:pPr>
      <w:r w:rsidRPr="00152C8B">
        <w:rPr>
          <w:rFonts w:ascii="Times New Roman" w:hAnsi="Times New Roman" w:cs="Times New Roman"/>
          <w:color w:val="002060"/>
          <w:spacing w:val="8"/>
          <w:sz w:val="24"/>
          <w:szCs w:val="26"/>
          <w:shd w:val="clear" w:color="auto" w:fill="FFFFFF"/>
        </w:rPr>
        <w:t>In May 2020, the government reduced TDS and TCS rates for interest income, dividend income, rent payments and other non-salary payments by 25%. This was done to increase liquidity in the hands of individuals, especially those going through financial hardships caused by the coronavirus-induced lockdown. The reduction in TDS and TCS rates on non-salary payments came into effect on May 14, 2021, and will be applicable till March 31, 2021.</w:t>
      </w:r>
    </w:p>
    <w:p w:rsidR="00A31CDB" w:rsidRPr="00152C8B" w:rsidRDefault="00A31CDB" w:rsidP="00A31CDB">
      <w:pPr>
        <w:ind w:right="-46"/>
        <w:jc w:val="both"/>
        <w:rPr>
          <w:rFonts w:ascii="Times New Roman" w:hAnsi="Times New Roman" w:cs="Times New Roman"/>
          <w:color w:val="002060"/>
          <w:spacing w:val="8"/>
          <w:sz w:val="24"/>
          <w:szCs w:val="26"/>
          <w:shd w:val="clear" w:color="auto" w:fill="FFFFFF"/>
        </w:rPr>
      </w:pPr>
      <w:r w:rsidRPr="00152C8B">
        <w:rPr>
          <w:rFonts w:ascii="Times New Roman" w:hAnsi="Times New Roman" w:cs="Times New Roman"/>
          <w:color w:val="002060"/>
          <w:spacing w:val="8"/>
          <w:sz w:val="24"/>
          <w:szCs w:val="26"/>
          <w:shd w:val="clear" w:color="auto" w:fill="FFFFFF"/>
        </w:rPr>
        <w:t>Thus, effective from April 1, 2021, the TDS and TCS rates on these non-salary payments will be back to their original (higher) levels.</w:t>
      </w:r>
    </w:p>
    <w:p w:rsidR="00A31CDB" w:rsidRPr="00152C8B" w:rsidRDefault="00A31CDB" w:rsidP="00A31CDB">
      <w:pPr>
        <w:pStyle w:val="NoSpacing"/>
        <w:ind w:right="-46"/>
        <w:jc w:val="both"/>
        <w:rPr>
          <w:rFonts w:ascii="Times New Roman" w:hAnsi="Times New Roman" w:cs="Times New Roman"/>
          <w:b/>
          <w:color w:val="833C0B" w:themeColor="accent2" w:themeShade="80"/>
          <w:spacing w:val="8"/>
          <w:sz w:val="28"/>
          <w:szCs w:val="23"/>
          <w:shd w:val="clear" w:color="auto" w:fill="FFFFFF"/>
        </w:rPr>
      </w:pPr>
      <w:r w:rsidRPr="00152C8B">
        <w:rPr>
          <w:rFonts w:ascii="Times New Roman" w:hAnsi="Times New Roman" w:cs="Times New Roman"/>
          <w:b/>
          <w:color w:val="833C0B" w:themeColor="accent2" w:themeShade="80"/>
          <w:spacing w:val="8"/>
          <w:sz w:val="28"/>
          <w:szCs w:val="23"/>
          <w:shd w:val="clear" w:color="auto" w:fill="FFFFFF"/>
        </w:rPr>
        <w:t xml:space="preserve">2. </w:t>
      </w:r>
      <w:proofErr w:type="gramStart"/>
      <w:r w:rsidRPr="00152C8B">
        <w:rPr>
          <w:rFonts w:ascii="Times New Roman" w:hAnsi="Times New Roman" w:cs="Times New Roman"/>
          <w:b/>
          <w:color w:val="833C0B" w:themeColor="accent2" w:themeShade="80"/>
          <w:spacing w:val="8"/>
          <w:sz w:val="28"/>
          <w:szCs w:val="23"/>
          <w:shd w:val="clear" w:color="auto" w:fill="FFFFFF"/>
        </w:rPr>
        <w:t>Due</w:t>
      </w:r>
      <w:proofErr w:type="gramEnd"/>
      <w:r w:rsidRPr="00152C8B">
        <w:rPr>
          <w:rFonts w:ascii="Times New Roman" w:hAnsi="Times New Roman" w:cs="Times New Roman"/>
          <w:b/>
          <w:color w:val="833C0B" w:themeColor="accent2" w:themeShade="80"/>
          <w:spacing w:val="8"/>
          <w:sz w:val="28"/>
          <w:szCs w:val="23"/>
          <w:shd w:val="clear" w:color="auto" w:fill="FFFFFF"/>
        </w:rPr>
        <w:t xml:space="preserve"> date extension by CBDT beyond 31</w:t>
      </w:r>
      <w:r w:rsidRPr="00152C8B">
        <w:rPr>
          <w:rFonts w:ascii="Times New Roman" w:hAnsi="Times New Roman" w:cs="Times New Roman"/>
          <w:b/>
          <w:color w:val="833C0B" w:themeColor="accent2" w:themeShade="80"/>
          <w:spacing w:val="8"/>
          <w:sz w:val="28"/>
          <w:szCs w:val="23"/>
          <w:shd w:val="clear" w:color="auto" w:fill="FFFFFF"/>
          <w:vertAlign w:val="superscript"/>
        </w:rPr>
        <w:t>st</w:t>
      </w:r>
      <w:r w:rsidRPr="00152C8B">
        <w:rPr>
          <w:rFonts w:ascii="Times New Roman" w:hAnsi="Times New Roman" w:cs="Times New Roman"/>
          <w:b/>
          <w:color w:val="833C0B" w:themeColor="accent2" w:themeShade="80"/>
          <w:spacing w:val="8"/>
          <w:sz w:val="28"/>
          <w:szCs w:val="23"/>
          <w:shd w:val="clear" w:color="auto" w:fill="FFFFFF"/>
        </w:rPr>
        <w:t xml:space="preserve"> March, 2021</w:t>
      </w:r>
    </w:p>
    <w:p w:rsidR="00A31CDB" w:rsidRPr="00152C8B" w:rsidRDefault="00A31CDB" w:rsidP="00A31CDB">
      <w:pPr>
        <w:pStyle w:val="NoSpacing"/>
        <w:ind w:right="-46"/>
        <w:jc w:val="both"/>
        <w:rPr>
          <w:rFonts w:ascii="Times New Roman" w:hAnsi="Times New Roman" w:cs="Times New Roman"/>
          <w:color w:val="002060"/>
          <w:spacing w:val="8"/>
          <w:sz w:val="24"/>
          <w:szCs w:val="23"/>
          <w:shd w:val="clear" w:color="auto" w:fill="FFFFFF"/>
        </w:rPr>
      </w:pPr>
    </w:p>
    <w:p w:rsidR="00A31CDB" w:rsidRPr="00152C8B" w:rsidRDefault="00A31CDB" w:rsidP="00A31CDB">
      <w:pPr>
        <w:pStyle w:val="NoSpacing"/>
        <w:numPr>
          <w:ilvl w:val="0"/>
          <w:numId w:val="45"/>
        </w:numPr>
        <w:ind w:right="-46"/>
        <w:jc w:val="both"/>
        <w:rPr>
          <w:rFonts w:ascii="Times New Roman" w:hAnsi="Times New Roman" w:cs="Times New Roman"/>
          <w:i/>
          <w:color w:val="002060"/>
          <w:spacing w:val="8"/>
          <w:szCs w:val="23"/>
          <w:shd w:val="clear" w:color="auto" w:fill="FFFFFF"/>
        </w:rPr>
      </w:pPr>
      <w:r w:rsidRPr="00152C8B">
        <w:rPr>
          <w:rFonts w:ascii="Times New Roman" w:hAnsi="Times New Roman" w:cs="Times New Roman"/>
          <w:i/>
          <w:color w:val="002060"/>
          <w:spacing w:val="8"/>
          <w:szCs w:val="23"/>
          <w:shd w:val="clear" w:color="auto" w:fill="FFFFFF"/>
        </w:rPr>
        <w:t>Date for issue of notice under section 148 of Income-tax Act</w:t>
      </w:r>
      <w:proofErr w:type="gramStart"/>
      <w:r w:rsidRPr="00152C8B">
        <w:rPr>
          <w:rFonts w:ascii="Times New Roman" w:hAnsi="Times New Roman" w:cs="Times New Roman"/>
          <w:i/>
          <w:color w:val="002060"/>
          <w:spacing w:val="8"/>
          <w:szCs w:val="23"/>
          <w:shd w:val="clear" w:color="auto" w:fill="FFFFFF"/>
        </w:rPr>
        <w:t>,1961</w:t>
      </w:r>
      <w:proofErr w:type="gramEnd"/>
      <w:r w:rsidRPr="00152C8B">
        <w:rPr>
          <w:rFonts w:ascii="Times New Roman" w:hAnsi="Times New Roman" w:cs="Times New Roman"/>
          <w:i/>
          <w:color w:val="002060"/>
          <w:spacing w:val="8"/>
          <w:szCs w:val="23"/>
          <w:shd w:val="clear" w:color="auto" w:fill="FFFFFF"/>
        </w:rPr>
        <w:t>, passing of consequential order for direction issued by the Dispute Resolution Panel (DRP) &amp; processing of equalization levy statements also extended to 30th April, 2021.</w:t>
      </w:r>
    </w:p>
    <w:p w:rsidR="00A31CDB" w:rsidRPr="00152C8B" w:rsidRDefault="00A31CDB" w:rsidP="00A31CDB">
      <w:pPr>
        <w:pStyle w:val="NoSpacing"/>
        <w:ind w:right="-46"/>
        <w:jc w:val="both"/>
        <w:rPr>
          <w:rFonts w:ascii="Times New Roman" w:hAnsi="Times New Roman" w:cs="Times New Roman"/>
          <w:i/>
          <w:color w:val="002060"/>
          <w:spacing w:val="8"/>
          <w:szCs w:val="23"/>
          <w:shd w:val="clear" w:color="auto" w:fill="FFFFFF"/>
        </w:rPr>
      </w:pPr>
    </w:p>
    <w:p w:rsidR="00A31CDB" w:rsidRPr="00152C8B" w:rsidRDefault="00A31CDB" w:rsidP="00A31CDB">
      <w:pPr>
        <w:pStyle w:val="NoSpacing"/>
        <w:numPr>
          <w:ilvl w:val="0"/>
          <w:numId w:val="45"/>
        </w:numPr>
        <w:ind w:right="-46"/>
        <w:jc w:val="both"/>
        <w:rPr>
          <w:rFonts w:ascii="Times New Roman" w:hAnsi="Times New Roman" w:cs="Times New Roman"/>
          <w:i/>
          <w:color w:val="002060"/>
          <w:spacing w:val="8"/>
          <w:szCs w:val="23"/>
          <w:shd w:val="clear" w:color="auto" w:fill="FFFFFF"/>
        </w:rPr>
      </w:pPr>
      <w:r w:rsidRPr="00152C8B">
        <w:rPr>
          <w:rFonts w:ascii="Times New Roman" w:hAnsi="Times New Roman" w:cs="Times New Roman"/>
          <w:i/>
          <w:color w:val="002060"/>
          <w:spacing w:val="8"/>
          <w:szCs w:val="23"/>
          <w:shd w:val="clear" w:color="auto" w:fill="FFFFFF"/>
        </w:rPr>
        <w:t xml:space="preserve">Central Government extends the last date for linking of </w:t>
      </w:r>
      <w:proofErr w:type="spellStart"/>
      <w:r w:rsidRPr="00152C8B">
        <w:rPr>
          <w:rFonts w:ascii="Times New Roman" w:hAnsi="Times New Roman" w:cs="Times New Roman"/>
          <w:i/>
          <w:color w:val="002060"/>
          <w:spacing w:val="8"/>
          <w:szCs w:val="23"/>
          <w:shd w:val="clear" w:color="auto" w:fill="FFFFFF"/>
        </w:rPr>
        <w:t>Aadhaar</w:t>
      </w:r>
      <w:proofErr w:type="spellEnd"/>
      <w:r w:rsidRPr="00152C8B">
        <w:rPr>
          <w:rFonts w:ascii="Times New Roman" w:hAnsi="Times New Roman" w:cs="Times New Roman"/>
          <w:i/>
          <w:color w:val="002060"/>
          <w:spacing w:val="8"/>
          <w:szCs w:val="23"/>
          <w:shd w:val="clear" w:color="auto" w:fill="FFFFFF"/>
        </w:rPr>
        <w:t xml:space="preserve"> number with PAN from 31st March, 2021 to 30th June, 2021, in view of the difficulties arising out of the COVID-19 pandemic.</w:t>
      </w:r>
    </w:p>
    <w:p w:rsidR="00A31CDB" w:rsidRPr="00152C8B" w:rsidRDefault="00A31CDB" w:rsidP="00A31CDB">
      <w:pPr>
        <w:pStyle w:val="NoSpacing"/>
        <w:ind w:right="-46"/>
        <w:jc w:val="both"/>
        <w:rPr>
          <w:rFonts w:ascii="Times New Roman" w:hAnsi="Times New Roman" w:cs="Times New Roman"/>
          <w:i/>
          <w:color w:val="002060"/>
          <w:spacing w:val="8"/>
          <w:szCs w:val="23"/>
          <w:shd w:val="clear" w:color="auto" w:fill="FFFFFF"/>
        </w:rPr>
      </w:pPr>
    </w:p>
    <w:p w:rsidR="00A31CDB" w:rsidRPr="00152C8B" w:rsidRDefault="00A31CDB" w:rsidP="00A31CDB">
      <w:pPr>
        <w:pStyle w:val="ListParagraph"/>
        <w:numPr>
          <w:ilvl w:val="0"/>
          <w:numId w:val="45"/>
        </w:numPr>
        <w:rPr>
          <w:rFonts w:ascii="Times New Roman" w:hAnsi="Times New Roman" w:cs="Times New Roman"/>
          <w:i/>
          <w:color w:val="002060"/>
          <w:spacing w:val="8"/>
          <w:szCs w:val="23"/>
          <w:shd w:val="clear" w:color="auto" w:fill="FFFFFF"/>
        </w:rPr>
      </w:pPr>
      <w:r w:rsidRPr="00152C8B">
        <w:rPr>
          <w:rFonts w:ascii="Times New Roman" w:hAnsi="Times New Roman" w:cs="Times New Roman"/>
          <w:i/>
          <w:color w:val="002060"/>
          <w:spacing w:val="8"/>
          <w:szCs w:val="23"/>
          <w:shd w:val="clear" w:color="auto" w:fill="FFFFFF"/>
        </w:rPr>
        <w:t xml:space="preserve">Govt. introduces Emergency Credit Line Guarantee Scheme (ECLGS) 3.0 for enterprises in Hospitality, Travel &amp; Tourism, </w:t>
      </w:r>
      <w:proofErr w:type="gramStart"/>
      <w:r w:rsidRPr="00152C8B">
        <w:rPr>
          <w:rFonts w:ascii="Times New Roman" w:hAnsi="Times New Roman" w:cs="Times New Roman"/>
          <w:i/>
          <w:color w:val="002060"/>
          <w:spacing w:val="8"/>
          <w:szCs w:val="23"/>
          <w:shd w:val="clear" w:color="auto" w:fill="FFFFFF"/>
        </w:rPr>
        <w:t>Leisure</w:t>
      </w:r>
      <w:proofErr w:type="gramEnd"/>
      <w:r w:rsidRPr="00152C8B">
        <w:rPr>
          <w:rFonts w:ascii="Times New Roman" w:hAnsi="Times New Roman" w:cs="Times New Roman"/>
          <w:i/>
          <w:color w:val="002060"/>
          <w:spacing w:val="8"/>
          <w:szCs w:val="23"/>
          <w:shd w:val="clear" w:color="auto" w:fill="FFFFFF"/>
        </w:rPr>
        <w:t xml:space="preserve"> &amp; Sporting sectors. Also extends ECLGS 1.0 &amp; 2.0 up to 30.6.2021.</w:t>
      </w:r>
    </w:p>
    <w:p w:rsidR="00A31CDB" w:rsidRPr="00152C8B" w:rsidRDefault="00A31CDB" w:rsidP="00A31CDB">
      <w:pPr>
        <w:pStyle w:val="NoSpacing"/>
        <w:ind w:right="-46"/>
        <w:jc w:val="both"/>
        <w:rPr>
          <w:rFonts w:ascii="Times New Roman" w:hAnsi="Times New Roman" w:cs="Times New Roman"/>
          <w:color w:val="002060"/>
          <w:spacing w:val="8"/>
          <w:sz w:val="10"/>
          <w:szCs w:val="23"/>
          <w:shd w:val="clear" w:color="auto" w:fill="FFFFFF"/>
        </w:rPr>
      </w:pPr>
      <w:r w:rsidRPr="00152C8B">
        <w:rPr>
          <w:rFonts w:ascii="Times New Roman" w:hAnsi="Times New Roman" w:cs="Times New Roman"/>
          <w:b/>
          <w:color w:val="833C0B" w:themeColor="accent2" w:themeShade="80"/>
          <w:spacing w:val="8"/>
          <w:sz w:val="28"/>
          <w:szCs w:val="23"/>
          <w:shd w:val="clear" w:color="auto" w:fill="FFFFFF"/>
        </w:rPr>
        <w:t xml:space="preserve">3. ITR forms for FY 2020-21 notified by the </w:t>
      </w:r>
      <w:proofErr w:type="spellStart"/>
      <w:r w:rsidRPr="00152C8B">
        <w:rPr>
          <w:rFonts w:ascii="Times New Roman" w:hAnsi="Times New Roman" w:cs="Times New Roman"/>
          <w:b/>
          <w:color w:val="833C0B" w:themeColor="accent2" w:themeShade="80"/>
          <w:spacing w:val="8"/>
          <w:sz w:val="28"/>
          <w:szCs w:val="23"/>
          <w:shd w:val="clear" w:color="auto" w:fill="FFFFFF"/>
        </w:rPr>
        <w:t>govt</w:t>
      </w:r>
      <w:proofErr w:type="spellEnd"/>
    </w:p>
    <w:p w:rsidR="00A31CDB" w:rsidRPr="00152C8B" w:rsidRDefault="00A31CDB" w:rsidP="00A31CDB">
      <w:pPr>
        <w:ind w:right="-46"/>
        <w:jc w:val="both"/>
        <w:rPr>
          <w:rFonts w:ascii="Times New Roman" w:hAnsi="Times New Roman" w:cs="Times New Roman"/>
          <w:color w:val="002060"/>
          <w:spacing w:val="8"/>
          <w:sz w:val="24"/>
          <w:szCs w:val="23"/>
          <w:shd w:val="clear" w:color="auto" w:fill="FFFFFF"/>
        </w:rPr>
      </w:pPr>
      <w:r w:rsidRPr="00152C8B">
        <w:rPr>
          <w:rFonts w:ascii="Times New Roman" w:hAnsi="Times New Roman" w:cs="Times New Roman"/>
          <w:color w:val="002060"/>
          <w:spacing w:val="8"/>
          <w:sz w:val="24"/>
          <w:szCs w:val="23"/>
          <w:shd w:val="clear" w:color="auto" w:fill="FFFFFF"/>
        </w:rPr>
        <w:t xml:space="preserve">ITR-1 has to be filed by individuals whose total income does not exceed </w:t>
      </w:r>
      <w:proofErr w:type="spellStart"/>
      <w:r w:rsidRPr="00152C8B">
        <w:rPr>
          <w:rFonts w:ascii="Times New Roman" w:hAnsi="Times New Roman" w:cs="Times New Roman"/>
          <w:color w:val="002060"/>
          <w:spacing w:val="8"/>
          <w:sz w:val="24"/>
          <w:szCs w:val="23"/>
          <w:shd w:val="clear" w:color="auto" w:fill="FFFFFF"/>
        </w:rPr>
        <w:t>Rs</w:t>
      </w:r>
      <w:proofErr w:type="spellEnd"/>
      <w:r w:rsidRPr="00152C8B">
        <w:rPr>
          <w:rFonts w:ascii="Times New Roman" w:hAnsi="Times New Roman" w:cs="Times New Roman"/>
          <w:color w:val="002060"/>
          <w:spacing w:val="8"/>
          <w:sz w:val="24"/>
          <w:szCs w:val="23"/>
          <w:shd w:val="clear" w:color="auto" w:fill="FFFFFF"/>
        </w:rPr>
        <w:t xml:space="preserve"> 50 lakh in a financial year. The income sources for ITR 1 include income from salaries, one house property, other sources such as interest income etc. and agriculture income up to </w:t>
      </w:r>
      <w:proofErr w:type="spellStart"/>
      <w:r w:rsidRPr="00152C8B">
        <w:rPr>
          <w:rFonts w:ascii="Times New Roman" w:hAnsi="Times New Roman" w:cs="Times New Roman"/>
          <w:color w:val="002060"/>
          <w:spacing w:val="8"/>
          <w:sz w:val="24"/>
          <w:szCs w:val="23"/>
          <w:shd w:val="clear" w:color="auto" w:fill="FFFFFF"/>
        </w:rPr>
        <w:t>Rs</w:t>
      </w:r>
      <w:proofErr w:type="spellEnd"/>
      <w:r w:rsidRPr="00152C8B">
        <w:rPr>
          <w:rFonts w:ascii="Times New Roman" w:hAnsi="Times New Roman" w:cs="Times New Roman"/>
          <w:color w:val="002060"/>
          <w:spacing w:val="8"/>
          <w:sz w:val="24"/>
          <w:szCs w:val="23"/>
          <w:shd w:val="clear" w:color="auto" w:fill="FFFFFF"/>
        </w:rPr>
        <w:t xml:space="preserve"> 5,000.</w:t>
      </w:r>
    </w:p>
    <w:p w:rsidR="00A31CDB" w:rsidRPr="00152C8B" w:rsidRDefault="00A31CDB" w:rsidP="00A31CDB">
      <w:pPr>
        <w:ind w:right="-46"/>
        <w:jc w:val="both"/>
        <w:rPr>
          <w:rFonts w:ascii="Times New Roman" w:hAnsi="Times New Roman" w:cs="Times New Roman"/>
          <w:color w:val="002060"/>
          <w:spacing w:val="8"/>
          <w:sz w:val="24"/>
          <w:szCs w:val="23"/>
          <w:shd w:val="clear" w:color="auto" w:fill="FFFFFF"/>
        </w:rPr>
      </w:pPr>
      <w:r w:rsidRPr="00152C8B">
        <w:rPr>
          <w:rFonts w:ascii="Times New Roman" w:hAnsi="Times New Roman" w:cs="Times New Roman"/>
          <w:color w:val="002060"/>
          <w:spacing w:val="8"/>
          <w:sz w:val="24"/>
          <w:szCs w:val="23"/>
          <w:shd w:val="clear" w:color="auto" w:fill="FFFFFF"/>
        </w:rPr>
        <w:t>The government has notified the income tax return filing forms for the financial year 2020-21 via a notification dated March 31, 2021. As per the notification, some of the new elements in the forms are: ITR-1 cannot be used by an individual for whom income tax is deferred on ESOPs; if the return is being filed in response to any tax notice then DIN has to be mentioned; the ITR forms also ask the filer to specify the tax regime - new or old- for which he/she has opted.</w:t>
      </w:r>
    </w:p>
    <w:p w:rsidR="00A31CDB" w:rsidRPr="00152C8B" w:rsidRDefault="00A31CDB" w:rsidP="00A31CDB">
      <w:pPr>
        <w:ind w:right="-46"/>
        <w:jc w:val="both"/>
        <w:rPr>
          <w:rFonts w:ascii="Times New Roman" w:hAnsi="Times New Roman" w:cs="Times New Roman"/>
          <w:color w:val="002060"/>
          <w:spacing w:val="8"/>
          <w:sz w:val="24"/>
          <w:szCs w:val="23"/>
          <w:shd w:val="clear" w:color="auto" w:fill="FFFFFF"/>
        </w:rPr>
      </w:pPr>
      <w:r w:rsidRPr="00152C8B">
        <w:rPr>
          <w:rFonts w:ascii="Times New Roman" w:hAnsi="Times New Roman" w:cs="Times New Roman"/>
          <w:color w:val="002060"/>
          <w:spacing w:val="8"/>
          <w:sz w:val="24"/>
          <w:szCs w:val="23"/>
          <w:shd w:val="clear" w:color="auto" w:fill="FFFFFF"/>
        </w:rPr>
        <w:t xml:space="preserve">ITR-1 cannot be used by an individual who is either a director in a company or has invested in unlisted equity shares or in cases where TDS has been deducted under section 194N of the Income-tax Act, 1961. TDS under section 194N is deducted for cash withdrawal exceeding </w:t>
      </w:r>
      <w:proofErr w:type="spellStart"/>
      <w:r w:rsidRPr="00152C8B">
        <w:rPr>
          <w:rFonts w:ascii="Times New Roman" w:hAnsi="Times New Roman" w:cs="Times New Roman"/>
          <w:color w:val="002060"/>
          <w:spacing w:val="8"/>
          <w:sz w:val="24"/>
          <w:szCs w:val="23"/>
          <w:shd w:val="clear" w:color="auto" w:fill="FFFFFF"/>
        </w:rPr>
        <w:t>Rs</w:t>
      </w:r>
      <w:proofErr w:type="spellEnd"/>
      <w:r w:rsidRPr="00152C8B">
        <w:rPr>
          <w:rFonts w:ascii="Times New Roman" w:hAnsi="Times New Roman" w:cs="Times New Roman"/>
          <w:color w:val="002060"/>
          <w:spacing w:val="8"/>
          <w:sz w:val="24"/>
          <w:szCs w:val="23"/>
          <w:shd w:val="clear" w:color="auto" w:fill="FFFFFF"/>
        </w:rPr>
        <w:t xml:space="preserve"> 1 crore in a financial year from a bank account.</w:t>
      </w:r>
    </w:p>
    <w:p w:rsidR="00A31CDB" w:rsidRPr="00152C8B" w:rsidRDefault="00A31CDB" w:rsidP="00A31CDB">
      <w:pPr>
        <w:ind w:right="-46"/>
        <w:jc w:val="both"/>
        <w:rPr>
          <w:rFonts w:ascii="Times New Roman" w:hAnsi="Times New Roman" w:cs="Times New Roman"/>
          <w:color w:val="002060"/>
          <w:spacing w:val="8"/>
          <w:sz w:val="24"/>
          <w:szCs w:val="23"/>
          <w:shd w:val="clear" w:color="auto" w:fill="FFFFFF"/>
        </w:rPr>
      </w:pPr>
      <w:r w:rsidRPr="00152C8B">
        <w:rPr>
          <w:rFonts w:ascii="Times New Roman" w:hAnsi="Times New Roman" w:cs="Times New Roman"/>
          <w:color w:val="002060"/>
          <w:spacing w:val="8"/>
          <w:sz w:val="24"/>
          <w:szCs w:val="23"/>
          <w:shd w:val="clear" w:color="auto" w:fill="FFFFFF"/>
        </w:rPr>
        <w:t>ITR-2 form has to be used by an individual having income/losses from capital gains, or having more than one house property. However, this form cannot be used by an individual who has income from profits and gains from business and profession.</w:t>
      </w:r>
      <w:r>
        <w:rPr>
          <w:rFonts w:ascii="Times New Roman" w:hAnsi="Times New Roman" w:cs="Times New Roman"/>
          <w:color w:val="002060"/>
          <w:spacing w:val="8"/>
          <w:sz w:val="24"/>
          <w:szCs w:val="23"/>
          <w:shd w:val="clear" w:color="auto" w:fill="FFFFFF"/>
        </w:rPr>
        <w:t xml:space="preserve"> </w:t>
      </w:r>
      <w:r w:rsidRPr="00152C8B">
        <w:rPr>
          <w:rFonts w:ascii="Times New Roman" w:hAnsi="Times New Roman" w:cs="Times New Roman"/>
          <w:color w:val="002060"/>
          <w:spacing w:val="8"/>
          <w:sz w:val="24"/>
          <w:szCs w:val="23"/>
          <w:shd w:val="clear" w:color="auto" w:fill="FFFFFF"/>
        </w:rPr>
        <w:t>The ITR-2 also asks for the DIN number if the ITR-2 is filed in the response to any tax notice from the tax department.</w:t>
      </w:r>
    </w:p>
    <w:p w:rsidR="00E02500" w:rsidRDefault="00E02500" w:rsidP="00A31CDB">
      <w:pPr>
        <w:pStyle w:val="NoSpacing"/>
        <w:ind w:right="-46"/>
        <w:jc w:val="both"/>
        <w:rPr>
          <w:rFonts w:ascii="Times New Roman" w:hAnsi="Times New Roman" w:cs="Times New Roman"/>
          <w:b/>
          <w:color w:val="833C0B" w:themeColor="accent2" w:themeShade="80"/>
          <w:spacing w:val="8"/>
          <w:sz w:val="28"/>
          <w:szCs w:val="23"/>
          <w:shd w:val="clear" w:color="auto" w:fill="FFFFFF"/>
        </w:rPr>
      </w:pPr>
    </w:p>
    <w:p w:rsidR="00A31CDB" w:rsidRPr="00152C8B" w:rsidRDefault="00A31CDB" w:rsidP="00A31CDB">
      <w:pPr>
        <w:pStyle w:val="NoSpacing"/>
        <w:ind w:right="-46"/>
        <w:jc w:val="both"/>
        <w:rPr>
          <w:rFonts w:ascii="Times New Roman" w:hAnsi="Times New Roman" w:cs="Times New Roman"/>
          <w:color w:val="002060"/>
          <w:sz w:val="24"/>
          <w:szCs w:val="24"/>
        </w:rPr>
      </w:pPr>
      <w:r w:rsidRPr="00152C8B">
        <w:rPr>
          <w:rFonts w:ascii="Times New Roman" w:hAnsi="Times New Roman" w:cs="Times New Roman"/>
          <w:b/>
          <w:color w:val="833C0B" w:themeColor="accent2" w:themeShade="80"/>
          <w:spacing w:val="8"/>
          <w:sz w:val="28"/>
          <w:szCs w:val="23"/>
          <w:shd w:val="clear" w:color="auto" w:fill="FFFFFF"/>
        </w:rPr>
        <w:lastRenderedPageBreak/>
        <w:t>7. The Finance Act, 2021</w:t>
      </w:r>
    </w:p>
    <w:p w:rsidR="00A31CDB" w:rsidRPr="00152C8B" w:rsidRDefault="00A31CDB" w:rsidP="00A31CDB">
      <w:pPr>
        <w:pStyle w:val="NoSpacing"/>
        <w:ind w:right="-46"/>
        <w:jc w:val="both"/>
        <w:rPr>
          <w:rFonts w:ascii="Times New Roman" w:hAnsi="Times New Roman" w:cs="Times New Roman"/>
          <w:color w:val="002060"/>
          <w:sz w:val="24"/>
          <w:szCs w:val="24"/>
        </w:rPr>
      </w:pPr>
    </w:p>
    <w:p w:rsidR="00A31CDB" w:rsidRPr="00152C8B" w:rsidRDefault="00A31CDB" w:rsidP="00A31CDB">
      <w:pPr>
        <w:pStyle w:val="NoSpacing"/>
        <w:ind w:right="-46"/>
        <w:jc w:val="both"/>
        <w:rPr>
          <w:rFonts w:ascii="Times New Roman" w:hAnsi="Times New Roman" w:cs="Times New Roman"/>
          <w:color w:val="002060"/>
          <w:sz w:val="24"/>
          <w:szCs w:val="24"/>
        </w:rPr>
      </w:pPr>
      <w:r w:rsidRPr="00152C8B">
        <w:rPr>
          <w:rFonts w:ascii="Times New Roman" w:hAnsi="Times New Roman" w:cs="Times New Roman"/>
          <w:color w:val="002060"/>
          <w:sz w:val="24"/>
          <w:szCs w:val="24"/>
        </w:rPr>
        <w:t xml:space="preserve">The Finance Bill, 2021 has received the assent of the President, Shri Ram </w:t>
      </w:r>
      <w:proofErr w:type="spellStart"/>
      <w:r w:rsidRPr="00152C8B">
        <w:rPr>
          <w:rFonts w:ascii="Times New Roman" w:hAnsi="Times New Roman" w:cs="Times New Roman"/>
          <w:color w:val="002060"/>
          <w:sz w:val="24"/>
          <w:szCs w:val="24"/>
        </w:rPr>
        <w:t>Nath</w:t>
      </w:r>
      <w:proofErr w:type="spellEnd"/>
      <w:r w:rsidRPr="00152C8B">
        <w:rPr>
          <w:rFonts w:ascii="Times New Roman" w:hAnsi="Times New Roman" w:cs="Times New Roman"/>
          <w:color w:val="002060"/>
          <w:sz w:val="24"/>
          <w:szCs w:val="24"/>
        </w:rPr>
        <w:t xml:space="preserve"> </w:t>
      </w:r>
      <w:proofErr w:type="spellStart"/>
      <w:r w:rsidRPr="00152C8B">
        <w:rPr>
          <w:rFonts w:ascii="Times New Roman" w:hAnsi="Times New Roman" w:cs="Times New Roman"/>
          <w:color w:val="002060"/>
          <w:sz w:val="24"/>
          <w:szCs w:val="24"/>
        </w:rPr>
        <w:t>Kovind</w:t>
      </w:r>
      <w:proofErr w:type="spellEnd"/>
      <w:r w:rsidRPr="00152C8B">
        <w:rPr>
          <w:rFonts w:ascii="Times New Roman" w:hAnsi="Times New Roman" w:cs="Times New Roman"/>
          <w:color w:val="002060"/>
          <w:sz w:val="24"/>
          <w:szCs w:val="24"/>
        </w:rPr>
        <w:t>, on 28th March, 2021. The Finance Act, 2021 (No. 13 of 2021) contains 172 Sections impacting more than 20 Acts. This Act shall enforce various provisions with effect from 01-02-2021 (i.e., taxation of ULIPs, discontinuation of settlement commission, etc.), some provision shall come into force from 01-04-2021 (i.e., new income escaping assessment procedure, Section 194P, etc.)</w:t>
      </w:r>
    </w:p>
    <w:p w:rsidR="00A31CDB" w:rsidRPr="00583D1F" w:rsidRDefault="00A31CDB" w:rsidP="00A31CDB">
      <w:pPr>
        <w:pStyle w:val="BodyText"/>
        <w:ind w:right="-46"/>
        <w:jc w:val="both"/>
        <w:rPr>
          <w:rFonts w:ascii="Times New Roman" w:hAnsi="Times New Roman" w:cs="Times New Roman"/>
          <w:b w:val="0"/>
          <w:color w:val="002060"/>
          <w:sz w:val="18"/>
          <w:szCs w:val="24"/>
          <w:shd w:val="clear" w:color="auto" w:fill="FFFFFF"/>
        </w:rPr>
      </w:pPr>
    </w:p>
    <w:p w:rsidR="00A31CDB" w:rsidRPr="00B74012" w:rsidRDefault="00A31CDB" w:rsidP="00A31CDB">
      <w:pPr>
        <w:pStyle w:val="BodyText"/>
        <w:ind w:right="-46"/>
        <w:jc w:val="both"/>
        <w:rPr>
          <w:rFonts w:ascii="Times New Roman" w:hAnsi="Times New Roman" w:cs="Times New Roman"/>
          <w:b w:val="0"/>
          <w:color w:val="002060"/>
          <w:sz w:val="24"/>
          <w:szCs w:val="24"/>
          <w:shd w:val="clear" w:color="auto" w:fill="FFFFFF"/>
        </w:rPr>
      </w:pPr>
    </w:p>
    <w:p w:rsidR="00A31CDB" w:rsidRPr="00B3503B" w:rsidRDefault="00A31CDB" w:rsidP="00A31CDB">
      <w:pPr>
        <w:pStyle w:val="ListParagraph"/>
        <w:numPr>
          <w:ilvl w:val="0"/>
          <w:numId w:val="10"/>
        </w:numPr>
        <w:spacing w:after="0" w:line="240" w:lineRule="auto"/>
        <w:ind w:left="450" w:right="-46"/>
        <w:jc w:val="both"/>
        <w:rPr>
          <w:rFonts w:ascii="Times New Roman" w:hAnsi="Times New Roman" w:cs="Times New Roman"/>
          <w:b/>
          <w:i/>
          <w:caps/>
          <w:color w:val="002060"/>
          <w:sz w:val="28"/>
          <w:szCs w:val="24"/>
          <w:u w:val="single"/>
        </w:rPr>
      </w:pPr>
      <w:r w:rsidRPr="00B3503B">
        <w:rPr>
          <w:rFonts w:ascii="Times New Roman" w:hAnsi="Times New Roman" w:cs="Times New Roman"/>
          <w:b/>
          <w:i/>
          <w:caps/>
          <w:color w:val="002060"/>
          <w:sz w:val="28"/>
          <w:szCs w:val="24"/>
          <w:u w:val="single"/>
        </w:rPr>
        <w:t xml:space="preserve">Important Notifications – </w:t>
      </w:r>
      <w:r w:rsidRPr="00B3503B">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March</w:t>
      </w:r>
      <w:r w:rsidRPr="00B3503B">
        <w:rPr>
          <w:rFonts w:ascii="Times New Roman" w:hAnsi="Times New Roman" w:cs="Times New Roman"/>
          <w:b/>
          <w:i/>
          <w:color w:val="002060"/>
          <w:sz w:val="28"/>
          <w:szCs w:val="24"/>
          <w:u w:val="single"/>
        </w:rPr>
        <w:t xml:space="preserve"> - 2</w:t>
      </w:r>
      <w:r w:rsidRPr="00B3503B">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1</w:t>
      </w:r>
      <w:r w:rsidRPr="00B3503B">
        <w:rPr>
          <w:rFonts w:ascii="Times New Roman" w:hAnsi="Times New Roman" w:cs="Times New Roman"/>
          <w:b/>
          <w:i/>
          <w:caps/>
          <w:color w:val="002060"/>
          <w:sz w:val="28"/>
          <w:szCs w:val="24"/>
          <w:u w:val="single"/>
        </w:rPr>
        <w:t>:</w:t>
      </w:r>
    </w:p>
    <w:p w:rsidR="00A31CDB" w:rsidRPr="00EA06AB" w:rsidRDefault="00A31CDB" w:rsidP="00A31CDB">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
        <w:tblW w:w="9468" w:type="dxa"/>
        <w:tblLayout w:type="fixed"/>
        <w:tblLook w:val="04A0" w:firstRow="1" w:lastRow="0" w:firstColumn="1" w:lastColumn="0" w:noHBand="0" w:noVBand="1"/>
      </w:tblPr>
      <w:tblGrid>
        <w:gridCol w:w="715"/>
        <w:gridCol w:w="4950"/>
        <w:gridCol w:w="2665"/>
        <w:gridCol w:w="1138"/>
      </w:tblGrid>
      <w:tr w:rsidR="00A31CDB" w:rsidRPr="00EA06AB" w:rsidTr="00E02500">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A31CDB" w:rsidRPr="00EA06AB" w:rsidRDefault="00A31CDB" w:rsidP="00410AB5">
            <w:pPr>
              <w:ind w:right="-46"/>
              <w:jc w:val="center"/>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 xml:space="preserve">Sl. </w:t>
            </w:r>
          </w:p>
        </w:tc>
        <w:tc>
          <w:tcPr>
            <w:tcW w:w="4950" w:type="dxa"/>
            <w:shd w:val="clear" w:color="auto" w:fill="002060"/>
          </w:tcPr>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Particulars of the Notification(s)</w:t>
            </w:r>
          </w:p>
        </w:tc>
        <w:tc>
          <w:tcPr>
            <w:tcW w:w="2665" w:type="dxa"/>
            <w:shd w:val="clear" w:color="auto" w:fill="002060"/>
          </w:tcPr>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File No. / Circular No.</w:t>
            </w:r>
          </w:p>
        </w:tc>
        <w:tc>
          <w:tcPr>
            <w:tcW w:w="1138" w:type="dxa"/>
            <w:shd w:val="clear" w:color="auto" w:fill="002060"/>
          </w:tcPr>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Link(s)</w:t>
            </w:r>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color w:val="002060"/>
              </w:rPr>
            </w:pPr>
            <w:r w:rsidRPr="00E02500">
              <w:rPr>
                <w:rFonts w:ascii="Times New Roman" w:hAnsi="Times New Roman" w:cs="Times New Roman"/>
                <w:color w:val="002060"/>
              </w:rPr>
              <w:t>1.</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Amendments in Direct Tax </w:t>
            </w:r>
            <w:proofErr w:type="spellStart"/>
            <w:r w:rsidRPr="00E02500">
              <w:rPr>
                <w:rFonts w:ascii="Times New Roman" w:hAnsi="Times New Roman" w:cs="Times New Roman"/>
                <w:b w:val="0"/>
                <w:color w:val="002060"/>
                <w:sz w:val="24"/>
                <w:szCs w:val="24"/>
              </w:rPr>
              <w:t>Vivad</w:t>
            </w:r>
            <w:proofErr w:type="spellEnd"/>
            <w:r w:rsidRPr="00E02500">
              <w:rPr>
                <w:rFonts w:ascii="Times New Roman" w:hAnsi="Times New Roman" w:cs="Times New Roman"/>
                <w:b w:val="0"/>
                <w:color w:val="002060"/>
                <w:sz w:val="24"/>
                <w:szCs w:val="24"/>
              </w:rPr>
              <w:t xml:space="preserve"> se </w:t>
            </w:r>
            <w:proofErr w:type="spellStart"/>
            <w:r w:rsidRPr="00E02500">
              <w:rPr>
                <w:rFonts w:ascii="Times New Roman" w:hAnsi="Times New Roman" w:cs="Times New Roman"/>
                <w:b w:val="0"/>
                <w:color w:val="002060"/>
                <w:sz w:val="24"/>
                <w:szCs w:val="24"/>
              </w:rPr>
              <w:t>Vishwas</w:t>
            </w:r>
            <w:proofErr w:type="spellEnd"/>
            <w:r w:rsidRPr="00E02500">
              <w:rPr>
                <w:rFonts w:ascii="Times New Roman" w:hAnsi="Times New Roman" w:cs="Times New Roman"/>
                <w:b w:val="0"/>
                <w:color w:val="002060"/>
                <w:sz w:val="24"/>
                <w:szCs w:val="24"/>
              </w:rPr>
              <w:t xml:space="preserve"> Act</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6"/>
              </w:rPr>
            </w:pPr>
            <w:r w:rsidRPr="00E02500">
              <w:rPr>
                <w:rFonts w:ascii="Times New Roman" w:hAnsi="Times New Roman" w:cs="Times New Roman"/>
                <w:b w:val="0"/>
                <w:color w:val="002060"/>
                <w:sz w:val="20"/>
              </w:rPr>
              <w:t xml:space="preserve">[Notification No. 09/2021/ </w:t>
            </w:r>
            <w:proofErr w:type="spellStart"/>
            <w:r w:rsidRPr="00E02500">
              <w:rPr>
                <w:rFonts w:ascii="Times New Roman" w:hAnsi="Times New Roman" w:cs="Times New Roman"/>
                <w:b w:val="0"/>
                <w:color w:val="002060"/>
                <w:sz w:val="20"/>
              </w:rPr>
              <w:t>F.No</w:t>
            </w:r>
            <w:proofErr w:type="spellEnd"/>
            <w:r w:rsidRPr="00E02500">
              <w:rPr>
                <w:rFonts w:ascii="Times New Roman" w:hAnsi="Times New Roman" w:cs="Times New Roman"/>
                <w:b w:val="0"/>
                <w:color w:val="002060"/>
                <w:sz w:val="20"/>
              </w:rPr>
              <w:t>. IT (A)/01/2020-TPL</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4"/>
                <w:szCs w:val="24"/>
              </w:rPr>
            </w:pPr>
            <w:hyperlink r:id="rId7"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p>
          <w:p w:rsidR="00A31CDB" w:rsidRPr="00E02500" w:rsidRDefault="00A31CDB" w:rsidP="00E02500">
            <w:pPr>
              <w:pStyle w:val="BodyText"/>
              <w:rPr>
                <w:rFonts w:ascii="Times New Roman" w:hAnsi="Times New Roman" w:cs="Times New Roman"/>
                <w:color w:val="002060"/>
              </w:rPr>
            </w:pPr>
            <w:r w:rsidRPr="00E02500">
              <w:rPr>
                <w:rFonts w:ascii="Times New Roman" w:hAnsi="Times New Roman" w:cs="Times New Roman"/>
                <w:color w:val="002060"/>
              </w:rPr>
              <w:t>2.</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Amendments in the Jurisdiction Order No.3/2020 dated 22.12.2020</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sz w:val="20"/>
              </w:rPr>
              <w:t>F. No. Pro CCIT(IT)/ Delhi/Juris/ Eq. Levy /2020-21/ 1414</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6"/>
              </w:rPr>
            </w:pPr>
            <w:hyperlink r:id="rId8"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sz w:val="6"/>
              </w:rPr>
            </w:pPr>
          </w:p>
          <w:p w:rsidR="00A31CDB" w:rsidRPr="00E02500" w:rsidRDefault="00A31CDB" w:rsidP="00E02500">
            <w:pPr>
              <w:pStyle w:val="BodyText"/>
              <w:rPr>
                <w:rFonts w:ascii="Times New Roman" w:hAnsi="Times New Roman" w:cs="Times New Roman"/>
                <w:color w:val="002060"/>
              </w:rPr>
            </w:pPr>
            <w:r w:rsidRPr="00E02500">
              <w:rPr>
                <w:rFonts w:ascii="Times New Roman" w:hAnsi="Times New Roman" w:cs="Times New Roman"/>
                <w:color w:val="002060"/>
              </w:rPr>
              <w:t>3.</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CBDT issues notification for extension of due date till 31st March, 2021 for filing DTVSV Forms under DTVSV Act, 2020</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6"/>
              </w:rPr>
            </w:pPr>
          </w:p>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E02500">
              <w:rPr>
                <w:rFonts w:ascii="Times New Roman" w:hAnsi="Times New Roman" w:cs="Times New Roman"/>
                <w:b w:val="0"/>
                <w:color w:val="002060"/>
                <w:sz w:val="24"/>
              </w:rPr>
              <w:t>DTVSV Forms</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4"/>
                <w:szCs w:val="24"/>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hyperlink r:id="rId9"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color w:val="002060"/>
                <w:sz w:val="4"/>
              </w:rPr>
            </w:pPr>
          </w:p>
          <w:p w:rsidR="00A31CDB" w:rsidRPr="00E02500" w:rsidRDefault="00A31CDB" w:rsidP="00E02500">
            <w:pPr>
              <w:pStyle w:val="BodyText"/>
              <w:rPr>
                <w:rFonts w:ascii="Times New Roman" w:hAnsi="Times New Roman" w:cs="Times New Roman"/>
                <w:color w:val="002060"/>
              </w:rPr>
            </w:pPr>
            <w:r w:rsidRPr="00E02500">
              <w:rPr>
                <w:rFonts w:ascii="Times New Roman" w:hAnsi="Times New Roman" w:cs="Times New Roman"/>
                <w:color w:val="002060"/>
              </w:rPr>
              <w:t>4.</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FAQs on Video Conferencing and Seek Adjournment,</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rPr>
            </w:pPr>
          </w:p>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E02500">
              <w:rPr>
                <w:rFonts w:ascii="Times New Roman" w:hAnsi="Times New Roman" w:cs="Times New Roman"/>
                <w:b w:val="0"/>
                <w:color w:val="002060"/>
                <w:sz w:val="24"/>
              </w:rPr>
              <w:t>FAQs</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hyperlink r:id="rId10"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sz w:val="8"/>
              </w:rPr>
            </w:pPr>
          </w:p>
          <w:p w:rsidR="00A31CDB" w:rsidRPr="00E02500" w:rsidRDefault="00A31CDB" w:rsidP="00E02500">
            <w:pPr>
              <w:pStyle w:val="BodyText"/>
              <w:rPr>
                <w:rFonts w:ascii="Times New Roman" w:hAnsi="Times New Roman" w:cs="Times New Roman"/>
                <w:color w:val="002060"/>
              </w:rPr>
            </w:pPr>
            <w:r w:rsidRPr="00E02500">
              <w:rPr>
                <w:rFonts w:ascii="Times New Roman" w:hAnsi="Times New Roman" w:cs="Times New Roman"/>
                <w:color w:val="002060"/>
              </w:rPr>
              <w:t>5.</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Partial modification of the notification – “f the Taxation and Other Laws (Relaxation and Amendment of Certain Provisions) Act, 2020”</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
              </w:rPr>
            </w:pPr>
            <w:r w:rsidRPr="00E02500">
              <w:rPr>
                <w:rFonts w:ascii="Times New Roman" w:hAnsi="Times New Roman" w:cs="Times New Roman"/>
                <w:b w:val="0"/>
                <w:color w:val="002060"/>
                <w:sz w:val="20"/>
              </w:rPr>
              <w:t>Notification No. 10/ 2021/F. No. 370142/ 35/2020-TPL</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szCs w:val="24"/>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hyperlink r:id="rId11"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sz w:val="8"/>
              </w:rPr>
            </w:pPr>
          </w:p>
          <w:p w:rsidR="00A31CDB" w:rsidRPr="00E02500" w:rsidRDefault="00A31CDB" w:rsidP="00E02500">
            <w:pPr>
              <w:pStyle w:val="BodyText"/>
              <w:rPr>
                <w:rFonts w:ascii="Times New Roman" w:hAnsi="Times New Roman" w:cs="Times New Roman"/>
                <w:color w:val="002060"/>
              </w:rPr>
            </w:pPr>
            <w:r w:rsidRPr="00E02500">
              <w:rPr>
                <w:rFonts w:ascii="Times New Roman" w:hAnsi="Times New Roman" w:cs="Times New Roman"/>
                <w:color w:val="002060"/>
              </w:rPr>
              <w:t>6.</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M/s Bennett University, Greater Noida, Uttar Pradesh under the category of ‘University, College or other institution’ for Scientific Research and Research</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6"/>
              </w:rPr>
            </w:pPr>
            <w:r w:rsidRPr="00E02500">
              <w:rPr>
                <w:rFonts w:ascii="Times New Roman" w:hAnsi="Times New Roman" w:cs="Times New Roman"/>
                <w:b w:val="0"/>
                <w:color w:val="002060"/>
              </w:rPr>
              <w:t xml:space="preserve">Notification No. 12 /2021/ </w:t>
            </w:r>
            <w:proofErr w:type="spellStart"/>
            <w:r w:rsidRPr="00E02500">
              <w:rPr>
                <w:rFonts w:ascii="Times New Roman" w:hAnsi="Times New Roman" w:cs="Times New Roman"/>
                <w:b w:val="0"/>
                <w:color w:val="002060"/>
              </w:rPr>
              <w:t>F.No</w:t>
            </w:r>
            <w:proofErr w:type="spellEnd"/>
            <w:r w:rsidRPr="00E02500">
              <w:rPr>
                <w:rFonts w:ascii="Times New Roman" w:hAnsi="Times New Roman" w:cs="Times New Roman"/>
                <w:b w:val="0"/>
                <w:color w:val="002060"/>
              </w:rPr>
              <w:t>. 203/ 13/2019/ITA-II</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2"/>
                <w:szCs w:val="24"/>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4"/>
                <w:szCs w:val="24"/>
              </w:rPr>
            </w:pPr>
            <w:hyperlink r:id="rId12"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sz w:val="8"/>
              </w:rPr>
            </w:pPr>
          </w:p>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7</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The Income-tax (2 </w:t>
            </w:r>
            <w:proofErr w:type="spellStart"/>
            <w:r w:rsidRPr="00E02500">
              <w:rPr>
                <w:rFonts w:ascii="Times New Roman" w:hAnsi="Times New Roman" w:cs="Times New Roman"/>
                <w:b w:val="0"/>
                <w:color w:val="002060"/>
                <w:sz w:val="24"/>
                <w:szCs w:val="24"/>
              </w:rPr>
              <w:t>nd</w:t>
            </w:r>
            <w:proofErr w:type="spellEnd"/>
            <w:r w:rsidRPr="00E02500">
              <w:rPr>
                <w:rFonts w:ascii="Times New Roman" w:hAnsi="Times New Roman" w:cs="Times New Roman"/>
                <w:b w:val="0"/>
                <w:color w:val="002060"/>
                <w:sz w:val="24"/>
                <w:szCs w:val="24"/>
              </w:rPr>
              <w:t xml:space="preserve"> Amendment) Rules, 2021</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sz w:val="20"/>
              </w:rPr>
              <w:t>Notification No. 13/2021/ F. No. 142/15/2015-TPL</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6"/>
              </w:rPr>
            </w:pPr>
            <w:hyperlink r:id="rId13"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8</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Amendment in the notification no. 70 / 2014 dated the 13th November, 2014. </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14 /2021./F. No. 187/7/ 2021 (ITA-I)</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4"/>
                <w:szCs w:val="24"/>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hyperlink r:id="rId14"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9</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The Income-tax (3rd Amendment) Rules, 2021.</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15/ 2021/ F. No. 370142/ 04/2019-TPL</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hyperlink r:id="rId15"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10</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The Income-tax (4th Amendment) Rules, 2021</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rPr>
            </w:pPr>
            <w:r w:rsidRPr="00E02500">
              <w:rPr>
                <w:rFonts w:ascii="Times New Roman" w:hAnsi="Times New Roman" w:cs="Times New Roman"/>
                <w:b w:val="0"/>
                <w:color w:val="002060"/>
                <w:sz w:val="20"/>
              </w:rPr>
              <w:t>Notification No. 16/ 2021] [</w:t>
            </w:r>
            <w:proofErr w:type="spellStart"/>
            <w:r w:rsidRPr="00E02500">
              <w:rPr>
                <w:rFonts w:ascii="Times New Roman" w:hAnsi="Times New Roman" w:cs="Times New Roman"/>
                <w:b w:val="0"/>
                <w:color w:val="002060"/>
                <w:sz w:val="20"/>
              </w:rPr>
              <w:t>F.No</w:t>
            </w:r>
            <w:proofErr w:type="spellEnd"/>
            <w:r w:rsidRPr="00E02500">
              <w:rPr>
                <w:rFonts w:ascii="Times New Roman" w:hAnsi="Times New Roman" w:cs="Times New Roman"/>
                <w:b w:val="0"/>
                <w:color w:val="002060"/>
                <w:sz w:val="20"/>
              </w:rPr>
              <w:t>. 370142/ 03/2021-TPL</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szCs w:val="24"/>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hyperlink r:id="rId16"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11</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Clarifications on provisions of the Direct Tax </w:t>
            </w:r>
            <w:proofErr w:type="spellStart"/>
            <w:r w:rsidRPr="00E02500">
              <w:rPr>
                <w:rFonts w:ascii="Times New Roman" w:hAnsi="Times New Roman" w:cs="Times New Roman"/>
                <w:b w:val="0"/>
                <w:color w:val="002060"/>
                <w:sz w:val="24"/>
                <w:szCs w:val="24"/>
              </w:rPr>
              <w:t>Vivad</w:t>
            </w:r>
            <w:proofErr w:type="spellEnd"/>
            <w:r w:rsidRPr="00E02500">
              <w:rPr>
                <w:rFonts w:ascii="Times New Roman" w:hAnsi="Times New Roman" w:cs="Times New Roman"/>
                <w:b w:val="0"/>
                <w:color w:val="002060"/>
                <w:sz w:val="24"/>
                <w:szCs w:val="24"/>
              </w:rPr>
              <w:t xml:space="preserve"> se </w:t>
            </w:r>
            <w:proofErr w:type="spellStart"/>
            <w:r w:rsidRPr="00E02500">
              <w:rPr>
                <w:rFonts w:ascii="Times New Roman" w:hAnsi="Times New Roman" w:cs="Times New Roman"/>
                <w:b w:val="0"/>
                <w:color w:val="002060"/>
                <w:sz w:val="24"/>
                <w:szCs w:val="24"/>
              </w:rPr>
              <w:t>Vishwas</w:t>
            </w:r>
            <w:proofErr w:type="spellEnd"/>
            <w:r w:rsidRPr="00E02500">
              <w:rPr>
                <w:rFonts w:ascii="Times New Roman" w:hAnsi="Times New Roman" w:cs="Times New Roman"/>
                <w:b w:val="0"/>
                <w:color w:val="002060"/>
                <w:sz w:val="24"/>
                <w:szCs w:val="24"/>
              </w:rPr>
              <w:t xml:space="preserve"> Act, 2020 – reg. </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6"/>
              </w:rPr>
            </w:pPr>
            <w:r w:rsidRPr="00E02500">
              <w:rPr>
                <w:rFonts w:ascii="Times New Roman" w:hAnsi="Times New Roman" w:cs="Times New Roman"/>
                <w:b w:val="0"/>
                <w:color w:val="002060"/>
              </w:rPr>
              <w:t>Circular No. 04/ 2021</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
                <w:szCs w:val="24"/>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4"/>
                <w:szCs w:val="24"/>
              </w:rPr>
            </w:pPr>
            <w:hyperlink r:id="rId17"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12</w:t>
            </w:r>
          </w:p>
        </w:tc>
        <w:tc>
          <w:tcPr>
            <w:tcW w:w="4950" w:type="dxa"/>
          </w:tcPr>
          <w:p w:rsidR="00A31CDB" w:rsidRPr="00E02500" w:rsidRDefault="00E02500"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Order u/s</w:t>
            </w:r>
            <w:r w:rsidR="00A31CDB" w:rsidRPr="00E02500">
              <w:rPr>
                <w:rFonts w:ascii="Times New Roman" w:hAnsi="Times New Roman" w:cs="Times New Roman"/>
                <w:b w:val="0"/>
                <w:color w:val="002060"/>
                <w:sz w:val="24"/>
                <w:szCs w:val="24"/>
              </w:rPr>
              <w:t xml:space="preserve"> 119 of the Income-tax Act, 1961</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Circular No. 05/ 2021</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6"/>
              </w:rPr>
            </w:pPr>
            <w:hyperlink r:id="rId18"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13</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The Income-tax (6 </w:t>
            </w:r>
            <w:proofErr w:type="spellStart"/>
            <w:r w:rsidRPr="00E02500">
              <w:rPr>
                <w:rFonts w:ascii="Times New Roman" w:hAnsi="Times New Roman" w:cs="Times New Roman"/>
                <w:b w:val="0"/>
                <w:color w:val="002060"/>
                <w:sz w:val="24"/>
                <w:szCs w:val="24"/>
              </w:rPr>
              <w:t>th</w:t>
            </w:r>
            <w:proofErr w:type="spellEnd"/>
            <w:r w:rsidRPr="00E02500">
              <w:rPr>
                <w:rFonts w:ascii="Times New Roman" w:hAnsi="Times New Roman" w:cs="Times New Roman"/>
                <w:b w:val="0"/>
                <w:color w:val="002060"/>
                <w:sz w:val="24"/>
                <w:szCs w:val="24"/>
              </w:rPr>
              <w:t xml:space="preserve"> Amendment) Rules, 2021</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19/2021</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4"/>
                <w:szCs w:val="24"/>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hyperlink r:id="rId19"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14</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The Income-tax (5th Amendment) Rules, 2021.</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18/2021</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p>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
              </w:rPr>
            </w:pPr>
            <w:hyperlink r:id="rId20"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15</w:t>
            </w:r>
          </w:p>
        </w:tc>
        <w:tc>
          <w:tcPr>
            <w:tcW w:w="4950" w:type="dxa"/>
          </w:tcPr>
          <w:p w:rsidR="00A31CDB" w:rsidRPr="00E02500" w:rsidRDefault="00E02500"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 xml:space="preserve">Notification No. 17/ 2021  </w:t>
            </w:r>
            <w:r w:rsidR="00A31CDB" w:rsidRPr="00E02500">
              <w:rPr>
                <w:rFonts w:ascii="Times New Roman" w:hAnsi="Times New Roman" w:cs="Times New Roman"/>
                <w:b w:val="0"/>
                <w:color w:val="002060"/>
                <w:sz w:val="24"/>
                <w:szCs w:val="24"/>
              </w:rPr>
              <w:t>F. No.</w:t>
            </w:r>
            <w:r>
              <w:rPr>
                <w:rFonts w:ascii="Times New Roman" w:hAnsi="Times New Roman" w:cs="Times New Roman"/>
                <w:b w:val="0"/>
                <w:color w:val="002060"/>
                <w:sz w:val="24"/>
                <w:szCs w:val="24"/>
              </w:rPr>
              <w:t xml:space="preserve"> </w:t>
            </w:r>
            <w:r w:rsidR="00A31CDB" w:rsidRPr="00E02500">
              <w:rPr>
                <w:rFonts w:ascii="Times New Roman" w:hAnsi="Times New Roman" w:cs="Times New Roman"/>
                <w:b w:val="0"/>
                <w:color w:val="002060"/>
                <w:sz w:val="24"/>
                <w:szCs w:val="24"/>
              </w:rPr>
              <w:t xml:space="preserve">279/Misc./66/2014-SO(ITJ)(Pt.)] / SO 1225(E) </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
              </w:rPr>
            </w:pPr>
            <w:r w:rsidRPr="00E02500">
              <w:rPr>
                <w:rFonts w:ascii="Times New Roman" w:hAnsi="Times New Roman" w:cs="Times New Roman"/>
                <w:b w:val="0"/>
                <w:color w:val="002060"/>
              </w:rPr>
              <w:t>Notification No. 17/2021</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szCs w:val="24"/>
              </w:rPr>
            </w:pPr>
          </w:p>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
              </w:rPr>
            </w:pPr>
            <w:hyperlink r:id="rId21"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16</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Notification in partial modification of the notification of the Government of India in the</w:t>
            </w:r>
          </w:p>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Ministry of Finance, (Department of Revenue) No.93/2020 dated the 31st December, 2020</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20/ 2021/F. No. 370142/35/2020-TPL</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22"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17</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The Income-tax (7th Amendment) Rules, 2021</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21/ 2021</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rPr>
            </w:pPr>
            <w:hyperlink r:id="rId23"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18</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Facilitation of the conduct of Faceless Assessment proceedings under section 144B of </w:t>
            </w:r>
            <w:r w:rsidRPr="00E02500">
              <w:rPr>
                <w:rFonts w:ascii="Times New Roman" w:hAnsi="Times New Roman" w:cs="Times New Roman"/>
                <w:b w:val="0"/>
                <w:color w:val="002060"/>
                <w:sz w:val="24"/>
                <w:szCs w:val="24"/>
              </w:rPr>
              <w:lastRenderedPageBreak/>
              <w:t>the said Act,</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lastRenderedPageBreak/>
              <w:t>Notification No. 22/2021/F. No. 187/3/2020-ITA-I</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24"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19</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To facilitate the conduct of Faceless Assessment proceedings under section 144B of the said Act</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23/2021/F. No. 187/3/2020-ITA-I</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rPr>
            </w:pPr>
            <w:hyperlink r:id="rId25"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20</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Central Board of Direct Taxes</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24/2021/F. No. 187/3/2020-ITA-I</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26" w:history="1">
              <w:r w:rsidRPr="00E02500">
                <w:rPr>
                  <w:rStyle w:val="Hyperlink"/>
                  <w:rFonts w:ascii="Times New Roman" w:hAnsi="Times New Roman" w:cs="Times New Roman"/>
                  <w:b w:val="0"/>
                  <w:sz w:val="24"/>
                  <w:szCs w:val="24"/>
                </w:rPr>
                <w:t>LINK</w:t>
              </w:r>
            </w:hyperlink>
          </w:p>
        </w:tc>
      </w:tr>
      <w:tr w:rsidR="00A31CDB" w:rsidRPr="00EA06AB" w:rsidTr="00E02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21</w:t>
            </w:r>
          </w:p>
        </w:tc>
        <w:tc>
          <w:tcPr>
            <w:tcW w:w="4950"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 xml:space="preserve">The Central Board of Direct Taxes hereby </w:t>
            </w:r>
            <w:proofErr w:type="spellStart"/>
            <w:r w:rsidRPr="00E02500">
              <w:rPr>
                <w:rFonts w:ascii="Times New Roman" w:hAnsi="Times New Roman" w:cs="Times New Roman"/>
                <w:b w:val="0"/>
                <w:color w:val="002060"/>
                <w:sz w:val="24"/>
                <w:szCs w:val="24"/>
              </w:rPr>
              <w:t>authorises</w:t>
            </w:r>
            <w:proofErr w:type="spellEnd"/>
            <w:r w:rsidRPr="00E02500">
              <w:rPr>
                <w:rFonts w:ascii="Times New Roman" w:hAnsi="Times New Roman" w:cs="Times New Roman"/>
                <w:b w:val="0"/>
                <w:color w:val="002060"/>
                <w:sz w:val="24"/>
                <w:szCs w:val="24"/>
              </w:rPr>
              <w:t xml:space="preserve"> the Assistant Commissioner of Income-tax/Deputy Commissioner of Income-tax (</w:t>
            </w:r>
            <w:proofErr w:type="spellStart"/>
            <w:r w:rsidRPr="00E02500">
              <w:rPr>
                <w:rFonts w:ascii="Times New Roman" w:hAnsi="Times New Roman" w:cs="Times New Roman"/>
                <w:b w:val="0"/>
                <w:color w:val="002060"/>
                <w:sz w:val="24"/>
                <w:szCs w:val="24"/>
              </w:rPr>
              <w:t>NaFAC</w:t>
            </w:r>
            <w:proofErr w:type="spellEnd"/>
            <w:r w:rsidRPr="00E02500">
              <w:rPr>
                <w:rFonts w:ascii="Times New Roman" w:hAnsi="Times New Roman" w:cs="Times New Roman"/>
                <w:b w:val="0"/>
                <w:color w:val="002060"/>
                <w:sz w:val="24"/>
                <w:szCs w:val="24"/>
              </w:rPr>
              <w:t xml:space="preserve">) </w:t>
            </w:r>
          </w:p>
        </w:tc>
        <w:tc>
          <w:tcPr>
            <w:tcW w:w="2665" w:type="dxa"/>
          </w:tcPr>
          <w:p w:rsidR="00A31CDB" w:rsidRPr="00E02500" w:rsidRDefault="00A31CDB" w:rsidP="00E02500">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25/2021/F. No. 187/3/2020-ITA-I</w:t>
            </w:r>
          </w:p>
        </w:tc>
        <w:tc>
          <w:tcPr>
            <w:tcW w:w="1138" w:type="dxa"/>
          </w:tcPr>
          <w:p w:rsidR="00A31CDB" w:rsidRPr="00E02500" w:rsidRDefault="00A31CDB" w:rsidP="00E02500">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rPr>
            </w:pPr>
            <w:hyperlink r:id="rId27" w:history="1">
              <w:r w:rsidRPr="00E02500">
                <w:rPr>
                  <w:rStyle w:val="Hyperlink"/>
                  <w:rFonts w:ascii="Times New Roman" w:hAnsi="Times New Roman" w:cs="Times New Roman"/>
                  <w:b w:val="0"/>
                  <w:sz w:val="24"/>
                  <w:szCs w:val="24"/>
                </w:rPr>
                <w:t>LINK</w:t>
              </w:r>
            </w:hyperlink>
          </w:p>
        </w:tc>
      </w:tr>
      <w:tr w:rsidR="00A31CDB" w:rsidRPr="00EA06AB" w:rsidTr="00E02500">
        <w:tc>
          <w:tcPr>
            <w:cnfStyle w:val="001000000000" w:firstRow="0" w:lastRow="0" w:firstColumn="1" w:lastColumn="0" w:oddVBand="0" w:evenVBand="0" w:oddHBand="0" w:evenHBand="0" w:firstRowFirstColumn="0" w:firstRowLastColumn="0" w:lastRowFirstColumn="0" w:lastRowLastColumn="0"/>
            <w:tcW w:w="715" w:type="dxa"/>
            <w:vAlign w:val="center"/>
          </w:tcPr>
          <w:p w:rsidR="00A31CDB" w:rsidRPr="00E02500" w:rsidRDefault="00A31CDB" w:rsidP="00E02500">
            <w:pPr>
              <w:pStyle w:val="BodyText"/>
              <w:rPr>
                <w:rFonts w:ascii="Times New Roman" w:hAnsi="Times New Roman" w:cs="Times New Roman"/>
                <w:bCs/>
                <w:color w:val="002060"/>
              </w:rPr>
            </w:pPr>
            <w:r w:rsidRPr="00E02500">
              <w:rPr>
                <w:rFonts w:ascii="Times New Roman" w:hAnsi="Times New Roman" w:cs="Times New Roman"/>
                <w:color w:val="002060"/>
              </w:rPr>
              <w:t>22</w:t>
            </w:r>
          </w:p>
        </w:tc>
        <w:tc>
          <w:tcPr>
            <w:tcW w:w="4950"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02500">
              <w:rPr>
                <w:rFonts w:ascii="Times New Roman" w:hAnsi="Times New Roman" w:cs="Times New Roman"/>
                <w:b w:val="0"/>
                <w:color w:val="002060"/>
                <w:sz w:val="24"/>
                <w:szCs w:val="24"/>
              </w:rPr>
              <w:t>The Faceless Appeal (Amendment) Scheme, 2021.</w:t>
            </w:r>
          </w:p>
        </w:tc>
        <w:tc>
          <w:tcPr>
            <w:tcW w:w="2665" w:type="dxa"/>
          </w:tcPr>
          <w:p w:rsidR="00A31CDB" w:rsidRPr="00E02500" w:rsidRDefault="00A31CDB" w:rsidP="00E02500">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E02500">
              <w:rPr>
                <w:rFonts w:ascii="Times New Roman" w:hAnsi="Times New Roman" w:cs="Times New Roman"/>
                <w:b w:val="0"/>
                <w:color w:val="002060"/>
              </w:rPr>
              <w:t>Notification No. 26/2021/F. No. 370142/33/2020-TPL</w:t>
            </w:r>
          </w:p>
        </w:tc>
        <w:tc>
          <w:tcPr>
            <w:tcW w:w="1138" w:type="dxa"/>
          </w:tcPr>
          <w:p w:rsidR="00A31CDB" w:rsidRPr="00E02500" w:rsidRDefault="00A31CDB" w:rsidP="00E02500">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rPr>
            </w:pPr>
            <w:hyperlink r:id="rId28" w:history="1">
              <w:r w:rsidRPr="00E02500">
                <w:rPr>
                  <w:rStyle w:val="Hyperlink"/>
                  <w:rFonts w:ascii="Times New Roman" w:hAnsi="Times New Roman" w:cs="Times New Roman"/>
                  <w:b w:val="0"/>
                  <w:sz w:val="24"/>
                  <w:szCs w:val="24"/>
                </w:rPr>
                <w:t>LINK</w:t>
              </w:r>
            </w:hyperlink>
          </w:p>
        </w:tc>
      </w:tr>
    </w:tbl>
    <w:p w:rsidR="00A31CDB" w:rsidRPr="00943519" w:rsidRDefault="00A31CDB" w:rsidP="00A31CDB">
      <w:pPr>
        <w:spacing w:after="0" w:line="240" w:lineRule="auto"/>
        <w:ind w:right="-46"/>
        <w:rPr>
          <w:rFonts w:ascii="Times New Roman" w:hAnsi="Times New Roman" w:cs="Times New Roman"/>
          <w:b/>
          <w:caps/>
          <w:color w:val="002060"/>
          <w:sz w:val="12"/>
          <w:szCs w:val="24"/>
          <w:u w:val="single"/>
        </w:rPr>
      </w:pPr>
    </w:p>
    <w:p w:rsidR="00A31CDB" w:rsidRDefault="00A31CDB" w:rsidP="00A31CDB">
      <w:pPr>
        <w:pStyle w:val="ListParagraph"/>
        <w:spacing w:after="0" w:line="240" w:lineRule="auto"/>
        <w:ind w:right="-46"/>
        <w:rPr>
          <w:rFonts w:ascii="Times New Roman" w:hAnsi="Times New Roman" w:cs="Times New Roman"/>
          <w:b/>
          <w:caps/>
          <w:color w:val="002060"/>
          <w:sz w:val="16"/>
          <w:szCs w:val="24"/>
          <w:u w:val="single"/>
        </w:rPr>
      </w:pPr>
    </w:p>
    <w:p w:rsidR="00A31CDB" w:rsidRDefault="00A31CDB" w:rsidP="00A31CDB">
      <w:pPr>
        <w:pStyle w:val="ListParagraph"/>
        <w:spacing w:after="0" w:line="240" w:lineRule="auto"/>
        <w:ind w:right="-46"/>
        <w:rPr>
          <w:rFonts w:ascii="Times New Roman" w:hAnsi="Times New Roman" w:cs="Times New Roman"/>
          <w:b/>
          <w:caps/>
          <w:color w:val="002060"/>
          <w:sz w:val="16"/>
          <w:szCs w:val="24"/>
          <w:u w:val="single"/>
        </w:rPr>
      </w:pPr>
    </w:p>
    <w:p w:rsidR="00A31CDB" w:rsidRPr="00EA06AB" w:rsidRDefault="00A31CDB" w:rsidP="00A31CDB">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 Compliance Requirement under GST, 2017</w:t>
      </w:r>
    </w:p>
    <w:p w:rsidR="00A31CDB" w:rsidRPr="00EA06AB" w:rsidRDefault="00A31CDB" w:rsidP="00A31CDB">
      <w:pPr>
        <w:pStyle w:val="ListParagraph"/>
        <w:spacing w:after="0" w:line="240" w:lineRule="auto"/>
        <w:ind w:right="-46"/>
        <w:rPr>
          <w:rFonts w:ascii="Times New Roman" w:hAnsi="Times New Roman" w:cs="Times New Roman"/>
          <w:b/>
          <w:caps/>
          <w:color w:val="002060"/>
          <w:sz w:val="24"/>
          <w:szCs w:val="24"/>
          <w:u w:val="single"/>
        </w:rPr>
      </w:pPr>
    </w:p>
    <w:p w:rsidR="00A31CDB" w:rsidRPr="00EA06AB" w:rsidRDefault="00A31CDB" w:rsidP="00A31CDB">
      <w:pPr>
        <w:spacing w:after="0" w:line="240" w:lineRule="auto"/>
        <w:ind w:right="-46"/>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A31CDB" w:rsidRDefault="00A31CDB" w:rsidP="00A31CDB">
      <w:pPr>
        <w:spacing w:after="0" w:line="240" w:lineRule="auto"/>
        <w:ind w:right="-46"/>
        <w:jc w:val="both"/>
        <w:rPr>
          <w:rFonts w:ascii="Times New Roman" w:hAnsi="Times New Roman" w:cs="Times New Roman"/>
          <w:b/>
          <w:bCs/>
          <w:color w:val="002060"/>
          <w:sz w:val="24"/>
          <w:szCs w:val="24"/>
          <w:u w:val="single"/>
        </w:rPr>
      </w:pPr>
    </w:p>
    <w:p w:rsidR="00A31CDB" w:rsidRPr="00EA06AB" w:rsidRDefault="00A31CDB" w:rsidP="00A31CDB">
      <w:pPr>
        <w:spacing w:after="0" w:line="240" w:lineRule="auto"/>
        <w:ind w:right="-46"/>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 xml:space="preserve">A. Taxpayers having aggregate turnover &gt; </w:t>
      </w:r>
      <w:proofErr w:type="spellStart"/>
      <w:r w:rsidRPr="00EA06AB">
        <w:rPr>
          <w:rFonts w:ascii="Times New Roman" w:hAnsi="Times New Roman" w:cs="Times New Roman"/>
          <w:b/>
          <w:bCs/>
          <w:color w:val="002060"/>
          <w:sz w:val="24"/>
          <w:szCs w:val="24"/>
          <w:u w:val="single"/>
        </w:rPr>
        <w:t>Rs</w:t>
      </w:r>
      <w:proofErr w:type="spellEnd"/>
      <w:r w:rsidRPr="00EA06AB">
        <w:rPr>
          <w:rFonts w:ascii="Times New Roman" w:hAnsi="Times New Roman" w:cs="Times New Roman"/>
          <w:b/>
          <w:bCs/>
          <w:color w:val="002060"/>
          <w:sz w:val="24"/>
          <w:szCs w:val="24"/>
          <w:u w:val="single"/>
        </w:rPr>
        <w:t>. 5 Cr. in preceding FY</w:t>
      </w:r>
    </w:p>
    <w:p w:rsidR="00A31CDB" w:rsidRPr="00EA06AB" w:rsidRDefault="00A31CDB" w:rsidP="00A31CDB">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55"/>
        <w:gridCol w:w="1800"/>
        <w:gridCol w:w="1620"/>
        <w:gridCol w:w="2405"/>
        <w:gridCol w:w="1836"/>
      </w:tblGrid>
      <w:tr w:rsidR="00A31CDB" w:rsidRPr="00BC4D40" w:rsidTr="00410AB5">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9% from &amp; till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18% from</w:t>
            </w:r>
          </w:p>
        </w:tc>
      </w:tr>
      <w:tr w:rsidR="00A31CDB" w:rsidRPr="00BC4D40" w:rsidTr="00410AB5">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March, 2021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31CDB"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April</w:t>
            </w:r>
            <w:r w:rsidRPr="00BC4D40">
              <w:rPr>
                <w:rFonts w:ascii="Times New Roman" w:eastAsia="Times New Roman" w:hAnsi="Times New Roman" w:cs="Times New Roman"/>
                <w:color w:val="002060"/>
                <w:lang w:val="en-US"/>
              </w:rPr>
              <w:t xml:space="preserve">, </w:t>
            </w:r>
          </w:p>
          <w:p w:rsidR="00A31CDB" w:rsidRPr="00BC4D40"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r>
    </w:tbl>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p>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B.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A)</w:t>
      </w:r>
    </w:p>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1525"/>
        <w:gridCol w:w="2367"/>
        <w:gridCol w:w="1741"/>
      </w:tblGrid>
      <w:tr w:rsidR="00A31CDB" w:rsidRPr="00BC4D40" w:rsidTr="00410AB5">
        <w:tc>
          <w:tcPr>
            <w:tcW w:w="1625"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2367"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1741"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A31CDB" w:rsidRPr="00BC4D40" w:rsidTr="00410AB5">
        <w:tc>
          <w:tcPr>
            <w:tcW w:w="1625" w:type="dxa"/>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March, 2021</w:t>
            </w:r>
          </w:p>
        </w:tc>
        <w:tc>
          <w:tcPr>
            <w:tcW w:w="1758" w:type="dxa"/>
            <w:shd w:val="clear" w:color="auto" w:fill="FFFFFF"/>
            <w:tcMar>
              <w:top w:w="0" w:type="dxa"/>
              <w:left w:w="0" w:type="dxa"/>
              <w:bottom w:w="0" w:type="dxa"/>
              <w:right w:w="0" w:type="dxa"/>
            </w:tcMar>
            <w:vAlign w:val="center"/>
          </w:tcPr>
          <w:p w:rsidR="00A31CDB"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567CE">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April</w:t>
            </w:r>
            <w:r w:rsidRPr="00BC4D40">
              <w:rPr>
                <w:rFonts w:ascii="Times New Roman" w:eastAsia="Times New Roman" w:hAnsi="Times New Roman" w:cs="Times New Roman"/>
                <w:color w:val="002060"/>
                <w:lang w:val="en-US"/>
              </w:rPr>
              <w:t xml:space="preserve">, </w:t>
            </w:r>
          </w:p>
          <w:p w:rsidR="00A31CDB" w:rsidRPr="00BC4D40"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p>
        </w:tc>
        <w:tc>
          <w:tcPr>
            <w:tcW w:w="2367" w:type="dxa"/>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p>
        </w:tc>
        <w:tc>
          <w:tcPr>
            <w:tcW w:w="1741" w:type="dxa"/>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rPr>
                <w:rFonts w:ascii="Times New Roman" w:eastAsia="Times New Roman" w:hAnsi="Times New Roman" w:cs="Times New Roman"/>
                <w:color w:val="002060"/>
                <w:sz w:val="24"/>
                <w:szCs w:val="24"/>
                <w:lang w:val="en-US"/>
              </w:rPr>
            </w:pPr>
          </w:p>
        </w:tc>
      </w:tr>
      <w:tr w:rsidR="00A31CDB" w:rsidRPr="00BC4D40" w:rsidTr="00410AB5">
        <w:tc>
          <w:tcPr>
            <w:tcW w:w="9036" w:type="dxa"/>
            <w:gridSpan w:val="5"/>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Andhra Pradesh, Daman &amp; Diu and Dadra &amp; Nagar Haveli, Puducherry, Andaman and Nicobar Islands, Lakshadweep</w:t>
            </w:r>
          </w:p>
        </w:tc>
      </w:tr>
    </w:tbl>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p>
    <w:p w:rsidR="00A31CDB" w:rsidRPr="00BC4D40" w:rsidRDefault="00A31CDB" w:rsidP="00A31CDB">
      <w:pPr>
        <w:spacing w:after="0" w:line="240" w:lineRule="auto"/>
        <w:ind w:right="-46"/>
        <w:jc w:val="both"/>
        <w:rPr>
          <w:rFonts w:ascii="Times New Roman" w:hAnsi="Times New Roman" w:cs="Times New Roman"/>
          <w:b/>
          <w:bCs/>
          <w:color w:val="002060"/>
          <w:sz w:val="8"/>
          <w:szCs w:val="24"/>
          <w:u w:val="single"/>
        </w:rPr>
      </w:pPr>
    </w:p>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C.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w:t>
      </w:r>
      <w:proofErr w:type="spellStart"/>
      <w:r w:rsidRPr="00BC4D40">
        <w:rPr>
          <w:rFonts w:ascii="Times New Roman" w:hAnsi="Times New Roman" w:cs="Times New Roman"/>
          <w:b/>
          <w:bCs/>
          <w:color w:val="002060"/>
          <w:sz w:val="24"/>
          <w:szCs w:val="24"/>
          <w:u w:val="single"/>
        </w:rPr>
        <w:t>Rs</w:t>
      </w:r>
      <w:proofErr w:type="spellEnd"/>
      <w:r w:rsidRPr="00BC4D40">
        <w:rPr>
          <w:rFonts w:ascii="Times New Roman" w:hAnsi="Times New Roman" w:cs="Times New Roman"/>
          <w:b/>
          <w:bCs/>
          <w:color w:val="002060"/>
          <w:sz w:val="24"/>
          <w:szCs w:val="24"/>
          <w:u w:val="single"/>
        </w:rPr>
        <w:t>. 5 crores in preceding FY (Group B)</w:t>
      </w:r>
    </w:p>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6"/>
        <w:gridCol w:w="1848"/>
        <w:gridCol w:w="1562"/>
        <w:gridCol w:w="2153"/>
        <w:gridCol w:w="1917"/>
      </w:tblGrid>
      <w:tr w:rsidR="00A31CDB" w:rsidRPr="00BC4D40" w:rsidTr="00410AB5">
        <w:tc>
          <w:tcPr>
            <w:tcW w:w="1536"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48"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0" w:type="auto"/>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0" w:type="auto"/>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A31CDB" w:rsidRPr="00BC4D40" w:rsidTr="00410AB5">
        <w:tc>
          <w:tcPr>
            <w:tcW w:w="1536" w:type="dxa"/>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March, 2021</w:t>
            </w:r>
          </w:p>
        </w:tc>
        <w:tc>
          <w:tcPr>
            <w:tcW w:w="1848" w:type="dxa"/>
            <w:shd w:val="clear" w:color="auto" w:fill="FFFFFF"/>
            <w:tcMar>
              <w:top w:w="0" w:type="dxa"/>
              <w:left w:w="0" w:type="dxa"/>
              <w:bottom w:w="0" w:type="dxa"/>
              <w:right w:w="0" w:type="dxa"/>
            </w:tcMar>
            <w:vAlign w:val="center"/>
          </w:tcPr>
          <w:p w:rsidR="00A31CDB"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April</w:t>
            </w:r>
            <w:r w:rsidRPr="00BC4D40">
              <w:rPr>
                <w:rFonts w:ascii="Times New Roman" w:eastAsia="Times New Roman" w:hAnsi="Times New Roman" w:cs="Times New Roman"/>
                <w:color w:val="002060"/>
                <w:lang w:val="en-US"/>
              </w:rPr>
              <w:t xml:space="preserve">, </w:t>
            </w:r>
          </w:p>
          <w:p w:rsidR="00A31CDB" w:rsidRPr="00BC4D40" w:rsidRDefault="00A31CDB" w:rsidP="00410AB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p>
        </w:tc>
      </w:tr>
      <w:tr w:rsidR="00A31CDB" w:rsidRPr="00BC4D40" w:rsidTr="00410AB5">
        <w:tc>
          <w:tcPr>
            <w:tcW w:w="9036" w:type="dxa"/>
            <w:gridSpan w:val="5"/>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Bengal, Jharkhand, Odisha,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tc>
      </w:tr>
    </w:tbl>
    <w:p w:rsidR="00A31CDB" w:rsidRPr="00BC4D40" w:rsidRDefault="00A31CDB" w:rsidP="00A31CDB">
      <w:pPr>
        <w:spacing w:after="0" w:line="240" w:lineRule="auto"/>
        <w:ind w:right="-46"/>
        <w:jc w:val="both"/>
        <w:rPr>
          <w:rFonts w:ascii="Times New Roman" w:hAnsi="Times New Roman" w:cs="Times New Roman"/>
          <w:color w:val="002060"/>
          <w:sz w:val="24"/>
          <w:szCs w:val="24"/>
        </w:rPr>
      </w:pPr>
    </w:p>
    <w:p w:rsidR="00A31CDB" w:rsidRPr="00BC4D40" w:rsidRDefault="00A31CDB" w:rsidP="00A31CDB">
      <w:pPr>
        <w:spacing w:after="0" w:line="240" w:lineRule="auto"/>
        <w:ind w:right="-46"/>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A31CDB" w:rsidRPr="00BC4D40" w:rsidRDefault="00A31CDB" w:rsidP="00A31CDB">
      <w:pPr>
        <w:spacing w:after="0" w:line="240" w:lineRule="auto"/>
        <w:ind w:right="-46"/>
        <w:jc w:val="both"/>
        <w:rPr>
          <w:rFonts w:ascii="Times New Roman" w:hAnsi="Times New Roman" w:cs="Times New Roman"/>
          <w:b/>
          <w:bCs/>
          <w:color w:val="002060"/>
          <w:sz w:val="24"/>
          <w:szCs w:val="24"/>
          <w:u w:val="single"/>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5"/>
        <w:gridCol w:w="1890"/>
        <w:gridCol w:w="5153"/>
      </w:tblGrid>
      <w:tr w:rsidR="00A31CDB" w:rsidRPr="00BC4D40" w:rsidTr="00410AB5">
        <w:tc>
          <w:tcPr>
            <w:tcW w:w="2885"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90"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153"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A31CDB" w:rsidRPr="00BC4D40" w:rsidTr="00410AB5">
        <w:tc>
          <w:tcPr>
            <w:tcW w:w="2885"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March, 2021</w:t>
            </w:r>
            <w:r w:rsidRPr="00BC4D40">
              <w:rPr>
                <w:rFonts w:ascii="Times New Roman" w:eastAsia="Times New Roman" w:hAnsi="Times New Roman" w:cs="Times New Roman"/>
                <w:color w:val="002060"/>
                <w:sz w:val="24"/>
                <w:szCs w:val="24"/>
                <w:lang w:val="en-US"/>
              </w:rPr>
              <w:t>)</w:t>
            </w:r>
          </w:p>
        </w:tc>
        <w:tc>
          <w:tcPr>
            <w:tcW w:w="1890" w:type="dxa"/>
            <w:shd w:val="clear" w:color="auto" w:fill="FFFFFF"/>
            <w:tcMar>
              <w:top w:w="0" w:type="dxa"/>
              <w:left w:w="0" w:type="dxa"/>
              <w:bottom w:w="0" w:type="dxa"/>
              <w:right w:w="0" w:type="dxa"/>
            </w:tcMar>
            <w:vAlign w:val="center"/>
            <w:hideMark/>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04.2021</w:t>
            </w:r>
          </w:p>
        </w:tc>
        <w:tc>
          <w:tcPr>
            <w:tcW w:w="5153" w:type="dxa"/>
            <w:shd w:val="clear" w:color="auto" w:fill="FFFFFF"/>
            <w:tcMar>
              <w:top w:w="0" w:type="dxa"/>
              <w:left w:w="0" w:type="dxa"/>
              <w:bottom w:w="0" w:type="dxa"/>
              <w:right w:w="0" w:type="dxa"/>
            </w:tcMar>
            <w:vAlign w:val="center"/>
            <w:hideMark/>
          </w:tcPr>
          <w:p w:rsidR="00A31CDB" w:rsidRPr="00BC4D40" w:rsidRDefault="00A31CDB" w:rsidP="00410AB5">
            <w:pPr>
              <w:ind w:left="180" w:right="142"/>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 xml:space="preserve">Taxpayers having an aggregate turnover of More than </w:t>
            </w:r>
            <w:proofErr w:type="spellStart"/>
            <w:r w:rsidRPr="00BC4D40">
              <w:rPr>
                <w:rFonts w:ascii="Times New Roman" w:eastAsia="Times New Roman" w:hAnsi="Times New Roman" w:cs="Times New Roman"/>
                <w:color w:val="002060"/>
                <w:sz w:val="24"/>
                <w:szCs w:val="24"/>
                <w:lang w:val="en-US"/>
              </w:rPr>
              <w:t>Rs</w:t>
            </w:r>
            <w:proofErr w:type="spellEnd"/>
            <w:r w:rsidRPr="00BC4D40">
              <w:rPr>
                <w:rFonts w:ascii="Times New Roman" w:eastAsia="Times New Roman" w:hAnsi="Times New Roman" w:cs="Times New Roman"/>
                <w:color w:val="002060"/>
                <w:sz w:val="24"/>
                <w:szCs w:val="24"/>
                <w:lang w:val="en-US"/>
              </w:rPr>
              <w:t xml:space="preserve">. 1.50 Crores (&gt; </w:t>
            </w:r>
            <w:proofErr w:type="spellStart"/>
            <w:r w:rsidRPr="00BC4D40">
              <w:rPr>
                <w:rFonts w:ascii="Times New Roman" w:eastAsia="Times New Roman" w:hAnsi="Times New Roman" w:cs="Times New Roman"/>
                <w:color w:val="002060"/>
                <w:sz w:val="24"/>
                <w:szCs w:val="24"/>
                <w:lang w:val="en-US"/>
              </w:rPr>
              <w:t>Rs</w:t>
            </w:r>
            <w:proofErr w:type="spellEnd"/>
            <w:r w:rsidRPr="00BC4D40">
              <w:rPr>
                <w:rFonts w:ascii="Times New Roman" w:eastAsia="Times New Roman" w:hAnsi="Times New Roman" w:cs="Times New Roman"/>
                <w:color w:val="002060"/>
                <w:sz w:val="24"/>
                <w:szCs w:val="24"/>
                <w:lang w:val="en-US"/>
              </w:rPr>
              <w:t xml:space="preserve"> 1.50 Cr) or opted to file Monthly Return</w:t>
            </w:r>
          </w:p>
        </w:tc>
      </w:tr>
      <w:tr w:rsidR="00A31CDB" w:rsidRPr="00BC4D40" w:rsidTr="00410AB5">
        <w:tc>
          <w:tcPr>
            <w:tcW w:w="2885" w:type="dxa"/>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r w:rsidRPr="00537A98">
              <w:rPr>
                <w:rFonts w:ascii="Times New Roman" w:eastAsia="Times New Roman" w:hAnsi="Times New Roman" w:cs="Times New Roman"/>
                <w:color w:val="002060"/>
                <w:sz w:val="24"/>
                <w:szCs w:val="24"/>
                <w:lang w:val="en-US"/>
              </w:rPr>
              <w:t>GSTR-1 (Jan-Mar, 2021)</w:t>
            </w:r>
          </w:p>
        </w:tc>
        <w:tc>
          <w:tcPr>
            <w:tcW w:w="1890" w:type="dxa"/>
            <w:shd w:val="clear" w:color="auto" w:fill="FFFFFF"/>
            <w:tcMar>
              <w:top w:w="0" w:type="dxa"/>
              <w:left w:w="0" w:type="dxa"/>
              <w:bottom w:w="0" w:type="dxa"/>
              <w:right w:w="0" w:type="dxa"/>
            </w:tcMar>
            <w:vAlign w:val="center"/>
          </w:tcPr>
          <w:p w:rsidR="00A31CDB" w:rsidRPr="00BC4D40" w:rsidRDefault="00A31CDB" w:rsidP="00410AB5">
            <w:pPr>
              <w:spacing w:after="0" w:line="240" w:lineRule="auto"/>
              <w:ind w:right="-46"/>
              <w:jc w:val="center"/>
              <w:rPr>
                <w:rFonts w:ascii="Times New Roman" w:eastAsia="Times New Roman" w:hAnsi="Times New Roman" w:cs="Times New Roman"/>
                <w:color w:val="002060"/>
                <w:sz w:val="24"/>
                <w:szCs w:val="24"/>
                <w:lang w:val="en-US"/>
              </w:rPr>
            </w:pPr>
            <w:r>
              <w:rPr>
                <w:rFonts w:ascii="Times New Roman" w:eastAsia="Times New Roman" w:hAnsi="Times New Roman" w:cs="Times New Roman"/>
                <w:color w:val="002060"/>
                <w:sz w:val="24"/>
                <w:szCs w:val="24"/>
                <w:lang w:val="en-US"/>
              </w:rPr>
              <w:t>13.04.2021</w:t>
            </w:r>
          </w:p>
        </w:tc>
        <w:tc>
          <w:tcPr>
            <w:tcW w:w="5153" w:type="dxa"/>
            <w:shd w:val="clear" w:color="auto" w:fill="FFFFFF"/>
            <w:tcMar>
              <w:top w:w="0" w:type="dxa"/>
              <w:left w:w="0" w:type="dxa"/>
              <w:bottom w:w="0" w:type="dxa"/>
              <w:right w:w="0" w:type="dxa"/>
            </w:tcMar>
            <w:vAlign w:val="center"/>
          </w:tcPr>
          <w:p w:rsidR="00A31CDB" w:rsidRPr="00BC4D40" w:rsidRDefault="00A31CDB" w:rsidP="00410AB5">
            <w:pPr>
              <w:ind w:left="180" w:right="142"/>
              <w:jc w:val="both"/>
              <w:rPr>
                <w:rFonts w:ascii="Times New Roman" w:eastAsia="Times New Roman" w:hAnsi="Times New Roman" w:cs="Times New Roman"/>
                <w:color w:val="002060"/>
                <w:sz w:val="24"/>
                <w:szCs w:val="24"/>
                <w:lang w:val="en-US"/>
              </w:rPr>
            </w:pPr>
            <w:r w:rsidRPr="00537A98">
              <w:rPr>
                <w:rFonts w:ascii="Times New Roman" w:eastAsia="Times New Roman" w:hAnsi="Times New Roman" w:cs="Times New Roman"/>
                <w:color w:val="002060"/>
                <w:sz w:val="24"/>
                <w:szCs w:val="24"/>
                <w:lang w:val="en-US"/>
              </w:rPr>
              <w:t>GSTR-1 for Ja</w:t>
            </w:r>
            <w:r>
              <w:rPr>
                <w:rFonts w:ascii="Times New Roman" w:eastAsia="Times New Roman" w:hAnsi="Times New Roman" w:cs="Times New Roman"/>
                <w:color w:val="002060"/>
                <w:sz w:val="24"/>
                <w:szCs w:val="24"/>
                <w:lang w:val="en-US"/>
              </w:rPr>
              <w:t>n – Mar 2021 under QRMP Scheme.</w:t>
            </w:r>
          </w:p>
        </w:tc>
      </w:tr>
    </w:tbl>
    <w:p w:rsidR="00A31CDB" w:rsidRPr="00BC4D40" w:rsidRDefault="00A31CDB" w:rsidP="00A31CDB">
      <w:pPr>
        <w:spacing w:after="0" w:line="240" w:lineRule="auto"/>
        <w:ind w:right="-46"/>
        <w:jc w:val="both"/>
        <w:rPr>
          <w:rFonts w:ascii="Times New Roman" w:hAnsi="Times New Roman" w:cs="Times New Roman"/>
          <w:b/>
          <w:bCs/>
          <w:color w:val="002060"/>
          <w:sz w:val="20"/>
          <w:szCs w:val="24"/>
          <w:u w:val="single"/>
        </w:rPr>
      </w:pPr>
    </w:p>
    <w:p w:rsidR="00A31CDB" w:rsidRPr="0021732F" w:rsidRDefault="00A31CDB" w:rsidP="00A31CDB">
      <w:pPr>
        <w:spacing w:after="0" w:line="240" w:lineRule="auto"/>
        <w:ind w:right="-46"/>
        <w:jc w:val="both"/>
        <w:rPr>
          <w:rFonts w:ascii="Times New Roman" w:hAnsi="Times New Roman" w:cs="Times New Roman"/>
          <w:b/>
          <w:bCs/>
          <w:color w:val="002060"/>
          <w:sz w:val="10"/>
          <w:szCs w:val="24"/>
          <w:u w:val="single"/>
        </w:rPr>
      </w:pPr>
    </w:p>
    <w:p w:rsidR="00A31CDB" w:rsidRPr="00BC4D40" w:rsidRDefault="00A31CDB" w:rsidP="00A31CDB">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E</w:t>
      </w:r>
      <w:r w:rsidRPr="00BC4D40">
        <w:rPr>
          <w:rFonts w:ascii="Times New Roman" w:hAnsi="Times New Roman" w:cs="Times New Roman"/>
          <w:b/>
          <w:bCs/>
          <w:color w:val="002060"/>
          <w:sz w:val="28"/>
          <w:szCs w:val="24"/>
          <w:u w:val="single"/>
        </w:rPr>
        <w:t>. Non Resident Tax Payers, ISD, TDS &amp; TCS Taxpayers</w:t>
      </w:r>
    </w:p>
    <w:p w:rsidR="00A31CDB" w:rsidRPr="00BC4D40" w:rsidRDefault="00A31CDB" w:rsidP="00A31CDB">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A31CDB" w:rsidRPr="00BC4D40" w:rsidTr="00410AB5">
        <w:trPr>
          <w:trHeight w:val="617"/>
        </w:trPr>
        <w:tc>
          <w:tcPr>
            <w:tcW w:w="1817" w:type="dxa"/>
            <w:shd w:val="clear" w:color="auto" w:fill="auto"/>
          </w:tcPr>
          <w:p w:rsidR="00A31CDB" w:rsidRPr="00BC4D40" w:rsidRDefault="00A31CDB" w:rsidP="00410AB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A31CDB" w:rsidRPr="00BC4D40" w:rsidRDefault="00A31CDB" w:rsidP="00410AB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A31CDB" w:rsidRPr="00BC4D40" w:rsidRDefault="00A31CDB" w:rsidP="00410AB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A31CDB" w:rsidRPr="00BC4D40" w:rsidRDefault="00A31CDB" w:rsidP="00410AB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A31CDB" w:rsidRPr="00BC4D40" w:rsidTr="00410AB5">
        <w:trPr>
          <w:trHeight w:val="617"/>
        </w:trPr>
        <w:tc>
          <w:tcPr>
            <w:tcW w:w="1817"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provider file Monthly GST Return</w:t>
            </w:r>
            <w:r w:rsidRPr="00BC4D40">
              <w:rPr>
                <w:rFonts w:ascii="Times New Roman" w:hAnsi="Times New Roman" w:cs="Times New Roman"/>
                <w:color w:val="002060"/>
                <w:sz w:val="24"/>
                <w:szCs w:val="24"/>
              </w:rPr>
              <w:tab/>
            </w:r>
          </w:p>
        </w:tc>
        <w:tc>
          <w:tcPr>
            <w:tcW w:w="2790"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04.2021</w:t>
            </w:r>
          </w:p>
        </w:tc>
      </w:tr>
      <w:tr w:rsidR="00A31CDB" w:rsidRPr="00BC4D40" w:rsidTr="00410AB5">
        <w:trPr>
          <w:trHeight w:val="782"/>
        </w:trPr>
        <w:tc>
          <w:tcPr>
            <w:tcW w:w="1817"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p>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A31CDB" w:rsidRPr="00BC4D40" w:rsidRDefault="00A31CDB" w:rsidP="00410AB5">
            <w:pPr>
              <w:ind w:right="-46"/>
              <w:rPr>
                <w:rFonts w:ascii="Times New Roman" w:hAnsi="Times New Roman" w:cs="Times New Roman"/>
                <w:color w:val="002060"/>
                <w:sz w:val="24"/>
                <w:szCs w:val="24"/>
              </w:rPr>
            </w:pPr>
          </w:p>
          <w:p w:rsidR="00A31CDB" w:rsidRPr="00BC4D40" w:rsidRDefault="00A31CDB" w:rsidP="00410AB5">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p>
          <w:p w:rsidR="00A31CDB" w:rsidRPr="00BC4D40" w:rsidRDefault="00A31CDB" w:rsidP="00410AB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13.04.2021</w:t>
            </w:r>
          </w:p>
        </w:tc>
      </w:tr>
      <w:tr w:rsidR="00A31CDB" w:rsidRPr="00BC4D40" w:rsidTr="00410AB5">
        <w:trPr>
          <w:trHeight w:val="908"/>
        </w:trPr>
        <w:tc>
          <w:tcPr>
            <w:tcW w:w="1817"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p>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p>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p>
          <w:p w:rsidR="00A31CDB" w:rsidRPr="00BC4D40" w:rsidRDefault="00A31CDB" w:rsidP="00410AB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10.04.2021</w:t>
            </w:r>
          </w:p>
        </w:tc>
      </w:tr>
      <w:tr w:rsidR="00A31CDB" w:rsidRPr="00BC4D40" w:rsidTr="00410AB5">
        <w:trPr>
          <w:trHeight w:val="827"/>
        </w:trPr>
        <w:tc>
          <w:tcPr>
            <w:tcW w:w="1817"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p>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A31CDB" w:rsidRPr="00BC4D40" w:rsidRDefault="00A31CDB" w:rsidP="00410AB5">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A31CDB" w:rsidRPr="00BC4D40" w:rsidRDefault="00A31CDB" w:rsidP="00410AB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10.04.2021</w:t>
            </w:r>
          </w:p>
        </w:tc>
      </w:tr>
    </w:tbl>
    <w:p w:rsidR="00A31CDB" w:rsidRPr="00BC4D40" w:rsidRDefault="00A31CDB" w:rsidP="00A31CDB">
      <w:pPr>
        <w:spacing w:after="0" w:line="240" w:lineRule="auto"/>
        <w:ind w:right="-46"/>
        <w:rPr>
          <w:rFonts w:ascii="Times New Roman" w:hAnsi="Times New Roman" w:cs="Times New Roman"/>
          <w:b/>
          <w:caps/>
          <w:color w:val="002060"/>
          <w:sz w:val="24"/>
          <w:szCs w:val="24"/>
          <w:u w:val="single"/>
        </w:rPr>
      </w:pPr>
    </w:p>
    <w:p w:rsidR="00A31CDB" w:rsidRPr="00BC4D40" w:rsidRDefault="00A31CDB" w:rsidP="00A31CDB">
      <w:pPr>
        <w:spacing w:after="0" w:line="240" w:lineRule="auto"/>
        <w:ind w:right="-46"/>
        <w:rPr>
          <w:rFonts w:ascii="Times New Roman" w:hAnsi="Times New Roman" w:cs="Times New Roman"/>
          <w:b/>
          <w:color w:val="002060"/>
          <w:sz w:val="24"/>
          <w:szCs w:val="24"/>
          <w:u w:val="single"/>
        </w:rPr>
      </w:pPr>
      <w:r>
        <w:rPr>
          <w:rFonts w:ascii="Times New Roman" w:hAnsi="Times New Roman" w:cs="Times New Roman"/>
          <w:b/>
          <w:color w:val="002060"/>
          <w:sz w:val="24"/>
          <w:szCs w:val="24"/>
          <w:u w:val="single"/>
        </w:rPr>
        <w:t>F</w:t>
      </w:r>
      <w:r w:rsidRPr="00BC4D40">
        <w:rPr>
          <w:rFonts w:ascii="Times New Roman" w:hAnsi="Times New Roman" w:cs="Times New Roman"/>
          <w:b/>
          <w:color w:val="002060"/>
          <w:sz w:val="24"/>
          <w:szCs w:val="24"/>
          <w:u w:val="single"/>
        </w:rPr>
        <w:t>. GST Refund:</w:t>
      </w:r>
    </w:p>
    <w:p w:rsidR="00A31CDB" w:rsidRPr="00BC4D40" w:rsidRDefault="00A31CDB" w:rsidP="00A31CDB">
      <w:pPr>
        <w:spacing w:after="0" w:line="240" w:lineRule="auto"/>
        <w:ind w:right="-46"/>
        <w:rPr>
          <w:rFonts w:ascii="Times New Roman" w:hAnsi="Times New Roman" w:cs="Times New Roman"/>
          <w:b/>
          <w:color w:val="002060"/>
          <w:sz w:val="24"/>
          <w:szCs w:val="24"/>
        </w:rPr>
      </w:pPr>
    </w:p>
    <w:tbl>
      <w:tblPr>
        <w:tblStyle w:val="TableGrid"/>
        <w:tblW w:w="0" w:type="auto"/>
        <w:tblLook w:val="04A0" w:firstRow="1" w:lastRow="0" w:firstColumn="1" w:lastColumn="0" w:noHBand="0" w:noVBand="1"/>
      </w:tblPr>
      <w:tblGrid>
        <w:gridCol w:w="2473"/>
        <w:gridCol w:w="2999"/>
        <w:gridCol w:w="3544"/>
      </w:tblGrid>
      <w:tr w:rsidR="00A31CDB" w:rsidRPr="00BC4D40" w:rsidTr="00410AB5">
        <w:tc>
          <w:tcPr>
            <w:tcW w:w="2538" w:type="dxa"/>
          </w:tcPr>
          <w:p w:rsidR="00A31CDB" w:rsidRPr="00BC4D40" w:rsidRDefault="00A31CDB" w:rsidP="00410AB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A31CDB" w:rsidRPr="00BC4D40" w:rsidRDefault="00A31CDB" w:rsidP="00410AB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A31CDB" w:rsidRPr="00BC4D40" w:rsidRDefault="00A31CDB" w:rsidP="00410AB5">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A31CDB" w:rsidRPr="00BC4D40" w:rsidRDefault="00A31CDB" w:rsidP="00410AB5">
            <w:pPr>
              <w:ind w:right="-46"/>
              <w:jc w:val="both"/>
              <w:rPr>
                <w:rFonts w:ascii="Times New Roman" w:hAnsi="Times New Roman" w:cs="Times New Roman"/>
                <w:b/>
                <w:bCs/>
                <w:color w:val="002060"/>
                <w:sz w:val="24"/>
                <w:szCs w:val="24"/>
              </w:rPr>
            </w:pPr>
          </w:p>
        </w:tc>
      </w:tr>
      <w:tr w:rsidR="00A31CDB" w:rsidRPr="00BC4D40" w:rsidTr="00410AB5">
        <w:tc>
          <w:tcPr>
            <w:tcW w:w="2538" w:type="dxa"/>
          </w:tcPr>
          <w:p w:rsidR="00A31CDB" w:rsidRPr="00BC4D40" w:rsidRDefault="00A31CDB" w:rsidP="00410AB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A31CDB" w:rsidRPr="00BC4D40" w:rsidRDefault="00A31CDB" w:rsidP="00410AB5">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A31CDB" w:rsidRPr="00BC4D40" w:rsidRDefault="00A31CDB" w:rsidP="00410AB5">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A31CDB" w:rsidRPr="00EA06AB" w:rsidRDefault="00A31CDB" w:rsidP="00A31CDB">
      <w:pPr>
        <w:spacing w:after="0" w:line="240" w:lineRule="auto"/>
        <w:ind w:right="-46"/>
        <w:rPr>
          <w:rFonts w:ascii="Times New Roman" w:hAnsi="Times New Roman" w:cs="Times New Roman"/>
          <w:b/>
          <w:color w:val="002060"/>
          <w:sz w:val="2"/>
          <w:szCs w:val="24"/>
        </w:rPr>
      </w:pPr>
    </w:p>
    <w:p w:rsidR="00A31CDB" w:rsidRDefault="00A31CDB" w:rsidP="00A31CDB">
      <w:pPr>
        <w:pStyle w:val="ListParagraph"/>
        <w:spacing w:after="0" w:line="240" w:lineRule="auto"/>
        <w:ind w:right="-46"/>
        <w:rPr>
          <w:rFonts w:ascii="Times New Roman" w:hAnsi="Times New Roman" w:cs="Times New Roman"/>
          <w:b/>
          <w:color w:val="002060"/>
          <w:sz w:val="6"/>
          <w:szCs w:val="24"/>
        </w:rPr>
      </w:pPr>
    </w:p>
    <w:p w:rsidR="00A31CDB" w:rsidRDefault="00A31CDB" w:rsidP="00A31CDB">
      <w:pPr>
        <w:pStyle w:val="ListParagraph"/>
        <w:spacing w:after="0" w:line="240" w:lineRule="auto"/>
        <w:ind w:right="-46"/>
        <w:rPr>
          <w:rFonts w:ascii="Times New Roman" w:hAnsi="Times New Roman" w:cs="Times New Roman"/>
          <w:b/>
          <w:color w:val="002060"/>
          <w:sz w:val="6"/>
          <w:szCs w:val="24"/>
        </w:rPr>
      </w:pPr>
    </w:p>
    <w:p w:rsidR="00A31CDB" w:rsidRDefault="00A31CDB" w:rsidP="00A31CDB">
      <w:pPr>
        <w:pStyle w:val="ListParagraph"/>
        <w:spacing w:after="0" w:line="240" w:lineRule="auto"/>
        <w:ind w:right="-46"/>
        <w:rPr>
          <w:rFonts w:ascii="Times New Roman" w:hAnsi="Times New Roman" w:cs="Times New Roman"/>
          <w:b/>
          <w:color w:val="002060"/>
          <w:sz w:val="6"/>
          <w:szCs w:val="24"/>
        </w:rPr>
      </w:pPr>
    </w:p>
    <w:p w:rsidR="00A31CDB" w:rsidRDefault="00A31CDB" w:rsidP="00A31CDB">
      <w:pPr>
        <w:pStyle w:val="ListParagraph"/>
        <w:spacing w:after="0" w:line="240" w:lineRule="auto"/>
        <w:ind w:right="-46"/>
        <w:rPr>
          <w:rFonts w:ascii="Times New Roman" w:hAnsi="Times New Roman" w:cs="Times New Roman"/>
          <w:b/>
          <w:color w:val="002060"/>
          <w:sz w:val="6"/>
          <w:szCs w:val="24"/>
        </w:rPr>
      </w:pPr>
    </w:p>
    <w:p w:rsidR="00A31CDB" w:rsidRDefault="00A31CDB" w:rsidP="00A31CDB">
      <w:pPr>
        <w:pStyle w:val="ListParagraph"/>
        <w:spacing w:after="0" w:line="240" w:lineRule="auto"/>
        <w:ind w:right="-46"/>
        <w:rPr>
          <w:rFonts w:ascii="Times New Roman" w:hAnsi="Times New Roman" w:cs="Times New Roman"/>
          <w:b/>
          <w:color w:val="002060"/>
          <w:sz w:val="6"/>
          <w:szCs w:val="24"/>
        </w:rPr>
      </w:pPr>
    </w:p>
    <w:p w:rsidR="00A31CDB" w:rsidRPr="00EA06AB" w:rsidRDefault="00A31CDB" w:rsidP="00A31CDB">
      <w:pPr>
        <w:pStyle w:val="ListParagraph"/>
        <w:numPr>
          <w:ilvl w:val="0"/>
          <w:numId w:val="4"/>
        </w:numPr>
        <w:spacing w:after="0" w:line="240" w:lineRule="auto"/>
        <w:ind w:right="-46"/>
        <w:rPr>
          <w:rFonts w:ascii="Times New Roman" w:hAnsi="Times New Roman" w:cs="Times New Roman"/>
          <w:b/>
          <w:color w:val="002060"/>
          <w:sz w:val="28"/>
          <w:szCs w:val="24"/>
          <w:u w:val="single"/>
        </w:rPr>
      </w:pPr>
      <w:r w:rsidRPr="00EA06AB">
        <w:rPr>
          <w:rFonts w:ascii="Times New Roman" w:hAnsi="Times New Roman" w:cs="Times New Roman"/>
          <w:b/>
          <w:caps/>
          <w:color w:val="002060"/>
          <w:sz w:val="28"/>
          <w:szCs w:val="24"/>
          <w:u w:val="single"/>
        </w:rPr>
        <w:t>Key UPDATE</w:t>
      </w:r>
      <w:r w:rsidRPr="00EA06AB">
        <w:rPr>
          <w:rFonts w:ascii="Times New Roman" w:hAnsi="Times New Roman" w:cs="Times New Roman"/>
          <w:b/>
          <w:color w:val="002060"/>
          <w:sz w:val="28"/>
          <w:szCs w:val="24"/>
          <w:u w:val="single"/>
        </w:rPr>
        <w:t>(s):</w:t>
      </w:r>
    </w:p>
    <w:p w:rsidR="00A31CDB" w:rsidRPr="00EA06AB" w:rsidRDefault="00A31CDB" w:rsidP="00A31CDB">
      <w:pPr>
        <w:ind w:right="-46"/>
        <w:rPr>
          <w:rFonts w:ascii="Times New Roman" w:hAnsi="Times New Roman" w:cs="Times New Roman"/>
          <w:b/>
          <w:color w:val="002060"/>
          <w:sz w:val="2"/>
          <w:szCs w:val="24"/>
        </w:rPr>
      </w:pPr>
    </w:p>
    <w:p w:rsidR="00A31CDB" w:rsidRPr="00152C8B" w:rsidRDefault="00A31CDB" w:rsidP="00A31CDB">
      <w:pPr>
        <w:ind w:right="-46"/>
        <w:jc w:val="both"/>
        <w:rPr>
          <w:rFonts w:ascii="Times New Roman" w:hAnsi="Times New Roman" w:cs="Times New Roman"/>
          <w:b/>
          <w:color w:val="002060"/>
          <w:sz w:val="24"/>
          <w:szCs w:val="24"/>
        </w:rPr>
      </w:pPr>
      <w:r w:rsidRPr="007F2411">
        <w:rPr>
          <w:rFonts w:ascii="Times New Roman" w:hAnsi="Times New Roman" w:cs="Times New Roman"/>
          <w:b/>
          <w:sz w:val="24"/>
          <w:szCs w:val="24"/>
        </w:rPr>
        <w:t xml:space="preserve">1. </w:t>
      </w:r>
      <w:r w:rsidRPr="00152C8B">
        <w:rPr>
          <w:rFonts w:ascii="Times New Roman" w:hAnsi="Times New Roman" w:cs="Times New Roman"/>
          <w:color w:val="002060"/>
          <w:sz w:val="24"/>
          <w:shd w:val="clear" w:color="auto" w:fill="FFFFFF"/>
        </w:rPr>
        <w:t>Quarterly taxpayers are able to see the GSTR3B tile for Jan, Feb and Mar 21. They are requested to file GSTR3B for the quarter Jan-Mar, 21 using tile for Mar, 21. The tile for Jan and Feb is being removed.</w:t>
      </w:r>
    </w:p>
    <w:p w:rsidR="00A31CDB" w:rsidRPr="00152C8B" w:rsidRDefault="00A31CDB" w:rsidP="00A31CDB">
      <w:pPr>
        <w:pStyle w:val="NoSpacing"/>
        <w:ind w:right="-46"/>
        <w:jc w:val="both"/>
        <w:rPr>
          <w:rFonts w:ascii="Times New Roman" w:hAnsi="Times New Roman" w:cs="Times New Roman"/>
          <w:color w:val="002060"/>
          <w:sz w:val="8"/>
          <w:shd w:val="clear" w:color="auto" w:fill="FFFFFF"/>
        </w:rPr>
      </w:pPr>
    </w:p>
    <w:p w:rsidR="00A31CDB" w:rsidRPr="00152C8B" w:rsidRDefault="00A31CDB" w:rsidP="00A31CDB">
      <w:pPr>
        <w:pBdr>
          <w:top w:val="single" w:sz="4" w:space="1" w:color="auto"/>
          <w:left w:val="single" w:sz="4" w:space="4" w:color="auto"/>
          <w:bottom w:val="single" w:sz="4" w:space="1" w:color="auto"/>
          <w:right w:val="single" w:sz="4" w:space="4" w:color="auto"/>
        </w:pBdr>
        <w:shd w:val="clear" w:color="auto" w:fill="F2F573"/>
        <w:ind w:right="-46"/>
        <w:jc w:val="both"/>
        <w:rPr>
          <w:rFonts w:ascii="Times New Roman" w:hAnsi="Times New Roman" w:cs="Times New Roman"/>
          <w:b/>
          <w:color w:val="002060"/>
          <w:sz w:val="26"/>
          <w:szCs w:val="24"/>
          <w:u w:val="single"/>
        </w:rPr>
      </w:pPr>
      <w:r w:rsidRPr="00152C8B">
        <w:rPr>
          <w:rFonts w:ascii="Times New Roman" w:hAnsi="Times New Roman" w:cs="Times New Roman"/>
          <w:b/>
          <w:color w:val="002060"/>
          <w:sz w:val="26"/>
          <w:szCs w:val="24"/>
          <w:u w:val="single"/>
        </w:rPr>
        <w:t>2.  Significant Changes from 1st April 2021</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zCs w:val="24"/>
        </w:rPr>
      </w:pPr>
      <w:r w:rsidRPr="00152C8B">
        <w:rPr>
          <w:rFonts w:ascii="Times New Roman" w:hAnsi="Times New Roman" w:cs="Times New Roman"/>
          <w:b/>
          <w:color w:val="002060"/>
          <w:sz w:val="24"/>
          <w:szCs w:val="24"/>
        </w:rPr>
        <w:t>A. E-invoicing will be mandatory</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zCs w:val="24"/>
        </w:rPr>
      </w:pPr>
      <w:r w:rsidRPr="00152C8B">
        <w:rPr>
          <w:rFonts w:ascii="Times New Roman" w:hAnsi="Times New Roman" w:cs="Times New Roman"/>
          <w:color w:val="002060"/>
          <w:sz w:val="24"/>
          <w:szCs w:val="24"/>
        </w:rPr>
        <w:t xml:space="preserve">The Central Board of Indirect Taxes and Customs (CBIC) notified that e-invoicing will be mandatory for business to business (B2B) transactions for taxpayers having turnover of over </w:t>
      </w:r>
      <w:proofErr w:type="spellStart"/>
      <w:r w:rsidRPr="00152C8B">
        <w:rPr>
          <w:rFonts w:ascii="Times New Roman" w:hAnsi="Times New Roman" w:cs="Times New Roman"/>
          <w:color w:val="002060"/>
          <w:sz w:val="24"/>
          <w:szCs w:val="24"/>
        </w:rPr>
        <w:t>Rs</w:t>
      </w:r>
      <w:proofErr w:type="spellEnd"/>
      <w:r w:rsidRPr="00152C8B">
        <w:rPr>
          <w:rFonts w:ascii="Times New Roman" w:hAnsi="Times New Roman" w:cs="Times New Roman"/>
          <w:color w:val="002060"/>
          <w:sz w:val="24"/>
          <w:szCs w:val="24"/>
        </w:rPr>
        <w:t xml:space="preserve"> 50 crore from April 1, 2021.</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E-invoicing replaces the physical invoice and will soon replace the existing e-way bill system, and taxpayers will not have to generate separate e-way bills. The government expects e-invoicing to have also other major advantages, such as improving the payment cycle for industry and giving boost to invoice-based lending to MSMEs.</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b/>
          <w:color w:val="002060"/>
          <w:sz w:val="24"/>
          <w:shd w:val="clear" w:color="auto" w:fill="FFFFFF"/>
        </w:rPr>
      </w:pPr>
      <w:r w:rsidRPr="00152C8B">
        <w:rPr>
          <w:rFonts w:ascii="Times New Roman" w:hAnsi="Times New Roman" w:cs="Times New Roman"/>
          <w:b/>
          <w:color w:val="002060"/>
          <w:sz w:val="24"/>
          <w:shd w:val="clear" w:color="auto" w:fill="FFFFFF"/>
        </w:rPr>
        <w:t>B. HSN Code (Harmonized System of Nomenclature)</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 xml:space="preserve">• Taxpayers to mandatorily declare HSN codes in GST Tax Invoices from 1st April, 2021.  </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lastRenderedPageBreak/>
        <w:t xml:space="preserve">• The Taxpayers whose aggregate Turnover is up to </w:t>
      </w:r>
      <w:proofErr w:type="spellStart"/>
      <w:r w:rsidRPr="00152C8B">
        <w:rPr>
          <w:rFonts w:ascii="Times New Roman" w:hAnsi="Times New Roman" w:cs="Times New Roman"/>
          <w:color w:val="002060"/>
          <w:sz w:val="24"/>
          <w:shd w:val="clear" w:color="auto" w:fill="FFFFFF"/>
        </w:rPr>
        <w:t>Rs</w:t>
      </w:r>
      <w:proofErr w:type="spellEnd"/>
      <w:r w:rsidRPr="00152C8B">
        <w:rPr>
          <w:rFonts w:ascii="Times New Roman" w:hAnsi="Times New Roman" w:cs="Times New Roman"/>
          <w:color w:val="002060"/>
          <w:sz w:val="24"/>
          <w:shd w:val="clear" w:color="auto" w:fill="FFFFFF"/>
        </w:rPr>
        <w:t xml:space="preserve">. 5 crores in the preceding Financial Year HSN code of 4 digits is mandatory for all the B2B tax invoices and optional for B2C tax invoices on the supplies of Goods and Services. </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 xml:space="preserve">• The Taxpayers whose aggregate Turnover is more than </w:t>
      </w:r>
      <w:proofErr w:type="spellStart"/>
      <w:r w:rsidRPr="00152C8B">
        <w:rPr>
          <w:rFonts w:ascii="Times New Roman" w:hAnsi="Times New Roman" w:cs="Times New Roman"/>
          <w:color w:val="002060"/>
          <w:sz w:val="24"/>
          <w:shd w:val="clear" w:color="auto" w:fill="FFFFFF"/>
        </w:rPr>
        <w:t>Rs</w:t>
      </w:r>
      <w:proofErr w:type="spellEnd"/>
      <w:r w:rsidRPr="00152C8B">
        <w:rPr>
          <w:rFonts w:ascii="Times New Roman" w:hAnsi="Times New Roman" w:cs="Times New Roman"/>
          <w:color w:val="002060"/>
          <w:sz w:val="24"/>
          <w:shd w:val="clear" w:color="auto" w:fill="FFFFFF"/>
        </w:rPr>
        <w:t>. 5 crores in the preceding Financial Year HSN code of 6 digits is mandatory for both  B2B and B2C tax invoices on the supplies of Goods and Services.</w:t>
      </w:r>
    </w:p>
    <w:p w:rsidR="00A31CDB" w:rsidRPr="00152C8B" w:rsidRDefault="00A31CDB" w:rsidP="00A31CDB">
      <w:pPr>
        <w:pBdr>
          <w:top w:val="single" w:sz="4" w:space="1" w:color="auto"/>
          <w:left w:val="single" w:sz="4" w:space="4" w:color="auto"/>
          <w:bottom w:val="single" w:sz="4" w:space="1" w:color="auto"/>
          <w:right w:val="single" w:sz="4" w:space="4" w:color="auto"/>
        </w:pBdr>
        <w:ind w:right="-46"/>
        <w:jc w:val="both"/>
        <w:rPr>
          <w:rFonts w:ascii="Times New Roman" w:hAnsi="Times New Roman" w:cs="Times New Roman"/>
          <w:color w:val="002060"/>
          <w:sz w:val="24"/>
          <w:shd w:val="clear" w:color="auto" w:fill="FFFFFF"/>
        </w:rPr>
      </w:pPr>
      <w:r w:rsidRPr="00152C8B">
        <w:rPr>
          <w:rFonts w:ascii="Times New Roman" w:hAnsi="Times New Roman" w:cs="Times New Roman"/>
          <w:b/>
          <w:color w:val="002060"/>
          <w:sz w:val="24"/>
          <w:shd w:val="clear" w:color="auto" w:fill="FFFFFF"/>
        </w:rPr>
        <w:t xml:space="preserve">C. </w:t>
      </w:r>
      <w:r w:rsidRPr="00152C8B">
        <w:rPr>
          <w:rFonts w:ascii="Times New Roman" w:hAnsi="Times New Roman" w:cs="Times New Roman"/>
          <w:color w:val="002060"/>
          <w:sz w:val="24"/>
          <w:shd w:val="clear" w:color="auto" w:fill="FFFFFF"/>
        </w:rPr>
        <w:t xml:space="preserve">Important system changes need to be integrated in your e waybills, Delivery </w:t>
      </w:r>
      <w:proofErr w:type="spellStart"/>
      <w:r w:rsidRPr="00152C8B">
        <w:rPr>
          <w:rFonts w:ascii="Times New Roman" w:hAnsi="Times New Roman" w:cs="Times New Roman"/>
          <w:color w:val="002060"/>
          <w:sz w:val="24"/>
          <w:shd w:val="clear" w:color="auto" w:fill="FFFFFF"/>
        </w:rPr>
        <w:t>challans</w:t>
      </w:r>
      <w:proofErr w:type="spellEnd"/>
      <w:r w:rsidRPr="00152C8B">
        <w:rPr>
          <w:rFonts w:ascii="Times New Roman" w:hAnsi="Times New Roman" w:cs="Times New Roman"/>
          <w:color w:val="002060"/>
          <w:sz w:val="24"/>
          <w:shd w:val="clear" w:color="auto" w:fill="FFFFFF"/>
        </w:rPr>
        <w:t xml:space="preserve">, Tax invoices, GSTR 1 reporting, Shipping bills, GST refund applications and further note that options available for </w:t>
      </w:r>
      <w:proofErr w:type="spellStart"/>
      <w:proofErr w:type="gramStart"/>
      <w:r w:rsidRPr="00152C8B">
        <w:rPr>
          <w:rFonts w:ascii="Times New Roman" w:hAnsi="Times New Roman" w:cs="Times New Roman"/>
          <w:color w:val="002060"/>
          <w:sz w:val="24"/>
          <w:shd w:val="clear" w:color="auto" w:fill="FFFFFF"/>
        </w:rPr>
        <w:t>non</w:t>
      </w:r>
      <w:proofErr w:type="gramEnd"/>
      <w:r w:rsidRPr="00152C8B">
        <w:rPr>
          <w:rFonts w:ascii="Times New Roman" w:hAnsi="Times New Roman" w:cs="Times New Roman"/>
          <w:color w:val="002060"/>
          <w:sz w:val="24"/>
          <w:shd w:val="clear" w:color="auto" w:fill="FFFFFF"/>
        </w:rPr>
        <w:t xml:space="preserve"> reporting</w:t>
      </w:r>
      <w:proofErr w:type="spellEnd"/>
      <w:r w:rsidRPr="00152C8B">
        <w:rPr>
          <w:rFonts w:ascii="Times New Roman" w:hAnsi="Times New Roman" w:cs="Times New Roman"/>
          <w:color w:val="002060"/>
          <w:sz w:val="24"/>
          <w:shd w:val="clear" w:color="auto" w:fill="FFFFFF"/>
        </w:rPr>
        <w:t xml:space="preserve"> under Table 17 and Table 18 would be done away from FY 2021-22 positively.</w:t>
      </w:r>
    </w:p>
    <w:p w:rsidR="00A31CDB" w:rsidRPr="00152C8B" w:rsidRDefault="00A31CDB" w:rsidP="00A31CDB">
      <w:pPr>
        <w:ind w:right="-46"/>
        <w:jc w:val="both"/>
        <w:rPr>
          <w:rFonts w:ascii="Times New Roman" w:hAnsi="Times New Roman" w:cs="Times New Roman"/>
          <w:b/>
          <w:color w:val="002060"/>
          <w:sz w:val="24"/>
          <w:shd w:val="clear" w:color="auto" w:fill="FFFFFF"/>
        </w:rPr>
      </w:pPr>
      <w:r w:rsidRPr="00152C8B">
        <w:rPr>
          <w:rFonts w:ascii="Times New Roman" w:hAnsi="Times New Roman" w:cs="Times New Roman"/>
          <w:b/>
          <w:color w:val="002060"/>
          <w:sz w:val="24"/>
          <w:shd w:val="clear" w:color="auto" w:fill="FFFFFF"/>
        </w:rPr>
        <w:t>3. CBIC extends customs duty and integrated GST exemptions till March 31, 2022</w:t>
      </w:r>
    </w:p>
    <w:p w:rsidR="00A31CDB" w:rsidRPr="00152C8B" w:rsidRDefault="00A31CDB" w:rsidP="00A31CDB">
      <w:pP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The Central Board of Indirect Taxes and Customs (CBIC) on Wednesday extended the basic customs duty and integrated goods and service tax exemptions for export-oriented units, by a year till March 31, 2022.</w:t>
      </w:r>
    </w:p>
    <w:p w:rsidR="00A31CDB" w:rsidRPr="00152C8B" w:rsidRDefault="00A31CDB" w:rsidP="00A31CDB">
      <w:pP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 xml:space="preserve">The Board also made it mandatory for a GST taxpayer having turnover of more than </w:t>
      </w:r>
      <w:proofErr w:type="spellStart"/>
      <w:r w:rsidRPr="00152C8B">
        <w:rPr>
          <w:rFonts w:ascii="Times New Roman" w:hAnsi="Times New Roman" w:cs="Times New Roman"/>
          <w:color w:val="002060"/>
          <w:sz w:val="24"/>
          <w:shd w:val="clear" w:color="auto" w:fill="FFFFFF"/>
        </w:rPr>
        <w:t>Rs</w:t>
      </w:r>
      <w:proofErr w:type="spellEnd"/>
      <w:r w:rsidRPr="00152C8B">
        <w:rPr>
          <w:rFonts w:ascii="Times New Roman" w:hAnsi="Times New Roman" w:cs="Times New Roman"/>
          <w:color w:val="002060"/>
          <w:sz w:val="24"/>
          <w:shd w:val="clear" w:color="auto" w:fill="FFFFFF"/>
        </w:rPr>
        <w:t xml:space="preserve"> 5 crore in the preceding financial </w:t>
      </w:r>
      <w:proofErr w:type="spellStart"/>
      <w:r w:rsidRPr="00152C8B">
        <w:rPr>
          <w:rFonts w:ascii="Times New Roman" w:hAnsi="Times New Roman" w:cs="Times New Roman"/>
          <w:color w:val="002060"/>
          <w:sz w:val="24"/>
          <w:shd w:val="clear" w:color="auto" w:fill="FFFFFF"/>
        </w:rPr>
        <w:t>year</w:t>
      </w:r>
      <w:proofErr w:type="gramStart"/>
      <w:r w:rsidRPr="00152C8B">
        <w:rPr>
          <w:rFonts w:ascii="Times New Roman" w:hAnsi="Times New Roman" w:cs="Times New Roman"/>
          <w:color w:val="002060"/>
          <w:sz w:val="24"/>
          <w:shd w:val="clear" w:color="auto" w:fill="FFFFFF"/>
        </w:rPr>
        <w:t>,to</w:t>
      </w:r>
      <w:proofErr w:type="spellEnd"/>
      <w:proofErr w:type="gramEnd"/>
      <w:r w:rsidRPr="00152C8B">
        <w:rPr>
          <w:rFonts w:ascii="Times New Roman" w:hAnsi="Times New Roman" w:cs="Times New Roman"/>
          <w:color w:val="002060"/>
          <w:sz w:val="24"/>
          <w:shd w:val="clear" w:color="auto" w:fill="FFFFFF"/>
        </w:rPr>
        <w:t xml:space="preserve"> furnish 6 digits HSN Code on invoices issued for supplies.</w:t>
      </w:r>
    </w:p>
    <w:p w:rsidR="00A31CDB" w:rsidRPr="00152C8B" w:rsidRDefault="00A31CDB" w:rsidP="00A31CDB">
      <w:pPr>
        <w:ind w:right="-46"/>
        <w:jc w:val="both"/>
        <w:rPr>
          <w:rFonts w:ascii="Times New Roman" w:hAnsi="Times New Roman" w:cs="Times New Roman"/>
          <w:b/>
          <w:color w:val="002060"/>
          <w:sz w:val="24"/>
          <w:shd w:val="clear" w:color="auto" w:fill="FFFFFF"/>
        </w:rPr>
      </w:pPr>
      <w:r w:rsidRPr="00152C8B">
        <w:rPr>
          <w:rFonts w:ascii="Times New Roman" w:hAnsi="Times New Roman" w:cs="Times New Roman"/>
          <w:b/>
          <w:color w:val="002060"/>
          <w:sz w:val="24"/>
          <w:shd w:val="clear" w:color="auto" w:fill="FFFFFF"/>
        </w:rPr>
        <w:t xml:space="preserve">4. Ready to discuss bringing petrol, diesel under GST at next Council meet: FM </w:t>
      </w:r>
      <w:proofErr w:type="spellStart"/>
      <w:r w:rsidRPr="00152C8B">
        <w:rPr>
          <w:rFonts w:ascii="Times New Roman" w:hAnsi="Times New Roman" w:cs="Times New Roman"/>
          <w:b/>
          <w:color w:val="002060"/>
          <w:sz w:val="24"/>
          <w:shd w:val="clear" w:color="auto" w:fill="FFFFFF"/>
        </w:rPr>
        <w:t>Nirmala</w:t>
      </w:r>
      <w:proofErr w:type="spellEnd"/>
      <w:r w:rsidRPr="00152C8B">
        <w:rPr>
          <w:rFonts w:ascii="Times New Roman" w:hAnsi="Times New Roman" w:cs="Times New Roman"/>
          <w:b/>
          <w:color w:val="002060"/>
          <w:sz w:val="24"/>
          <w:shd w:val="clear" w:color="auto" w:fill="FFFFFF"/>
        </w:rPr>
        <w:t xml:space="preserve"> </w:t>
      </w:r>
      <w:proofErr w:type="spellStart"/>
      <w:r w:rsidRPr="00152C8B">
        <w:rPr>
          <w:rFonts w:ascii="Times New Roman" w:hAnsi="Times New Roman" w:cs="Times New Roman"/>
          <w:b/>
          <w:color w:val="002060"/>
          <w:sz w:val="24"/>
          <w:shd w:val="clear" w:color="auto" w:fill="FFFFFF"/>
        </w:rPr>
        <w:t>Sitharaman</w:t>
      </w:r>
      <w:proofErr w:type="spellEnd"/>
    </w:p>
    <w:p w:rsidR="00A31CDB" w:rsidRPr="00152C8B" w:rsidRDefault="00A31CDB" w:rsidP="00A31CDB">
      <w:pP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 xml:space="preserve">For instance, taxes make up for 60 per cent of the present retail price of petrol of </w:t>
      </w:r>
      <w:proofErr w:type="spellStart"/>
      <w:r w:rsidRPr="00152C8B">
        <w:rPr>
          <w:rFonts w:ascii="Times New Roman" w:hAnsi="Times New Roman" w:cs="Times New Roman"/>
          <w:color w:val="002060"/>
          <w:sz w:val="24"/>
          <w:shd w:val="clear" w:color="auto" w:fill="FFFFFF"/>
        </w:rPr>
        <w:t>Rs</w:t>
      </w:r>
      <w:proofErr w:type="spellEnd"/>
      <w:r w:rsidRPr="00152C8B">
        <w:rPr>
          <w:rFonts w:ascii="Times New Roman" w:hAnsi="Times New Roman" w:cs="Times New Roman"/>
          <w:color w:val="002060"/>
          <w:sz w:val="24"/>
          <w:shd w:val="clear" w:color="auto" w:fill="FFFFFF"/>
        </w:rPr>
        <w:t xml:space="preserve"> 91.17 a litre in Delhi. Excise duty constitutes 36 per cent of the retail price. Over 53 per cent of the retail selling price of </w:t>
      </w:r>
      <w:proofErr w:type="spellStart"/>
      <w:r w:rsidRPr="00152C8B">
        <w:rPr>
          <w:rFonts w:ascii="Times New Roman" w:hAnsi="Times New Roman" w:cs="Times New Roman"/>
          <w:color w:val="002060"/>
          <w:sz w:val="24"/>
          <w:shd w:val="clear" w:color="auto" w:fill="FFFFFF"/>
        </w:rPr>
        <w:t>Rs</w:t>
      </w:r>
      <w:proofErr w:type="spellEnd"/>
      <w:r w:rsidRPr="00152C8B">
        <w:rPr>
          <w:rFonts w:ascii="Times New Roman" w:hAnsi="Times New Roman" w:cs="Times New Roman"/>
          <w:color w:val="002060"/>
          <w:sz w:val="24"/>
          <w:shd w:val="clear" w:color="auto" w:fill="FFFFFF"/>
        </w:rPr>
        <w:t xml:space="preserve"> 81.47 a litre for diesel in Delhi is made up of taxes. As much as 39 per cent of the retail price comprises central excise.</w:t>
      </w:r>
    </w:p>
    <w:p w:rsidR="00A31CDB" w:rsidRPr="00152C8B" w:rsidRDefault="00A31CDB" w:rsidP="00A31CDB">
      <w:pPr>
        <w:ind w:right="-46"/>
        <w:jc w:val="both"/>
        <w:rPr>
          <w:rFonts w:ascii="Times New Roman" w:hAnsi="Times New Roman" w:cs="Times New Roman"/>
          <w:color w:val="002060"/>
          <w:sz w:val="24"/>
          <w:shd w:val="clear" w:color="auto" w:fill="FFFFFF"/>
        </w:rPr>
      </w:pPr>
      <w:r w:rsidRPr="00152C8B">
        <w:rPr>
          <w:rFonts w:ascii="Times New Roman" w:hAnsi="Times New Roman" w:cs="Times New Roman"/>
          <w:color w:val="002060"/>
          <w:sz w:val="24"/>
          <w:shd w:val="clear" w:color="auto" w:fill="FFFFFF"/>
        </w:rPr>
        <w:t xml:space="preserve">Amidst outcry over high taxes on motor fuel, Finance Minister </w:t>
      </w:r>
      <w:proofErr w:type="spellStart"/>
      <w:r w:rsidRPr="00152C8B">
        <w:rPr>
          <w:rFonts w:ascii="Times New Roman" w:hAnsi="Times New Roman" w:cs="Times New Roman"/>
          <w:color w:val="002060"/>
          <w:sz w:val="24"/>
          <w:shd w:val="clear" w:color="auto" w:fill="FFFFFF"/>
        </w:rPr>
        <w:t>Nirmala</w:t>
      </w:r>
      <w:proofErr w:type="spellEnd"/>
      <w:r w:rsidRPr="00152C8B">
        <w:rPr>
          <w:rFonts w:ascii="Times New Roman" w:hAnsi="Times New Roman" w:cs="Times New Roman"/>
          <w:color w:val="002060"/>
          <w:sz w:val="24"/>
          <w:shd w:val="clear" w:color="auto" w:fill="FFFFFF"/>
        </w:rPr>
        <w:t xml:space="preserve"> </w:t>
      </w:r>
      <w:proofErr w:type="spellStart"/>
      <w:r w:rsidRPr="00152C8B">
        <w:rPr>
          <w:rFonts w:ascii="Times New Roman" w:hAnsi="Times New Roman" w:cs="Times New Roman"/>
          <w:color w:val="002060"/>
          <w:sz w:val="24"/>
          <w:shd w:val="clear" w:color="auto" w:fill="FFFFFF"/>
        </w:rPr>
        <w:t>Sitharaman</w:t>
      </w:r>
      <w:proofErr w:type="spellEnd"/>
      <w:r w:rsidRPr="00152C8B">
        <w:rPr>
          <w:rFonts w:ascii="Times New Roman" w:hAnsi="Times New Roman" w:cs="Times New Roman"/>
          <w:color w:val="002060"/>
          <w:sz w:val="24"/>
          <w:shd w:val="clear" w:color="auto" w:fill="FFFFFF"/>
        </w:rPr>
        <w:t xml:space="preserve"> on Tuesday said she would be "glad" to discuss the suggestion of bringing petrol and diesel under the ambit of the Goods and Services Tax at the next meeting of the GST Council. State levies and central excise duty account for more than half of the retail selling prices of petrol and diesel.</w:t>
      </w:r>
    </w:p>
    <w:p w:rsidR="00A31CDB" w:rsidRDefault="00A31CDB" w:rsidP="00A31CDB">
      <w:pPr>
        <w:pStyle w:val="NoSpacing"/>
        <w:ind w:right="-46"/>
        <w:jc w:val="both"/>
        <w:rPr>
          <w:rFonts w:ascii="Times New Roman" w:hAnsi="Times New Roman" w:cs="Times New Roman"/>
          <w:b/>
          <w:sz w:val="10"/>
          <w:szCs w:val="24"/>
        </w:rPr>
      </w:pPr>
    </w:p>
    <w:p w:rsidR="00A31CDB" w:rsidRPr="00EA06AB" w:rsidRDefault="00A31CDB" w:rsidP="00A31CDB">
      <w:pPr>
        <w:pStyle w:val="ListParagraph"/>
        <w:numPr>
          <w:ilvl w:val="0"/>
          <w:numId w:val="10"/>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from 01.03.2021</w:t>
      </w:r>
      <w:r w:rsidRPr="00EA06AB">
        <w:rPr>
          <w:rFonts w:ascii="Times New Roman" w:hAnsi="Times New Roman" w:cs="Times New Roman"/>
          <w:b/>
          <w:caps/>
          <w:color w:val="002060"/>
          <w:sz w:val="32"/>
          <w:szCs w:val="24"/>
          <w:u w:val="single"/>
        </w:rPr>
        <w:t xml:space="preserve"> to </w:t>
      </w:r>
      <w:r>
        <w:rPr>
          <w:rFonts w:ascii="Times New Roman" w:hAnsi="Times New Roman" w:cs="Times New Roman"/>
          <w:b/>
          <w:caps/>
          <w:color w:val="002060"/>
          <w:sz w:val="32"/>
          <w:szCs w:val="24"/>
          <w:u w:val="single"/>
        </w:rPr>
        <w:t>31.03.2021</w:t>
      </w:r>
      <w:r w:rsidRPr="00EA06AB">
        <w:rPr>
          <w:rFonts w:ascii="Times New Roman" w:hAnsi="Times New Roman" w:cs="Times New Roman"/>
          <w:b/>
          <w:caps/>
          <w:color w:val="002060"/>
          <w:sz w:val="32"/>
          <w:szCs w:val="24"/>
          <w:u w:val="single"/>
        </w:rPr>
        <w:t>:</w:t>
      </w:r>
    </w:p>
    <w:p w:rsidR="00A31CDB" w:rsidRPr="00EA06AB" w:rsidRDefault="00A31CDB" w:rsidP="00A31CDB">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2-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1890"/>
        <w:gridCol w:w="1304"/>
      </w:tblGrid>
      <w:tr w:rsidR="00A31CDB" w:rsidRPr="00EA06AB"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bottom w:val="none" w:sz="0" w:space="0" w:color="auto"/>
              <w:right w:val="none" w:sz="0" w:space="0" w:color="auto"/>
            </w:tcBorders>
            <w:shd w:val="clear" w:color="auto" w:fill="auto"/>
          </w:tcPr>
          <w:p w:rsidR="00A31CDB" w:rsidRPr="00EA06AB" w:rsidRDefault="00A31CDB" w:rsidP="00410AB5">
            <w:pPr>
              <w:ind w:right="-46"/>
              <w:jc w:val="center"/>
              <w:rPr>
                <w:rFonts w:ascii="Times New Roman" w:hAnsi="Times New Roman" w:cs="Times New Roman"/>
                <w:color w:val="002060"/>
              </w:rPr>
            </w:pPr>
            <w:r>
              <w:rPr>
                <w:rFonts w:ascii="Times New Roman" w:hAnsi="Times New Roman" w:cs="Times New Roman"/>
                <w:color w:val="002060"/>
              </w:rPr>
              <w:t>Sl.</w:t>
            </w:r>
          </w:p>
        </w:tc>
        <w:tc>
          <w:tcPr>
            <w:tcW w:w="5400" w:type="dxa"/>
            <w:tcBorders>
              <w:top w:val="none" w:sz="0" w:space="0" w:color="auto"/>
              <w:left w:val="none" w:sz="0" w:space="0" w:color="auto"/>
              <w:bottom w:val="none" w:sz="0" w:space="0" w:color="auto"/>
              <w:right w:val="none" w:sz="0" w:space="0" w:color="auto"/>
            </w:tcBorders>
            <w:shd w:val="clear" w:color="auto" w:fill="auto"/>
          </w:tcPr>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N</w:t>
            </w:r>
            <w:r>
              <w:rPr>
                <w:rFonts w:ascii="Times New Roman" w:hAnsi="Times New Roman" w:cs="Times New Roman"/>
                <w:color w:val="002060"/>
              </w:rPr>
              <w:t>otification Particulars</w:t>
            </w:r>
          </w:p>
        </w:tc>
        <w:tc>
          <w:tcPr>
            <w:tcW w:w="1890" w:type="dxa"/>
            <w:tcBorders>
              <w:top w:val="none" w:sz="0" w:space="0" w:color="auto"/>
              <w:left w:val="none" w:sz="0" w:space="0" w:color="auto"/>
              <w:bottom w:val="none" w:sz="0" w:space="0" w:color="auto"/>
              <w:right w:val="none" w:sz="0" w:space="0" w:color="auto"/>
            </w:tcBorders>
            <w:shd w:val="clear" w:color="auto" w:fill="auto"/>
          </w:tcPr>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Notification No.</w:t>
            </w:r>
          </w:p>
        </w:tc>
        <w:tc>
          <w:tcPr>
            <w:tcW w:w="1304" w:type="dxa"/>
            <w:tcBorders>
              <w:top w:val="none" w:sz="0" w:space="0" w:color="auto"/>
              <w:left w:val="none" w:sz="0" w:space="0" w:color="auto"/>
              <w:bottom w:val="none" w:sz="0" w:space="0" w:color="auto"/>
            </w:tcBorders>
            <w:shd w:val="clear" w:color="auto" w:fill="auto"/>
          </w:tcPr>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EA06AB">
              <w:rPr>
                <w:rFonts w:ascii="Times New Roman" w:hAnsi="Times New Roman" w:cs="Times New Roman"/>
                <w:color w:val="002060"/>
              </w:rPr>
              <w:t>Link(s)</w:t>
            </w:r>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1.</w:t>
            </w:r>
          </w:p>
          <w:p w:rsidR="00A31CDB" w:rsidRPr="00DD0472" w:rsidRDefault="00A31CDB" w:rsidP="00410AB5">
            <w:pPr>
              <w:ind w:right="-46"/>
              <w:jc w:val="center"/>
              <w:rPr>
                <w:rFonts w:ascii="Times New Roman" w:hAnsi="Times New Roman" w:cs="Times New Roman"/>
                <w:color w:val="002060"/>
                <w:sz w:val="24"/>
              </w:rPr>
            </w:pPr>
          </w:p>
        </w:tc>
        <w:tc>
          <w:tcPr>
            <w:tcW w:w="5400" w:type="dxa"/>
            <w:shd w:val="clear" w:color="auto" w:fill="auto"/>
          </w:tcPr>
          <w:p w:rsidR="00A31CDB" w:rsidRPr="00647AB7"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3F310E">
              <w:rPr>
                <w:rFonts w:ascii="Times New Roman" w:hAnsi="Times New Roman" w:cs="Times New Roman"/>
                <w:color w:val="002060"/>
              </w:rPr>
              <w:t>Seeks to notify persons to whom provisions of sub-section (6B) or sub-section (6C) of section 25 of CGST Act will not apply.</w:t>
            </w:r>
          </w:p>
        </w:tc>
        <w:tc>
          <w:tcPr>
            <w:tcW w:w="1890" w:type="dxa"/>
            <w:shd w:val="clear" w:color="auto" w:fill="auto"/>
          </w:tcPr>
          <w:p w:rsidR="00A31CDB" w:rsidRPr="00647AB7" w:rsidRDefault="00A31CDB" w:rsidP="00410AB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3F310E">
              <w:rPr>
                <w:rFonts w:ascii="Times New Roman" w:hAnsi="Times New Roman" w:cs="Times New Roman"/>
                <w:color w:val="002060"/>
              </w:rPr>
              <w:t>03/20</w:t>
            </w:r>
            <w:r>
              <w:rPr>
                <w:rFonts w:ascii="Times New Roman" w:hAnsi="Times New Roman" w:cs="Times New Roman"/>
                <w:color w:val="002060"/>
              </w:rPr>
              <w:t>21-Central Tax dated 23.02.2021</w:t>
            </w:r>
          </w:p>
        </w:tc>
        <w:tc>
          <w:tcPr>
            <w:tcW w:w="1304" w:type="dxa"/>
            <w:shd w:val="clear" w:color="auto" w:fill="auto"/>
          </w:tcPr>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rPr>
            </w:pPr>
          </w:p>
          <w:p w:rsidR="00A31CDB" w:rsidRPr="00647AB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hyperlink r:id="rId29" w:history="1">
              <w:r w:rsidRPr="00647AB7">
                <w:rPr>
                  <w:rStyle w:val="Hyperlink"/>
                  <w:rFonts w:ascii="Times New Roman" w:hAnsi="Times New Roman" w:cs="Times New Roman"/>
                </w:rPr>
                <w:t>LINK</w:t>
              </w:r>
            </w:hyperlink>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2.</w:t>
            </w:r>
          </w:p>
        </w:tc>
        <w:tc>
          <w:tcPr>
            <w:tcW w:w="5400" w:type="dxa"/>
            <w:shd w:val="clear" w:color="auto" w:fill="auto"/>
          </w:tcPr>
          <w:p w:rsidR="00A31CDB" w:rsidRPr="00647AB7"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624DE9">
              <w:rPr>
                <w:rFonts w:ascii="Times New Roman" w:hAnsi="Times New Roman" w:cs="Times New Roman"/>
                <w:color w:val="002060"/>
              </w:rPr>
              <w:t>Seeks to extend the time limit for furnishing of the annual return specified under section 44 of CGST Act, 2017 for the financial year 2019-20 till 31.03.2021.</w:t>
            </w:r>
          </w:p>
        </w:tc>
        <w:tc>
          <w:tcPr>
            <w:tcW w:w="1890" w:type="dxa"/>
            <w:shd w:val="clear" w:color="auto" w:fill="auto"/>
          </w:tcPr>
          <w:p w:rsidR="00A31CDB" w:rsidRPr="00647AB7" w:rsidRDefault="00A31CDB" w:rsidP="00410AB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624DE9">
              <w:rPr>
                <w:rFonts w:ascii="Times New Roman" w:hAnsi="Times New Roman" w:cs="Times New Roman"/>
                <w:color w:val="002060"/>
              </w:rPr>
              <w:t>04/20</w:t>
            </w:r>
            <w:r>
              <w:rPr>
                <w:rFonts w:ascii="Times New Roman" w:hAnsi="Times New Roman" w:cs="Times New Roman"/>
                <w:color w:val="002060"/>
              </w:rPr>
              <w:t>21-Central Tax dated 28.02.2021</w:t>
            </w:r>
          </w:p>
        </w:tc>
        <w:tc>
          <w:tcPr>
            <w:tcW w:w="1304" w:type="dxa"/>
            <w:shd w:val="clear" w:color="auto" w:fill="auto"/>
          </w:tcPr>
          <w:p w:rsidR="00A31CDB" w:rsidRPr="00624DE9"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p>
          <w:p w:rsidR="00A31CDB" w:rsidRPr="00647AB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0" w:history="1">
              <w:r w:rsidRPr="00647AB7">
                <w:rPr>
                  <w:rStyle w:val="Hyperlink"/>
                  <w:rFonts w:ascii="Times New Roman" w:hAnsi="Times New Roman" w:cs="Times New Roman"/>
                </w:rPr>
                <w:t>LINK</w:t>
              </w:r>
            </w:hyperlink>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3.</w:t>
            </w:r>
          </w:p>
        </w:tc>
        <w:tc>
          <w:tcPr>
            <w:tcW w:w="5400" w:type="dxa"/>
            <w:shd w:val="clear" w:color="auto" w:fill="auto"/>
          </w:tcPr>
          <w:p w:rsidR="00A31CDB" w:rsidRPr="00647AB7"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624DE9">
              <w:rPr>
                <w:rFonts w:ascii="Times New Roman" w:hAnsi="Times New Roman" w:cs="Times New Roman"/>
                <w:color w:val="002060"/>
              </w:rPr>
              <w:t>Clarification in respect of applicability of Dynamic Quick Response (QR) Code on B2C invoices and compliance of notification 14/2020- Central Tax dated 21st March, 2020 - Reg.</w:t>
            </w:r>
          </w:p>
        </w:tc>
        <w:tc>
          <w:tcPr>
            <w:tcW w:w="1890" w:type="dxa"/>
            <w:shd w:val="clear" w:color="auto" w:fill="auto"/>
          </w:tcPr>
          <w:p w:rsidR="00A31CDB" w:rsidRPr="00647AB7" w:rsidRDefault="00A31CDB" w:rsidP="00410AB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647AB7">
              <w:rPr>
                <w:rFonts w:ascii="Times New Roman" w:hAnsi="Times New Roman" w:cs="Times New Roman"/>
                <w:color w:val="002060"/>
              </w:rPr>
              <w:t>146/02/2021-GST</w:t>
            </w:r>
            <w:r w:rsidRPr="00647AB7">
              <w:rPr>
                <w:rFonts w:ascii="Times New Roman" w:hAnsi="Times New Roman" w:cs="Times New Roman"/>
                <w:color w:val="002060"/>
              </w:rPr>
              <w:tab/>
            </w:r>
          </w:p>
        </w:tc>
        <w:tc>
          <w:tcPr>
            <w:tcW w:w="1304" w:type="dxa"/>
            <w:shd w:val="clear" w:color="auto" w:fill="auto"/>
          </w:tcPr>
          <w:p w:rsidR="00A31CDB" w:rsidRPr="00647AB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A31CDB" w:rsidRPr="00647AB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hyperlink r:id="rId31" w:history="1">
              <w:r w:rsidRPr="00647AB7">
                <w:rPr>
                  <w:rStyle w:val="Hyperlink"/>
                  <w:rFonts w:ascii="Times New Roman" w:hAnsi="Times New Roman" w:cs="Times New Roman"/>
                </w:rPr>
                <w:t>LINK</w:t>
              </w:r>
            </w:hyperlink>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lastRenderedPageBreak/>
              <w:t>4.</w:t>
            </w:r>
          </w:p>
        </w:tc>
        <w:tc>
          <w:tcPr>
            <w:tcW w:w="5400" w:type="dxa"/>
            <w:shd w:val="clear" w:color="auto" w:fill="auto"/>
          </w:tcPr>
          <w:p w:rsidR="00A31CDB" w:rsidRPr="00647AB7"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2E7D2C">
              <w:rPr>
                <w:rFonts w:ascii="Times New Roman" w:hAnsi="Times New Roman" w:cs="Times New Roman"/>
                <w:color w:val="002060"/>
              </w:rPr>
              <w:t xml:space="preserve">Seeks to implement e-invoicing for the taxpayers having aggregate turnover exceeding </w:t>
            </w:r>
            <w:proofErr w:type="spellStart"/>
            <w:r w:rsidRPr="002E7D2C">
              <w:rPr>
                <w:rFonts w:ascii="Times New Roman" w:hAnsi="Times New Roman" w:cs="Times New Roman"/>
                <w:color w:val="002060"/>
              </w:rPr>
              <w:t>Rs</w:t>
            </w:r>
            <w:proofErr w:type="spellEnd"/>
            <w:r w:rsidRPr="002E7D2C">
              <w:rPr>
                <w:rFonts w:ascii="Times New Roman" w:hAnsi="Times New Roman" w:cs="Times New Roman"/>
                <w:color w:val="002060"/>
              </w:rPr>
              <w:t>. 50 Cr from 01st April 2021.</w:t>
            </w:r>
          </w:p>
        </w:tc>
        <w:tc>
          <w:tcPr>
            <w:tcW w:w="1890" w:type="dxa"/>
            <w:shd w:val="clear" w:color="auto" w:fill="auto"/>
          </w:tcPr>
          <w:p w:rsidR="00A31CDB" w:rsidRPr="00647AB7" w:rsidRDefault="00A31CDB" w:rsidP="00410AB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2E7D2C">
              <w:rPr>
                <w:rFonts w:ascii="Times New Roman" w:hAnsi="Times New Roman" w:cs="Times New Roman"/>
                <w:color w:val="002060"/>
              </w:rPr>
              <w:t>05/20</w:t>
            </w:r>
            <w:r>
              <w:rPr>
                <w:rFonts w:ascii="Times New Roman" w:hAnsi="Times New Roman" w:cs="Times New Roman"/>
                <w:color w:val="002060"/>
              </w:rPr>
              <w:t>21-Central Tax dated 08.03.2021</w:t>
            </w:r>
          </w:p>
        </w:tc>
        <w:tc>
          <w:tcPr>
            <w:tcW w:w="1304" w:type="dxa"/>
            <w:shd w:val="clear" w:color="auto" w:fill="auto"/>
          </w:tcPr>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A31CDB" w:rsidRPr="00647AB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hyperlink r:id="rId32" w:history="1">
              <w:r w:rsidRPr="00647AB7">
                <w:rPr>
                  <w:rStyle w:val="Hyperlink"/>
                  <w:rFonts w:ascii="Times New Roman" w:hAnsi="Times New Roman" w:cs="Times New Roman"/>
                </w:rPr>
                <w:t>LINK</w:t>
              </w:r>
            </w:hyperlink>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5.</w:t>
            </w:r>
          </w:p>
        </w:tc>
        <w:tc>
          <w:tcPr>
            <w:tcW w:w="5400" w:type="dxa"/>
            <w:shd w:val="clear" w:color="auto" w:fill="auto"/>
          </w:tcPr>
          <w:p w:rsidR="00A31CDB" w:rsidRPr="00647AB7"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2E7D2C">
              <w:rPr>
                <w:rFonts w:ascii="Times New Roman" w:hAnsi="Times New Roman" w:cs="Times New Roman"/>
                <w:color w:val="002060"/>
              </w:rPr>
              <w:t>seeks to clarify certain refund related issues</w:t>
            </w:r>
          </w:p>
        </w:tc>
        <w:tc>
          <w:tcPr>
            <w:tcW w:w="1890" w:type="dxa"/>
            <w:shd w:val="clear" w:color="auto" w:fill="auto"/>
          </w:tcPr>
          <w:p w:rsidR="00A31CDB" w:rsidRPr="00647AB7" w:rsidRDefault="00A31CDB" w:rsidP="00410AB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2E7D2C">
              <w:rPr>
                <w:rFonts w:ascii="Times New Roman" w:hAnsi="Times New Roman" w:cs="Times New Roman"/>
                <w:color w:val="002060"/>
              </w:rPr>
              <w:t>147/02/2021-GST</w:t>
            </w:r>
          </w:p>
        </w:tc>
        <w:tc>
          <w:tcPr>
            <w:tcW w:w="1304" w:type="dxa"/>
            <w:shd w:val="clear" w:color="auto" w:fill="auto"/>
          </w:tcPr>
          <w:p w:rsidR="00A31CDB" w:rsidRPr="00647AB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3" w:history="1">
              <w:r w:rsidRPr="00647AB7">
                <w:rPr>
                  <w:rStyle w:val="Hyperlink"/>
                  <w:rFonts w:ascii="Times New Roman" w:hAnsi="Times New Roman" w:cs="Times New Roman"/>
                </w:rPr>
                <w:t>LINK</w:t>
              </w:r>
            </w:hyperlink>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6</w:t>
            </w:r>
          </w:p>
        </w:tc>
        <w:tc>
          <w:tcPr>
            <w:tcW w:w="5400" w:type="dxa"/>
            <w:shd w:val="clear" w:color="auto" w:fill="auto"/>
          </w:tcPr>
          <w:p w:rsidR="00A31CDB" w:rsidRPr="00647AB7"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F74583">
              <w:rPr>
                <w:rFonts w:ascii="Times New Roman" w:hAnsi="Times New Roman" w:cs="Times New Roman"/>
                <w:color w:val="002060"/>
              </w:rPr>
              <w:t xml:space="preserve">Seeks to impose definitive anti-dumping duty on imports of Ciprofloxacin Hydrochloride originating in or exported from China PR for a period of five years from the date of levy of provisional anti-dumping duty, i.e. 2nd September, 2020.  </w:t>
            </w:r>
          </w:p>
        </w:tc>
        <w:tc>
          <w:tcPr>
            <w:tcW w:w="1890" w:type="dxa"/>
            <w:shd w:val="clear" w:color="auto" w:fill="auto"/>
          </w:tcPr>
          <w:p w:rsidR="00A31CDB" w:rsidRPr="00647AB7" w:rsidRDefault="00A31CDB" w:rsidP="00410AB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F74583">
              <w:rPr>
                <w:rFonts w:ascii="Times New Roman" w:hAnsi="Times New Roman" w:cs="Times New Roman"/>
                <w:color w:val="002060"/>
              </w:rPr>
              <w:t>13/2021-Customs</w:t>
            </w:r>
            <w:r>
              <w:rPr>
                <w:rFonts w:ascii="Times New Roman" w:hAnsi="Times New Roman" w:cs="Times New Roman"/>
                <w:color w:val="002060"/>
              </w:rPr>
              <w:t xml:space="preserve"> </w:t>
            </w:r>
            <w:r w:rsidRPr="00F74583">
              <w:rPr>
                <w:rFonts w:ascii="Times New Roman" w:hAnsi="Times New Roman" w:cs="Times New Roman"/>
                <w:color w:val="002060"/>
              </w:rPr>
              <w:t xml:space="preserve">(ADD), </w:t>
            </w:r>
            <w:proofErr w:type="spellStart"/>
            <w:r w:rsidRPr="00F74583">
              <w:rPr>
                <w:rFonts w:ascii="Times New Roman" w:hAnsi="Times New Roman" w:cs="Times New Roman"/>
                <w:color w:val="002060"/>
              </w:rPr>
              <w:t>dt.</w:t>
            </w:r>
            <w:proofErr w:type="spellEnd"/>
            <w:r w:rsidRPr="00F74583">
              <w:rPr>
                <w:rFonts w:ascii="Times New Roman" w:hAnsi="Times New Roman" w:cs="Times New Roman"/>
                <w:color w:val="002060"/>
              </w:rPr>
              <w:t xml:space="preserve"> 11.03.2021</w:t>
            </w:r>
            <w:r w:rsidRPr="00F74583">
              <w:rPr>
                <w:rFonts w:ascii="Times New Roman" w:hAnsi="Times New Roman" w:cs="Times New Roman"/>
                <w:color w:val="002060"/>
              </w:rPr>
              <w:tab/>
            </w:r>
          </w:p>
        </w:tc>
        <w:tc>
          <w:tcPr>
            <w:tcW w:w="1304" w:type="dxa"/>
            <w:shd w:val="clear" w:color="auto" w:fill="auto"/>
          </w:tcPr>
          <w:p w:rsidR="00A31CDB" w:rsidRPr="00647AB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A31CDB" w:rsidRPr="00647AB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hyperlink r:id="rId34" w:history="1">
              <w:r w:rsidRPr="00647AB7">
                <w:rPr>
                  <w:rStyle w:val="Hyperlink"/>
                  <w:rFonts w:ascii="Times New Roman" w:hAnsi="Times New Roman" w:cs="Times New Roman"/>
                </w:rPr>
                <w:t>LINK</w:t>
              </w:r>
            </w:hyperlink>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7</w:t>
            </w:r>
          </w:p>
        </w:tc>
        <w:tc>
          <w:tcPr>
            <w:tcW w:w="5400" w:type="dxa"/>
            <w:shd w:val="clear" w:color="auto" w:fill="auto"/>
          </w:tcPr>
          <w:p w:rsidR="00A31CDB" w:rsidRPr="00647AB7"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AA38F8">
              <w:rPr>
                <w:rFonts w:ascii="Times New Roman" w:hAnsi="Times New Roman" w:cs="Times New Roman"/>
                <w:color w:val="002060"/>
              </w:rPr>
              <w:t>Opting-in for Composition Scheme for Financial year 2021-22</w:t>
            </w:r>
          </w:p>
        </w:tc>
        <w:tc>
          <w:tcPr>
            <w:tcW w:w="1890" w:type="dxa"/>
            <w:shd w:val="clear" w:color="auto" w:fill="auto"/>
          </w:tcPr>
          <w:p w:rsidR="00A31CDB" w:rsidRPr="00647AB7" w:rsidRDefault="00A31CDB" w:rsidP="00410AB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GSTN Circular 458</w:t>
            </w:r>
          </w:p>
        </w:tc>
        <w:tc>
          <w:tcPr>
            <w:tcW w:w="1304" w:type="dxa"/>
            <w:shd w:val="clear" w:color="auto" w:fill="auto"/>
          </w:tcPr>
          <w:p w:rsidR="00A31CDB" w:rsidRPr="00AA38F8"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rsidR="00A31CDB" w:rsidRPr="00647AB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hyperlink r:id="rId35" w:history="1">
              <w:r w:rsidRPr="00647AB7">
                <w:rPr>
                  <w:rStyle w:val="Hyperlink"/>
                  <w:rFonts w:ascii="Times New Roman" w:hAnsi="Times New Roman" w:cs="Times New Roman"/>
                </w:rPr>
                <w:t>LINK</w:t>
              </w:r>
            </w:hyperlink>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8</w:t>
            </w:r>
          </w:p>
        </w:tc>
        <w:tc>
          <w:tcPr>
            <w:tcW w:w="5400" w:type="dxa"/>
            <w:shd w:val="clear" w:color="auto" w:fill="auto"/>
          </w:tcPr>
          <w:p w:rsidR="00A31CDB" w:rsidRPr="00647AB7" w:rsidRDefault="00A31CDB" w:rsidP="00410AB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B6533E">
              <w:rPr>
                <w:rFonts w:ascii="Times New Roman" w:hAnsi="Times New Roman" w:cs="Times New Roman"/>
                <w:color w:val="002060"/>
              </w:rPr>
              <w:t>Filing GSTR-1 (Q) for Jan-Mar 2021 under QRMP Scheme</w:t>
            </w:r>
          </w:p>
        </w:tc>
        <w:tc>
          <w:tcPr>
            <w:tcW w:w="1890" w:type="dxa"/>
            <w:shd w:val="clear" w:color="auto" w:fill="auto"/>
          </w:tcPr>
          <w:p w:rsidR="00A31CDB" w:rsidRPr="005A068C" w:rsidRDefault="00A31CDB" w:rsidP="00410AB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GSTN Circular 459</w:t>
            </w:r>
          </w:p>
        </w:tc>
        <w:tc>
          <w:tcPr>
            <w:tcW w:w="1304" w:type="dxa"/>
            <w:shd w:val="clear" w:color="auto" w:fill="auto"/>
          </w:tcPr>
          <w:p w:rsidR="00A31CDB" w:rsidRPr="00647AB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hyperlink r:id="rId36" w:history="1">
              <w:r w:rsidRPr="00647AB7">
                <w:rPr>
                  <w:rStyle w:val="Hyperlink"/>
                  <w:rFonts w:ascii="Times New Roman" w:hAnsi="Times New Roman" w:cs="Times New Roman"/>
                </w:rPr>
                <w:t>LINK</w:t>
              </w:r>
            </w:hyperlink>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vAlign w:val="center"/>
          </w:tcPr>
          <w:p w:rsidR="00A31CDB" w:rsidRPr="00DD0472" w:rsidRDefault="00A31CDB" w:rsidP="00410AB5">
            <w:pPr>
              <w:ind w:right="-46"/>
              <w:jc w:val="center"/>
              <w:rPr>
                <w:rFonts w:ascii="Times New Roman" w:hAnsi="Times New Roman" w:cs="Times New Roman"/>
                <w:color w:val="002060"/>
                <w:sz w:val="24"/>
              </w:rPr>
            </w:pPr>
            <w:r w:rsidRPr="00DD0472">
              <w:rPr>
                <w:rFonts w:ascii="Times New Roman" w:hAnsi="Times New Roman" w:cs="Times New Roman"/>
                <w:color w:val="002060"/>
                <w:sz w:val="24"/>
              </w:rPr>
              <w:t>9</w:t>
            </w:r>
          </w:p>
        </w:tc>
        <w:tc>
          <w:tcPr>
            <w:tcW w:w="5400" w:type="dxa"/>
            <w:shd w:val="clear" w:color="auto" w:fill="auto"/>
          </w:tcPr>
          <w:p w:rsidR="00A31CDB" w:rsidRPr="00647AB7" w:rsidRDefault="00A31CDB" w:rsidP="00410AB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784D4C">
              <w:rPr>
                <w:rFonts w:ascii="Times New Roman" w:hAnsi="Times New Roman" w:cs="Times New Roman"/>
                <w:color w:val="002060"/>
              </w:rPr>
              <w:t>Seeks to waive penalty payable for non-compliance of provisions of Notification No. 14/2020 dated 21st March 2020.</w:t>
            </w:r>
          </w:p>
        </w:tc>
        <w:tc>
          <w:tcPr>
            <w:tcW w:w="1890" w:type="dxa"/>
            <w:shd w:val="clear" w:color="auto" w:fill="auto"/>
          </w:tcPr>
          <w:p w:rsidR="00A31CDB" w:rsidRPr="005A068C" w:rsidRDefault="00A31CDB" w:rsidP="00410AB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784D4C">
              <w:rPr>
                <w:rFonts w:ascii="Times New Roman" w:hAnsi="Times New Roman" w:cs="Times New Roman"/>
                <w:color w:val="002060"/>
              </w:rPr>
              <w:t>06/20</w:t>
            </w:r>
            <w:r>
              <w:rPr>
                <w:rFonts w:ascii="Times New Roman" w:hAnsi="Times New Roman" w:cs="Times New Roman"/>
                <w:color w:val="002060"/>
              </w:rPr>
              <w:t>21-Central Tax dated 30.03.2021</w:t>
            </w:r>
          </w:p>
        </w:tc>
        <w:tc>
          <w:tcPr>
            <w:tcW w:w="1304" w:type="dxa"/>
            <w:shd w:val="clear" w:color="auto" w:fill="auto"/>
          </w:tcPr>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37" w:history="1">
              <w:r w:rsidRPr="00690D74">
                <w:rPr>
                  <w:rStyle w:val="Hyperlink"/>
                  <w:rFonts w:ascii="Times New Roman" w:hAnsi="Times New Roman" w:cs="Times New Roman"/>
                </w:rPr>
                <w:t>LINK</w:t>
              </w:r>
            </w:hyperlink>
          </w:p>
        </w:tc>
      </w:tr>
    </w:tbl>
    <w:p w:rsidR="00A31CDB" w:rsidRPr="00EA06AB" w:rsidRDefault="00A31CDB" w:rsidP="00A31CDB">
      <w:pPr>
        <w:spacing w:after="0" w:line="240" w:lineRule="auto"/>
        <w:ind w:right="-46"/>
        <w:rPr>
          <w:rFonts w:ascii="Times New Roman" w:hAnsi="Times New Roman" w:cs="Times New Roman"/>
          <w:b/>
          <w:caps/>
          <w:color w:val="002060"/>
          <w:sz w:val="24"/>
          <w:szCs w:val="24"/>
          <w:u w:val="single"/>
        </w:rPr>
      </w:pPr>
    </w:p>
    <w:p w:rsidR="00A31CDB" w:rsidRPr="00EA06AB" w:rsidRDefault="00A31CDB" w:rsidP="00A31CDB">
      <w:pPr>
        <w:spacing w:after="0" w:line="240" w:lineRule="auto"/>
        <w:ind w:right="-46"/>
        <w:rPr>
          <w:rFonts w:ascii="Times New Roman" w:hAnsi="Times New Roman" w:cs="Times New Roman"/>
          <w:b/>
          <w:caps/>
          <w:color w:val="002060"/>
          <w:sz w:val="8"/>
          <w:szCs w:val="24"/>
          <w:u w:val="single"/>
        </w:rPr>
      </w:pPr>
    </w:p>
    <w:p w:rsidR="00A31CDB" w:rsidRPr="00A31CDB" w:rsidRDefault="00A31CDB" w:rsidP="00A31CDB">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3. </w:t>
      </w:r>
      <w:r w:rsidRPr="00A31CDB">
        <w:rPr>
          <w:rFonts w:ascii="Times New Roman" w:hAnsi="Times New Roman" w:cs="Times New Roman"/>
          <w:b/>
          <w:caps/>
          <w:color w:val="002060"/>
          <w:sz w:val="32"/>
          <w:szCs w:val="24"/>
          <w:u w:val="single"/>
        </w:rPr>
        <w:t>Compliances under FEMA / RBI</w:t>
      </w:r>
    </w:p>
    <w:p w:rsidR="00A31CDB" w:rsidRPr="00EA06AB" w:rsidRDefault="00A31CDB" w:rsidP="00A31CDB">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A31CDB" w:rsidRPr="00930455" w:rsidTr="00410AB5">
        <w:trPr>
          <w:trHeight w:val="839"/>
        </w:trPr>
        <w:tc>
          <w:tcPr>
            <w:tcW w:w="1560" w:type="dxa"/>
            <w:shd w:val="clear" w:color="auto" w:fill="auto"/>
          </w:tcPr>
          <w:p w:rsidR="00A31CDB" w:rsidRPr="00930455" w:rsidRDefault="00A31CDB" w:rsidP="00410AB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rsidR="00A31CDB" w:rsidRPr="00930455" w:rsidRDefault="00A31CDB" w:rsidP="00410AB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rsidR="00A31CDB" w:rsidRPr="00930455" w:rsidRDefault="00A31CDB" w:rsidP="00410AB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rsidR="00A31CDB" w:rsidRPr="00930455" w:rsidRDefault="00A31CDB" w:rsidP="00410AB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15 July every year</w:t>
            </w:r>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color w:val="002060"/>
                <w:sz w:val="24"/>
                <w:szCs w:val="24"/>
              </w:rPr>
            </w:pPr>
            <w:r w:rsidRPr="00930455">
              <w:rPr>
                <w:rFonts w:ascii="Times New Roman" w:hAnsi="Times New Roman" w:cs="Times New Roman"/>
                <w:color w:val="002060"/>
                <w:sz w:val="24"/>
                <w:szCs w:val="24"/>
              </w:rPr>
              <w:t xml:space="preserve">Annual Return on Foreign liabilities and assets.  </w:t>
            </w: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FLA return is required to be submitted by the companies who have received Foreign direct investment (FDI) and/or made Foreign direct investment abroad in the previous year(s) including the current year</w:t>
            </w: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FLA Return through Flair Portal: </w:t>
            </w:r>
            <w:hyperlink r:id="rId38" w:history="1">
              <w:r w:rsidRPr="00930455">
                <w:rPr>
                  <w:rStyle w:val="Hyperlink"/>
                  <w:rFonts w:ascii="Times New Roman" w:hAnsi="Times New Roman" w:cs="Times New Roman"/>
                  <w:b w:val="0"/>
                  <w:color w:val="002060"/>
                  <w:sz w:val="24"/>
                  <w:szCs w:val="24"/>
                </w:rPr>
                <w:t>Click here</w:t>
              </w:r>
            </w:hyperlink>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Monthly Basis </w:t>
            </w:r>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color w:val="002060"/>
                <w:sz w:val="24"/>
                <w:szCs w:val="24"/>
              </w:rPr>
            </w:pPr>
            <w:r w:rsidRPr="00930455">
              <w:rPr>
                <w:rFonts w:ascii="Times New Roman" w:hAnsi="Times New Roman" w:cs="Times New Roman"/>
                <w:color w:val="002060"/>
                <w:sz w:val="24"/>
                <w:szCs w:val="24"/>
              </w:rPr>
              <w:t>External Commercial Borrowings</w:t>
            </w:r>
          </w:p>
          <w:p w:rsidR="00A31CDB"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Borrowers are required to report all ECB transactions to the RBI on a monthly basis through an AD Category – I Bank in the form of ‘ECB 2 Return’.</w:t>
            </w:r>
          </w:p>
          <w:p w:rsidR="00A31CDB" w:rsidRPr="00930455" w:rsidRDefault="00A31CDB" w:rsidP="00410AB5">
            <w:pPr>
              <w:pStyle w:val="BodyText"/>
              <w:ind w:right="-46"/>
              <w:jc w:val="both"/>
              <w:rPr>
                <w:rFonts w:ascii="Times New Roman" w:hAnsi="Times New Roman" w:cs="Times New Roman"/>
                <w:b w:val="0"/>
                <w:color w:val="002060"/>
                <w:sz w:val="24"/>
                <w:szCs w:val="24"/>
              </w:rPr>
            </w:pP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ECB 2 Return</w:t>
            </w:r>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 instruments whichever is </w:t>
            </w:r>
            <w:proofErr w:type="gramStart"/>
            <w:r w:rsidRPr="00930455">
              <w:rPr>
                <w:rFonts w:ascii="Times New Roman" w:hAnsi="Times New Roman" w:cs="Times New Roman"/>
                <w:b w:val="0"/>
                <w:color w:val="002060"/>
              </w:rPr>
              <w:t>earlier.</w:t>
            </w:r>
            <w:proofErr w:type="gramEnd"/>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A31CDB"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p w:rsidR="00E02500" w:rsidRPr="00930455" w:rsidRDefault="00E02500" w:rsidP="00410AB5">
            <w:pPr>
              <w:pStyle w:val="BodyText"/>
              <w:ind w:right="-46"/>
              <w:jc w:val="both"/>
              <w:rPr>
                <w:rFonts w:ascii="Times New Roman" w:hAnsi="Times New Roman" w:cs="Times New Roman"/>
                <w:b w:val="0"/>
                <w:color w:val="002060"/>
                <w:sz w:val="24"/>
                <w:szCs w:val="24"/>
              </w:rPr>
            </w:pP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roofErr w:type="gramStart"/>
            <w:r w:rsidRPr="00930455">
              <w:rPr>
                <w:rFonts w:ascii="Times New Roman" w:hAnsi="Times New Roman" w:cs="Times New Roman"/>
                <w:b w:val="0"/>
                <w:color w:val="002060"/>
              </w:rPr>
              <w:t>within</w:t>
            </w:r>
            <w:proofErr w:type="gramEnd"/>
            <w:r w:rsidRPr="00930455">
              <w:rPr>
                <w:rFonts w:ascii="Times New Roman" w:hAnsi="Times New Roman" w:cs="Times New Roman"/>
                <w:b w:val="0"/>
                <w:color w:val="002060"/>
              </w:rPr>
              <w:t xml:space="preserve"> 30 days from the date of receipt of the amount of consideration.</w:t>
            </w:r>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A31CDB" w:rsidRPr="00930455" w:rsidTr="00410AB5">
        <w:tc>
          <w:tcPr>
            <w:tcW w:w="156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rPr>
            </w:pPr>
          </w:p>
          <w:p w:rsidR="00A31CDB" w:rsidRPr="00930455" w:rsidRDefault="00A31CDB" w:rsidP="00410AB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rsidR="00A31CDB" w:rsidRPr="00930455" w:rsidRDefault="00A31CDB" w:rsidP="00410AB5">
            <w:pPr>
              <w:pStyle w:val="BodyText"/>
              <w:ind w:right="-46"/>
              <w:jc w:val="both"/>
              <w:rPr>
                <w:rFonts w:ascii="Times New Roman" w:hAnsi="Times New Roman" w:cs="Times New Roman"/>
                <w:b w:val="0"/>
                <w:color w:val="002060"/>
                <w:sz w:val="24"/>
                <w:szCs w:val="24"/>
              </w:rPr>
            </w:pPr>
          </w:p>
          <w:p w:rsidR="00A31CDB" w:rsidRPr="00930455" w:rsidRDefault="00A31CDB" w:rsidP="00410AB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A31CDB" w:rsidRDefault="00A31CDB" w:rsidP="00A31CDB">
      <w:pPr>
        <w:pStyle w:val="BodyText"/>
        <w:ind w:right="-46"/>
        <w:jc w:val="both"/>
        <w:rPr>
          <w:b w:val="0"/>
        </w:rPr>
      </w:pPr>
    </w:p>
    <w:p w:rsidR="00A31CDB" w:rsidRPr="005103EE" w:rsidRDefault="00A31CDB" w:rsidP="00A31CDB">
      <w:pPr>
        <w:pStyle w:val="BodyText"/>
        <w:numPr>
          <w:ilvl w:val="0"/>
          <w:numId w:val="33"/>
        </w:numPr>
        <w:ind w:right="-46"/>
        <w:jc w:val="both"/>
        <w:rPr>
          <w:rFonts w:ascii="Times New Roman" w:hAnsi="Times New Roman" w:cs="Times New Roman"/>
          <w:sz w:val="28"/>
          <w:szCs w:val="24"/>
        </w:rPr>
      </w:pPr>
      <w:r w:rsidRPr="005103EE">
        <w:rPr>
          <w:rFonts w:ascii="Times New Roman" w:hAnsi="Times New Roman" w:cs="Times New Roman"/>
          <w:sz w:val="28"/>
          <w:szCs w:val="24"/>
        </w:rPr>
        <w:t>Procedure for submission of previous year's FLA return:</w:t>
      </w:r>
    </w:p>
    <w:p w:rsidR="00A31CDB" w:rsidRPr="005103EE" w:rsidRDefault="00A31CDB" w:rsidP="00A31CDB">
      <w:pPr>
        <w:pStyle w:val="BodyText"/>
        <w:ind w:right="-46"/>
        <w:jc w:val="both"/>
        <w:rPr>
          <w:rFonts w:ascii="Times New Roman" w:hAnsi="Times New Roman" w:cs="Times New Roman"/>
          <w:b w:val="0"/>
          <w:sz w:val="12"/>
          <w:szCs w:val="24"/>
        </w:rPr>
      </w:pPr>
    </w:p>
    <w:p w:rsidR="00A31CDB" w:rsidRPr="005103EE" w:rsidRDefault="00A31CDB" w:rsidP="00A31CDB">
      <w:pPr>
        <w:pStyle w:val="BodyText"/>
        <w:ind w:right="-46"/>
        <w:jc w:val="both"/>
        <w:rPr>
          <w:rFonts w:ascii="Times New Roman" w:hAnsi="Times New Roman" w:cs="Times New Roman"/>
          <w:b w:val="0"/>
          <w:sz w:val="24"/>
          <w:szCs w:val="24"/>
        </w:rPr>
      </w:pPr>
      <w:r w:rsidRPr="002F727E">
        <w:rPr>
          <w:rFonts w:ascii="Times New Roman" w:hAnsi="Times New Roman" w:cs="Times New Roman"/>
          <w:b w:val="0"/>
          <w:color w:val="002060"/>
          <w:sz w:val="24"/>
          <w:szCs w:val="24"/>
        </w:rPr>
        <w:t>In case of submission of FLA returns for previous years, the reporting entity need to take approval from RBI. Visit</w:t>
      </w:r>
      <w:r w:rsidRPr="005103EE">
        <w:rPr>
          <w:rFonts w:ascii="Times New Roman" w:hAnsi="Times New Roman" w:cs="Times New Roman"/>
          <w:b w:val="0"/>
          <w:sz w:val="24"/>
          <w:szCs w:val="24"/>
        </w:rPr>
        <w:t> </w:t>
      </w:r>
      <w:hyperlink r:id="rId39" w:history="1">
        <w:r w:rsidRPr="005103EE">
          <w:rPr>
            <w:rStyle w:val="Hyperlink"/>
            <w:rFonts w:ascii="Times New Roman" w:hAnsi="Times New Roman" w:cs="Times New Roman"/>
            <w:b w:val="0"/>
            <w:bCs w:val="0"/>
            <w:sz w:val="24"/>
            <w:szCs w:val="24"/>
            <w:bdr w:val="none" w:sz="0" w:space="0" w:color="auto" w:frame="1"/>
          </w:rPr>
          <w:t>https://flair.rbi.org.in/fla</w:t>
        </w:r>
      </w:hyperlink>
      <w:r w:rsidRPr="005103EE">
        <w:rPr>
          <w:rFonts w:ascii="Times New Roman" w:hAnsi="Times New Roman" w:cs="Times New Roman"/>
          <w:b w:val="0"/>
          <w:sz w:val="24"/>
          <w:szCs w:val="24"/>
        </w:rPr>
        <w:t> </w:t>
      </w:r>
      <w:r w:rsidRPr="002F727E">
        <w:rPr>
          <w:rFonts w:ascii="Times New Roman" w:hAnsi="Times New Roman" w:cs="Times New Roman"/>
          <w:b w:val="0"/>
          <w:color w:val="002060"/>
          <w:sz w:val="24"/>
          <w:szCs w:val="24"/>
        </w:rPr>
        <w:t>→ Login to FLAIR → Go to “Menu” (upper left corner) → Go to “Multiple Year CIN Enable Screen” → select year 2019 (2018</w:t>
      </w:r>
      <w:proofErr w:type="gramStart"/>
      <w:r w:rsidRPr="002F727E">
        <w:rPr>
          <w:rFonts w:ascii="Times New Roman" w:hAnsi="Times New Roman" w:cs="Times New Roman"/>
          <w:b w:val="0"/>
          <w:color w:val="002060"/>
          <w:sz w:val="24"/>
          <w:szCs w:val="24"/>
        </w:rPr>
        <w:t>,2017</w:t>
      </w:r>
      <w:proofErr w:type="gramEnd"/>
      <w:r w:rsidRPr="002F727E">
        <w:rPr>
          <w:rFonts w:ascii="Times New Roman" w:hAnsi="Times New Roman" w:cs="Times New Roman"/>
          <w:b w:val="0"/>
          <w:color w:val="002060"/>
          <w:sz w:val="24"/>
          <w:szCs w:val="24"/>
        </w:rPr>
        <w:t xml:space="preserve">,… 2012,2011). Click “→” then Click “Request”. After sending request to RBI through FLA portal, entities need to wait for at least one working day for approval. Entities can check the status of their request in “Multiple Year CIN Enable Screen” under menu on the left corner. Once approved by RBI, the entity can submit FLA return for the requested previous </w:t>
      </w:r>
      <w:proofErr w:type="spellStart"/>
      <w:r w:rsidRPr="002F727E">
        <w:rPr>
          <w:rFonts w:ascii="Times New Roman" w:hAnsi="Times New Roman" w:cs="Times New Roman"/>
          <w:b w:val="0"/>
          <w:color w:val="002060"/>
          <w:sz w:val="24"/>
          <w:szCs w:val="24"/>
        </w:rPr>
        <w:t>year”.It</w:t>
      </w:r>
      <w:proofErr w:type="spellEnd"/>
      <w:r w:rsidRPr="002F727E">
        <w:rPr>
          <w:rFonts w:ascii="Times New Roman" w:hAnsi="Times New Roman" w:cs="Times New Roman"/>
          <w:b w:val="0"/>
          <w:color w:val="002060"/>
          <w:sz w:val="24"/>
          <w:szCs w:val="24"/>
        </w:rPr>
        <w:t xml:space="preserve"> may be noted that for example if FLA return for 2020 is not submitted then submission of previous year FLA 2019 and prior years, will not be allowed.</w:t>
      </w:r>
    </w:p>
    <w:p w:rsidR="00A31CDB" w:rsidRPr="005103EE" w:rsidRDefault="00A31CDB" w:rsidP="00A31CDB">
      <w:pPr>
        <w:spacing w:after="0" w:line="240" w:lineRule="auto"/>
        <w:ind w:right="-46"/>
        <w:jc w:val="both"/>
        <w:rPr>
          <w:rFonts w:ascii="Times New Roman" w:hAnsi="Times New Roman" w:cs="Times New Roman"/>
          <w:b/>
          <w:caps/>
          <w:color w:val="002060"/>
          <w:sz w:val="24"/>
          <w:szCs w:val="24"/>
          <w:u w:val="single"/>
        </w:rPr>
      </w:pPr>
    </w:p>
    <w:p w:rsidR="00A31CDB" w:rsidRPr="005103EE" w:rsidRDefault="00A31CDB" w:rsidP="00A31CDB">
      <w:pPr>
        <w:spacing w:after="0" w:line="240" w:lineRule="auto"/>
        <w:ind w:right="-46"/>
        <w:jc w:val="both"/>
        <w:rPr>
          <w:rFonts w:ascii="Times New Roman" w:hAnsi="Times New Roman" w:cs="Times New Roman"/>
          <w:b/>
          <w:caps/>
          <w:color w:val="002060"/>
          <w:sz w:val="4"/>
          <w:szCs w:val="24"/>
          <w:u w:val="single"/>
        </w:rPr>
      </w:pPr>
    </w:p>
    <w:p w:rsidR="00A31CDB" w:rsidRPr="00EA06AB" w:rsidRDefault="00A31CDB" w:rsidP="00A31CDB">
      <w:pPr>
        <w:pStyle w:val="ListParagraph"/>
        <w:numPr>
          <w:ilvl w:val="0"/>
          <w:numId w:val="13"/>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Important Updates</w:t>
      </w:r>
      <w:r>
        <w:rPr>
          <w:rFonts w:ascii="Times New Roman" w:hAnsi="Times New Roman" w:cs="Times New Roman"/>
          <w:b/>
          <w:caps/>
          <w:color w:val="002060"/>
          <w:sz w:val="32"/>
          <w:szCs w:val="24"/>
          <w:u w:val="single"/>
        </w:rPr>
        <w:t>, March-2021</w:t>
      </w:r>
      <w:r w:rsidRPr="00EA06AB">
        <w:rPr>
          <w:rFonts w:ascii="Times New Roman" w:hAnsi="Times New Roman" w:cs="Times New Roman"/>
          <w:b/>
          <w:caps/>
          <w:color w:val="002060"/>
          <w:sz w:val="32"/>
          <w:szCs w:val="24"/>
          <w:u w:val="single"/>
        </w:rPr>
        <w:t>:</w:t>
      </w:r>
    </w:p>
    <w:p w:rsidR="00A31CDB" w:rsidRPr="001D656F" w:rsidRDefault="00A31CDB" w:rsidP="00A31CDB">
      <w:pPr>
        <w:spacing w:after="0" w:line="240" w:lineRule="auto"/>
        <w:ind w:right="-46"/>
        <w:jc w:val="both"/>
        <w:rPr>
          <w:rFonts w:ascii="Times New Roman" w:hAnsi="Times New Roman" w:cs="Times New Roman"/>
          <w:b/>
          <w:caps/>
          <w:color w:val="002060"/>
          <w:sz w:val="24"/>
          <w:szCs w:val="24"/>
          <w:u w:val="single"/>
        </w:rPr>
      </w:pPr>
    </w:p>
    <w:p w:rsidR="00A31CDB" w:rsidRDefault="00A31CDB" w:rsidP="00A31CDB">
      <w:pPr>
        <w:pStyle w:val="BodyText"/>
        <w:numPr>
          <w:ilvl w:val="0"/>
          <w:numId w:val="34"/>
        </w:numPr>
        <w:ind w:right="-46"/>
        <w:jc w:val="both"/>
        <w:rPr>
          <w:rFonts w:ascii="Times New Roman" w:hAnsi="Times New Roman" w:cs="Times New Roman"/>
          <w:color w:val="002060"/>
          <w:sz w:val="24"/>
          <w:szCs w:val="24"/>
        </w:rPr>
      </w:pPr>
      <w:r w:rsidRPr="009E2282">
        <w:rPr>
          <w:rFonts w:ascii="Times New Roman" w:hAnsi="Times New Roman" w:cs="Times New Roman"/>
          <w:color w:val="002060"/>
          <w:sz w:val="24"/>
          <w:szCs w:val="24"/>
        </w:rPr>
        <w:t>R</w:t>
      </w:r>
      <w:r w:rsidRPr="005D270C">
        <w:t xml:space="preserve"> </w:t>
      </w:r>
      <w:r w:rsidRPr="005D270C">
        <w:rPr>
          <w:rFonts w:ascii="Times New Roman" w:hAnsi="Times New Roman" w:cs="Times New Roman"/>
          <w:color w:val="002060"/>
          <w:sz w:val="24"/>
          <w:szCs w:val="24"/>
        </w:rPr>
        <w:t>RBI Has Released New Rules For Card Payments To Come Into Effect From April 1st, 2021</w:t>
      </w:r>
    </w:p>
    <w:p w:rsidR="00A31CDB" w:rsidRDefault="00A31CDB" w:rsidP="00A31CDB">
      <w:pPr>
        <w:pStyle w:val="BodyText"/>
        <w:ind w:left="720" w:right="-46"/>
        <w:jc w:val="both"/>
        <w:rPr>
          <w:rFonts w:ascii="Times New Roman" w:hAnsi="Times New Roman" w:cs="Times New Roman"/>
          <w:color w:val="002060"/>
          <w:sz w:val="24"/>
          <w:szCs w:val="24"/>
        </w:rPr>
      </w:pPr>
    </w:p>
    <w:p w:rsidR="00A31CDB" w:rsidRPr="005D270C" w:rsidRDefault="00A31CDB" w:rsidP="00A31CDB">
      <w:pPr>
        <w:jc w:val="both"/>
        <w:rPr>
          <w:rFonts w:ascii="Times New Roman" w:hAnsi="Times New Roman" w:cs="Times New Roman"/>
          <w:color w:val="002060"/>
        </w:rPr>
      </w:pPr>
      <w:r w:rsidRPr="005D270C">
        <w:rPr>
          <w:rFonts w:ascii="Times New Roman" w:hAnsi="Times New Roman" w:cs="Times New Roman"/>
          <w:color w:val="002060"/>
        </w:rPr>
        <w:t>Reserve Bank of India has issued a new set of rules for payments made automatically from a user’s account for mobile, utility, e-commerce, OTT platforms and other bills. These automatic payments are likely to be disrupted from April 1st, 2021 as the new mandates will come into effect from the first of April. The RBI has issued that there will be a requirement of an additional authentication for recurring transactions using credit cards, debit cards, UPI or other prepaid payment instruments (PPIs).</w:t>
      </w:r>
    </w:p>
    <w:p w:rsidR="00A31CDB" w:rsidRDefault="00A31CDB" w:rsidP="00A31CDB">
      <w:pPr>
        <w:pStyle w:val="BodyText"/>
        <w:ind w:left="720" w:right="-46"/>
        <w:jc w:val="both"/>
        <w:rPr>
          <w:rFonts w:ascii="Times New Roman" w:hAnsi="Times New Roman" w:cs="Times New Roman"/>
          <w:color w:val="002060"/>
          <w:sz w:val="24"/>
          <w:szCs w:val="24"/>
        </w:rPr>
      </w:pPr>
    </w:p>
    <w:p w:rsidR="00A31CDB" w:rsidRDefault="00A31CDB" w:rsidP="00A31CDB">
      <w:pPr>
        <w:ind w:right="-46"/>
        <w:jc w:val="both"/>
        <w:rPr>
          <w:rFonts w:ascii="Times New Roman" w:eastAsia="Calibri" w:hAnsi="Times New Roman" w:cs="Times New Roman"/>
          <w:b/>
          <w:bCs/>
          <w:color w:val="002060"/>
          <w:sz w:val="24"/>
          <w:szCs w:val="24"/>
          <w:lang w:val="en-US" w:bidi="en-US"/>
        </w:rPr>
      </w:pPr>
      <w:r>
        <w:rPr>
          <w:rFonts w:ascii="Times New Roman" w:eastAsia="Calibri" w:hAnsi="Times New Roman" w:cs="Times New Roman"/>
          <w:b/>
          <w:bCs/>
          <w:color w:val="002060"/>
          <w:sz w:val="24"/>
          <w:szCs w:val="24"/>
          <w:lang w:val="en-US" w:bidi="en-US"/>
        </w:rPr>
        <w:t xml:space="preserve">2. </w:t>
      </w:r>
      <w:r w:rsidRPr="005D270C">
        <w:rPr>
          <w:rFonts w:ascii="Times New Roman" w:eastAsia="Calibri" w:hAnsi="Times New Roman" w:cs="Times New Roman"/>
          <w:b/>
          <w:bCs/>
          <w:color w:val="002060"/>
          <w:sz w:val="24"/>
          <w:szCs w:val="24"/>
          <w:lang w:val="en-US" w:bidi="en-US"/>
        </w:rPr>
        <w:t xml:space="preserve">Banks to conduct special clearing operations for closure of </w:t>
      </w:r>
      <w:proofErr w:type="spellStart"/>
      <w:r w:rsidRPr="005D270C">
        <w:rPr>
          <w:rFonts w:ascii="Times New Roman" w:eastAsia="Calibri" w:hAnsi="Times New Roman" w:cs="Times New Roman"/>
          <w:b/>
          <w:bCs/>
          <w:color w:val="002060"/>
          <w:sz w:val="24"/>
          <w:szCs w:val="24"/>
          <w:lang w:val="en-US" w:bidi="en-US"/>
        </w:rPr>
        <w:t>govt</w:t>
      </w:r>
      <w:proofErr w:type="spellEnd"/>
      <w:r w:rsidRPr="005D270C">
        <w:rPr>
          <w:rFonts w:ascii="Times New Roman" w:eastAsia="Calibri" w:hAnsi="Times New Roman" w:cs="Times New Roman"/>
          <w:b/>
          <w:bCs/>
          <w:color w:val="002060"/>
          <w:sz w:val="24"/>
          <w:szCs w:val="24"/>
          <w:lang w:val="en-US" w:bidi="en-US"/>
        </w:rPr>
        <w:t xml:space="preserve"> accounts on Mar 31: RBI</w:t>
      </w:r>
    </w:p>
    <w:p w:rsidR="00A31CDB" w:rsidRDefault="00A31CDB" w:rsidP="00A31CDB">
      <w:pPr>
        <w:jc w:val="both"/>
        <w:rPr>
          <w:rFonts w:ascii="Times New Roman" w:eastAsia="Calibri" w:hAnsi="Times New Roman" w:cs="Times New Roman"/>
          <w:bCs/>
          <w:color w:val="002060"/>
          <w:sz w:val="24"/>
          <w:szCs w:val="24"/>
          <w:lang w:val="en-US" w:bidi="en-US"/>
        </w:rPr>
      </w:pPr>
      <w:r w:rsidRPr="005D270C">
        <w:rPr>
          <w:rFonts w:ascii="Times New Roman" w:eastAsia="Calibri" w:hAnsi="Times New Roman" w:cs="Times New Roman"/>
          <w:bCs/>
          <w:color w:val="002060"/>
          <w:sz w:val="24"/>
          <w:szCs w:val="24"/>
          <w:lang w:val="en-US" w:bidi="en-US"/>
        </w:rPr>
        <w:t>"It is mandatory for all banks to participate in the special clearing operations on March 31, 2021.”</w:t>
      </w:r>
      <w:r>
        <w:rPr>
          <w:rFonts w:ascii="Times New Roman" w:eastAsia="Calibri" w:hAnsi="Times New Roman" w:cs="Times New Roman"/>
          <w:bCs/>
          <w:color w:val="002060"/>
          <w:sz w:val="24"/>
          <w:szCs w:val="24"/>
          <w:lang w:val="en-US" w:bidi="en-US"/>
        </w:rPr>
        <w:t xml:space="preserve"> </w:t>
      </w:r>
      <w:r w:rsidRPr="005D270C">
        <w:rPr>
          <w:rFonts w:ascii="Times New Roman" w:eastAsia="Calibri" w:hAnsi="Times New Roman" w:cs="Times New Roman"/>
          <w:bCs/>
          <w:color w:val="002060"/>
          <w:sz w:val="24"/>
          <w:szCs w:val="24"/>
          <w:lang w:val="en-US" w:bidi="en-US"/>
        </w:rPr>
        <w:t>Banks will conduct special clearing operations for annual closure of government accounts on March 31, which is the last day of the current</w:t>
      </w:r>
      <w:r>
        <w:rPr>
          <w:rFonts w:ascii="Times New Roman" w:eastAsia="Calibri" w:hAnsi="Times New Roman" w:cs="Times New Roman"/>
          <w:bCs/>
          <w:color w:val="002060"/>
          <w:sz w:val="24"/>
          <w:szCs w:val="24"/>
          <w:lang w:val="en-US" w:bidi="en-US"/>
        </w:rPr>
        <w:t xml:space="preserve"> fiscal year. </w:t>
      </w:r>
    </w:p>
    <w:p w:rsidR="00A31CDB" w:rsidRDefault="00A31CDB" w:rsidP="00A31CDB">
      <w:pPr>
        <w:jc w:val="both"/>
        <w:rPr>
          <w:rFonts w:ascii="Times New Roman" w:eastAsia="Calibri" w:hAnsi="Times New Roman" w:cs="Times New Roman"/>
          <w:bCs/>
          <w:color w:val="002060"/>
          <w:sz w:val="24"/>
          <w:szCs w:val="24"/>
          <w:lang w:val="en-US" w:bidi="en-US"/>
        </w:rPr>
      </w:pPr>
      <w:r w:rsidRPr="005D270C">
        <w:rPr>
          <w:rFonts w:ascii="Times New Roman" w:eastAsia="Calibri" w:hAnsi="Times New Roman" w:cs="Times New Roman"/>
          <w:bCs/>
          <w:color w:val="002060"/>
          <w:sz w:val="24"/>
          <w:szCs w:val="24"/>
          <w:lang w:val="en-US" w:bidi="en-US"/>
        </w:rPr>
        <w:t xml:space="preserve">To facilitate accounting of all the government transactions for the current financial year 2020-21 by March 31, 2021, it has been decided to conduct special clearing exclusively for government </w:t>
      </w:r>
      <w:proofErr w:type="spellStart"/>
      <w:r w:rsidRPr="005D270C">
        <w:rPr>
          <w:rFonts w:ascii="Times New Roman" w:eastAsia="Calibri" w:hAnsi="Times New Roman" w:cs="Times New Roman"/>
          <w:bCs/>
          <w:color w:val="002060"/>
          <w:sz w:val="24"/>
          <w:szCs w:val="24"/>
          <w:lang w:val="en-US" w:bidi="en-US"/>
        </w:rPr>
        <w:t>cheques</w:t>
      </w:r>
      <w:proofErr w:type="spellEnd"/>
      <w:r w:rsidRPr="005D270C">
        <w:rPr>
          <w:rFonts w:ascii="Times New Roman" w:eastAsia="Calibri" w:hAnsi="Times New Roman" w:cs="Times New Roman"/>
          <w:bCs/>
          <w:color w:val="002060"/>
          <w:sz w:val="24"/>
          <w:szCs w:val="24"/>
          <w:lang w:val="en-US" w:bidi="en-US"/>
        </w:rPr>
        <w:t xml:space="preserve"> across the three CTS grids on March 31, 2021</w:t>
      </w:r>
      <w:r>
        <w:rPr>
          <w:rFonts w:ascii="Times New Roman" w:eastAsia="Calibri" w:hAnsi="Times New Roman" w:cs="Times New Roman"/>
          <w:bCs/>
          <w:color w:val="002060"/>
          <w:sz w:val="24"/>
          <w:szCs w:val="24"/>
          <w:lang w:val="en-US" w:bidi="en-US"/>
        </w:rPr>
        <w:t>.</w:t>
      </w:r>
    </w:p>
    <w:p w:rsidR="00A31CDB" w:rsidRDefault="00A31CDB" w:rsidP="00A31CDB">
      <w:pPr>
        <w:spacing w:after="0" w:line="240" w:lineRule="auto"/>
        <w:ind w:right="-46"/>
        <w:jc w:val="both"/>
        <w:rPr>
          <w:rFonts w:ascii="Times New Roman" w:hAnsi="Times New Roman" w:cs="Times New Roman"/>
          <w:b/>
          <w:caps/>
          <w:color w:val="002060"/>
          <w:sz w:val="6"/>
          <w:szCs w:val="24"/>
        </w:rPr>
      </w:pPr>
    </w:p>
    <w:p w:rsidR="00E02500" w:rsidRDefault="00E02500" w:rsidP="00A31CDB">
      <w:pPr>
        <w:spacing w:after="0" w:line="240" w:lineRule="auto"/>
        <w:ind w:right="-46"/>
        <w:jc w:val="both"/>
        <w:rPr>
          <w:rFonts w:ascii="Times New Roman" w:hAnsi="Times New Roman" w:cs="Times New Roman"/>
          <w:b/>
          <w:caps/>
          <w:color w:val="002060"/>
          <w:sz w:val="6"/>
          <w:szCs w:val="24"/>
        </w:rPr>
      </w:pPr>
    </w:p>
    <w:p w:rsidR="00E02500" w:rsidRDefault="00E02500" w:rsidP="00A31CDB">
      <w:pPr>
        <w:spacing w:after="0" w:line="240" w:lineRule="auto"/>
        <w:ind w:right="-46"/>
        <w:jc w:val="both"/>
        <w:rPr>
          <w:rFonts w:ascii="Times New Roman" w:hAnsi="Times New Roman" w:cs="Times New Roman"/>
          <w:b/>
          <w:caps/>
          <w:color w:val="002060"/>
          <w:sz w:val="6"/>
          <w:szCs w:val="24"/>
        </w:rPr>
      </w:pPr>
    </w:p>
    <w:p w:rsidR="00E02500" w:rsidRDefault="00E02500" w:rsidP="00A31CDB">
      <w:pPr>
        <w:spacing w:after="0" w:line="240" w:lineRule="auto"/>
        <w:ind w:right="-46"/>
        <w:jc w:val="both"/>
        <w:rPr>
          <w:rFonts w:ascii="Times New Roman" w:hAnsi="Times New Roman" w:cs="Times New Roman"/>
          <w:b/>
          <w:caps/>
          <w:color w:val="002060"/>
          <w:sz w:val="6"/>
          <w:szCs w:val="24"/>
        </w:rPr>
      </w:pPr>
    </w:p>
    <w:p w:rsidR="00E02500" w:rsidRPr="00B71FEB" w:rsidRDefault="00E02500" w:rsidP="00A31CDB">
      <w:pPr>
        <w:spacing w:after="0" w:line="240" w:lineRule="auto"/>
        <w:ind w:right="-46"/>
        <w:jc w:val="both"/>
        <w:rPr>
          <w:rFonts w:ascii="Times New Roman" w:hAnsi="Times New Roman" w:cs="Times New Roman"/>
          <w:b/>
          <w:caps/>
          <w:color w:val="002060"/>
          <w:sz w:val="6"/>
          <w:szCs w:val="24"/>
        </w:rPr>
      </w:pPr>
    </w:p>
    <w:p w:rsidR="00A31CDB" w:rsidRPr="00930455" w:rsidRDefault="00A31CDB" w:rsidP="00A31CDB">
      <w:pPr>
        <w:pStyle w:val="ListParagraph"/>
        <w:numPr>
          <w:ilvl w:val="0"/>
          <w:numId w:val="19"/>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lastRenderedPageBreak/>
        <w:t xml:space="preserve">RBI Circulars / Notifications: </w:t>
      </w:r>
      <w:r>
        <w:rPr>
          <w:rFonts w:ascii="Times New Roman" w:hAnsi="Times New Roman" w:cs="Times New Roman"/>
          <w:b/>
          <w:caps/>
          <w:color w:val="002060"/>
          <w:sz w:val="28"/>
          <w:szCs w:val="24"/>
          <w:u w:val="single"/>
        </w:rPr>
        <w:t>March</w:t>
      </w:r>
      <w:r w:rsidRPr="00930455">
        <w:rPr>
          <w:rFonts w:ascii="Times New Roman" w:hAnsi="Times New Roman" w:cs="Times New Roman"/>
          <w:b/>
          <w:caps/>
          <w:color w:val="002060"/>
          <w:sz w:val="28"/>
          <w:szCs w:val="24"/>
          <w:u w:val="single"/>
        </w:rPr>
        <w:t>, 2021</w:t>
      </w:r>
    </w:p>
    <w:p w:rsidR="00A31CDB" w:rsidRPr="00EA06AB" w:rsidRDefault="00A31CDB" w:rsidP="00A31CDB">
      <w:pPr>
        <w:spacing w:after="0" w:line="240" w:lineRule="auto"/>
        <w:ind w:right="-46"/>
        <w:jc w:val="both"/>
        <w:rPr>
          <w:rFonts w:ascii="Times New Roman" w:hAnsi="Times New Roman" w:cs="Times New Roman"/>
          <w:b/>
          <w:caps/>
          <w:color w:val="002060"/>
          <w:sz w:val="24"/>
          <w:szCs w:val="24"/>
          <w:u w:val="single"/>
        </w:rPr>
      </w:pPr>
    </w:p>
    <w:tbl>
      <w:tblPr>
        <w:tblStyle w:val="TableGrid"/>
        <w:tblW w:w="9630" w:type="dxa"/>
        <w:tblLayout w:type="fixed"/>
        <w:tblLook w:val="04A0" w:firstRow="1" w:lastRow="0" w:firstColumn="1" w:lastColumn="0" w:noHBand="0" w:noVBand="1"/>
      </w:tblPr>
      <w:tblGrid>
        <w:gridCol w:w="675"/>
        <w:gridCol w:w="7371"/>
        <w:gridCol w:w="1584"/>
      </w:tblGrid>
      <w:tr w:rsidR="00A31CDB" w:rsidRPr="00E02500" w:rsidTr="00E02500">
        <w:tc>
          <w:tcPr>
            <w:tcW w:w="675" w:type="dxa"/>
          </w:tcPr>
          <w:p w:rsidR="00A31CDB" w:rsidRPr="00E02500" w:rsidRDefault="00A31CDB" w:rsidP="00E02500">
            <w:pPr>
              <w:pStyle w:val="BodyText"/>
              <w:jc w:val="center"/>
              <w:rPr>
                <w:rFonts w:ascii="Times New Roman" w:hAnsi="Times New Roman" w:cs="Times New Roman"/>
                <w:sz w:val="24"/>
                <w:szCs w:val="24"/>
              </w:rPr>
            </w:pPr>
          </w:p>
          <w:p w:rsidR="00A31CDB" w:rsidRPr="00E02500" w:rsidRDefault="00A31CDB" w:rsidP="00E02500">
            <w:pPr>
              <w:pStyle w:val="BodyText"/>
              <w:jc w:val="center"/>
              <w:rPr>
                <w:rFonts w:ascii="Times New Roman" w:hAnsi="Times New Roman" w:cs="Times New Roman"/>
                <w:sz w:val="24"/>
                <w:szCs w:val="24"/>
              </w:rPr>
            </w:pPr>
            <w:r w:rsidRPr="00E02500">
              <w:rPr>
                <w:rFonts w:ascii="Times New Roman" w:hAnsi="Times New Roman" w:cs="Times New Roman"/>
                <w:sz w:val="24"/>
                <w:szCs w:val="24"/>
              </w:rPr>
              <w:t>Sl.</w:t>
            </w:r>
          </w:p>
        </w:tc>
        <w:tc>
          <w:tcPr>
            <w:tcW w:w="7371" w:type="dxa"/>
          </w:tcPr>
          <w:p w:rsidR="00A31CDB" w:rsidRPr="00E02500" w:rsidRDefault="00A31CDB" w:rsidP="00E02500">
            <w:pPr>
              <w:pStyle w:val="BodyText"/>
              <w:jc w:val="center"/>
              <w:rPr>
                <w:rFonts w:ascii="Times New Roman" w:hAnsi="Times New Roman" w:cs="Times New Roman"/>
                <w:sz w:val="24"/>
                <w:szCs w:val="24"/>
              </w:rPr>
            </w:pPr>
          </w:p>
          <w:p w:rsidR="00A31CDB" w:rsidRPr="00E02500" w:rsidRDefault="00A31CDB" w:rsidP="00E02500">
            <w:pPr>
              <w:pStyle w:val="BodyText"/>
              <w:jc w:val="center"/>
              <w:rPr>
                <w:rFonts w:ascii="Times New Roman" w:hAnsi="Times New Roman" w:cs="Times New Roman"/>
                <w:caps/>
                <w:sz w:val="24"/>
                <w:szCs w:val="24"/>
              </w:rPr>
            </w:pPr>
            <w:r w:rsidRPr="00E02500">
              <w:rPr>
                <w:rFonts w:ascii="Times New Roman" w:hAnsi="Times New Roman" w:cs="Times New Roman"/>
                <w:sz w:val="24"/>
                <w:szCs w:val="24"/>
              </w:rPr>
              <w:t>Particulars of the Circulars</w:t>
            </w:r>
          </w:p>
        </w:tc>
        <w:tc>
          <w:tcPr>
            <w:tcW w:w="1584" w:type="dxa"/>
          </w:tcPr>
          <w:p w:rsidR="00A31CDB" w:rsidRPr="00E02500" w:rsidRDefault="00A31CDB" w:rsidP="00E02500">
            <w:pPr>
              <w:pStyle w:val="BodyText"/>
              <w:jc w:val="center"/>
              <w:rPr>
                <w:rFonts w:ascii="Times New Roman" w:hAnsi="Times New Roman" w:cs="Times New Roman"/>
                <w:sz w:val="24"/>
                <w:szCs w:val="24"/>
              </w:rPr>
            </w:pPr>
          </w:p>
          <w:p w:rsidR="00A31CDB" w:rsidRDefault="00A31CDB" w:rsidP="00E02500">
            <w:pPr>
              <w:pStyle w:val="BodyText"/>
              <w:jc w:val="center"/>
              <w:rPr>
                <w:rFonts w:ascii="Times New Roman" w:hAnsi="Times New Roman" w:cs="Times New Roman"/>
                <w:sz w:val="24"/>
                <w:szCs w:val="24"/>
              </w:rPr>
            </w:pPr>
            <w:r w:rsidRPr="00E02500">
              <w:rPr>
                <w:rFonts w:ascii="Times New Roman" w:hAnsi="Times New Roman" w:cs="Times New Roman"/>
                <w:sz w:val="24"/>
                <w:szCs w:val="24"/>
              </w:rPr>
              <w:t>Link</w:t>
            </w:r>
          </w:p>
          <w:p w:rsidR="00E02500" w:rsidRPr="00E02500" w:rsidRDefault="00E02500" w:rsidP="00E02500">
            <w:pPr>
              <w:pStyle w:val="BodyText"/>
              <w:jc w:val="center"/>
              <w:rPr>
                <w:rFonts w:ascii="Times New Roman" w:hAnsi="Times New Roman" w:cs="Times New Roman"/>
                <w:caps/>
                <w:sz w:val="24"/>
                <w:szCs w:val="24"/>
              </w:rPr>
            </w:pPr>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 xml:space="preserve">Finance Minister Smt. </w:t>
            </w:r>
            <w:proofErr w:type="spellStart"/>
            <w:r w:rsidRPr="00E02500">
              <w:rPr>
                <w:rFonts w:ascii="Times New Roman" w:hAnsi="Times New Roman" w:cs="Times New Roman"/>
                <w:b w:val="0"/>
                <w:sz w:val="24"/>
                <w:szCs w:val="24"/>
              </w:rPr>
              <w:t>Nirmala</w:t>
            </w:r>
            <w:proofErr w:type="spellEnd"/>
            <w:r w:rsidRPr="00E02500">
              <w:rPr>
                <w:rFonts w:ascii="Times New Roman" w:hAnsi="Times New Roman" w:cs="Times New Roman"/>
                <w:b w:val="0"/>
                <w:sz w:val="24"/>
                <w:szCs w:val="24"/>
              </w:rPr>
              <w:t xml:space="preserve"> </w:t>
            </w:r>
            <w:proofErr w:type="spellStart"/>
            <w:r w:rsidRPr="00E02500">
              <w:rPr>
                <w:rFonts w:ascii="Times New Roman" w:hAnsi="Times New Roman" w:cs="Times New Roman"/>
                <w:b w:val="0"/>
                <w:sz w:val="24"/>
                <w:szCs w:val="24"/>
              </w:rPr>
              <w:t>Sitharaman</w:t>
            </w:r>
            <w:proofErr w:type="spellEnd"/>
            <w:r w:rsidRPr="00E02500">
              <w:rPr>
                <w:rFonts w:ascii="Times New Roman" w:hAnsi="Times New Roman" w:cs="Times New Roman"/>
                <w:b w:val="0"/>
                <w:sz w:val="24"/>
                <w:szCs w:val="24"/>
              </w:rPr>
              <w:t xml:space="preserve"> attends virtual G20 Finance Ministers and Central Bank Governors Meeting</w:t>
            </w:r>
          </w:p>
        </w:tc>
        <w:tc>
          <w:tcPr>
            <w:tcW w:w="1584" w:type="dxa"/>
          </w:tcPr>
          <w:p w:rsidR="00A31CDB" w:rsidRPr="00E02500" w:rsidRDefault="00A31CDB" w:rsidP="00E02500">
            <w:pPr>
              <w:pStyle w:val="BodyText"/>
              <w:rPr>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0"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Sovereign Gold Bond Scheme 2020-21 (Series XII) – Issue Price</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41"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3</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 xml:space="preserve">Finance Minister Smt. </w:t>
            </w:r>
            <w:proofErr w:type="spellStart"/>
            <w:r w:rsidRPr="00E02500">
              <w:rPr>
                <w:rFonts w:ascii="Times New Roman" w:hAnsi="Times New Roman" w:cs="Times New Roman"/>
                <w:b w:val="0"/>
                <w:sz w:val="24"/>
                <w:szCs w:val="24"/>
              </w:rPr>
              <w:t>Nirmala</w:t>
            </w:r>
            <w:proofErr w:type="spellEnd"/>
            <w:r w:rsidRPr="00E02500">
              <w:rPr>
                <w:rFonts w:ascii="Times New Roman" w:hAnsi="Times New Roman" w:cs="Times New Roman"/>
                <w:b w:val="0"/>
                <w:sz w:val="24"/>
                <w:szCs w:val="24"/>
              </w:rPr>
              <w:t xml:space="preserve"> </w:t>
            </w:r>
            <w:proofErr w:type="spellStart"/>
            <w:r w:rsidRPr="00E02500">
              <w:rPr>
                <w:rFonts w:ascii="Times New Roman" w:hAnsi="Times New Roman" w:cs="Times New Roman"/>
                <w:b w:val="0"/>
                <w:sz w:val="24"/>
                <w:szCs w:val="24"/>
              </w:rPr>
              <w:t>Sitharaman</w:t>
            </w:r>
            <w:proofErr w:type="spellEnd"/>
            <w:r w:rsidRPr="00E02500">
              <w:rPr>
                <w:rFonts w:ascii="Times New Roman" w:hAnsi="Times New Roman" w:cs="Times New Roman"/>
                <w:b w:val="0"/>
                <w:sz w:val="24"/>
                <w:szCs w:val="24"/>
              </w:rPr>
              <w:t xml:space="preserve"> chairs meeting to discuss post-budget action points for infrastructure roadmap ahead</w:t>
            </w:r>
          </w:p>
        </w:tc>
        <w:tc>
          <w:tcPr>
            <w:tcW w:w="1584" w:type="dxa"/>
          </w:tcPr>
          <w:p w:rsidR="00A31CDB" w:rsidRPr="00E02500" w:rsidRDefault="00A31CDB" w:rsidP="00E02500">
            <w:pPr>
              <w:pStyle w:val="BodyText"/>
              <w:rPr>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2"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4</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Investment by Foreign Portfolio Investors (FPI) in Defaulted Bonds – Relaxations</w:t>
            </w:r>
          </w:p>
        </w:tc>
        <w:tc>
          <w:tcPr>
            <w:tcW w:w="1584" w:type="dxa"/>
          </w:tcPr>
          <w:p w:rsidR="00A31CDB" w:rsidRPr="00E02500" w:rsidRDefault="00A31CDB" w:rsidP="00E02500">
            <w:pPr>
              <w:pStyle w:val="BodyText"/>
              <w:rPr>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3"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5</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Extension of time to make application for authorisation as a pan-India umbrella entity for retail payments</w:t>
            </w:r>
          </w:p>
        </w:tc>
        <w:tc>
          <w:tcPr>
            <w:tcW w:w="1584" w:type="dxa"/>
          </w:tcPr>
          <w:p w:rsidR="00A31CDB" w:rsidRPr="00E02500" w:rsidRDefault="00A31CDB" w:rsidP="00E02500">
            <w:pPr>
              <w:pStyle w:val="BodyText"/>
              <w:rPr>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4" w:history="1">
              <w:r w:rsidRPr="00E02500">
                <w:rPr>
                  <w:rStyle w:val="Hyperlink"/>
                  <w:rFonts w:ascii="Times New Roman" w:hAnsi="Times New Roman" w:cs="Times New Roman"/>
                  <w:b w:val="0"/>
                  <w:sz w:val="24"/>
                  <w:szCs w:val="24"/>
                </w:rPr>
                <w:t>Click Here</w:t>
              </w:r>
            </w:hyperlink>
          </w:p>
        </w:tc>
      </w:tr>
      <w:tr w:rsidR="00A31CDB" w:rsidRPr="00E02500" w:rsidTr="00E02500">
        <w:trPr>
          <w:trHeight w:val="344"/>
        </w:trPr>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6</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Reserve Bank of India imposes monetary penalty on Bank of Maharashtra</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5"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7</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RBI Bulletin - February 2021</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46"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8</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Financial Action Task Force (FATF) High risk and other monitored jurisdictions</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7"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9</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RBI Announces Special Open Market Operations (OMO) Simultaneous Purchase and Sale of Government of India Securities</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48"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 xml:space="preserve">10. </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RBI releases data on ECB / FCCB/RDB for January 2021</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49"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 xml:space="preserve">11. </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Performance of the private corporate business sector during the third quarter of 2020-21</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50"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12</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Overseas Direct Investment for February 2021</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51"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13</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India attracted total FDI inflow of US$ 67.54 billion during April to December 2020;</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Style w:val="Hyperlink"/>
                <w:rFonts w:ascii="Times New Roman" w:hAnsi="Times New Roman" w:cs="Times New Roman"/>
                <w:b w:val="0"/>
                <w:sz w:val="24"/>
                <w:szCs w:val="24"/>
              </w:rPr>
            </w:pPr>
            <w:hyperlink r:id="rId52"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14</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Enabling Dealings by IFSC – Banking Units in Bullion Unallocated Accounts</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hyperlink r:id="rId53"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15</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Data Format for Furnishing of Credit Information to Credit Information Companies and other Regulatory Measures</w:t>
            </w:r>
          </w:p>
        </w:tc>
        <w:tc>
          <w:tcPr>
            <w:tcW w:w="1584" w:type="dxa"/>
          </w:tcPr>
          <w:p w:rsidR="00A31CDB" w:rsidRPr="00E02500" w:rsidRDefault="00A31CDB" w:rsidP="00E02500">
            <w:pPr>
              <w:pStyle w:val="BodyText"/>
              <w:rPr>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54"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16</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Extension of Cheque Truncation System (CTS) across all bank branches in the country</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55"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17</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Reporting and Accounting of Central Government transactions of March 2021</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56"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18</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RBI to conduct 14-day Variable Rate Reverse Repo auction under LAF on March 12, 2021</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57"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19</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Revocation of Certificate of Authorisation</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58"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20</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 xml:space="preserve">RBI imposes monetary penalty on the United India Co-operative Bank Limited, </w:t>
            </w:r>
            <w:proofErr w:type="spellStart"/>
            <w:r w:rsidRPr="00E02500">
              <w:rPr>
                <w:rFonts w:ascii="Times New Roman" w:hAnsi="Times New Roman" w:cs="Times New Roman"/>
                <w:b w:val="0"/>
                <w:sz w:val="24"/>
                <w:szCs w:val="24"/>
              </w:rPr>
              <w:t>Nagina</w:t>
            </w:r>
            <w:proofErr w:type="spellEnd"/>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59"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21</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 xml:space="preserve">Directions under Section 35 A read with Section 56 of the Banking Regulation Act, 1949 (AACS)– </w:t>
            </w:r>
            <w:proofErr w:type="spellStart"/>
            <w:r w:rsidRPr="00E02500">
              <w:rPr>
                <w:rFonts w:ascii="Times New Roman" w:hAnsi="Times New Roman" w:cs="Times New Roman"/>
                <w:b w:val="0"/>
                <w:sz w:val="24"/>
                <w:szCs w:val="24"/>
              </w:rPr>
              <w:t>Dr.</w:t>
            </w:r>
            <w:proofErr w:type="spellEnd"/>
            <w:r w:rsidRPr="00E02500">
              <w:rPr>
                <w:rFonts w:ascii="Times New Roman" w:hAnsi="Times New Roman" w:cs="Times New Roman"/>
                <w:b w:val="0"/>
                <w:sz w:val="24"/>
                <w:szCs w:val="24"/>
              </w:rPr>
              <w:t xml:space="preserve"> </w:t>
            </w:r>
            <w:proofErr w:type="spellStart"/>
            <w:r w:rsidRPr="00E02500">
              <w:rPr>
                <w:rFonts w:ascii="Times New Roman" w:hAnsi="Times New Roman" w:cs="Times New Roman"/>
                <w:b w:val="0"/>
                <w:sz w:val="24"/>
                <w:szCs w:val="24"/>
              </w:rPr>
              <w:t>Shivajirao</w:t>
            </w:r>
            <w:proofErr w:type="spellEnd"/>
            <w:r w:rsidRPr="00E02500">
              <w:rPr>
                <w:rFonts w:ascii="Times New Roman" w:hAnsi="Times New Roman" w:cs="Times New Roman"/>
                <w:b w:val="0"/>
                <w:sz w:val="24"/>
                <w:szCs w:val="24"/>
              </w:rPr>
              <w:t xml:space="preserve"> </w:t>
            </w:r>
            <w:proofErr w:type="spellStart"/>
            <w:r w:rsidRPr="00E02500">
              <w:rPr>
                <w:rFonts w:ascii="Times New Roman" w:hAnsi="Times New Roman" w:cs="Times New Roman"/>
                <w:b w:val="0"/>
                <w:sz w:val="24"/>
                <w:szCs w:val="24"/>
              </w:rPr>
              <w:t>Patil</w:t>
            </w:r>
            <w:proofErr w:type="spellEnd"/>
            <w:r w:rsidRPr="00E02500">
              <w:rPr>
                <w:rFonts w:ascii="Times New Roman" w:hAnsi="Times New Roman" w:cs="Times New Roman"/>
                <w:b w:val="0"/>
                <w:sz w:val="24"/>
                <w:szCs w:val="24"/>
              </w:rPr>
              <w:t xml:space="preserve"> </w:t>
            </w:r>
            <w:proofErr w:type="spellStart"/>
            <w:r w:rsidRPr="00E02500">
              <w:rPr>
                <w:rFonts w:ascii="Times New Roman" w:hAnsi="Times New Roman" w:cs="Times New Roman"/>
                <w:b w:val="0"/>
                <w:sz w:val="24"/>
                <w:szCs w:val="24"/>
              </w:rPr>
              <w:t>Nilangekar</w:t>
            </w:r>
            <w:proofErr w:type="spellEnd"/>
            <w:r w:rsidRPr="00E02500">
              <w:rPr>
                <w:rFonts w:ascii="Times New Roman" w:hAnsi="Times New Roman" w:cs="Times New Roman"/>
                <w:b w:val="0"/>
                <w:sz w:val="24"/>
                <w:szCs w:val="24"/>
              </w:rPr>
              <w:t xml:space="preserve"> Urban Co-operative Bank Ltd. </w:t>
            </w:r>
            <w:proofErr w:type="spellStart"/>
            <w:r w:rsidRPr="00E02500">
              <w:rPr>
                <w:rFonts w:ascii="Times New Roman" w:hAnsi="Times New Roman" w:cs="Times New Roman"/>
                <w:b w:val="0"/>
                <w:sz w:val="24"/>
                <w:szCs w:val="24"/>
              </w:rPr>
              <w:t>Nilanga</w:t>
            </w:r>
            <w:proofErr w:type="spellEnd"/>
            <w:r w:rsidRPr="00E02500">
              <w:rPr>
                <w:rFonts w:ascii="Times New Roman" w:hAnsi="Times New Roman" w:cs="Times New Roman"/>
                <w:b w:val="0"/>
                <w:sz w:val="24"/>
                <w:szCs w:val="24"/>
              </w:rPr>
              <w:t xml:space="preserve">, District </w:t>
            </w:r>
            <w:proofErr w:type="spellStart"/>
            <w:r w:rsidRPr="00E02500">
              <w:rPr>
                <w:rFonts w:ascii="Times New Roman" w:hAnsi="Times New Roman" w:cs="Times New Roman"/>
                <w:b w:val="0"/>
                <w:sz w:val="24"/>
                <w:szCs w:val="24"/>
              </w:rPr>
              <w:t>Latur</w:t>
            </w:r>
            <w:proofErr w:type="spellEnd"/>
            <w:r w:rsidRPr="00E02500">
              <w:rPr>
                <w:rFonts w:ascii="Times New Roman" w:hAnsi="Times New Roman" w:cs="Times New Roman"/>
                <w:b w:val="0"/>
                <w:sz w:val="24"/>
                <w:szCs w:val="24"/>
              </w:rPr>
              <w:t>, Maharashtra – Extension of Period</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60"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22</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RBI imposes monetary penalty on State Bank of India</w:t>
            </w:r>
          </w:p>
        </w:tc>
        <w:tc>
          <w:tcPr>
            <w:tcW w:w="1584" w:type="dxa"/>
          </w:tcPr>
          <w:p w:rsidR="00A31CDB" w:rsidRPr="00E02500" w:rsidRDefault="00A31CDB" w:rsidP="00E02500">
            <w:pPr>
              <w:pStyle w:val="BodyText"/>
              <w:rPr>
                <w:rFonts w:ascii="Times New Roman" w:hAnsi="Times New Roman" w:cs="Times New Roman"/>
                <w:b w:val="0"/>
                <w:sz w:val="24"/>
                <w:szCs w:val="24"/>
              </w:rPr>
            </w:pPr>
            <w:hyperlink r:id="rId61"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23</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Survey on Computer Software and Information Technology- Enabled Services Exports: 2019-20</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62"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24</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RBI Announces Special Open Market Operations (OMO) Simultaneous Purchase and Sale of Government of India Securities</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63"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25</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Government encouraged investment for economic growth, including health sector</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64"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26</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Large Exposures Framework – Deferment of applicability of limits on non-centrally cleared derivatives exposures</w:t>
            </w:r>
          </w:p>
        </w:tc>
        <w:tc>
          <w:tcPr>
            <w:tcW w:w="1584" w:type="dxa"/>
          </w:tcPr>
          <w:p w:rsidR="00A31CDB" w:rsidRPr="00E02500" w:rsidRDefault="00A31CDB" w:rsidP="00E02500">
            <w:pPr>
              <w:pStyle w:val="BodyText"/>
              <w:rPr>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65"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lastRenderedPageBreak/>
              <w:t>27</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Amendment to Master Direction (MD) on KYC – Procedure for Implementation of Section 51A of the Unlawful Activities (Prevention) Act, 1967</w:t>
            </w:r>
          </w:p>
        </w:tc>
        <w:tc>
          <w:tcPr>
            <w:tcW w:w="1584" w:type="dxa"/>
          </w:tcPr>
          <w:p w:rsidR="00A31CDB" w:rsidRPr="00E02500" w:rsidRDefault="00A31CDB" w:rsidP="00E02500">
            <w:pPr>
              <w:pStyle w:val="BodyText"/>
              <w:rPr>
                <w:rStyle w:val="Hyperlink"/>
                <w:rFonts w:ascii="Times New Roman" w:hAnsi="Times New Roman" w:cs="Times New Roman"/>
                <w:b w:val="0"/>
                <w:sz w:val="24"/>
                <w:szCs w:val="24"/>
              </w:rPr>
            </w:pPr>
          </w:p>
          <w:p w:rsidR="00A31CDB" w:rsidRPr="00E02500" w:rsidRDefault="00A31CDB" w:rsidP="00E02500">
            <w:pPr>
              <w:pStyle w:val="BodyText"/>
              <w:rPr>
                <w:rFonts w:ascii="Times New Roman" w:hAnsi="Times New Roman" w:cs="Times New Roman"/>
                <w:b w:val="0"/>
                <w:sz w:val="24"/>
                <w:szCs w:val="24"/>
              </w:rPr>
            </w:pPr>
            <w:hyperlink r:id="rId66"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28</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Master Direction - Amalgamation of Urban Cooperative Banks, Directions, 2020</w:t>
            </w:r>
          </w:p>
        </w:tc>
        <w:tc>
          <w:tcPr>
            <w:tcW w:w="1584" w:type="dxa"/>
          </w:tcPr>
          <w:p w:rsidR="00A31CDB" w:rsidRPr="00E02500" w:rsidRDefault="00A31CDB" w:rsidP="00E02500">
            <w:pPr>
              <w:pStyle w:val="BodyText"/>
              <w:rPr>
                <w:rStyle w:val="Hyperlink"/>
                <w:rFonts w:ascii="Times New Roman" w:hAnsi="Times New Roman" w:cs="Times New Roman"/>
                <w:b w:val="0"/>
                <w:sz w:val="14"/>
                <w:szCs w:val="24"/>
              </w:rPr>
            </w:pPr>
          </w:p>
          <w:p w:rsidR="00A31CDB" w:rsidRPr="00E02500" w:rsidRDefault="00A31CDB" w:rsidP="00E02500">
            <w:pPr>
              <w:pStyle w:val="BodyText"/>
              <w:rPr>
                <w:rFonts w:ascii="Times New Roman" w:hAnsi="Times New Roman" w:cs="Times New Roman"/>
                <w:b w:val="0"/>
                <w:sz w:val="24"/>
                <w:szCs w:val="24"/>
              </w:rPr>
            </w:pPr>
            <w:hyperlink r:id="rId67"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29</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Implementation of Section 51A of UAPA, 1967: Updates to UNSC’s 1267/ 1989 ISIL (</w:t>
            </w:r>
            <w:proofErr w:type="spellStart"/>
            <w:r w:rsidRPr="00E02500">
              <w:rPr>
                <w:rFonts w:ascii="Times New Roman" w:hAnsi="Times New Roman" w:cs="Times New Roman"/>
                <w:b w:val="0"/>
                <w:sz w:val="24"/>
                <w:szCs w:val="24"/>
              </w:rPr>
              <w:t>Da'esh</w:t>
            </w:r>
            <w:proofErr w:type="spellEnd"/>
            <w:r w:rsidRPr="00E02500">
              <w:rPr>
                <w:rFonts w:ascii="Times New Roman" w:hAnsi="Times New Roman" w:cs="Times New Roman"/>
                <w:b w:val="0"/>
                <w:sz w:val="24"/>
                <w:szCs w:val="24"/>
              </w:rPr>
              <w:t>) &amp; Al-Qaida Sanctions List – Amendment of 8 entries</w:t>
            </w:r>
          </w:p>
        </w:tc>
        <w:tc>
          <w:tcPr>
            <w:tcW w:w="1584" w:type="dxa"/>
          </w:tcPr>
          <w:p w:rsidR="00A31CDB" w:rsidRPr="00E02500" w:rsidRDefault="00A31CDB" w:rsidP="00E02500">
            <w:pPr>
              <w:pStyle w:val="BodyText"/>
              <w:rPr>
                <w:rStyle w:val="Hyperlink"/>
                <w:rFonts w:ascii="Times New Roman" w:hAnsi="Times New Roman" w:cs="Times New Roman"/>
                <w:b w:val="0"/>
                <w:sz w:val="14"/>
                <w:szCs w:val="24"/>
              </w:rPr>
            </w:pPr>
          </w:p>
          <w:p w:rsidR="00A31CDB" w:rsidRPr="00E02500" w:rsidRDefault="00A31CDB" w:rsidP="00E02500">
            <w:pPr>
              <w:pStyle w:val="BodyText"/>
              <w:rPr>
                <w:rFonts w:ascii="Times New Roman" w:hAnsi="Times New Roman" w:cs="Times New Roman"/>
                <w:b w:val="0"/>
                <w:sz w:val="24"/>
                <w:szCs w:val="24"/>
              </w:rPr>
            </w:pPr>
            <w:hyperlink r:id="rId68" w:history="1">
              <w:r w:rsidRPr="00E02500">
                <w:rPr>
                  <w:rStyle w:val="Hyperlink"/>
                  <w:rFonts w:ascii="Times New Roman" w:hAnsi="Times New Roman" w:cs="Times New Roman"/>
                  <w:b w:val="0"/>
                  <w:sz w:val="24"/>
                  <w:szCs w:val="24"/>
                </w:rPr>
                <w:t>Click here</w:t>
              </w:r>
            </w:hyperlink>
          </w:p>
        </w:tc>
      </w:tr>
      <w:tr w:rsidR="00A31CDB" w:rsidRPr="00E02500" w:rsidTr="00E02500">
        <w:tc>
          <w:tcPr>
            <w:tcW w:w="675" w:type="dxa"/>
          </w:tcPr>
          <w:p w:rsidR="00A31CDB" w:rsidRPr="00E02500" w:rsidRDefault="00A31CDB" w:rsidP="00E02500">
            <w:pPr>
              <w:pStyle w:val="BodyText"/>
              <w:rPr>
                <w:rFonts w:ascii="Times New Roman" w:hAnsi="Times New Roman" w:cs="Times New Roman"/>
                <w:b w:val="0"/>
                <w:caps/>
                <w:sz w:val="24"/>
                <w:szCs w:val="24"/>
              </w:rPr>
            </w:pPr>
            <w:r w:rsidRPr="00E02500">
              <w:rPr>
                <w:rFonts w:ascii="Times New Roman" w:hAnsi="Times New Roman" w:cs="Times New Roman"/>
                <w:b w:val="0"/>
                <w:caps/>
                <w:sz w:val="24"/>
                <w:szCs w:val="24"/>
              </w:rPr>
              <w:t>30</w:t>
            </w:r>
          </w:p>
        </w:tc>
        <w:tc>
          <w:tcPr>
            <w:tcW w:w="7371" w:type="dxa"/>
          </w:tcPr>
          <w:p w:rsidR="00A31CDB" w:rsidRPr="00E02500" w:rsidRDefault="00A31CDB" w:rsidP="00E02500">
            <w:pPr>
              <w:pStyle w:val="BodyText"/>
              <w:jc w:val="both"/>
              <w:rPr>
                <w:rFonts w:ascii="Times New Roman" w:hAnsi="Times New Roman" w:cs="Times New Roman"/>
                <w:b w:val="0"/>
                <w:sz w:val="24"/>
                <w:szCs w:val="24"/>
              </w:rPr>
            </w:pPr>
            <w:r w:rsidRPr="00E02500">
              <w:rPr>
                <w:rFonts w:ascii="Times New Roman" w:hAnsi="Times New Roman" w:cs="Times New Roman"/>
                <w:b w:val="0"/>
                <w:sz w:val="24"/>
                <w:szCs w:val="24"/>
              </w:rPr>
              <w:t>Annual Closing of Government Accounts – Transactions of Central / State Governments – Special Measures for the Current Financial Year (2020-21)</w:t>
            </w:r>
          </w:p>
        </w:tc>
        <w:tc>
          <w:tcPr>
            <w:tcW w:w="1584" w:type="dxa"/>
          </w:tcPr>
          <w:p w:rsidR="00A31CDB" w:rsidRPr="00E02500" w:rsidRDefault="00A31CDB" w:rsidP="00E02500">
            <w:pPr>
              <w:pStyle w:val="BodyText"/>
              <w:rPr>
                <w:rStyle w:val="Hyperlink"/>
                <w:rFonts w:ascii="Times New Roman" w:hAnsi="Times New Roman" w:cs="Times New Roman"/>
                <w:b w:val="0"/>
                <w:sz w:val="16"/>
                <w:szCs w:val="24"/>
              </w:rPr>
            </w:pPr>
          </w:p>
          <w:p w:rsidR="00A31CDB" w:rsidRPr="00E02500" w:rsidRDefault="00A31CDB" w:rsidP="00E02500">
            <w:pPr>
              <w:pStyle w:val="BodyText"/>
              <w:rPr>
                <w:rFonts w:ascii="Times New Roman" w:hAnsi="Times New Roman" w:cs="Times New Roman"/>
                <w:b w:val="0"/>
                <w:sz w:val="24"/>
                <w:szCs w:val="24"/>
              </w:rPr>
            </w:pPr>
            <w:hyperlink r:id="rId69" w:history="1">
              <w:r w:rsidRPr="00E02500">
                <w:rPr>
                  <w:rStyle w:val="Hyperlink"/>
                  <w:rFonts w:ascii="Times New Roman" w:hAnsi="Times New Roman" w:cs="Times New Roman"/>
                  <w:b w:val="0"/>
                  <w:sz w:val="24"/>
                  <w:szCs w:val="24"/>
                </w:rPr>
                <w:t>Click here</w:t>
              </w:r>
            </w:hyperlink>
          </w:p>
        </w:tc>
      </w:tr>
    </w:tbl>
    <w:p w:rsidR="00A31CDB" w:rsidRPr="00EA06AB" w:rsidRDefault="00A31CDB" w:rsidP="00A31CDB">
      <w:pPr>
        <w:spacing w:after="0" w:line="240" w:lineRule="auto"/>
        <w:ind w:right="-46"/>
        <w:rPr>
          <w:rFonts w:ascii="Times New Roman" w:hAnsi="Times New Roman" w:cs="Times New Roman"/>
          <w:b/>
          <w:caps/>
          <w:color w:val="002060"/>
          <w:sz w:val="10"/>
          <w:szCs w:val="24"/>
          <w:u w:val="single"/>
        </w:rPr>
      </w:pPr>
    </w:p>
    <w:p w:rsidR="00A31CDB" w:rsidRDefault="00A31CDB" w:rsidP="00A31CDB">
      <w:pPr>
        <w:spacing w:after="0" w:line="240" w:lineRule="auto"/>
        <w:ind w:right="-46"/>
        <w:rPr>
          <w:rFonts w:ascii="Times New Roman" w:hAnsi="Times New Roman" w:cs="Times New Roman"/>
          <w:b/>
          <w:caps/>
          <w:color w:val="002060"/>
          <w:sz w:val="32"/>
          <w:szCs w:val="24"/>
          <w:u w:val="single"/>
        </w:rPr>
      </w:pPr>
    </w:p>
    <w:p w:rsidR="00A31CDB" w:rsidRPr="00EA06AB" w:rsidRDefault="00A31CDB" w:rsidP="00A31CDB">
      <w:p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4. Compliance under Other Statutory LAws</w:t>
      </w:r>
    </w:p>
    <w:p w:rsidR="00A31CDB" w:rsidRPr="00EA06AB" w:rsidRDefault="00A31CDB" w:rsidP="00A31CDB">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2160"/>
        <w:gridCol w:w="2340"/>
        <w:gridCol w:w="1744"/>
      </w:tblGrid>
      <w:tr w:rsidR="00A31CDB" w:rsidRPr="00EA06AB" w:rsidTr="00410AB5">
        <w:tc>
          <w:tcPr>
            <w:tcW w:w="3112" w:type="dxa"/>
          </w:tcPr>
          <w:p w:rsidR="00A31CDB" w:rsidRPr="00EA06AB" w:rsidRDefault="00A31CDB" w:rsidP="00410AB5">
            <w:pPr>
              <w:ind w:right="-46"/>
              <w:jc w:val="center"/>
              <w:rPr>
                <w:rFonts w:ascii="Times New Roman" w:hAnsi="Times New Roman" w:cs="Times New Roman"/>
                <w:b/>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A31CDB" w:rsidRPr="00EA06AB" w:rsidRDefault="00A31CDB" w:rsidP="00410AB5">
            <w:pPr>
              <w:ind w:right="-46"/>
              <w:jc w:val="center"/>
              <w:rPr>
                <w:rFonts w:ascii="Times New Roman" w:hAnsi="Times New Roman" w:cs="Times New Roman"/>
                <w:b/>
                <w:color w:val="002060"/>
                <w:sz w:val="24"/>
                <w:szCs w:val="24"/>
              </w:rPr>
            </w:pPr>
          </w:p>
        </w:tc>
        <w:tc>
          <w:tcPr>
            <w:tcW w:w="2160" w:type="dxa"/>
          </w:tcPr>
          <w:p w:rsidR="00A31CDB" w:rsidRPr="00EA06AB" w:rsidRDefault="00A31CDB" w:rsidP="00410AB5">
            <w:pPr>
              <w:ind w:right="-46"/>
              <w:jc w:val="center"/>
              <w:rPr>
                <w:rFonts w:ascii="Times New Roman" w:hAnsi="Times New Roman" w:cs="Times New Roman"/>
                <w:b/>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2340" w:type="dxa"/>
          </w:tcPr>
          <w:p w:rsidR="00A31CDB" w:rsidRPr="00EA06AB" w:rsidRDefault="00A31CDB" w:rsidP="00410AB5">
            <w:pPr>
              <w:ind w:right="-46"/>
              <w:jc w:val="center"/>
              <w:rPr>
                <w:rFonts w:ascii="Times New Roman" w:hAnsi="Times New Roman" w:cs="Times New Roman"/>
                <w:b/>
                <w:caps/>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744" w:type="dxa"/>
          </w:tcPr>
          <w:p w:rsidR="00A31CDB" w:rsidRPr="00EA06AB" w:rsidRDefault="00A31CDB" w:rsidP="00410AB5">
            <w:pPr>
              <w:ind w:right="-46"/>
              <w:jc w:val="center"/>
              <w:rPr>
                <w:rFonts w:ascii="Times New Roman" w:hAnsi="Times New Roman" w:cs="Times New Roman"/>
                <w:b/>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A31CDB" w:rsidRPr="00EA06AB" w:rsidTr="00410AB5">
        <w:tc>
          <w:tcPr>
            <w:tcW w:w="3112" w:type="dxa"/>
          </w:tcPr>
          <w:p w:rsidR="00A31CDB" w:rsidRPr="00EA06AB" w:rsidRDefault="00A31CDB" w:rsidP="00410AB5">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A31CDB" w:rsidRPr="004D4058" w:rsidRDefault="00A31CDB" w:rsidP="00410AB5">
            <w:pPr>
              <w:ind w:right="-46"/>
              <w:jc w:val="center"/>
              <w:rPr>
                <w:rFonts w:ascii="Times New Roman" w:hAnsi="Times New Roman" w:cs="Times New Roman"/>
                <w:caps/>
                <w:color w:val="002060"/>
                <w:sz w:val="16"/>
                <w:szCs w:val="24"/>
              </w:rPr>
            </w:pPr>
          </w:p>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04.2021</w:t>
            </w:r>
          </w:p>
        </w:tc>
        <w:tc>
          <w:tcPr>
            <w:tcW w:w="2340" w:type="dxa"/>
            <w:vAlign w:val="center"/>
          </w:tcPr>
          <w:p w:rsidR="00A31CDB" w:rsidRPr="004D4058" w:rsidRDefault="00A31CDB" w:rsidP="00410AB5">
            <w:pPr>
              <w:ind w:right="-46"/>
              <w:jc w:val="center"/>
              <w:rPr>
                <w:rFonts w:ascii="Times New Roman" w:eastAsia="Times New Roman" w:hAnsi="Times New Roman" w:cs="Times New Roman"/>
                <w:color w:val="002060"/>
                <w:sz w:val="12"/>
                <w:szCs w:val="24"/>
                <w:lang w:val="en-US" w:eastAsia="en-IN"/>
              </w:rPr>
            </w:pPr>
          </w:p>
          <w:p w:rsidR="00A31CDB" w:rsidRPr="00EA06AB" w:rsidRDefault="00A31CDB" w:rsidP="00410AB5">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vAlign w:val="center"/>
          </w:tcPr>
          <w:p w:rsidR="00A31CDB" w:rsidRPr="004D4058" w:rsidRDefault="00A31CDB" w:rsidP="00410AB5">
            <w:pPr>
              <w:ind w:right="-46"/>
              <w:jc w:val="center"/>
              <w:rPr>
                <w:rFonts w:ascii="Times New Roman" w:eastAsia="Times New Roman" w:hAnsi="Times New Roman" w:cs="Times New Roman"/>
                <w:color w:val="002060"/>
                <w:sz w:val="12"/>
                <w:szCs w:val="24"/>
                <w:lang w:val="en-US" w:eastAsia="en-IN"/>
              </w:rPr>
            </w:pPr>
          </w:p>
          <w:p w:rsidR="00A31CDB" w:rsidRPr="00EA06AB" w:rsidRDefault="00A31CDB" w:rsidP="00410AB5">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A31CDB" w:rsidRPr="00EA06AB" w:rsidTr="00410AB5">
        <w:tc>
          <w:tcPr>
            <w:tcW w:w="3112" w:type="dxa"/>
          </w:tcPr>
          <w:p w:rsidR="00A31CDB" w:rsidRPr="00EA06AB" w:rsidRDefault="00A31CDB" w:rsidP="00410AB5">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A31CDB" w:rsidRPr="005C67BC" w:rsidRDefault="00A31CDB" w:rsidP="00410AB5">
            <w:pPr>
              <w:ind w:right="-46"/>
              <w:jc w:val="center"/>
              <w:rPr>
                <w:rFonts w:ascii="Times New Roman" w:hAnsi="Times New Roman" w:cs="Times New Roman"/>
                <w:caps/>
                <w:color w:val="002060"/>
                <w:sz w:val="14"/>
                <w:szCs w:val="24"/>
              </w:rPr>
            </w:pPr>
          </w:p>
          <w:p w:rsidR="00A31CDB" w:rsidRPr="00EA06AB" w:rsidRDefault="00A31CDB" w:rsidP="00410AB5">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15.04.2021</w:t>
            </w:r>
          </w:p>
        </w:tc>
        <w:tc>
          <w:tcPr>
            <w:tcW w:w="2340" w:type="dxa"/>
            <w:vAlign w:val="center"/>
          </w:tcPr>
          <w:p w:rsidR="00A31CDB" w:rsidRPr="004D4058" w:rsidRDefault="00A31CDB" w:rsidP="00410AB5">
            <w:pPr>
              <w:ind w:right="-46"/>
              <w:jc w:val="center"/>
              <w:rPr>
                <w:rFonts w:ascii="Times New Roman" w:hAnsi="Times New Roman" w:cs="Times New Roman"/>
                <w:caps/>
                <w:color w:val="002060"/>
                <w:sz w:val="2"/>
                <w:szCs w:val="24"/>
              </w:rPr>
            </w:pPr>
          </w:p>
          <w:p w:rsidR="00A31CDB" w:rsidRPr="004D4058" w:rsidRDefault="00A31CDB" w:rsidP="00410AB5">
            <w:pPr>
              <w:ind w:right="-46"/>
              <w:jc w:val="center"/>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744"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A31CDB" w:rsidRPr="00EA06AB" w:rsidTr="00410AB5">
        <w:tc>
          <w:tcPr>
            <w:tcW w:w="3112" w:type="dxa"/>
          </w:tcPr>
          <w:p w:rsidR="00A31CDB" w:rsidRDefault="00A31CDB" w:rsidP="00410AB5">
            <w:pPr>
              <w:ind w:right="-46"/>
              <w:jc w:val="center"/>
              <w:rPr>
                <w:rFonts w:ascii="Times New Roman" w:hAnsi="Times New Roman" w:cs="Times New Roman"/>
                <w:color w:val="002060"/>
                <w:sz w:val="24"/>
                <w:szCs w:val="24"/>
              </w:rPr>
            </w:pPr>
          </w:p>
          <w:p w:rsidR="00A31CDB" w:rsidRPr="00EA06AB" w:rsidRDefault="00A31CDB" w:rsidP="00410AB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A31CDB" w:rsidRPr="004D4058" w:rsidRDefault="00A31CDB" w:rsidP="00410AB5">
            <w:pPr>
              <w:ind w:right="-46"/>
              <w:jc w:val="center"/>
              <w:rPr>
                <w:rFonts w:ascii="Times New Roman" w:hAnsi="Times New Roman" w:cs="Times New Roman"/>
                <w:color w:val="002060"/>
                <w:sz w:val="12"/>
                <w:szCs w:val="24"/>
              </w:rPr>
            </w:pPr>
          </w:p>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A31CDB" w:rsidRPr="00EA06AB" w:rsidTr="00410AB5">
        <w:tc>
          <w:tcPr>
            <w:tcW w:w="3112" w:type="dxa"/>
          </w:tcPr>
          <w:p w:rsidR="00A31CDB" w:rsidRPr="004D4058" w:rsidRDefault="00A31CDB" w:rsidP="00410AB5">
            <w:pPr>
              <w:ind w:right="-46"/>
              <w:jc w:val="center"/>
              <w:rPr>
                <w:rFonts w:ascii="Times New Roman" w:hAnsi="Times New Roman" w:cs="Times New Roman"/>
                <w:color w:val="002060"/>
                <w:sz w:val="14"/>
                <w:szCs w:val="24"/>
              </w:rPr>
            </w:pPr>
          </w:p>
          <w:p w:rsidR="00A31CDB" w:rsidRPr="00EA06AB" w:rsidRDefault="00A31CDB" w:rsidP="00410AB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A31CDB" w:rsidRPr="00EA06AB" w:rsidTr="00410AB5">
        <w:tc>
          <w:tcPr>
            <w:tcW w:w="3112" w:type="dxa"/>
          </w:tcPr>
          <w:p w:rsidR="00A31CDB" w:rsidRPr="00EA06AB" w:rsidRDefault="00A31CDB" w:rsidP="00410AB5">
            <w:pPr>
              <w:ind w:right="-46"/>
              <w:jc w:val="center"/>
              <w:rPr>
                <w:rFonts w:ascii="Times New Roman" w:hAnsi="Times New Roman" w:cs="Times New Roman"/>
                <w:color w:val="002060"/>
                <w:sz w:val="24"/>
                <w:szCs w:val="24"/>
              </w:rPr>
            </w:pPr>
            <w:r w:rsidRPr="00063412">
              <w:rPr>
                <w:rFonts w:ascii="Times New Roman" w:hAnsi="Times New Roman" w:cs="Times New Roman"/>
                <w:color w:val="002060"/>
                <w:sz w:val="24"/>
                <w:szCs w:val="24"/>
              </w:rPr>
              <w:t>The Apprenticeship Act 1961</w:t>
            </w:r>
            <w:r w:rsidRPr="00063412">
              <w:rPr>
                <w:rFonts w:ascii="Times New Roman" w:hAnsi="Times New Roman" w:cs="Times New Roman"/>
                <w:color w:val="002060"/>
                <w:sz w:val="24"/>
                <w:szCs w:val="24"/>
              </w:rPr>
              <w:tab/>
            </w:r>
          </w:p>
        </w:tc>
        <w:tc>
          <w:tcPr>
            <w:tcW w:w="2160" w:type="dxa"/>
          </w:tcPr>
          <w:p w:rsidR="00A31CDB" w:rsidRPr="00063412" w:rsidRDefault="00A31CDB" w:rsidP="00410AB5">
            <w:pPr>
              <w:ind w:right="-46"/>
              <w:jc w:val="center"/>
              <w:rPr>
                <w:rFonts w:ascii="Times New Roman" w:hAnsi="Times New Roman" w:cs="Times New Roman"/>
                <w:caps/>
                <w:color w:val="002060"/>
                <w:sz w:val="10"/>
                <w:szCs w:val="24"/>
              </w:rPr>
            </w:pPr>
          </w:p>
          <w:p w:rsidR="00A31CDB" w:rsidRPr="00EA06AB" w:rsidRDefault="00A31CDB" w:rsidP="00410AB5">
            <w:pPr>
              <w:ind w:right="-46"/>
              <w:jc w:val="center"/>
              <w:rPr>
                <w:rFonts w:ascii="Times New Roman" w:hAnsi="Times New Roman" w:cs="Times New Roman"/>
                <w:color w:val="002060"/>
                <w:sz w:val="24"/>
                <w:szCs w:val="24"/>
              </w:rPr>
            </w:pPr>
            <w:r>
              <w:rPr>
                <w:rFonts w:ascii="Times New Roman" w:hAnsi="Times New Roman" w:cs="Times New Roman"/>
                <w:caps/>
                <w:color w:val="002060"/>
                <w:sz w:val="24"/>
                <w:szCs w:val="24"/>
              </w:rPr>
              <w:t>15.04.2021</w:t>
            </w:r>
          </w:p>
        </w:tc>
        <w:tc>
          <w:tcPr>
            <w:tcW w:w="2340" w:type="dxa"/>
            <w:vAlign w:val="center"/>
          </w:tcPr>
          <w:p w:rsidR="00A31CDB" w:rsidRPr="00EA06AB" w:rsidRDefault="00A31CDB" w:rsidP="00410AB5">
            <w:pPr>
              <w:ind w:right="-46"/>
              <w:jc w:val="both"/>
              <w:rPr>
                <w:rFonts w:ascii="Times New Roman" w:hAnsi="Times New Roman" w:cs="Times New Roman"/>
                <w:color w:val="002060"/>
                <w:sz w:val="24"/>
                <w:szCs w:val="24"/>
              </w:rPr>
            </w:pPr>
            <w:r w:rsidRPr="00063412">
              <w:rPr>
                <w:rFonts w:ascii="Times New Roman" w:hAnsi="Times New Roman" w:cs="Times New Roman"/>
                <w:color w:val="002060"/>
                <w:sz w:val="24"/>
                <w:szCs w:val="24"/>
              </w:rPr>
              <w:t>Half Yearly Return March Ending</w:t>
            </w:r>
            <w:r w:rsidRPr="00063412">
              <w:rPr>
                <w:rFonts w:ascii="Times New Roman" w:hAnsi="Times New Roman" w:cs="Times New Roman"/>
                <w:color w:val="002060"/>
                <w:sz w:val="24"/>
                <w:szCs w:val="24"/>
              </w:rPr>
              <w:tab/>
            </w:r>
          </w:p>
        </w:tc>
        <w:tc>
          <w:tcPr>
            <w:tcW w:w="1744" w:type="dxa"/>
            <w:vAlign w:val="center"/>
          </w:tcPr>
          <w:p w:rsidR="00A31CDB" w:rsidRPr="00EA06AB" w:rsidRDefault="00A31CDB" w:rsidP="00410AB5">
            <w:pPr>
              <w:ind w:right="-46"/>
              <w:jc w:val="center"/>
              <w:rPr>
                <w:rFonts w:ascii="Times New Roman" w:hAnsi="Times New Roman" w:cs="Times New Roman"/>
                <w:color w:val="002060"/>
                <w:sz w:val="24"/>
                <w:szCs w:val="24"/>
              </w:rPr>
            </w:pPr>
            <w:r w:rsidRPr="00063412">
              <w:rPr>
                <w:rFonts w:ascii="Times New Roman" w:hAnsi="Times New Roman" w:cs="Times New Roman"/>
                <w:color w:val="002060"/>
                <w:sz w:val="24"/>
                <w:szCs w:val="24"/>
              </w:rPr>
              <w:t>Form APP-2</w:t>
            </w:r>
          </w:p>
        </w:tc>
      </w:tr>
      <w:tr w:rsidR="00A31CDB" w:rsidRPr="00EA06AB" w:rsidTr="00410AB5">
        <w:tc>
          <w:tcPr>
            <w:tcW w:w="3112" w:type="dxa"/>
          </w:tcPr>
          <w:p w:rsidR="00A31CDB" w:rsidRPr="00EA06AB" w:rsidRDefault="00A31CDB" w:rsidP="00410AB5">
            <w:pPr>
              <w:ind w:right="-46"/>
              <w:jc w:val="center"/>
              <w:rPr>
                <w:rFonts w:ascii="Times New Roman" w:hAnsi="Times New Roman" w:cs="Times New Roman"/>
                <w:color w:val="002060"/>
                <w:sz w:val="24"/>
                <w:szCs w:val="24"/>
              </w:rPr>
            </w:pPr>
            <w:r w:rsidRPr="00063412">
              <w:rPr>
                <w:rFonts w:ascii="Times New Roman" w:hAnsi="Times New Roman" w:cs="Times New Roman"/>
                <w:color w:val="002060"/>
                <w:sz w:val="24"/>
                <w:szCs w:val="24"/>
              </w:rPr>
              <w:t>The Employment Exchange (CNV) Act 1959 &amp; Rules</w:t>
            </w:r>
            <w:r w:rsidRPr="00063412">
              <w:rPr>
                <w:rFonts w:ascii="Times New Roman" w:hAnsi="Times New Roman" w:cs="Times New Roman"/>
                <w:color w:val="002060"/>
                <w:sz w:val="24"/>
                <w:szCs w:val="24"/>
              </w:rPr>
              <w:tab/>
            </w:r>
          </w:p>
        </w:tc>
        <w:tc>
          <w:tcPr>
            <w:tcW w:w="2160" w:type="dxa"/>
          </w:tcPr>
          <w:p w:rsidR="00A31CDB" w:rsidRDefault="00A31CDB" w:rsidP="00410AB5">
            <w:pPr>
              <w:ind w:right="-46"/>
              <w:jc w:val="center"/>
              <w:rPr>
                <w:rFonts w:ascii="Times New Roman" w:hAnsi="Times New Roman" w:cs="Times New Roman"/>
                <w:color w:val="002060"/>
                <w:sz w:val="24"/>
                <w:szCs w:val="24"/>
              </w:rPr>
            </w:pPr>
          </w:p>
          <w:p w:rsidR="00A31CDB" w:rsidRPr="00EA06AB" w:rsidRDefault="00A31CDB" w:rsidP="00410AB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30.04.2021</w:t>
            </w:r>
          </w:p>
        </w:tc>
        <w:tc>
          <w:tcPr>
            <w:tcW w:w="2340" w:type="dxa"/>
            <w:vAlign w:val="center"/>
          </w:tcPr>
          <w:p w:rsidR="00A31CDB" w:rsidRPr="00EA06AB" w:rsidRDefault="00A31CDB" w:rsidP="00410AB5">
            <w:pPr>
              <w:ind w:right="-46"/>
              <w:jc w:val="both"/>
              <w:rPr>
                <w:rFonts w:ascii="Times New Roman" w:hAnsi="Times New Roman" w:cs="Times New Roman"/>
                <w:color w:val="002060"/>
                <w:sz w:val="24"/>
                <w:szCs w:val="24"/>
              </w:rPr>
            </w:pPr>
            <w:r w:rsidRPr="00063412">
              <w:rPr>
                <w:rFonts w:ascii="Times New Roman" w:hAnsi="Times New Roman" w:cs="Times New Roman"/>
                <w:color w:val="002060"/>
                <w:sz w:val="24"/>
                <w:szCs w:val="24"/>
              </w:rPr>
              <w:t>Quarterly Return For Quarter Ended 31st March</w:t>
            </w:r>
            <w:r w:rsidRPr="00063412">
              <w:rPr>
                <w:rFonts w:ascii="Times New Roman" w:hAnsi="Times New Roman" w:cs="Times New Roman"/>
                <w:color w:val="002060"/>
                <w:sz w:val="24"/>
                <w:szCs w:val="24"/>
              </w:rPr>
              <w:tab/>
            </w:r>
          </w:p>
        </w:tc>
        <w:tc>
          <w:tcPr>
            <w:tcW w:w="1744" w:type="dxa"/>
            <w:vAlign w:val="center"/>
          </w:tcPr>
          <w:p w:rsidR="00A31CDB" w:rsidRPr="00EA06AB" w:rsidRDefault="00A31CDB" w:rsidP="00410AB5">
            <w:pPr>
              <w:ind w:right="-46"/>
              <w:jc w:val="center"/>
              <w:rPr>
                <w:rFonts w:ascii="Times New Roman" w:hAnsi="Times New Roman" w:cs="Times New Roman"/>
                <w:color w:val="002060"/>
                <w:sz w:val="24"/>
                <w:szCs w:val="24"/>
              </w:rPr>
            </w:pPr>
            <w:r w:rsidRPr="00063412">
              <w:rPr>
                <w:rFonts w:ascii="Times New Roman" w:hAnsi="Times New Roman" w:cs="Times New Roman"/>
                <w:color w:val="002060"/>
                <w:sz w:val="24"/>
                <w:szCs w:val="24"/>
              </w:rPr>
              <w:t>ER-1 Rule 6</w:t>
            </w:r>
          </w:p>
        </w:tc>
      </w:tr>
    </w:tbl>
    <w:p w:rsidR="00A31CDB" w:rsidRPr="00EA06AB" w:rsidRDefault="00A31CDB" w:rsidP="00A31CDB">
      <w:pPr>
        <w:spacing w:after="0" w:line="240" w:lineRule="auto"/>
        <w:ind w:right="-46"/>
        <w:rPr>
          <w:rFonts w:ascii="Times New Roman" w:hAnsi="Times New Roman" w:cs="Times New Roman"/>
          <w:b/>
          <w:caps/>
          <w:color w:val="002060"/>
          <w:sz w:val="24"/>
          <w:szCs w:val="24"/>
          <w:u w:val="single"/>
        </w:rPr>
      </w:pPr>
    </w:p>
    <w:p w:rsidR="00A31CDB" w:rsidRPr="00EA06AB" w:rsidRDefault="00A31CDB" w:rsidP="00A31CDB">
      <w:pPr>
        <w:spacing w:after="0" w:line="240" w:lineRule="auto"/>
        <w:ind w:right="-46"/>
        <w:rPr>
          <w:rFonts w:ascii="Times New Roman" w:hAnsi="Times New Roman" w:cs="Times New Roman"/>
          <w:b/>
          <w:caps/>
          <w:color w:val="002060"/>
          <w:sz w:val="10"/>
          <w:szCs w:val="24"/>
          <w:u w:val="single"/>
        </w:rPr>
      </w:pPr>
    </w:p>
    <w:p w:rsidR="00A31CDB" w:rsidRPr="00BC4D40" w:rsidRDefault="00A31CDB" w:rsidP="00A31CDB">
      <w:pPr>
        <w:pStyle w:val="ListParagraph"/>
        <w:numPr>
          <w:ilvl w:val="0"/>
          <w:numId w:val="15"/>
        </w:numPr>
        <w:spacing w:after="0" w:line="240" w:lineRule="auto"/>
        <w:ind w:right="-46"/>
        <w:jc w:val="both"/>
        <w:rPr>
          <w:rFonts w:ascii="Times New Roman" w:hAnsi="Times New Roman" w:cs="Times New Roman"/>
          <w:b/>
          <w:bCs/>
          <w:i/>
          <w:color w:val="002060"/>
          <w:sz w:val="36"/>
          <w:szCs w:val="24"/>
          <w:u w:val="single"/>
          <w:shd w:val="clear" w:color="auto" w:fill="FFF9EE"/>
        </w:rPr>
      </w:pPr>
      <w:r w:rsidRPr="00BC4D40">
        <w:rPr>
          <w:rFonts w:ascii="Times New Roman" w:hAnsi="Times New Roman" w:cs="Times New Roman"/>
          <w:b/>
          <w:bCs/>
          <w:i/>
          <w:color w:val="002060"/>
          <w:sz w:val="36"/>
          <w:szCs w:val="24"/>
          <w:u w:val="single"/>
          <w:shd w:val="clear" w:color="auto" w:fill="FFF9EE"/>
        </w:rPr>
        <w:t xml:space="preserve">Key Update: </w:t>
      </w:r>
    </w:p>
    <w:p w:rsidR="00A31CDB" w:rsidRPr="00EA06AB" w:rsidRDefault="00A31CDB" w:rsidP="00A31CDB">
      <w:pPr>
        <w:spacing w:after="0" w:line="240" w:lineRule="auto"/>
        <w:ind w:right="-46"/>
        <w:jc w:val="both"/>
        <w:rPr>
          <w:rFonts w:ascii="Times New Roman" w:hAnsi="Times New Roman" w:cs="Times New Roman"/>
          <w:b/>
          <w:bCs/>
          <w:color w:val="385623" w:themeColor="accent6" w:themeShade="80"/>
          <w:sz w:val="24"/>
          <w:szCs w:val="24"/>
          <w:shd w:val="clear" w:color="auto" w:fill="FFF9EE"/>
        </w:rPr>
      </w:pPr>
    </w:p>
    <w:p w:rsidR="00A31CDB" w:rsidRPr="00EA06AB" w:rsidRDefault="00A31CDB" w:rsidP="00A31CDB">
      <w:pPr>
        <w:tabs>
          <w:tab w:val="left" w:pos="900"/>
        </w:tabs>
        <w:ind w:right="-46"/>
        <w:jc w:val="both"/>
        <w:rPr>
          <w:rFonts w:ascii="Times New Roman" w:hAnsi="Times New Roman" w:cs="Times New Roman"/>
          <w:b/>
          <w:bCs/>
          <w:color w:val="385623" w:themeColor="accent6" w:themeShade="80"/>
          <w:sz w:val="24"/>
          <w:szCs w:val="24"/>
          <w:shd w:val="clear" w:color="auto" w:fill="FFF9EE"/>
        </w:rPr>
      </w:pPr>
      <w:r w:rsidRPr="00EA06AB">
        <w:rPr>
          <w:rFonts w:ascii="Times New Roman" w:hAnsi="Times New Roman" w:cs="Times New Roman"/>
          <w:b/>
          <w:bCs/>
          <w:color w:val="002060"/>
          <w:sz w:val="24"/>
          <w:szCs w:val="24"/>
          <w:shd w:val="clear" w:color="auto" w:fill="FFF9EE"/>
        </w:rPr>
        <w:t xml:space="preserve">1. </w:t>
      </w:r>
      <w:r w:rsidRPr="00EA06AB">
        <w:rPr>
          <w:rFonts w:ascii="Times New Roman" w:hAnsi="Times New Roman" w:cs="Times New Roman"/>
          <w:color w:val="002060"/>
          <w:sz w:val="24"/>
          <w:szCs w:val="24"/>
        </w:rPr>
        <w:t>From 15th Feb.</w:t>
      </w:r>
      <w:proofErr w:type="gramStart"/>
      <w:r w:rsidRPr="00EA06AB">
        <w:rPr>
          <w:rFonts w:ascii="Times New Roman" w:hAnsi="Times New Roman" w:cs="Times New Roman"/>
          <w:color w:val="002060"/>
          <w:sz w:val="24"/>
          <w:szCs w:val="24"/>
        </w:rPr>
        <w:t>,2020</w:t>
      </w:r>
      <w:proofErr w:type="gramEnd"/>
      <w:r w:rsidRPr="00EA06AB">
        <w:rPr>
          <w:rFonts w:ascii="Times New Roman" w:hAnsi="Times New Roman" w:cs="Times New Roman"/>
          <w:color w:val="002060"/>
          <w:sz w:val="24"/>
          <w:szCs w:val="24"/>
        </w:rPr>
        <w:t>, new Companies registered through MCA Portal</w:t>
      </w:r>
      <w:r w:rsidRPr="00EA06AB">
        <w:rPr>
          <w:rFonts w:ascii="Times New Roman" w:hAnsi="Times New Roman" w:cs="Times New Roman"/>
          <w:sz w:val="24"/>
          <w:szCs w:val="24"/>
        </w:rPr>
        <w:t xml:space="preserve">, </w:t>
      </w:r>
      <w:hyperlink r:id="rId70" w:history="1">
        <w:r w:rsidRPr="00EA06AB">
          <w:rPr>
            <w:rStyle w:val="Hyperlink"/>
            <w:rFonts w:ascii="Times New Roman" w:hAnsi="Times New Roman" w:cs="Times New Roman"/>
            <w:sz w:val="24"/>
            <w:szCs w:val="24"/>
          </w:rPr>
          <w:t>www.mca.gov.in</w:t>
        </w:r>
      </w:hyperlink>
      <w:r w:rsidRPr="00EA06AB">
        <w:rPr>
          <w:rFonts w:ascii="Times New Roman" w:hAnsi="Times New Roman" w:cs="Times New Roman"/>
          <w:sz w:val="24"/>
          <w:szCs w:val="24"/>
        </w:rPr>
        <w:t xml:space="preserve"> </w:t>
      </w:r>
      <w:r w:rsidRPr="00EA06AB">
        <w:rPr>
          <w:rFonts w:ascii="Times New Roman" w:hAnsi="Times New Roman" w:cs="Times New Roman"/>
          <w:color w:val="002060"/>
          <w:sz w:val="24"/>
          <w:szCs w:val="24"/>
        </w:rPr>
        <w:t>need not comply with provisions of ESI Act till they reach threshold limit of ESI coverage or initial 6 months whichever is earlier. For further details login</w:t>
      </w:r>
      <w:r w:rsidRPr="00EA06AB">
        <w:rPr>
          <w:rFonts w:ascii="Times New Roman" w:hAnsi="Times New Roman" w:cs="Times New Roman"/>
          <w:b/>
          <w:color w:val="002060"/>
          <w:sz w:val="24"/>
          <w:szCs w:val="24"/>
        </w:rPr>
        <w:t xml:space="preserve"> to</w:t>
      </w:r>
      <w:r w:rsidRPr="00EA06AB">
        <w:rPr>
          <w:rFonts w:ascii="Times New Roman" w:hAnsi="Times New Roman" w:cs="Times New Roman"/>
          <w:sz w:val="24"/>
          <w:szCs w:val="24"/>
        </w:rPr>
        <w:t xml:space="preserve"> ' </w:t>
      </w:r>
      <w:hyperlink r:id="rId71" w:history="1">
        <w:r w:rsidRPr="00EA06AB">
          <w:rPr>
            <w:rStyle w:val="Hyperlink"/>
            <w:rFonts w:ascii="Times New Roman" w:hAnsi="Times New Roman" w:cs="Times New Roman"/>
            <w:sz w:val="24"/>
            <w:szCs w:val="24"/>
          </w:rPr>
          <w:t>www.esic.in</w:t>
        </w:r>
      </w:hyperlink>
      <w:r w:rsidRPr="00EA06AB">
        <w:rPr>
          <w:rFonts w:ascii="Times New Roman" w:hAnsi="Times New Roman" w:cs="Times New Roman"/>
          <w:sz w:val="24"/>
          <w:szCs w:val="24"/>
        </w:rPr>
        <w:t xml:space="preserve"> . </w:t>
      </w:r>
      <w:r w:rsidRPr="00EA06AB">
        <w:rPr>
          <w:rFonts w:ascii="Times New Roman" w:hAnsi="Times New Roman" w:cs="Times New Roman"/>
          <w:color w:val="002060"/>
          <w:sz w:val="24"/>
          <w:szCs w:val="24"/>
        </w:rPr>
        <w:t>Submission of Mobile Number and Bank Account details</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 xml:space="preserve">(Bank Name, Branch Name &amp; IFSC) shall be mandatory for registration of </w:t>
      </w:r>
      <w:proofErr w:type="gramStart"/>
      <w:r w:rsidRPr="00EA06AB">
        <w:rPr>
          <w:rFonts w:ascii="Times New Roman" w:hAnsi="Times New Roman" w:cs="Times New Roman"/>
          <w:color w:val="002060"/>
          <w:sz w:val="24"/>
          <w:szCs w:val="24"/>
        </w:rPr>
        <w:t>New</w:t>
      </w:r>
      <w:proofErr w:type="gramEnd"/>
      <w:r w:rsidRPr="00EA06AB">
        <w:rPr>
          <w:rFonts w:ascii="Times New Roman" w:hAnsi="Times New Roman" w:cs="Times New Roman"/>
          <w:color w:val="002060"/>
          <w:sz w:val="24"/>
          <w:szCs w:val="24"/>
        </w:rPr>
        <w:t xml:space="preserve"> employee.</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For more updates:</w:t>
      </w:r>
      <w:r w:rsidRPr="00EA06AB">
        <w:rPr>
          <w:rFonts w:ascii="Times New Roman" w:hAnsi="Times New Roman" w:cs="Times New Roman"/>
          <w:sz w:val="24"/>
          <w:szCs w:val="24"/>
        </w:rPr>
        <w:t xml:space="preserve">  </w:t>
      </w:r>
      <w:hyperlink r:id="rId72" w:history="1">
        <w:r w:rsidRPr="00EA06AB">
          <w:rPr>
            <w:rStyle w:val="Hyperlink"/>
            <w:rFonts w:ascii="Times New Roman" w:hAnsi="Times New Roman" w:cs="Times New Roman"/>
            <w:sz w:val="24"/>
            <w:szCs w:val="24"/>
          </w:rPr>
          <w:t>Click here</w:t>
        </w:r>
      </w:hyperlink>
    </w:p>
    <w:p w:rsidR="00A31CDB" w:rsidRDefault="00A31CDB" w:rsidP="00A31CDB">
      <w:pPr>
        <w:spacing w:after="0" w:line="240" w:lineRule="auto"/>
        <w:ind w:right="-46"/>
        <w:jc w:val="both"/>
        <w:rPr>
          <w:rFonts w:ascii="Times New Roman" w:hAnsi="Times New Roman" w:cs="Times New Roman"/>
          <w:b/>
          <w:color w:val="002060"/>
          <w:sz w:val="24"/>
          <w:szCs w:val="24"/>
        </w:rPr>
      </w:pPr>
      <w:r w:rsidRPr="00261024">
        <w:rPr>
          <w:rFonts w:ascii="Times New Roman" w:hAnsi="Times New Roman" w:cs="Times New Roman"/>
          <w:b/>
          <w:color w:val="002060"/>
          <w:sz w:val="24"/>
          <w:szCs w:val="24"/>
        </w:rPr>
        <w:lastRenderedPageBreak/>
        <w:t xml:space="preserve">2. </w:t>
      </w:r>
      <w:r w:rsidRPr="00D26F4E">
        <w:rPr>
          <w:rFonts w:ascii="Times New Roman" w:hAnsi="Times New Roman" w:cs="Times New Roman"/>
          <w:b/>
          <w:color w:val="002060"/>
          <w:sz w:val="24"/>
          <w:szCs w:val="24"/>
        </w:rPr>
        <w:t>Govt. defers implementation of Labour Codes due to Covid-19 Outbreak</w:t>
      </w:r>
    </w:p>
    <w:p w:rsidR="00A31CDB" w:rsidRPr="00D26F4E" w:rsidRDefault="00A31CDB" w:rsidP="00A31CDB">
      <w:pPr>
        <w:jc w:val="both"/>
        <w:rPr>
          <w:rFonts w:ascii="Times New Roman" w:hAnsi="Times New Roman" w:cs="Times New Roman"/>
          <w:b/>
          <w:color w:val="002060"/>
          <w:sz w:val="2"/>
          <w:szCs w:val="24"/>
        </w:rPr>
      </w:pPr>
    </w:p>
    <w:p w:rsidR="00A31CDB" w:rsidRDefault="00A31CDB" w:rsidP="00A31CDB">
      <w:pPr>
        <w:jc w:val="both"/>
        <w:rPr>
          <w:rFonts w:ascii="Times New Roman" w:hAnsi="Times New Roman" w:cs="Times New Roman"/>
          <w:color w:val="002060"/>
          <w:sz w:val="24"/>
          <w:szCs w:val="24"/>
        </w:rPr>
      </w:pPr>
      <w:r w:rsidRPr="00D26F4E">
        <w:rPr>
          <w:rFonts w:ascii="Times New Roman" w:hAnsi="Times New Roman" w:cs="Times New Roman"/>
          <w:b/>
          <w:color w:val="002060"/>
          <w:sz w:val="24"/>
          <w:szCs w:val="24"/>
        </w:rPr>
        <w:t>Reason behind deferment of New Labour Codes:</w:t>
      </w:r>
      <w:r>
        <w:rPr>
          <w:rFonts w:ascii="Times New Roman" w:hAnsi="Times New Roman" w:cs="Times New Roman"/>
          <w:b/>
          <w:color w:val="002060"/>
          <w:sz w:val="24"/>
          <w:szCs w:val="24"/>
        </w:rPr>
        <w:t xml:space="preserve"> </w:t>
      </w:r>
      <w:r w:rsidRPr="00D26F4E">
        <w:rPr>
          <w:rFonts w:ascii="Times New Roman" w:hAnsi="Times New Roman" w:cs="Times New Roman"/>
          <w:color w:val="002060"/>
          <w:sz w:val="24"/>
          <w:szCs w:val="24"/>
        </w:rPr>
        <w:t>Resurgence of Covid-19 cases in major industrial states have raised apprehensions that economic recovery seen so far could be stalled or even reversed if the cases continue to go up.</w:t>
      </w:r>
    </w:p>
    <w:p w:rsidR="00A31CDB" w:rsidRDefault="00A31CDB" w:rsidP="00A31CDB">
      <w:pPr>
        <w:spacing w:after="0" w:line="240" w:lineRule="auto"/>
        <w:ind w:right="-46"/>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Crux about New Labour Codes: </w:t>
      </w:r>
      <w:r w:rsidRPr="00D26F4E">
        <w:rPr>
          <w:rFonts w:ascii="Times New Roman" w:hAnsi="Times New Roman" w:cs="Times New Roman"/>
          <w:color w:val="002060"/>
          <w:sz w:val="24"/>
          <w:szCs w:val="24"/>
        </w:rPr>
        <w:t>The labour ministry had amalgamated 29 labour laws into four Codes to significantly reduce compliance burden, improve the ease of doing business, greater ease of hiring and firing of workers and enhanced flexibility to employers in terms of work hours.</w:t>
      </w:r>
    </w:p>
    <w:p w:rsidR="00A31CDB" w:rsidRDefault="00A31CDB" w:rsidP="00A31CDB">
      <w:pPr>
        <w:spacing w:after="0" w:line="240" w:lineRule="auto"/>
        <w:ind w:right="-46"/>
        <w:jc w:val="both"/>
        <w:rPr>
          <w:rFonts w:ascii="Times New Roman" w:hAnsi="Times New Roman" w:cs="Times New Roman"/>
          <w:color w:val="002060"/>
          <w:sz w:val="24"/>
          <w:szCs w:val="24"/>
        </w:rPr>
      </w:pPr>
    </w:p>
    <w:p w:rsidR="00A31CDB" w:rsidRPr="004D4058" w:rsidRDefault="00A31CDB" w:rsidP="00A31CDB">
      <w:pPr>
        <w:jc w:val="both"/>
        <w:rPr>
          <w:rFonts w:ascii="Times New Roman" w:hAnsi="Times New Roman" w:cs="Times New Roman"/>
          <w:b/>
          <w:i/>
          <w:color w:val="002060"/>
          <w:sz w:val="28"/>
          <w:szCs w:val="24"/>
          <w:u w:val="single"/>
        </w:rPr>
      </w:pPr>
      <w:r w:rsidRPr="004D4058">
        <w:rPr>
          <w:rFonts w:ascii="Times New Roman" w:hAnsi="Times New Roman" w:cs="Times New Roman"/>
          <w:b/>
          <w:i/>
          <w:color w:val="002060"/>
          <w:sz w:val="28"/>
          <w:szCs w:val="24"/>
          <w:u w:val="single"/>
        </w:rPr>
        <w:t>Key Highlights:</w:t>
      </w:r>
    </w:p>
    <w:p w:rsidR="00A31CDB" w:rsidRPr="004D4058" w:rsidRDefault="00A31CDB" w:rsidP="00A31CDB">
      <w:pPr>
        <w:numPr>
          <w:ilvl w:val="0"/>
          <w:numId w:val="48"/>
        </w:numPr>
        <w:shd w:val="clear" w:color="auto" w:fill="FFFFFF" w:themeFill="background1"/>
        <w:tabs>
          <w:tab w:val="clear" w:pos="1440"/>
          <w:tab w:val="num" w:pos="1134"/>
        </w:tabs>
        <w:spacing w:before="100" w:beforeAutospacing="1" w:after="225" w:line="240" w:lineRule="auto"/>
        <w:ind w:left="426"/>
        <w:jc w:val="both"/>
        <w:rPr>
          <w:rFonts w:ascii="Times New Roman" w:hAnsi="Times New Roman" w:cs="Times New Roman"/>
          <w:i/>
          <w:color w:val="002060"/>
          <w:sz w:val="24"/>
          <w:szCs w:val="24"/>
        </w:rPr>
      </w:pPr>
      <w:r w:rsidRPr="004D4058">
        <w:rPr>
          <w:rFonts w:ascii="Times New Roman" w:hAnsi="Times New Roman" w:cs="Times New Roman"/>
          <w:i/>
          <w:color w:val="002060"/>
          <w:sz w:val="24"/>
          <w:szCs w:val="24"/>
        </w:rPr>
        <w:t>The government has deferred implementation of labour codes beyond April 1, citing delay on the part of states to finalise Rules.</w:t>
      </w:r>
    </w:p>
    <w:p w:rsidR="00A31CDB" w:rsidRPr="004D4058" w:rsidRDefault="00A31CDB" w:rsidP="00A31CDB">
      <w:pPr>
        <w:numPr>
          <w:ilvl w:val="0"/>
          <w:numId w:val="48"/>
        </w:numPr>
        <w:shd w:val="clear" w:color="auto" w:fill="FFFFFF" w:themeFill="background1"/>
        <w:tabs>
          <w:tab w:val="clear" w:pos="1440"/>
          <w:tab w:val="num" w:pos="1134"/>
        </w:tabs>
        <w:spacing w:before="100" w:beforeAutospacing="1" w:after="225" w:line="240" w:lineRule="auto"/>
        <w:ind w:left="426"/>
        <w:jc w:val="both"/>
        <w:rPr>
          <w:rFonts w:ascii="Times New Roman" w:hAnsi="Times New Roman" w:cs="Times New Roman"/>
          <w:i/>
          <w:color w:val="002060"/>
          <w:sz w:val="24"/>
          <w:szCs w:val="24"/>
        </w:rPr>
      </w:pPr>
      <w:r w:rsidRPr="004D4058">
        <w:rPr>
          <w:rFonts w:ascii="Times New Roman" w:hAnsi="Times New Roman" w:cs="Times New Roman"/>
          <w:i/>
          <w:color w:val="002060"/>
          <w:sz w:val="24"/>
          <w:szCs w:val="24"/>
        </w:rPr>
        <w:t xml:space="preserve">The move is expected to give more time and bandwidth to companies to </w:t>
      </w:r>
      <w:proofErr w:type="spellStart"/>
      <w:r w:rsidRPr="004D4058">
        <w:rPr>
          <w:rFonts w:ascii="Times New Roman" w:hAnsi="Times New Roman" w:cs="Times New Roman"/>
          <w:i/>
          <w:color w:val="002060"/>
          <w:sz w:val="24"/>
          <w:szCs w:val="24"/>
        </w:rPr>
        <w:t>retweak</w:t>
      </w:r>
      <w:proofErr w:type="spellEnd"/>
      <w:r w:rsidRPr="004D4058">
        <w:rPr>
          <w:rFonts w:ascii="Times New Roman" w:hAnsi="Times New Roman" w:cs="Times New Roman"/>
          <w:i/>
          <w:color w:val="002060"/>
          <w:sz w:val="24"/>
          <w:szCs w:val="24"/>
        </w:rPr>
        <w:t xml:space="preserve"> their salary structures and other human resource (HR) policies as certain provisions of the Code would have led to increase in employee cost for the companies.</w:t>
      </w:r>
    </w:p>
    <w:p w:rsidR="00A31CDB" w:rsidRPr="004D4058" w:rsidRDefault="00A31CDB" w:rsidP="00A31CDB">
      <w:pPr>
        <w:numPr>
          <w:ilvl w:val="0"/>
          <w:numId w:val="48"/>
        </w:numPr>
        <w:shd w:val="clear" w:color="auto" w:fill="FFFFFF" w:themeFill="background1"/>
        <w:tabs>
          <w:tab w:val="clear" w:pos="1440"/>
          <w:tab w:val="num" w:pos="1134"/>
        </w:tabs>
        <w:spacing w:before="100" w:beforeAutospacing="1" w:after="225" w:line="240" w:lineRule="auto"/>
        <w:ind w:left="426"/>
        <w:jc w:val="both"/>
        <w:rPr>
          <w:rFonts w:ascii="Times New Roman" w:hAnsi="Times New Roman" w:cs="Times New Roman"/>
          <w:i/>
          <w:color w:val="002060"/>
          <w:sz w:val="24"/>
          <w:szCs w:val="24"/>
        </w:rPr>
      </w:pPr>
      <w:r w:rsidRPr="004D4058">
        <w:rPr>
          <w:rFonts w:ascii="Times New Roman" w:hAnsi="Times New Roman" w:cs="Times New Roman"/>
          <w:i/>
          <w:color w:val="002060"/>
          <w:sz w:val="24"/>
          <w:szCs w:val="24"/>
        </w:rPr>
        <w:t>The government wants at least some industrial states to notify rules across four labour codes along with the Centre to avoid any legal void.</w:t>
      </w:r>
    </w:p>
    <w:p w:rsidR="00A31CDB" w:rsidRPr="004D4058" w:rsidRDefault="00A31CDB" w:rsidP="00A31CDB">
      <w:pPr>
        <w:numPr>
          <w:ilvl w:val="0"/>
          <w:numId w:val="48"/>
        </w:numPr>
        <w:shd w:val="clear" w:color="auto" w:fill="FFFFFF" w:themeFill="background1"/>
        <w:tabs>
          <w:tab w:val="clear" w:pos="1440"/>
          <w:tab w:val="num" w:pos="1134"/>
        </w:tabs>
        <w:spacing w:before="100" w:beforeAutospacing="1" w:after="225" w:line="240" w:lineRule="auto"/>
        <w:ind w:left="426"/>
        <w:jc w:val="both"/>
        <w:rPr>
          <w:rFonts w:ascii="Times New Roman" w:hAnsi="Times New Roman" w:cs="Times New Roman"/>
          <w:i/>
          <w:color w:val="002060"/>
          <w:sz w:val="24"/>
          <w:szCs w:val="24"/>
        </w:rPr>
      </w:pPr>
      <w:r w:rsidRPr="004D4058">
        <w:rPr>
          <w:rFonts w:ascii="Times New Roman" w:hAnsi="Times New Roman" w:cs="Times New Roman"/>
          <w:i/>
          <w:color w:val="002060"/>
          <w:sz w:val="24"/>
          <w:szCs w:val="24"/>
        </w:rPr>
        <w:t xml:space="preserve">Only Jammu and Kashmir has notified Rules for the codes while states of Uttar Pradesh, Bihar, </w:t>
      </w:r>
      <w:proofErr w:type="spellStart"/>
      <w:r w:rsidRPr="004D4058">
        <w:rPr>
          <w:rFonts w:ascii="Times New Roman" w:hAnsi="Times New Roman" w:cs="Times New Roman"/>
          <w:i/>
          <w:color w:val="002060"/>
          <w:sz w:val="24"/>
          <w:szCs w:val="24"/>
        </w:rPr>
        <w:t>Uttarakhand</w:t>
      </w:r>
      <w:proofErr w:type="spellEnd"/>
      <w:r w:rsidRPr="004D4058">
        <w:rPr>
          <w:rFonts w:ascii="Times New Roman" w:hAnsi="Times New Roman" w:cs="Times New Roman"/>
          <w:i/>
          <w:color w:val="002060"/>
          <w:sz w:val="24"/>
          <w:szCs w:val="24"/>
        </w:rPr>
        <w:t xml:space="preserve"> and Madhya Pradesh have put up draft Rules for two Codes while Karnataka has put it up for one Code.</w:t>
      </w:r>
    </w:p>
    <w:p w:rsidR="00A31CDB" w:rsidRPr="00DF6F81" w:rsidRDefault="00A31CDB" w:rsidP="00A31CDB">
      <w:pPr>
        <w:spacing w:after="0" w:line="240" w:lineRule="auto"/>
        <w:ind w:right="-46"/>
        <w:jc w:val="both"/>
        <w:rPr>
          <w:rFonts w:ascii="Times New Roman" w:hAnsi="Times New Roman" w:cs="Times New Roman"/>
          <w:color w:val="002060"/>
          <w:sz w:val="24"/>
          <w:szCs w:val="24"/>
        </w:rPr>
      </w:pPr>
    </w:p>
    <w:p w:rsidR="00A31CDB" w:rsidRPr="00EA06AB" w:rsidRDefault="00A31CDB" w:rsidP="00A31CDB">
      <w:pPr>
        <w:pStyle w:val="ListParagraph"/>
        <w:numPr>
          <w:ilvl w:val="0"/>
          <w:numId w:val="11"/>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March, 2021</w:t>
      </w:r>
      <w:r w:rsidRPr="00EA06AB">
        <w:rPr>
          <w:rFonts w:ascii="Times New Roman" w:hAnsi="Times New Roman" w:cs="Times New Roman"/>
          <w:b/>
          <w:caps/>
          <w:color w:val="002060"/>
          <w:sz w:val="28"/>
          <w:szCs w:val="24"/>
          <w:u w:val="single"/>
        </w:rPr>
        <w:t>:</w:t>
      </w:r>
    </w:p>
    <w:p w:rsidR="00A31CDB" w:rsidRPr="00650899" w:rsidRDefault="00A31CDB" w:rsidP="00A31CDB">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A31CDB" w:rsidRPr="00731DA7" w:rsidTr="00410AB5">
        <w:tc>
          <w:tcPr>
            <w:tcW w:w="648" w:type="dxa"/>
            <w:shd w:val="clear" w:color="auto" w:fill="C5E0B3" w:themeFill="accent6" w:themeFillTint="66"/>
          </w:tcPr>
          <w:p w:rsidR="00A31CDB" w:rsidRPr="00731DA7" w:rsidRDefault="00A31CDB" w:rsidP="00410AB5">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C5E0B3" w:themeFill="accent6" w:themeFillTint="66"/>
          </w:tcPr>
          <w:p w:rsidR="00A31CDB" w:rsidRPr="00731DA7" w:rsidRDefault="00A31CDB" w:rsidP="00410AB5">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C5E0B3" w:themeFill="accent6" w:themeFillTint="66"/>
          </w:tcPr>
          <w:p w:rsidR="00A31CDB" w:rsidRPr="00831D22" w:rsidRDefault="00A31CDB" w:rsidP="00410AB5">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A31CDB" w:rsidRPr="00731DA7" w:rsidTr="00410AB5">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A31CDB" w:rsidRPr="0067111B" w:rsidRDefault="00A31CDB" w:rsidP="00410AB5">
            <w:pPr>
              <w:tabs>
                <w:tab w:val="left" w:pos="2863"/>
              </w:tabs>
              <w:jc w:val="both"/>
              <w:rPr>
                <w:rFonts w:ascii="Times New Roman" w:hAnsi="Times New Roman" w:cs="Times New Roman"/>
                <w:color w:val="002060"/>
                <w:sz w:val="24"/>
                <w:szCs w:val="24"/>
              </w:rPr>
            </w:pPr>
            <w:proofErr w:type="spellStart"/>
            <w:r w:rsidRPr="0067111B">
              <w:rPr>
                <w:rFonts w:ascii="Times New Roman" w:hAnsi="Times New Roman" w:cs="Times New Roman"/>
                <w:color w:val="002060"/>
                <w:sz w:val="24"/>
                <w:szCs w:val="24"/>
              </w:rPr>
              <w:t>Gangwar</w:t>
            </w:r>
            <w:proofErr w:type="spellEnd"/>
            <w:r w:rsidRPr="0067111B">
              <w:rPr>
                <w:rFonts w:ascii="Times New Roman" w:hAnsi="Times New Roman" w:cs="Times New Roman"/>
                <w:color w:val="002060"/>
                <w:sz w:val="24"/>
                <w:szCs w:val="24"/>
              </w:rPr>
              <w:t xml:space="preserve"> says, fall in inflation will improve purchasing power of the working class</w:t>
            </w:r>
          </w:p>
        </w:tc>
        <w:tc>
          <w:tcPr>
            <w:tcW w:w="1530" w:type="dxa"/>
          </w:tcPr>
          <w:p w:rsidR="00A31CDB" w:rsidRPr="00831D22" w:rsidRDefault="00A31CDB" w:rsidP="00410AB5">
            <w:pPr>
              <w:jc w:val="center"/>
              <w:rPr>
                <w:rFonts w:ascii="Times New Roman" w:hAnsi="Times New Roman" w:cs="Times New Roman"/>
                <w:sz w:val="10"/>
                <w:szCs w:val="24"/>
              </w:rPr>
            </w:pPr>
          </w:p>
          <w:p w:rsidR="00A31CDB" w:rsidRPr="00831D22" w:rsidRDefault="00A31CDB" w:rsidP="00410AB5">
            <w:pPr>
              <w:jc w:val="center"/>
              <w:rPr>
                <w:rFonts w:ascii="Times New Roman" w:hAnsi="Times New Roman" w:cs="Times New Roman"/>
                <w:sz w:val="24"/>
                <w:szCs w:val="24"/>
              </w:rPr>
            </w:pPr>
            <w:hyperlink r:id="rId73"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A31CDB" w:rsidRPr="0067111B" w:rsidRDefault="00A31CDB" w:rsidP="00410AB5">
            <w:pPr>
              <w:tabs>
                <w:tab w:val="left" w:pos="2863"/>
              </w:tabs>
              <w:jc w:val="both"/>
              <w:rPr>
                <w:rFonts w:ascii="Times New Roman" w:hAnsi="Times New Roman" w:cs="Times New Roman"/>
                <w:color w:val="002060"/>
                <w:sz w:val="24"/>
                <w:szCs w:val="24"/>
              </w:rPr>
            </w:pPr>
            <w:r w:rsidRPr="0067111B">
              <w:rPr>
                <w:rFonts w:ascii="Times New Roman" w:hAnsi="Times New Roman" w:cs="Times New Roman"/>
                <w:color w:val="002060"/>
                <w:sz w:val="24"/>
                <w:szCs w:val="24"/>
              </w:rPr>
              <w:t>2-day comprehensive consultative sessions held with subject-matter experts to discuss and finalize the schedules and the sampling methodology for the five All-India Surveys</w:t>
            </w:r>
          </w:p>
        </w:tc>
        <w:tc>
          <w:tcPr>
            <w:tcW w:w="1530" w:type="dxa"/>
          </w:tcPr>
          <w:p w:rsidR="00A31CDB" w:rsidRPr="00831D22" w:rsidRDefault="00A31CDB" w:rsidP="00410AB5">
            <w:pPr>
              <w:jc w:val="center"/>
              <w:rPr>
                <w:rStyle w:val="Hyperlink"/>
                <w:rFonts w:ascii="Times New Roman" w:hAnsi="Times New Roman" w:cs="Times New Roman"/>
                <w:sz w:val="24"/>
                <w:szCs w:val="24"/>
              </w:rPr>
            </w:pPr>
          </w:p>
          <w:p w:rsidR="00A31CDB" w:rsidRPr="00831D22" w:rsidRDefault="00A31CDB" w:rsidP="00410AB5">
            <w:pPr>
              <w:jc w:val="center"/>
              <w:rPr>
                <w:rFonts w:ascii="Times New Roman" w:hAnsi="Times New Roman" w:cs="Times New Roman"/>
                <w:sz w:val="24"/>
                <w:szCs w:val="24"/>
              </w:rPr>
            </w:pPr>
            <w:hyperlink r:id="rId74"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67111B">
              <w:rPr>
                <w:rFonts w:ascii="Times New Roman" w:hAnsi="Times New Roman" w:cs="Times New Roman"/>
                <w:color w:val="002060"/>
                <w:sz w:val="24"/>
                <w:szCs w:val="24"/>
              </w:rPr>
              <w:t xml:space="preserve">EPFO extended social security benefits to the subscribers of J&amp;K and </w:t>
            </w:r>
            <w:proofErr w:type="spellStart"/>
            <w:r w:rsidRPr="0067111B">
              <w:rPr>
                <w:rFonts w:ascii="Times New Roman" w:hAnsi="Times New Roman" w:cs="Times New Roman"/>
                <w:color w:val="002060"/>
                <w:sz w:val="24"/>
                <w:szCs w:val="24"/>
              </w:rPr>
              <w:t>Ladakh</w:t>
            </w:r>
            <w:proofErr w:type="spellEnd"/>
          </w:p>
        </w:tc>
        <w:tc>
          <w:tcPr>
            <w:tcW w:w="1530" w:type="dxa"/>
          </w:tcPr>
          <w:p w:rsidR="00A31CDB" w:rsidRPr="00831D22" w:rsidRDefault="00A31CDB" w:rsidP="00410AB5">
            <w:pPr>
              <w:jc w:val="center"/>
              <w:rPr>
                <w:rStyle w:val="Hyperlink"/>
                <w:rFonts w:ascii="Times New Roman" w:hAnsi="Times New Roman" w:cs="Times New Roman"/>
                <w:sz w:val="10"/>
                <w:szCs w:val="24"/>
              </w:rPr>
            </w:pPr>
          </w:p>
          <w:p w:rsidR="00A31CDB" w:rsidRPr="00831D22" w:rsidRDefault="00A31CDB" w:rsidP="00410AB5">
            <w:pPr>
              <w:jc w:val="center"/>
              <w:rPr>
                <w:rFonts w:ascii="Times New Roman" w:hAnsi="Times New Roman" w:cs="Times New Roman"/>
                <w:sz w:val="24"/>
                <w:szCs w:val="24"/>
              </w:rPr>
            </w:pPr>
            <w:hyperlink r:id="rId75"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67111B">
              <w:rPr>
                <w:rFonts w:ascii="Times New Roman" w:hAnsi="Times New Roman" w:cs="Times New Roman"/>
                <w:color w:val="002060"/>
                <w:sz w:val="24"/>
                <w:szCs w:val="24"/>
              </w:rPr>
              <w:t>The Central Board recommends 8.50 % rate of interest to its subscribers for the year 2020-21</w:t>
            </w:r>
          </w:p>
        </w:tc>
        <w:tc>
          <w:tcPr>
            <w:tcW w:w="1530" w:type="dxa"/>
          </w:tcPr>
          <w:p w:rsidR="00A31CDB" w:rsidRPr="00831D22" w:rsidRDefault="00A31CDB" w:rsidP="00410AB5">
            <w:pPr>
              <w:jc w:val="center"/>
              <w:rPr>
                <w:rStyle w:val="Hyperlink"/>
                <w:rFonts w:ascii="Times New Roman" w:hAnsi="Times New Roman" w:cs="Times New Roman"/>
                <w:sz w:val="10"/>
                <w:szCs w:val="24"/>
              </w:rPr>
            </w:pPr>
          </w:p>
          <w:p w:rsidR="00A31CDB" w:rsidRPr="00831D22" w:rsidRDefault="00A31CDB" w:rsidP="00410AB5">
            <w:pPr>
              <w:jc w:val="center"/>
              <w:rPr>
                <w:rFonts w:ascii="Times New Roman" w:hAnsi="Times New Roman" w:cs="Times New Roman"/>
                <w:sz w:val="24"/>
                <w:szCs w:val="24"/>
              </w:rPr>
            </w:pPr>
            <w:hyperlink r:id="rId76"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67111B">
              <w:rPr>
                <w:rFonts w:ascii="Times New Roman" w:hAnsi="Times New Roman" w:cs="Times New Roman"/>
                <w:color w:val="002060"/>
                <w:sz w:val="24"/>
                <w:szCs w:val="24"/>
              </w:rPr>
              <w:t>The Code on Wages (Central Advisory Board) Rules, 2021.</w:t>
            </w:r>
          </w:p>
        </w:tc>
        <w:tc>
          <w:tcPr>
            <w:tcW w:w="1530" w:type="dxa"/>
          </w:tcPr>
          <w:p w:rsidR="00A31CDB" w:rsidRPr="00831D22" w:rsidRDefault="00A31CDB" w:rsidP="00410AB5">
            <w:pPr>
              <w:jc w:val="center"/>
              <w:rPr>
                <w:rFonts w:ascii="Times New Roman" w:hAnsi="Times New Roman" w:cs="Times New Roman"/>
                <w:sz w:val="24"/>
                <w:szCs w:val="24"/>
              </w:rPr>
            </w:pPr>
            <w:hyperlink r:id="rId77"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67111B">
              <w:rPr>
                <w:rFonts w:ascii="Times New Roman" w:hAnsi="Times New Roman" w:cs="Times New Roman"/>
                <w:color w:val="002060"/>
                <w:sz w:val="24"/>
                <w:szCs w:val="24"/>
              </w:rPr>
              <w:t>Fraud Risk Management in EPFO - Further instructions</w:t>
            </w:r>
          </w:p>
        </w:tc>
        <w:tc>
          <w:tcPr>
            <w:tcW w:w="1530" w:type="dxa"/>
          </w:tcPr>
          <w:p w:rsidR="00A31CDB" w:rsidRPr="00831D22" w:rsidRDefault="00A31CDB" w:rsidP="00410AB5">
            <w:pPr>
              <w:jc w:val="center"/>
              <w:rPr>
                <w:rFonts w:ascii="Times New Roman" w:hAnsi="Times New Roman" w:cs="Times New Roman"/>
                <w:sz w:val="24"/>
                <w:szCs w:val="24"/>
              </w:rPr>
            </w:pPr>
            <w:hyperlink r:id="rId78"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67111B">
              <w:rPr>
                <w:rFonts w:ascii="Times New Roman" w:hAnsi="Times New Roman" w:cs="Times New Roman"/>
                <w:color w:val="002060"/>
                <w:sz w:val="24"/>
                <w:szCs w:val="24"/>
              </w:rPr>
              <w:t>Exclusion of employees of Regional Rural Banks from the purview of EPF &amp; MP Act, 1952</w:t>
            </w:r>
          </w:p>
        </w:tc>
        <w:tc>
          <w:tcPr>
            <w:tcW w:w="1530" w:type="dxa"/>
          </w:tcPr>
          <w:p w:rsidR="00A31CDB" w:rsidRPr="00831D22" w:rsidRDefault="00A31CDB" w:rsidP="00410AB5">
            <w:pPr>
              <w:jc w:val="center"/>
              <w:rPr>
                <w:rStyle w:val="Hyperlink"/>
                <w:rFonts w:ascii="Times New Roman" w:hAnsi="Times New Roman" w:cs="Times New Roman"/>
                <w:sz w:val="12"/>
                <w:szCs w:val="24"/>
              </w:rPr>
            </w:pPr>
          </w:p>
          <w:p w:rsidR="00A31CDB" w:rsidRPr="00831D22" w:rsidRDefault="00A31CDB" w:rsidP="00410AB5">
            <w:pPr>
              <w:jc w:val="center"/>
              <w:rPr>
                <w:rFonts w:ascii="Times New Roman" w:hAnsi="Times New Roman" w:cs="Times New Roman"/>
                <w:sz w:val="24"/>
                <w:szCs w:val="24"/>
              </w:rPr>
            </w:pPr>
            <w:hyperlink r:id="rId79"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A31CDB" w:rsidRPr="0010351A" w:rsidRDefault="00A31CDB" w:rsidP="00410AB5">
            <w:pPr>
              <w:tabs>
                <w:tab w:val="left" w:pos="900"/>
                <w:tab w:val="left" w:pos="4287"/>
              </w:tabs>
              <w:jc w:val="both"/>
              <w:rPr>
                <w:rFonts w:ascii="Book Antiqua" w:hAnsi="Book Antiqua"/>
                <w:color w:val="002060"/>
                <w:sz w:val="24"/>
              </w:rPr>
            </w:pPr>
            <w:r w:rsidRPr="00B85F2C">
              <w:rPr>
                <w:rFonts w:ascii="Book Antiqua" w:hAnsi="Book Antiqua"/>
                <w:color w:val="002060"/>
                <w:sz w:val="24"/>
              </w:rPr>
              <w:t>How to activate UAN?</w:t>
            </w:r>
          </w:p>
        </w:tc>
        <w:tc>
          <w:tcPr>
            <w:tcW w:w="1530" w:type="dxa"/>
          </w:tcPr>
          <w:p w:rsidR="00A31CDB" w:rsidRPr="00831D22" w:rsidRDefault="00A31CDB" w:rsidP="00410AB5">
            <w:pPr>
              <w:jc w:val="center"/>
              <w:rPr>
                <w:rFonts w:ascii="Times New Roman" w:hAnsi="Times New Roman" w:cs="Times New Roman"/>
                <w:sz w:val="24"/>
                <w:szCs w:val="24"/>
              </w:rPr>
            </w:pPr>
            <w:hyperlink r:id="rId80"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lastRenderedPageBreak/>
              <w:t>9</w:t>
            </w:r>
          </w:p>
        </w:tc>
        <w:tc>
          <w:tcPr>
            <w:tcW w:w="7632" w:type="dxa"/>
          </w:tcPr>
          <w:p w:rsidR="00A31CDB" w:rsidRPr="0010351A" w:rsidRDefault="00A31CDB" w:rsidP="00410AB5">
            <w:pPr>
              <w:tabs>
                <w:tab w:val="left" w:pos="900"/>
                <w:tab w:val="left" w:pos="4287"/>
              </w:tabs>
              <w:jc w:val="both"/>
              <w:rPr>
                <w:rFonts w:ascii="Book Antiqua" w:hAnsi="Book Antiqua"/>
                <w:color w:val="002060"/>
                <w:sz w:val="24"/>
              </w:rPr>
            </w:pPr>
            <w:r w:rsidRPr="00B85F2C">
              <w:rPr>
                <w:rFonts w:ascii="Book Antiqua" w:hAnsi="Book Antiqua"/>
                <w:color w:val="002060"/>
                <w:sz w:val="24"/>
              </w:rPr>
              <w:t>EPFO launches electronic facility for PRINCIPAL EMPLOYERS to view EPF compliances of their contractors.</w:t>
            </w:r>
          </w:p>
        </w:tc>
        <w:tc>
          <w:tcPr>
            <w:tcW w:w="1530" w:type="dxa"/>
          </w:tcPr>
          <w:p w:rsidR="00A31CDB" w:rsidRPr="00831D22" w:rsidRDefault="00A31CDB" w:rsidP="00410AB5">
            <w:pPr>
              <w:jc w:val="center"/>
              <w:rPr>
                <w:rStyle w:val="Hyperlink"/>
                <w:rFonts w:ascii="Times New Roman" w:hAnsi="Times New Roman" w:cs="Times New Roman"/>
                <w:sz w:val="10"/>
                <w:szCs w:val="24"/>
              </w:rPr>
            </w:pPr>
          </w:p>
          <w:p w:rsidR="00A31CDB" w:rsidRPr="00831D22" w:rsidRDefault="00A31CDB" w:rsidP="00410AB5">
            <w:pPr>
              <w:jc w:val="center"/>
              <w:rPr>
                <w:rFonts w:ascii="Times New Roman" w:hAnsi="Times New Roman" w:cs="Times New Roman"/>
                <w:sz w:val="24"/>
                <w:szCs w:val="24"/>
              </w:rPr>
            </w:pPr>
            <w:hyperlink r:id="rId81"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A31CDB" w:rsidRPr="0010351A" w:rsidRDefault="00A31CDB" w:rsidP="00410AB5">
            <w:pPr>
              <w:tabs>
                <w:tab w:val="left" w:pos="900"/>
                <w:tab w:val="left" w:pos="4287"/>
              </w:tabs>
              <w:jc w:val="both"/>
              <w:rPr>
                <w:rFonts w:ascii="Book Antiqua" w:hAnsi="Book Antiqua"/>
                <w:color w:val="002060"/>
                <w:sz w:val="24"/>
              </w:rPr>
            </w:pPr>
            <w:r w:rsidRPr="00B85F2C">
              <w:rPr>
                <w:rFonts w:ascii="Book Antiqua" w:hAnsi="Book Antiqua"/>
                <w:color w:val="002060"/>
                <w:sz w:val="24"/>
              </w:rPr>
              <w:t>Now Employees can also</w:t>
            </w:r>
            <w:r>
              <w:rPr>
                <w:rFonts w:ascii="Book Antiqua" w:hAnsi="Book Antiqua"/>
                <w:color w:val="002060"/>
                <w:sz w:val="24"/>
              </w:rPr>
              <w:t xml:space="preserve"> update their Date of exit – EPFO</w:t>
            </w:r>
          </w:p>
        </w:tc>
        <w:tc>
          <w:tcPr>
            <w:tcW w:w="1530" w:type="dxa"/>
          </w:tcPr>
          <w:p w:rsidR="00A31CDB" w:rsidRPr="00831D22" w:rsidRDefault="00A31CDB" w:rsidP="00410AB5">
            <w:pPr>
              <w:jc w:val="center"/>
              <w:rPr>
                <w:rFonts w:ascii="Times New Roman" w:hAnsi="Times New Roman" w:cs="Times New Roman"/>
                <w:sz w:val="24"/>
                <w:szCs w:val="24"/>
              </w:rPr>
            </w:pPr>
            <w:hyperlink r:id="rId82"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11</w:t>
            </w:r>
          </w:p>
        </w:tc>
        <w:tc>
          <w:tcPr>
            <w:tcW w:w="7632" w:type="dxa"/>
          </w:tcPr>
          <w:p w:rsidR="00A31CDB" w:rsidRPr="0067111B" w:rsidRDefault="00A31CDB" w:rsidP="00410AB5">
            <w:pPr>
              <w:tabs>
                <w:tab w:val="left" w:pos="2863"/>
              </w:tabs>
              <w:jc w:val="both"/>
              <w:rPr>
                <w:rFonts w:ascii="Times New Roman" w:hAnsi="Times New Roman" w:cs="Times New Roman"/>
                <w:color w:val="002060"/>
                <w:sz w:val="24"/>
                <w:szCs w:val="24"/>
              </w:rPr>
            </w:pPr>
            <w:r w:rsidRPr="00927A57">
              <w:rPr>
                <w:rFonts w:ascii="Times New Roman" w:hAnsi="Times New Roman" w:cs="Times New Roman"/>
                <w:color w:val="002060"/>
                <w:sz w:val="24"/>
                <w:szCs w:val="24"/>
              </w:rPr>
              <w:t>Employment Generation</w:t>
            </w:r>
          </w:p>
        </w:tc>
        <w:tc>
          <w:tcPr>
            <w:tcW w:w="1530" w:type="dxa"/>
          </w:tcPr>
          <w:p w:rsidR="00A31CDB" w:rsidRPr="00831D22" w:rsidRDefault="00A31CDB" w:rsidP="00410AB5">
            <w:pPr>
              <w:jc w:val="center"/>
              <w:rPr>
                <w:rFonts w:ascii="Times New Roman" w:hAnsi="Times New Roman" w:cs="Times New Roman"/>
                <w:sz w:val="24"/>
                <w:szCs w:val="24"/>
              </w:rPr>
            </w:pPr>
            <w:hyperlink r:id="rId83"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12</w:t>
            </w:r>
          </w:p>
        </w:tc>
        <w:tc>
          <w:tcPr>
            <w:tcW w:w="7632" w:type="dxa"/>
          </w:tcPr>
          <w:p w:rsidR="00A31CDB" w:rsidRPr="0067111B" w:rsidRDefault="00A31CDB" w:rsidP="00410AB5">
            <w:pPr>
              <w:tabs>
                <w:tab w:val="left" w:pos="2863"/>
              </w:tabs>
              <w:jc w:val="both"/>
              <w:rPr>
                <w:rFonts w:ascii="Times New Roman" w:hAnsi="Times New Roman" w:cs="Times New Roman"/>
                <w:color w:val="002060"/>
                <w:sz w:val="24"/>
                <w:szCs w:val="24"/>
              </w:rPr>
            </w:pPr>
            <w:r w:rsidRPr="00F96998">
              <w:rPr>
                <w:rFonts w:ascii="Times New Roman" w:hAnsi="Times New Roman" w:cs="Times New Roman"/>
                <w:color w:val="002060"/>
                <w:sz w:val="24"/>
                <w:szCs w:val="24"/>
              </w:rPr>
              <w:t xml:space="preserve">1.35 Crore ESI beneficiaries of 113 districts of four States – </w:t>
            </w:r>
            <w:proofErr w:type="spellStart"/>
            <w:r w:rsidRPr="00F96998">
              <w:rPr>
                <w:rFonts w:ascii="Times New Roman" w:hAnsi="Times New Roman" w:cs="Times New Roman"/>
                <w:color w:val="002060"/>
                <w:sz w:val="24"/>
                <w:szCs w:val="24"/>
              </w:rPr>
              <w:t>Chhatisgarh</w:t>
            </w:r>
            <w:proofErr w:type="spellEnd"/>
            <w:r w:rsidRPr="00F96998">
              <w:rPr>
                <w:rFonts w:ascii="Times New Roman" w:hAnsi="Times New Roman" w:cs="Times New Roman"/>
                <w:color w:val="002060"/>
                <w:sz w:val="24"/>
                <w:szCs w:val="24"/>
              </w:rPr>
              <w:t xml:space="preserve">, Karnataka, Madhya Pradesh &amp; </w:t>
            </w:r>
            <w:proofErr w:type="spellStart"/>
            <w:r w:rsidRPr="00F96998">
              <w:rPr>
                <w:rFonts w:ascii="Times New Roman" w:hAnsi="Times New Roman" w:cs="Times New Roman"/>
                <w:color w:val="002060"/>
                <w:sz w:val="24"/>
                <w:szCs w:val="24"/>
              </w:rPr>
              <w:t>Maharashtrato</w:t>
            </w:r>
            <w:proofErr w:type="spellEnd"/>
            <w:r w:rsidRPr="00F96998">
              <w:rPr>
                <w:rFonts w:ascii="Times New Roman" w:hAnsi="Times New Roman" w:cs="Times New Roman"/>
                <w:color w:val="002060"/>
                <w:sz w:val="24"/>
                <w:szCs w:val="24"/>
              </w:rPr>
              <w:t xml:space="preserve"> get cashless treatment from </w:t>
            </w:r>
            <w:proofErr w:type="spellStart"/>
            <w:r w:rsidRPr="00F96998">
              <w:rPr>
                <w:rFonts w:ascii="Times New Roman" w:hAnsi="Times New Roman" w:cs="Times New Roman"/>
                <w:color w:val="002060"/>
                <w:sz w:val="24"/>
                <w:szCs w:val="24"/>
              </w:rPr>
              <w:t>Ayushman</w:t>
            </w:r>
            <w:proofErr w:type="spellEnd"/>
            <w:r w:rsidRPr="00F96998">
              <w:rPr>
                <w:rFonts w:ascii="Times New Roman" w:hAnsi="Times New Roman" w:cs="Times New Roman"/>
                <w:color w:val="002060"/>
                <w:sz w:val="24"/>
                <w:szCs w:val="24"/>
              </w:rPr>
              <w:t xml:space="preserve"> Bharat PM-JAY empaneled hospitals</w:t>
            </w:r>
          </w:p>
        </w:tc>
        <w:tc>
          <w:tcPr>
            <w:tcW w:w="1530" w:type="dxa"/>
          </w:tcPr>
          <w:p w:rsidR="00A31CDB" w:rsidRPr="00831D22" w:rsidRDefault="00A31CDB" w:rsidP="00410AB5">
            <w:pPr>
              <w:jc w:val="center"/>
              <w:rPr>
                <w:rStyle w:val="Hyperlink"/>
                <w:rFonts w:ascii="Times New Roman" w:hAnsi="Times New Roman" w:cs="Times New Roman"/>
                <w:sz w:val="20"/>
                <w:szCs w:val="24"/>
              </w:rPr>
            </w:pPr>
          </w:p>
          <w:p w:rsidR="00A31CDB" w:rsidRPr="00831D22" w:rsidRDefault="00A31CDB" w:rsidP="00410AB5">
            <w:pPr>
              <w:jc w:val="center"/>
              <w:rPr>
                <w:rFonts w:ascii="Times New Roman" w:hAnsi="Times New Roman" w:cs="Times New Roman"/>
                <w:sz w:val="24"/>
                <w:szCs w:val="24"/>
              </w:rPr>
            </w:pPr>
            <w:hyperlink r:id="rId84"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13</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F96998">
              <w:rPr>
                <w:rFonts w:ascii="Times New Roman" w:hAnsi="Times New Roman" w:cs="Times New Roman"/>
                <w:color w:val="002060"/>
                <w:sz w:val="24"/>
                <w:szCs w:val="24"/>
              </w:rPr>
              <w:t>Ministry of Labour&amp; Employment refutes tweet pursuant to a news story on reskilling of retrenched workers</w:t>
            </w:r>
          </w:p>
        </w:tc>
        <w:tc>
          <w:tcPr>
            <w:tcW w:w="1530" w:type="dxa"/>
          </w:tcPr>
          <w:p w:rsidR="00A31CDB" w:rsidRPr="00831D22" w:rsidRDefault="00A31CDB" w:rsidP="00410AB5">
            <w:pPr>
              <w:jc w:val="center"/>
              <w:rPr>
                <w:rStyle w:val="Hyperlink"/>
                <w:rFonts w:ascii="Times New Roman" w:hAnsi="Times New Roman" w:cs="Times New Roman"/>
                <w:sz w:val="12"/>
                <w:szCs w:val="24"/>
              </w:rPr>
            </w:pPr>
          </w:p>
          <w:p w:rsidR="00A31CDB" w:rsidRPr="00831D22" w:rsidRDefault="00A31CDB" w:rsidP="00410AB5">
            <w:pPr>
              <w:jc w:val="center"/>
              <w:rPr>
                <w:rFonts w:ascii="Times New Roman" w:hAnsi="Times New Roman" w:cs="Times New Roman"/>
                <w:sz w:val="24"/>
                <w:szCs w:val="24"/>
              </w:rPr>
            </w:pPr>
            <w:hyperlink r:id="rId85"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14</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F96998">
              <w:rPr>
                <w:rFonts w:ascii="Times New Roman" w:hAnsi="Times New Roman" w:cs="Times New Roman"/>
                <w:color w:val="002060"/>
                <w:sz w:val="24"/>
                <w:szCs w:val="24"/>
              </w:rPr>
              <w:t>Creation of New Employment through PMRPY</w:t>
            </w:r>
          </w:p>
        </w:tc>
        <w:tc>
          <w:tcPr>
            <w:tcW w:w="1530" w:type="dxa"/>
          </w:tcPr>
          <w:p w:rsidR="00A31CDB" w:rsidRPr="00831D22" w:rsidRDefault="00A31CDB" w:rsidP="00410AB5">
            <w:pPr>
              <w:jc w:val="center"/>
              <w:rPr>
                <w:rFonts w:ascii="Times New Roman" w:hAnsi="Times New Roman" w:cs="Times New Roman"/>
                <w:sz w:val="24"/>
                <w:szCs w:val="24"/>
              </w:rPr>
            </w:pPr>
            <w:hyperlink r:id="rId86"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15</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F96998">
              <w:rPr>
                <w:rFonts w:ascii="Times New Roman" w:hAnsi="Times New Roman" w:cs="Times New Roman"/>
                <w:color w:val="002060"/>
                <w:sz w:val="24"/>
                <w:szCs w:val="24"/>
              </w:rPr>
              <w:t xml:space="preserve">Financial support to Unorganised Sector  </w:t>
            </w:r>
          </w:p>
        </w:tc>
        <w:tc>
          <w:tcPr>
            <w:tcW w:w="1530" w:type="dxa"/>
          </w:tcPr>
          <w:p w:rsidR="00A31CDB" w:rsidRPr="00831D22" w:rsidRDefault="00A31CDB" w:rsidP="00410AB5">
            <w:pPr>
              <w:jc w:val="center"/>
              <w:rPr>
                <w:rFonts w:ascii="Times New Roman" w:hAnsi="Times New Roman" w:cs="Times New Roman"/>
                <w:sz w:val="24"/>
                <w:szCs w:val="24"/>
              </w:rPr>
            </w:pPr>
            <w:hyperlink r:id="rId87"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16</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947DCF">
              <w:rPr>
                <w:rFonts w:ascii="Times New Roman" w:hAnsi="Times New Roman" w:cs="Times New Roman"/>
                <w:color w:val="002060"/>
                <w:sz w:val="24"/>
                <w:szCs w:val="24"/>
              </w:rPr>
              <w:t>Contributions of Employee and Employer</w:t>
            </w:r>
          </w:p>
        </w:tc>
        <w:tc>
          <w:tcPr>
            <w:tcW w:w="1530" w:type="dxa"/>
          </w:tcPr>
          <w:p w:rsidR="00A31CDB" w:rsidRPr="00831D22" w:rsidRDefault="00A31CDB" w:rsidP="00410AB5">
            <w:pPr>
              <w:jc w:val="center"/>
              <w:rPr>
                <w:rFonts w:ascii="Times New Roman" w:hAnsi="Times New Roman" w:cs="Times New Roman"/>
                <w:sz w:val="24"/>
                <w:szCs w:val="24"/>
              </w:rPr>
            </w:pPr>
            <w:hyperlink r:id="rId88"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17</w:t>
            </w:r>
          </w:p>
        </w:tc>
        <w:tc>
          <w:tcPr>
            <w:tcW w:w="7632" w:type="dxa"/>
          </w:tcPr>
          <w:p w:rsidR="00A31CDB" w:rsidRPr="0067111B" w:rsidRDefault="00A31CDB" w:rsidP="00410AB5">
            <w:pPr>
              <w:tabs>
                <w:tab w:val="left" w:pos="900"/>
                <w:tab w:val="left" w:pos="4287"/>
              </w:tabs>
              <w:jc w:val="both"/>
              <w:rPr>
                <w:rFonts w:ascii="Times New Roman" w:hAnsi="Times New Roman" w:cs="Times New Roman"/>
                <w:color w:val="002060"/>
                <w:sz w:val="24"/>
                <w:szCs w:val="24"/>
              </w:rPr>
            </w:pPr>
            <w:r w:rsidRPr="00C978FC">
              <w:rPr>
                <w:rFonts w:ascii="Times New Roman" w:hAnsi="Times New Roman" w:cs="Times New Roman"/>
                <w:color w:val="002060"/>
                <w:sz w:val="24"/>
                <w:szCs w:val="24"/>
              </w:rPr>
              <w:t>ILO report on Indian Workers</w:t>
            </w:r>
          </w:p>
        </w:tc>
        <w:tc>
          <w:tcPr>
            <w:tcW w:w="1530" w:type="dxa"/>
          </w:tcPr>
          <w:p w:rsidR="00A31CDB" w:rsidRPr="00831D22" w:rsidRDefault="00A31CDB" w:rsidP="00410AB5">
            <w:pPr>
              <w:jc w:val="center"/>
              <w:rPr>
                <w:rFonts w:ascii="Times New Roman" w:hAnsi="Times New Roman" w:cs="Times New Roman"/>
                <w:sz w:val="24"/>
                <w:szCs w:val="24"/>
              </w:rPr>
            </w:pPr>
            <w:hyperlink r:id="rId89"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18</w:t>
            </w:r>
          </w:p>
        </w:tc>
        <w:tc>
          <w:tcPr>
            <w:tcW w:w="7632" w:type="dxa"/>
          </w:tcPr>
          <w:p w:rsidR="00A31CDB" w:rsidRPr="0010351A" w:rsidRDefault="00A31CDB" w:rsidP="00410AB5">
            <w:pPr>
              <w:tabs>
                <w:tab w:val="left" w:pos="900"/>
                <w:tab w:val="left" w:pos="4287"/>
              </w:tabs>
              <w:jc w:val="both"/>
              <w:rPr>
                <w:rFonts w:ascii="Book Antiqua" w:hAnsi="Book Antiqua"/>
                <w:color w:val="002060"/>
                <w:sz w:val="24"/>
              </w:rPr>
            </w:pPr>
            <w:r w:rsidRPr="00C978FC">
              <w:rPr>
                <w:rFonts w:ascii="Book Antiqua" w:hAnsi="Book Antiqua"/>
                <w:color w:val="002060"/>
                <w:sz w:val="24"/>
              </w:rPr>
              <w:t>Changes in Working Hours</w:t>
            </w:r>
          </w:p>
        </w:tc>
        <w:tc>
          <w:tcPr>
            <w:tcW w:w="1530" w:type="dxa"/>
          </w:tcPr>
          <w:p w:rsidR="00A31CDB" w:rsidRPr="00831D22" w:rsidRDefault="00A31CDB" w:rsidP="00410AB5">
            <w:pPr>
              <w:jc w:val="center"/>
              <w:rPr>
                <w:rFonts w:ascii="Times New Roman" w:hAnsi="Times New Roman" w:cs="Times New Roman"/>
                <w:sz w:val="24"/>
                <w:szCs w:val="24"/>
              </w:rPr>
            </w:pPr>
            <w:hyperlink r:id="rId90"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410AB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19</w:t>
            </w:r>
          </w:p>
        </w:tc>
        <w:tc>
          <w:tcPr>
            <w:tcW w:w="7632" w:type="dxa"/>
          </w:tcPr>
          <w:p w:rsidR="00A31CDB" w:rsidRPr="0010351A" w:rsidRDefault="00A31CDB" w:rsidP="00410AB5">
            <w:pPr>
              <w:tabs>
                <w:tab w:val="left" w:pos="900"/>
                <w:tab w:val="left" w:pos="4287"/>
              </w:tabs>
              <w:jc w:val="both"/>
              <w:rPr>
                <w:rFonts w:ascii="Book Antiqua" w:hAnsi="Book Antiqua"/>
                <w:color w:val="002060"/>
                <w:sz w:val="24"/>
              </w:rPr>
            </w:pPr>
            <w:r w:rsidRPr="00585938">
              <w:rPr>
                <w:rFonts w:ascii="Book Antiqua" w:hAnsi="Book Antiqua"/>
                <w:color w:val="002060"/>
                <w:sz w:val="24"/>
              </w:rPr>
              <w:t>The Impact of COVID-19 on the Human Rights of Older Persons</w:t>
            </w:r>
          </w:p>
        </w:tc>
        <w:tc>
          <w:tcPr>
            <w:tcW w:w="1530" w:type="dxa"/>
          </w:tcPr>
          <w:p w:rsidR="00A31CDB" w:rsidRPr="00831D22" w:rsidRDefault="00A31CDB" w:rsidP="00410AB5">
            <w:pPr>
              <w:jc w:val="center"/>
              <w:rPr>
                <w:rFonts w:ascii="Times New Roman" w:hAnsi="Times New Roman" w:cs="Times New Roman"/>
                <w:sz w:val="24"/>
                <w:szCs w:val="24"/>
              </w:rPr>
            </w:pPr>
            <w:hyperlink r:id="rId91"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A31CD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20</w:t>
            </w:r>
          </w:p>
        </w:tc>
        <w:tc>
          <w:tcPr>
            <w:tcW w:w="7632" w:type="dxa"/>
          </w:tcPr>
          <w:p w:rsidR="00A31CDB" w:rsidRPr="0010351A" w:rsidRDefault="00A31CDB" w:rsidP="00A31CDB">
            <w:pPr>
              <w:tabs>
                <w:tab w:val="left" w:pos="900"/>
                <w:tab w:val="left" w:pos="4287"/>
              </w:tabs>
              <w:jc w:val="both"/>
              <w:rPr>
                <w:rFonts w:ascii="Book Antiqua" w:hAnsi="Book Antiqua"/>
                <w:color w:val="002060"/>
                <w:sz w:val="24"/>
              </w:rPr>
            </w:pPr>
            <w:r w:rsidRPr="00767D1B">
              <w:rPr>
                <w:rFonts w:ascii="Book Antiqua" w:hAnsi="Book Antiqua"/>
                <w:color w:val="002060"/>
                <w:sz w:val="24"/>
              </w:rPr>
              <w:t>Social Security Schemes for Organised and Unorganised Sector</w:t>
            </w:r>
          </w:p>
        </w:tc>
        <w:tc>
          <w:tcPr>
            <w:tcW w:w="1530" w:type="dxa"/>
          </w:tcPr>
          <w:p w:rsidR="00A31CDB" w:rsidRPr="00831D22" w:rsidRDefault="00A31CDB" w:rsidP="00A31CDB">
            <w:pPr>
              <w:jc w:val="center"/>
              <w:rPr>
                <w:rFonts w:ascii="Times New Roman" w:hAnsi="Times New Roman" w:cs="Times New Roman"/>
                <w:sz w:val="24"/>
                <w:szCs w:val="24"/>
              </w:rPr>
            </w:pPr>
            <w:hyperlink r:id="rId92" w:history="1">
              <w:r w:rsidRPr="00831D22">
                <w:rPr>
                  <w:rStyle w:val="Hyperlink"/>
                  <w:rFonts w:ascii="Times New Roman" w:hAnsi="Times New Roman" w:cs="Times New Roman"/>
                  <w:sz w:val="24"/>
                  <w:szCs w:val="24"/>
                </w:rPr>
                <w:t>Click here</w:t>
              </w:r>
            </w:hyperlink>
          </w:p>
        </w:tc>
      </w:tr>
      <w:tr w:rsidR="00A31CDB" w:rsidRPr="00731DA7" w:rsidTr="00410AB5">
        <w:trPr>
          <w:trHeight w:val="179"/>
        </w:trPr>
        <w:tc>
          <w:tcPr>
            <w:tcW w:w="648" w:type="dxa"/>
          </w:tcPr>
          <w:p w:rsidR="00A31CDB" w:rsidRPr="00731DA7" w:rsidRDefault="00A31CDB" w:rsidP="00A31CDB">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21</w:t>
            </w:r>
          </w:p>
        </w:tc>
        <w:tc>
          <w:tcPr>
            <w:tcW w:w="7632" w:type="dxa"/>
          </w:tcPr>
          <w:p w:rsidR="00A31CDB" w:rsidRPr="0010351A" w:rsidRDefault="00A31CDB" w:rsidP="00A31CDB">
            <w:pPr>
              <w:tabs>
                <w:tab w:val="left" w:pos="900"/>
                <w:tab w:val="left" w:pos="4287"/>
              </w:tabs>
              <w:jc w:val="both"/>
              <w:rPr>
                <w:rFonts w:ascii="Book Antiqua" w:hAnsi="Book Antiqua"/>
                <w:color w:val="002060"/>
                <w:sz w:val="24"/>
              </w:rPr>
            </w:pPr>
            <w:r w:rsidRPr="00767D1B">
              <w:rPr>
                <w:rFonts w:ascii="Book Antiqua" w:hAnsi="Book Antiqua"/>
                <w:color w:val="002060"/>
                <w:sz w:val="24"/>
              </w:rPr>
              <w:t>Health Insurance for Domestic Workers</w:t>
            </w:r>
          </w:p>
        </w:tc>
        <w:tc>
          <w:tcPr>
            <w:tcW w:w="1530" w:type="dxa"/>
          </w:tcPr>
          <w:p w:rsidR="00A31CDB" w:rsidRPr="00831D22" w:rsidRDefault="00A31CDB" w:rsidP="00A31CDB">
            <w:pPr>
              <w:jc w:val="center"/>
              <w:rPr>
                <w:rFonts w:ascii="Times New Roman" w:hAnsi="Times New Roman" w:cs="Times New Roman"/>
                <w:sz w:val="24"/>
                <w:szCs w:val="24"/>
              </w:rPr>
            </w:pPr>
            <w:hyperlink r:id="rId93" w:history="1">
              <w:r w:rsidRPr="00831D22">
                <w:rPr>
                  <w:rStyle w:val="Hyperlink"/>
                  <w:rFonts w:ascii="Times New Roman" w:hAnsi="Times New Roman" w:cs="Times New Roman"/>
                  <w:sz w:val="24"/>
                  <w:szCs w:val="24"/>
                </w:rPr>
                <w:t>Click here</w:t>
              </w:r>
            </w:hyperlink>
          </w:p>
        </w:tc>
      </w:tr>
    </w:tbl>
    <w:p w:rsidR="00A31CDB" w:rsidRPr="00EA06AB" w:rsidRDefault="00A31CDB" w:rsidP="00A31CDB">
      <w:pPr>
        <w:spacing w:after="0" w:line="240" w:lineRule="auto"/>
        <w:ind w:right="-46"/>
        <w:jc w:val="both"/>
        <w:rPr>
          <w:rFonts w:ascii="Times New Roman" w:hAnsi="Times New Roman" w:cs="Times New Roman"/>
          <w:b/>
          <w:caps/>
          <w:color w:val="002060"/>
          <w:sz w:val="8"/>
          <w:szCs w:val="24"/>
          <w:u w:val="single"/>
        </w:rPr>
      </w:pPr>
    </w:p>
    <w:p w:rsidR="00A31CDB" w:rsidRPr="00EA06AB" w:rsidRDefault="00A31CDB" w:rsidP="00A31CDB">
      <w:pPr>
        <w:spacing w:after="0" w:line="240" w:lineRule="auto"/>
        <w:ind w:right="-46"/>
        <w:jc w:val="both"/>
        <w:rPr>
          <w:rFonts w:ascii="Times New Roman" w:hAnsi="Times New Roman" w:cs="Times New Roman"/>
          <w:b/>
          <w:caps/>
          <w:color w:val="002060"/>
          <w:sz w:val="8"/>
          <w:szCs w:val="24"/>
          <w:u w:val="single"/>
        </w:rPr>
      </w:pPr>
    </w:p>
    <w:p w:rsidR="00A31CDB" w:rsidRPr="00EA06AB" w:rsidRDefault="00A31CDB" w:rsidP="00A31CDB">
      <w:pPr>
        <w:spacing w:after="0" w:line="240" w:lineRule="auto"/>
        <w:ind w:right="-46"/>
        <w:jc w:val="both"/>
        <w:rPr>
          <w:rFonts w:ascii="Times New Roman" w:hAnsi="Times New Roman" w:cs="Times New Roman"/>
          <w:b/>
          <w:caps/>
          <w:color w:val="002060"/>
          <w:sz w:val="8"/>
          <w:szCs w:val="24"/>
          <w:u w:val="single"/>
        </w:rPr>
      </w:pPr>
    </w:p>
    <w:p w:rsidR="00A31CDB" w:rsidRPr="00EA06AB" w:rsidRDefault="00A31CDB" w:rsidP="00A31CDB">
      <w:pPr>
        <w:spacing w:after="0" w:line="240" w:lineRule="auto"/>
        <w:ind w:right="-46"/>
        <w:jc w:val="both"/>
        <w:rPr>
          <w:rFonts w:ascii="Times New Roman" w:hAnsi="Times New Roman" w:cs="Times New Roman"/>
          <w:b/>
          <w:caps/>
          <w:color w:val="002060"/>
          <w:sz w:val="8"/>
          <w:szCs w:val="24"/>
          <w:u w:val="single"/>
        </w:rPr>
      </w:pPr>
    </w:p>
    <w:p w:rsidR="00A31CDB" w:rsidRPr="00EA06AB" w:rsidRDefault="00A31CDB" w:rsidP="00A31CDB">
      <w:pPr>
        <w:spacing w:after="0" w:line="240" w:lineRule="auto"/>
        <w:ind w:right="-46"/>
        <w:jc w:val="both"/>
        <w:rPr>
          <w:rFonts w:ascii="Times New Roman" w:hAnsi="Times New Roman" w:cs="Times New Roman"/>
          <w:b/>
          <w:caps/>
          <w:color w:val="002060"/>
          <w:sz w:val="36"/>
          <w:szCs w:val="24"/>
          <w:u w:val="single"/>
        </w:rPr>
      </w:pPr>
      <w:r w:rsidRPr="00EA06AB">
        <w:rPr>
          <w:rFonts w:ascii="Times New Roman" w:hAnsi="Times New Roman" w:cs="Times New Roman"/>
          <w:b/>
          <w:caps/>
          <w:color w:val="002060"/>
          <w:sz w:val="36"/>
          <w:szCs w:val="24"/>
          <w:u w:val="single"/>
        </w:rPr>
        <w:t>5. SEBI – Securities Exchange Board of INDIA</w:t>
      </w:r>
    </w:p>
    <w:p w:rsidR="00A31CDB" w:rsidRPr="00EA06AB" w:rsidRDefault="00A31CDB" w:rsidP="00A31CDB">
      <w:pPr>
        <w:spacing w:after="0" w:line="240" w:lineRule="auto"/>
        <w:ind w:right="-46"/>
        <w:jc w:val="both"/>
        <w:rPr>
          <w:rFonts w:ascii="Times New Roman" w:hAnsi="Times New Roman" w:cs="Times New Roman"/>
          <w:b/>
          <w:caps/>
          <w:color w:val="002060"/>
          <w:sz w:val="24"/>
          <w:szCs w:val="24"/>
          <w:u w:val="single"/>
        </w:rPr>
      </w:pPr>
    </w:p>
    <w:p w:rsidR="00A31CDB" w:rsidRPr="00EA06AB" w:rsidRDefault="00A31CDB" w:rsidP="00A31CDB">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A31CDB" w:rsidRPr="00EA06AB" w:rsidRDefault="00A31CDB" w:rsidP="00A31CDB">
      <w:pPr>
        <w:pStyle w:val="ListParagraph"/>
        <w:spacing w:after="0" w:line="240" w:lineRule="auto"/>
        <w:ind w:right="-46"/>
        <w:jc w:val="both"/>
        <w:rPr>
          <w:rFonts w:ascii="Times New Roman" w:hAnsi="Times New Roman" w:cs="Times New Roman"/>
          <w:b/>
          <w:caps/>
          <w:color w:val="002060"/>
          <w:sz w:val="24"/>
          <w:szCs w:val="24"/>
          <w:u w:val="single"/>
        </w:rPr>
      </w:pPr>
    </w:p>
    <w:p w:rsidR="00A31CDB" w:rsidRPr="00EA06AB" w:rsidRDefault="00A31CDB" w:rsidP="00A31CDB">
      <w:pPr>
        <w:pStyle w:val="ListParagraph"/>
        <w:spacing w:after="0" w:line="240" w:lineRule="auto"/>
        <w:ind w:right="-46"/>
        <w:jc w:val="both"/>
        <w:rPr>
          <w:rFonts w:ascii="Times New Roman" w:hAnsi="Times New Roman" w:cs="Times New Roman"/>
          <w:b/>
          <w:caps/>
          <w:color w:val="002060"/>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tblGrid>
      <w:tr w:rsidR="00A31CDB" w:rsidRPr="00EA06AB" w:rsidTr="00410AB5">
        <w:trPr>
          <w:trHeight w:val="1254"/>
        </w:trPr>
        <w:tc>
          <w:tcPr>
            <w:tcW w:w="7371" w:type="dxa"/>
            <w:tcBorders>
              <w:top w:val="double" w:sz="4" w:space="0" w:color="auto"/>
              <w:left w:val="double" w:sz="4" w:space="0" w:color="auto"/>
              <w:bottom w:val="double" w:sz="4" w:space="0" w:color="auto"/>
              <w:right w:val="double" w:sz="4" w:space="0" w:color="auto"/>
            </w:tcBorders>
          </w:tcPr>
          <w:p w:rsidR="00A31CDB" w:rsidRPr="00EA06AB" w:rsidRDefault="00A31CDB" w:rsidP="00410AB5">
            <w:pPr>
              <w:pStyle w:val="ListParagraph"/>
              <w:spacing w:after="0" w:line="240" w:lineRule="auto"/>
              <w:ind w:left="5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FILING MODE(s) : </w:t>
            </w:r>
          </w:p>
          <w:p w:rsidR="00A31CDB" w:rsidRPr="00EA06AB" w:rsidRDefault="00A31CDB" w:rsidP="00410AB5">
            <w:pPr>
              <w:pStyle w:val="ListParagraph"/>
              <w:spacing w:after="0" w:line="240" w:lineRule="auto"/>
              <w:ind w:left="59" w:right="-46"/>
              <w:jc w:val="both"/>
              <w:rPr>
                <w:rFonts w:ascii="Times New Roman" w:hAnsi="Times New Roman" w:cs="Times New Roman"/>
                <w:b/>
                <w:color w:val="002060"/>
                <w:sz w:val="24"/>
                <w:szCs w:val="24"/>
                <w:u w:val="single"/>
              </w:rPr>
            </w:pPr>
          </w:p>
          <w:p w:rsidR="00A31CDB" w:rsidRPr="00EA06AB" w:rsidRDefault="00A31CDB" w:rsidP="00410AB5">
            <w:pPr>
              <w:pStyle w:val="ListParagraph"/>
              <w:numPr>
                <w:ilvl w:val="0"/>
                <w:numId w:val="1"/>
              </w:numPr>
              <w:spacing w:after="0" w:line="240" w:lineRule="auto"/>
              <w:ind w:left="779" w:right="-46"/>
              <w:jc w:val="both"/>
              <w:rPr>
                <w:rFonts w:ascii="Times New Roman" w:hAnsi="Times New Roman" w:cs="Times New Roman"/>
                <w:color w:val="002060"/>
                <w:sz w:val="24"/>
                <w:szCs w:val="24"/>
              </w:rPr>
            </w:pPr>
            <w:r w:rsidRPr="00EA06AB">
              <w:rPr>
                <w:rFonts w:ascii="Times New Roman" w:hAnsi="Times New Roman" w:cs="Times New Roman"/>
                <w:b/>
                <w:color w:val="002060"/>
                <w:sz w:val="24"/>
                <w:szCs w:val="24"/>
              </w:rPr>
              <w:t>For BSE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BSE LISTING CENTRE</w:t>
            </w:r>
          </w:p>
          <w:p w:rsidR="00A31CDB" w:rsidRPr="00EA06AB" w:rsidRDefault="00A31CDB" w:rsidP="00410AB5">
            <w:pPr>
              <w:pStyle w:val="ListParagraph"/>
              <w:numPr>
                <w:ilvl w:val="0"/>
                <w:numId w:val="1"/>
              </w:numPr>
              <w:spacing w:after="0" w:line="240" w:lineRule="auto"/>
              <w:ind w:left="779"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rPr>
              <w:t>For NSE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NEAPS Portal</w:t>
            </w:r>
          </w:p>
        </w:tc>
      </w:tr>
    </w:tbl>
    <w:p w:rsidR="00A31CDB" w:rsidRDefault="00A31CDB" w:rsidP="00A31CDB">
      <w:pPr>
        <w:spacing w:after="0" w:line="240" w:lineRule="auto"/>
        <w:ind w:right="-46"/>
        <w:jc w:val="both"/>
        <w:rPr>
          <w:rFonts w:ascii="Times New Roman" w:hAnsi="Times New Roman" w:cs="Times New Roman"/>
          <w:bCs/>
          <w:color w:val="002060"/>
          <w:sz w:val="16"/>
          <w:szCs w:val="24"/>
        </w:rPr>
      </w:pPr>
    </w:p>
    <w:p w:rsidR="00A31CDB" w:rsidRPr="00024493" w:rsidRDefault="00A31CDB" w:rsidP="00A31CDB">
      <w:pPr>
        <w:spacing w:after="0" w:line="240" w:lineRule="auto"/>
        <w:ind w:right="-46"/>
        <w:jc w:val="both"/>
        <w:rPr>
          <w:rFonts w:ascii="Times New Roman" w:hAnsi="Times New Roman" w:cs="Times New Roman"/>
          <w:bCs/>
          <w:color w:val="002060"/>
          <w:sz w:val="2"/>
          <w:szCs w:val="24"/>
        </w:rPr>
      </w:pPr>
    </w:p>
    <w:p w:rsidR="00A31CDB" w:rsidRDefault="00A31CDB" w:rsidP="00A31CDB">
      <w:pPr>
        <w:spacing w:after="0" w:line="240" w:lineRule="auto"/>
        <w:ind w:right="-46"/>
        <w:jc w:val="both"/>
        <w:rPr>
          <w:rFonts w:ascii="Times New Roman" w:hAnsi="Times New Roman" w:cs="Times New Roman"/>
          <w:bCs/>
          <w:color w:val="002060"/>
          <w:sz w:val="16"/>
          <w:szCs w:val="24"/>
        </w:rPr>
      </w:pPr>
    </w:p>
    <w:p w:rsidR="00A31CDB" w:rsidRPr="00024493" w:rsidRDefault="00A31CDB" w:rsidP="00A31CDB">
      <w:pPr>
        <w:pStyle w:val="ListParagraph"/>
        <w:numPr>
          <w:ilvl w:val="0"/>
          <w:numId w:val="33"/>
        </w:numPr>
        <w:spacing w:after="0" w:line="240" w:lineRule="auto"/>
        <w:ind w:right="-46"/>
        <w:jc w:val="both"/>
        <w:rPr>
          <w:rFonts w:ascii="Times New Roman" w:hAnsi="Times New Roman" w:cs="Times New Roman"/>
          <w:b/>
          <w:bCs/>
          <w:color w:val="002060"/>
          <w:sz w:val="28"/>
          <w:szCs w:val="24"/>
          <w:u w:val="single"/>
        </w:rPr>
      </w:pPr>
      <w:r w:rsidRPr="00024493">
        <w:rPr>
          <w:rFonts w:ascii="Times New Roman" w:hAnsi="Times New Roman" w:cs="Times New Roman"/>
          <w:b/>
          <w:bCs/>
          <w:color w:val="002060"/>
          <w:sz w:val="28"/>
          <w:szCs w:val="24"/>
          <w:u w:val="single"/>
        </w:rPr>
        <w:t xml:space="preserve">Quarterly Compliance </w:t>
      </w:r>
    </w:p>
    <w:p w:rsidR="00A31CDB" w:rsidRDefault="00A31CDB" w:rsidP="00A31CDB">
      <w:pPr>
        <w:spacing w:after="0" w:line="240" w:lineRule="auto"/>
        <w:ind w:right="-46"/>
        <w:jc w:val="both"/>
        <w:rPr>
          <w:rFonts w:ascii="Times New Roman" w:hAnsi="Times New Roman" w:cs="Times New Roman"/>
          <w:bCs/>
          <w:color w:val="002060"/>
          <w:sz w:val="16"/>
          <w:szCs w:val="24"/>
        </w:rPr>
      </w:pPr>
    </w:p>
    <w:p w:rsidR="00A31CDB" w:rsidRDefault="00A31CDB" w:rsidP="00A31CDB">
      <w:pPr>
        <w:spacing w:after="0" w:line="240" w:lineRule="auto"/>
        <w:ind w:right="-46"/>
        <w:jc w:val="both"/>
        <w:rPr>
          <w:rFonts w:ascii="Times New Roman" w:hAnsi="Times New Roman" w:cs="Times New Roman"/>
          <w:bCs/>
          <w:color w:val="002060"/>
          <w:sz w:val="16"/>
          <w:szCs w:val="24"/>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4"/>
        <w:gridCol w:w="3402"/>
        <w:gridCol w:w="1843"/>
      </w:tblGrid>
      <w:tr w:rsidR="00A31CDB" w:rsidRPr="00024493" w:rsidTr="00410AB5">
        <w:trPr>
          <w:trHeight w:val="609"/>
        </w:trPr>
        <w:tc>
          <w:tcPr>
            <w:tcW w:w="4044" w:type="dxa"/>
            <w:shd w:val="clear" w:color="auto" w:fill="F0F0F0"/>
            <w:tcMar>
              <w:top w:w="60" w:type="dxa"/>
              <w:left w:w="75" w:type="dxa"/>
              <w:bottom w:w="60" w:type="dxa"/>
              <w:right w:w="75" w:type="dxa"/>
            </w:tcMar>
            <w:vAlign w:val="center"/>
          </w:tcPr>
          <w:p w:rsidR="00A31CDB" w:rsidRPr="00024493" w:rsidRDefault="00A31CDB" w:rsidP="00410AB5">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Regulation reference</w:t>
            </w:r>
          </w:p>
        </w:tc>
        <w:tc>
          <w:tcPr>
            <w:tcW w:w="3402" w:type="dxa"/>
            <w:shd w:val="clear" w:color="auto" w:fill="F0F0F0"/>
            <w:tcMar>
              <w:top w:w="60" w:type="dxa"/>
              <w:left w:w="75" w:type="dxa"/>
              <w:bottom w:w="60" w:type="dxa"/>
              <w:right w:w="75" w:type="dxa"/>
            </w:tcMar>
            <w:vAlign w:val="center"/>
          </w:tcPr>
          <w:p w:rsidR="00A31CDB" w:rsidRPr="00024493" w:rsidRDefault="00A31CDB" w:rsidP="00410AB5">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Timeline</w:t>
            </w:r>
          </w:p>
        </w:tc>
        <w:tc>
          <w:tcPr>
            <w:tcW w:w="1843" w:type="dxa"/>
            <w:shd w:val="clear" w:color="auto" w:fill="F0F0F0"/>
            <w:tcMar>
              <w:top w:w="60" w:type="dxa"/>
              <w:left w:w="75" w:type="dxa"/>
              <w:bottom w:w="60" w:type="dxa"/>
              <w:right w:w="75" w:type="dxa"/>
            </w:tcMar>
            <w:vAlign w:val="center"/>
          </w:tcPr>
          <w:p w:rsidR="00A31CDB" w:rsidRPr="00024493" w:rsidRDefault="00A31CDB" w:rsidP="00410AB5">
            <w:pPr>
              <w:pStyle w:val="NoSpacing"/>
              <w:jc w:val="center"/>
              <w:rPr>
                <w:rFonts w:ascii="Times New Roman" w:hAnsi="Times New Roman" w:cs="Times New Roman"/>
                <w:b/>
                <w:color w:val="002060"/>
                <w:sz w:val="24"/>
                <w:lang w:eastAsia="en-IN"/>
              </w:rPr>
            </w:pPr>
            <w:r w:rsidRPr="00024493">
              <w:rPr>
                <w:rFonts w:ascii="Times New Roman" w:hAnsi="Times New Roman" w:cs="Times New Roman"/>
                <w:b/>
                <w:color w:val="002060"/>
                <w:sz w:val="24"/>
                <w:lang w:eastAsia="en-IN"/>
              </w:rPr>
              <w:t>For the quarter ended March</w:t>
            </w:r>
          </w:p>
        </w:tc>
      </w:tr>
      <w:tr w:rsidR="00A31CDB" w:rsidRPr="00024493" w:rsidTr="00410AB5">
        <w:trPr>
          <w:trHeight w:val="815"/>
        </w:trPr>
        <w:tc>
          <w:tcPr>
            <w:tcW w:w="4044"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Regulation 31 (1) (b)- Shareholding Pattern </w:t>
            </w:r>
            <w:hyperlink r:id="rId94" w:tgtFrame="_blank" w:history="1"/>
          </w:p>
        </w:tc>
        <w:tc>
          <w:tcPr>
            <w:tcW w:w="3402"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21 days from the end of the quarter</w:t>
            </w:r>
          </w:p>
        </w:tc>
        <w:tc>
          <w:tcPr>
            <w:tcW w:w="1843"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21-April</w:t>
            </w:r>
          </w:p>
        </w:tc>
      </w:tr>
      <w:tr w:rsidR="00A31CDB" w:rsidRPr="00024493" w:rsidTr="00410AB5">
        <w:trPr>
          <w:trHeight w:val="574"/>
        </w:trPr>
        <w:tc>
          <w:tcPr>
            <w:tcW w:w="4044"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lastRenderedPageBreak/>
              <w:t xml:space="preserve">27(2)(a) – Corporate Governance Report </w:t>
            </w:r>
          </w:p>
        </w:tc>
        <w:tc>
          <w:tcPr>
            <w:tcW w:w="3402"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15 days from the end of the quarter.</w:t>
            </w:r>
          </w:p>
        </w:tc>
        <w:tc>
          <w:tcPr>
            <w:tcW w:w="1843"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15-April</w:t>
            </w:r>
          </w:p>
        </w:tc>
      </w:tr>
      <w:tr w:rsidR="00A31CDB" w:rsidRPr="00024493" w:rsidTr="00410AB5">
        <w:trPr>
          <w:trHeight w:val="1009"/>
        </w:trPr>
        <w:tc>
          <w:tcPr>
            <w:tcW w:w="4044"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Regulation 33 (3) (a) - Financial Results along with Limited review report/ Auditor’s report :  </w:t>
            </w:r>
          </w:p>
        </w:tc>
        <w:tc>
          <w:tcPr>
            <w:tcW w:w="3402"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60 days from the end of the FY.</w:t>
            </w:r>
          </w:p>
        </w:tc>
        <w:tc>
          <w:tcPr>
            <w:tcW w:w="1843"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30</w:t>
            </w:r>
            <w:r w:rsidRPr="00024493">
              <w:rPr>
                <w:rFonts w:ascii="Times New Roman" w:hAnsi="Times New Roman" w:cs="Times New Roman"/>
                <w:color w:val="002060"/>
                <w:sz w:val="24"/>
                <w:vertAlign w:val="superscript"/>
                <w:lang w:eastAsia="en-IN"/>
              </w:rPr>
              <w:t>th</w:t>
            </w:r>
            <w:r w:rsidRPr="00024493">
              <w:rPr>
                <w:rFonts w:ascii="Times New Roman" w:hAnsi="Times New Roman" w:cs="Times New Roman"/>
                <w:color w:val="002060"/>
                <w:sz w:val="24"/>
                <w:lang w:eastAsia="en-IN"/>
              </w:rPr>
              <w:t xml:space="preserve"> May, 2021</w:t>
            </w:r>
          </w:p>
        </w:tc>
      </w:tr>
      <w:tr w:rsidR="00A31CDB" w:rsidRPr="00024493" w:rsidTr="00410AB5">
        <w:trPr>
          <w:trHeight w:val="572"/>
        </w:trPr>
        <w:tc>
          <w:tcPr>
            <w:tcW w:w="4044"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Reconciliation of Share Capital Audit Report: </w:t>
            </w:r>
            <w:r>
              <w:rPr>
                <w:rFonts w:ascii="Times New Roman" w:hAnsi="Times New Roman" w:cs="Times New Roman"/>
                <w:color w:val="002060"/>
                <w:sz w:val="24"/>
                <w:lang w:eastAsia="en-IN"/>
              </w:rPr>
              <w:t>(Reg. 76 – D &amp; P Reg.)</w:t>
            </w:r>
            <w:r w:rsidRPr="00024493">
              <w:rPr>
                <w:rFonts w:ascii="Times New Roman" w:hAnsi="Times New Roman" w:cs="Times New Roman"/>
                <w:color w:val="002060"/>
                <w:sz w:val="24"/>
                <w:lang w:eastAsia="en-IN"/>
              </w:rPr>
              <w:t xml:space="preserve"> </w:t>
            </w:r>
          </w:p>
        </w:tc>
        <w:tc>
          <w:tcPr>
            <w:tcW w:w="3402"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30 days from the end of the quarter.</w:t>
            </w:r>
          </w:p>
        </w:tc>
        <w:tc>
          <w:tcPr>
            <w:tcW w:w="1843"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30-April</w:t>
            </w:r>
          </w:p>
        </w:tc>
      </w:tr>
      <w:tr w:rsidR="00A31CDB" w:rsidRPr="00024493" w:rsidTr="00410AB5">
        <w:trPr>
          <w:trHeight w:val="723"/>
        </w:trPr>
        <w:tc>
          <w:tcPr>
            <w:tcW w:w="4044"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 xml:space="preserve">Regulation 13 (3) - Statement of Grievance </w:t>
            </w:r>
            <w:proofErr w:type="spellStart"/>
            <w:r w:rsidRPr="00024493">
              <w:rPr>
                <w:rFonts w:ascii="Times New Roman" w:hAnsi="Times New Roman" w:cs="Times New Roman"/>
                <w:color w:val="002060"/>
                <w:sz w:val="24"/>
                <w:lang w:eastAsia="en-IN"/>
              </w:rPr>
              <w:t>Redressal</w:t>
            </w:r>
            <w:proofErr w:type="spellEnd"/>
            <w:r w:rsidRPr="00024493">
              <w:rPr>
                <w:rFonts w:ascii="Times New Roman" w:hAnsi="Times New Roman" w:cs="Times New Roman"/>
                <w:color w:val="002060"/>
                <w:sz w:val="24"/>
                <w:lang w:eastAsia="en-IN"/>
              </w:rPr>
              <w:t xml:space="preserve"> Mechanism</w:t>
            </w:r>
          </w:p>
        </w:tc>
        <w:tc>
          <w:tcPr>
            <w:tcW w:w="3402"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both"/>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Within 21 days from the end of the quarter.</w:t>
            </w:r>
          </w:p>
        </w:tc>
        <w:tc>
          <w:tcPr>
            <w:tcW w:w="1843" w:type="dxa"/>
            <w:shd w:val="clear" w:color="auto" w:fill="auto"/>
            <w:tcMar>
              <w:top w:w="60" w:type="dxa"/>
              <w:left w:w="75" w:type="dxa"/>
              <w:bottom w:w="60" w:type="dxa"/>
              <w:right w:w="75" w:type="dxa"/>
            </w:tcMar>
            <w:vAlign w:val="center"/>
            <w:hideMark/>
          </w:tcPr>
          <w:p w:rsidR="00A31CDB" w:rsidRPr="00024493" w:rsidRDefault="00A31CDB" w:rsidP="00410AB5">
            <w:pPr>
              <w:pStyle w:val="NoSpacing"/>
              <w:jc w:val="center"/>
              <w:rPr>
                <w:rFonts w:ascii="Times New Roman" w:hAnsi="Times New Roman" w:cs="Times New Roman"/>
                <w:color w:val="002060"/>
                <w:sz w:val="24"/>
                <w:lang w:eastAsia="en-IN"/>
              </w:rPr>
            </w:pPr>
            <w:r w:rsidRPr="00024493">
              <w:rPr>
                <w:rFonts w:ascii="Times New Roman" w:hAnsi="Times New Roman" w:cs="Times New Roman"/>
                <w:color w:val="002060"/>
                <w:sz w:val="24"/>
                <w:lang w:eastAsia="en-IN"/>
              </w:rPr>
              <w:t>By 21-April</w:t>
            </w:r>
          </w:p>
        </w:tc>
      </w:tr>
    </w:tbl>
    <w:p w:rsidR="00A31CDB" w:rsidRPr="00024493" w:rsidRDefault="00A31CDB" w:rsidP="00A31CDB">
      <w:pPr>
        <w:spacing w:after="0" w:line="240" w:lineRule="auto"/>
        <w:ind w:right="-46"/>
        <w:jc w:val="both"/>
        <w:rPr>
          <w:rFonts w:ascii="Times New Roman" w:hAnsi="Times New Roman" w:cs="Times New Roman"/>
          <w:bCs/>
          <w:color w:val="002060"/>
          <w:sz w:val="16"/>
          <w:szCs w:val="24"/>
        </w:rPr>
      </w:pPr>
    </w:p>
    <w:p w:rsidR="00A31CDB" w:rsidRPr="00024493" w:rsidRDefault="00A31CDB" w:rsidP="00A31CDB">
      <w:pPr>
        <w:spacing w:after="0" w:line="240" w:lineRule="auto"/>
        <w:ind w:right="-46"/>
        <w:jc w:val="both"/>
        <w:rPr>
          <w:rFonts w:ascii="Times New Roman" w:hAnsi="Times New Roman" w:cs="Times New Roman"/>
          <w:bCs/>
          <w:color w:val="002060"/>
          <w:sz w:val="18"/>
          <w:szCs w:val="24"/>
        </w:rPr>
      </w:pPr>
    </w:p>
    <w:p w:rsidR="00A31CDB" w:rsidRPr="00024493" w:rsidRDefault="00A31CDB" w:rsidP="00A31CDB">
      <w:pPr>
        <w:pStyle w:val="ListParagraph"/>
        <w:numPr>
          <w:ilvl w:val="0"/>
          <w:numId w:val="33"/>
        </w:numPr>
        <w:spacing w:after="0" w:line="240" w:lineRule="auto"/>
        <w:ind w:right="-46"/>
        <w:jc w:val="both"/>
        <w:rPr>
          <w:rFonts w:ascii="Times New Roman" w:hAnsi="Times New Roman" w:cs="Times New Roman"/>
          <w:bCs/>
          <w:color w:val="002060"/>
          <w:sz w:val="20"/>
          <w:szCs w:val="24"/>
          <w:u w:val="single"/>
        </w:rPr>
      </w:pPr>
      <w:r w:rsidRPr="00024493">
        <w:rPr>
          <w:rFonts w:ascii="Times New Roman" w:eastAsia="Times New Roman" w:hAnsi="Times New Roman" w:cs="Times New Roman"/>
          <w:b/>
          <w:bCs/>
          <w:color w:val="002060"/>
          <w:sz w:val="28"/>
          <w:szCs w:val="24"/>
          <w:u w:val="single"/>
          <w:lang w:eastAsia="en-IN"/>
        </w:rPr>
        <w:t>Half year Compliances</w:t>
      </w:r>
    </w:p>
    <w:p w:rsidR="00A31CDB" w:rsidRPr="00024493" w:rsidRDefault="00A31CDB" w:rsidP="00A31CDB">
      <w:pPr>
        <w:spacing w:after="0" w:line="240" w:lineRule="auto"/>
        <w:ind w:right="-46"/>
        <w:jc w:val="both"/>
        <w:rPr>
          <w:rFonts w:ascii="Times New Roman" w:hAnsi="Times New Roman" w:cs="Times New Roman"/>
          <w:bCs/>
          <w:color w:val="002060"/>
          <w:sz w:val="16"/>
          <w:szCs w:val="24"/>
        </w:rPr>
      </w:pPr>
    </w:p>
    <w:p w:rsidR="00A31CDB" w:rsidRPr="00024493" w:rsidRDefault="00A31CDB" w:rsidP="00A31CDB">
      <w:pPr>
        <w:spacing w:after="0" w:line="240" w:lineRule="auto"/>
        <w:ind w:right="-46"/>
        <w:jc w:val="both"/>
        <w:rPr>
          <w:rFonts w:ascii="Times New Roman" w:hAnsi="Times New Roman" w:cs="Times New Roman"/>
          <w:bCs/>
          <w:color w:val="002060"/>
          <w:sz w:val="16"/>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4536"/>
        <w:gridCol w:w="4113"/>
      </w:tblGrid>
      <w:tr w:rsidR="00A31CDB" w:rsidRPr="00024493" w:rsidTr="00410AB5">
        <w:tc>
          <w:tcPr>
            <w:tcW w:w="546" w:type="dxa"/>
            <w:shd w:val="clear" w:color="auto" w:fill="F9F9F9"/>
            <w:tcMar>
              <w:top w:w="120" w:type="dxa"/>
              <w:left w:w="120" w:type="dxa"/>
              <w:bottom w:w="120" w:type="dxa"/>
              <w:right w:w="120" w:type="dxa"/>
            </w:tcMar>
          </w:tcPr>
          <w:p w:rsidR="00A31CDB" w:rsidRPr="00024493" w:rsidRDefault="00A31CDB" w:rsidP="00410AB5">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Sl.</w:t>
            </w:r>
          </w:p>
        </w:tc>
        <w:tc>
          <w:tcPr>
            <w:tcW w:w="4536" w:type="dxa"/>
            <w:shd w:val="clear" w:color="auto" w:fill="F9F9F9"/>
            <w:tcMar>
              <w:top w:w="120" w:type="dxa"/>
              <w:left w:w="120" w:type="dxa"/>
              <w:bottom w:w="120" w:type="dxa"/>
              <w:right w:w="120" w:type="dxa"/>
            </w:tcMar>
          </w:tcPr>
          <w:p w:rsidR="00A31CDB" w:rsidRPr="00024493" w:rsidRDefault="00A31CDB" w:rsidP="00410AB5">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Compliance Particulars</w:t>
            </w:r>
          </w:p>
        </w:tc>
        <w:tc>
          <w:tcPr>
            <w:tcW w:w="4113" w:type="dxa"/>
            <w:shd w:val="clear" w:color="auto" w:fill="F9F9F9"/>
            <w:tcMar>
              <w:top w:w="120" w:type="dxa"/>
              <w:left w:w="120" w:type="dxa"/>
              <w:bottom w:w="120" w:type="dxa"/>
              <w:right w:w="120" w:type="dxa"/>
            </w:tcMar>
          </w:tcPr>
          <w:p w:rsidR="00A31CDB" w:rsidRPr="00024493" w:rsidRDefault="00A31CDB" w:rsidP="00410AB5">
            <w:pPr>
              <w:spacing w:after="0" w:line="240" w:lineRule="auto"/>
              <w:jc w:val="center"/>
              <w:rPr>
                <w:rFonts w:ascii="Times New Roman" w:eastAsia="Times New Roman" w:hAnsi="Times New Roman" w:cs="Times New Roman"/>
                <w:b/>
                <w:color w:val="002060"/>
                <w:sz w:val="28"/>
                <w:szCs w:val="24"/>
                <w:lang w:eastAsia="en-IN"/>
              </w:rPr>
            </w:pPr>
            <w:r w:rsidRPr="00024493">
              <w:rPr>
                <w:rFonts w:ascii="Times New Roman" w:eastAsia="Times New Roman" w:hAnsi="Times New Roman" w:cs="Times New Roman"/>
                <w:b/>
                <w:color w:val="002060"/>
                <w:sz w:val="28"/>
                <w:szCs w:val="24"/>
                <w:lang w:eastAsia="en-IN"/>
              </w:rPr>
              <w:t>Timeline</w:t>
            </w:r>
          </w:p>
        </w:tc>
      </w:tr>
      <w:tr w:rsidR="00A31CDB" w:rsidRPr="00024493" w:rsidTr="00410AB5">
        <w:tc>
          <w:tcPr>
            <w:tcW w:w="546" w:type="dxa"/>
            <w:shd w:val="clear" w:color="auto" w:fill="F9F9F9"/>
            <w:tcMar>
              <w:top w:w="120" w:type="dxa"/>
              <w:left w:w="120" w:type="dxa"/>
              <w:bottom w:w="120" w:type="dxa"/>
              <w:right w:w="120" w:type="dxa"/>
            </w:tcMar>
          </w:tcPr>
          <w:p w:rsidR="00A31CDB" w:rsidRPr="00024493" w:rsidRDefault="00A31CDB" w:rsidP="00410AB5">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1</w:t>
            </w:r>
          </w:p>
        </w:tc>
        <w:tc>
          <w:tcPr>
            <w:tcW w:w="4536" w:type="dxa"/>
            <w:shd w:val="clear" w:color="auto" w:fill="F9F9F9"/>
            <w:tcMar>
              <w:top w:w="120" w:type="dxa"/>
              <w:left w:w="120" w:type="dxa"/>
              <w:bottom w:w="120" w:type="dxa"/>
              <w:right w:w="120" w:type="dxa"/>
            </w:tcMar>
          </w:tcPr>
          <w:p w:rsidR="00A31CDB" w:rsidRPr="00024493" w:rsidRDefault="00A31CDB" w:rsidP="00410AB5">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7 (3) – Compliance Certificate certifying maintaining physical &amp; electronic transfer facility</w:t>
            </w:r>
          </w:p>
        </w:tc>
        <w:tc>
          <w:tcPr>
            <w:tcW w:w="4113" w:type="dxa"/>
            <w:shd w:val="clear" w:color="auto" w:fill="F9F9F9"/>
            <w:tcMar>
              <w:top w:w="120" w:type="dxa"/>
              <w:left w:w="120" w:type="dxa"/>
              <w:bottom w:w="120" w:type="dxa"/>
              <w:right w:w="120" w:type="dxa"/>
            </w:tcMar>
          </w:tcPr>
          <w:p w:rsidR="00A31CDB" w:rsidRPr="00024493" w:rsidRDefault="00A31CDB" w:rsidP="00410AB5">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Within one month of end of each half of the financial year.</w:t>
            </w:r>
          </w:p>
        </w:tc>
      </w:tr>
      <w:tr w:rsidR="00A31CDB" w:rsidRPr="00024493" w:rsidTr="00410AB5">
        <w:tc>
          <w:tcPr>
            <w:tcW w:w="546" w:type="dxa"/>
            <w:shd w:val="clear" w:color="auto" w:fill="FFFFFF"/>
            <w:tcMar>
              <w:top w:w="120" w:type="dxa"/>
              <w:left w:w="120" w:type="dxa"/>
              <w:bottom w:w="120" w:type="dxa"/>
              <w:right w:w="120" w:type="dxa"/>
            </w:tcMar>
          </w:tcPr>
          <w:p w:rsidR="00A31CDB" w:rsidRPr="00024493" w:rsidRDefault="00A31CDB" w:rsidP="00410AB5">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2</w:t>
            </w:r>
          </w:p>
        </w:tc>
        <w:tc>
          <w:tcPr>
            <w:tcW w:w="4536" w:type="dxa"/>
            <w:shd w:val="clear" w:color="auto" w:fill="FFFFFF"/>
            <w:tcMar>
              <w:top w:w="120" w:type="dxa"/>
              <w:left w:w="120" w:type="dxa"/>
              <w:bottom w:w="120" w:type="dxa"/>
              <w:right w:w="120" w:type="dxa"/>
            </w:tcMar>
            <w:hideMark/>
          </w:tcPr>
          <w:p w:rsidR="00A31CDB" w:rsidRPr="00024493" w:rsidRDefault="00A31CDB" w:rsidP="00410AB5">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40 (9) – Certificate from</w:t>
            </w:r>
            <w:r w:rsidRPr="00024493">
              <w:rPr>
                <w:rFonts w:ascii="Times New Roman" w:eastAsia="Times New Roman" w:hAnsi="Times New Roman" w:cs="Times New Roman"/>
                <w:color w:val="002060"/>
                <w:sz w:val="24"/>
                <w:szCs w:val="24"/>
                <w:lang w:eastAsia="en-IN"/>
              </w:rPr>
              <w:br/>
              <w:t>Practicing Company Secretary.</w:t>
            </w:r>
          </w:p>
        </w:tc>
        <w:tc>
          <w:tcPr>
            <w:tcW w:w="4113" w:type="dxa"/>
            <w:shd w:val="clear" w:color="auto" w:fill="FFFFFF"/>
            <w:tcMar>
              <w:top w:w="120" w:type="dxa"/>
              <w:left w:w="120" w:type="dxa"/>
              <w:bottom w:w="120" w:type="dxa"/>
              <w:right w:w="120" w:type="dxa"/>
            </w:tcMar>
            <w:hideMark/>
          </w:tcPr>
          <w:p w:rsidR="00A31CDB" w:rsidRPr="00024493" w:rsidRDefault="00A31CDB" w:rsidP="00410AB5">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Within one month of the end of each half of the financial year.</w:t>
            </w:r>
          </w:p>
        </w:tc>
      </w:tr>
      <w:tr w:rsidR="00A31CDB" w:rsidRPr="00024493" w:rsidTr="00410AB5">
        <w:tc>
          <w:tcPr>
            <w:tcW w:w="546" w:type="dxa"/>
            <w:shd w:val="clear" w:color="auto" w:fill="F9F9F9"/>
            <w:tcMar>
              <w:top w:w="120" w:type="dxa"/>
              <w:left w:w="120" w:type="dxa"/>
              <w:bottom w:w="120" w:type="dxa"/>
              <w:right w:w="120" w:type="dxa"/>
            </w:tcMar>
          </w:tcPr>
          <w:p w:rsidR="00A31CDB" w:rsidRPr="00024493" w:rsidRDefault="00A31CDB" w:rsidP="00410AB5">
            <w:pPr>
              <w:spacing w:after="0" w:line="240" w:lineRule="auto"/>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3</w:t>
            </w:r>
          </w:p>
        </w:tc>
        <w:tc>
          <w:tcPr>
            <w:tcW w:w="4536" w:type="dxa"/>
            <w:shd w:val="clear" w:color="auto" w:fill="F9F9F9"/>
            <w:tcMar>
              <w:top w:w="120" w:type="dxa"/>
              <w:left w:w="120" w:type="dxa"/>
              <w:bottom w:w="120" w:type="dxa"/>
              <w:right w:w="120" w:type="dxa"/>
            </w:tcMar>
            <w:hideMark/>
          </w:tcPr>
          <w:p w:rsidR="00A31CDB" w:rsidRPr="00024493" w:rsidRDefault="00A31CDB" w:rsidP="00410AB5">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Regulation 23(9) Submission of disclosure on Related party transactions under</w:t>
            </w:r>
          </w:p>
        </w:tc>
        <w:tc>
          <w:tcPr>
            <w:tcW w:w="4113" w:type="dxa"/>
            <w:shd w:val="clear" w:color="auto" w:fill="F9F9F9"/>
            <w:tcMar>
              <w:top w:w="120" w:type="dxa"/>
              <w:left w:w="120" w:type="dxa"/>
              <w:bottom w:w="120" w:type="dxa"/>
              <w:right w:w="120" w:type="dxa"/>
            </w:tcMar>
            <w:hideMark/>
          </w:tcPr>
          <w:p w:rsidR="00A31CDB" w:rsidRPr="00024493" w:rsidRDefault="00A31CDB" w:rsidP="00410AB5">
            <w:pPr>
              <w:spacing w:after="0" w:line="240" w:lineRule="auto"/>
              <w:jc w:val="both"/>
              <w:rPr>
                <w:rFonts w:ascii="Times New Roman" w:eastAsia="Times New Roman" w:hAnsi="Times New Roman" w:cs="Times New Roman"/>
                <w:color w:val="002060"/>
                <w:sz w:val="24"/>
                <w:szCs w:val="24"/>
                <w:lang w:eastAsia="en-IN"/>
              </w:rPr>
            </w:pPr>
            <w:r w:rsidRPr="00024493">
              <w:rPr>
                <w:rFonts w:ascii="Times New Roman" w:eastAsia="Times New Roman" w:hAnsi="Times New Roman" w:cs="Times New Roman"/>
                <w:color w:val="00206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w:t>
            </w:r>
          </w:p>
        </w:tc>
      </w:tr>
    </w:tbl>
    <w:p w:rsidR="00A31CDB" w:rsidRDefault="00A31CDB" w:rsidP="00A31CDB">
      <w:pPr>
        <w:spacing w:after="0" w:line="240" w:lineRule="auto"/>
        <w:ind w:right="-46"/>
        <w:jc w:val="both"/>
        <w:rPr>
          <w:rFonts w:ascii="Times New Roman" w:hAnsi="Times New Roman" w:cs="Times New Roman"/>
          <w:bCs/>
          <w:color w:val="002060"/>
          <w:sz w:val="16"/>
          <w:szCs w:val="24"/>
        </w:rPr>
      </w:pPr>
    </w:p>
    <w:p w:rsidR="00A31CDB" w:rsidRPr="00683A6D" w:rsidRDefault="00A31CDB" w:rsidP="00A31CDB">
      <w:pPr>
        <w:spacing w:after="0" w:line="240" w:lineRule="auto"/>
        <w:ind w:right="-46"/>
        <w:jc w:val="both"/>
        <w:rPr>
          <w:rFonts w:ascii="Times New Roman" w:hAnsi="Times New Roman" w:cs="Times New Roman"/>
          <w:bCs/>
          <w:color w:val="002060"/>
          <w:sz w:val="16"/>
          <w:szCs w:val="24"/>
        </w:rPr>
      </w:pPr>
    </w:p>
    <w:p w:rsidR="00A31CDB" w:rsidRPr="005C309C" w:rsidRDefault="00A31CDB" w:rsidP="00A31CDB">
      <w:pPr>
        <w:pStyle w:val="ListParagraph"/>
        <w:numPr>
          <w:ilvl w:val="0"/>
          <w:numId w:val="33"/>
        </w:numPr>
        <w:ind w:right="-46"/>
        <w:rPr>
          <w:rFonts w:ascii="Times New Roman" w:hAnsi="Times New Roman" w:cs="Times New Roman"/>
          <w:b/>
          <w:color w:val="002060"/>
          <w:sz w:val="28"/>
          <w:szCs w:val="24"/>
          <w:u w:val="single"/>
        </w:rPr>
      </w:pPr>
      <w:r w:rsidRPr="005C309C">
        <w:rPr>
          <w:rFonts w:ascii="Times New Roman" w:hAnsi="Times New Roman" w:cs="Times New Roman"/>
          <w:b/>
          <w:color w:val="002060"/>
          <w:sz w:val="28"/>
          <w:szCs w:val="24"/>
          <w:u w:val="single"/>
        </w:rPr>
        <w:t>Regular / Annual Compliance</w:t>
      </w:r>
    </w:p>
    <w:p w:rsidR="00A31CDB" w:rsidRPr="00EA06AB" w:rsidRDefault="00A31CDB" w:rsidP="00A31CDB">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1Light-Accent2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934"/>
        <w:gridCol w:w="3872"/>
        <w:gridCol w:w="1436"/>
      </w:tblGrid>
      <w:tr w:rsidR="00A31CDB" w:rsidRPr="00BC4D40" w:rsidTr="00410A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2" w:type="pct"/>
            <w:tcBorders>
              <w:bottom w:val="none" w:sz="0" w:space="0" w:color="auto"/>
            </w:tcBorders>
            <w:noWrap/>
            <w:hideMark/>
          </w:tcPr>
          <w:p w:rsidR="00A31CDB" w:rsidRPr="00BC4D40" w:rsidRDefault="00A31CDB" w:rsidP="00410AB5">
            <w:pPr>
              <w:ind w:right="-46"/>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REG NO</w:t>
            </w:r>
          </w:p>
        </w:tc>
        <w:tc>
          <w:tcPr>
            <w:tcW w:w="1057" w:type="pct"/>
            <w:tcBorders>
              <w:bottom w:val="none" w:sz="0" w:space="0" w:color="auto"/>
            </w:tcBorders>
            <w:noWrap/>
            <w:hideMark/>
          </w:tcPr>
          <w:p w:rsidR="00A31CDB" w:rsidRPr="00BC4D40"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REGULATION NO</w:t>
            </w:r>
          </w:p>
        </w:tc>
        <w:tc>
          <w:tcPr>
            <w:tcW w:w="2116" w:type="pct"/>
            <w:tcBorders>
              <w:bottom w:val="none" w:sz="0" w:space="0" w:color="auto"/>
            </w:tcBorders>
            <w:noWrap/>
            <w:hideMark/>
          </w:tcPr>
          <w:p w:rsidR="00A31CDB" w:rsidRPr="00BC4D40"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PARTICULARS</w:t>
            </w:r>
          </w:p>
        </w:tc>
        <w:tc>
          <w:tcPr>
            <w:tcW w:w="785" w:type="pct"/>
            <w:tcBorders>
              <w:bottom w:val="none" w:sz="0" w:space="0" w:color="auto"/>
            </w:tcBorders>
            <w:noWrap/>
            <w:hideMark/>
          </w:tcPr>
          <w:p w:rsidR="00A31CDB" w:rsidRPr="00BC4D40"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TIMELINE</w:t>
            </w:r>
          </w:p>
        </w:tc>
      </w:tr>
      <w:tr w:rsidR="00A31CDB" w:rsidRPr="00BC4D40" w:rsidTr="00410AB5">
        <w:trPr>
          <w:trHeight w:val="1500"/>
        </w:trPr>
        <w:tc>
          <w:tcPr>
            <w:cnfStyle w:val="001000000000" w:firstRow="0" w:lastRow="0" w:firstColumn="1" w:lastColumn="0" w:oddVBand="0" w:evenVBand="0" w:oddHBand="0" w:evenHBand="0" w:firstRowFirstColumn="0" w:firstRowLastColumn="0" w:lastRowFirstColumn="0" w:lastRowLastColumn="0"/>
            <w:tcW w:w="1042" w:type="pct"/>
            <w:noWrap/>
            <w:hideMark/>
          </w:tcPr>
          <w:p w:rsidR="00A31CDB" w:rsidRPr="00BC4D40" w:rsidRDefault="00A31CDB" w:rsidP="00410AB5">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47 Advertisements in Newspapers.</w:t>
            </w:r>
          </w:p>
        </w:tc>
        <w:tc>
          <w:tcPr>
            <w:tcW w:w="1057" w:type="pct"/>
            <w:hideMark/>
          </w:tcPr>
          <w:p w:rsidR="00A31CDB" w:rsidRPr="00BC4D4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47 (3) Advertisements in Newspapers</w:t>
            </w:r>
          </w:p>
        </w:tc>
        <w:tc>
          <w:tcPr>
            <w:tcW w:w="2116" w:type="pct"/>
            <w:hideMark/>
          </w:tcPr>
          <w:p w:rsidR="00A31CDB" w:rsidRPr="00D349DD"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Financial results at 47 clause (b) of sub-regulation (1), shall be published within 48 hours of conclusion of the meeting of board of directors at which the financial results were approved.</w:t>
            </w:r>
          </w:p>
        </w:tc>
        <w:tc>
          <w:tcPr>
            <w:tcW w:w="785" w:type="pct"/>
            <w:noWrap/>
            <w:hideMark/>
          </w:tcPr>
          <w:p w:rsidR="00A31CDB" w:rsidRPr="00BC4D4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48 HOURS</w:t>
            </w:r>
          </w:p>
        </w:tc>
      </w:tr>
      <w:tr w:rsidR="00A31CDB" w:rsidRPr="00BC4D40" w:rsidTr="00410AB5">
        <w:trPr>
          <w:trHeight w:val="2400"/>
        </w:trPr>
        <w:tc>
          <w:tcPr>
            <w:cnfStyle w:val="001000000000" w:firstRow="0" w:lastRow="0" w:firstColumn="1" w:lastColumn="0" w:oddVBand="0" w:evenVBand="0" w:oddHBand="0" w:evenHBand="0" w:firstRowFirstColumn="0" w:firstRowLastColumn="0" w:lastRowFirstColumn="0" w:lastRowLastColumn="0"/>
            <w:tcW w:w="1042" w:type="pct"/>
            <w:hideMark/>
          </w:tcPr>
          <w:p w:rsidR="00A31CDB" w:rsidRPr="00BC4D40" w:rsidRDefault="00A31CDB" w:rsidP="00410AB5">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lastRenderedPageBreak/>
              <w:t>23 Related party transactions.</w:t>
            </w:r>
          </w:p>
        </w:tc>
        <w:tc>
          <w:tcPr>
            <w:tcW w:w="1057" w:type="pct"/>
            <w:hideMark/>
          </w:tcPr>
          <w:p w:rsidR="00A31CDB" w:rsidRPr="00BC4D4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BC4D40">
              <w:rPr>
                <w:rFonts w:ascii="Times New Roman" w:eastAsia="Times New Roman" w:hAnsi="Times New Roman" w:cs="Times New Roman"/>
                <w:color w:val="002060"/>
                <w:sz w:val="24"/>
                <w:szCs w:val="24"/>
                <w:lang w:eastAsia="en-IN"/>
              </w:rPr>
              <w:t>Reg</w:t>
            </w:r>
            <w:proofErr w:type="spellEnd"/>
            <w:r w:rsidRPr="00BC4D40">
              <w:rPr>
                <w:rFonts w:ascii="Times New Roman" w:eastAsia="Times New Roman" w:hAnsi="Times New Roman" w:cs="Times New Roman"/>
                <w:color w:val="002060"/>
                <w:sz w:val="24"/>
                <w:szCs w:val="24"/>
                <w:lang w:eastAsia="en-IN"/>
              </w:rPr>
              <w:t xml:space="preserve"> 23(9) Related party transactions</w:t>
            </w:r>
          </w:p>
        </w:tc>
        <w:tc>
          <w:tcPr>
            <w:tcW w:w="2116" w:type="pct"/>
            <w:hideMark/>
          </w:tcPr>
          <w:p w:rsidR="00A31CDB" w:rsidRPr="00D349DD"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85" w:type="pct"/>
            <w:hideMark/>
          </w:tcPr>
          <w:p w:rsidR="00A31CDB" w:rsidRPr="00BC4D4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30 days </w:t>
            </w:r>
          </w:p>
        </w:tc>
      </w:tr>
      <w:tr w:rsidR="00A31CDB" w:rsidRPr="00BC4D40" w:rsidTr="00410AB5">
        <w:trPr>
          <w:trHeight w:val="2400"/>
        </w:trPr>
        <w:tc>
          <w:tcPr>
            <w:cnfStyle w:val="001000000000" w:firstRow="0" w:lastRow="0" w:firstColumn="1" w:lastColumn="0" w:oddVBand="0" w:evenVBand="0" w:oddHBand="0" w:evenHBand="0" w:firstRowFirstColumn="0" w:firstRowLastColumn="0" w:lastRowFirstColumn="0" w:lastRowLastColumn="0"/>
            <w:tcW w:w="1042" w:type="pct"/>
            <w:hideMark/>
          </w:tcPr>
          <w:p w:rsidR="00A31CDB" w:rsidRPr="00BC4D40" w:rsidRDefault="00A31CDB" w:rsidP="00410AB5">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24A Secretarial Audit.</w:t>
            </w:r>
          </w:p>
        </w:tc>
        <w:tc>
          <w:tcPr>
            <w:tcW w:w="1057" w:type="pct"/>
            <w:hideMark/>
          </w:tcPr>
          <w:p w:rsidR="00A31CDB" w:rsidRPr="00BC4D4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Red 24A</w:t>
            </w:r>
          </w:p>
        </w:tc>
        <w:tc>
          <w:tcPr>
            <w:tcW w:w="2116" w:type="pct"/>
            <w:hideMark/>
          </w:tcPr>
          <w:p w:rsidR="00A31CDB" w:rsidRPr="00D349DD"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85" w:type="pct"/>
            <w:hideMark/>
          </w:tcPr>
          <w:p w:rsidR="00A31CDB" w:rsidRPr="00BC4D4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60 days </w:t>
            </w:r>
            <w:r w:rsidRPr="00BC4D40">
              <w:rPr>
                <w:rFonts w:ascii="Times New Roman" w:eastAsia="Times New Roman" w:hAnsi="Times New Roman" w:cs="Times New Roman"/>
                <w:color w:val="002060"/>
                <w:sz w:val="24"/>
                <w:szCs w:val="24"/>
                <w:lang w:eastAsia="en-IN"/>
              </w:rPr>
              <w:t>from the Closure of FY</w:t>
            </w:r>
          </w:p>
        </w:tc>
      </w:tr>
      <w:tr w:rsidR="00A31CDB" w:rsidRPr="00BC4D40" w:rsidTr="00410AB5">
        <w:trPr>
          <w:trHeight w:val="1200"/>
        </w:trPr>
        <w:tc>
          <w:tcPr>
            <w:cnfStyle w:val="001000000000" w:firstRow="0" w:lastRow="0" w:firstColumn="1" w:lastColumn="0" w:oddVBand="0" w:evenVBand="0" w:oddHBand="0" w:evenHBand="0" w:firstRowFirstColumn="0" w:firstRowLastColumn="0" w:lastRowFirstColumn="0" w:lastRowLastColumn="0"/>
            <w:tcW w:w="1042" w:type="pct"/>
            <w:hideMark/>
          </w:tcPr>
          <w:p w:rsidR="00A31CDB" w:rsidRPr="00BC4D40" w:rsidRDefault="00A31CDB" w:rsidP="00410AB5">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36 Documents &amp; Information to shareholders.</w:t>
            </w:r>
          </w:p>
        </w:tc>
        <w:tc>
          <w:tcPr>
            <w:tcW w:w="1057" w:type="pct"/>
            <w:hideMark/>
          </w:tcPr>
          <w:p w:rsidR="00A31CDB" w:rsidRPr="00BC4D4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 xml:space="preserve">36(1) </w:t>
            </w:r>
          </w:p>
        </w:tc>
        <w:tc>
          <w:tcPr>
            <w:tcW w:w="2116" w:type="pct"/>
            <w:hideMark/>
          </w:tcPr>
          <w:p w:rsidR="00A31CDB" w:rsidRPr="00D349DD"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The listed entity shall send annual report referred to in sub-regulation 36(1), to the holders of securities, not less than twenty-one days before the annual general meeting</w:t>
            </w:r>
          </w:p>
        </w:tc>
        <w:tc>
          <w:tcPr>
            <w:tcW w:w="785" w:type="pct"/>
            <w:hideMark/>
          </w:tcPr>
          <w:p w:rsidR="00A31CDB" w:rsidRPr="00BC4D4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b/>
                <w:bCs/>
                <w:color w:val="002060"/>
                <w:sz w:val="24"/>
                <w:szCs w:val="24"/>
                <w:lang w:eastAsia="en-IN"/>
              </w:rPr>
              <w:t>21 days</w:t>
            </w:r>
            <w:r w:rsidRPr="00BC4D40">
              <w:rPr>
                <w:rFonts w:ascii="Times New Roman" w:eastAsia="Times New Roman" w:hAnsi="Times New Roman" w:cs="Times New Roman"/>
                <w:color w:val="002060"/>
                <w:sz w:val="24"/>
                <w:szCs w:val="24"/>
                <w:lang w:eastAsia="en-IN"/>
              </w:rPr>
              <w:t xml:space="preserve"> before AGM</w:t>
            </w:r>
          </w:p>
        </w:tc>
      </w:tr>
      <w:tr w:rsidR="00A31CDB" w:rsidRPr="00BC4D40" w:rsidTr="00410AB5">
        <w:trPr>
          <w:trHeight w:val="2700"/>
        </w:trPr>
        <w:tc>
          <w:tcPr>
            <w:cnfStyle w:val="001000000000" w:firstRow="0" w:lastRow="0" w:firstColumn="1" w:lastColumn="0" w:oddVBand="0" w:evenVBand="0" w:oddHBand="0" w:evenHBand="0" w:firstRowFirstColumn="0" w:firstRowLastColumn="0" w:lastRowFirstColumn="0" w:lastRowLastColumn="0"/>
            <w:tcW w:w="1042" w:type="pct"/>
            <w:hideMark/>
          </w:tcPr>
          <w:p w:rsidR="00A31CDB" w:rsidRPr="00BC4D40" w:rsidRDefault="00A31CDB" w:rsidP="00410AB5">
            <w:pPr>
              <w:ind w:right="-46"/>
              <w:jc w:val="both"/>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46 Website</w:t>
            </w:r>
          </w:p>
        </w:tc>
        <w:tc>
          <w:tcPr>
            <w:tcW w:w="1057" w:type="pct"/>
            <w:hideMark/>
          </w:tcPr>
          <w:p w:rsidR="00A31CDB" w:rsidRPr="00BC4D4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color w:val="002060"/>
                <w:sz w:val="24"/>
                <w:szCs w:val="24"/>
                <w:lang w:eastAsia="en-IN"/>
              </w:rPr>
              <w:t>46(2)(s)</w:t>
            </w:r>
          </w:p>
        </w:tc>
        <w:tc>
          <w:tcPr>
            <w:tcW w:w="2116" w:type="pct"/>
            <w:hideMark/>
          </w:tcPr>
          <w:p w:rsidR="00A31CDB" w:rsidRPr="00D349DD"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4"/>
                <w:lang w:eastAsia="en-IN"/>
              </w:rPr>
            </w:pPr>
            <w:r w:rsidRPr="00D349DD">
              <w:rPr>
                <w:rFonts w:ascii="Times New Roman" w:eastAsia="Times New Roman" w:hAnsi="Times New Roman" w:cs="Times New Roman"/>
                <w:color w:val="002060"/>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85" w:type="pct"/>
            <w:hideMark/>
          </w:tcPr>
          <w:p w:rsidR="00A31CDB" w:rsidRPr="00BC4D4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BC4D40">
              <w:rPr>
                <w:rFonts w:ascii="Times New Roman" w:eastAsia="Times New Roman" w:hAnsi="Times New Roman" w:cs="Times New Roman"/>
                <w:b/>
                <w:bCs/>
                <w:color w:val="002060"/>
                <w:sz w:val="24"/>
                <w:szCs w:val="24"/>
                <w:lang w:eastAsia="en-IN"/>
              </w:rPr>
              <w:t xml:space="preserve">21 days prior 1 days </w:t>
            </w:r>
            <w:r w:rsidRPr="00BC4D40">
              <w:rPr>
                <w:rFonts w:ascii="Times New Roman" w:eastAsia="Times New Roman" w:hAnsi="Times New Roman" w:cs="Times New Roman"/>
                <w:color w:val="002060"/>
                <w:sz w:val="24"/>
                <w:szCs w:val="24"/>
                <w:lang w:eastAsia="en-IN"/>
              </w:rPr>
              <w:t>prior to the date of AGM</w:t>
            </w:r>
          </w:p>
        </w:tc>
      </w:tr>
    </w:tbl>
    <w:p w:rsidR="00A31CDB" w:rsidRPr="00EA06AB" w:rsidRDefault="00A31CDB" w:rsidP="00A31CDB">
      <w:pPr>
        <w:spacing w:after="0" w:line="240" w:lineRule="auto"/>
        <w:ind w:left="360" w:right="-46"/>
        <w:jc w:val="both"/>
        <w:rPr>
          <w:rFonts w:ascii="Times New Roman" w:hAnsi="Times New Roman" w:cs="Times New Roman"/>
          <w:b/>
          <w:color w:val="002060"/>
          <w:sz w:val="24"/>
          <w:szCs w:val="24"/>
          <w:u w:val="single"/>
        </w:rPr>
      </w:pPr>
    </w:p>
    <w:p w:rsidR="00A31CDB" w:rsidRPr="00EA06AB" w:rsidRDefault="00A31CDB" w:rsidP="00A31CDB">
      <w:pPr>
        <w:spacing w:after="0" w:line="240" w:lineRule="auto"/>
        <w:ind w:right="-46"/>
        <w:jc w:val="both"/>
        <w:rPr>
          <w:rFonts w:ascii="Times New Roman" w:hAnsi="Times New Roman" w:cs="Times New Roman"/>
          <w:sz w:val="6"/>
          <w:szCs w:val="24"/>
        </w:rPr>
      </w:pPr>
    </w:p>
    <w:p w:rsidR="00A31CDB" w:rsidRPr="00EA06AB" w:rsidRDefault="00A31CDB" w:rsidP="00A31CDB">
      <w:pPr>
        <w:pStyle w:val="ListParagraph"/>
        <w:numPr>
          <w:ilvl w:val="0"/>
          <w:numId w:val="9"/>
        </w:numPr>
        <w:spacing w:after="0" w:line="240" w:lineRule="auto"/>
        <w:ind w:right="-46"/>
        <w:jc w:val="both"/>
        <w:rPr>
          <w:rFonts w:ascii="Times New Roman" w:hAnsi="Times New Roman" w:cs="Times New Roman"/>
          <w:b/>
          <w:bCs/>
          <w:sz w:val="24"/>
          <w:szCs w:val="24"/>
        </w:rPr>
      </w:pPr>
      <w:r w:rsidRPr="00EA06AB">
        <w:rPr>
          <w:rFonts w:ascii="Times New Roman" w:hAnsi="Times New Roman" w:cs="Times New Roman"/>
          <w:b/>
          <w:bCs/>
          <w:sz w:val="24"/>
          <w:szCs w:val="24"/>
        </w:rPr>
        <w:t>COMPLIANCE ON IMPACT OF COVID 19:Reg 4(2)(e),30,33,51</w:t>
      </w:r>
    </w:p>
    <w:p w:rsidR="00A31CDB" w:rsidRPr="00EA06AB" w:rsidRDefault="00A31CDB" w:rsidP="00A31CDB">
      <w:pPr>
        <w:spacing w:after="0" w:line="240" w:lineRule="auto"/>
        <w:ind w:right="-46"/>
        <w:jc w:val="both"/>
        <w:rPr>
          <w:rStyle w:val="Hyperlink"/>
          <w:rFonts w:ascii="Times New Roman" w:hAnsi="Times New Roman" w:cs="Times New Roman"/>
          <w:b/>
          <w:sz w:val="24"/>
          <w:szCs w:val="24"/>
        </w:rPr>
      </w:pPr>
      <w:r w:rsidRPr="00EA06AB">
        <w:rPr>
          <w:rFonts w:ascii="Times New Roman" w:hAnsi="Times New Roman" w:cs="Times New Roman"/>
          <w:sz w:val="24"/>
          <w:szCs w:val="24"/>
        </w:rPr>
        <w:t xml:space="preserve">Advisory on disclosure of material impact of COVID-19 pandemic on listed entities under SEBI (Listing Obligations and Disclosure Requirements) Regulations, 2015: </w:t>
      </w:r>
      <w:hyperlink r:id="rId95" w:history="1">
        <w:r w:rsidRPr="00EA06AB">
          <w:rPr>
            <w:rStyle w:val="Hyperlink"/>
            <w:rFonts w:ascii="Times New Roman" w:hAnsi="Times New Roman" w:cs="Times New Roman"/>
            <w:b/>
            <w:sz w:val="24"/>
            <w:szCs w:val="24"/>
          </w:rPr>
          <w:t>Link</w:t>
        </w:r>
      </w:hyperlink>
    </w:p>
    <w:p w:rsidR="00A31CDB" w:rsidRPr="00EA06AB" w:rsidRDefault="00A31CDB" w:rsidP="00A31CDB">
      <w:pPr>
        <w:spacing w:after="0" w:line="240" w:lineRule="auto"/>
        <w:ind w:right="-46"/>
        <w:jc w:val="both"/>
        <w:rPr>
          <w:rFonts w:ascii="Times New Roman" w:hAnsi="Times New Roman" w:cs="Times New Roman"/>
          <w:color w:val="002060"/>
          <w:sz w:val="24"/>
          <w:szCs w:val="24"/>
          <w:u w:val="single"/>
        </w:rPr>
      </w:pPr>
    </w:p>
    <w:p w:rsidR="00A31CDB" w:rsidRPr="00EA06AB" w:rsidRDefault="00A31CDB" w:rsidP="00A31CDB">
      <w:pPr>
        <w:pStyle w:val="ListParagraph"/>
        <w:numPr>
          <w:ilvl w:val="0"/>
          <w:numId w:val="2"/>
        </w:num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Quarterly compliance which included half year compliance except FR</w:t>
      </w:r>
    </w:p>
    <w:p w:rsidR="00A31CDB" w:rsidRPr="00EA06AB" w:rsidRDefault="00A31CDB" w:rsidP="00A31CDB">
      <w:pPr>
        <w:pStyle w:val="ListParagraph"/>
        <w:spacing w:after="0" w:line="240" w:lineRule="auto"/>
        <w:ind w:right="-46"/>
        <w:jc w:val="both"/>
        <w:rPr>
          <w:rFonts w:ascii="Times New Roman" w:hAnsi="Times New Roman" w:cs="Times New Roman"/>
          <w:color w:val="002060"/>
          <w:sz w:val="24"/>
          <w:szCs w:val="24"/>
          <w:u w:val="single"/>
        </w:rPr>
      </w:pPr>
    </w:p>
    <w:tbl>
      <w:tblPr>
        <w:tblStyle w:val="GridTable4-Accent61"/>
        <w:tblW w:w="5060" w:type="pct"/>
        <w:tblLayout w:type="fixed"/>
        <w:tblLook w:val="04A0" w:firstRow="1" w:lastRow="0" w:firstColumn="1" w:lastColumn="0" w:noHBand="0" w:noVBand="1"/>
      </w:tblPr>
      <w:tblGrid>
        <w:gridCol w:w="1773"/>
        <w:gridCol w:w="177"/>
        <w:gridCol w:w="1314"/>
        <w:gridCol w:w="177"/>
        <w:gridCol w:w="3960"/>
        <w:gridCol w:w="1723"/>
      </w:tblGrid>
      <w:tr w:rsidR="00A31CDB" w:rsidRPr="006C7AF6" w:rsidTr="00410A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noWrap/>
            <w:hideMark/>
          </w:tcPr>
          <w:p w:rsidR="00A31CDB" w:rsidRPr="006C7AF6" w:rsidRDefault="00A31CDB" w:rsidP="00410AB5">
            <w:pPr>
              <w:ind w:right="-46"/>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REG NO</w:t>
            </w:r>
          </w:p>
        </w:tc>
        <w:tc>
          <w:tcPr>
            <w:tcW w:w="817" w:type="pct"/>
            <w:gridSpan w:val="2"/>
            <w:noWrap/>
            <w:hideMark/>
          </w:tcPr>
          <w:p w:rsidR="00A31CDB" w:rsidRPr="006C7AF6"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REGULATION NO</w:t>
            </w:r>
          </w:p>
        </w:tc>
        <w:tc>
          <w:tcPr>
            <w:tcW w:w="2267" w:type="pct"/>
            <w:gridSpan w:val="2"/>
            <w:noWrap/>
            <w:hideMark/>
          </w:tcPr>
          <w:p w:rsidR="00A31CDB" w:rsidRPr="006C7AF6"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PARTICULARS</w:t>
            </w:r>
          </w:p>
        </w:tc>
        <w:tc>
          <w:tcPr>
            <w:tcW w:w="944" w:type="pct"/>
            <w:noWrap/>
            <w:hideMark/>
          </w:tcPr>
          <w:p w:rsidR="00A31CDB" w:rsidRPr="006C7AF6"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TIMELINE</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rsidR="00A31CDB" w:rsidRPr="006C7AF6" w:rsidRDefault="00A31CDB" w:rsidP="00410AB5">
            <w:pPr>
              <w:ind w:right="-46"/>
              <w:jc w:val="both"/>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color w:val="002060"/>
                <w:sz w:val="24"/>
                <w:szCs w:val="24"/>
                <w:lang w:eastAsia="en-IN"/>
              </w:rPr>
              <w:t>Intimation</w:t>
            </w:r>
          </w:p>
        </w:tc>
        <w:tc>
          <w:tcPr>
            <w:tcW w:w="817" w:type="pct"/>
            <w:gridSpan w:val="2"/>
            <w:hideMark/>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 read with </w:t>
            </w: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33</w:t>
            </w:r>
          </w:p>
        </w:tc>
        <w:tc>
          <w:tcPr>
            <w:tcW w:w="2170" w:type="pct"/>
            <w:hideMark/>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intimation regarding item specified in clause 29(1) (a) to be discussed at the meeting of board of directors shall be given at least five days in advance (excluding the date of the intimation and date of the meeting), and such </w:t>
            </w:r>
            <w:r w:rsidRPr="006C7AF6">
              <w:rPr>
                <w:rFonts w:ascii="Times New Roman" w:eastAsia="Times New Roman" w:hAnsi="Times New Roman" w:cs="Times New Roman"/>
                <w:color w:val="002060"/>
                <w:sz w:val="24"/>
                <w:szCs w:val="24"/>
                <w:lang w:eastAsia="en-IN"/>
              </w:rPr>
              <w:lastRenderedPageBreak/>
              <w:t>intimation shall include the date of such meeting of board of directors</w:t>
            </w:r>
          </w:p>
        </w:tc>
        <w:tc>
          <w:tcPr>
            <w:tcW w:w="944" w:type="pct"/>
            <w:hideMark/>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 xml:space="preserve"> at least 5 working days in advance, excluding the date of the intimation and </w:t>
            </w:r>
            <w:r w:rsidRPr="006C7AF6">
              <w:rPr>
                <w:rFonts w:ascii="Times New Roman" w:eastAsia="Times New Roman" w:hAnsi="Times New Roman" w:cs="Times New Roman"/>
                <w:color w:val="002060"/>
                <w:sz w:val="24"/>
                <w:szCs w:val="24"/>
                <w:lang w:eastAsia="en-IN"/>
              </w:rPr>
              <w:lastRenderedPageBreak/>
              <w:t xml:space="preserve">date of the meeting </w:t>
            </w:r>
          </w:p>
        </w:tc>
      </w:tr>
      <w:tr w:rsidR="00A31CDB" w:rsidRPr="006C7AF6" w:rsidTr="00410AB5">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rsidR="00A31CDB" w:rsidRPr="006C7AF6" w:rsidRDefault="00A31CDB" w:rsidP="00410AB5">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lastRenderedPageBreak/>
              <w:t xml:space="preserve">Intimations and Disclosure of events or information to Stock Exchanges. </w:t>
            </w:r>
          </w:p>
        </w:tc>
        <w:tc>
          <w:tcPr>
            <w:tcW w:w="817" w:type="pct"/>
            <w:gridSpan w:val="2"/>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 xml:space="preserve">87B: Intimations and Disclosure of events or information to Stock Exchanges. READ WITH PART E OF Schedule III </w:t>
            </w:r>
          </w:p>
        </w:tc>
        <w:tc>
          <w:tcPr>
            <w:tcW w:w="2170"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6C7AF6">
              <w:rPr>
                <w:rFonts w:ascii="Times New Roman" w:hAnsi="Times New Roman" w:cs="Times New Roman"/>
                <w:b/>
                <w:bCs/>
                <w:color w:val="002060"/>
                <w:sz w:val="24"/>
                <w:szCs w:val="24"/>
              </w:rPr>
              <w:t>24 HOURS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A31CDB" w:rsidRPr="006C7AF6" w:rsidRDefault="00A31CDB" w:rsidP="00410AB5">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Valuation, Rating and NAV disclosure.</w:t>
            </w:r>
          </w:p>
        </w:tc>
        <w:tc>
          <w:tcPr>
            <w:tcW w:w="817" w:type="pct"/>
            <w:gridSpan w:val="2"/>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87C(1) (iii)</w:t>
            </w:r>
          </w:p>
        </w:tc>
        <w:tc>
          <w:tcPr>
            <w:tcW w:w="2170"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6C7AF6">
              <w:rPr>
                <w:rFonts w:ascii="Times New Roman" w:hAnsi="Times New Roman" w:cs="Times New Roman"/>
                <w:b/>
                <w:bCs/>
                <w:color w:val="002060"/>
                <w:sz w:val="24"/>
                <w:szCs w:val="24"/>
              </w:rPr>
              <w:t>15 Days</w:t>
            </w:r>
          </w:p>
        </w:tc>
      </w:tr>
    </w:tbl>
    <w:p w:rsidR="00A31CDB" w:rsidRPr="00EA06A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Pr="00EA06AB" w:rsidRDefault="00A31CDB" w:rsidP="00A31CDB">
      <w:pPr>
        <w:pStyle w:val="ListParagraph"/>
        <w:numPr>
          <w:ilvl w:val="0"/>
          <w:numId w:val="2"/>
        </w:num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Event based Compliances </w:t>
      </w:r>
    </w:p>
    <w:p w:rsidR="00A31CDB" w:rsidRPr="00EA06AB" w:rsidRDefault="00A31CDB" w:rsidP="00A31CDB">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3-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464"/>
        <w:gridCol w:w="4566"/>
        <w:gridCol w:w="1360"/>
      </w:tblGrid>
      <w:tr w:rsidR="00A31CDB" w:rsidRPr="006C7AF6" w:rsidTr="00410AB5">
        <w:trPr>
          <w:cnfStyle w:val="100000000000" w:firstRow="1" w:lastRow="0" w:firstColumn="0" w:lastColumn="0" w:oddVBand="0" w:evenVBand="0" w:oddHBand="0" w:evenHBand="0" w:firstRowFirstColumn="0" w:firstRowLastColumn="0" w:lastRowFirstColumn="0" w:lastRowLastColumn="0"/>
          <w:trHeight w:val="18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Borders>
              <w:top w:val="none" w:sz="0" w:space="0" w:color="auto"/>
              <w:left w:val="none" w:sz="0" w:space="0" w:color="auto"/>
              <w:right w:val="none" w:sz="0" w:space="0" w:color="auto"/>
            </w:tcBorders>
            <w:hideMark/>
          </w:tcPr>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30(6) AND Part A of Schedule III</w:t>
            </w:r>
          </w:p>
        </w:tc>
        <w:tc>
          <w:tcPr>
            <w:tcW w:w="2532" w:type="pct"/>
            <w:tcBorders>
              <w:top w:val="none" w:sz="0" w:space="0" w:color="auto"/>
              <w:left w:val="none" w:sz="0" w:space="0" w:color="auto"/>
              <w:right w:val="none" w:sz="0" w:space="0" w:color="auto"/>
            </w:tcBorders>
            <w:hideMark/>
          </w:tcPr>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754" w:type="pct"/>
            <w:tcBorders>
              <w:top w:val="none" w:sz="0" w:space="0" w:color="auto"/>
              <w:left w:val="none" w:sz="0" w:space="0" w:color="auto"/>
              <w:right w:val="none" w:sz="0" w:space="0" w:color="auto"/>
            </w:tcBorders>
            <w:noWrap/>
            <w:hideMark/>
          </w:tcPr>
          <w:p w:rsidR="00A31CDB" w:rsidRPr="006C7AF6"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24 HOURS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30(6) AND sub-para 4 of Para A of Part A of Schedule III</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The listed entity shall disclose to the Exchange(s), within 30 minutes of the closure of the meeting held to consider the following:</w:t>
            </w:r>
            <w:r w:rsidRPr="006C7AF6">
              <w:rPr>
                <w:rFonts w:ascii="Times New Roman" w:eastAsia="Times New Roman" w:hAnsi="Times New Roman" w:cs="Times New Roman"/>
                <w:color w:val="002060"/>
                <w:szCs w:val="24"/>
                <w:lang w:eastAsia="en-IN"/>
              </w:rPr>
              <w:br/>
              <w:t>a) dividends and/or cash bonuses recommended or declared or the decision to pass any dividend and the date on which dividend shall be paid/dispatched;</w:t>
            </w:r>
            <w:r w:rsidRPr="006C7AF6">
              <w:rPr>
                <w:rFonts w:ascii="Times New Roman" w:eastAsia="Times New Roman" w:hAnsi="Times New Roman" w:cs="Times New Roman"/>
                <w:color w:val="002060"/>
                <w:szCs w:val="24"/>
                <w:lang w:eastAsia="en-IN"/>
              </w:rPr>
              <w:br/>
              <w:t>b) any cancellation of dividend with reasons thereof;</w:t>
            </w:r>
            <w:r w:rsidRPr="006C7AF6">
              <w:rPr>
                <w:rFonts w:ascii="Times New Roman" w:eastAsia="Times New Roman" w:hAnsi="Times New Roman" w:cs="Times New Roman"/>
                <w:color w:val="002060"/>
                <w:szCs w:val="24"/>
                <w:lang w:eastAsia="en-IN"/>
              </w:rPr>
              <w:br/>
              <w:t>c) the decision on buyback of securities;</w:t>
            </w:r>
            <w:r w:rsidRPr="006C7AF6">
              <w:rPr>
                <w:rFonts w:ascii="Times New Roman" w:eastAsia="Times New Roman" w:hAnsi="Times New Roman" w:cs="Times New Roman"/>
                <w:color w:val="002060"/>
                <w:szCs w:val="24"/>
                <w:lang w:eastAsia="en-IN"/>
              </w:rPr>
              <w:br/>
              <w:t>d) the decision with respect to fund raising proposed to be undertaken</w:t>
            </w:r>
            <w:r w:rsidRPr="006C7AF6">
              <w:rPr>
                <w:rFonts w:ascii="Times New Roman" w:eastAsia="Times New Roman" w:hAnsi="Times New Roman" w:cs="Times New Roman"/>
                <w:color w:val="002060"/>
                <w:szCs w:val="24"/>
                <w:lang w:eastAsia="en-IN"/>
              </w:rPr>
              <w:br/>
            </w:r>
            <w:r w:rsidRPr="006C7AF6">
              <w:rPr>
                <w:rFonts w:ascii="Times New Roman" w:eastAsia="Times New Roman" w:hAnsi="Times New Roman" w:cs="Times New Roman"/>
                <w:color w:val="002060"/>
                <w:szCs w:val="24"/>
                <w:lang w:eastAsia="en-IN"/>
              </w:rPr>
              <w:lastRenderedPageBreak/>
              <w:t>e) increase in capital by issue of bonus shares through capitalization including the date on which such bonus shares shall be credited/dispatched;</w:t>
            </w:r>
            <w:r w:rsidRPr="006C7AF6">
              <w:rPr>
                <w:rFonts w:ascii="Times New Roman" w:eastAsia="Times New Roman" w:hAnsi="Times New Roman" w:cs="Times New Roman"/>
                <w:color w:val="002060"/>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6C7AF6">
              <w:rPr>
                <w:rFonts w:ascii="Times New Roman" w:eastAsia="Times New Roman" w:hAnsi="Times New Roman" w:cs="Times New Roman"/>
                <w:color w:val="002060"/>
                <w:szCs w:val="24"/>
                <w:lang w:eastAsia="en-IN"/>
              </w:rPr>
              <w:br/>
              <w:t>g) short particulars of any other alterations of capital, including calls;</w:t>
            </w: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h) financial results;</w:t>
            </w: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Cs w:val="24"/>
                <w:lang w:eastAsia="en-IN"/>
              </w:rPr>
              <w:t>i</w:t>
            </w:r>
            <w:proofErr w:type="spellEnd"/>
            <w:r w:rsidRPr="006C7AF6">
              <w:rPr>
                <w:rFonts w:ascii="Times New Roman" w:eastAsia="Times New Roman" w:hAnsi="Times New Roman" w:cs="Times New Roman"/>
                <w:color w:val="002060"/>
                <w:szCs w:val="24"/>
                <w:lang w:eastAsia="en-IN"/>
              </w:rPr>
              <w:t xml:space="preserve">) </w:t>
            </w:r>
            <w:proofErr w:type="gramStart"/>
            <w:r w:rsidRPr="006C7AF6">
              <w:rPr>
                <w:rFonts w:ascii="Times New Roman" w:eastAsia="Times New Roman" w:hAnsi="Times New Roman" w:cs="Times New Roman"/>
                <w:color w:val="002060"/>
                <w:szCs w:val="24"/>
                <w:lang w:eastAsia="en-IN"/>
              </w:rPr>
              <w:t>decision</w:t>
            </w:r>
            <w:proofErr w:type="gramEnd"/>
            <w:r w:rsidRPr="006C7AF6">
              <w:rPr>
                <w:rFonts w:ascii="Times New Roman" w:eastAsia="Times New Roman" w:hAnsi="Times New Roman" w:cs="Times New Roman"/>
                <w:color w:val="002060"/>
                <w:szCs w:val="24"/>
                <w:lang w:eastAsia="en-IN"/>
              </w:rPr>
              <w:t xml:space="preserve"> on voluntary delisting by the listed entity from stock exchange(s).</w:t>
            </w:r>
          </w:p>
        </w:tc>
        <w:tc>
          <w:tcPr>
            <w:tcW w:w="754" w:type="pct"/>
            <w:noWrap/>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lastRenderedPageBreak/>
              <w:t>30 MINUTES</w:t>
            </w:r>
          </w:p>
        </w:tc>
      </w:tr>
      <w:tr w:rsidR="00A31CDB" w:rsidRPr="006C7AF6" w:rsidTr="00410AB5">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 Conditions for re-classification of any person as promoter / public</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31A(8)</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6C7AF6">
              <w:rPr>
                <w:rFonts w:ascii="Times New Roman" w:eastAsia="Times New Roman" w:hAnsi="Times New Roman" w:cs="Times New Roman"/>
                <w:color w:val="002060"/>
                <w:szCs w:val="24"/>
                <w:lang w:eastAsia="en-IN"/>
              </w:rPr>
              <w:br/>
              <w:t>(a) receipt of request for re-classification by the listed entity from the promoter(s) seeking re-classification;</w:t>
            </w:r>
            <w:r w:rsidRPr="006C7AF6">
              <w:rPr>
                <w:rFonts w:ascii="Times New Roman" w:eastAsia="Times New Roman" w:hAnsi="Times New Roman" w:cs="Times New Roman"/>
                <w:color w:val="002060"/>
                <w:szCs w:val="24"/>
                <w:lang w:eastAsia="en-IN"/>
              </w:rPr>
              <w:br/>
              <w:t>(b) minutes of the board meeting considering such request which would include the views of the board on the request;</w:t>
            </w:r>
            <w:r w:rsidRPr="006C7AF6">
              <w:rPr>
                <w:rFonts w:ascii="Times New Roman" w:eastAsia="Times New Roman" w:hAnsi="Times New Roman" w:cs="Times New Roman"/>
                <w:color w:val="002060"/>
                <w:szCs w:val="24"/>
                <w:lang w:eastAsia="en-IN"/>
              </w:rPr>
              <w:br/>
              <w:t>(c) submission of application for re-classification of status as promoter/public by the listed entity to the stock exchanges;</w:t>
            </w:r>
            <w:r w:rsidRPr="006C7AF6">
              <w:rPr>
                <w:rFonts w:ascii="Times New Roman" w:eastAsia="Times New Roman" w:hAnsi="Times New Roman" w:cs="Times New Roman"/>
                <w:color w:val="002060"/>
                <w:szCs w:val="24"/>
                <w:lang w:eastAsia="en-IN"/>
              </w:rPr>
              <w:br/>
              <w:t>(d) decision of the stock exchanges on such application as communicated to the listed entity;</w:t>
            </w:r>
          </w:p>
        </w:tc>
        <w:tc>
          <w:tcPr>
            <w:tcW w:w="754" w:type="pct"/>
            <w:noWrap/>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34 Annual Report.</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34(1)(b)</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event of any changes to the annual report, the revised copy along with the details of and explanation for the changes shall be sent not later than 48 hours after the annual general meeting.]</w:t>
            </w:r>
          </w:p>
        </w:tc>
        <w:tc>
          <w:tcPr>
            <w:tcW w:w="754" w:type="pct"/>
            <w:noWrap/>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A31CDB" w:rsidRPr="006C7AF6" w:rsidTr="00410AB5">
        <w:trPr>
          <w:trHeight w:val="153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 Meetings of shareholders and voting</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44(3)</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 within forty eight hours of conclusion of its General Meeting, details regarding the voting results in the format specified by the Board.</w:t>
            </w:r>
          </w:p>
        </w:tc>
        <w:tc>
          <w:tcPr>
            <w:tcW w:w="754" w:type="pct"/>
            <w:noWrap/>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452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47 Advertisements in Newspapers.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(3) Advertisements in Newspapers</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publish the information specified in 47(1) in the newspaper simultaneously with the submission of the same to the stock exchange(s). The same is reproduced below</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 xml:space="preserve">47(1) (a) </w:t>
            </w:r>
            <w:r w:rsidRPr="006C7AF6">
              <w:rPr>
                <w:rFonts w:ascii="Times New Roman" w:eastAsia="Times New Roman" w:hAnsi="Times New Roman" w:cs="Times New Roman"/>
                <w:color w:val="002060"/>
                <w:sz w:val="24"/>
                <w:szCs w:val="24"/>
                <w:lang w:eastAsia="en-IN"/>
              </w:rPr>
              <w:t xml:space="preserve">notice of meeting of the board of directors where financial results shall be discussed </w:t>
            </w:r>
            <w:r w:rsidRPr="006C7AF6">
              <w:rPr>
                <w:rFonts w:ascii="Times New Roman" w:eastAsia="Times New Roman" w:hAnsi="Times New Roman" w:cs="Times New Roman"/>
                <w:b/>
                <w:bCs/>
                <w:color w:val="002060"/>
                <w:sz w:val="24"/>
                <w:szCs w:val="24"/>
                <w:u w:val="single"/>
                <w:lang w:eastAsia="en-IN"/>
              </w:rPr>
              <w:t xml:space="preserve">(c </w:t>
            </w:r>
            <w:r w:rsidRPr="006C7AF6">
              <w:rPr>
                <w:rFonts w:ascii="Times New Roman" w:eastAsia="Times New Roman" w:hAnsi="Times New Roman" w:cs="Times New Roman"/>
                <w:color w:val="002060"/>
                <w:sz w:val="24"/>
                <w:szCs w:val="24"/>
                <w:lang w:eastAsia="en-IN"/>
              </w:rPr>
              <w:t>)statements of deviation(s) or variation(s) as specified in sub-regulation (1) of regulation 32 on quarterly basis, after review by audit committee and its explanation in directors report in annual report;</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(d)</w:t>
            </w:r>
            <w:r w:rsidRPr="006C7AF6">
              <w:rPr>
                <w:rFonts w:ascii="Times New Roman" w:eastAsia="Times New Roman" w:hAnsi="Times New Roman" w:cs="Times New Roman"/>
                <w:color w:val="002060"/>
                <w:sz w:val="24"/>
                <w:szCs w:val="24"/>
                <w:lang w:eastAsia="en-IN"/>
              </w:rPr>
              <w:t xml:space="preserve"> notices given to shareholders by advertisement</w:t>
            </w:r>
          </w:p>
        </w:tc>
        <w:tc>
          <w:tcPr>
            <w:tcW w:w="754" w:type="pct"/>
            <w:noWrap/>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Simultaneously</w:t>
            </w:r>
          </w:p>
        </w:tc>
      </w:tr>
      <w:tr w:rsidR="00A31CDB" w:rsidRPr="006C7AF6" w:rsidTr="00410AB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7(A)</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754" w:type="pct"/>
            <w:noWrap/>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7(B)</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In case of resignation of an independent director of the listed entity, within seven days from the date of resignation, the following disclosures shall be made to the stock exchanges by the listed entities:</w:t>
            </w:r>
            <w:r w:rsidRPr="006C7AF6">
              <w:rPr>
                <w:rFonts w:ascii="Times New Roman" w:eastAsia="Times New Roman" w:hAnsi="Times New Roman" w:cs="Times New Roman"/>
                <w:color w:val="002060"/>
                <w:sz w:val="20"/>
                <w:szCs w:val="24"/>
                <w:lang w:eastAsia="en-IN"/>
              </w:rPr>
              <w:br/>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Detailed reasons for the resignation of independent directors as given by the said director shall be disclosed by the listed entities to the stock exchanges.</w:t>
            </w:r>
            <w:r w:rsidRPr="006C7AF6">
              <w:rPr>
                <w:rFonts w:ascii="Times New Roman" w:eastAsia="Times New Roman" w:hAnsi="Times New Roman" w:cs="Times New Roman"/>
                <w:color w:val="002060"/>
                <w:sz w:val="20"/>
                <w:szCs w:val="24"/>
                <w:lang w:eastAsia="en-IN"/>
              </w:rPr>
              <w:br/>
              <w:t>ii. The independent director shall, along with the detailed reasons, also provide a confirmation that there is no other material reasons other than those provided.</w:t>
            </w:r>
            <w:r w:rsidRPr="006C7AF6">
              <w:rPr>
                <w:rFonts w:ascii="Times New Roman" w:eastAsia="Times New Roman" w:hAnsi="Times New Roman" w:cs="Times New Roman"/>
                <w:color w:val="002060"/>
                <w:sz w:val="20"/>
                <w:szCs w:val="24"/>
                <w:lang w:eastAsia="en-IN"/>
              </w:rPr>
              <w:br/>
            </w:r>
            <w:proofErr w:type="gramStart"/>
            <w:r w:rsidRPr="006C7AF6">
              <w:rPr>
                <w:rFonts w:ascii="Times New Roman" w:eastAsia="Times New Roman" w:hAnsi="Times New Roman" w:cs="Times New Roman"/>
                <w:color w:val="002060"/>
                <w:sz w:val="20"/>
                <w:szCs w:val="24"/>
                <w:lang w:eastAsia="en-IN"/>
              </w:rPr>
              <w:t>iii</w:t>
            </w:r>
            <w:proofErr w:type="gramEnd"/>
            <w:r w:rsidRPr="006C7AF6">
              <w:rPr>
                <w:rFonts w:ascii="Times New Roman" w:eastAsia="Times New Roman" w:hAnsi="Times New Roman" w:cs="Times New Roman"/>
                <w:color w:val="002060"/>
                <w:sz w:val="20"/>
                <w:szCs w:val="24"/>
                <w:lang w:eastAsia="en-IN"/>
              </w:rPr>
              <w:t>. The confirmation as provided by the independent director above shall also be disclosed by the listed entities to the stock exchanges along with the detailed reasons as specified in sub-clause (</w:t>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above.]</w:t>
            </w:r>
          </w:p>
        </w:tc>
        <w:tc>
          <w:tcPr>
            <w:tcW w:w="754" w:type="pct"/>
            <w:noWrap/>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r w:rsidRPr="006C7AF6">
              <w:rPr>
                <w:rFonts w:ascii="Times New Roman" w:eastAsia="Times New Roman" w:hAnsi="Times New Roman" w:cs="Times New Roman"/>
                <w:color w:val="002060"/>
                <w:sz w:val="24"/>
                <w:szCs w:val="24"/>
                <w:lang w:eastAsia="en-IN"/>
              </w:rPr>
              <w:t xml:space="preserve"> from the date of resignation</w:t>
            </w:r>
          </w:p>
        </w:tc>
      </w:tr>
      <w:tr w:rsidR="00A31CDB" w:rsidRPr="006C7AF6" w:rsidTr="00410AB5">
        <w:trPr>
          <w:trHeight w:val="20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7 Share Transfer Agent.</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7(4) &amp; (5) Share Transfer Agent. </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intimate any change or appointment of a new share transfer agent, to the stock exchange(s) within seven days of entering into the agreement.</w:t>
            </w:r>
          </w:p>
        </w:tc>
        <w:tc>
          <w:tcPr>
            <w:tcW w:w="754" w:type="pct"/>
            <w:noWrap/>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29</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29(1) </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 xml:space="preserve">The intimation required under 29 (1), shall be given at least two working days in advance, excluding the date of the intimation and date of the meeting </w:t>
            </w:r>
            <w:proofErr w:type="spellStart"/>
            <w:r w:rsidRPr="006C7AF6">
              <w:rPr>
                <w:rFonts w:ascii="Times New Roman" w:eastAsia="Times New Roman" w:hAnsi="Times New Roman" w:cs="Times New Roman"/>
                <w:color w:val="002060"/>
                <w:sz w:val="20"/>
                <w:szCs w:val="24"/>
                <w:lang w:eastAsia="en-IN"/>
              </w:rPr>
              <w:t>Reg</w:t>
            </w:r>
            <w:proofErr w:type="spellEnd"/>
            <w:r w:rsidRPr="006C7AF6">
              <w:rPr>
                <w:rFonts w:ascii="Times New Roman" w:eastAsia="Times New Roman" w:hAnsi="Times New Roman" w:cs="Times New Roman"/>
                <w:color w:val="002060"/>
                <w:sz w:val="2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6C7AF6">
              <w:rPr>
                <w:rFonts w:ascii="Times New Roman" w:eastAsia="Times New Roman" w:hAnsi="Times New Roman" w:cs="Times New Roman"/>
                <w:color w:val="002060"/>
                <w:sz w:val="2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6C7AF6">
              <w:rPr>
                <w:rFonts w:ascii="Times New Roman" w:eastAsia="Times New Roman" w:hAnsi="Times New Roman" w:cs="Times New Roman"/>
                <w:color w:val="002060"/>
                <w:sz w:val="20"/>
                <w:szCs w:val="24"/>
                <w:lang w:eastAsia="en-IN"/>
              </w:rPr>
              <w:t>declaration</w:t>
            </w:r>
            <w:proofErr w:type="gramEnd"/>
            <w:r w:rsidRPr="006C7AF6">
              <w:rPr>
                <w:rFonts w:ascii="Times New Roman" w:eastAsia="Times New Roman" w:hAnsi="Times New Roman" w:cs="Times New Roman"/>
                <w:color w:val="002060"/>
                <w:sz w:val="2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754" w:type="pct"/>
            <w:noWrap/>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at least </w:t>
            </w:r>
            <w:r w:rsidRPr="006C7AF6">
              <w:rPr>
                <w:rFonts w:ascii="Times New Roman" w:eastAsia="Times New Roman" w:hAnsi="Times New Roman" w:cs="Times New Roman"/>
                <w:b/>
                <w:bCs/>
                <w:color w:val="002060"/>
                <w:sz w:val="24"/>
                <w:szCs w:val="24"/>
                <w:lang w:eastAsia="en-IN"/>
              </w:rPr>
              <w:t xml:space="preserve">2 working days </w:t>
            </w:r>
            <w:r w:rsidRPr="006C7AF6">
              <w:rPr>
                <w:rFonts w:ascii="Times New Roman" w:eastAsia="Times New Roman" w:hAnsi="Times New Roman" w:cs="Times New Roman"/>
                <w:color w:val="002060"/>
                <w:sz w:val="24"/>
                <w:szCs w:val="24"/>
                <w:lang w:eastAsia="en-IN"/>
              </w:rPr>
              <w:t xml:space="preserve">in advance, excluding the date of the intimation and date of the meeting </w:t>
            </w:r>
          </w:p>
        </w:tc>
      </w:tr>
      <w:tr w:rsidR="00A31CDB" w:rsidRPr="006C7AF6" w:rsidTr="00410AB5">
        <w:trPr>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 Holding of specified securities and shareholding pattern.</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(1)(a)</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6C7AF6">
              <w:rPr>
                <w:rFonts w:ascii="Times New Roman" w:eastAsia="Times New Roman" w:hAnsi="Times New Roman" w:cs="Times New Roman"/>
                <w:color w:val="002060"/>
                <w:sz w:val="24"/>
                <w:szCs w:val="24"/>
                <w:lang w:eastAsia="en-IN"/>
              </w:rPr>
              <w:br/>
              <w:t xml:space="preserve"> one day prior to listing of its securities on the stock exchange(s);</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 day </w:t>
            </w:r>
            <w:r w:rsidRPr="006C7AF6">
              <w:rPr>
                <w:rFonts w:ascii="Times New Roman" w:eastAsia="Times New Roman" w:hAnsi="Times New Roman" w:cs="Times New Roman"/>
                <w:color w:val="002060"/>
                <w:sz w:val="24"/>
                <w:szCs w:val="24"/>
                <w:lang w:eastAsia="en-IN"/>
              </w:rPr>
              <w:t>prior to listing of its securities on the stock exchange(s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 (c) </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within ten days of any capital restructuring of the listed entity resulting in a change exceeding two per cent of the total paid-up share capital:</w:t>
            </w:r>
          </w:p>
        </w:tc>
        <w:tc>
          <w:tcPr>
            <w:tcW w:w="754" w:type="pct"/>
            <w:noWrap/>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within </w:t>
            </w:r>
            <w:r w:rsidRPr="006C7AF6">
              <w:rPr>
                <w:rFonts w:ascii="Times New Roman" w:eastAsia="Times New Roman" w:hAnsi="Times New Roman" w:cs="Times New Roman"/>
                <w:b/>
                <w:bCs/>
                <w:color w:val="002060"/>
                <w:sz w:val="24"/>
                <w:szCs w:val="24"/>
                <w:lang w:eastAsia="en-IN"/>
              </w:rPr>
              <w:t>10 days</w:t>
            </w:r>
            <w:r w:rsidRPr="006C7AF6">
              <w:rPr>
                <w:rFonts w:ascii="Times New Roman" w:eastAsia="Times New Roman" w:hAnsi="Times New Roman" w:cs="Times New Roman"/>
                <w:color w:val="002060"/>
                <w:sz w:val="24"/>
                <w:szCs w:val="24"/>
                <w:lang w:eastAsia="en-IN"/>
              </w:rPr>
              <w:t xml:space="preserve"> of any capital restructuring </w:t>
            </w:r>
          </w:p>
        </w:tc>
      </w:tr>
      <w:tr w:rsidR="00A31CDB" w:rsidRPr="006C7AF6" w:rsidTr="00410AB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 Conditions for re-classification of any person as promoter / public</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31A</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754" w:type="pct"/>
            <w:noWrap/>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30 days </w:t>
            </w:r>
            <w:r w:rsidRPr="006C7AF6">
              <w:rPr>
                <w:rFonts w:ascii="Times New Roman" w:eastAsia="Times New Roman" w:hAnsi="Times New Roman" w:cs="Times New Roman"/>
                <w:color w:val="002060"/>
                <w:sz w:val="24"/>
                <w:szCs w:val="24"/>
                <w:lang w:eastAsia="en-IN"/>
              </w:rPr>
              <w:t>from the date of approval by shareholders in general meeting</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37 Draft Scheme of Arrangement &amp; Scheme of Arrangement.</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37(1)</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Before filling the same with any court or tribunal</w:t>
            </w:r>
          </w:p>
        </w:tc>
      </w:tr>
      <w:tr w:rsidR="00A31CDB" w:rsidRPr="006C7AF6" w:rsidTr="00410AB5">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39(2) </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Days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39(3) </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information regarding loss of share certificates and issue of the duplicate certificates, to the stock exchange within two days of its getting information.</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2 days</w:t>
            </w:r>
            <w:r w:rsidRPr="006C7AF6">
              <w:rPr>
                <w:rFonts w:ascii="Times New Roman" w:eastAsia="Times New Roman" w:hAnsi="Times New Roman" w:cs="Times New Roman"/>
                <w:color w:val="002060"/>
                <w:sz w:val="24"/>
                <w:szCs w:val="24"/>
                <w:lang w:eastAsia="en-IN"/>
              </w:rPr>
              <w:t xml:space="preserve"> of its getting information.</w:t>
            </w:r>
          </w:p>
        </w:tc>
      </w:tr>
      <w:tr w:rsidR="00A31CDB" w:rsidRPr="006C7AF6" w:rsidTr="00410AB5">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711700">
              <w:rPr>
                <w:rFonts w:ascii="Times New Roman" w:eastAsia="Times New Roman" w:hAnsi="Times New Roman" w:cs="Times New Roman"/>
                <w:color w:val="00206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15 days </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dematerialized mode within seven days after receipt of the specified documents:</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A31CDB" w:rsidRPr="006C7AF6" w:rsidTr="00410AB5">
        <w:trPr>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40 Transfer or transmission or </w:t>
            </w:r>
            <w:r w:rsidRPr="006C7AF6">
              <w:rPr>
                <w:rFonts w:ascii="Times New Roman" w:eastAsia="Times New Roman" w:hAnsi="Times New Roman" w:cs="Times New Roman"/>
                <w:color w:val="002060"/>
                <w:sz w:val="24"/>
                <w:szCs w:val="24"/>
                <w:lang w:eastAsia="en-IN"/>
              </w:rPr>
              <w:lastRenderedPageBreak/>
              <w:t>transposition of securities.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40 (3)</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physical mode within twenty one days after receipt of the specified documents:</w:t>
            </w:r>
          </w:p>
        </w:tc>
        <w:tc>
          <w:tcPr>
            <w:tcW w:w="754" w:type="pct"/>
            <w:noWrap/>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21 Days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SCHEDULE VII: TRANSFER OF SECURITIES (PART B (1))</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In case of minor differences in the signature of the transferor(s), the listed entity shall follow the following procedure for registering transfer of securities:</w:t>
            </w:r>
            <w:r w:rsidRPr="006C7AF6">
              <w:rPr>
                <w:rFonts w:ascii="Times New Roman" w:eastAsia="Times New Roman" w:hAnsi="Times New Roman" w:cs="Times New Roman"/>
                <w:color w:val="00206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15 Days</w:t>
            </w:r>
          </w:p>
        </w:tc>
      </w:tr>
      <w:tr w:rsidR="00A31CDB" w:rsidRPr="006C7AF6" w:rsidTr="00410AB5">
        <w:trPr>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The listed entity shall give notice in advance of </w:t>
            </w:r>
            <w:proofErr w:type="spellStart"/>
            <w:r w:rsidRPr="006C7AF6">
              <w:rPr>
                <w:rFonts w:ascii="Times New Roman" w:eastAsia="Times New Roman" w:hAnsi="Times New Roman" w:cs="Times New Roman"/>
                <w:color w:val="002060"/>
                <w:sz w:val="24"/>
                <w:szCs w:val="24"/>
                <w:lang w:eastAsia="en-IN"/>
              </w:rPr>
              <w:t>atleast</w:t>
            </w:r>
            <w:proofErr w:type="spellEnd"/>
            <w:r w:rsidRPr="006C7AF6">
              <w:rPr>
                <w:rFonts w:ascii="Times New Roman" w:eastAsia="Times New Roman" w:hAnsi="Times New Roman" w:cs="Times New Roman"/>
                <w:color w:val="002060"/>
                <w:sz w:val="24"/>
                <w:szCs w:val="24"/>
                <w:lang w:eastAsia="en-IN"/>
              </w:rPr>
              <w:t xml:space="preserve"> seven working days (excluding the date of intimation and the record date) to stock exchange(s) of record date specifying the purpose of the record date:</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7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case of rights issues, the listed entity shall give notice in advance of </w:t>
            </w:r>
            <w:proofErr w:type="spellStart"/>
            <w:r w:rsidRPr="006C7AF6">
              <w:rPr>
                <w:rFonts w:ascii="Times New Roman" w:eastAsia="Times New Roman" w:hAnsi="Times New Roman" w:cs="Times New Roman"/>
                <w:color w:val="002060"/>
                <w:sz w:val="24"/>
                <w:szCs w:val="24"/>
                <w:lang w:eastAsia="en-IN"/>
              </w:rPr>
              <w:t>atleast</w:t>
            </w:r>
            <w:proofErr w:type="spellEnd"/>
            <w:r w:rsidRPr="006C7AF6">
              <w:rPr>
                <w:rFonts w:ascii="Times New Roman" w:eastAsia="Times New Roman" w:hAnsi="Times New Roman" w:cs="Times New Roman"/>
                <w:color w:val="002060"/>
                <w:sz w:val="24"/>
                <w:szCs w:val="24"/>
                <w:lang w:eastAsia="en-IN"/>
              </w:rPr>
              <w:t xml:space="preserve"> three working days (excluding the date of intimation and the record date).]</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3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A31CDB" w:rsidRPr="006C7AF6" w:rsidTr="00410AB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42(3)</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5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w:t>
            </w:r>
            <w:r w:rsidRPr="006C7AF6">
              <w:rPr>
                <w:rFonts w:ascii="Times New Roman" w:eastAsia="Times New Roman" w:hAnsi="Times New Roman" w:cs="Times New Roman"/>
                <w:color w:val="002060"/>
                <w:sz w:val="24"/>
                <w:szCs w:val="24"/>
                <w:lang w:eastAsia="en-IN"/>
              </w:rPr>
              <w:lastRenderedPageBreak/>
              <w:t xml:space="preserve">and date of the meeting </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46 Website</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(3)(b)</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update any change in the content of its website within two working days from the date of such change in content.</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 2 working days </w:t>
            </w:r>
          </w:p>
        </w:tc>
      </w:tr>
      <w:tr w:rsidR="00A31CDB" w:rsidRPr="006C7AF6" w:rsidTr="00410AB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50(1)</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11 working days </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50(3)</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intimate to the stock exchange(s), at least two working days in advance, excluding the date of the intimation and date of the meeting, regarding the meeting of its board of directors, at which the recommendation or declaration of issue of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debt securities or any other matter affecting the rights or interests of holders of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debt securities or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redeemable preference shares is proposed to be considered.</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2 working days advance intimation excluding the date of the intimation and date of the meeting </w:t>
            </w:r>
          </w:p>
        </w:tc>
      </w:tr>
      <w:tr w:rsidR="00A31CDB" w:rsidRPr="006C7AF6" w:rsidTr="00410AB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52 Financial Results.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(5)</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52 Financial Results.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(8)</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6C7AF6">
              <w:rPr>
                <w:rFonts w:ascii="Times New Roman" w:eastAsia="Times New Roman" w:hAnsi="Times New Roman" w:cs="Times New Roman"/>
                <w:bCs/>
                <w:color w:val="002060"/>
                <w:sz w:val="24"/>
                <w:szCs w:val="24"/>
                <w:lang w:eastAsia="en-IN"/>
              </w:rPr>
              <w:t>reg</w:t>
            </w:r>
            <w:proofErr w:type="spellEnd"/>
            <w:r w:rsidRPr="006C7AF6">
              <w:rPr>
                <w:rFonts w:ascii="Times New Roman" w:eastAsia="Times New Roman" w:hAnsi="Times New Roman" w:cs="Times New Roman"/>
                <w:bCs/>
                <w:color w:val="002060"/>
                <w:sz w:val="24"/>
                <w:szCs w:val="24"/>
                <w:lang w:eastAsia="en-IN"/>
              </w:rPr>
              <w:t xml:space="preserve"> 52 (4), in at least one English national daily newspaper circulating in the whole or substantially the whole of India.</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two calendar days of the conclusion of the meeting </w:t>
            </w:r>
          </w:p>
        </w:tc>
      </w:tr>
      <w:tr w:rsidR="00A31CDB" w:rsidRPr="006C7AF6" w:rsidTr="00410AB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57 Other submissions to stock exchange(s).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57(1)</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6C7AF6">
              <w:rPr>
                <w:rFonts w:ascii="Times New Roman" w:eastAsia="Times New Roman" w:hAnsi="Times New Roman" w:cs="Times New Roman"/>
                <w:bCs/>
                <w:color w:val="002060"/>
                <w:sz w:val="24"/>
                <w:szCs w:val="24"/>
                <w:lang w:eastAsia="en-IN"/>
              </w:rPr>
              <w:t>non convertible</w:t>
            </w:r>
            <w:proofErr w:type="spellEnd"/>
            <w:r w:rsidRPr="006C7AF6">
              <w:rPr>
                <w:rFonts w:ascii="Times New Roman" w:eastAsia="Times New Roman" w:hAnsi="Times New Roman" w:cs="Times New Roman"/>
                <w:bCs/>
                <w:color w:val="002060"/>
                <w:sz w:val="24"/>
                <w:szCs w:val="24"/>
                <w:lang w:eastAsia="en-IN"/>
              </w:rPr>
              <w:t xml:space="preserve"> debt securities</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within 2 days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60 Record Date</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60(2)</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r w:rsidR="00A31CDB" w:rsidRPr="006C7AF6" w:rsidTr="00410AB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78 Record Date.</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78(2)</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four working days to the recognised stock exchange(s) of record date specifying the purpose of the record date</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notice in advance of at least 4 working days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82(2)</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2 working days in advance, excluding the date of the intimation and date of the meeting,</w:t>
            </w:r>
          </w:p>
        </w:tc>
      </w:tr>
      <w:tr w:rsidR="00A31CDB" w:rsidRPr="006C7AF6" w:rsidTr="00410AB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82(3)</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6C7AF6">
              <w:rPr>
                <w:rFonts w:ascii="Times New Roman" w:eastAsia="Times New Roman" w:hAnsi="Times New Roman" w:cs="Times New Roman"/>
                <w:bCs/>
                <w:color w:val="002060"/>
                <w:sz w:val="24"/>
                <w:szCs w:val="24"/>
                <w:lang w:eastAsia="en-IN"/>
              </w:rPr>
              <w:t>:</w:t>
            </w:r>
            <w:proofErr w:type="gramEnd"/>
            <w:r w:rsidRPr="006C7AF6">
              <w:rPr>
                <w:rFonts w:ascii="Times New Roman" w:eastAsia="Times New Roman" w:hAnsi="Times New Roman" w:cs="Times New Roman"/>
                <w:bCs/>
                <w:color w:val="002060"/>
                <w:sz w:val="24"/>
                <w:szCs w:val="24"/>
                <w:lang w:eastAsia="en-IN"/>
              </w:rPr>
              <w:br/>
              <w:t>Provided that where periodicity of the receivables is not monthly, reporting shall be made for the relevant periods.</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within 7 days</w:t>
            </w:r>
          </w:p>
        </w:tc>
      </w:tr>
      <w:tr w:rsidR="00A31CDB" w:rsidRPr="006C7AF6" w:rsidTr="00410AB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87 Record Date.</w:t>
            </w:r>
          </w:p>
        </w:tc>
        <w:tc>
          <w:tcPr>
            <w:tcW w:w="81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87(2)</w:t>
            </w:r>
          </w:p>
        </w:tc>
        <w:tc>
          <w:tcPr>
            <w:tcW w:w="2532" w:type="pct"/>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give notice in advance of </w:t>
            </w:r>
            <w:proofErr w:type="spellStart"/>
            <w:r w:rsidRPr="006C7AF6">
              <w:rPr>
                <w:rFonts w:ascii="Times New Roman" w:eastAsia="Times New Roman" w:hAnsi="Times New Roman" w:cs="Times New Roman"/>
                <w:bCs/>
                <w:color w:val="002060"/>
                <w:sz w:val="24"/>
                <w:szCs w:val="24"/>
                <w:lang w:eastAsia="en-IN"/>
              </w:rPr>
              <w:t>atleast</w:t>
            </w:r>
            <w:proofErr w:type="spellEnd"/>
            <w:r w:rsidRPr="006C7AF6">
              <w:rPr>
                <w:rFonts w:ascii="Times New Roman" w:eastAsia="Times New Roman" w:hAnsi="Times New Roman" w:cs="Times New Roman"/>
                <w:bCs/>
                <w:color w:val="00206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754" w:type="pct"/>
          </w:tcPr>
          <w:p w:rsidR="00A31CDB" w:rsidRPr="006C7AF6"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w:t>
            </w:r>
            <w:r w:rsidRPr="006C7AF6">
              <w:rPr>
                <w:rFonts w:ascii="Times New Roman" w:eastAsia="Times New Roman" w:hAnsi="Times New Roman" w:cs="Times New Roman"/>
                <w:bCs/>
                <w:color w:val="002060"/>
                <w:sz w:val="24"/>
                <w:szCs w:val="24"/>
                <w:lang w:eastAsia="en-IN"/>
              </w:rPr>
              <w:lastRenderedPageBreak/>
              <w:t xml:space="preserve">and date of the meeting </w:t>
            </w:r>
          </w:p>
        </w:tc>
      </w:tr>
      <w:tr w:rsidR="00A31CDB" w:rsidRPr="006C7AF6" w:rsidTr="00410AB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A31CDB" w:rsidRPr="006C7AF6" w:rsidRDefault="00A31CDB" w:rsidP="00410AB5">
            <w:pPr>
              <w:ind w:right="-46"/>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87E Record Date.</w:t>
            </w:r>
          </w:p>
        </w:tc>
        <w:tc>
          <w:tcPr>
            <w:tcW w:w="81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87E(2)</w:t>
            </w:r>
          </w:p>
        </w:tc>
        <w:tc>
          <w:tcPr>
            <w:tcW w:w="2532" w:type="pct"/>
          </w:tcPr>
          <w:p w:rsidR="00A31CDB" w:rsidRPr="006C7AF6"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754" w:type="pct"/>
          </w:tcPr>
          <w:p w:rsidR="00A31CDB" w:rsidRPr="006C7AF6"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bl>
    <w:p w:rsidR="00A31CDB" w:rsidRDefault="00A31CDB" w:rsidP="00A31CDB">
      <w:pPr>
        <w:spacing w:after="0" w:line="240" w:lineRule="auto"/>
        <w:ind w:right="-46"/>
        <w:jc w:val="both"/>
        <w:rPr>
          <w:rFonts w:ascii="Times New Roman" w:hAnsi="Times New Roman" w:cs="Times New Roman"/>
          <w:color w:val="002060"/>
          <w:sz w:val="24"/>
          <w:szCs w:val="24"/>
        </w:rPr>
      </w:pPr>
    </w:p>
    <w:p w:rsidR="00A31CDB" w:rsidRPr="00EA06AB" w:rsidRDefault="00A31CDB" w:rsidP="00A31CDB">
      <w:pPr>
        <w:spacing w:after="0" w:line="240" w:lineRule="auto"/>
        <w:ind w:right="-46"/>
        <w:jc w:val="both"/>
        <w:rPr>
          <w:rFonts w:ascii="Times New Roman" w:hAnsi="Times New Roman" w:cs="Times New Roman"/>
          <w:color w:val="002060"/>
          <w:sz w:val="24"/>
          <w:szCs w:val="24"/>
        </w:rPr>
      </w:pPr>
    </w:p>
    <w:p w:rsidR="00A31CDB" w:rsidRPr="00EA06AB" w:rsidRDefault="00A31CDB" w:rsidP="00A31CDB">
      <w:pPr>
        <w:shd w:val="clear" w:color="auto" w:fill="FFFF00"/>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SYSTEM DRIVEN DISCLOSURE</w:t>
      </w:r>
    </w:p>
    <w:p w:rsidR="00A31CDB" w:rsidRPr="00EA06AB" w:rsidRDefault="00A31CDB" w:rsidP="00A31CDB">
      <w:pPr>
        <w:spacing w:after="0" w:line="240" w:lineRule="auto"/>
        <w:ind w:right="-46"/>
        <w:jc w:val="both"/>
        <w:rPr>
          <w:rFonts w:ascii="Times New Roman" w:hAnsi="Times New Roman" w:cs="Times New Roman"/>
          <w:b/>
          <w:i/>
          <w:color w:val="002060"/>
          <w:sz w:val="24"/>
          <w:szCs w:val="24"/>
        </w:rPr>
      </w:pPr>
    </w:p>
    <w:p w:rsidR="00A31CDB" w:rsidRPr="00EA06AB" w:rsidRDefault="00A31CDB" w:rsidP="00A31CDB">
      <w:pPr>
        <w:spacing w:after="0" w:line="240" w:lineRule="auto"/>
        <w:ind w:right="-46"/>
        <w:jc w:val="both"/>
        <w:rPr>
          <w:rFonts w:ascii="Times New Roman" w:hAnsi="Times New Roman" w:cs="Times New Roman"/>
          <w:color w:val="002060"/>
          <w:sz w:val="24"/>
          <w:szCs w:val="24"/>
        </w:rPr>
      </w:pPr>
      <w:r w:rsidRPr="00EA06AB">
        <w:rPr>
          <w:rFonts w:ascii="Times New Roman" w:hAnsi="Times New Roman" w:cs="Times New Roman"/>
          <w:b/>
          <w:i/>
          <w:color w:val="002060"/>
          <w:sz w:val="24"/>
          <w:szCs w:val="24"/>
        </w:rPr>
        <w:t xml:space="preserve">FOR SAST AND PIT REG: </w:t>
      </w:r>
      <w:r w:rsidRPr="00EA06AB">
        <w:rPr>
          <w:rFonts w:ascii="Times New Roman" w:hAnsi="Times New Roman" w:cs="Times New Roman"/>
          <w:color w:val="002060"/>
          <w:sz w:val="24"/>
          <w:szCs w:val="24"/>
        </w:rPr>
        <w:t xml:space="preserve">Listed entities shall follow System Driven Disclosure by designating 1 Depository as Designated Depository and uploading the Formation of promoter. Promoter </w:t>
      </w:r>
      <w:proofErr w:type="gramStart"/>
      <w:r w:rsidRPr="00EA06AB">
        <w:rPr>
          <w:rFonts w:ascii="Times New Roman" w:hAnsi="Times New Roman" w:cs="Times New Roman"/>
          <w:color w:val="002060"/>
          <w:sz w:val="24"/>
          <w:szCs w:val="24"/>
        </w:rPr>
        <w:t>Group ,Designated</w:t>
      </w:r>
      <w:proofErr w:type="gramEnd"/>
      <w:r w:rsidRPr="00EA06AB">
        <w:rPr>
          <w:rFonts w:ascii="Times New Roman" w:hAnsi="Times New Roman" w:cs="Times New Roman"/>
          <w:color w:val="002060"/>
          <w:sz w:val="24"/>
          <w:szCs w:val="24"/>
        </w:rPr>
        <w:t xml:space="preserve"> Person, Directors, Employees not below 2 level (till 30/09/2020)</w:t>
      </w:r>
    </w:p>
    <w:p w:rsidR="00A31CDB" w:rsidRPr="00EA06AB" w:rsidRDefault="00A31CDB" w:rsidP="00A31CDB">
      <w:pPr>
        <w:spacing w:after="0" w:line="240"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The Key Summary of System Driven Disclosure of Sep 9, 2020 (</w:t>
      </w:r>
      <w:hyperlink r:id="rId96" w:history="1">
        <w:r w:rsidRPr="00EA06AB">
          <w:rPr>
            <w:rStyle w:val="Hyperlink"/>
            <w:rFonts w:ascii="Times New Roman" w:hAnsi="Times New Roman" w:cs="Times New Roman"/>
            <w:sz w:val="24"/>
            <w:szCs w:val="24"/>
          </w:rPr>
          <w:t>Link</w:t>
        </w:r>
      </w:hyperlink>
      <w:r w:rsidRPr="00EA06AB">
        <w:rPr>
          <w:rFonts w:ascii="Times New Roman" w:hAnsi="Times New Roman" w:cs="Times New Roman"/>
          <w:color w:val="002060"/>
          <w:sz w:val="24"/>
          <w:szCs w:val="24"/>
        </w:rPr>
        <w:t>) is reproduced below:</w:t>
      </w:r>
    </w:p>
    <w:p w:rsidR="00A31CDB" w:rsidRDefault="00A31CDB" w:rsidP="00A31CDB">
      <w:pPr>
        <w:spacing w:after="0" w:line="240"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w:t>
      </w:r>
      <w:r w:rsidRPr="00EA06AB">
        <w:rPr>
          <w:rFonts w:ascii="Times New Roman" w:eastAsia="Segoe UI Emoji" w:hAnsi="Times New Roman" w:cs="Times New Roman"/>
          <w:color w:val="002060"/>
          <w:sz w:val="24"/>
          <w:szCs w:val="24"/>
        </w:rPr>
        <w:t>→</w:t>
      </w:r>
      <w:r w:rsidRPr="00EA06AB">
        <w:rPr>
          <w:rFonts w:ascii="Times New Roman" w:hAnsi="Times New Roman" w:cs="Times New Roman"/>
          <w:color w:val="002060"/>
          <w:sz w:val="24"/>
          <w:szCs w:val="24"/>
        </w:rPr>
        <w:t xml:space="preserve">. Listed company shall provide the information including PAN number of Promoter(s) including member(s) of the promoter group, designated person(s) and director(s) (hereinafter collectively referred to as entities) as per PIT Regulations to the designated depository (selected in terms of SEBI circular ref. no. SEBI/HO/CFD/DCR1/CIR/P/2018/85 dated May 28, 2018) in the format and manner prescribed by the Depositories. For PAN exempt entities, the Investor’s </w:t>
      </w:r>
      <w:proofErr w:type="spellStart"/>
      <w:r w:rsidRPr="00EA06AB">
        <w:rPr>
          <w:rFonts w:ascii="Times New Roman" w:hAnsi="Times New Roman" w:cs="Times New Roman"/>
          <w:color w:val="002060"/>
          <w:sz w:val="24"/>
          <w:szCs w:val="24"/>
        </w:rPr>
        <w:t>Demat</w:t>
      </w:r>
      <w:proofErr w:type="spellEnd"/>
      <w:r w:rsidRPr="00EA06AB">
        <w:rPr>
          <w:rFonts w:ascii="Times New Roman" w:hAnsi="Times New Roman" w:cs="Times New Roman"/>
          <w:color w:val="002060"/>
          <w:sz w:val="24"/>
          <w:szCs w:val="24"/>
        </w:rPr>
        <w:t xml:space="preserve"> account number(s) shall be specified by the listed company. The information shall be provided within 10 days from the date of this circular. </w:t>
      </w:r>
    </w:p>
    <w:p w:rsidR="00A31CDB" w:rsidRPr="00823410" w:rsidRDefault="00A31CDB" w:rsidP="00A31CDB">
      <w:pPr>
        <w:spacing w:after="0" w:line="240" w:lineRule="auto"/>
        <w:ind w:right="-46"/>
        <w:jc w:val="both"/>
        <w:rPr>
          <w:rFonts w:ascii="Times New Roman" w:hAnsi="Times New Roman" w:cs="Times New Roman"/>
          <w:color w:val="002060"/>
          <w:sz w:val="14"/>
          <w:szCs w:val="24"/>
        </w:rPr>
      </w:pPr>
    </w:p>
    <w:p w:rsidR="00A31CDB" w:rsidRPr="00EA06AB" w:rsidRDefault="00A31CDB" w:rsidP="00A31CDB">
      <w:pPr>
        <w:spacing w:after="0" w:line="240" w:lineRule="auto"/>
        <w:ind w:right="-46"/>
        <w:jc w:val="both"/>
        <w:rPr>
          <w:rFonts w:ascii="Times New Roman" w:hAnsi="Times New Roman" w:cs="Times New Roman"/>
          <w:color w:val="002060"/>
          <w:sz w:val="24"/>
          <w:szCs w:val="24"/>
        </w:rPr>
      </w:pPr>
      <w:r w:rsidRPr="00EA06AB">
        <w:rPr>
          <w:rFonts w:ascii="Times New Roman" w:eastAsia="Segoe UI Emoji" w:hAnsi="Times New Roman" w:cs="Times New Roman"/>
          <w:color w:val="002060"/>
          <w:sz w:val="24"/>
          <w:szCs w:val="24"/>
        </w:rPr>
        <w:t>→</w:t>
      </w:r>
      <w:r w:rsidRPr="00EA06AB">
        <w:rPr>
          <w:rFonts w:ascii="Times New Roman" w:hAnsi="Times New Roman" w:cs="Times New Roman"/>
          <w:color w:val="002060"/>
          <w:sz w:val="24"/>
          <w:szCs w:val="24"/>
        </w:rPr>
        <w:t xml:space="preserve">. The designated depository shall share the information received from the listed company with other depository. </w:t>
      </w:r>
    </w:p>
    <w:p w:rsidR="00A31CDB" w:rsidRPr="00823410" w:rsidRDefault="00A31CDB" w:rsidP="00A31CDB">
      <w:pPr>
        <w:spacing w:after="0" w:line="240" w:lineRule="auto"/>
        <w:ind w:right="-46"/>
        <w:jc w:val="both"/>
        <w:rPr>
          <w:rFonts w:ascii="Times New Roman" w:eastAsia="Segoe UI Emoji" w:hAnsi="Times New Roman" w:cs="Times New Roman"/>
          <w:color w:val="002060"/>
          <w:sz w:val="12"/>
          <w:szCs w:val="24"/>
        </w:rPr>
      </w:pPr>
    </w:p>
    <w:p w:rsidR="00A31CDB" w:rsidRPr="00EA06AB" w:rsidRDefault="00A31CDB" w:rsidP="00A31CDB">
      <w:pPr>
        <w:spacing w:after="0" w:line="240" w:lineRule="auto"/>
        <w:ind w:right="-46"/>
        <w:jc w:val="both"/>
        <w:rPr>
          <w:rFonts w:ascii="Times New Roman" w:hAnsi="Times New Roman" w:cs="Times New Roman"/>
          <w:color w:val="002060"/>
          <w:sz w:val="24"/>
          <w:szCs w:val="24"/>
        </w:rPr>
      </w:pPr>
      <w:r w:rsidRPr="00EA06AB">
        <w:rPr>
          <w:rFonts w:ascii="Times New Roman" w:eastAsia="Segoe UI Emoji" w:hAnsi="Times New Roman" w:cs="Times New Roman"/>
          <w:color w:val="002060"/>
          <w:sz w:val="24"/>
          <w:szCs w:val="24"/>
        </w:rPr>
        <w:t>→</w:t>
      </w:r>
      <w:r w:rsidRPr="00EA06AB">
        <w:rPr>
          <w:rFonts w:ascii="Times New Roman" w:hAnsi="Times New Roman" w:cs="Times New Roman"/>
          <w:color w:val="002060"/>
          <w:sz w:val="24"/>
          <w:szCs w:val="24"/>
        </w:rPr>
        <w:t>. In case of any subsequent update in the details of the entities, the listed company shall update the information with the designated depository on the same day. The designated depository shall share the incremental changes with the other depository on the day of receipt from the listed company.”</w:t>
      </w:r>
    </w:p>
    <w:p w:rsidR="00A31CDB" w:rsidRPr="00EA06AB" w:rsidRDefault="00A31CDB" w:rsidP="00A31CDB">
      <w:pPr>
        <w:spacing w:after="0" w:line="240"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Below is summary of circulars issued in this regards.</w:t>
      </w:r>
    </w:p>
    <w:p w:rsidR="00A31CDB" w:rsidRPr="00EA06AB" w:rsidRDefault="00A31CDB" w:rsidP="00A31CDB">
      <w:pPr>
        <w:spacing w:after="0" w:line="240" w:lineRule="auto"/>
        <w:ind w:right="-46"/>
        <w:jc w:val="both"/>
        <w:rPr>
          <w:rFonts w:ascii="Times New Roman" w:hAnsi="Times New Roman" w:cs="Times New Roman"/>
          <w:color w:val="002060"/>
          <w:sz w:val="24"/>
          <w:szCs w:val="24"/>
        </w:rPr>
      </w:pPr>
    </w:p>
    <w:tbl>
      <w:tblPr>
        <w:tblStyle w:val="GridTable4-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440"/>
      </w:tblGrid>
      <w:tr w:rsidR="00A31CDB" w:rsidRPr="00EA06AB"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Borders>
              <w:top w:val="none" w:sz="0" w:space="0" w:color="auto"/>
              <w:left w:val="none" w:sz="0" w:space="0" w:color="auto"/>
              <w:bottom w:val="none" w:sz="0" w:space="0" w:color="auto"/>
              <w:right w:val="none" w:sz="0" w:space="0" w:color="auto"/>
            </w:tcBorders>
            <w:shd w:val="clear" w:color="auto" w:fill="FFFF00"/>
            <w:hideMark/>
          </w:tcPr>
          <w:p w:rsidR="00A31CDB" w:rsidRPr="002F727E" w:rsidRDefault="00A31CDB" w:rsidP="00410AB5">
            <w:pPr>
              <w:ind w:right="-46"/>
              <w:jc w:val="center"/>
              <w:rPr>
                <w:rFonts w:ascii="Times New Roman" w:hAnsi="Times New Roman" w:cs="Times New Roman"/>
                <w:color w:val="002060"/>
                <w:sz w:val="28"/>
                <w:szCs w:val="24"/>
              </w:rPr>
            </w:pPr>
            <w:r w:rsidRPr="002F727E">
              <w:rPr>
                <w:rFonts w:ascii="Times New Roman" w:hAnsi="Times New Roman" w:cs="Times New Roman"/>
                <w:bCs w:val="0"/>
                <w:color w:val="002060"/>
                <w:sz w:val="28"/>
                <w:szCs w:val="24"/>
              </w:rPr>
              <w:t>Date</w:t>
            </w:r>
          </w:p>
        </w:tc>
        <w:tc>
          <w:tcPr>
            <w:tcW w:w="4126" w:type="pct"/>
            <w:tcBorders>
              <w:top w:val="none" w:sz="0" w:space="0" w:color="auto"/>
              <w:left w:val="none" w:sz="0" w:space="0" w:color="auto"/>
              <w:bottom w:val="none" w:sz="0" w:space="0" w:color="auto"/>
              <w:right w:val="none" w:sz="0" w:space="0" w:color="auto"/>
            </w:tcBorders>
            <w:shd w:val="clear" w:color="auto" w:fill="FFFF00"/>
            <w:hideMark/>
          </w:tcPr>
          <w:p w:rsidR="00A31CDB" w:rsidRPr="002F727E"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2060"/>
                <w:sz w:val="28"/>
                <w:szCs w:val="24"/>
              </w:rPr>
            </w:pPr>
            <w:r w:rsidRPr="002F727E">
              <w:rPr>
                <w:rFonts w:ascii="Times New Roman" w:hAnsi="Times New Roman" w:cs="Times New Roman"/>
                <w:bCs w:val="0"/>
                <w:color w:val="002060"/>
                <w:sz w:val="28"/>
                <w:szCs w:val="24"/>
              </w:rPr>
              <w:t>Title</w:t>
            </w:r>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hideMark/>
          </w:tcPr>
          <w:p w:rsidR="00A31CDB" w:rsidRPr="00EA06AB" w:rsidRDefault="00A31CDB" w:rsidP="00410AB5">
            <w:pPr>
              <w:ind w:right="-46"/>
              <w:rPr>
                <w:rFonts w:ascii="Times New Roman" w:hAnsi="Times New Roman" w:cs="Times New Roman"/>
                <w:b w:val="0"/>
                <w:bCs w:val="0"/>
                <w:color w:val="154063"/>
                <w:sz w:val="24"/>
                <w:szCs w:val="24"/>
              </w:rPr>
            </w:pPr>
            <w:r w:rsidRPr="00EA06AB">
              <w:rPr>
                <w:rFonts w:ascii="Times New Roman" w:hAnsi="Times New Roman" w:cs="Times New Roman"/>
                <w:color w:val="154063"/>
                <w:sz w:val="24"/>
                <w:szCs w:val="24"/>
              </w:rPr>
              <w:t>Sep 23, 2020</w:t>
            </w:r>
          </w:p>
        </w:tc>
        <w:tc>
          <w:tcPr>
            <w:tcW w:w="4126" w:type="pct"/>
            <w:hideMark/>
          </w:tcPr>
          <w:p w:rsidR="00A31CDB" w:rsidRPr="00EA06AB"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54063"/>
                <w:sz w:val="24"/>
                <w:szCs w:val="24"/>
              </w:rPr>
            </w:pPr>
            <w:hyperlink r:id="rId97" w:tgtFrame="_blank" w:tooltip="System-Driven Disclosures (SDD) under SEBI (SAST) Regulations, 2011" w:history="1">
              <w:r w:rsidRPr="00EA06AB">
                <w:rPr>
                  <w:rStyle w:val="Hyperlink"/>
                  <w:rFonts w:ascii="Times New Roman" w:hAnsi="Times New Roman" w:cs="Times New Roman"/>
                  <w:color w:val="030303"/>
                  <w:sz w:val="24"/>
                  <w:szCs w:val="24"/>
                  <w:bdr w:val="none" w:sz="0" w:space="0" w:color="auto" w:frame="1"/>
                </w:rPr>
                <w:t>System-Driven Disclosures (SDD) under SEBI (SAST) Regulations, 2011</w:t>
              </w:r>
            </w:hyperlink>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874" w:type="pct"/>
            <w:hideMark/>
          </w:tcPr>
          <w:p w:rsidR="00A31CDB" w:rsidRPr="00EA06AB" w:rsidRDefault="00A31CDB" w:rsidP="00410AB5">
            <w:pPr>
              <w:ind w:right="-46"/>
              <w:rPr>
                <w:rFonts w:ascii="Times New Roman" w:hAnsi="Times New Roman" w:cs="Times New Roman"/>
                <w:color w:val="154063"/>
                <w:sz w:val="24"/>
                <w:szCs w:val="24"/>
              </w:rPr>
            </w:pPr>
            <w:r w:rsidRPr="00EA06AB">
              <w:rPr>
                <w:rFonts w:ascii="Times New Roman" w:hAnsi="Times New Roman" w:cs="Times New Roman"/>
                <w:color w:val="154063"/>
                <w:sz w:val="24"/>
                <w:szCs w:val="24"/>
              </w:rPr>
              <w:t>Sep 09, 2020</w:t>
            </w:r>
          </w:p>
        </w:tc>
        <w:tc>
          <w:tcPr>
            <w:tcW w:w="4126" w:type="pct"/>
            <w:hideMark/>
          </w:tcPr>
          <w:p w:rsidR="00A31CDB" w:rsidRPr="00EA06AB"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54063"/>
                <w:sz w:val="24"/>
                <w:szCs w:val="24"/>
              </w:rPr>
            </w:pPr>
            <w:hyperlink r:id="rId98" w:tgtFrame="_blank" w:tooltip="Automation of Continual Disclosures under Regulation 7(2) of SEBI (Prohibition of Insider Trading) Regulations, 2015 - System driven disclosures" w:history="1">
              <w:r w:rsidRPr="00EA06AB">
                <w:rPr>
                  <w:rStyle w:val="Hyperlink"/>
                  <w:rFonts w:ascii="Times New Roman" w:hAnsi="Times New Roman" w:cs="Times New Roman"/>
                  <w:color w:val="030303"/>
                  <w:sz w:val="24"/>
                  <w:szCs w:val="24"/>
                  <w:bdr w:val="none" w:sz="0" w:space="0" w:color="auto" w:frame="1"/>
                </w:rPr>
                <w:t>Automation of Continual Disclosures under Regulation 7(2) of SEBI (Prohibition of Insider Trading) Regulations, 2015 - System driven disclosures</w:t>
              </w:r>
            </w:hyperlink>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hideMark/>
          </w:tcPr>
          <w:p w:rsidR="00A31CDB" w:rsidRPr="00EA06AB" w:rsidRDefault="00A31CDB" w:rsidP="00410AB5">
            <w:pPr>
              <w:ind w:right="-46"/>
              <w:rPr>
                <w:rFonts w:ascii="Times New Roman" w:hAnsi="Times New Roman" w:cs="Times New Roman"/>
                <w:color w:val="154063"/>
                <w:sz w:val="24"/>
                <w:szCs w:val="24"/>
              </w:rPr>
            </w:pPr>
            <w:r w:rsidRPr="00EA06AB">
              <w:rPr>
                <w:rFonts w:ascii="Times New Roman" w:hAnsi="Times New Roman" w:cs="Times New Roman"/>
                <w:color w:val="154063"/>
                <w:sz w:val="24"/>
                <w:szCs w:val="24"/>
              </w:rPr>
              <w:t>May 28, 2018</w:t>
            </w:r>
          </w:p>
        </w:tc>
        <w:tc>
          <w:tcPr>
            <w:tcW w:w="4126" w:type="pct"/>
            <w:hideMark/>
          </w:tcPr>
          <w:p w:rsidR="00A31CDB" w:rsidRPr="00EA06AB"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54063"/>
                <w:sz w:val="24"/>
                <w:szCs w:val="24"/>
              </w:rPr>
            </w:pPr>
            <w:hyperlink r:id="rId99" w:tgtFrame="_blank" w:tooltip="System-driven Disclosures in Securities Market" w:history="1">
              <w:r w:rsidRPr="00EA06AB">
                <w:rPr>
                  <w:rStyle w:val="Hyperlink"/>
                  <w:rFonts w:ascii="Times New Roman" w:hAnsi="Times New Roman" w:cs="Times New Roman"/>
                  <w:color w:val="030303"/>
                  <w:sz w:val="24"/>
                  <w:szCs w:val="24"/>
                  <w:bdr w:val="none" w:sz="0" w:space="0" w:color="auto" w:frame="1"/>
                </w:rPr>
                <w:t>System-driven Disclosures in Securities Market</w:t>
              </w:r>
            </w:hyperlink>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874" w:type="pct"/>
            <w:hideMark/>
          </w:tcPr>
          <w:p w:rsidR="00A31CDB" w:rsidRPr="00EA06AB" w:rsidRDefault="00A31CDB" w:rsidP="00410AB5">
            <w:pPr>
              <w:ind w:right="-46"/>
              <w:rPr>
                <w:rFonts w:ascii="Times New Roman" w:hAnsi="Times New Roman" w:cs="Times New Roman"/>
                <w:color w:val="154063"/>
                <w:sz w:val="24"/>
                <w:szCs w:val="24"/>
              </w:rPr>
            </w:pPr>
            <w:r w:rsidRPr="00EA06AB">
              <w:rPr>
                <w:rFonts w:ascii="Times New Roman" w:hAnsi="Times New Roman" w:cs="Times New Roman"/>
                <w:color w:val="154063"/>
                <w:sz w:val="24"/>
                <w:szCs w:val="24"/>
              </w:rPr>
              <w:t>Dec 21, 2016</w:t>
            </w:r>
          </w:p>
        </w:tc>
        <w:tc>
          <w:tcPr>
            <w:tcW w:w="4126" w:type="pct"/>
            <w:hideMark/>
          </w:tcPr>
          <w:p w:rsidR="00A31CDB" w:rsidRPr="00EA06AB"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54063"/>
                <w:sz w:val="24"/>
                <w:szCs w:val="24"/>
              </w:rPr>
            </w:pPr>
            <w:hyperlink r:id="rId100" w:tgtFrame="_blank" w:tooltip="System-driven disclosures in Securities Market" w:history="1">
              <w:r w:rsidRPr="00EA06AB">
                <w:rPr>
                  <w:rStyle w:val="Hyperlink"/>
                  <w:rFonts w:ascii="Times New Roman" w:hAnsi="Times New Roman" w:cs="Times New Roman"/>
                  <w:color w:val="030303"/>
                  <w:sz w:val="24"/>
                  <w:szCs w:val="24"/>
                  <w:bdr w:val="none" w:sz="0" w:space="0" w:color="auto" w:frame="1"/>
                </w:rPr>
                <w:t>System-driven disclosures in Securities Market</w:t>
              </w:r>
            </w:hyperlink>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hideMark/>
          </w:tcPr>
          <w:p w:rsidR="00A31CDB" w:rsidRPr="00EA06AB" w:rsidRDefault="00A31CDB" w:rsidP="00410AB5">
            <w:pPr>
              <w:ind w:right="-46"/>
              <w:rPr>
                <w:rFonts w:ascii="Times New Roman" w:hAnsi="Times New Roman" w:cs="Times New Roman"/>
                <w:color w:val="154063"/>
                <w:sz w:val="24"/>
                <w:szCs w:val="24"/>
              </w:rPr>
            </w:pPr>
            <w:r w:rsidRPr="00EA06AB">
              <w:rPr>
                <w:rFonts w:ascii="Times New Roman" w:hAnsi="Times New Roman" w:cs="Times New Roman"/>
                <w:color w:val="154063"/>
                <w:sz w:val="24"/>
                <w:szCs w:val="24"/>
              </w:rPr>
              <w:t>Dec 01, 2015</w:t>
            </w:r>
          </w:p>
        </w:tc>
        <w:tc>
          <w:tcPr>
            <w:tcW w:w="4126" w:type="pct"/>
            <w:hideMark/>
          </w:tcPr>
          <w:p w:rsidR="00A31CDB" w:rsidRPr="00EA06AB"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54063"/>
                <w:sz w:val="24"/>
                <w:szCs w:val="24"/>
              </w:rPr>
            </w:pPr>
            <w:hyperlink r:id="rId101" w:tgtFrame="_blank" w:tooltip="Introduction of system-driven disclosures in Securities Market" w:history="1">
              <w:r w:rsidRPr="00EA06AB">
                <w:rPr>
                  <w:rStyle w:val="Hyperlink"/>
                  <w:rFonts w:ascii="Times New Roman" w:hAnsi="Times New Roman" w:cs="Times New Roman"/>
                  <w:color w:val="030303"/>
                  <w:sz w:val="24"/>
                  <w:szCs w:val="24"/>
                  <w:bdr w:val="none" w:sz="0" w:space="0" w:color="auto" w:frame="1"/>
                </w:rPr>
                <w:t>Introduction of system-driven disclosures in Securities Market</w:t>
              </w:r>
            </w:hyperlink>
          </w:p>
        </w:tc>
      </w:tr>
    </w:tbl>
    <w:p w:rsidR="00A31CDB" w:rsidRPr="00EA06AB" w:rsidRDefault="00A31CDB" w:rsidP="00A31CDB">
      <w:pPr>
        <w:spacing w:after="0" w:line="240" w:lineRule="auto"/>
        <w:ind w:right="-46"/>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 </w:t>
      </w:r>
    </w:p>
    <w:p w:rsidR="00A31CDB" w:rsidRDefault="00A31CDB" w:rsidP="00A31CDB">
      <w:pPr>
        <w:spacing w:after="0" w:line="240" w:lineRule="auto"/>
        <w:ind w:right="-46"/>
        <w:jc w:val="both"/>
        <w:rPr>
          <w:rFonts w:ascii="Times New Roman" w:hAnsi="Times New Roman" w:cs="Times New Roman"/>
          <w:b/>
          <w:color w:val="002060"/>
          <w:sz w:val="28"/>
          <w:szCs w:val="26"/>
          <w:u w:val="single"/>
        </w:rPr>
      </w:pPr>
      <w:r w:rsidRPr="00EA06AB">
        <w:rPr>
          <w:rFonts w:ascii="Times New Roman" w:hAnsi="Times New Roman" w:cs="Times New Roman"/>
          <w:b/>
          <w:color w:val="002060"/>
          <w:sz w:val="28"/>
          <w:szCs w:val="26"/>
          <w:u w:val="single"/>
        </w:rPr>
        <w:lastRenderedPageBreak/>
        <w:t>6. SEBI (Substantial Acquisition of Shares and Takeovers) Regulations, 2011</w:t>
      </w:r>
    </w:p>
    <w:p w:rsidR="00A31CDB" w:rsidRPr="00EA06AB" w:rsidRDefault="00A31CDB" w:rsidP="00A31CDB">
      <w:pPr>
        <w:spacing w:after="0" w:line="240" w:lineRule="auto"/>
        <w:ind w:right="-46"/>
        <w:jc w:val="both"/>
        <w:rPr>
          <w:rFonts w:ascii="Times New Roman" w:hAnsi="Times New Roman" w:cs="Times New Roman"/>
          <w:b/>
          <w:color w:val="002060"/>
          <w:sz w:val="28"/>
          <w:szCs w:val="26"/>
          <w:u w:val="single"/>
          <w:lang w:val="en-US"/>
        </w:rPr>
      </w:pPr>
    </w:p>
    <w:p w:rsidR="00A31CDB" w:rsidRPr="00EA06AB" w:rsidRDefault="00A31CDB" w:rsidP="00A31CDB">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A31CDB" w:rsidRDefault="00A31CDB" w:rsidP="00A31CDB">
      <w:pPr>
        <w:spacing w:after="0" w:line="240" w:lineRule="auto"/>
        <w:ind w:right="-46"/>
        <w:rPr>
          <w:rFonts w:ascii="Times New Roman" w:hAnsi="Times New Roman" w:cs="Times New Roman"/>
          <w:color w:val="002060"/>
          <w:sz w:val="24"/>
          <w:szCs w:val="24"/>
        </w:rPr>
      </w:pPr>
    </w:p>
    <w:p w:rsidR="00A31CDB" w:rsidRPr="00EA06AB" w:rsidRDefault="00A31CDB" w:rsidP="00A31CDB">
      <w:pPr>
        <w:spacing w:after="0" w:line="240" w:lineRule="auto"/>
        <w:ind w:right="-46"/>
        <w:rPr>
          <w:rFonts w:ascii="Times New Roman" w:hAnsi="Times New Roman" w:cs="Times New Roman"/>
          <w:color w:val="002060"/>
          <w:sz w:val="24"/>
          <w:szCs w:val="24"/>
        </w:rPr>
      </w:pPr>
    </w:p>
    <w:tbl>
      <w:tblPr>
        <w:tblStyle w:val="GridTable3-Accent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A31CDB" w:rsidRPr="00EA06AB" w:rsidTr="00410A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A31CDB" w:rsidRPr="00823410" w:rsidRDefault="00A31CDB" w:rsidP="00410AB5">
            <w:pPr>
              <w:ind w:right="-46"/>
              <w:jc w:val="both"/>
              <w:rPr>
                <w:rFonts w:ascii="Times New Roman" w:hAnsi="Times New Roman" w:cs="Times New Roman"/>
                <w:color w:val="002060"/>
                <w:sz w:val="24"/>
                <w:szCs w:val="24"/>
              </w:rPr>
            </w:pPr>
          </w:p>
          <w:p w:rsidR="00A31CDB" w:rsidRPr="00823410" w:rsidRDefault="00A31CDB" w:rsidP="00410AB5">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A31CDB" w:rsidRPr="00823410"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A31CDB" w:rsidRPr="00823410"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A31CDB" w:rsidRPr="00823410"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A31CDB" w:rsidRPr="00823410"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A31CDB" w:rsidRPr="00EA06AB" w:rsidRDefault="00A31CDB" w:rsidP="00410AB5">
            <w:pPr>
              <w:ind w:right="-46"/>
              <w:jc w:val="both"/>
              <w:rPr>
                <w:rFonts w:ascii="Times New Roman" w:hAnsi="Times New Roman" w:cs="Times New Roman"/>
                <w:b/>
                <w:color w:val="002060"/>
                <w:sz w:val="24"/>
                <w:szCs w:val="24"/>
              </w:rPr>
            </w:pPr>
          </w:p>
          <w:p w:rsidR="00A31CDB" w:rsidRPr="00EA06AB" w:rsidRDefault="00A31CDB" w:rsidP="00410AB5">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A31CDB" w:rsidRPr="00EA06AB"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A31CDB" w:rsidRPr="00EA06AB"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A31CDB">
            <w:pPr>
              <w:pStyle w:val="ListParagraph"/>
              <w:numPr>
                <w:ilvl w:val="0"/>
                <w:numId w:val="26"/>
              </w:numPr>
              <w:spacing w:after="0" w:line="240" w:lineRule="auto"/>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stock exchange where the shares of the target company are listed; and</w:t>
            </w:r>
          </w:p>
          <w:p w:rsidR="00A31CDB" w:rsidRPr="00823410" w:rsidRDefault="00A31CDB" w:rsidP="00410AB5">
            <w:p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A31CDB">
            <w:pPr>
              <w:pStyle w:val="ListParagraph"/>
              <w:numPr>
                <w:ilvl w:val="0"/>
                <w:numId w:val="26"/>
              </w:numPr>
              <w:spacing w:after="0" w:line="240" w:lineRule="auto"/>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A31CDB" w:rsidRPr="00EA06AB" w:rsidRDefault="00A31CDB" w:rsidP="00410AB5">
            <w:pPr>
              <w:ind w:right="-46"/>
              <w:jc w:val="both"/>
              <w:rPr>
                <w:rFonts w:ascii="Times New Roman" w:hAnsi="Times New Roman" w:cs="Times New Roman"/>
                <w:b/>
                <w:color w:val="002060"/>
                <w:sz w:val="24"/>
                <w:szCs w:val="24"/>
              </w:rPr>
            </w:pPr>
          </w:p>
          <w:p w:rsidR="00A31CDB" w:rsidRPr="00EA06AB" w:rsidRDefault="00A31CDB" w:rsidP="00410AB5">
            <w:pPr>
              <w:ind w:right="-46"/>
              <w:jc w:val="both"/>
              <w:rPr>
                <w:rFonts w:ascii="Times New Roman" w:hAnsi="Times New Roman" w:cs="Times New Roman"/>
                <w:b/>
                <w:color w:val="002060"/>
                <w:sz w:val="24"/>
                <w:szCs w:val="24"/>
              </w:rPr>
            </w:pPr>
          </w:p>
          <w:p w:rsidR="00A31CDB" w:rsidRPr="00EA06AB" w:rsidRDefault="00A31CDB" w:rsidP="00410AB5">
            <w:pPr>
              <w:ind w:right="-46"/>
              <w:jc w:val="both"/>
              <w:rPr>
                <w:rFonts w:ascii="Times New Roman" w:hAnsi="Times New Roman" w:cs="Times New Roman"/>
                <w:b/>
                <w:color w:val="002060"/>
                <w:sz w:val="24"/>
                <w:szCs w:val="24"/>
              </w:rPr>
            </w:pPr>
          </w:p>
          <w:p w:rsidR="00A31CDB" w:rsidRPr="00EA06AB" w:rsidRDefault="00A31CDB" w:rsidP="00410AB5">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A31CDB" w:rsidRPr="00EA06A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A31CDB" w:rsidRPr="00EA06A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A31CDB" w:rsidRPr="00EA06A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A31CDB" w:rsidRPr="00EA06A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A31CDB" w:rsidRPr="00823410"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A31CDB" w:rsidRPr="00823410"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A31CDB" w:rsidRPr="0082341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A31CDB" w:rsidRPr="00EA06AB" w:rsidTr="00410AB5">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A31CDB" w:rsidRPr="00F059C1"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A31CDB" w:rsidRPr="00F059C1"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A31CDB" w:rsidRPr="00EA06AB"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102" w:history="1">
              <w:r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Pr="006C7AF6">
              <w:rPr>
                <w:rFonts w:ascii="Times New Roman" w:hAnsi="Times New Roman" w:cs="Times New Roman"/>
                <w:b/>
                <w:color w:val="002060"/>
                <w:sz w:val="20"/>
                <w:szCs w:val="24"/>
              </w:rPr>
              <w:t xml:space="preserve"> </w:t>
            </w:r>
          </w:p>
        </w:tc>
        <w:tc>
          <w:tcPr>
            <w:tcW w:w="3150" w:type="dxa"/>
          </w:tcPr>
          <w:p w:rsidR="00A31CDB" w:rsidRPr="00823410"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A31CDB" w:rsidRPr="00EA06AB" w:rsidTr="00410AB5">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p>
          <w:p w:rsidR="00A31CDB" w:rsidRPr="00D349DD" w:rsidRDefault="00A31CDB" w:rsidP="00410AB5">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lastRenderedPageBreak/>
              <w:t xml:space="preserve">4. </w:t>
            </w:r>
          </w:p>
        </w:tc>
        <w:tc>
          <w:tcPr>
            <w:tcW w:w="2629" w:type="dxa"/>
          </w:tcPr>
          <w:p w:rsidR="00A31CD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A31CD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A31CD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A31CDB" w:rsidRPr="00EA06A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A31CDB" w:rsidRPr="00823410"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823410"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A31CDB" w:rsidRPr="00823410" w:rsidRDefault="00A31CDB" w:rsidP="00410AB5">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w:t>
            </w:r>
            <w:r w:rsidRPr="00823410">
              <w:rPr>
                <w:color w:val="002060"/>
              </w:rPr>
              <w:lastRenderedPageBreak/>
              <w:t xml:space="preserve">as of the 31st March, in such target company in such form as may be specified </w:t>
            </w:r>
          </w:p>
        </w:tc>
      </w:tr>
    </w:tbl>
    <w:p w:rsidR="00A31CDB" w:rsidRDefault="00A31CDB" w:rsidP="00A31CDB">
      <w:pPr>
        <w:spacing w:after="0" w:line="240" w:lineRule="auto"/>
        <w:ind w:right="-46"/>
        <w:rPr>
          <w:rFonts w:ascii="Times New Roman" w:hAnsi="Times New Roman" w:cs="Times New Roman"/>
          <w:color w:val="002060"/>
          <w:sz w:val="24"/>
          <w:szCs w:val="24"/>
        </w:rPr>
      </w:pPr>
    </w:p>
    <w:p w:rsidR="00A31CDB" w:rsidRPr="00EA06AB" w:rsidRDefault="00A31CDB" w:rsidP="00A31CDB">
      <w:pPr>
        <w:spacing w:after="0" w:line="240" w:lineRule="auto"/>
        <w:ind w:right="-46"/>
        <w:rPr>
          <w:rFonts w:ascii="Times New Roman" w:hAnsi="Times New Roman" w:cs="Times New Roman"/>
          <w:color w:val="002060"/>
          <w:sz w:val="24"/>
          <w:szCs w:val="24"/>
        </w:rPr>
      </w:pPr>
    </w:p>
    <w:p w:rsidR="00A31CDB" w:rsidRPr="00EA06AB" w:rsidRDefault="00A31CDB" w:rsidP="00A31CDB">
      <w:pPr>
        <w:spacing w:after="0" w:line="240" w:lineRule="auto"/>
        <w:ind w:right="-46"/>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7. SEBI (Prohibition of Insider Trading) Regulations, 2015</w:t>
      </w:r>
    </w:p>
    <w:p w:rsidR="00A31CDB" w:rsidRPr="00EA06AB" w:rsidRDefault="00A31CDB" w:rsidP="00A31CDB">
      <w:pPr>
        <w:spacing w:after="0" w:line="240" w:lineRule="auto"/>
        <w:ind w:right="-46"/>
        <w:rPr>
          <w:rFonts w:ascii="Times New Roman" w:hAnsi="Times New Roman" w:cs="Times New Roman"/>
          <w:b/>
          <w:color w:val="002060"/>
          <w:sz w:val="24"/>
          <w:szCs w:val="24"/>
          <w:u w:val="single"/>
        </w:rPr>
      </w:pPr>
    </w:p>
    <w:tbl>
      <w:tblPr>
        <w:tblStyle w:val="GridTable4-Accent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A31CDB" w:rsidRPr="00EA06AB"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A31CDB" w:rsidRPr="006C7AF6" w:rsidRDefault="00A31CDB" w:rsidP="00410AB5">
            <w:pPr>
              <w:ind w:right="-46"/>
              <w:jc w:val="both"/>
              <w:rPr>
                <w:rFonts w:ascii="Times New Roman" w:hAnsi="Times New Roman" w:cs="Times New Roman"/>
                <w:color w:val="002060"/>
                <w:sz w:val="24"/>
                <w:szCs w:val="24"/>
              </w:rPr>
            </w:pPr>
          </w:p>
          <w:p w:rsidR="00A31CDB" w:rsidRPr="006C7AF6" w:rsidRDefault="00A31CDB" w:rsidP="00410AB5">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A31CDB" w:rsidRPr="006C7AF6"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A31CDB" w:rsidRPr="006C7AF6"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A31CDB" w:rsidRPr="006C7AF6"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A31CDB" w:rsidRPr="00EA06A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Default="00A31CDB" w:rsidP="00A31CDB">
      <w:pPr>
        <w:spacing w:after="0" w:line="240" w:lineRule="auto"/>
        <w:ind w:right="-46"/>
        <w:jc w:val="both"/>
        <w:rPr>
          <w:rFonts w:ascii="Times New Roman" w:hAnsi="Times New Roman" w:cs="Times New Roman"/>
          <w:b/>
          <w:color w:val="002060"/>
          <w:sz w:val="28"/>
          <w:szCs w:val="24"/>
          <w:u w:val="single"/>
        </w:rPr>
      </w:pPr>
    </w:p>
    <w:p w:rsidR="00A31CDB" w:rsidRDefault="00A31CDB" w:rsidP="00A31CDB">
      <w:pPr>
        <w:spacing w:after="0" w:line="240" w:lineRule="auto"/>
        <w:ind w:right="-46"/>
        <w:jc w:val="both"/>
        <w:rPr>
          <w:rFonts w:ascii="Times New Roman" w:hAnsi="Times New Roman" w:cs="Times New Roman"/>
          <w:b/>
          <w:color w:val="002060"/>
          <w:sz w:val="28"/>
          <w:szCs w:val="24"/>
          <w:u w:val="single"/>
        </w:rPr>
      </w:pPr>
    </w:p>
    <w:p w:rsidR="00A31CDB" w:rsidRDefault="00A31CDB" w:rsidP="00A31CDB">
      <w:pPr>
        <w:spacing w:after="0" w:line="240" w:lineRule="auto"/>
        <w:ind w:right="-46"/>
        <w:jc w:val="both"/>
        <w:rPr>
          <w:rFonts w:ascii="Times New Roman" w:hAnsi="Times New Roman" w:cs="Times New Roman"/>
          <w:b/>
          <w:color w:val="002060"/>
          <w:sz w:val="28"/>
          <w:szCs w:val="24"/>
          <w:u w:val="single"/>
        </w:rPr>
      </w:pPr>
    </w:p>
    <w:p w:rsidR="00A31CDB" w:rsidRDefault="00A31CDB" w:rsidP="00A31CDB">
      <w:pPr>
        <w:spacing w:after="0" w:line="240" w:lineRule="auto"/>
        <w:ind w:right="-46"/>
        <w:jc w:val="both"/>
        <w:rPr>
          <w:rFonts w:ascii="Times New Roman" w:hAnsi="Times New Roman" w:cs="Times New Roman"/>
          <w:b/>
          <w:color w:val="002060"/>
          <w:sz w:val="28"/>
          <w:szCs w:val="24"/>
          <w:u w:val="single"/>
        </w:rPr>
      </w:pPr>
    </w:p>
    <w:p w:rsidR="00A31CDB" w:rsidRPr="00EA06AB" w:rsidRDefault="00A31CDB" w:rsidP="00A31CDB">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8. SEBI (Issue of Capital and Disclosure Requirements) Regulations, 2018 </w:t>
      </w:r>
    </w:p>
    <w:p w:rsidR="00A31CDB" w:rsidRPr="00EA06AB" w:rsidRDefault="00A31CDB" w:rsidP="00A31CDB">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A31CDB" w:rsidRPr="00EA06AB"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rsidR="00A31CDB" w:rsidRPr="00EA06AB" w:rsidRDefault="00A31CDB" w:rsidP="00410AB5">
            <w:pPr>
              <w:ind w:right="-46"/>
              <w:rPr>
                <w:rFonts w:ascii="Times New Roman" w:hAnsi="Times New Roman" w:cs="Times New Roman"/>
                <w:b w:val="0"/>
                <w:color w:val="002060"/>
                <w:sz w:val="24"/>
                <w:szCs w:val="24"/>
              </w:rPr>
            </w:pPr>
          </w:p>
          <w:p w:rsidR="00A31CDB" w:rsidRPr="00EA06AB" w:rsidRDefault="00A31CDB" w:rsidP="00410AB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A31CDB" w:rsidRPr="00EA06AB" w:rsidRDefault="00A31CDB" w:rsidP="00410AB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A31CDB" w:rsidRPr="00EA06AB" w:rsidTr="00410AB5">
        <w:trPr>
          <w:cnfStyle w:val="000000100000" w:firstRow="0" w:lastRow="0" w:firstColumn="0" w:lastColumn="0" w:oddVBand="0" w:evenVBand="0" w:oddHBand="1" w:evenHBand="0" w:firstRowFirstColumn="0" w:firstRowLastColumn="0" w:lastRowFirstColumn="0" w:lastRowLastColumn="0"/>
          <w:trHeight w:val="2126"/>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A31CDB" w:rsidRPr="00EA06AB" w:rsidRDefault="00A31CDB" w:rsidP="00410AB5">
            <w:pPr>
              <w:ind w:right="-46"/>
              <w:rPr>
                <w:rFonts w:ascii="Times New Roman" w:hAnsi="Times New Roman" w:cs="Times New Roman"/>
                <w:b w:val="0"/>
                <w:color w:val="002060"/>
                <w:sz w:val="24"/>
                <w:szCs w:val="24"/>
              </w:rPr>
            </w:pPr>
          </w:p>
          <w:p w:rsidR="00A31CDB" w:rsidRPr="00EA06AB" w:rsidRDefault="00A31CDB" w:rsidP="00410AB5">
            <w:pPr>
              <w:ind w:right="-46"/>
              <w:rPr>
                <w:rFonts w:ascii="Times New Roman" w:hAnsi="Times New Roman" w:cs="Times New Roman"/>
                <w:b w:val="0"/>
                <w:color w:val="002060"/>
                <w:sz w:val="24"/>
                <w:szCs w:val="24"/>
              </w:rPr>
            </w:pPr>
          </w:p>
          <w:p w:rsidR="00A31CDB" w:rsidRPr="00EA06AB" w:rsidRDefault="00A31CDB" w:rsidP="00410AB5">
            <w:pPr>
              <w:ind w:right="-46"/>
              <w:rPr>
                <w:rFonts w:ascii="Times New Roman" w:hAnsi="Times New Roman" w:cs="Times New Roman"/>
                <w:b w:val="0"/>
                <w:color w:val="002060"/>
                <w:sz w:val="24"/>
                <w:szCs w:val="24"/>
              </w:rPr>
            </w:pPr>
          </w:p>
          <w:p w:rsidR="00A31CDB" w:rsidRPr="00EA06AB" w:rsidRDefault="00A31CDB" w:rsidP="00410AB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A31CDB" w:rsidRPr="00EA06AB"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A31CDB" w:rsidRPr="00EA06AB" w:rsidRDefault="00A31CDB" w:rsidP="00410AB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Borders>
              <w:left w:val="none" w:sz="0" w:space="0" w:color="auto"/>
              <w:right w:val="none" w:sz="0" w:space="0" w:color="auto"/>
            </w:tcBorders>
            <w:shd w:val="clear" w:color="auto" w:fill="auto"/>
            <w:vAlign w:val="center"/>
          </w:tcPr>
          <w:p w:rsidR="00A31CDB"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A31CDB" w:rsidRPr="00823410"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A31CDB" w:rsidRPr="00823410"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 xml:space="preserve">date of </w:t>
            </w:r>
            <w:r w:rsidRPr="00823410">
              <w:rPr>
                <w:rFonts w:ascii="Times New Roman" w:hAnsi="Times New Roman" w:cs="Times New Roman"/>
                <w:color w:val="002060"/>
                <w:sz w:val="24"/>
                <w:szCs w:val="24"/>
              </w:rPr>
              <w:lastRenderedPageBreak/>
              <w:t>allotment within 20 days (unless otherwise specified).</w:t>
            </w:r>
          </w:p>
        </w:tc>
        <w:tc>
          <w:tcPr>
            <w:tcW w:w="2336" w:type="dxa"/>
            <w:tcBorders>
              <w:left w:val="none" w:sz="0" w:space="0" w:color="auto"/>
              <w:right w:val="none" w:sz="0" w:space="0" w:color="auto"/>
            </w:tcBorders>
            <w:shd w:val="clear" w:color="auto" w:fill="auto"/>
            <w:vAlign w:val="center"/>
          </w:tcPr>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lastRenderedPageBreak/>
              <w:t xml:space="preserve">Within 20 days </w:t>
            </w:r>
            <w:r w:rsidRPr="00823410">
              <w:rPr>
                <w:rFonts w:ascii="Times New Roman" w:hAnsi="Times New Roman" w:cs="Times New Roman"/>
                <w:b/>
                <w:color w:val="002060"/>
                <w:sz w:val="24"/>
                <w:szCs w:val="24"/>
              </w:rPr>
              <w:t>from the date of allotment</w:t>
            </w:r>
          </w:p>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rsidR="00A31CDB" w:rsidRPr="00EA06AB" w:rsidRDefault="00A31CDB" w:rsidP="00410AB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A31CDB" w:rsidRPr="00EA06AB" w:rsidRDefault="00A31CDB" w:rsidP="00410AB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rsidR="00A31CD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rsidR="00A31CDB" w:rsidRPr="00823410" w:rsidRDefault="00A31CDB" w:rsidP="00410AB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A31CDB" w:rsidRPr="00EA06AB" w:rsidRDefault="00A31CDB" w:rsidP="00410AB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A31CDB" w:rsidRPr="00EA06AB"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A31CDB" w:rsidRPr="00EA06AB"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A31CDB" w:rsidRPr="00EA06AB"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103" w:history="1">
              <w:r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A31CDB"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A31CDB" w:rsidRPr="00823410" w:rsidRDefault="00A31CDB" w:rsidP="00410AB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A31CDB" w:rsidRPr="00EA06AB" w:rsidRDefault="00A31CDB" w:rsidP="00410AB5">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A31CDB" w:rsidRPr="00EA06AB"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A31CDB" w:rsidRPr="00EA06AB"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A31CD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A31CDB" w:rsidRPr="00EA06AB"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rsidR="00A31CDB" w:rsidRPr="00EA06AB" w:rsidRDefault="00A31CDB" w:rsidP="00410AB5">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A31CDB" w:rsidRPr="00EA06AB"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A31CDB" w:rsidRPr="00EA06AB" w:rsidRDefault="00A31CDB" w:rsidP="00410AB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A31CDB"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p w:rsidR="00A31CDB" w:rsidRPr="00823410"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A31CDB" w:rsidRPr="00EA06AB" w:rsidTr="00410AB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A31CDB" w:rsidRPr="00EA06AB" w:rsidRDefault="00A31CDB" w:rsidP="00410AB5">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rsidR="00A31CDB" w:rsidRPr="00EA06AB"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A31CDB" w:rsidRPr="00EA06AB"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rsidR="00A31CDB" w:rsidRPr="00EA06AB" w:rsidRDefault="00A31CDB" w:rsidP="00410AB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A31CDB"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rsidR="00A31CDB" w:rsidRPr="00823410" w:rsidRDefault="00A31CDB" w:rsidP="00410AB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B. Television channels, radio, the internet, etc. to spread information related to the process.</w:t>
            </w:r>
          </w:p>
        </w:tc>
      </w:tr>
    </w:tbl>
    <w:p w:rsidR="00A31CD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Pr="00EA06A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Pr="00EA06AB" w:rsidRDefault="00A31CDB" w:rsidP="00A31CDB">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9. SEBI (Buyback of Securities) Regulations, 2018 (Buyback Regulations)</w:t>
      </w:r>
    </w:p>
    <w:p w:rsidR="00A31CDB" w:rsidRPr="00EA06AB" w:rsidRDefault="00A31CDB" w:rsidP="00A31CDB">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A31CDB" w:rsidRPr="00EA06AB"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rsidR="00A31CDB" w:rsidRPr="00EA06AB"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A31CDB" w:rsidRPr="00EA06AB"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A31CDB" w:rsidRPr="00EA06AB"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A31CDB" w:rsidRPr="00EA06AB"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rsidR="00A31CDB" w:rsidRPr="00EA06AB"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A31CDB" w:rsidRPr="00EA06AB"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A31CDB" w:rsidRPr="00EA06AB" w:rsidRDefault="00A31CDB" w:rsidP="00410AB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A31CDB" w:rsidRPr="00EA06AB" w:rsidTr="00410AB5">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p>
          <w:p w:rsidR="00A31CDB" w:rsidRPr="00EA06AB" w:rsidRDefault="00A31CDB" w:rsidP="00410AB5">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A31CDB" w:rsidRPr="006C7AF6" w:rsidRDefault="00A31CDB" w:rsidP="00410AB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A31CDB" w:rsidRPr="00EA06AB" w:rsidTr="00410AB5">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rsidR="00A31CDB" w:rsidRPr="00EA06AB" w:rsidRDefault="00A31CDB" w:rsidP="00410AB5">
            <w:pPr>
              <w:ind w:right="-46"/>
              <w:jc w:val="both"/>
              <w:rPr>
                <w:rFonts w:ascii="Times New Roman" w:hAnsi="Times New Roman" w:cs="Times New Roman"/>
                <w:bCs w:val="0"/>
                <w:color w:val="002060"/>
                <w:sz w:val="24"/>
                <w:szCs w:val="24"/>
              </w:rPr>
            </w:pPr>
          </w:p>
          <w:p w:rsidR="00A31CDB" w:rsidRPr="00EA06AB" w:rsidRDefault="00A31CDB" w:rsidP="00410AB5">
            <w:pPr>
              <w:ind w:right="-46"/>
              <w:jc w:val="both"/>
              <w:rPr>
                <w:rFonts w:ascii="Times New Roman" w:hAnsi="Times New Roman" w:cs="Times New Roman"/>
                <w:bCs w:val="0"/>
                <w:color w:val="002060"/>
                <w:sz w:val="24"/>
                <w:szCs w:val="24"/>
              </w:rPr>
            </w:pPr>
          </w:p>
          <w:p w:rsidR="00A31CDB" w:rsidRPr="00EA06AB" w:rsidRDefault="00A31CDB" w:rsidP="00410AB5">
            <w:pPr>
              <w:ind w:right="-46"/>
              <w:jc w:val="both"/>
              <w:rPr>
                <w:rFonts w:ascii="Times New Roman" w:hAnsi="Times New Roman" w:cs="Times New Roman"/>
                <w:bCs w:val="0"/>
                <w:color w:val="002060"/>
                <w:sz w:val="24"/>
                <w:szCs w:val="24"/>
              </w:rPr>
            </w:pPr>
          </w:p>
          <w:p w:rsidR="00A31CDB" w:rsidRPr="00EA06AB" w:rsidRDefault="00A31CDB" w:rsidP="00410AB5">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Borders>
              <w:left w:val="single" w:sz="4" w:space="0" w:color="auto"/>
              <w:right w:val="single" w:sz="4" w:space="0" w:color="auto"/>
            </w:tcBorders>
            <w:shd w:val="clear" w:color="auto" w:fill="auto"/>
          </w:tcPr>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rsidR="00A31CDB" w:rsidRPr="006C7AF6" w:rsidRDefault="00A31CDB" w:rsidP="00410AB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A31CDB" w:rsidRPr="00EA06AB" w:rsidRDefault="00A31CDB" w:rsidP="00A31CDB">
      <w:pPr>
        <w:spacing w:after="0" w:line="240" w:lineRule="auto"/>
        <w:ind w:right="-46"/>
        <w:rPr>
          <w:rFonts w:ascii="Times New Roman" w:hAnsi="Times New Roman" w:cs="Times New Roman"/>
          <w:b/>
          <w:bCs/>
          <w:color w:val="002060"/>
          <w:sz w:val="24"/>
          <w:szCs w:val="24"/>
          <w:u w:val="single"/>
        </w:rPr>
      </w:pPr>
    </w:p>
    <w:p w:rsidR="00A31CDB" w:rsidRPr="0030473D" w:rsidRDefault="00A31CDB" w:rsidP="00A31CDB">
      <w:pPr>
        <w:spacing w:after="0" w:line="240" w:lineRule="auto"/>
        <w:ind w:right="-46"/>
        <w:rPr>
          <w:rFonts w:ascii="Times New Roman" w:hAnsi="Times New Roman" w:cs="Times New Roman"/>
          <w:b/>
          <w:bCs/>
          <w:color w:val="002060"/>
          <w:sz w:val="28"/>
          <w:szCs w:val="24"/>
          <w:u w:val="single"/>
        </w:rPr>
      </w:pPr>
      <w:r w:rsidRPr="0030473D">
        <w:rPr>
          <w:rFonts w:ascii="Times New Roman" w:hAnsi="Times New Roman" w:cs="Times New Roman"/>
          <w:b/>
          <w:bCs/>
          <w:color w:val="002060"/>
          <w:sz w:val="28"/>
          <w:szCs w:val="24"/>
          <w:u w:val="single"/>
        </w:rPr>
        <w:t>10. SEBI (Depositories and Participants) Regulations 2018)</w:t>
      </w:r>
    </w:p>
    <w:p w:rsidR="00A31CDB" w:rsidRPr="0030473D" w:rsidRDefault="00A31CDB" w:rsidP="00A31CDB">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02"/>
        <w:gridCol w:w="5467"/>
        <w:gridCol w:w="2247"/>
      </w:tblGrid>
      <w:tr w:rsidR="00A31CDB" w:rsidRPr="0030473D" w:rsidTr="00410AB5">
        <w:tc>
          <w:tcPr>
            <w:tcW w:w="722" w:type="pct"/>
          </w:tcPr>
          <w:p w:rsidR="00A31CDB" w:rsidRPr="0030473D" w:rsidRDefault="00A31CDB" w:rsidP="00410AB5">
            <w:pPr>
              <w:ind w:right="-46"/>
              <w:jc w:val="center"/>
              <w:rPr>
                <w:rFonts w:ascii="Times New Roman" w:eastAsia="Times New Roman" w:hAnsi="Times New Roman" w:cs="Times New Roman"/>
                <w:b/>
                <w:bCs/>
                <w:color w:val="002060"/>
                <w:sz w:val="24"/>
                <w:szCs w:val="24"/>
              </w:rPr>
            </w:pPr>
          </w:p>
          <w:p w:rsidR="00A31CDB" w:rsidRPr="0030473D" w:rsidRDefault="00A31CDB" w:rsidP="00410AB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A31CDB" w:rsidRPr="0030473D" w:rsidRDefault="00A31CDB" w:rsidP="00410AB5">
            <w:pPr>
              <w:ind w:right="-46"/>
              <w:jc w:val="center"/>
              <w:rPr>
                <w:rFonts w:ascii="Times New Roman" w:eastAsia="Times New Roman" w:hAnsi="Times New Roman" w:cs="Times New Roman"/>
                <w:b/>
                <w:bCs/>
                <w:color w:val="002060"/>
                <w:sz w:val="24"/>
                <w:szCs w:val="24"/>
              </w:rPr>
            </w:pPr>
          </w:p>
        </w:tc>
        <w:tc>
          <w:tcPr>
            <w:tcW w:w="3032" w:type="pct"/>
          </w:tcPr>
          <w:p w:rsidR="00A31CDB" w:rsidRPr="0030473D" w:rsidRDefault="00A31CDB" w:rsidP="00410AB5">
            <w:pPr>
              <w:ind w:right="-46"/>
              <w:jc w:val="center"/>
              <w:rPr>
                <w:rFonts w:ascii="Times New Roman" w:eastAsia="Times New Roman" w:hAnsi="Times New Roman" w:cs="Times New Roman"/>
                <w:b/>
                <w:bCs/>
                <w:color w:val="002060"/>
                <w:sz w:val="24"/>
                <w:szCs w:val="24"/>
              </w:rPr>
            </w:pPr>
          </w:p>
          <w:p w:rsidR="00A31CDB" w:rsidRPr="0030473D" w:rsidRDefault="00A31CDB" w:rsidP="00410AB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246" w:type="pct"/>
          </w:tcPr>
          <w:p w:rsidR="00A31CDB" w:rsidRPr="0030473D" w:rsidRDefault="00A31CDB" w:rsidP="00410AB5">
            <w:pPr>
              <w:ind w:right="-46"/>
              <w:jc w:val="center"/>
              <w:rPr>
                <w:rFonts w:ascii="Times New Roman" w:eastAsia="Times New Roman" w:hAnsi="Times New Roman" w:cs="Times New Roman"/>
                <w:b/>
                <w:bCs/>
                <w:color w:val="002060"/>
                <w:sz w:val="24"/>
                <w:szCs w:val="24"/>
              </w:rPr>
            </w:pPr>
          </w:p>
          <w:p w:rsidR="00A31CDB" w:rsidRPr="0030473D" w:rsidRDefault="00A31CDB" w:rsidP="00410AB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A31CDB" w:rsidRPr="0030473D" w:rsidTr="00410AB5">
        <w:tc>
          <w:tcPr>
            <w:tcW w:w="722" w:type="pct"/>
          </w:tcPr>
          <w:p w:rsidR="00A31CDB" w:rsidRPr="0030473D" w:rsidRDefault="00A31CDB" w:rsidP="00410AB5">
            <w:pPr>
              <w:ind w:right="-46"/>
              <w:jc w:val="center"/>
              <w:rPr>
                <w:rFonts w:ascii="Times New Roman" w:eastAsia="Times New Roman" w:hAnsi="Times New Roman" w:cs="Times New Roman"/>
                <w:b/>
                <w:bCs/>
                <w:color w:val="002060"/>
                <w:sz w:val="24"/>
                <w:szCs w:val="24"/>
              </w:rPr>
            </w:pPr>
          </w:p>
          <w:p w:rsidR="00A31CDB" w:rsidRPr="0030473D" w:rsidRDefault="00A31CDB" w:rsidP="00410AB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3032" w:type="pct"/>
          </w:tcPr>
          <w:p w:rsidR="00A31CDB" w:rsidRPr="0030473D" w:rsidRDefault="00A31CDB" w:rsidP="00410AB5">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Pr>
                <w:rFonts w:ascii="Times New Roman" w:eastAsia="Times New Roman" w:hAnsi="Times New Roman" w:cs="Times New Roman"/>
                <w:color w:val="002060"/>
                <w:sz w:val="24"/>
                <w:szCs w:val="24"/>
              </w:rPr>
              <w:t xml:space="preserve"> (Quarter, January – March 2021)</w:t>
            </w:r>
          </w:p>
          <w:p w:rsidR="00A31CDB" w:rsidRPr="0030473D" w:rsidRDefault="00A31CDB" w:rsidP="00410AB5">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246" w:type="pct"/>
          </w:tcPr>
          <w:p w:rsidR="00A31CDB" w:rsidRPr="0030473D" w:rsidRDefault="00A31CDB" w:rsidP="00410AB5">
            <w:pPr>
              <w:ind w:right="-46"/>
              <w:jc w:val="center"/>
              <w:rPr>
                <w:rFonts w:ascii="Times New Roman" w:eastAsia="Times New Roman" w:hAnsi="Times New Roman" w:cs="Times New Roman"/>
                <w:bCs/>
                <w:color w:val="002060"/>
                <w:sz w:val="24"/>
                <w:szCs w:val="24"/>
              </w:rPr>
            </w:pPr>
            <w:r w:rsidRPr="0030473D">
              <w:rPr>
                <w:rFonts w:ascii="Times New Roman" w:eastAsia="Times New Roman" w:hAnsi="Times New Roman" w:cs="Times New Roman"/>
                <w:bCs/>
                <w:color w:val="002060"/>
                <w:sz w:val="24"/>
                <w:szCs w:val="24"/>
              </w:rPr>
              <w:t>30.0</w:t>
            </w:r>
            <w:r>
              <w:rPr>
                <w:rFonts w:ascii="Times New Roman" w:eastAsia="Times New Roman" w:hAnsi="Times New Roman" w:cs="Times New Roman"/>
                <w:bCs/>
                <w:color w:val="002060"/>
                <w:sz w:val="24"/>
                <w:szCs w:val="24"/>
              </w:rPr>
              <w:t>4</w:t>
            </w:r>
            <w:r w:rsidRPr="0030473D">
              <w:rPr>
                <w:rFonts w:ascii="Times New Roman" w:eastAsia="Times New Roman" w:hAnsi="Times New Roman" w:cs="Times New Roman"/>
                <w:bCs/>
                <w:color w:val="002060"/>
                <w:sz w:val="24"/>
                <w:szCs w:val="24"/>
              </w:rPr>
              <w:t>.2021</w:t>
            </w:r>
          </w:p>
        </w:tc>
      </w:tr>
      <w:tr w:rsidR="00A31CDB" w:rsidRPr="00EA06AB" w:rsidTr="00410AB5">
        <w:tc>
          <w:tcPr>
            <w:tcW w:w="722" w:type="pct"/>
          </w:tcPr>
          <w:p w:rsidR="00A31CDB" w:rsidRPr="0030473D" w:rsidRDefault="00A31CDB" w:rsidP="00410AB5">
            <w:pPr>
              <w:ind w:right="-46"/>
              <w:jc w:val="center"/>
              <w:rPr>
                <w:rFonts w:ascii="Times New Roman" w:eastAsia="Times New Roman" w:hAnsi="Times New Roman" w:cs="Times New Roman"/>
                <w:b/>
                <w:bCs/>
                <w:color w:val="002060"/>
                <w:sz w:val="24"/>
                <w:szCs w:val="24"/>
              </w:rPr>
            </w:pPr>
          </w:p>
          <w:p w:rsidR="00A31CDB" w:rsidRPr="0030473D" w:rsidRDefault="00A31CDB" w:rsidP="00410AB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3032" w:type="pct"/>
          </w:tcPr>
          <w:p w:rsidR="00A31CDB" w:rsidRPr="0030473D" w:rsidRDefault="00A31CDB" w:rsidP="00410AB5">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by Issuer/RTAs - Certificate Received from Registrar</w:t>
            </w:r>
          </w:p>
        </w:tc>
        <w:tc>
          <w:tcPr>
            <w:tcW w:w="1246" w:type="pct"/>
          </w:tcPr>
          <w:p w:rsidR="00A31CDB" w:rsidRPr="00EA06AB" w:rsidRDefault="00A31CDB" w:rsidP="00410AB5">
            <w:pPr>
              <w:ind w:right="-46"/>
              <w:jc w:val="both"/>
              <w:rPr>
                <w:rFonts w:ascii="Times New Roman" w:eastAsia="Times New Roman" w:hAnsi="Times New Roman" w:cs="Times New Roman"/>
                <w:bCs/>
                <w:color w:val="002060"/>
                <w:sz w:val="24"/>
                <w:szCs w:val="24"/>
              </w:rPr>
            </w:pPr>
            <w:r w:rsidRPr="0030473D">
              <w:rPr>
                <w:rFonts w:ascii="Times New Roman" w:eastAsia="Times New Roman" w:hAnsi="Times New Roman" w:cs="Times New Roman"/>
                <w:bCs/>
                <w:color w:val="002060"/>
                <w:sz w:val="24"/>
                <w:szCs w:val="24"/>
              </w:rPr>
              <w:t>Within 15 days of receipt of the certificate of security</w:t>
            </w:r>
          </w:p>
        </w:tc>
      </w:tr>
    </w:tbl>
    <w:p w:rsidR="00A31CDB" w:rsidRPr="00EA06AB" w:rsidRDefault="00A31CDB" w:rsidP="00A31CDB">
      <w:pPr>
        <w:spacing w:after="0" w:line="240" w:lineRule="auto"/>
        <w:ind w:right="-46"/>
        <w:rPr>
          <w:rFonts w:ascii="Times New Roman" w:hAnsi="Times New Roman" w:cs="Times New Roman"/>
          <w:sz w:val="24"/>
          <w:szCs w:val="24"/>
        </w:rPr>
      </w:pPr>
    </w:p>
    <w:p w:rsidR="00A31CDB" w:rsidRPr="00EA06AB" w:rsidRDefault="00A31CDB" w:rsidP="00A31CDB">
      <w:pPr>
        <w:spacing w:after="0" w:line="240" w:lineRule="auto"/>
        <w:ind w:right="-46"/>
        <w:jc w:val="both"/>
        <w:rPr>
          <w:rFonts w:ascii="Times New Roman" w:hAnsi="Times New Roman" w:cs="Times New Roman"/>
          <w:b/>
          <w:bCs/>
          <w:caps/>
          <w:sz w:val="24"/>
          <w:szCs w:val="24"/>
          <w:u w:val="single"/>
          <w:shd w:val="clear" w:color="auto" w:fill="FFFFFF"/>
        </w:rPr>
      </w:pPr>
    </w:p>
    <w:p w:rsidR="00A31CDB" w:rsidRPr="00EA06AB" w:rsidRDefault="00A31CDB" w:rsidP="00A31CDB">
      <w:pPr>
        <w:spacing w:after="0" w:line="240" w:lineRule="auto"/>
        <w:ind w:right="-46"/>
        <w:jc w:val="both"/>
        <w:rPr>
          <w:rFonts w:ascii="Times New Roman" w:eastAsia="Times New Roman" w:hAnsi="Times New Roman" w:cs="Times New Roman"/>
          <w:b/>
          <w:bCs/>
          <w:color w:val="002060"/>
          <w:sz w:val="28"/>
          <w:szCs w:val="24"/>
          <w:u w:val="single"/>
          <w:lang w:eastAsia="en-IN"/>
        </w:rPr>
      </w:pPr>
      <w:r w:rsidRPr="00EA06AB">
        <w:rPr>
          <w:rFonts w:ascii="Times New Roman" w:eastAsia="Times New Roman" w:hAnsi="Times New Roman" w:cs="Times New Roman"/>
          <w:b/>
          <w:color w:val="002060"/>
          <w:sz w:val="28"/>
          <w:szCs w:val="24"/>
          <w:u w:val="single"/>
          <w:lang w:eastAsia="en-IN"/>
        </w:rPr>
        <w:t>1</w:t>
      </w:r>
      <w:r>
        <w:rPr>
          <w:rFonts w:ascii="Times New Roman" w:eastAsia="Times New Roman" w:hAnsi="Times New Roman" w:cs="Times New Roman"/>
          <w:b/>
          <w:color w:val="002060"/>
          <w:sz w:val="28"/>
          <w:szCs w:val="24"/>
          <w:u w:val="single"/>
          <w:lang w:eastAsia="en-IN"/>
        </w:rPr>
        <w:t>1</w:t>
      </w:r>
      <w:r w:rsidRPr="00EA06AB">
        <w:rPr>
          <w:rFonts w:ascii="Times New Roman" w:eastAsia="Times New Roman" w:hAnsi="Times New Roman" w:cs="Times New Roman"/>
          <w:b/>
          <w:color w:val="002060"/>
          <w:sz w:val="28"/>
          <w:szCs w:val="24"/>
          <w:u w:val="single"/>
          <w:lang w:eastAsia="en-IN"/>
        </w:rPr>
        <w:t xml:space="preserve">. </w:t>
      </w:r>
      <w:r w:rsidRPr="00EA06AB">
        <w:rPr>
          <w:rFonts w:ascii="Times New Roman" w:eastAsia="Times New Roman" w:hAnsi="Times New Roman" w:cs="Times New Roman"/>
          <w:b/>
          <w:bCs/>
          <w:color w:val="002060"/>
          <w:sz w:val="28"/>
          <w:szCs w:val="24"/>
          <w:u w:val="single"/>
          <w:lang w:eastAsia="en-IN"/>
        </w:rPr>
        <w:t>STAMP DUTY RATES W.E.F. 1ST JULY 2020 &amp; AIF UPDATE</w:t>
      </w:r>
    </w:p>
    <w:p w:rsidR="00A31CDB" w:rsidRPr="00F059C1" w:rsidRDefault="00A31CDB" w:rsidP="00A31CDB">
      <w:pPr>
        <w:spacing w:after="0" w:line="240" w:lineRule="auto"/>
        <w:ind w:right="-46"/>
        <w:jc w:val="both"/>
        <w:rPr>
          <w:rFonts w:ascii="Times New Roman" w:eastAsia="Times New Roman" w:hAnsi="Times New Roman" w:cs="Times New Roman"/>
          <w:b/>
          <w:bCs/>
          <w:color w:val="002060"/>
          <w:sz w:val="24"/>
          <w:szCs w:val="24"/>
          <w:u w:val="single"/>
          <w:lang w:eastAsia="en-IN"/>
        </w:rPr>
      </w:pPr>
    </w:p>
    <w:p w:rsidR="00A31CDB" w:rsidRPr="00F059C1" w:rsidRDefault="00A31CDB" w:rsidP="00A31CDB">
      <w:pPr>
        <w:spacing w:after="0" w:line="240" w:lineRule="auto"/>
        <w:ind w:right="-46"/>
        <w:jc w:val="both"/>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The amended provisions of the Indian Stamp Act, 1899 brought through Finance Act, 2019 and Rules made thereunder shall come into force </w:t>
      </w:r>
      <w:proofErr w:type="spellStart"/>
      <w:r w:rsidRPr="00F059C1">
        <w:rPr>
          <w:rFonts w:ascii="Times New Roman" w:hAnsi="Times New Roman" w:cs="Times New Roman"/>
          <w:color w:val="002060"/>
          <w:sz w:val="24"/>
          <w:szCs w:val="24"/>
        </w:rPr>
        <w:t>w.e.f</w:t>
      </w:r>
      <w:proofErr w:type="spellEnd"/>
      <w:r w:rsidRPr="00F059C1">
        <w:rPr>
          <w:rFonts w:ascii="Times New Roman" w:hAnsi="Times New Roman" w:cs="Times New Roman"/>
          <w:color w:val="002060"/>
          <w:sz w:val="24"/>
          <w:szCs w:val="24"/>
        </w:rPr>
        <w:t xml:space="preserve"> 1st July, 2020. The stamp duty rates being implemented through the Amended Indian Stamp Act </w:t>
      </w:r>
      <w:proofErr w:type="spellStart"/>
      <w:r w:rsidRPr="00F059C1">
        <w:rPr>
          <w:rFonts w:ascii="Times New Roman" w:hAnsi="Times New Roman" w:cs="Times New Roman"/>
          <w:color w:val="002060"/>
          <w:sz w:val="24"/>
          <w:szCs w:val="24"/>
        </w:rPr>
        <w:t>w.e.f</w:t>
      </w:r>
      <w:proofErr w:type="spellEnd"/>
      <w:r w:rsidRPr="00F059C1">
        <w:rPr>
          <w:rFonts w:ascii="Times New Roman" w:hAnsi="Times New Roman" w:cs="Times New Roman"/>
          <w:color w:val="002060"/>
          <w:sz w:val="24"/>
          <w:szCs w:val="24"/>
        </w:rPr>
        <w:t xml:space="preserve"> 01/07/2020 are:</w:t>
      </w:r>
    </w:p>
    <w:p w:rsidR="00A31CDB" w:rsidRPr="00F059C1" w:rsidRDefault="00A31CDB" w:rsidP="00A31CDB">
      <w:pPr>
        <w:spacing w:after="0" w:line="240" w:lineRule="auto"/>
        <w:ind w:right="-46"/>
        <w:jc w:val="both"/>
        <w:rPr>
          <w:rFonts w:ascii="Times New Roman" w:hAnsi="Times New Roman" w:cs="Times New Roman"/>
          <w:color w:val="002060"/>
          <w:sz w:val="24"/>
          <w:szCs w:val="24"/>
        </w:rPr>
      </w:pPr>
    </w:p>
    <w:tbl>
      <w:tblPr>
        <w:tblStyle w:val="TableGrid"/>
        <w:tblW w:w="0" w:type="auto"/>
        <w:tblLook w:val="04A0" w:firstRow="1" w:lastRow="0" w:firstColumn="1" w:lastColumn="0" w:noHBand="0" w:noVBand="1"/>
      </w:tblPr>
      <w:tblGrid>
        <w:gridCol w:w="4513"/>
        <w:gridCol w:w="4503"/>
      </w:tblGrid>
      <w:tr w:rsidR="00A31CDB" w:rsidRPr="00A31CDB" w:rsidTr="00A31CDB">
        <w:tc>
          <w:tcPr>
            <w:tcW w:w="4621" w:type="dxa"/>
            <w:shd w:val="clear" w:color="auto" w:fill="FFC000"/>
          </w:tcPr>
          <w:p w:rsidR="00A31CDB" w:rsidRPr="00A31CDB" w:rsidRDefault="00A31CDB" w:rsidP="00A31CDB">
            <w:pPr>
              <w:pStyle w:val="BodyText"/>
              <w:jc w:val="center"/>
              <w:rPr>
                <w:rFonts w:ascii="Times New Roman" w:hAnsi="Times New Roman" w:cs="Times New Roman"/>
                <w:sz w:val="24"/>
                <w:lang w:eastAsia="en-IN"/>
              </w:rPr>
            </w:pPr>
            <w:r w:rsidRPr="00A31CDB">
              <w:rPr>
                <w:rFonts w:ascii="Times New Roman" w:hAnsi="Times New Roman" w:cs="Times New Roman"/>
                <w:sz w:val="24"/>
                <w:lang w:eastAsia="en-IN"/>
              </w:rPr>
              <w:t>Instruments</w:t>
            </w:r>
          </w:p>
        </w:tc>
        <w:tc>
          <w:tcPr>
            <w:tcW w:w="4621" w:type="dxa"/>
            <w:shd w:val="clear" w:color="auto" w:fill="FFC000"/>
          </w:tcPr>
          <w:p w:rsidR="00A31CDB" w:rsidRPr="00A31CDB" w:rsidRDefault="00A31CDB" w:rsidP="00A31CDB">
            <w:pPr>
              <w:pStyle w:val="BodyText"/>
              <w:jc w:val="center"/>
              <w:rPr>
                <w:rFonts w:ascii="Times New Roman" w:hAnsi="Times New Roman" w:cs="Times New Roman"/>
                <w:sz w:val="24"/>
                <w:lang w:eastAsia="en-IN"/>
              </w:rPr>
            </w:pPr>
            <w:r w:rsidRPr="00A31CDB">
              <w:rPr>
                <w:rFonts w:ascii="Times New Roman" w:hAnsi="Times New Roman" w:cs="Times New Roman"/>
                <w:sz w:val="24"/>
                <w:lang w:eastAsia="en-IN"/>
              </w:rPr>
              <w:t>Rate</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Issue of Debenture</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0.005%</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Transfer and Re-issue of debenture</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0.0001%</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Issue of security other than debenture</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0.005%</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Transfer of security other than debenture on delivery basis;</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0.015%</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Transfer of security other than debenture on non-delivery basis</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0.003%</w:t>
            </w:r>
          </w:p>
        </w:tc>
      </w:tr>
      <w:tr w:rsidR="00A31CDB" w:rsidRPr="00A31CDB" w:rsidTr="00A31CDB">
        <w:tc>
          <w:tcPr>
            <w:tcW w:w="9242" w:type="dxa"/>
            <w:gridSpan w:val="2"/>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Derivatives–</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w:t>
            </w:r>
            <w:proofErr w:type="spellStart"/>
            <w:r w:rsidRPr="00A31CDB">
              <w:rPr>
                <w:rFonts w:ascii="Times New Roman" w:hAnsi="Times New Roman" w:cs="Times New Roman"/>
                <w:b w:val="0"/>
                <w:sz w:val="24"/>
              </w:rPr>
              <w:t>i</w:t>
            </w:r>
            <w:proofErr w:type="spellEnd"/>
            <w:r w:rsidRPr="00A31CDB">
              <w:rPr>
                <w:rFonts w:ascii="Times New Roman" w:hAnsi="Times New Roman" w:cs="Times New Roman"/>
                <w:b w:val="0"/>
                <w:sz w:val="24"/>
              </w:rPr>
              <w:t>) Futures (Equity and Commodity)</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0.002%</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(ii) Options (Equity and Commodity)</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0.003%</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(iii) Currency and Interest Rate Derivatives</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0.0001%</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(iv) Other Derivatives</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0.002%</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Government Securities</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w:t>
            </w:r>
          </w:p>
        </w:tc>
      </w:tr>
      <w:tr w:rsidR="00A31CDB" w:rsidRPr="00A31CDB" w:rsidTr="00A31CDB">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Repo on Corporate Bonds</w:t>
            </w:r>
          </w:p>
        </w:tc>
        <w:tc>
          <w:tcPr>
            <w:tcW w:w="4621" w:type="dxa"/>
          </w:tcPr>
          <w:p w:rsidR="00A31CDB" w:rsidRPr="00A31CDB" w:rsidRDefault="00A31CDB" w:rsidP="00A31CDB">
            <w:pPr>
              <w:pStyle w:val="BodyText"/>
              <w:rPr>
                <w:rFonts w:ascii="Times New Roman" w:hAnsi="Times New Roman" w:cs="Times New Roman"/>
                <w:b w:val="0"/>
                <w:sz w:val="24"/>
                <w:lang w:eastAsia="en-IN"/>
              </w:rPr>
            </w:pPr>
            <w:r w:rsidRPr="00A31CDB">
              <w:rPr>
                <w:rFonts w:ascii="Times New Roman" w:hAnsi="Times New Roman" w:cs="Times New Roman"/>
                <w:b w:val="0"/>
                <w:sz w:val="24"/>
              </w:rPr>
              <w:t>0.00001%</w:t>
            </w:r>
          </w:p>
        </w:tc>
      </w:tr>
    </w:tbl>
    <w:p w:rsidR="00A31CDB" w:rsidRPr="00EA06AB" w:rsidRDefault="00A31CDB" w:rsidP="00A31CDB">
      <w:pPr>
        <w:spacing w:after="0" w:line="240" w:lineRule="auto"/>
        <w:ind w:right="-46"/>
        <w:jc w:val="both"/>
        <w:rPr>
          <w:rFonts w:ascii="Times New Roman" w:hAnsi="Times New Roman" w:cs="Times New Roman"/>
          <w:b/>
          <w:caps/>
          <w:color w:val="002060"/>
          <w:sz w:val="24"/>
          <w:szCs w:val="24"/>
        </w:rPr>
      </w:pPr>
    </w:p>
    <w:p w:rsidR="00A31CDB" w:rsidRPr="00EA06AB" w:rsidRDefault="00A31CDB" w:rsidP="00A31CDB">
      <w:pPr>
        <w:spacing w:after="0" w:line="240" w:lineRule="auto"/>
        <w:ind w:right="-46"/>
        <w:jc w:val="both"/>
        <w:rPr>
          <w:rFonts w:ascii="Times New Roman" w:hAnsi="Times New Roman" w:cs="Times New Roman"/>
          <w:b/>
          <w:i/>
          <w:caps/>
          <w:color w:val="002060"/>
          <w:sz w:val="24"/>
          <w:szCs w:val="24"/>
        </w:rPr>
      </w:pPr>
      <w:r w:rsidRPr="00EA06AB">
        <w:rPr>
          <w:rFonts w:ascii="Times New Roman" w:hAnsi="Times New Roman" w:cs="Times New Roman"/>
          <w:b/>
          <w:i/>
          <w:caps/>
          <w:color w:val="002060"/>
          <w:sz w:val="24"/>
          <w:szCs w:val="24"/>
        </w:rPr>
        <w:t xml:space="preserve">REFER FAQ ON STAMP DUTY: </w:t>
      </w:r>
      <w:hyperlink r:id="rId104" w:history="1">
        <w:r w:rsidRPr="00EA06AB">
          <w:rPr>
            <w:rStyle w:val="Hyperlink"/>
            <w:rFonts w:ascii="Times New Roman" w:hAnsi="Times New Roman" w:cs="Times New Roman"/>
            <w:b/>
            <w:i/>
            <w:caps/>
            <w:sz w:val="24"/>
            <w:szCs w:val="24"/>
          </w:rPr>
          <w:t>LINK</w:t>
        </w:r>
      </w:hyperlink>
    </w:p>
    <w:p w:rsidR="00A31CDB" w:rsidRPr="00EA06AB" w:rsidRDefault="00A31CDB" w:rsidP="00A31CDB">
      <w:pPr>
        <w:spacing w:after="0" w:line="240" w:lineRule="auto"/>
        <w:ind w:right="-46"/>
        <w:jc w:val="both"/>
        <w:rPr>
          <w:rFonts w:ascii="Times New Roman" w:hAnsi="Times New Roman" w:cs="Times New Roman"/>
          <w:b/>
          <w:caps/>
          <w:color w:val="002060"/>
          <w:sz w:val="24"/>
          <w:szCs w:val="24"/>
        </w:rPr>
      </w:pPr>
    </w:p>
    <w:p w:rsidR="00A31CDB" w:rsidRPr="00EA06AB" w:rsidRDefault="00A31CDB" w:rsidP="00A31CDB">
      <w:pPr>
        <w:spacing w:after="0" w:line="240" w:lineRule="auto"/>
        <w:ind w:right="-46"/>
        <w:jc w:val="both"/>
        <w:rPr>
          <w:rFonts w:ascii="Times New Roman" w:hAnsi="Times New Roman" w:cs="Times New Roman"/>
          <w:b/>
          <w:caps/>
          <w:color w:val="002060"/>
          <w:sz w:val="24"/>
          <w:szCs w:val="24"/>
        </w:rPr>
      </w:pPr>
      <w:r w:rsidRPr="00EA06AB">
        <w:rPr>
          <w:rFonts w:ascii="Times New Roman" w:hAnsi="Times New Roman" w:cs="Times New Roman"/>
          <w:b/>
          <w:caps/>
          <w:color w:val="002060"/>
          <w:sz w:val="24"/>
          <w:szCs w:val="24"/>
        </w:rPr>
        <w:t xml:space="preserve">AIFs,  where  RTAhave  not  been  appointedso  far,  shall  appoint  RTA,  at  the earliest, butnotlater than July 15, 2020 to enable collection of applicable stamp duty on issue,  transfer  and saleof  units  of  AIFs in  compliance  with  the applicable  provisions  of the  Indian  Stamp  Act,  1899 and  the  Rules  made thereunder: CIRCULAR : </w:t>
      </w:r>
      <w:hyperlink r:id="rId105" w:history="1">
        <w:r w:rsidRPr="00EA06AB">
          <w:rPr>
            <w:rStyle w:val="Hyperlink"/>
            <w:rFonts w:ascii="Times New Roman" w:hAnsi="Times New Roman" w:cs="Times New Roman"/>
            <w:b/>
            <w:caps/>
            <w:sz w:val="24"/>
            <w:szCs w:val="24"/>
          </w:rPr>
          <w:t>LINK</w:t>
        </w:r>
      </w:hyperlink>
    </w:p>
    <w:p w:rsidR="00A31CDB" w:rsidRPr="00EA06AB" w:rsidRDefault="00A31CDB" w:rsidP="00A31CDB">
      <w:pPr>
        <w:spacing w:after="0" w:line="240" w:lineRule="auto"/>
        <w:ind w:right="-46"/>
        <w:jc w:val="both"/>
        <w:rPr>
          <w:rFonts w:ascii="Times New Roman" w:hAnsi="Times New Roman" w:cs="Times New Roman"/>
          <w:sz w:val="24"/>
          <w:szCs w:val="24"/>
        </w:rPr>
      </w:pPr>
    </w:p>
    <w:p w:rsidR="00A31CDB" w:rsidRPr="00EA06AB" w:rsidRDefault="00A31CDB" w:rsidP="00A31CDB">
      <w:pPr>
        <w:pStyle w:val="ListParagraph"/>
        <w:numPr>
          <w:ilvl w:val="0"/>
          <w:numId w:val="6"/>
        </w:numPr>
        <w:spacing w:after="0" w:line="240" w:lineRule="auto"/>
        <w:ind w:right="-46"/>
        <w:jc w:val="both"/>
        <w:rPr>
          <w:rFonts w:ascii="Times New Roman" w:eastAsia="Times New Roman" w:hAnsi="Times New Roman" w:cs="Times New Roman"/>
          <w:b/>
          <w:bCs/>
          <w:i/>
          <w:color w:val="002060"/>
          <w:sz w:val="28"/>
          <w:szCs w:val="24"/>
          <w:u w:val="single"/>
        </w:rPr>
      </w:pPr>
      <w:r w:rsidRPr="00EA06AB">
        <w:rPr>
          <w:rFonts w:ascii="Times New Roman" w:eastAsia="Times New Roman" w:hAnsi="Times New Roman" w:cs="Times New Roman"/>
          <w:b/>
          <w:bCs/>
          <w:i/>
          <w:color w:val="002060"/>
          <w:sz w:val="28"/>
          <w:szCs w:val="24"/>
          <w:u w:val="single"/>
        </w:rPr>
        <w:t>SEBI Circulars Tracker: 01.</w:t>
      </w:r>
      <w:r>
        <w:rPr>
          <w:rFonts w:ascii="Times New Roman" w:eastAsia="Times New Roman" w:hAnsi="Times New Roman" w:cs="Times New Roman"/>
          <w:b/>
          <w:bCs/>
          <w:i/>
          <w:color w:val="002060"/>
          <w:sz w:val="28"/>
          <w:szCs w:val="24"/>
          <w:u w:val="single"/>
        </w:rPr>
        <w:t>03.2021</w:t>
      </w:r>
      <w:r w:rsidRPr="00EA06AB">
        <w:rPr>
          <w:rFonts w:ascii="Times New Roman" w:eastAsia="Times New Roman" w:hAnsi="Times New Roman" w:cs="Times New Roman"/>
          <w:b/>
          <w:bCs/>
          <w:i/>
          <w:color w:val="002060"/>
          <w:sz w:val="28"/>
          <w:szCs w:val="24"/>
          <w:u w:val="single"/>
        </w:rPr>
        <w:t xml:space="preserve"> to </w:t>
      </w:r>
      <w:r>
        <w:rPr>
          <w:rFonts w:ascii="Times New Roman" w:eastAsia="Times New Roman" w:hAnsi="Times New Roman" w:cs="Times New Roman"/>
          <w:b/>
          <w:bCs/>
          <w:i/>
          <w:color w:val="002060"/>
          <w:sz w:val="28"/>
          <w:szCs w:val="24"/>
          <w:u w:val="single"/>
        </w:rPr>
        <w:t>31</w:t>
      </w:r>
      <w:r w:rsidRPr="00EA06AB">
        <w:rPr>
          <w:rFonts w:ascii="Times New Roman" w:eastAsia="Times New Roman" w:hAnsi="Times New Roman" w:cs="Times New Roman"/>
          <w:b/>
          <w:bCs/>
          <w:i/>
          <w:color w:val="002060"/>
          <w:sz w:val="28"/>
          <w:szCs w:val="24"/>
          <w:u w:val="single"/>
        </w:rPr>
        <w:t>.</w:t>
      </w:r>
      <w:r>
        <w:rPr>
          <w:rFonts w:ascii="Times New Roman" w:eastAsia="Times New Roman" w:hAnsi="Times New Roman" w:cs="Times New Roman"/>
          <w:b/>
          <w:bCs/>
          <w:i/>
          <w:color w:val="002060"/>
          <w:sz w:val="28"/>
          <w:szCs w:val="24"/>
          <w:u w:val="single"/>
        </w:rPr>
        <w:t>03.2021</w:t>
      </w:r>
    </w:p>
    <w:p w:rsidR="00A31CDB" w:rsidRPr="00EA06AB" w:rsidRDefault="00A31CDB" w:rsidP="00A31CDB">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firstRow="1" w:lastRow="0" w:firstColumn="1" w:lastColumn="0" w:noHBand="0" w:noVBand="1"/>
      </w:tblPr>
      <w:tblGrid>
        <w:gridCol w:w="644"/>
        <w:gridCol w:w="7636"/>
        <w:gridCol w:w="1530"/>
      </w:tblGrid>
      <w:tr w:rsidR="00A31CDB" w:rsidRPr="004A507C"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A31CDB" w:rsidRPr="004A507C" w:rsidRDefault="00A31CDB" w:rsidP="00410AB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A31CDB" w:rsidRPr="004A507C" w:rsidRDefault="00A31CDB" w:rsidP="00410AB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6B92">
              <w:rPr>
                <w:rFonts w:ascii="Times New Roman" w:hAnsi="Times New Roman" w:cs="Times New Roman"/>
                <w:sz w:val="24"/>
                <w:szCs w:val="24"/>
              </w:rPr>
              <w:t>UNSC Sanctions Committee List</w:t>
            </w:r>
            <w:r>
              <w:rPr>
                <w:rFonts w:ascii="Times New Roman" w:hAnsi="Times New Roman" w:cs="Times New Roman"/>
                <w:sz w:val="24"/>
                <w:szCs w:val="24"/>
              </w:rPr>
              <w:t xml:space="preserve"> - </w:t>
            </w:r>
            <w:r w:rsidRPr="00616B92">
              <w:rPr>
                <w:rFonts w:ascii="Times New Roman" w:hAnsi="Times New Roman" w:cs="Times New Roman"/>
                <w:sz w:val="24"/>
                <w:szCs w:val="24"/>
              </w:rPr>
              <w:t>Implementation of Section 51A of UAPA, 1967: Updates to UNSC’s 1267/ 1989 ISIL (</w:t>
            </w:r>
            <w:proofErr w:type="spellStart"/>
            <w:r w:rsidRPr="00616B92">
              <w:rPr>
                <w:rFonts w:ascii="Times New Roman" w:hAnsi="Times New Roman" w:cs="Times New Roman"/>
                <w:sz w:val="24"/>
                <w:szCs w:val="24"/>
              </w:rPr>
              <w:t>Da'esh</w:t>
            </w:r>
            <w:proofErr w:type="spellEnd"/>
            <w:r w:rsidRPr="00616B92">
              <w:rPr>
                <w:rFonts w:ascii="Times New Roman" w:hAnsi="Times New Roman" w:cs="Times New Roman"/>
                <w:sz w:val="24"/>
                <w:szCs w:val="24"/>
              </w:rPr>
              <w:t>) &amp; Al-Qaida Sanctions List</w:t>
            </w:r>
          </w:p>
        </w:tc>
        <w:tc>
          <w:tcPr>
            <w:tcW w:w="1530" w:type="dxa"/>
          </w:tcPr>
          <w:p w:rsidR="00A31CDB" w:rsidRPr="00033D3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06" w:history="1">
              <w:r w:rsidRPr="00255A8D">
                <w:rPr>
                  <w:rStyle w:val="Hyperlink"/>
                  <w:rFonts w:ascii="Book Antiqua" w:hAnsi="Book Antiqua"/>
                  <w:sz w:val="24"/>
                </w:rPr>
                <w:t>Click here</w:t>
              </w:r>
            </w:hyperlink>
            <w:r>
              <w:rPr>
                <w:rStyle w:val="Hyperlink"/>
                <w:rFonts w:ascii="Book Antiqua" w:hAnsi="Book Antiqua"/>
                <w:sz w:val="24"/>
              </w:rPr>
              <w:t xml:space="preserve"> </w:t>
            </w:r>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p>
        </w:tc>
        <w:tc>
          <w:tcPr>
            <w:tcW w:w="7636" w:type="dxa"/>
          </w:tcPr>
          <w:p w:rsidR="00A31CDB" w:rsidRPr="00BF37F0"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6B92">
              <w:rPr>
                <w:rFonts w:ascii="Times New Roman" w:hAnsi="Times New Roman" w:cs="Times New Roman"/>
                <w:sz w:val="24"/>
                <w:szCs w:val="24"/>
              </w:rPr>
              <w:t>Trading halt at NSE on February 24, 2021</w:t>
            </w:r>
          </w:p>
        </w:tc>
        <w:tc>
          <w:tcPr>
            <w:tcW w:w="1530" w:type="dxa"/>
          </w:tcPr>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07" w:history="1">
              <w:r w:rsidRPr="00C23271">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6B92">
              <w:rPr>
                <w:rFonts w:ascii="Times New Roman" w:hAnsi="Times New Roman" w:cs="Times New Roman"/>
                <w:sz w:val="24"/>
                <w:szCs w:val="24"/>
              </w:rPr>
              <w:t>Recovery Proceedings</w:t>
            </w:r>
            <w:r>
              <w:rPr>
                <w:rFonts w:ascii="Times New Roman" w:hAnsi="Times New Roman" w:cs="Times New Roman"/>
                <w:sz w:val="24"/>
                <w:szCs w:val="24"/>
              </w:rPr>
              <w:t xml:space="preserve"> - </w:t>
            </w:r>
            <w:r w:rsidRPr="00616B92">
              <w:rPr>
                <w:rFonts w:ascii="Times New Roman" w:hAnsi="Times New Roman" w:cs="Times New Roman"/>
                <w:sz w:val="24"/>
                <w:szCs w:val="24"/>
              </w:rPr>
              <w:t xml:space="preserve">Attachment Proceeding Order nos. 2519 of 2016 &amp; 2520 of 2016 against </w:t>
            </w:r>
            <w:proofErr w:type="spellStart"/>
            <w:r w:rsidRPr="00616B92">
              <w:rPr>
                <w:rFonts w:ascii="Times New Roman" w:hAnsi="Times New Roman" w:cs="Times New Roman"/>
                <w:sz w:val="24"/>
                <w:szCs w:val="24"/>
              </w:rPr>
              <w:t>Mr.</w:t>
            </w:r>
            <w:proofErr w:type="spellEnd"/>
            <w:r w:rsidRPr="00616B92">
              <w:rPr>
                <w:rFonts w:ascii="Times New Roman" w:hAnsi="Times New Roman" w:cs="Times New Roman"/>
                <w:sz w:val="24"/>
                <w:szCs w:val="24"/>
              </w:rPr>
              <w:t xml:space="preserve"> </w:t>
            </w:r>
            <w:proofErr w:type="spellStart"/>
            <w:r w:rsidRPr="00616B92">
              <w:rPr>
                <w:rFonts w:ascii="Times New Roman" w:hAnsi="Times New Roman" w:cs="Times New Roman"/>
                <w:sz w:val="24"/>
                <w:szCs w:val="24"/>
              </w:rPr>
              <w:t>Jayanta</w:t>
            </w:r>
            <w:proofErr w:type="spellEnd"/>
            <w:r w:rsidRPr="00616B92">
              <w:rPr>
                <w:rFonts w:ascii="Times New Roman" w:hAnsi="Times New Roman" w:cs="Times New Roman"/>
                <w:sz w:val="24"/>
                <w:szCs w:val="24"/>
              </w:rPr>
              <w:t xml:space="preserve"> Kumar </w:t>
            </w:r>
            <w:proofErr w:type="spellStart"/>
            <w:r w:rsidRPr="00616B92">
              <w:rPr>
                <w:rFonts w:ascii="Times New Roman" w:hAnsi="Times New Roman" w:cs="Times New Roman"/>
                <w:sz w:val="24"/>
                <w:szCs w:val="24"/>
              </w:rPr>
              <w:t>Basu</w:t>
            </w:r>
            <w:proofErr w:type="spellEnd"/>
            <w:r w:rsidRPr="00616B92">
              <w:rPr>
                <w:rFonts w:ascii="Times New Roman" w:hAnsi="Times New Roman" w:cs="Times New Roman"/>
                <w:sz w:val="24"/>
                <w:szCs w:val="24"/>
              </w:rPr>
              <w:t xml:space="preserve"> [Defaulter] PAN: AKSPB8412H, [Defaulter] in the matter of Basil International Limited under Recovery Certificate No. 898 of 2016</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p>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08" w:history="1">
              <w:r w:rsidRPr="00C23271">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4</w:t>
            </w:r>
          </w:p>
        </w:tc>
        <w:tc>
          <w:tcPr>
            <w:tcW w:w="7636" w:type="dxa"/>
          </w:tcPr>
          <w:p w:rsidR="00A31CDB" w:rsidRPr="00BF37F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Public Issues</w:t>
            </w:r>
            <w:r>
              <w:rPr>
                <w:rFonts w:ascii="Times New Roman" w:hAnsi="Times New Roman" w:cs="Times New Roman"/>
                <w:sz w:val="24"/>
                <w:szCs w:val="24"/>
              </w:rPr>
              <w:t xml:space="preserve"> - </w:t>
            </w:r>
            <w:proofErr w:type="spellStart"/>
            <w:r w:rsidRPr="00EB654A">
              <w:rPr>
                <w:rFonts w:ascii="Times New Roman" w:hAnsi="Times New Roman" w:cs="Times New Roman"/>
                <w:sz w:val="24"/>
                <w:szCs w:val="24"/>
              </w:rPr>
              <w:t>Shyam</w:t>
            </w:r>
            <w:proofErr w:type="spellEnd"/>
            <w:r w:rsidRPr="00EB654A">
              <w:rPr>
                <w:rFonts w:ascii="Times New Roman" w:hAnsi="Times New Roman" w:cs="Times New Roman"/>
                <w:sz w:val="24"/>
                <w:szCs w:val="24"/>
              </w:rPr>
              <w:t xml:space="preserve"> </w:t>
            </w:r>
            <w:proofErr w:type="spellStart"/>
            <w:r w:rsidRPr="00EB654A">
              <w:rPr>
                <w:rFonts w:ascii="Times New Roman" w:hAnsi="Times New Roman" w:cs="Times New Roman"/>
                <w:sz w:val="24"/>
                <w:szCs w:val="24"/>
              </w:rPr>
              <w:t>Metalics</w:t>
            </w:r>
            <w:proofErr w:type="spellEnd"/>
            <w:r w:rsidRPr="00EB654A">
              <w:rPr>
                <w:rFonts w:ascii="Times New Roman" w:hAnsi="Times New Roman" w:cs="Times New Roman"/>
                <w:sz w:val="24"/>
                <w:szCs w:val="24"/>
              </w:rPr>
              <w:t xml:space="preserve"> and Energy Limited</w:t>
            </w:r>
          </w:p>
        </w:tc>
        <w:tc>
          <w:tcPr>
            <w:tcW w:w="1530" w:type="dxa"/>
          </w:tcPr>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09" w:history="1">
              <w:r w:rsidRPr="00C23271">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Default="00A31CDB" w:rsidP="00410AB5">
            <w:pPr>
              <w:tabs>
                <w:tab w:val="left" w:pos="900"/>
              </w:tabs>
              <w:ind w:right="-46"/>
              <w:jc w:val="center"/>
              <w:rPr>
                <w:rFonts w:ascii="Book Antiqua" w:hAnsi="Book Antiqua" w:cs="Times New Roman"/>
                <w:color w:val="002060"/>
                <w:sz w:val="24"/>
                <w:szCs w:val="24"/>
              </w:rPr>
            </w:pPr>
          </w:p>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 xml:space="preserve">Extension of facility for conducting meeting(s) of </w:t>
            </w:r>
            <w:proofErr w:type="spellStart"/>
            <w:r w:rsidRPr="00EB654A">
              <w:rPr>
                <w:rFonts w:ascii="Times New Roman" w:hAnsi="Times New Roman" w:cs="Times New Roman"/>
                <w:sz w:val="24"/>
                <w:szCs w:val="24"/>
              </w:rPr>
              <w:t>unitholders</w:t>
            </w:r>
            <w:proofErr w:type="spellEnd"/>
            <w:r w:rsidRPr="00EB654A">
              <w:rPr>
                <w:rFonts w:ascii="Times New Roman" w:hAnsi="Times New Roman" w:cs="Times New Roman"/>
                <w:sz w:val="24"/>
                <w:szCs w:val="24"/>
              </w:rPr>
              <w:t xml:space="preserve"> of REITs and </w:t>
            </w:r>
            <w:proofErr w:type="spellStart"/>
            <w:r w:rsidRPr="00EB654A">
              <w:rPr>
                <w:rFonts w:ascii="Times New Roman" w:hAnsi="Times New Roman" w:cs="Times New Roman"/>
                <w:sz w:val="24"/>
                <w:szCs w:val="24"/>
              </w:rPr>
              <w:t>InvITs</w:t>
            </w:r>
            <w:proofErr w:type="spellEnd"/>
            <w:r w:rsidRPr="00EB654A">
              <w:rPr>
                <w:rFonts w:ascii="Times New Roman" w:hAnsi="Times New Roman" w:cs="Times New Roman"/>
                <w:sz w:val="24"/>
                <w:szCs w:val="24"/>
              </w:rPr>
              <w:t xml:space="preserve"> through Video Conferencing (VC) or through other audio-visual means (OAVM)</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A31CDB" w:rsidRPr="001E2CEF"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10" w:history="1">
              <w:r w:rsidRPr="00455978">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A31CDB" w:rsidRPr="00BF37F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Buybacks - </w:t>
            </w:r>
            <w:r w:rsidRPr="00EB654A">
              <w:rPr>
                <w:rFonts w:ascii="Times New Roman" w:hAnsi="Times New Roman" w:cs="Times New Roman"/>
                <w:sz w:val="24"/>
                <w:szCs w:val="24"/>
              </w:rPr>
              <w:t xml:space="preserve">Bharat </w:t>
            </w:r>
            <w:proofErr w:type="spellStart"/>
            <w:r w:rsidRPr="00EB654A">
              <w:rPr>
                <w:rFonts w:ascii="Times New Roman" w:hAnsi="Times New Roman" w:cs="Times New Roman"/>
                <w:sz w:val="24"/>
                <w:szCs w:val="24"/>
              </w:rPr>
              <w:t>Rasayan</w:t>
            </w:r>
            <w:proofErr w:type="spellEnd"/>
            <w:r w:rsidRPr="00EB654A">
              <w:rPr>
                <w:rFonts w:ascii="Times New Roman" w:hAnsi="Times New Roman" w:cs="Times New Roman"/>
                <w:sz w:val="24"/>
                <w:szCs w:val="24"/>
              </w:rPr>
              <w:t xml:space="preserve"> Limited - Draft Letter of Offer</w:t>
            </w:r>
          </w:p>
        </w:tc>
        <w:tc>
          <w:tcPr>
            <w:tcW w:w="1530" w:type="dxa"/>
          </w:tcPr>
          <w:p w:rsidR="00A31CDB" w:rsidRPr="00EB1A79"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pPr>
            <w:hyperlink r:id="rId111"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SEBI issues Consultation paper on “Review of Regulatory Provisions related to Independent Directors”</w:t>
            </w:r>
          </w:p>
        </w:tc>
        <w:tc>
          <w:tcPr>
            <w:tcW w:w="1530" w:type="dxa"/>
          </w:tcPr>
          <w:p w:rsidR="00A31CDB" w:rsidRPr="00783A53"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6"/>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pPr>
            <w:hyperlink r:id="rId112"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A31CDB" w:rsidRPr="00BF37F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Consultation Paper on Review of Regulatory Provisions related to Independent Directors</w:t>
            </w:r>
          </w:p>
        </w:tc>
        <w:tc>
          <w:tcPr>
            <w:tcW w:w="1530" w:type="dxa"/>
          </w:tcPr>
          <w:p w:rsidR="00A31CDB" w:rsidRPr="0009344D"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13" w:history="1">
              <w:r w:rsidRPr="00DC0F21">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Master Circular on Surveillance of Securities Market</w:t>
            </w:r>
          </w:p>
        </w:tc>
        <w:tc>
          <w:tcPr>
            <w:tcW w:w="1530" w:type="dxa"/>
          </w:tcPr>
          <w:p w:rsidR="00A31CDB" w:rsidRPr="00E1326A"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6"/>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14" w:history="1">
              <w:r w:rsidRPr="00806693">
                <w:rPr>
                  <w:rStyle w:val="Hyperlink"/>
                  <w:rFonts w:ascii="Book Antiqua" w:hAnsi="Book Antiqua"/>
                  <w:sz w:val="24"/>
                </w:rPr>
                <w:t>Click Here</w:t>
              </w:r>
            </w:hyperlink>
            <w:r>
              <w:rPr>
                <w:rFonts w:ascii="Book Antiqua" w:hAnsi="Book Antiqua"/>
                <w:sz w:val="24"/>
              </w:rPr>
              <w:t xml:space="preserve"> </w:t>
            </w:r>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A31CDB" w:rsidRPr="00BF37F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Right Issues - </w:t>
            </w:r>
            <w:r w:rsidRPr="00EB654A">
              <w:rPr>
                <w:rFonts w:ascii="Times New Roman" w:hAnsi="Times New Roman" w:cs="Times New Roman"/>
                <w:sz w:val="24"/>
                <w:szCs w:val="24"/>
              </w:rPr>
              <w:t xml:space="preserve">Letter of Offer - </w:t>
            </w:r>
            <w:proofErr w:type="spellStart"/>
            <w:r w:rsidRPr="00EB654A">
              <w:rPr>
                <w:rFonts w:ascii="Times New Roman" w:hAnsi="Times New Roman" w:cs="Times New Roman"/>
                <w:sz w:val="24"/>
                <w:szCs w:val="24"/>
              </w:rPr>
              <w:t>Arvind</w:t>
            </w:r>
            <w:proofErr w:type="spellEnd"/>
            <w:r w:rsidRPr="00EB654A">
              <w:rPr>
                <w:rFonts w:ascii="Times New Roman" w:hAnsi="Times New Roman" w:cs="Times New Roman"/>
                <w:sz w:val="24"/>
                <w:szCs w:val="24"/>
              </w:rPr>
              <w:t xml:space="preserve"> Fashions Limited</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15"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Code of Conduct &amp; Institutional mechanism for prevention of Fraud or Market Abuse</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16"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A31CDB" w:rsidRPr="00BF37F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 xml:space="preserve">Adjudication Order in respect of </w:t>
            </w:r>
            <w:proofErr w:type="spellStart"/>
            <w:r w:rsidRPr="00EB654A">
              <w:rPr>
                <w:rFonts w:ascii="Times New Roman" w:hAnsi="Times New Roman" w:cs="Times New Roman"/>
                <w:sz w:val="24"/>
                <w:szCs w:val="24"/>
              </w:rPr>
              <w:t>Mr.</w:t>
            </w:r>
            <w:proofErr w:type="spellEnd"/>
            <w:r w:rsidRPr="00EB654A">
              <w:rPr>
                <w:rFonts w:ascii="Times New Roman" w:hAnsi="Times New Roman" w:cs="Times New Roman"/>
                <w:sz w:val="24"/>
                <w:szCs w:val="24"/>
              </w:rPr>
              <w:t xml:space="preserve"> </w:t>
            </w:r>
            <w:proofErr w:type="spellStart"/>
            <w:r w:rsidRPr="00EB654A">
              <w:rPr>
                <w:rFonts w:ascii="Times New Roman" w:hAnsi="Times New Roman" w:cs="Times New Roman"/>
                <w:sz w:val="24"/>
                <w:szCs w:val="24"/>
              </w:rPr>
              <w:t>Adil</w:t>
            </w:r>
            <w:proofErr w:type="spellEnd"/>
            <w:r w:rsidRPr="00EB654A">
              <w:rPr>
                <w:rFonts w:ascii="Times New Roman" w:hAnsi="Times New Roman" w:cs="Times New Roman"/>
                <w:sz w:val="24"/>
                <w:szCs w:val="24"/>
              </w:rPr>
              <w:t xml:space="preserve"> </w:t>
            </w:r>
            <w:proofErr w:type="spellStart"/>
            <w:r w:rsidRPr="00EB654A">
              <w:rPr>
                <w:rFonts w:ascii="Times New Roman" w:hAnsi="Times New Roman" w:cs="Times New Roman"/>
                <w:sz w:val="24"/>
                <w:szCs w:val="24"/>
              </w:rPr>
              <w:t>Shamsi</w:t>
            </w:r>
            <w:proofErr w:type="spellEnd"/>
            <w:r w:rsidRPr="00EB654A">
              <w:rPr>
                <w:rFonts w:ascii="Times New Roman" w:hAnsi="Times New Roman" w:cs="Times New Roman"/>
                <w:sz w:val="24"/>
                <w:szCs w:val="24"/>
              </w:rPr>
              <w:t xml:space="preserve"> in the matter of Unregistered Investment Adviser</w:t>
            </w:r>
          </w:p>
        </w:tc>
        <w:tc>
          <w:tcPr>
            <w:tcW w:w="1530" w:type="dxa"/>
          </w:tcPr>
          <w:p w:rsidR="00A31CDB" w:rsidRPr="00A02FB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2"/>
              </w:rPr>
            </w:pPr>
          </w:p>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hyperlink r:id="rId117"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A31CDB" w:rsidRPr="00BF37F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654A">
              <w:rPr>
                <w:rFonts w:ascii="Times New Roman" w:hAnsi="Times New Roman" w:cs="Times New Roman"/>
                <w:sz w:val="24"/>
                <w:szCs w:val="24"/>
              </w:rPr>
              <w:t>Circular on Mutual Funds</w:t>
            </w:r>
          </w:p>
        </w:tc>
        <w:tc>
          <w:tcPr>
            <w:tcW w:w="1530" w:type="dxa"/>
          </w:tcPr>
          <w:p w:rsidR="00A31CDB" w:rsidRPr="00A02FB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hyperlink r:id="rId118"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A31CDB" w:rsidRPr="00D863B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19DF">
              <w:rPr>
                <w:rFonts w:ascii="Times New Roman" w:hAnsi="Times New Roman" w:cs="Times New Roman"/>
                <w:sz w:val="24"/>
                <w:szCs w:val="24"/>
              </w:rPr>
              <w:t>Circular on Guidelines for votes cast by Mutual Funds</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hyperlink r:id="rId119"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A31CDB" w:rsidRPr="00BD19DF"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19DF">
              <w:rPr>
                <w:rFonts w:ascii="Times New Roman" w:hAnsi="Times New Roman" w:cs="Times New Roman"/>
                <w:sz w:val="24"/>
                <w:szCs w:val="24"/>
              </w:rPr>
              <w:t>Invesco India Medium Duration Fund</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20"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 xml:space="preserve">Unserved Summons / Notices - Hearing in the matter of GDR issue of Southern </w:t>
            </w:r>
            <w:proofErr w:type="spellStart"/>
            <w:r w:rsidRPr="00172FF2">
              <w:rPr>
                <w:rFonts w:ascii="Times New Roman" w:hAnsi="Times New Roman" w:cs="Times New Roman"/>
                <w:sz w:val="24"/>
                <w:szCs w:val="24"/>
              </w:rPr>
              <w:t>Ispat</w:t>
            </w:r>
            <w:proofErr w:type="spellEnd"/>
            <w:r w:rsidRPr="00172FF2">
              <w:rPr>
                <w:rFonts w:ascii="Times New Roman" w:hAnsi="Times New Roman" w:cs="Times New Roman"/>
                <w:sz w:val="24"/>
                <w:szCs w:val="24"/>
              </w:rPr>
              <w:t xml:space="preserve"> and Energy Ltd</w:t>
            </w:r>
          </w:p>
        </w:tc>
        <w:tc>
          <w:tcPr>
            <w:tcW w:w="1530" w:type="dxa"/>
          </w:tcPr>
          <w:p w:rsidR="00A31CDB" w:rsidRPr="00033D3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2"/>
              </w:rPr>
            </w:pPr>
          </w:p>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21" w:history="1">
              <w:r w:rsidRPr="00255A8D">
                <w:rPr>
                  <w:rStyle w:val="Hyperlink"/>
                  <w:rFonts w:ascii="Book Antiqua" w:hAnsi="Book Antiqua"/>
                  <w:sz w:val="24"/>
                </w:rPr>
                <w:t>Click here</w:t>
              </w:r>
            </w:hyperlink>
            <w:r>
              <w:rPr>
                <w:rStyle w:val="Hyperlink"/>
                <w:rFonts w:ascii="Book Antiqua" w:hAnsi="Book Antiqua"/>
                <w:sz w:val="24"/>
              </w:rPr>
              <w:t xml:space="preserve"> </w:t>
            </w:r>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A31CDB" w:rsidRPr="00172FF2" w:rsidRDefault="00A31CDB" w:rsidP="00410AB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Amendments to provisions in SEBI Circular dated September 16, 2016 on Unique Client Code (UCC) and mandatory requirement of Permanent Account Number (PAN)</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p>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22" w:history="1">
              <w:r w:rsidRPr="00C23271">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Debt Offer Document - Edelweiss Financial Services Limited- Draft Prospectus</w:t>
            </w:r>
          </w:p>
        </w:tc>
        <w:tc>
          <w:tcPr>
            <w:tcW w:w="1530" w:type="dxa"/>
          </w:tcPr>
          <w:p w:rsidR="00A31CDB" w:rsidRPr="00E5302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23" w:history="1">
              <w:r w:rsidRPr="00C23271">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Mutual Funds - Nippon India Fixed Horizon Fund - XLIII</w:t>
            </w:r>
          </w:p>
        </w:tc>
        <w:tc>
          <w:tcPr>
            <w:tcW w:w="1530" w:type="dxa"/>
          </w:tcPr>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24" w:history="1">
              <w:r w:rsidRPr="00C23271">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Public Issues - Craftsman Automation Limited</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25" w:history="1">
              <w:r w:rsidRPr="00455978">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 xml:space="preserve">Settlement Order in respect of </w:t>
            </w:r>
            <w:proofErr w:type="spellStart"/>
            <w:r w:rsidRPr="00172FF2">
              <w:rPr>
                <w:rFonts w:ascii="Times New Roman" w:hAnsi="Times New Roman" w:cs="Times New Roman"/>
                <w:sz w:val="24"/>
                <w:szCs w:val="24"/>
              </w:rPr>
              <w:t>Mr.</w:t>
            </w:r>
            <w:proofErr w:type="spellEnd"/>
            <w:r w:rsidRPr="00172FF2">
              <w:rPr>
                <w:rFonts w:ascii="Times New Roman" w:hAnsi="Times New Roman" w:cs="Times New Roman"/>
                <w:sz w:val="24"/>
                <w:szCs w:val="24"/>
              </w:rPr>
              <w:t xml:space="preserve"> </w:t>
            </w:r>
            <w:proofErr w:type="spellStart"/>
            <w:r w:rsidRPr="00172FF2">
              <w:rPr>
                <w:rFonts w:ascii="Times New Roman" w:hAnsi="Times New Roman" w:cs="Times New Roman"/>
                <w:sz w:val="24"/>
                <w:szCs w:val="24"/>
              </w:rPr>
              <w:t>Rajgopalachari</w:t>
            </w:r>
            <w:proofErr w:type="spellEnd"/>
            <w:r w:rsidRPr="00172FF2">
              <w:rPr>
                <w:rFonts w:ascii="Times New Roman" w:hAnsi="Times New Roman" w:cs="Times New Roman"/>
                <w:sz w:val="24"/>
                <w:szCs w:val="24"/>
              </w:rPr>
              <w:t xml:space="preserve"> </w:t>
            </w:r>
            <w:proofErr w:type="spellStart"/>
            <w:r w:rsidRPr="00172FF2">
              <w:rPr>
                <w:rFonts w:ascii="Times New Roman" w:hAnsi="Times New Roman" w:cs="Times New Roman"/>
                <w:sz w:val="24"/>
                <w:szCs w:val="24"/>
              </w:rPr>
              <w:t>Venkattesh</w:t>
            </w:r>
            <w:proofErr w:type="spellEnd"/>
            <w:r w:rsidRPr="00172FF2">
              <w:rPr>
                <w:rFonts w:ascii="Times New Roman" w:hAnsi="Times New Roman" w:cs="Times New Roman"/>
                <w:sz w:val="24"/>
                <w:szCs w:val="24"/>
              </w:rPr>
              <w:t xml:space="preserve"> and </w:t>
            </w:r>
            <w:proofErr w:type="spellStart"/>
            <w:r w:rsidRPr="00172FF2">
              <w:rPr>
                <w:rFonts w:ascii="Times New Roman" w:hAnsi="Times New Roman" w:cs="Times New Roman"/>
                <w:sz w:val="24"/>
                <w:szCs w:val="24"/>
              </w:rPr>
              <w:t>Mr.</w:t>
            </w:r>
            <w:proofErr w:type="spellEnd"/>
            <w:r w:rsidRPr="00172FF2">
              <w:rPr>
                <w:rFonts w:ascii="Times New Roman" w:hAnsi="Times New Roman" w:cs="Times New Roman"/>
                <w:sz w:val="24"/>
                <w:szCs w:val="24"/>
              </w:rPr>
              <w:t xml:space="preserve"> Ravi Kumar </w:t>
            </w:r>
            <w:proofErr w:type="spellStart"/>
            <w:r w:rsidRPr="00172FF2">
              <w:rPr>
                <w:rFonts w:ascii="Times New Roman" w:hAnsi="Times New Roman" w:cs="Times New Roman"/>
                <w:sz w:val="24"/>
                <w:szCs w:val="24"/>
              </w:rPr>
              <w:t>Vadlamani</w:t>
            </w:r>
            <w:proofErr w:type="spellEnd"/>
            <w:r w:rsidRPr="00172FF2">
              <w:rPr>
                <w:rFonts w:ascii="Times New Roman" w:hAnsi="Times New Roman" w:cs="Times New Roman"/>
                <w:sz w:val="24"/>
                <w:szCs w:val="24"/>
              </w:rPr>
              <w:t xml:space="preserve"> in the matter of DCB Bank Limited</w:t>
            </w:r>
          </w:p>
        </w:tc>
        <w:tc>
          <w:tcPr>
            <w:tcW w:w="1530" w:type="dxa"/>
          </w:tcPr>
          <w:p w:rsidR="00A31CDB" w:rsidRPr="00EB1A79"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pPr>
            <w:hyperlink r:id="rId126"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 xml:space="preserve">Rights Issues - </w:t>
            </w:r>
            <w:proofErr w:type="spellStart"/>
            <w:r w:rsidRPr="00172FF2">
              <w:rPr>
                <w:rFonts w:ascii="Times New Roman" w:hAnsi="Times New Roman" w:cs="Times New Roman"/>
                <w:sz w:val="24"/>
                <w:szCs w:val="24"/>
              </w:rPr>
              <w:t>Rajapalayam</w:t>
            </w:r>
            <w:proofErr w:type="spellEnd"/>
            <w:r w:rsidRPr="00172FF2">
              <w:rPr>
                <w:rFonts w:ascii="Times New Roman" w:hAnsi="Times New Roman" w:cs="Times New Roman"/>
                <w:sz w:val="24"/>
                <w:szCs w:val="24"/>
              </w:rPr>
              <w:t xml:space="preserve"> Mills Ltd. - Letter of Offer</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pPr>
            <w:hyperlink r:id="rId127"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23</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Rollout of Legal Entity Template</w:t>
            </w:r>
          </w:p>
        </w:tc>
        <w:tc>
          <w:tcPr>
            <w:tcW w:w="1530" w:type="dxa"/>
          </w:tcPr>
          <w:p w:rsidR="00A31CDB" w:rsidRPr="0009344D"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28" w:history="1">
              <w:r w:rsidRPr="00DC0F21">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Notice For Meeting on Schemes - Notice of the meeting of the equity shareholders, Secured Creditors and Unsecured Creditors of GHCL Limited</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sz w:val="6"/>
              </w:rPr>
            </w:pPr>
          </w:p>
          <w:p w:rsidR="00A31CDB" w:rsidRPr="00E1326A"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sz w:val="6"/>
              </w:rPr>
            </w:pPr>
          </w:p>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29" w:history="1">
              <w:r w:rsidRPr="00806693">
                <w:rPr>
                  <w:rStyle w:val="Hyperlink"/>
                  <w:rFonts w:ascii="Book Antiqua" w:hAnsi="Book Antiqua"/>
                  <w:sz w:val="24"/>
                </w:rPr>
                <w:t>Click Here</w:t>
              </w:r>
            </w:hyperlink>
            <w:r>
              <w:rPr>
                <w:rFonts w:ascii="Book Antiqua" w:hAnsi="Book Antiqua"/>
                <w:sz w:val="24"/>
              </w:rPr>
              <w:t xml:space="preserve"> </w:t>
            </w:r>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Review of norms regarding investment in debt instruments with special features, and the valuation of perpetual bonds</w:t>
            </w:r>
          </w:p>
        </w:tc>
        <w:tc>
          <w:tcPr>
            <w:tcW w:w="1530" w:type="dxa"/>
          </w:tcPr>
          <w:p w:rsidR="00A31CDB" w:rsidRPr="00E705EE"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30"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Processing Status: Takeovers</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31"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ICICI Prudential Consumption ETF</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32"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Notice For Meeting on Schemes - Notice for meeting on schemes - Chalet Hotels Limited</w:t>
            </w:r>
          </w:p>
        </w:tc>
        <w:tc>
          <w:tcPr>
            <w:tcW w:w="1530" w:type="dxa"/>
          </w:tcPr>
          <w:p w:rsidR="00A31CDB" w:rsidRPr="006F624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A31CDB" w:rsidRPr="00A02FB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2"/>
              </w:rPr>
            </w:pPr>
            <w:hyperlink r:id="rId133"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 xml:space="preserve">Streamlining the process of IPOs with UPI in ASBA and </w:t>
            </w:r>
            <w:proofErr w:type="spellStart"/>
            <w:r w:rsidRPr="00172FF2">
              <w:rPr>
                <w:rFonts w:ascii="Times New Roman" w:hAnsi="Times New Roman" w:cs="Times New Roman"/>
                <w:sz w:val="24"/>
                <w:szCs w:val="24"/>
              </w:rPr>
              <w:t>redressal</w:t>
            </w:r>
            <w:proofErr w:type="spellEnd"/>
            <w:r w:rsidRPr="00172FF2">
              <w:rPr>
                <w:rFonts w:ascii="Times New Roman" w:hAnsi="Times New Roman" w:cs="Times New Roman"/>
                <w:sz w:val="24"/>
                <w:szCs w:val="24"/>
              </w:rPr>
              <w:t xml:space="preserve"> of investors grievances</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34"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 xml:space="preserve">Right Issues - </w:t>
            </w:r>
            <w:r w:rsidRPr="00172FF2">
              <w:rPr>
                <w:rFonts w:ascii="Times New Roman" w:hAnsi="Times New Roman" w:cs="Times New Roman"/>
                <w:sz w:val="24"/>
                <w:szCs w:val="24"/>
              </w:rPr>
              <w:tab/>
              <w:t>Emerald Leasing Finance and Investment Company Limited - Abridged Letter of Offer</w:t>
            </w:r>
          </w:p>
        </w:tc>
        <w:tc>
          <w:tcPr>
            <w:tcW w:w="1530" w:type="dxa"/>
          </w:tcPr>
          <w:p w:rsidR="00A31CDB" w:rsidRPr="004036D7"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8"/>
              </w:rPr>
            </w:pPr>
          </w:p>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hyperlink r:id="rId135"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31</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Releasing Order of Omnipresent Credits Private Limited in the matter of Dealing in illiquid Stock Options at the BSE</w:t>
            </w:r>
          </w:p>
        </w:tc>
        <w:tc>
          <w:tcPr>
            <w:tcW w:w="1530" w:type="dxa"/>
          </w:tcPr>
          <w:p w:rsidR="00A31CDB" w:rsidRPr="004036D7"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0"/>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24"/>
              </w:rPr>
            </w:pPr>
            <w:hyperlink r:id="rId136"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32</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2FF2">
              <w:rPr>
                <w:rFonts w:ascii="Times New Roman" w:hAnsi="Times New Roman" w:cs="Times New Roman"/>
                <w:sz w:val="24"/>
                <w:szCs w:val="24"/>
              </w:rPr>
              <w:t xml:space="preserve">"SEBI Order for Compliance" – Attachment of Notice of </w:t>
            </w:r>
            <w:proofErr w:type="spellStart"/>
            <w:r w:rsidRPr="00172FF2">
              <w:rPr>
                <w:rFonts w:ascii="Times New Roman" w:hAnsi="Times New Roman" w:cs="Times New Roman"/>
                <w:sz w:val="24"/>
                <w:szCs w:val="24"/>
              </w:rPr>
              <w:t>Demat</w:t>
            </w:r>
            <w:proofErr w:type="spellEnd"/>
            <w:r w:rsidRPr="00172FF2">
              <w:rPr>
                <w:rFonts w:ascii="Times New Roman" w:hAnsi="Times New Roman" w:cs="Times New Roman"/>
                <w:sz w:val="24"/>
                <w:szCs w:val="24"/>
              </w:rPr>
              <w:t xml:space="preserve"> Account and Mutual Fund Folio(s) under Recovery Certificate No. 3279 </w:t>
            </w:r>
            <w:r>
              <w:rPr>
                <w:rFonts w:ascii="Times New Roman" w:hAnsi="Times New Roman" w:cs="Times New Roman"/>
                <w:sz w:val="24"/>
                <w:szCs w:val="24"/>
              </w:rPr>
              <w:t>of 2021……….</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p>
          <w:p w:rsidR="00A31CDB" w:rsidRPr="004036D7"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0"/>
              </w:rPr>
            </w:pPr>
            <w:hyperlink r:id="rId137"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33</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Buybacks - </w:t>
            </w:r>
            <w:r w:rsidRPr="00D7007E">
              <w:rPr>
                <w:rFonts w:ascii="Times New Roman" w:hAnsi="Times New Roman" w:cs="Times New Roman"/>
                <w:sz w:val="24"/>
                <w:szCs w:val="24"/>
              </w:rPr>
              <w:t>VRL Logistics Limited - Post Buyback Public Announcement</w:t>
            </w:r>
          </w:p>
        </w:tc>
        <w:tc>
          <w:tcPr>
            <w:tcW w:w="1530" w:type="dxa"/>
          </w:tcPr>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38" w:history="1">
              <w:r w:rsidRPr="00255A8D">
                <w:rPr>
                  <w:rStyle w:val="Hyperlink"/>
                  <w:rFonts w:ascii="Book Antiqua" w:hAnsi="Book Antiqua"/>
                  <w:sz w:val="24"/>
                </w:rPr>
                <w:t>Click here</w:t>
              </w:r>
            </w:hyperlink>
            <w:r>
              <w:rPr>
                <w:rStyle w:val="Hyperlink"/>
                <w:rFonts w:ascii="Book Antiqua" w:hAnsi="Book Antiqua"/>
                <w:sz w:val="24"/>
              </w:rPr>
              <w:t xml:space="preserve"> </w:t>
            </w:r>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34</w:t>
            </w:r>
          </w:p>
        </w:tc>
        <w:tc>
          <w:tcPr>
            <w:tcW w:w="7636" w:type="dxa"/>
          </w:tcPr>
          <w:p w:rsidR="00A31CDB" w:rsidRPr="00172FF2"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Takeovers - </w:t>
            </w:r>
            <w:proofErr w:type="spellStart"/>
            <w:r w:rsidRPr="000C093E">
              <w:rPr>
                <w:rFonts w:ascii="Times New Roman" w:hAnsi="Times New Roman" w:cs="Times New Roman"/>
                <w:sz w:val="24"/>
                <w:szCs w:val="24"/>
              </w:rPr>
              <w:t>Majesco</w:t>
            </w:r>
            <w:proofErr w:type="spellEnd"/>
            <w:r w:rsidRPr="000C093E">
              <w:rPr>
                <w:rFonts w:ascii="Times New Roman" w:hAnsi="Times New Roman" w:cs="Times New Roman"/>
                <w:sz w:val="24"/>
                <w:szCs w:val="24"/>
              </w:rPr>
              <w:t xml:space="preserve"> Limited</w:t>
            </w:r>
          </w:p>
        </w:tc>
        <w:tc>
          <w:tcPr>
            <w:tcW w:w="1530" w:type="dxa"/>
          </w:tcPr>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39" w:history="1">
              <w:r w:rsidRPr="00C23271">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35</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Informal Guidance - </w:t>
            </w:r>
            <w:r w:rsidRPr="00613610">
              <w:rPr>
                <w:rFonts w:ascii="Times New Roman" w:hAnsi="Times New Roman" w:cs="Times New Roman"/>
                <w:sz w:val="24"/>
                <w:szCs w:val="24"/>
              </w:rPr>
              <w:t xml:space="preserve">In the matter of </w:t>
            </w:r>
            <w:proofErr w:type="spellStart"/>
            <w:r w:rsidRPr="00613610">
              <w:rPr>
                <w:rFonts w:ascii="Times New Roman" w:hAnsi="Times New Roman" w:cs="Times New Roman"/>
                <w:sz w:val="24"/>
                <w:szCs w:val="24"/>
              </w:rPr>
              <w:t>Ramkrishna</w:t>
            </w:r>
            <w:proofErr w:type="spellEnd"/>
            <w:r w:rsidRPr="00613610">
              <w:rPr>
                <w:rFonts w:ascii="Times New Roman" w:hAnsi="Times New Roman" w:cs="Times New Roman"/>
                <w:sz w:val="24"/>
                <w:szCs w:val="24"/>
              </w:rPr>
              <w:t xml:space="preserve"> Forgings Limited - Informal guidance under regulation 10(1)(d)(iii) of SEBI (Substantial Acquisition of Shares and Takeover) Regulations, 2011 1</w:t>
            </w:r>
          </w:p>
        </w:tc>
        <w:tc>
          <w:tcPr>
            <w:tcW w:w="1530" w:type="dxa"/>
          </w:tcPr>
          <w:p w:rsidR="00A31CDB" w:rsidRPr="00E5302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8"/>
              </w:rPr>
            </w:pPr>
          </w:p>
          <w:p w:rsidR="00A31CDB" w:rsidRPr="00613610"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4"/>
              </w:rPr>
            </w:pPr>
          </w:p>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40" w:history="1">
              <w:r w:rsidRPr="00C23271">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36</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610">
              <w:rPr>
                <w:rFonts w:ascii="Times New Roman" w:hAnsi="Times New Roman" w:cs="Times New Roman"/>
                <w:sz w:val="24"/>
                <w:szCs w:val="24"/>
              </w:rPr>
              <w:t>SEBI condoles the demise of Shri G. V. Ramakrishna, former Chairman, SEBI</w:t>
            </w:r>
          </w:p>
        </w:tc>
        <w:tc>
          <w:tcPr>
            <w:tcW w:w="1530" w:type="dxa"/>
          </w:tcPr>
          <w:p w:rsidR="00A31CDB" w:rsidRPr="00613610"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0"/>
              </w:rPr>
            </w:pPr>
          </w:p>
          <w:p w:rsidR="00A31CDB" w:rsidRPr="00C23271"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41" w:history="1">
              <w:r w:rsidRPr="00C23271">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37</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2F34">
              <w:rPr>
                <w:rFonts w:ascii="Times New Roman" w:hAnsi="Times New Roman" w:cs="Times New Roman"/>
                <w:sz w:val="24"/>
                <w:szCs w:val="24"/>
              </w:rPr>
              <w:t>Global Money Week - 2021 being celebrated in India from today</w:t>
            </w:r>
          </w:p>
        </w:tc>
        <w:tc>
          <w:tcPr>
            <w:tcW w:w="1530" w:type="dxa"/>
          </w:tcPr>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8"/>
              </w:rPr>
            </w:pPr>
          </w:p>
          <w:p w:rsidR="00A31CDB" w:rsidRPr="00C23271"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rPr>
            </w:pPr>
            <w:hyperlink r:id="rId142" w:history="1">
              <w:r w:rsidRPr="00455978">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38</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2F34">
              <w:rPr>
                <w:rFonts w:ascii="Times New Roman" w:hAnsi="Times New Roman" w:cs="Times New Roman"/>
                <w:sz w:val="24"/>
                <w:szCs w:val="24"/>
              </w:rPr>
              <w:t>Guidelines for Business Continuity Plan (BCP) and Disaster Recovery (DR) of Market Infrastructure Institutions (MIIs)</w:t>
            </w:r>
          </w:p>
        </w:tc>
        <w:tc>
          <w:tcPr>
            <w:tcW w:w="1530" w:type="dxa"/>
          </w:tcPr>
          <w:p w:rsidR="00A31CDB" w:rsidRPr="00EB1A79"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sz w:val="8"/>
              </w:rPr>
            </w:pPr>
          </w:p>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pPr>
            <w:hyperlink r:id="rId143" w:history="1">
              <w:r w:rsidRPr="00CF4A74">
                <w:rPr>
                  <w:rStyle w:val="Hyperlink"/>
                  <w:rFonts w:ascii="Book Antiqua" w:hAnsi="Book Antiqua"/>
                  <w:sz w:val="24"/>
                </w:rPr>
                <w:t>Click Here</w:t>
              </w:r>
            </w:hyperlink>
          </w:p>
        </w:tc>
      </w:tr>
      <w:tr w:rsidR="00A31CDB" w:rsidRPr="004A507C"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39</w:t>
            </w:r>
          </w:p>
        </w:tc>
        <w:tc>
          <w:tcPr>
            <w:tcW w:w="7636" w:type="dxa"/>
          </w:tcPr>
          <w:p w:rsidR="00A31CDB" w:rsidRPr="00172FF2"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2F34">
              <w:rPr>
                <w:rFonts w:ascii="Times New Roman" w:hAnsi="Times New Roman" w:cs="Times New Roman"/>
                <w:sz w:val="24"/>
                <w:szCs w:val="24"/>
              </w:rPr>
              <w:t>Trading halt at NSE on February 24, 2021</w:t>
            </w:r>
          </w:p>
        </w:tc>
        <w:tc>
          <w:tcPr>
            <w:tcW w:w="1530" w:type="dxa"/>
          </w:tcPr>
          <w:p w:rsidR="00A31CDB" w:rsidRPr="00783A53"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sz w:val="6"/>
              </w:rPr>
            </w:pPr>
          </w:p>
          <w:p w:rsidR="00A31CDB"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pPr>
            <w:hyperlink r:id="rId144" w:history="1">
              <w:r w:rsidRPr="00CF4A74">
                <w:rPr>
                  <w:rStyle w:val="Hyperlink"/>
                  <w:rFonts w:ascii="Book Antiqua" w:hAnsi="Book Antiqua"/>
                  <w:sz w:val="24"/>
                </w:rPr>
                <w:t>Click Here</w:t>
              </w:r>
            </w:hyperlink>
          </w:p>
        </w:tc>
      </w:tr>
      <w:tr w:rsidR="00A31CDB" w:rsidRPr="004A507C" w:rsidTr="00410AB5">
        <w:tc>
          <w:tcPr>
            <w:cnfStyle w:val="001000000000" w:firstRow="0" w:lastRow="0" w:firstColumn="1" w:lastColumn="0" w:oddVBand="0" w:evenVBand="0" w:oddHBand="0" w:evenHBand="0" w:firstRowFirstColumn="0" w:firstRowLastColumn="0" w:lastRowFirstColumn="0" w:lastRowLastColumn="0"/>
            <w:tcW w:w="644" w:type="dxa"/>
          </w:tcPr>
          <w:p w:rsidR="00A31CDB" w:rsidRPr="004A507C" w:rsidRDefault="00A31CDB" w:rsidP="00410AB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40</w:t>
            </w:r>
          </w:p>
        </w:tc>
        <w:tc>
          <w:tcPr>
            <w:tcW w:w="7636" w:type="dxa"/>
          </w:tcPr>
          <w:p w:rsidR="00A31CDB" w:rsidRPr="00172FF2"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2F34">
              <w:rPr>
                <w:rFonts w:ascii="Times New Roman" w:hAnsi="Times New Roman" w:cs="Times New Roman"/>
                <w:sz w:val="24"/>
                <w:szCs w:val="24"/>
              </w:rPr>
              <w:t>Clarification on the valuation of bonds issued under Basel III framework</w:t>
            </w:r>
          </w:p>
        </w:tc>
        <w:tc>
          <w:tcPr>
            <w:tcW w:w="1530" w:type="dxa"/>
          </w:tcPr>
          <w:p w:rsidR="00A31CDB" w:rsidRDefault="00A31CDB" w:rsidP="00410AB5">
            <w:pPr>
              <w:tabs>
                <w:tab w:val="left" w:pos="900"/>
              </w:tabs>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rPr>
            </w:pPr>
            <w:hyperlink r:id="rId145" w:history="1">
              <w:r w:rsidRPr="00DC0F21">
                <w:rPr>
                  <w:rStyle w:val="Hyperlink"/>
                  <w:rFonts w:ascii="Book Antiqua" w:hAnsi="Book Antiqua"/>
                  <w:sz w:val="24"/>
                </w:rPr>
                <w:t>Click Here</w:t>
              </w:r>
            </w:hyperlink>
          </w:p>
        </w:tc>
      </w:tr>
    </w:tbl>
    <w:p w:rsidR="00A31CDB" w:rsidRPr="00666AFB" w:rsidRDefault="00A31CDB" w:rsidP="00A31CDB">
      <w:pPr>
        <w:spacing w:after="0" w:line="240" w:lineRule="auto"/>
        <w:ind w:right="-46"/>
        <w:jc w:val="both"/>
        <w:rPr>
          <w:rFonts w:ascii="Times New Roman" w:hAnsi="Times New Roman" w:cs="Times New Roman"/>
          <w:b/>
          <w:caps/>
          <w:color w:val="002060"/>
          <w:sz w:val="20"/>
          <w:szCs w:val="24"/>
        </w:rPr>
      </w:pPr>
    </w:p>
    <w:p w:rsidR="00A31CDB" w:rsidRPr="00EA06AB" w:rsidRDefault="00A31CDB" w:rsidP="00A31CDB">
      <w:pPr>
        <w:spacing w:after="0" w:line="240" w:lineRule="auto"/>
        <w:ind w:right="-46"/>
        <w:jc w:val="both"/>
        <w:rPr>
          <w:rFonts w:ascii="Times New Roman" w:hAnsi="Times New Roman" w:cs="Times New Roman"/>
          <w:b/>
          <w:caps/>
          <w:color w:val="002060"/>
          <w:sz w:val="24"/>
          <w:szCs w:val="24"/>
        </w:rPr>
      </w:pPr>
    </w:p>
    <w:p w:rsidR="00A31CDB" w:rsidRPr="00EA06AB" w:rsidRDefault="00A31CDB" w:rsidP="00A31CDB">
      <w:p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rPr>
        <w:t>1</w:t>
      </w:r>
      <w:r>
        <w:rPr>
          <w:rFonts w:ascii="Times New Roman" w:hAnsi="Times New Roman" w:cs="Times New Roman"/>
          <w:b/>
          <w:caps/>
          <w:color w:val="002060"/>
          <w:sz w:val="28"/>
          <w:szCs w:val="24"/>
        </w:rPr>
        <w:t>2</w:t>
      </w:r>
      <w:r w:rsidRPr="00EA06AB">
        <w:rPr>
          <w:rFonts w:ascii="Times New Roman" w:hAnsi="Times New Roman" w:cs="Times New Roman"/>
          <w:b/>
          <w:caps/>
          <w:color w:val="002060"/>
          <w:sz w:val="28"/>
          <w:szCs w:val="24"/>
        </w:rPr>
        <w:t xml:space="preserve">. </w:t>
      </w:r>
      <w:r w:rsidRPr="00EA06AB">
        <w:rPr>
          <w:rFonts w:ascii="Times New Roman" w:hAnsi="Times New Roman" w:cs="Times New Roman"/>
          <w:b/>
          <w:caps/>
          <w:color w:val="002060"/>
          <w:sz w:val="28"/>
          <w:szCs w:val="24"/>
          <w:u w:val="single"/>
        </w:rPr>
        <w:t>Compliance Requirement UNDER Companies Act, 2013 and Rules made thereunder;</w:t>
      </w:r>
    </w:p>
    <w:p w:rsidR="00A31CDB" w:rsidRPr="00EA06AB" w:rsidRDefault="00A31CDB" w:rsidP="00A31CDB">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A31CDB" w:rsidRPr="00EA06AB" w:rsidTr="00410AB5">
        <w:trPr>
          <w:trHeight w:val="929"/>
        </w:trPr>
        <w:tc>
          <w:tcPr>
            <w:tcW w:w="1526" w:type="dxa"/>
          </w:tcPr>
          <w:p w:rsidR="00A31CDB" w:rsidRPr="00EA06AB" w:rsidRDefault="00A31CDB" w:rsidP="00410AB5">
            <w:pPr>
              <w:ind w:right="-46"/>
              <w:jc w:val="center"/>
              <w:rPr>
                <w:rFonts w:ascii="Times New Roman" w:hAnsi="Times New Roman" w:cs="Times New Roman"/>
                <w:b/>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A31CDB" w:rsidRPr="00EA06AB" w:rsidRDefault="00A31CDB" w:rsidP="00410AB5">
            <w:pPr>
              <w:ind w:right="-46"/>
              <w:jc w:val="center"/>
              <w:rPr>
                <w:rFonts w:ascii="Times New Roman" w:hAnsi="Times New Roman" w:cs="Times New Roman"/>
                <w:b/>
                <w:color w:val="002060"/>
                <w:sz w:val="24"/>
                <w:szCs w:val="24"/>
              </w:rPr>
            </w:pPr>
          </w:p>
        </w:tc>
        <w:tc>
          <w:tcPr>
            <w:tcW w:w="1701" w:type="dxa"/>
          </w:tcPr>
          <w:p w:rsidR="00A31CDB" w:rsidRPr="00EA06AB" w:rsidRDefault="00A31CDB" w:rsidP="00410AB5">
            <w:pPr>
              <w:ind w:right="-46"/>
              <w:jc w:val="center"/>
              <w:rPr>
                <w:rFonts w:ascii="Times New Roman" w:hAnsi="Times New Roman" w:cs="Times New Roman"/>
                <w:b/>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A31CDB" w:rsidRPr="00EA06AB" w:rsidRDefault="00A31CDB" w:rsidP="00410AB5">
            <w:pPr>
              <w:ind w:right="-46"/>
              <w:jc w:val="center"/>
              <w:rPr>
                <w:rFonts w:ascii="Times New Roman" w:hAnsi="Times New Roman" w:cs="Times New Roman"/>
                <w:b/>
                <w:caps/>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A31CDB" w:rsidRPr="00EA06AB" w:rsidRDefault="00A31CDB" w:rsidP="00410AB5">
            <w:pPr>
              <w:ind w:right="-46"/>
              <w:jc w:val="center"/>
              <w:rPr>
                <w:rFonts w:ascii="Times New Roman" w:hAnsi="Times New Roman" w:cs="Times New Roman"/>
                <w:b/>
                <w:color w:val="002060"/>
                <w:sz w:val="24"/>
                <w:szCs w:val="24"/>
              </w:rPr>
            </w:pPr>
          </w:p>
          <w:p w:rsidR="00A31CDB" w:rsidRPr="00EA06AB" w:rsidRDefault="00A31CDB" w:rsidP="00410AB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A31CDB" w:rsidRPr="00EA06AB" w:rsidTr="00410AB5">
        <w:tc>
          <w:tcPr>
            <w:tcW w:w="1526" w:type="dxa"/>
            <w:vAlign w:val="center"/>
          </w:tcPr>
          <w:p w:rsidR="00A31CDB" w:rsidRPr="00EA06AB" w:rsidRDefault="00A31CDB" w:rsidP="00410AB5">
            <w:pPr>
              <w:ind w:right="-46"/>
              <w:jc w:val="center"/>
              <w:rPr>
                <w:rFonts w:ascii="Times New Roman" w:hAnsi="Times New Roman" w:cs="Times New Roman"/>
                <w:color w:val="002060"/>
                <w:sz w:val="24"/>
                <w:szCs w:val="24"/>
              </w:rPr>
            </w:pPr>
          </w:p>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A31CDB" w:rsidRPr="00EA06AB" w:rsidRDefault="00A31CDB" w:rsidP="00410AB5">
            <w:pPr>
              <w:ind w:right="-46"/>
              <w:jc w:val="center"/>
              <w:rPr>
                <w:rFonts w:ascii="Times New Roman" w:hAnsi="Times New Roman" w:cs="Times New Roman"/>
                <w:caps/>
                <w:color w:val="002060"/>
                <w:sz w:val="24"/>
                <w:szCs w:val="24"/>
              </w:rPr>
            </w:pPr>
          </w:p>
        </w:tc>
        <w:tc>
          <w:tcPr>
            <w:tcW w:w="1701" w:type="dxa"/>
            <w:vAlign w:val="center"/>
          </w:tcPr>
          <w:p w:rsidR="00A31CDB" w:rsidRDefault="00A31CDB" w:rsidP="00410AB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rsidR="00A31CDB" w:rsidRPr="00024493" w:rsidRDefault="00A31CDB" w:rsidP="00410AB5">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A31CDB" w:rsidRPr="00EA06AB" w:rsidRDefault="00A31CDB" w:rsidP="00410AB5">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A31CDB" w:rsidRPr="00D019A0"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vAlign w:val="center"/>
          </w:tcPr>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A31CDB" w:rsidRPr="00024493" w:rsidRDefault="00A31CDB" w:rsidP="00410AB5">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p>
          <w:p w:rsidR="00A31CDB" w:rsidRPr="00EA06AB" w:rsidRDefault="00A31CDB" w:rsidP="00410AB5">
            <w:pPr>
              <w:ind w:right="-46"/>
              <w:jc w:val="center"/>
              <w:rPr>
                <w:rFonts w:ascii="Times New Roman" w:eastAsia="Times New Roman" w:hAnsi="Times New Roman" w:cs="Times New Roman"/>
                <w:b/>
                <w:color w:val="002060"/>
                <w:sz w:val="24"/>
                <w:szCs w:val="24"/>
                <w:lang w:eastAsia="en-IN"/>
              </w:rPr>
            </w:pPr>
          </w:p>
        </w:tc>
      </w:tr>
      <w:tr w:rsidR="00A31CDB" w:rsidRPr="00EA06AB" w:rsidTr="00410AB5">
        <w:tc>
          <w:tcPr>
            <w:tcW w:w="1526"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A31CDB" w:rsidRPr="00EA06AB" w:rsidRDefault="00A31CDB" w:rsidP="00410AB5">
            <w:pPr>
              <w:ind w:right="-46"/>
              <w:jc w:val="center"/>
              <w:rPr>
                <w:rFonts w:ascii="Times New Roman" w:hAnsi="Times New Roman" w:cs="Times New Roman"/>
                <w:color w:val="002060"/>
                <w:sz w:val="24"/>
                <w:szCs w:val="24"/>
              </w:rPr>
            </w:pPr>
          </w:p>
        </w:tc>
        <w:tc>
          <w:tcPr>
            <w:tcW w:w="1701" w:type="dxa"/>
            <w:vAlign w:val="center"/>
          </w:tcPr>
          <w:p w:rsidR="00A31CDB" w:rsidRPr="00EA06AB" w:rsidRDefault="00A31CDB" w:rsidP="00410AB5">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A31CDB" w:rsidRPr="00EA06AB" w:rsidRDefault="00A31CDB" w:rsidP="00410AB5">
            <w:pPr>
              <w:ind w:right="-46"/>
              <w:rPr>
                <w:rFonts w:ascii="Times New Roman" w:hAnsi="Times New Roman" w:cs="Times New Roman"/>
                <w:color w:val="002060"/>
                <w:sz w:val="24"/>
                <w:szCs w:val="24"/>
              </w:rPr>
            </w:pPr>
          </w:p>
          <w:p w:rsidR="00A31CDB" w:rsidRPr="00EA06AB" w:rsidRDefault="00A31CDB" w:rsidP="00410AB5">
            <w:pPr>
              <w:ind w:right="-46"/>
              <w:rPr>
                <w:rFonts w:ascii="Times New Roman" w:hAnsi="Times New Roman" w:cs="Times New Roman"/>
                <w:b/>
                <w:color w:val="002060"/>
                <w:sz w:val="24"/>
                <w:szCs w:val="24"/>
              </w:rPr>
            </w:pPr>
          </w:p>
        </w:tc>
        <w:tc>
          <w:tcPr>
            <w:tcW w:w="4111" w:type="dxa"/>
          </w:tcPr>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hyperlink r:id="rId146" w:history="1">
              <w:r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Pr>
                <w:rStyle w:val="Hyperlink"/>
                <w:rFonts w:ascii="Times New Roman" w:eastAsia="Times New Roman" w:hAnsi="Times New Roman" w:cs="Times New Roman"/>
                <w:color w:val="002060"/>
                <w:sz w:val="24"/>
                <w:szCs w:val="24"/>
                <w:lang w:val="en-US" w:eastAsia="en-IN"/>
              </w:rPr>
              <w:t xml:space="preserve"> </w:t>
            </w:r>
          </w:p>
          <w:p w:rsidR="00A31CDB" w:rsidRPr="00EA06AB" w:rsidRDefault="00A31CDB" w:rsidP="00410AB5">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A31CDB" w:rsidRPr="00EA06AB" w:rsidRDefault="00A31CDB" w:rsidP="00410AB5">
            <w:pPr>
              <w:pStyle w:val="NoSpacing"/>
              <w:ind w:right="-46"/>
              <w:jc w:val="both"/>
              <w:rPr>
                <w:rFonts w:ascii="Times New Roman" w:hAnsi="Times New Roman" w:cs="Times New Roman"/>
                <w:color w:val="002060"/>
                <w:sz w:val="24"/>
                <w:szCs w:val="24"/>
                <w:lang w:val="en-US" w:eastAsia="en-IN"/>
              </w:rPr>
            </w:pPr>
          </w:p>
          <w:p w:rsidR="00A31CDB" w:rsidRPr="00EA06AB" w:rsidRDefault="00A31CDB" w:rsidP="00410AB5">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A31CDB" w:rsidRPr="00EA06AB" w:rsidRDefault="00A31CDB" w:rsidP="00410AB5">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hyperlink r:id="rId147" w:history="1">
              <w:r w:rsidRPr="00EA06AB">
                <w:rPr>
                  <w:rStyle w:val="Hyperlink"/>
                  <w:rFonts w:ascii="Times New Roman" w:eastAsia="Times New Roman" w:hAnsi="Times New Roman" w:cs="Times New Roman"/>
                  <w:b/>
                  <w:sz w:val="24"/>
                  <w:szCs w:val="24"/>
                  <w:lang w:val="en-US" w:eastAsia="en-IN"/>
                </w:rPr>
                <w:t>LINK</w:t>
              </w:r>
            </w:hyperlink>
          </w:p>
        </w:tc>
      </w:tr>
      <w:tr w:rsidR="00A31CDB" w:rsidRPr="00EA06AB" w:rsidTr="00410AB5">
        <w:tc>
          <w:tcPr>
            <w:tcW w:w="1526"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A31CDB" w:rsidRPr="00EA06AB" w:rsidRDefault="00A31CDB" w:rsidP="00410AB5">
            <w:pPr>
              <w:ind w:right="-46"/>
              <w:jc w:val="center"/>
              <w:rPr>
                <w:rFonts w:ascii="Times New Roman" w:hAnsi="Times New Roman" w:cs="Times New Roman"/>
                <w:color w:val="002060"/>
                <w:sz w:val="24"/>
                <w:szCs w:val="24"/>
              </w:rPr>
            </w:pPr>
          </w:p>
        </w:tc>
        <w:tc>
          <w:tcPr>
            <w:tcW w:w="1701" w:type="dxa"/>
            <w:vAlign w:val="center"/>
          </w:tcPr>
          <w:p w:rsidR="00A31CDB" w:rsidRPr="00333A27" w:rsidRDefault="00A31CDB" w:rsidP="00410AB5">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p>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 xml:space="preserve"> (the date of receipt of declaration in BEN-1 )</w:t>
            </w:r>
          </w:p>
          <w:p w:rsidR="00A31CDB" w:rsidRPr="00EA06AB" w:rsidRDefault="00A31CDB" w:rsidP="00410AB5">
            <w:pPr>
              <w:ind w:right="-46"/>
              <w:jc w:val="both"/>
              <w:rPr>
                <w:rFonts w:ascii="Times New Roman" w:eastAsia="Times New Roman" w:hAnsi="Times New Roman" w:cs="Times New Roman"/>
                <w:b/>
                <w:bCs/>
                <w:color w:val="002060"/>
                <w:sz w:val="24"/>
                <w:szCs w:val="24"/>
                <w:lang w:val="en-US" w:eastAsia="en-IN"/>
              </w:rPr>
            </w:pPr>
            <w:hyperlink r:id="rId148" w:history="1">
              <w:r w:rsidRPr="00EA06AB">
                <w:rPr>
                  <w:rStyle w:val="Hyperlink"/>
                  <w:rFonts w:ascii="Times New Roman" w:eastAsia="Times New Roman" w:hAnsi="Times New Roman" w:cs="Times New Roman"/>
                  <w:b/>
                  <w:bCs/>
                  <w:sz w:val="24"/>
                  <w:szCs w:val="24"/>
                  <w:lang w:val="en-US" w:eastAsia="en-IN"/>
                </w:rPr>
                <w:t>CLICK HERE</w:t>
              </w:r>
            </w:hyperlink>
          </w:p>
          <w:p w:rsidR="00A31CDB" w:rsidRPr="00EA06AB" w:rsidRDefault="00A31CDB" w:rsidP="00410AB5">
            <w:pPr>
              <w:ind w:right="-46"/>
              <w:jc w:val="both"/>
              <w:rPr>
                <w:rFonts w:ascii="Times New Roman" w:eastAsia="Times New Roman" w:hAnsi="Times New Roman" w:cs="Times New Roman"/>
                <w:b/>
                <w:bCs/>
                <w:color w:val="002060"/>
                <w:sz w:val="24"/>
                <w:szCs w:val="24"/>
                <w:lang w:val="en-US" w:eastAsia="en-IN"/>
              </w:rPr>
            </w:pPr>
          </w:p>
        </w:tc>
        <w:tc>
          <w:tcPr>
            <w:tcW w:w="2018" w:type="dxa"/>
            <w:vAlign w:val="center"/>
          </w:tcPr>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Form BEN – 2</w:t>
            </w:r>
          </w:p>
          <w:p w:rsidR="00A31CDB" w:rsidRPr="00EA06AB" w:rsidRDefault="00A31CDB" w:rsidP="00410AB5">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A31CDB" w:rsidRPr="00EA06AB" w:rsidTr="00410AB5">
        <w:tc>
          <w:tcPr>
            <w:tcW w:w="1526"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A31CDB" w:rsidRPr="00EA06AB" w:rsidRDefault="00A31CDB" w:rsidP="00410AB5">
            <w:pPr>
              <w:ind w:right="-46"/>
              <w:jc w:val="center"/>
              <w:rPr>
                <w:rFonts w:ascii="Times New Roman" w:hAnsi="Times New Roman" w:cs="Times New Roman"/>
                <w:color w:val="002060"/>
                <w:sz w:val="24"/>
                <w:szCs w:val="24"/>
              </w:rPr>
            </w:pPr>
          </w:p>
        </w:tc>
        <w:tc>
          <w:tcPr>
            <w:tcW w:w="1701" w:type="dxa"/>
            <w:vAlign w:val="center"/>
          </w:tcPr>
          <w:p w:rsidR="00A31CDB" w:rsidRPr="00EA06AB" w:rsidRDefault="00A31CDB" w:rsidP="00410AB5">
            <w:pPr>
              <w:ind w:right="-46"/>
              <w:rPr>
                <w:rFonts w:ascii="Times New Roman" w:hAnsi="Times New Roman" w:cs="Times New Roman"/>
                <w:color w:val="002060"/>
                <w:sz w:val="24"/>
                <w:szCs w:val="24"/>
              </w:rPr>
            </w:pPr>
            <w:r>
              <w:rPr>
                <w:rFonts w:ascii="Times New Roman" w:hAnsi="Times New Roman" w:cs="Times New Roman"/>
                <w:color w:val="002060"/>
                <w:sz w:val="24"/>
                <w:szCs w:val="24"/>
              </w:rPr>
              <w:t xml:space="preserve">One time Compliance </w:t>
            </w:r>
          </w:p>
        </w:tc>
        <w:tc>
          <w:tcPr>
            <w:tcW w:w="4111" w:type="dxa"/>
          </w:tcPr>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the particulars of the Company &amp; its registered office.</w:t>
            </w:r>
          </w:p>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t>
            </w:r>
            <w:proofErr w:type="gramStart"/>
            <w:r w:rsidRPr="00EA06AB">
              <w:rPr>
                <w:rFonts w:ascii="Times New Roman" w:eastAsia="Times New Roman" w:hAnsi="Times New Roman" w:cs="Times New Roman"/>
                <w:color w:val="002060"/>
                <w:sz w:val="24"/>
                <w:szCs w:val="24"/>
                <w:lang w:val="en-US" w:eastAsia="en-IN"/>
              </w:rPr>
              <w:t>by</w:t>
            </w:r>
            <w:proofErr w:type="gramEnd"/>
            <w:r w:rsidRPr="00EA06AB">
              <w:rPr>
                <w:rFonts w:ascii="Times New Roman" w:eastAsia="Times New Roman" w:hAnsi="Times New Roman" w:cs="Times New Roman"/>
                <w:color w:val="002060"/>
                <w:sz w:val="24"/>
                <w:szCs w:val="24"/>
                <w:lang w:val="en-US" w:eastAsia="en-IN"/>
              </w:rPr>
              <w:t xml:space="preserve"> every company incorporated on or before the 31.12.2017.)</w:t>
            </w:r>
          </w:p>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Active Form</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INC -22A</w:t>
            </w:r>
          </w:p>
        </w:tc>
      </w:tr>
      <w:tr w:rsidR="00A31CDB" w:rsidRPr="00EA06AB" w:rsidTr="00410AB5">
        <w:tc>
          <w:tcPr>
            <w:tcW w:w="1526" w:type="dxa"/>
            <w:vAlign w:val="center"/>
          </w:tcPr>
          <w:p w:rsidR="00A31CDB" w:rsidRPr="00EA06AB" w:rsidRDefault="00A31CDB" w:rsidP="00410AB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A31CDB" w:rsidRPr="00EA06AB" w:rsidRDefault="00A31CDB" w:rsidP="00410AB5">
            <w:pPr>
              <w:ind w:right="-46"/>
              <w:jc w:val="center"/>
              <w:rPr>
                <w:rFonts w:ascii="Times New Roman" w:hAnsi="Times New Roman" w:cs="Times New Roman"/>
                <w:color w:val="002060"/>
                <w:sz w:val="24"/>
                <w:szCs w:val="24"/>
              </w:rPr>
            </w:pPr>
          </w:p>
        </w:tc>
        <w:tc>
          <w:tcPr>
            <w:tcW w:w="1701" w:type="dxa"/>
            <w:vAlign w:val="center"/>
          </w:tcPr>
          <w:p w:rsidR="00A31CDB" w:rsidRPr="00EA06AB" w:rsidRDefault="00A31CDB" w:rsidP="00410AB5">
            <w:pPr>
              <w:ind w:right="-46"/>
              <w:jc w:val="both"/>
              <w:rPr>
                <w:rFonts w:ascii="Times New Roman" w:hAnsi="Times New Roman" w:cs="Times New Roman"/>
                <w:b/>
                <w:i/>
                <w:color w:val="002060"/>
                <w:sz w:val="24"/>
                <w:szCs w:val="24"/>
              </w:rPr>
            </w:pPr>
            <w:r>
              <w:rPr>
                <w:rFonts w:ascii="Times New Roman" w:hAnsi="Times New Roman" w:cs="Times New Roman"/>
                <w:color w:val="002060"/>
                <w:sz w:val="24"/>
                <w:szCs w:val="24"/>
              </w:rPr>
              <w:t>Annual Compliance</w:t>
            </w:r>
          </w:p>
        </w:tc>
        <w:tc>
          <w:tcPr>
            <w:tcW w:w="4111" w:type="dxa"/>
          </w:tcPr>
          <w:p w:rsidR="00A31CDB" w:rsidRPr="00EA06AB" w:rsidRDefault="00A31CDB" w:rsidP="00410AB5">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A31CD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2020-21 is 30</w:t>
            </w:r>
            <w:r w:rsidRPr="00024493">
              <w:rPr>
                <w:rFonts w:ascii="Times New Roman" w:eastAsia="Times New Roman" w:hAnsi="Times New Roman" w:cs="Times New Roman"/>
                <w:color w:val="002060"/>
                <w:sz w:val="24"/>
                <w:szCs w:val="24"/>
                <w:vertAlign w:val="superscript"/>
                <w:lang w:val="en-US" w:eastAsia="en-IN"/>
              </w:rPr>
              <w:t>th</w:t>
            </w:r>
            <w:r>
              <w:rPr>
                <w:rFonts w:ascii="Times New Roman" w:eastAsia="Times New Roman" w:hAnsi="Times New Roman" w:cs="Times New Roman"/>
                <w:color w:val="002060"/>
                <w:sz w:val="24"/>
                <w:szCs w:val="24"/>
                <w:lang w:val="en-US" w:eastAsia="en-IN"/>
              </w:rPr>
              <w:t xml:space="preserve"> September, 2021</w:t>
            </w:r>
          </w:p>
          <w:p w:rsidR="00A31CDB" w:rsidRPr="00024493" w:rsidRDefault="00A31CDB" w:rsidP="00410AB5">
            <w:pPr>
              <w:ind w:right="-46"/>
              <w:jc w:val="both"/>
              <w:rPr>
                <w:rFonts w:ascii="Times New Roman" w:eastAsia="Times New Roman" w:hAnsi="Times New Roman" w:cs="Times New Roman"/>
                <w:color w:val="002060"/>
                <w:sz w:val="2"/>
                <w:szCs w:val="24"/>
                <w:lang w:val="en-US" w:eastAsia="en-IN"/>
              </w:rPr>
            </w:pPr>
          </w:p>
          <w:p w:rsidR="00A31CDB" w:rsidRPr="00EA06AB" w:rsidRDefault="00A31CDB" w:rsidP="00410AB5">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149" w:history="1">
              <w:r w:rsidRPr="00EA06AB">
                <w:rPr>
                  <w:rStyle w:val="Hyperlink"/>
                  <w:rFonts w:ascii="Times New Roman" w:eastAsia="Times New Roman" w:hAnsi="Times New Roman" w:cs="Times New Roman"/>
                  <w:i/>
                  <w:sz w:val="24"/>
                  <w:szCs w:val="24"/>
                  <w:lang w:val="en-US" w:eastAsia="en-IN"/>
                </w:rPr>
                <w:t>CLICK HERE</w:t>
              </w:r>
            </w:hyperlink>
          </w:p>
          <w:p w:rsidR="00A31CDB" w:rsidRPr="00EA06AB" w:rsidRDefault="00A31CDB" w:rsidP="00410AB5">
            <w:pPr>
              <w:ind w:right="-46"/>
              <w:jc w:val="both"/>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 xml:space="preserve">Penalty after due date is </w:t>
            </w:r>
            <w:proofErr w:type="spellStart"/>
            <w:r w:rsidRPr="00EA06AB">
              <w:rPr>
                <w:rFonts w:ascii="Times New Roman" w:eastAsia="Times New Roman" w:hAnsi="Times New Roman" w:cs="Times New Roman"/>
                <w:i/>
                <w:color w:val="002060"/>
                <w:sz w:val="24"/>
                <w:szCs w:val="24"/>
                <w:lang w:val="en-US" w:eastAsia="en-IN"/>
              </w:rPr>
              <w:t>Rs</w:t>
            </w:r>
            <w:proofErr w:type="spellEnd"/>
            <w:r w:rsidRPr="00EA06AB">
              <w:rPr>
                <w:rFonts w:ascii="Times New Roman" w:eastAsia="Times New Roman" w:hAnsi="Times New Roman" w:cs="Times New Roman"/>
                <w:i/>
                <w:color w:val="002060"/>
                <w:sz w:val="24"/>
                <w:szCs w:val="24"/>
                <w:lang w:val="en-US" w:eastAsia="en-IN"/>
              </w:rPr>
              <w:t>. 5000/-(one time)</w:t>
            </w:r>
          </w:p>
        </w:tc>
        <w:tc>
          <w:tcPr>
            <w:tcW w:w="2018" w:type="dxa"/>
            <w:vAlign w:val="center"/>
          </w:tcPr>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p>
        </w:tc>
      </w:tr>
      <w:tr w:rsidR="00A31CDB" w:rsidRPr="00EA06AB" w:rsidTr="00410AB5">
        <w:trPr>
          <w:trHeight w:val="524"/>
        </w:trPr>
        <w:tc>
          <w:tcPr>
            <w:tcW w:w="1526" w:type="dxa"/>
            <w:vAlign w:val="center"/>
          </w:tcPr>
          <w:p w:rsidR="00A31CDB" w:rsidRPr="00EA06AB" w:rsidRDefault="00A31CDB" w:rsidP="00410AB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A31CDB" w:rsidRPr="00EA06AB" w:rsidRDefault="00A31CDB" w:rsidP="00410AB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hyperlink r:id="rId150" w:history="1">
              <w:r w:rsidRPr="00EA06AB">
                <w:rPr>
                  <w:rStyle w:val="Hyperlink"/>
                  <w:rFonts w:ascii="Times New Roman" w:eastAsia="Times New Roman" w:hAnsi="Times New Roman" w:cs="Times New Roman"/>
                  <w:sz w:val="24"/>
                  <w:szCs w:val="24"/>
                  <w:lang w:val="en-US" w:eastAsia="en-IN"/>
                </w:rPr>
                <w:t>CLICK HERE</w:t>
              </w:r>
            </w:hyperlink>
          </w:p>
          <w:p w:rsidR="00A31CDB" w:rsidRPr="00EA06AB" w:rsidRDefault="00A31CDB" w:rsidP="00410AB5">
            <w:pPr>
              <w:ind w:right="-46"/>
              <w:jc w:val="both"/>
              <w:rPr>
                <w:rStyle w:val="Hyperlink"/>
                <w:rFonts w:ascii="Times New Roman" w:eastAsia="Times New Roman" w:hAnsi="Times New Roman" w:cs="Times New Roman"/>
                <w:sz w:val="24"/>
                <w:szCs w:val="24"/>
                <w:lang w:val="en-US" w:eastAsia="en-IN"/>
              </w:rPr>
            </w:pPr>
            <w:hyperlink r:id="rId151" w:history="1">
              <w:r w:rsidRPr="00EA06AB">
                <w:rPr>
                  <w:rStyle w:val="Hyperlink"/>
                  <w:rFonts w:ascii="Times New Roman" w:eastAsia="Times New Roman" w:hAnsi="Times New Roman" w:cs="Times New Roman"/>
                  <w:sz w:val="24"/>
                  <w:szCs w:val="24"/>
                  <w:lang w:val="en-US" w:eastAsia="en-IN"/>
                </w:rPr>
                <w:t>CLICK HERE</w:t>
              </w:r>
            </w:hyperlink>
          </w:p>
          <w:p w:rsidR="00A31CDB" w:rsidRPr="00EA06AB" w:rsidRDefault="00A31CDB" w:rsidP="00410AB5">
            <w:pPr>
              <w:ind w:right="-46"/>
              <w:jc w:val="both"/>
              <w:rPr>
                <w:rFonts w:ascii="Times New Roman" w:hAnsi="Times New Roman" w:cs="Times New Roman"/>
                <w:b/>
                <w:bCs/>
                <w:sz w:val="24"/>
                <w:szCs w:val="24"/>
              </w:rPr>
            </w:pPr>
            <w:hyperlink r:id="rId152" w:history="1">
              <w:r w:rsidRPr="00EA06AB">
                <w:rPr>
                  <w:rStyle w:val="Hyperlink"/>
                  <w:rFonts w:ascii="Times New Roman" w:eastAsia="Times New Roman" w:hAnsi="Times New Roman" w:cs="Times New Roman"/>
                  <w:sz w:val="24"/>
                  <w:szCs w:val="24"/>
                  <w:lang w:val="en-US" w:eastAsia="en-IN"/>
                </w:rPr>
                <w:t>Click Here</w:t>
              </w:r>
            </w:hyperlink>
          </w:p>
          <w:p w:rsidR="00A31CDB" w:rsidRPr="00EA06AB" w:rsidRDefault="00A31CDB" w:rsidP="00410AB5">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rPr>
              <w:t xml:space="preserve"> </w:t>
            </w:r>
            <w:hyperlink r:id="rId153" w:history="1">
              <w:r w:rsidRPr="00EA06AB">
                <w:rPr>
                  <w:rStyle w:val="Hyperlink"/>
                  <w:rFonts w:ascii="Times New Roman" w:hAnsi="Times New Roman" w:cs="Times New Roman"/>
                  <w:b/>
                  <w:bCs/>
                  <w:sz w:val="24"/>
                  <w:szCs w:val="24"/>
                </w:rPr>
                <w:t>Click Here</w:t>
              </w:r>
            </w:hyperlink>
          </w:p>
        </w:tc>
        <w:tc>
          <w:tcPr>
            <w:tcW w:w="2018" w:type="dxa"/>
            <w:vAlign w:val="center"/>
          </w:tcPr>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A31CDB" w:rsidRPr="00EA06AB" w:rsidRDefault="00A31CDB" w:rsidP="00410AB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A31CDB" w:rsidRPr="00EA06AB" w:rsidTr="00410AB5">
        <w:trPr>
          <w:trHeight w:val="1379"/>
        </w:trPr>
        <w:tc>
          <w:tcPr>
            <w:tcW w:w="1526" w:type="dxa"/>
            <w:vAlign w:val="center"/>
          </w:tcPr>
          <w:p w:rsidR="00A31CDB" w:rsidRPr="00EA06AB" w:rsidRDefault="00A31CDB" w:rsidP="00410AB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A31CDB" w:rsidRPr="00EA06AB" w:rsidRDefault="00A31CDB" w:rsidP="00410AB5">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A31CDB" w:rsidRPr="00EA06AB" w:rsidRDefault="00A31CDB" w:rsidP="00410AB5">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A31CDB" w:rsidRDefault="00A31CDB" w:rsidP="00410AB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A31CDB" w:rsidRPr="009462F2" w:rsidRDefault="00A31CDB" w:rsidP="00410AB5">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A31CDB" w:rsidRPr="00EA06AB" w:rsidTr="00410AB5">
        <w:trPr>
          <w:trHeight w:val="1379"/>
        </w:trPr>
        <w:tc>
          <w:tcPr>
            <w:tcW w:w="1526" w:type="dxa"/>
          </w:tcPr>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pPr>
            <w:r w:rsidRPr="00030CF9">
              <w:rPr>
                <w:rFonts w:ascii="Times New Roman" w:hAnsi="Times New Roman" w:cs="Times New Roman"/>
                <w:color w:val="002060"/>
                <w:sz w:val="24"/>
                <w:szCs w:val="24"/>
              </w:rPr>
              <w:t>Companies Act, 2013</w:t>
            </w:r>
          </w:p>
        </w:tc>
        <w:tc>
          <w:tcPr>
            <w:tcW w:w="1701" w:type="dxa"/>
            <w:vAlign w:val="center"/>
          </w:tcPr>
          <w:p w:rsidR="00A31CDB" w:rsidRPr="006E5B89" w:rsidRDefault="00A31CDB" w:rsidP="00410AB5">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A31CDB" w:rsidRPr="001D5087" w:rsidRDefault="00A31CDB" w:rsidP="00410AB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A31CDB" w:rsidRPr="001D5087" w:rsidRDefault="00A31CDB" w:rsidP="00410AB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A31CDB" w:rsidRPr="001D5087" w:rsidRDefault="00A31CDB" w:rsidP="00410AB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lastRenderedPageBreak/>
              <w:t>To be filed all unlisted companies, deemed public companies</w:t>
            </w:r>
          </w:p>
          <w:p w:rsidR="00A31CDB" w:rsidRPr="006E5B89" w:rsidRDefault="00A31CDB" w:rsidP="00410AB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A31CDB" w:rsidRDefault="00A31CDB" w:rsidP="00410AB5">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lastRenderedPageBreak/>
              <w:t xml:space="preserve">E-Form PAS – 6 </w:t>
            </w:r>
          </w:p>
        </w:tc>
      </w:tr>
      <w:tr w:rsidR="00A31CDB" w:rsidRPr="00EA06AB" w:rsidTr="00410AB5">
        <w:trPr>
          <w:trHeight w:val="1379"/>
        </w:trPr>
        <w:tc>
          <w:tcPr>
            <w:tcW w:w="1526" w:type="dxa"/>
          </w:tcPr>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rPr>
                <w:rFonts w:ascii="Times New Roman" w:hAnsi="Times New Roman" w:cs="Times New Roman"/>
                <w:color w:val="002060"/>
                <w:sz w:val="24"/>
                <w:szCs w:val="24"/>
              </w:rPr>
            </w:pPr>
          </w:p>
          <w:p w:rsidR="00A31CDB" w:rsidRDefault="00A31CDB" w:rsidP="00410AB5">
            <w:pPr>
              <w:jc w:val="center"/>
            </w:pPr>
            <w:r w:rsidRPr="00030CF9">
              <w:rPr>
                <w:rFonts w:ascii="Times New Roman" w:hAnsi="Times New Roman" w:cs="Times New Roman"/>
                <w:color w:val="002060"/>
                <w:sz w:val="24"/>
                <w:szCs w:val="24"/>
              </w:rPr>
              <w:t>Companies Act, 2013</w:t>
            </w:r>
          </w:p>
        </w:tc>
        <w:tc>
          <w:tcPr>
            <w:tcW w:w="1701" w:type="dxa"/>
            <w:vAlign w:val="center"/>
          </w:tcPr>
          <w:p w:rsidR="00A31CDB" w:rsidRPr="001D5087" w:rsidRDefault="00A31CDB" w:rsidP="00410AB5">
            <w:pPr>
              <w:ind w:right="-46"/>
              <w:jc w:val="center"/>
              <w:rPr>
                <w:rFonts w:ascii="Times New Roman" w:hAnsi="Times New Roman" w:cs="Times New Roman"/>
                <w:color w:val="002060"/>
                <w:sz w:val="24"/>
                <w:szCs w:val="24"/>
              </w:rPr>
            </w:pPr>
            <w:r w:rsidRPr="00CC61CB">
              <w:rPr>
                <w:rFonts w:ascii="Times New Roman" w:hAnsi="Times New Roman" w:cs="Times New Roman"/>
                <w:color w:val="002060"/>
                <w:sz w:val="24"/>
                <w:szCs w:val="24"/>
              </w:rPr>
              <w:t>For half year period ‘October to March’ – 30th April</w:t>
            </w:r>
          </w:p>
        </w:tc>
        <w:tc>
          <w:tcPr>
            <w:tcW w:w="4111" w:type="dxa"/>
          </w:tcPr>
          <w:p w:rsidR="00A31CDB" w:rsidRPr="001D5087" w:rsidRDefault="00A31CDB" w:rsidP="00410AB5">
            <w:pPr>
              <w:ind w:right="-46"/>
              <w:jc w:val="both"/>
              <w:rPr>
                <w:rFonts w:ascii="Times New Roman" w:eastAsia="Times New Roman" w:hAnsi="Times New Roman" w:cs="Times New Roman"/>
                <w:color w:val="002060"/>
                <w:sz w:val="24"/>
                <w:szCs w:val="24"/>
                <w:lang w:val="en-US" w:eastAsia="en-IN"/>
              </w:rPr>
            </w:pPr>
            <w:r w:rsidRPr="00CC61CB">
              <w:rPr>
                <w:rFonts w:ascii="Times New Roman" w:eastAsia="Times New Roman" w:hAnsi="Times New Roman" w:cs="Times New Roman"/>
                <w:color w:val="002060"/>
                <w:sz w:val="24"/>
                <w:szCs w:val="24"/>
                <w:lang w:val="en-US" w:eastAsia="en-IN"/>
              </w:rPr>
              <w:t>All Specified Companies (i.e. Companies who get supplies of goods or services from micro and small enterprises and whose payments to micro and small enterprise suppliers exceed 45 days from the date of acceptance or the date of deemed acceptance of the goods or services as per section 9 of the Micro, Small and Medium Enterprises Development Act, 2006) to file details of all outstanding dues to Micro or small enterprises suppliers existing on 22nd January, 2019 within thirty days.</w:t>
            </w:r>
          </w:p>
        </w:tc>
        <w:tc>
          <w:tcPr>
            <w:tcW w:w="2018" w:type="dxa"/>
            <w:vAlign w:val="center"/>
          </w:tcPr>
          <w:p w:rsidR="00A31CDB" w:rsidRPr="001D5087" w:rsidRDefault="00A31CDB" w:rsidP="00410AB5">
            <w:pPr>
              <w:ind w:right="-46"/>
              <w:jc w:val="center"/>
              <w:rPr>
                <w:rFonts w:ascii="Times New Roman" w:eastAsia="Times New Roman" w:hAnsi="Times New Roman" w:cs="Times New Roman"/>
                <w:b/>
                <w:color w:val="002060"/>
                <w:sz w:val="24"/>
                <w:szCs w:val="24"/>
                <w:lang w:val="en-US" w:eastAsia="en-IN"/>
              </w:rPr>
            </w:pPr>
            <w:r w:rsidRPr="00CC61CB">
              <w:rPr>
                <w:rFonts w:ascii="Times New Roman" w:eastAsia="Times New Roman" w:hAnsi="Times New Roman" w:cs="Times New Roman"/>
                <w:b/>
                <w:color w:val="002060"/>
                <w:sz w:val="24"/>
                <w:szCs w:val="24"/>
                <w:lang w:val="en-US" w:eastAsia="en-IN"/>
              </w:rPr>
              <w:t>Form MSME -1</w:t>
            </w:r>
          </w:p>
        </w:tc>
      </w:tr>
    </w:tbl>
    <w:p w:rsidR="00A31CDB" w:rsidRDefault="00A31CDB" w:rsidP="00A31CDB">
      <w:pPr>
        <w:spacing w:after="0" w:line="240" w:lineRule="auto"/>
        <w:ind w:right="-46"/>
        <w:jc w:val="both"/>
        <w:rPr>
          <w:rFonts w:ascii="Times New Roman" w:hAnsi="Times New Roman" w:cs="Times New Roman"/>
          <w:b/>
          <w:color w:val="002060"/>
          <w:sz w:val="24"/>
          <w:szCs w:val="24"/>
          <w:u w:val="single"/>
        </w:rPr>
      </w:pPr>
    </w:p>
    <w:p w:rsidR="00A31CDB" w:rsidRPr="00BB7710" w:rsidRDefault="00A31CDB" w:rsidP="00A31CDB">
      <w:pPr>
        <w:spacing w:after="0" w:line="240" w:lineRule="auto"/>
        <w:ind w:right="-46"/>
        <w:jc w:val="both"/>
        <w:rPr>
          <w:rFonts w:ascii="Times New Roman" w:hAnsi="Times New Roman" w:cs="Times New Roman"/>
          <w:b/>
          <w:color w:val="C00000"/>
          <w:sz w:val="28"/>
          <w:szCs w:val="24"/>
          <w:u w:val="single"/>
        </w:rPr>
      </w:pPr>
      <w:r w:rsidRPr="00BB7710">
        <w:rPr>
          <w:rFonts w:ascii="Times New Roman" w:hAnsi="Times New Roman" w:cs="Times New Roman"/>
          <w:b/>
          <w:color w:val="C00000"/>
          <w:sz w:val="28"/>
          <w:szCs w:val="24"/>
          <w:u w:val="single"/>
        </w:rPr>
        <w:t>New MCA E-form Introduced:  CSR related Compliance</w:t>
      </w:r>
    </w:p>
    <w:p w:rsidR="00A31CDB" w:rsidRDefault="00A31CDB" w:rsidP="00A31CDB">
      <w:pPr>
        <w:spacing w:after="0" w:line="240" w:lineRule="auto"/>
        <w:ind w:right="-46"/>
        <w:jc w:val="both"/>
        <w:rPr>
          <w:rFonts w:ascii="Times New Roman" w:hAnsi="Times New Roman" w:cs="Times New Roman"/>
          <w:b/>
          <w:color w:val="002060"/>
          <w:sz w:val="26"/>
          <w:szCs w:val="24"/>
          <w:u w:val="single"/>
        </w:rPr>
      </w:pPr>
    </w:p>
    <w:p w:rsidR="00A31CDB" w:rsidRPr="00BB7710" w:rsidRDefault="00A31CDB" w:rsidP="00A31CDB">
      <w:pPr>
        <w:rPr>
          <w:rFonts w:ascii="Times New Roman" w:hAnsi="Times New Roman" w:cs="Times New Roman"/>
          <w:b/>
          <w:color w:val="002060"/>
          <w:sz w:val="24"/>
          <w:szCs w:val="24"/>
          <w:u w:val="single"/>
        </w:rPr>
      </w:pPr>
      <w:r w:rsidRPr="00BB7710">
        <w:rPr>
          <w:rFonts w:ascii="Times New Roman" w:hAnsi="Times New Roman" w:cs="Times New Roman"/>
          <w:b/>
          <w:color w:val="002060"/>
          <w:sz w:val="24"/>
          <w:szCs w:val="24"/>
          <w:u w:val="single"/>
        </w:rPr>
        <w:t>CSR -</w:t>
      </w:r>
      <w:proofErr w:type="gramStart"/>
      <w:r w:rsidRPr="00BB7710">
        <w:rPr>
          <w:rFonts w:ascii="Times New Roman" w:hAnsi="Times New Roman" w:cs="Times New Roman"/>
          <w:b/>
          <w:color w:val="002060"/>
          <w:sz w:val="24"/>
          <w:szCs w:val="24"/>
          <w:u w:val="single"/>
        </w:rPr>
        <w:t>1 :</w:t>
      </w:r>
      <w:proofErr w:type="gramEnd"/>
      <w:r w:rsidRPr="00BB7710">
        <w:rPr>
          <w:rFonts w:ascii="Times New Roman" w:hAnsi="Times New Roman" w:cs="Times New Roman"/>
          <w:b/>
          <w:color w:val="002060"/>
          <w:sz w:val="24"/>
          <w:szCs w:val="24"/>
          <w:u w:val="single"/>
        </w:rPr>
        <w:t xml:space="preserve"> Filing of Form CSR-1 with the Registrar of Companies (MCA) for registration of entities for undertaking CSR Activities:</w:t>
      </w:r>
    </w:p>
    <w:p w:rsidR="00A31CDB" w:rsidRPr="00BB7710" w:rsidRDefault="00A31CDB" w:rsidP="00A31CDB">
      <w:pPr>
        <w:spacing w:after="0" w:line="240" w:lineRule="auto"/>
        <w:ind w:right="-46"/>
        <w:jc w:val="both"/>
        <w:rPr>
          <w:rFonts w:ascii="Times New Roman" w:hAnsi="Times New Roman" w:cs="Times New Roman"/>
          <w:color w:val="002060"/>
          <w:sz w:val="24"/>
          <w:szCs w:val="24"/>
        </w:rPr>
      </w:pPr>
      <w:r w:rsidRPr="00BB7710">
        <w:rPr>
          <w:rFonts w:ascii="Times New Roman" w:hAnsi="Times New Roman" w:cs="Times New Roman"/>
          <w:color w:val="002060"/>
          <w:sz w:val="24"/>
          <w:szCs w:val="24"/>
        </w:rPr>
        <w:t>Form CSR-1 is required to be filed pursuant to Section 135 of the Companies Act, 2013 and Rule 4 (1) and (2) of the Companies (Corporate Social Responsibility Policy) Rules, 2014 as amended/substituted by the Companies (Corporate Social Responsibility Policy) Amendment Rules, 2021.</w:t>
      </w:r>
    </w:p>
    <w:p w:rsidR="00A31CDB" w:rsidRPr="00BB7710" w:rsidRDefault="00A31CDB" w:rsidP="00A31CDB">
      <w:pPr>
        <w:spacing w:after="0" w:line="240" w:lineRule="auto"/>
        <w:ind w:right="-46"/>
        <w:jc w:val="both"/>
        <w:rPr>
          <w:rFonts w:ascii="Times New Roman" w:hAnsi="Times New Roman" w:cs="Times New Roman"/>
          <w:b/>
          <w:color w:val="002060"/>
          <w:sz w:val="16"/>
          <w:szCs w:val="24"/>
          <w:u w:val="single"/>
        </w:rPr>
      </w:pPr>
    </w:p>
    <w:p w:rsidR="00A31CDB" w:rsidRDefault="00A31CDB" w:rsidP="00A31CDB">
      <w:pPr>
        <w:spacing w:after="0" w:line="240" w:lineRule="auto"/>
        <w:ind w:right="-46"/>
        <w:jc w:val="both"/>
        <w:rPr>
          <w:rFonts w:ascii="Times New Roman" w:hAnsi="Times New Roman" w:cs="Times New Roman"/>
          <w:b/>
          <w:color w:val="002060"/>
          <w:sz w:val="4"/>
          <w:szCs w:val="24"/>
          <w:u w:val="single"/>
        </w:rPr>
      </w:pPr>
    </w:p>
    <w:p w:rsidR="00A31CDB" w:rsidRDefault="00A31CDB" w:rsidP="00A31CDB">
      <w:pPr>
        <w:spacing w:after="0" w:line="240" w:lineRule="auto"/>
        <w:ind w:right="-46"/>
        <w:jc w:val="both"/>
        <w:rPr>
          <w:rFonts w:ascii="Times New Roman" w:hAnsi="Times New Roman" w:cs="Times New Roman"/>
          <w:b/>
          <w:color w:val="002060"/>
          <w:sz w:val="4"/>
          <w:szCs w:val="24"/>
          <w:u w:val="single"/>
        </w:rPr>
      </w:pPr>
    </w:p>
    <w:p w:rsidR="00A31CDB" w:rsidRPr="00EA06AB" w:rsidRDefault="00A31CDB" w:rsidP="00A31CDB">
      <w:pPr>
        <w:spacing w:after="0" w:line="240" w:lineRule="auto"/>
        <w:ind w:right="-46"/>
        <w:jc w:val="both"/>
        <w:rPr>
          <w:rFonts w:ascii="Times New Roman" w:hAnsi="Times New Roman" w:cs="Times New Roman"/>
          <w:b/>
          <w:color w:val="002060"/>
          <w:sz w:val="4"/>
          <w:szCs w:val="24"/>
          <w:u w:val="single"/>
        </w:rPr>
      </w:pPr>
    </w:p>
    <w:p w:rsidR="00A31CDB" w:rsidRPr="00EA06AB" w:rsidRDefault="00A31CDB" w:rsidP="00A31CDB">
      <w:pPr>
        <w:spacing w:after="0" w:line="240" w:lineRule="auto"/>
        <w:ind w:right="-46"/>
        <w:jc w:val="both"/>
        <w:rPr>
          <w:rFonts w:ascii="Times New Roman" w:hAnsi="Times New Roman" w:cs="Times New Roman"/>
          <w:b/>
          <w:color w:val="002060"/>
          <w:sz w:val="4"/>
          <w:szCs w:val="24"/>
          <w:u w:val="single"/>
        </w:rPr>
      </w:pPr>
    </w:p>
    <w:p w:rsidR="00A31CDB" w:rsidRDefault="00A31CDB" w:rsidP="00A31CDB">
      <w:pPr>
        <w:pStyle w:val="ListParagraph"/>
        <w:numPr>
          <w:ilvl w:val="0"/>
          <w:numId w:val="16"/>
        </w:num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KEY UPDATES: </w:t>
      </w:r>
    </w:p>
    <w:p w:rsidR="00A31CDB" w:rsidRPr="00EA06AB" w:rsidRDefault="00A31CDB" w:rsidP="00A31CDB">
      <w:pPr>
        <w:pStyle w:val="ListParagraph"/>
        <w:spacing w:after="0" w:line="240" w:lineRule="auto"/>
        <w:ind w:right="-46"/>
        <w:jc w:val="both"/>
        <w:rPr>
          <w:rFonts w:ascii="Times New Roman" w:hAnsi="Times New Roman" w:cs="Times New Roman"/>
          <w:b/>
          <w:color w:val="002060"/>
          <w:sz w:val="28"/>
          <w:szCs w:val="24"/>
          <w:u w:val="single"/>
        </w:rPr>
      </w:pPr>
    </w:p>
    <w:p w:rsidR="00A31CDB" w:rsidRDefault="00A31CDB" w:rsidP="00A31CDB">
      <w:pPr>
        <w:pStyle w:val="ListParagraph"/>
        <w:numPr>
          <w:ilvl w:val="0"/>
          <w:numId w:val="43"/>
        </w:numPr>
        <w:ind w:left="0" w:firstLine="0"/>
        <w:jc w:val="both"/>
        <w:rPr>
          <w:rFonts w:ascii="Bodoni MT" w:hAnsi="Bodoni MT" w:cs="Times New Roman"/>
          <w:b/>
          <w:color w:val="C00000"/>
          <w:sz w:val="26"/>
          <w:szCs w:val="24"/>
          <w:u w:val="single"/>
        </w:rPr>
      </w:pPr>
      <w:r w:rsidRPr="00D007CA">
        <w:rPr>
          <w:rFonts w:ascii="Bodoni MT" w:hAnsi="Bodoni MT" w:cs="Times New Roman"/>
          <w:b/>
          <w:color w:val="C00000"/>
          <w:sz w:val="26"/>
          <w:szCs w:val="24"/>
          <w:u w:val="single"/>
        </w:rPr>
        <w:t>MCA DEFERS SOFTWARE WITH AUDIT TRAIL BY 1 YEAR till 01.04.2022</w:t>
      </w:r>
    </w:p>
    <w:p w:rsidR="00A31CDB" w:rsidRPr="00D007CA" w:rsidRDefault="00A31CDB" w:rsidP="00A31CDB">
      <w:pPr>
        <w:jc w:val="both"/>
        <w:rPr>
          <w:rFonts w:ascii="Times New Roman" w:eastAsia="Calibri" w:hAnsi="Times New Roman" w:cs="Times New Roman"/>
          <w:bCs/>
          <w:color w:val="002060"/>
          <w:sz w:val="24"/>
          <w:lang w:val="en-US" w:bidi="en-US"/>
        </w:rPr>
      </w:pPr>
      <w:r w:rsidRPr="00D007CA">
        <w:rPr>
          <w:rFonts w:ascii="Times New Roman" w:eastAsia="Calibri" w:hAnsi="Times New Roman" w:cs="Times New Roman"/>
          <w:bCs/>
          <w:color w:val="002060"/>
          <w:sz w:val="24"/>
          <w:lang w:val="en-US" w:bidi="en-US"/>
        </w:rPr>
        <w:t>Ministry of Corporate Affairs (MCA) vide notification dated 01st April 2021 has deferred mandating Companies to use Software with an Audit Trail of each Transaction till 01st April, 2022.</w:t>
      </w:r>
    </w:p>
    <w:p w:rsidR="00A31CDB" w:rsidRPr="00D007CA" w:rsidRDefault="00A31CDB" w:rsidP="00A31CDB">
      <w:pPr>
        <w:jc w:val="both"/>
        <w:rPr>
          <w:rFonts w:ascii="Times New Roman" w:eastAsia="Calibri" w:hAnsi="Times New Roman" w:cs="Times New Roman"/>
          <w:b/>
          <w:bCs/>
          <w:color w:val="002060"/>
          <w:sz w:val="24"/>
          <w:lang w:val="en-US" w:bidi="en-US"/>
        </w:rPr>
      </w:pPr>
      <w:r w:rsidRPr="00D007CA">
        <w:rPr>
          <w:rFonts w:ascii="Times New Roman" w:eastAsia="Calibri" w:hAnsi="Times New Roman" w:cs="Times New Roman"/>
          <w:b/>
          <w:bCs/>
          <w:color w:val="002060"/>
          <w:sz w:val="24"/>
          <w:lang w:val="en-US" w:bidi="en-US"/>
        </w:rPr>
        <w:t>Kindly note that:</w:t>
      </w:r>
    </w:p>
    <w:p w:rsidR="00A31CDB" w:rsidRPr="00D007CA" w:rsidRDefault="00A31CDB" w:rsidP="00A31CDB">
      <w:pPr>
        <w:jc w:val="both"/>
        <w:rPr>
          <w:rFonts w:ascii="Times New Roman" w:eastAsia="Calibri" w:hAnsi="Times New Roman" w:cs="Times New Roman"/>
          <w:bCs/>
          <w:color w:val="002060"/>
          <w:sz w:val="24"/>
          <w:lang w:val="en-US" w:bidi="en-US"/>
        </w:rPr>
      </w:pPr>
      <w:r w:rsidRPr="00D007CA">
        <w:rPr>
          <w:rFonts w:ascii="Times New Roman" w:eastAsia="Calibri" w:hAnsi="Times New Roman" w:cs="Times New Roman"/>
          <w:bCs/>
          <w:color w:val="002060"/>
          <w:sz w:val="24"/>
          <w:lang w:val="en-US" w:bidi="en-US"/>
        </w:rPr>
        <w:t>The MCA had earlier notified that every company which uses accounting software for maintaining its books of account shall use only such accounting software which has a feature of recording audit trail of each and every transaction, creating an edit log of each change made in books of account along with the date when such changes were made and ensuring that the audit trail cannot be disabled.</w:t>
      </w:r>
    </w:p>
    <w:p w:rsidR="00A31CDB" w:rsidRPr="00D007CA" w:rsidRDefault="00A31CDB" w:rsidP="00A31CDB">
      <w:pPr>
        <w:jc w:val="both"/>
        <w:rPr>
          <w:rFonts w:ascii="Times New Roman" w:eastAsia="Calibri" w:hAnsi="Times New Roman" w:cs="Times New Roman"/>
          <w:bCs/>
          <w:color w:val="002060"/>
          <w:sz w:val="24"/>
          <w:lang w:val="en-US" w:bidi="en-US"/>
        </w:rPr>
      </w:pPr>
      <w:r w:rsidRPr="00D007CA">
        <w:rPr>
          <w:rFonts w:ascii="Times New Roman" w:eastAsia="Calibri" w:hAnsi="Times New Roman" w:cs="Times New Roman"/>
          <w:bCs/>
          <w:color w:val="002060"/>
          <w:sz w:val="24"/>
          <w:lang w:val="en-US" w:bidi="en-US"/>
        </w:rPr>
        <w:t>Now, this notification now shall come into force with effect from the 1 April, 2022 only.</w:t>
      </w:r>
    </w:p>
    <w:p w:rsidR="00A31CDB" w:rsidRPr="00BB7710" w:rsidRDefault="00A31CDB" w:rsidP="00A31CDB">
      <w:pPr>
        <w:jc w:val="both"/>
        <w:rPr>
          <w:rFonts w:ascii="Palatino Linotype" w:eastAsia="Calibri" w:hAnsi="Palatino Linotype" w:cs="Times New Roman"/>
          <w:b/>
          <w:bCs/>
          <w:i/>
          <w:color w:val="002060"/>
          <w:sz w:val="24"/>
          <w:lang w:val="en-US" w:bidi="en-US"/>
        </w:rPr>
      </w:pPr>
      <w:r w:rsidRPr="00BB7710">
        <w:rPr>
          <w:rFonts w:ascii="Palatino Linotype" w:eastAsia="Calibri" w:hAnsi="Palatino Linotype" w:cs="Times New Roman"/>
          <w:b/>
          <w:bCs/>
          <w:i/>
          <w:color w:val="002060"/>
          <w:sz w:val="24"/>
          <w:lang w:val="en-US" w:bidi="en-US"/>
        </w:rPr>
        <w:t xml:space="preserve">Source: </w:t>
      </w:r>
      <w:hyperlink r:id="rId154" w:history="1">
        <w:r w:rsidRPr="00BB7710">
          <w:rPr>
            <w:rStyle w:val="Hyperlink"/>
            <w:rFonts w:ascii="Palatino Linotype" w:eastAsia="Calibri" w:hAnsi="Palatino Linotype" w:cs="Times New Roman"/>
            <w:b/>
            <w:bCs/>
            <w:i/>
            <w:sz w:val="24"/>
            <w:lang w:val="en-US" w:bidi="en-US"/>
          </w:rPr>
          <w:t>Click Here</w:t>
        </w:r>
      </w:hyperlink>
      <w:r w:rsidRPr="00BB7710">
        <w:rPr>
          <w:rFonts w:ascii="Palatino Linotype" w:eastAsia="Calibri" w:hAnsi="Palatino Linotype" w:cs="Times New Roman"/>
          <w:b/>
          <w:bCs/>
          <w:i/>
          <w:color w:val="002060"/>
          <w:sz w:val="24"/>
          <w:lang w:val="en-US" w:bidi="en-US"/>
        </w:rPr>
        <w:t xml:space="preserve"> and / </w:t>
      </w:r>
      <w:hyperlink r:id="rId155" w:history="1">
        <w:r w:rsidRPr="00BB7710">
          <w:rPr>
            <w:rStyle w:val="Hyperlink"/>
            <w:rFonts w:ascii="Palatino Linotype" w:eastAsia="Calibri" w:hAnsi="Palatino Linotype" w:cs="Times New Roman"/>
            <w:b/>
            <w:bCs/>
            <w:i/>
            <w:sz w:val="24"/>
            <w:lang w:val="en-US" w:bidi="en-US"/>
          </w:rPr>
          <w:t>Click Here</w:t>
        </w:r>
      </w:hyperlink>
    </w:p>
    <w:p w:rsidR="00A31CDB" w:rsidRPr="00EA06AB" w:rsidRDefault="00A31CDB" w:rsidP="00A31CDB">
      <w:pPr>
        <w:pStyle w:val="ListParagraph"/>
        <w:numPr>
          <w:ilvl w:val="0"/>
          <w:numId w:val="6"/>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lastRenderedPageBreak/>
        <w:t>Important Updates</w:t>
      </w:r>
    </w:p>
    <w:p w:rsidR="00A31CDB" w:rsidRPr="00EA06AB" w:rsidRDefault="00A31CDB" w:rsidP="00A31CDB">
      <w:pPr>
        <w:pStyle w:val="ListParagraph"/>
        <w:spacing w:after="0" w:line="240" w:lineRule="auto"/>
        <w:ind w:right="-46"/>
        <w:jc w:val="both"/>
        <w:rPr>
          <w:rFonts w:ascii="Times New Roman" w:hAnsi="Times New Roman" w:cs="Times New Roman"/>
          <w:b/>
          <w:color w:val="002060"/>
          <w:sz w:val="24"/>
          <w:szCs w:val="24"/>
          <w:u w:val="single"/>
        </w:rPr>
      </w:pPr>
    </w:p>
    <w:p w:rsidR="00A31CDB" w:rsidRPr="00EA06AB" w:rsidRDefault="00A31CDB" w:rsidP="00A31CDB">
      <w:pPr>
        <w:pStyle w:val="ListParagraph"/>
        <w:numPr>
          <w:ilvl w:val="0"/>
          <w:numId w:val="3"/>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Pr>
          <w:rFonts w:ascii="Times New Roman" w:hAnsi="Times New Roman" w:cs="Times New Roman"/>
          <w:b/>
          <w:bCs/>
          <w:caps/>
          <w:color w:val="002060"/>
          <w:sz w:val="24"/>
          <w:szCs w:val="24"/>
          <w:u w:val="single"/>
        </w:rPr>
        <w:t>March</w:t>
      </w:r>
      <w:r w:rsidRPr="00EA06AB">
        <w:rPr>
          <w:rFonts w:ascii="Times New Roman" w:hAnsi="Times New Roman" w:cs="Times New Roman"/>
          <w:b/>
          <w:bCs/>
          <w:caps/>
          <w:color w:val="002060"/>
          <w:sz w:val="24"/>
          <w:szCs w:val="24"/>
          <w:u w:val="single"/>
        </w:rPr>
        <w:t>,</w:t>
      </w:r>
      <w:r>
        <w:rPr>
          <w:rFonts w:ascii="Times New Roman" w:hAnsi="Times New Roman" w:cs="Times New Roman"/>
          <w:b/>
          <w:bCs/>
          <w:caps/>
          <w:color w:val="002060"/>
          <w:sz w:val="24"/>
          <w:szCs w:val="24"/>
          <w:u w:val="single"/>
        </w:rPr>
        <w:t xml:space="preserve"> 2021</w:t>
      </w:r>
    </w:p>
    <w:p w:rsidR="00A31CDB" w:rsidRPr="00EA06AB" w:rsidRDefault="00A31CDB" w:rsidP="00A31CDB">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TableGrid"/>
        <w:tblW w:w="9360" w:type="dxa"/>
        <w:tblInd w:w="-162" w:type="dxa"/>
        <w:tblLayout w:type="fixed"/>
        <w:tblLook w:val="04A0" w:firstRow="1" w:lastRow="0" w:firstColumn="1" w:lastColumn="0" w:noHBand="0" w:noVBand="1"/>
      </w:tblPr>
      <w:tblGrid>
        <w:gridCol w:w="696"/>
        <w:gridCol w:w="7229"/>
        <w:gridCol w:w="1435"/>
      </w:tblGrid>
      <w:tr w:rsidR="00A31CDB" w:rsidRPr="00EA06AB" w:rsidTr="00410AB5">
        <w:tc>
          <w:tcPr>
            <w:tcW w:w="696" w:type="dxa"/>
          </w:tcPr>
          <w:p w:rsidR="00A31CDB" w:rsidRPr="00A31CDB" w:rsidRDefault="00A31CDB" w:rsidP="00A31CDB">
            <w:pPr>
              <w:pStyle w:val="BodyText"/>
              <w:jc w:val="center"/>
              <w:rPr>
                <w:rFonts w:ascii="Times New Roman" w:hAnsi="Times New Roman" w:cs="Times New Roman"/>
                <w:sz w:val="28"/>
                <w:szCs w:val="24"/>
              </w:rPr>
            </w:pPr>
          </w:p>
          <w:p w:rsidR="00A31CDB" w:rsidRPr="00A31CDB" w:rsidRDefault="00A31CDB" w:rsidP="00A31CDB">
            <w:pPr>
              <w:pStyle w:val="BodyText"/>
              <w:jc w:val="center"/>
              <w:rPr>
                <w:rFonts w:ascii="Times New Roman" w:hAnsi="Times New Roman" w:cs="Times New Roman"/>
                <w:sz w:val="28"/>
                <w:szCs w:val="24"/>
              </w:rPr>
            </w:pPr>
            <w:r w:rsidRPr="00A31CDB">
              <w:rPr>
                <w:rFonts w:ascii="Times New Roman" w:hAnsi="Times New Roman" w:cs="Times New Roman"/>
                <w:sz w:val="28"/>
                <w:szCs w:val="24"/>
              </w:rPr>
              <w:t>Sl.</w:t>
            </w:r>
          </w:p>
          <w:p w:rsidR="00A31CDB" w:rsidRPr="00A31CDB" w:rsidRDefault="00A31CDB" w:rsidP="00A31CDB">
            <w:pPr>
              <w:pStyle w:val="BodyText"/>
              <w:jc w:val="center"/>
              <w:rPr>
                <w:rFonts w:ascii="Times New Roman" w:hAnsi="Times New Roman" w:cs="Times New Roman"/>
                <w:caps/>
                <w:sz w:val="28"/>
                <w:szCs w:val="24"/>
              </w:rPr>
            </w:pPr>
          </w:p>
        </w:tc>
        <w:tc>
          <w:tcPr>
            <w:tcW w:w="7229" w:type="dxa"/>
          </w:tcPr>
          <w:p w:rsidR="00A31CDB" w:rsidRPr="00A31CDB" w:rsidRDefault="00A31CDB" w:rsidP="00A31CDB">
            <w:pPr>
              <w:pStyle w:val="BodyText"/>
              <w:jc w:val="center"/>
              <w:rPr>
                <w:rFonts w:ascii="Times New Roman" w:hAnsi="Times New Roman" w:cs="Times New Roman"/>
                <w:sz w:val="28"/>
                <w:szCs w:val="24"/>
              </w:rPr>
            </w:pPr>
          </w:p>
          <w:p w:rsidR="00A31CDB" w:rsidRPr="00A31CDB" w:rsidRDefault="00A31CDB" w:rsidP="00A31CDB">
            <w:pPr>
              <w:pStyle w:val="BodyText"/>
              <w:jc w:val="center"/>
              <w:rPr>
                <w:rFonts w:ascii="Times New Roman" w:hAnsi="Times New Roman" w:cs="Times New Roman"/>
                <w:caps/>
                <w:sz w:val="28"/>
                <w:szCs w:val="24"/>
              </w:rPr>
            </w:pPr>
            <w:r w:rsidRPr="00A31CDB">
              <w:rPr>
                <w:rFonts w:ascii="Times New Roman" w:hAnsi="Times New Roman" w:cs="Times New Roman"/>
                <w:sz w:val="28"/>
                <w:szCs w:val="24"/>
              </w:rPr>
              <w:t>Particulars of the Circulars</w:t>
            </w:r>
          </w:p>
        </w:tc>
        <w:tc>
          <w:tcPr>
            <w:tcW w:w="1435" w:type="dxa"/>
          </w:tcPr>
          <w:p w:rsidR="00A31CDB" w:rsidRPr="00A31CDB" w:rsidRDefault="00A31CDB" w:rsidP="00A31CDB">
            <w:pPr>
              <w:pStyle w:val="BodyText"/>
              <w:jc w:val="center"/>
              <w:rPr>
                <w:rFonts w:ascii="Times New Roman" w:hAnsi="Times New Roman" w:cs="Times New Roman"/>
                <w:sz w:val="28"/>
                <w:szCs w:val="24"/>
              </w:rPr>
            </w:pPr>
          </w:p>
          <w:p w:rsidR="00A31CDB" w:rsidRPr="00A31CDB" w:rsidRDefault="00A31CDB" w:rsidP="00A31CDB">
            <w:pPr>
              <w:pStyle w:val="BodyText"/>
              <w:jc w:val="center"/>
              <w:rPr>
                <w:rFonts w:ascii="Times New Roman" w:hAnsi="Times New Roman" w:cs="Times New Roman"/>
                <w:caps/>
                <w:sz w:val="28"/>
                <w:szCs w:val="24"/>
              </w:rPr>
            </w:pPr>
            <w:r w:rsidRPr="00A31CDB">
              <w:rPr>
                <w:rFonts w:ascii="Times New Roman" w:hAnsi="Times New Roman" w:cs="Times New Roman"/>
                <w:sz w:val="28"/>
                <w:szCs w:val="24"/>
              </w:rPr>
              <w:t>Link</w:t>
            </w:r>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 xml:space="preserve">Press release on MCA signing Data Exchange </w:t>
            </w:r>
            <w:proofErr w:type="spellStart"/>
            <w:r w:rsidRPr="00A31CDB">
              <w:rPr>
                <w:rFonts w:ascii="Times New Roman" w:hAnsi="Times New Roman" w:cs="Times New Roman"/>
                <w:b w:val="0"/>
                <w:sz w:val="24"/>
                <w:szCs w:val="24"/>
              </w:rPr>
              <w:t>MoU</w:t>
            </w:r>
            <w:proofErr w:type="spellEnd"/>
            <w:r w:rsidRPr="00A31CDB">
              <w:rPr>
                <w:rFonts w:ascii="Times New Roman" w:hAnsi="Times New Roman" w:cs="Times New Roman"/>
                <w:b w:val="0"/>
                <w:sz w:val="24"/>
                <w:szCs w:val="24"/>
              </w:rPr>
              <w:t xml:space="preserve"> with CBIC on 25th February,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56"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Companies (Management and Administration)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57"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3</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Companies (Incorporation) Third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58"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4</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Commencement notification dated 05 March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59"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 xml:space="preserve">5. </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 xml:space="preserve">MCA advises investors to verify status of </w:t>
            </w:r>
            <w:proofErr w:type="spellStart"/>
            <w:r w:rsidRPr="00A31CDB">
              <w:rPr>
                <w:rFonts w:ascii="Times New Roman" w:hAnsi="Times New Roman" w:cs="Times New Roman"/>
                <w:b w:val="0"/>
                <w:sz w:val="24"/>
                <w:szCs w:val="24"/>
              </w:rPr>
              <w:t>Nidhi</w:t>
            </w:r>
            <w:proofErr w:type="spellEnd"/>
            <w:r w:rsidRPr="00A31CDB">
              <w:rPr>
                <w:rFonts w:ascii="Times New Roman" w:hAnsi="Times New Roman" w:cs="Times New Roman"/>
                <w:b w:val="0"/>
                <w:sz w:val="24"/>
                <w:szCs w:val="24"/>
              </w:rPr>
              <w:t xml:space="preserve"> companies before investment</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0"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 xml:space="preserve">6. </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MCA strikes off 10,113 companies between April 2020 and February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1"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7</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The Companies (Amendment) Act, 2017</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2"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8</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The Companies (Incorporation) Third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3"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9</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The Companies (Management and Administration)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4"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10</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Central Scrutiny Centre (CSC) has been established for carrying out scrutiny of Straight Through Processes (STP) e-forms</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p>
          <w:p w:rsidR="00A31CDB" w:rsidRPr="00A31CDB" w:rsidRDefault="00A31CDB" w:rsidP="00A31CDB">
            <w:pPr>
              <w:pStyle w:val="BodyText"/>
              <w:jc w:val="both"/>
              <w:rPr>
                <w:rStyle w:val="Hyperlink"/>
                <w:rFonts w:ascii="Times New Roman" w:hAnsi="Times New Roman" w:cs="Times New Roman"/>
                <w:b w:val="0"/>
                <w:sz w:val="24"/>
                <w:szCs w:val="24"/>
              </w:rPr>
            </w:pPr>
            <w:hyperlink r:id="rId165"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11</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 xml:space="preserve">The provisions of section 32 and section 40 of the Companies (Amendment) Act, 2020 shall come into force </w:t>
            </w:r>
            <w:proofErr w:type="spellStart"/>
            <w:r w:rsidRPr="00A31CDB">
              <w:rPr>
                <w:rFonts w:ascii="Times New Roman" w:hAnsi="Times New Roman" w:cs="Times New Roman"/>
                <w:b w:val="0"/>
                <w:sz w:val="24"/>
                <w:szCs w:val="24"/>
              </w:rPr>
              <w:t>w.e.f</w:t>
            </w:r>
            <w:proofErr w:type="spellEnd"/>
            <w:r w:rsidRPr="00A31CDB">
              <w:rPr>
                <w:rFonts w:ascii="Times New Roman" w:hAnsi="Times New Roman" w:cs="Times New Roman"/>
                <w:b w:val="0"/>
                <w:sz w:val="24"/>
                <w:szCs w:val="24"/>
              </w:rPr>
              <w:t>. 18.03.2021</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p>
          <w:p w:rsidR="00A31CDB" w:rsidRPr="00A31CDB" w:rsidRDefault="00A31CDB" w:rsidP="00A31CDB">
            <w:pPr>
              <w:pStyle w:val="BodyText"/>
              <w:jc w:val="both"/>
              <w:rPr>
                <w:rStyle w:val="Hyperlink"/>
                <w:rFonts w:ascii="Times New Roman" w:hAnsi="Times New Roman" w:cs="Times New Roman"/>
                <w:b w:val="0"/>
                <w:sz w:val="24"/>
                <w:szCs w:val="24"/>
              </w:rPr>
            </w:pPr>
            <w:hyperlink r:id="rId166"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12</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Amendments to Schedule V of the Companies Act, 2013</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hyperlink r:id="rId167"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13</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Action initiated to control fraudulent companies</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8"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14</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3,82,875 number of Companies struck off in three years up to FY 2020</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69"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15</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CSR expenditure by all companies in Aspirational Districts from 2017-20</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70"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16</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Extension in last date of Application for recruitment for the post of Driver in NFRA on Deputation/Re-employment</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p>
          <w:p w:rsidR="00A31CDB" w:rsidRPr="00A31CDB" w:rsidRDefault="00A31CDB" w:rsidP="00A31CDB">
            <w:pPr>
              <w:pStyle w:val="BodyText"/>
              <w:jc w:val="both"/>
              <w:rPr>
                <w:rFonts w:ascii="Times New Roman" w:hAnsi="Times New Roman" w:cs="Times New Roman"/>
                <w:b w:val="0"/>
                <w:sz w:val="24"/>
                <w:szCs w:val="24"/>
              </w:rPr>
            </w:pPr>
            <w:hyperlink r:id="rId171"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17</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The Companies (Accounts)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72"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18</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The Companies (Audit and Auditors)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73"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19</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Amendment to Schedule III to the Companies Act, 2013</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74"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20</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Commencement notification dated 24.03.2021</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hyperlink r:id="rId175"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21</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Sanction for prosecution accorded in 366 cases in violation of CSR provisions</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hyperlink r:id="rId176"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22</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SFIO investigating 20; RDs investigating 38 cases in misuse of corporate structure/ fraud Financial Year 2020-21</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p>
          <w:p w:rsidR="00A31CDB" w:rsidRPr="00A31CDB" w:rsidRDefault="00A31CDB" w:rsidP="00A31CDB">
            <w:pPr>
              <w:pStyle w:val="BodyText"/>
              <w:jc w:val="both"/>
              <w:rPr>
                <w:rStyle w:val="Hyperlink"/>
                <w:rFonts w:ascii="Times New Roman" w:hAnsi="Times New Roman" w:cs="Times New Roman"/>
                <w:b w:val="0"/>
                <w:sz w:val="24"/>
                <w:szCs w:val="24"/>
              </w:rPr>
            </w:pPr>
            <w:hyperlink r:id="rId177"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23</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1,38,051 new companies registered from April 2020 to February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78"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24</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Extending deadline of Companies Fresh Start Scheme and LLP Settlement Scheme</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p>
          <w:p w:rsidR="00A31CDB" w:rsidRPr="00A31CDB" w:rsidRDefault="00A31CDB" w:rsidP="00A31CDB">
            <w:pPr>
              <w:pStyle w:val="BodyText"/>
              <w:jc w:val="both"/>
              <w:rPr>
                <w:rFonts w:ascii="Times New Roman" w:hAnsi="Times New Roman" w:cs="Times New Roman"/>
                <w:b w:val="0"/>
                <w:sz w:val="24"/>
                <w:szCs w:val="24"/>
              </w:rPr>
            </w:pPr>
            <w:hyperlink r:id="rId179"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25</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Spending of CSR Fund by Sail</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80"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26</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 xml:space="preserve">Finance Minister Smt. </w:t>
            </w:r>
            <w:proofErr w:type="spellStart"/>
            <w:r w:rsidRPr="00A31CDB">
              <w:rPr>
                <w:rFonts w:ascii="Times New Roman" w:hAnsi="Times New Roman" w:cs="Times New Roman"/>
                <w:b w:val="0"/>
                <w:sz w:val="24"/>
                <w:szCs w:val="24"/>
              </w:rPr>
              <w:t>Nirmala</w:t>
            </w:r>
            <w:proofErr w:type="spellEnd"/>
            <w:r w:rsidRPr="00A31CDB">
              <w:rPr>
                <w:rFonts w:ascii="Times New Roman" w:hAnsi="Times New Roman" w:cs="Times New Roman"/>
                <w:b w:val="0"/>
                <w:sz w:val="24"/>
                <w:szCs w:val="24"/>
              </w:rPr>
              <w:t xml:space="preserve"> </w:t>
            </w:r>
            <w:proofErr w:type="spellStart"/>
            <w:r w:rsidRPr="00A31CDB">
              <w:rPr>
                <w:rFonts w:ascii="Times New Roman" w:hAnsi="Times New Roman" w:cs="Times New Roman"/>
                <w:b w:val="0"/>
                <w:sz w:val="24"/>
                <w:szCs w:val="24"/>
              </w:rPr>
              <w:t>Sitharaman</w:t>
            </w:r>
            <w:proofErr w:type="spellEnd"/>
            <w:r w:rsidRPr="00A31CDB">
              <w:rPr>
                <w:rFonts w:ascii="Times New Roman" w:hAnsi="Times New Roman" w:cs="Times New Roman"/>
                <w:b w:val="0"/>
                <w:sz w:val="24"/>
                <w:szCs w:val="24"/>
              </w:rPr>
              <w:t xml:space="preserve"> launches Central Scrutiny Centre and IEPFA’s Mobile App to leverage digital solutions to achieve Prime Minister’s vision of ‘Digitally empowered India’</w:t>
            </w:r>
          </w:p>
        </w:tc>
        <w:tc>
          <w:tcPr>
            <w:tcW w:w="1435" w:type="dxa"/>
          </w:tcPr>
          <w:p w:rsidR="00A31CDB" w:rsidRPr="00A31CDB" w:rsidRDefault="00A31CDB" w:rsidP="00A31CDB">
            <w:pPr>
              <w:pStyle w:val="BodyText"/>
              <w:jc w:val="both"/>
              <w:rPr>
                <w:rStyle w:val="Hyperlink"/>
                <w:rFonts w:ascii="Times New Roman" w:hAnsi="Times New Roman" w:cs="Times New Roman"/>
                <w:b w:val="0"/>
                <w:sz w:val="24"/>
                <w:szCs w:val="24"/>
              </w:rPr>
            </w:pPr>
          </w:p>
          <w:p w:rsidR="00A31CDB" w:rsidRPr="00A31CDB" w:rsidRDefault="00A31CDB" w:rsidP="00A31CDB">
            <w:pPr>
              <w:pStyle w:val="BodyText"/>
              <w:jc w:val="both"/>
              <w:rPr>
                <w:rStyle w:val="Hyperlink"/>
                <w:rFonts w:ascii="Times New Roman" w:hAnsi="Times New Roman" w:cs="Times New Roman"/>
                <w:b w:val="0"/>
                <w:sz w:val="24"/>
                <w:szCs w:val="24"/>
              </w:rPr>
            </w:pPr>
            <w:hyperlink r:id="rId181"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27</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Companies (Audit and Auditors) Second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82" w:history="1">
              <w:r w:rsidRPr="00A31CDB">
                <w:rPr>
                  <w:rStyle w:val="Hyperlink"/>
                  <w:rFonts w:ascii="Times New Roman" w:hAnsi="Times New Roman" w:cs="Times New Roman"/>
                  <w:b w:val="0"/>
                  <w:sz w:val="24"/>
                  <w:szCs w:val="24"/>
                </w:rPr>
                <w:t>Click Here</w:t>
              </w:r>
            </w:hyperlink>
          </w:p>
        </w:tc>
      </w:tr>
      <w:tr w:rsidR="00A31CDB" w:rsidRPr="00EA06AB" w:rsidTr="00410AB5">
        <w:tc>
          <w:tcPr>
            <w:tcW w:w="696" w:type="dxa"/>
          </w:tcPr>
          <w:p w:rsidR="00A31CDB" w:rsidRPr="00A31CDB" w:rsidRDefault="00A31CDB" w:rsidP="00A31CDB">
            <w:pPr>
              <w:pStyle w:val="BodyText"/>
              <w:jc w:val="both"/>
              <w:rPr>
                <w:rFonts w:ascii="Times New Roman" w:hAnsi="Times New Roman" w:cs="Times New Roman"/>
                <w:b w:val="0"/>
                <w:caps/>
                <w:sz w:val="24"/>
                <w:szCs w:val="24"/>
              </w:rPr>
            </w:pPr>
            <w:r w:rsidRPr="00A31CDB">
              <w:rPr>
                <w:rFonts w:ascii="Times New Roman" w:hAnsi="Times New Roman" w:cs="Times New Roman"/>
                <w:b w:val="0"/>
                <w:caps/>
                <w:sz w:val="24"/>
                <w:szCs w:val="24"/>
              </w:rPr>
              <w:t>28</w:t>
            </w:r>
          </w:p>
        </w:tc>
        <w:tc>
          <w:tcPr>
            <w:tcW w:w="7229" w:type="dxa"/>
          </w:tcPr>
          <w:p w:rsidR="00A31CDB" w:rsidRPr="00A31CDB" w:rsidRDefault="00A31CDB" w:rsidP="00A31CDB">
            <w:pPr>
              <w:pStyle w:val="BodyText"/>
              <w:jc w:val="both"/>
              <w:rPr>
                <w:rFonts w:ascii="Times New Roman" w:hAnsi="Times New Roman" w:cs="Times New Roman"/>
                <w:b w:val="0"/>
                <w:sz w:val="24"/>
                <w:szCs w:val="24"/>
              </w:rPr>
            </w:pPr>
            <w:r w:rsidRPr="00A31CDB">
              <w:rPr>
                <w:rFonts w:ascii="Times New Roman" w:hAnsi="Times New Roman" w:cs="Times New Roman"/>
                <w:b w:val="0"/>
                <w:sz w:val="24"/>
                <w:szCs w:val="24"/>
              </w:rPr>
              <w:t>Company (Accounts) Second amendment Rules, 2021</w:t>
            </w:r>
          </w:p>
        </w:tc>
        <w:tc>
          <w:tcPr>
            <w:tcW w:w="1435" w:type="dxa"/>
          </w:tcPr>
          <w:p w:rsidR="00A31CDB" w:rsidRPr="00A31CDB" w:rsidRDefault="00A31CDB" w:rsidP="00A31CDB">
            <w:pPr>
              <w:pStyle w:val="BodyText"/>
              <w:jc w:val="both"/>
              <w:rPr>
                <w:rFonts w:ascii="Times New Roman" w:hAnsi="Times New Roman" w:cs="Times New Roman"/>
                <w:b w:val="0"/>
                <w:sz w:val="24"/>
                <w:szCs w:val="24"/>
              </w:rPr>
            </w:pPr>
            <w:hyperlink r:id="rId183" w:history="1">
              <w:r w:rsidRPr="00A31CDB">
                <w:rPr>
                  <w:rStyle w:val="Hyperlink"/>
                  <w:rFonts w:ascii="Times New Roman" w:hAnsi="Times New Roman" w:cs="Times New Roman"/>
                  <w:b w:val="0"/>
                  <w:sz w:val="24"/>
                  <w:szCs w:val="24"/>
                </w:rPr>
                <w:t>Click Here</w:t>
              </w:r>
            </w:hyperlink>
          </w:p>
        </w:tc>
      </w:tr>
    </w:tbl>
    <w:p w:rsidR="00A31CDB" w:rsidRDefault="00A31CDB"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E02500" w:rsidRPr="00EA06AB" w:rsidRDefault="00E02500" w:rsidP="00A31CDB">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A31CDB" w:rsidRPr="00EA06AB" w:rsidRDefault="00A31CDB" w:rsidP="00A31CDB">
      <w:pPr>
        <w:autoSpaceDE w:val="0"/>
        <w:autoSpaceDN w:val="0"/>
        <w:adjustRightInd w:val="0"/>
        <w:spacing w:after="0" w:line="240" w:lineRule="auto"/>
        <w:ind w:right="-46"/>
        <w:jc w:val="both"/>
        <w:rPr>
          <w:rFonts w:ascii="Times New Roman" w:hAnsi="Times New Roman" w:cs="Times New Roman"/>
          <w:b/>
          <w:color w:val="002060"/>
          <w:sz w:val="24"/>
          <w:szCs w:val="24"/>
          <w:u w:val="single"/>
        </w:rPr>
      </w:pPr>
    </w:p>
    <w:p w:rsidR="00A31CDB" w:rsidRPr="00EA06AB" w:rsidRDefault="00A31CDB" w:rsidP="00A31CDB">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lastRenderedPageBreak/>
        <w:t>1</w:t>
      </w:r>
      <w:r>
        <w:rPr>
          <w:rFonts w:ascii="Times New Roman" w:hAnsi="Times New Roman" w:cs="Times New Roman"/>
          <w:b/>
          <w:caps/>
          <w:color w:val="002060"/>
          <w:sz w:val="32"/>
          <w:szCs w:val="24"/>
          <w:u w:val="single"/>
        </w:rPr>
        <w:t>3</w:t>
      </w:r>
      <w:r w:rsidRPr="00EA06AB">
        <w:rPr>
          <w:rFonts w:ascii="Times New Roman" w:hAnsi="Times New Roman" w:cs="Times New Roman"/>
          <w:b/>
          <w:caps/>
          <w:color w:val="002060"/>
          <w:sz w:val="32"/>
          <w:szCs w:val="24"/>
          <w:u w:val="single"/>
        </w:rPr>
        <w:t xml:space="preserve">. IBBI Updates {Insolvency and Bankruptcy </w:t>
      </w:r>
      <w:r w:rsidRPr="00407BA6">
        <w:rPr>
          <w:rFonts w:ascii="Times New Roman" w:hAnsi="Times New Roman" w:cs="Times New Roman"/>
          <w:b/>
          <w:caps/>
          <w:color w:val="002060"/>
          <w:sz w:val="32"/>
          <w:szCs w:val="24"/>
          <w:u w:val="single"/>
        </w:rPr>
        <w:t>Board of India</w:t>
      </w:r>
      <w:r w:rsidRPr="00EA06AB">
        <w:rPr>
          <w:rFonts w:ascii="Times New Roman" w:hAnsi="Times New Roman" w:cs="Times New Roman"/>
          <w:b/>
          <w:caps/>
          <w:color w:val="002060"/>
          <w:sz w:val="32"/>
          <w:szCs w:val="24"/>
          <w:u w:val="single"/>
        </w:rPr>
        <w:t>}</w:t>
      </w:r>
    </w:p>
    <w:p w:rsidR="00A31CDB" w:rsidRPr="00EA06AB" w:rsidRDefault="00A31CDB" w:rsidP="00A31CDB">
      <w:pPr>
        <w:tabs>
          <w:tab w:val="left" w:pos="3575"/>
        </w:tabs>
        <w:spacing w:after="0" w:line="240" w:lineRule="auto"/>
        <w:ind w:left="-270" w:right="-46"/>
        <w:jc w:val="both"/>
        <w:rPr>
          <w:rFonts w:ascii="Times New Roman" w:hAnsi="Times New Roman" w:cs="Times New Roman"/>
          <w:b/>
          <w:caps/>
          <w:color w:val="002060"/>
          <w:sz w:val="24"/>
          <w:szCs w:val="24"/>
        </w:rPr>
      </w:pPr>
    </w:p>
    <w:p w:rsidR="00A31CDB" w:rsidRPr="00F83597" w:rsidRDefault="00A31CDB" w:rsidP="00A31CDB">
      <w:pPr>
        <w:pStyle w:val="ListParagraph"/>
        <w:numPr>
          <w:ilvl w:val="0"/>
          <w:numId w:val="33"/>
        </w:numPr>
        <w:tabs>
          <w:tab w:val="left" w:pos="3575"/>
        </w:tabs>
        <w:spacing w:after="0" w:line="240" w:lineRule="auto"/>
        <w:ind w:right="-46"/>
        <w:jc w:val="both"/>
        <w:rPr>
          <w:rFonts w:ascii="Times New Roman" w:hAnsi="Times New Roman" w:cs="Times New Roman"/>
          <w:b/>
          <w:bCs/>
          <w:color w:val="FF0000"/>
          <w:sz w:val="27"/>
          <w:szCs w:val="23"/>
          <w:u w:val="single"/>
        </w:rPr>
      </w:pPr>
      <w:r w:rsidRPr="00F83597">
        <w:rPr>
          <w:rFonts w:ascii="Times New Roman" w:hAnsi="Times New Roman" w:cs="Times New Roman"/>
          <w:b/>
          <w:bCs/>
          <w:color w:val="FF0000"/>
          <w:sz w:val="27"/>
          <w:szCs w:val="23"/>
          <w:u w:val="single"/>
        </w:rPr>
        <w:t>IBC will be back in full force from March 25, 2021.</w:t>
      </w:r>
    </w:p>
    <w:p w:rsidR="00A31CDB" w:rsidRDefault="00A31CDB" w:rsidP="00A31CDB">
      <w:pPr>
        <w:tabs>
          <w:tab w:val="left" w:pos="3575"/>
        </w:tabs>
        <w:spacing w:after="0" w:line="240" w:lineRule="auto"/>
        <w:ind w:left="-270" w:right="-46"/>
        <w:jc w:val="both"/>
        <w:rPr>
          <w:rFonts w:ascii="Times New Roman" w:hAnsi="Times New Roman" w:cs="Times New Roman"/>
          <w:b/>
          <w:caps/>
          <w:color w:val="002060"/>
          <w:sz w:val="24"/>
          <w:szCs w:val="24"/>
        </w:rPr>
      </w:pPr>
    </w:p>
    <w:p w:rsidR="00A31CDB" w:rsidRDefault="00A31CDB" w:rsidP="00A31CDB">
      <w:pPr>
        <w:tabs>
          <w:tab w:val="left" w:pos="3575"/>
        </w:tabs>
        <w:spacing w:after="0" w:line="240" w:lineRule="auto"/>
        <w:ind w:left="-270" w:right="-46"/>
        <w:jc w:val="both"/>
        <w:rPr>
          <w:rFonts w:ascii="Times New Roman" w:hAnsi="Times New Roman" w:cs="Times New Roman"/>
          <w:color w:val="002060"/>
          <w:sz w:val="24"/>
          <w:szCs w:val="24"/>
        </w:rPr>
      </w:pPr>
      <w:r w:rsidRPr="00F83597">
        <w:rPr>
          <w:rFonts w:ascii="Times New Roman" w:hAnsi="Times New Roman" w:cs="Times New Roman"/>
          <w:color w:val="002060"/>
          <w:sz w:val="24"/>
          <w:szCs w:val="24"/>
        </w:rPr>
        <w:t xml:space="preserve">Bankruptcy filings can resume; </w:t>
      </w:r>
      <w:proofErr w:type="spellStart"/>
      <w:r w:rsidRPr="00F83597">
        <w:rPr>
          <w:rFonts w:ascii="Times New Roman" w:hAnsi="Times New Roman" w:cs="Times New Roman"/>
          <w:color w:val="002060"/>
          <w:sz w:val="24"/>
          <w:szCs w:val="24"/>
        </w:rPr>
        <w:t>govt</w:t>
      </w:r>
      <w:proofErr w:type="spellEnd"/>
      <w:r w:rsidRPr="00F83597">
        <w:rPr>
          <w:rFonts w:ascii="Times New Roman" w:hAnsi="Times New Roman" w:cs="Times New Roman"/>
          <w:color w:val="002060"/>
          <w:sz w:val="24"/>
          <w:szCs w:val="24"/>
        </w:rPr>
        <w:t xml:space="preserve"> working on ‘pre-pack’ resolutions to clear backlog, new cases. With the economy returning to normalcy, the Centre has, as widely expected, allowed the IBC suspension valid till Wednesday (March 24) to lapse. The Insolvency and Bankruptcy Code will be back in full force from Thursday</w:t>
      </w:r>
      <w:r>
        <w:rPr>
          <w:rFonts w:ascii="Times New Roman" w:hAnsi="Times New Roman" w:cs="Times New Roman"/>
          <w:color w:val="002060"/>
          <w:sz w:val="24"/>
          <w:szCs w:val="24"/>
        </w:rPr>
        <w:t>, 25.03.2021</w:t>
      </w:r>
      <w:r w:rsidRPr="00F83597">
        <w:rPr>
          <w:rFonts w:ascii="Times New Roman" w:hAnsi="Times New Roman" w:cs="Times New Roman"/>
          <w:color w:val="002060"/>
          <w:sz w:val="24"/>
          <w:szCs w:val="24"/>
        </w:rPr>
        <w:t>.</w:t>
      </w:r>
    </w:p>
    <w:p w:rsidR="00A31CDB" w:rsidRDefault="00A31CDB" w:rsidP="00A31CDB">
      <w:pPr>
        <w:tabs>
          <w:tab w:val="left" w:pos="3575"/>
        </w:tabs>
        <w:spacing w:after="0" w:line="240" w:lineRule="auto"/>
        <w:ind w:left="-270" w:right="-46"/>
        <w:jc w:val="both"/>
        <w:rPr>
          <w:rFonts w:ascii="Times New Roman" w:hAnsi="Times New Roman" w:cs="Times New Roman"/>
          <w:color w:val="002060"/>
          <w:sz w:val="24"/>
          <w:szCs w:val="24"/>
        </w:rPr>
      </w:pPr>
    </w:p>
    <w:p w:rsidR="00A31CDB" w:rsidRPr="00F83597" w:rsidRDefault="00A31CDB" w:rsidP="00A31CDB">
      <w:pPr>
        <w:tabs>
          <w:tab w:val="left" w:pos="3575"/>
        </w:tabs>
        <w:spacing w:after="0" w:line="240" w:lineRule="auto"/>
        <w:ind w:left="-270" w:right="-46"/>
        <w:jc w:val="both"/>
        <w:rPr>
          <w:rFonts w:ascii="Times New Roman" w:hAnsi="Times New Roman" w:cs="Times New Roman"/>
          <w:color w:val="002060"/>
          <w:sz w:val="24"/>
          <w:szCs w:val="24"/>
        </w:rPr>
      </w:pPr>
      <w:r w:rsidRPr="00F83597">
        <w:rPr>
          <w:rFonts w:ascii="Times New Roman" w:hAnsi="Times New Roman" w:cs="Times New Roman"/>
          <w:color w:val="002060"/>
          <w:sz w:val="24"/>
          <w:szCs w:val="24"/>
        </w:rPr>
        <w:t xml:space="preserve">By not extending beyond March 24 the suspension of insolvency proceedings </w:t>
      </w:r>
      <w:proofErr w:type="spellStart"/>
      <w:r w:rsidRPr="00F83597">
        <w:rPr>
          <w:rFonts w:ascii="Times New Roman" w:hAnsi="Times New Roman" w:cs="Times New Roman"/>
          <w:color w:val="002060"/>
          <w:sz w:val="24"/>
          <w:szCs w:val="24"/>
        </w:rPr>
        <w:t>i</w:t>
      </w:r>
      <w:proofErr w:type="spellEnd"/>
      <w:r w:rsidRPr="00F83597">
        <w:rPr>
          <w:rFonts w:ascii="Times New Roman" w:hAnsi="Times New Roman" w:cs="Times New Roman"/>
          <w:color w:val="002060"/>
          <w:sz w:val="24"/>
          <w:szCs w:val="24"/>
        </w:rPr>
        <w:t>, the Corporate Affairs Ministry (MCA) has indicated that time has come for the IBC to resume rescue of the corporate debtor through resolution and failing that through liquidation. Stakeholders are bracing themselves for the normal functioning of the IBC ecosystem.</w:t>
      </w:r>
    </w:p>
    <w:p w:rsidR="00A31CDB" w:rsidRPr="00F83597" w:rsidRDefault="00A31CDB" w:rsidP="00A31CDB">
      <w:pPr>
        <w:tabs>
          <w:tab w:val="left" w:pos="3575"/>
        </w:tabs>
        <w:spacing w:after="0" w:line="240" w:lineRule="auto"/>
        <w:ind w:left="-270" w:right="-46"/>
        <w:jc w:val="both"/>
        <w:rPr>
          <w:rFonts w:ascii="Times New Roman" w:hAnsi="Times New Roman" w:cs="Times New Roman"/>
          <w:color w:val="002060"/>
          <w:sz w:val="24"/>
          <w:szCs w:val="24"/>
        </w:rPr>
      </w:pPr>
    </w:p>
    <w:p w:rsidR="00A31CDB" w:rsidRDefault="00A31CDB" w:rsidP="00A31CDB">
      <w:pPr>
        <w:tabs>
          <w:tab w:val="left" w:pos="3575"/>
        </w:tabs>
        <w:spacing w:after="0" w:line="240" w:lineRule="auto"/>
        <w:ind w:left="-270" w:right="-46"/>
        <w:jc w:val="both"/>
        <w:rPr>
          <w:rFonts w:ascii="Times New Roman" w:hAnsi="Times New Roman" w:cs="Times New Roman"/>
          <w:color w:val="002060"/>
          <w:sz w:val="24"/>
          <w:szCs w:val="24"/>
        </w:rPr>
      </w:pPr>
      <w:r w:rsidRPr="00F83597">
        <w:rPr>
          <w:rFonts w:ascii="Times New Roman" w:hAnsi="Times New Roman" w:cs="Times New Roman"/>
          <w:b/>
          <w:caps/>
          <w:color w:val="002060"/>
          <w:sz w:val="24"/>
          <w:szCs w:val="24"/>
        </w:rPr>
        <w:t xml:space="preserve">Pre-pack </w:t>
      </w:r>
      <w:proofErr w:type="gramStart"/>
      <w:r w:rsidRPr="00F83597">
        <w:rPr>
          <w:rFonts w:ascii="Times New Roman" w:hAnsi="Times New Roman" w:cs="Times New Roman"/>
          <w:b/>
          <w:caps/>
          <w:color w:val="002060"/>
          <w:sz w:val="24"/>
          <w:szCs w:val="24"/>
        </w:rPr>
        <w:t>mechanism</w:t>
      </w:r>
      <w:r>
        <w:rPr>
          <w:rFonts w:ascii="Times New Roman" w:hAnsi="Times New Roman" w:cs="Times New Roman"/>
          <w:b/>
          <w:caps/>
          <w:color w:val="002060"/>
          <w:sz w:val="24"/>
          <w:szCs w:val="24"/>
        </w:rPr>
        <w:t xml:space="preserve"> :</w:t>
      </w:r>
      <w:proofErr w:type="gramEnd"/>
      <w:r>
        <w:rPr>
          <w:rFonts w:ascii="Times New Roman" w:hAnsi="Times New Roman" w:cs="Times New Roman"/>
          <w:b/>
          <w:caps/>
          <w:color w:val="002060"/>
          <w:sz w:val="24"/>
          <w:szCs w:val="24"/>
        </w:rPr>
        <w:t xml:space="preserve"> </w:t>
      </w:r>
      <w:r w:rsidRPr="00F83597">
        <w:rPr>
          <w:rFonts w:ascii="Times New Roman" w:hAnsi="Times New Roman" w:cs="Times New Roman"/>
          <w:color w:val="002060"/>
          <w:sz w:val="24"/>
          <w:szCs w:val="24"/>
        </w:rPr>
        <w:t xml:space="preserve">With the IBC suspension now revoked, the government is now working towards introduction of a ‘pre-pack’ insolvency mechanism for which certain legislative changes are required, official sources said. Indications are that pre-packs will initially be available for MSMEs and the legal changes </w:t>
      </w:r>
      <w:proofErr w:type="spellStart"/>
      <w:r w:rsidRPr="00F83597">
        <w:rPr>
          <w:rFonts w:ascii="Times New Roman" w:hAnsi="Times New Roman" w:cs="Times New Roman"/>
          <w:color w:val="002060"/>
          <w:sz w:val="24"/>
          <w:szCs w:val="24"/>
        </w:rPr>
        <w:t>wll</w:t>
      </w:r>
      <w:proofErr w:type="spellEnd"/>
      <w:r w:rsidRPr="00F83597">
        <w:rPr>
          <w:rFonts w:ascii="Times New Roman" w:hAnsi="Times New Roman" w:cs="Times New Roman"/>
          <w:color w:val="002060"/>
          <w:sz w:val="24"/>
          <w:szCs w:val="24"/>
        </w:rPr>
        <w:t xml:space="preserve"> be introduced in the ongoing Budget session of Parliament itself either through an amendment Bill or even an Ordinance.</w:t>
      </w:r>
    </w:p>
    <w:p w:rsidR="00A31CDB" w:rsidRPr="00F83597" w:rsidRDefault="00A31CDB" w:rsidP="00A31CDB">
      <w:pPr>
        <w:tabs>
          <w:tab w:val="left" w:pos="3575"/>
        </w:tabs>
        <w:spacing w:after="0" w:line="240" w:lineRule="auto"/>
        <w:ind w:left="-270" w:right="-46"/>
        <w:jc w:val="both"/>
        <w:rPr>
          <w:rFonts w:ascii="Times New Roman" w:hAnsi="Times New Roman" w:cs="Times New Roman"/>
          <w:b/>
          <w:caps/>
          <w:color w:val="002060"/>
          <w:sz w:val="24"/>
          <w:szCs w:val="24"/>
        </w:rPr>
      </w:pPr>
    </w:p>
    <w:p w:rsidR="00A31CDB" w:rsidRPr="00407BA6" w:rsidRDefault="00A31CDB" w:rsidP="00A31CDB">
      <w:pPr>
        <w:pStyle w:val="ListParagraph"/>
        <w:numPr>
          <w:ilvl w:val="0"/>
          <w:numId w:val="33"/>
        </w:numPr>
        <w:tabs>
          <w:tab w:val="left" w:pos="3575"/>
        </w:tabs>
        <w:spacing w:after="0" w:line="240" w:lineRule="auto"/>
        <w:ind w:right="-46"/>
        <w:jc w:val="both"/>
        <w:rPr>
          <w:rFonts w:ascii="Times New Roman" w:hAnsi="Times New Roman" w:cs="Times New Roman"/>
          <w:b/>
          <w:caps/>
          <w:color w:val="002060"/>
          <w:sz w:val="24"/>
          <w:szCs w:val="24"/>
          <w:u w:val="single"/>
        </w:rPr>
      </w:pPr>
      <w:r w:rsidRPr="00407BA6">
        <w:rPr>
          <w:rFonts w:ascii="Times New Roman" w:hAnsi="Times New Roman" w:cs="Times New Roman"/>
          <w:b/>
          <w:caps/>
          <w:color w:val="002060"/>
          <w:sz w:val="24"/>
          <w:szCs w:val="24"/>
          <w:u w:val="single"/>
        </w:rPr>
        <w:t>Budget Allcation for IBBI</w:t>
      </w:r>
    </w:p>
    <w:p w:rsidR="00A31CDB" w:rsidRPr="000B1B6E" w:rsidRDefault="00A31CDB" w:rsidP="00A31CDB">
      <w:pPr>
        <w:tabs>
          <w:tab w:val="left" w:pos="3575"/>
        </w:tabs>
        <w:spacing w:after="0" w:line="240" w:lineRule="auto"/>
        <w:ind w:left="-270" w:right="-46"/>
        <w:jc w:val="both"/>
        <w:rPr>
          <w:rFonts w:ascii="Times New Roman" w:hAnsi="Times New Roman" w:cs="Times New Roman"/>
          <w:b/>
          <w:caps/>
          <w:color w:val="002060"/>
          <w:sz w:val="10"/>
          <w:szCs w:val="24"/>
        </w:rPr>
      </w:pPr>
    </w:p>
    <w:p w:rsidR="00A31CDB" w:rsidRDefault="00A31CDB" w:rsidP="00A31CDB">
      <w:pPr>
        <w:tabs>
          <w:tab w:val="left" w:pos="3575"/>
        </w:tabs>
        <w:spacing w:after="0" w:line="240" w:lineRule="auto"/>
        <w:ind w:left="-270" w:right="-46"/>
        <w:jc w:val="both"/>
        <w:rPr>
          <w:rFonts w:ascii="Times New Roman" w:hAnsi="Times New Roman" w:cs="Times New Roman"/>
          <w:bCs/>
          <w:color w:val="002060"/>
          <w:sz w:val="23"/>
          <w:szCs w:val="23"/>
        </w:rPr>
      </w:pPr>
      <w:r w:rsidRPr="000B1B6E">
        <w:rPr>
          <w:rFonts w:ascii="Times New Roman" w:hAnsi="Times New Roman" w:cs="Times New Roman"/>
          <w:bCs/>
          <w:color w:val="002060"/>
          <w:sz w:val="23"/>
          <w:szCs w:val="23"/>
        </w:rPr>
        <w:t xml:space="preserve">As per the Budget document, the Insolvency and Bankruptcy Board of India (IBBI) has been allocated </w:t>
      </w:r>
      <w:proofErr w:type="spellStart"/>
      <w:r w:rsidRPr="000B1B6E">
        <w:rPr>
          <w:rFonts w:ascii="Times New Roman" w:hAnsi="Times New Roman" w:cs="Times New Roman"/>
          <w:bCs/>
          <w:color w:val="002060"/>
          <w:sz w:val="23"/>
          <w:szCs w:val="23"/>
        </w:rPr>
        <w:t>Rs</w:t>
      </w:r>
      <w:proofErr w:type="spellEnd"/>
      <w:r w:rsidRPr="000B1B6E">
        <w:rPr>
          <w:rFonts w:ascii="Times New Roman" w:hAnsi="Times New Roman" w:cs="Times New Roman"/>
          <w:bCs/>
          <w:color w:val="002060"/>
          <w:sz w:val="23"/>
          <w:szCs w:val="23"/>
        </w:rPr>
        <w:t xml:space="preserve"> 39 crore</w:t>
      </w:r>
      <w:r>
        <w:rPr>
          <w:rFonts w:ascii="Times New Roman" w:hAnsi="Times New Roman" w:cs="Times New Roman"/>
          <w:bCs/>
          <w:color w:val="002060"/>
          <w:sz w:val="23"/>
          <w:szCs w:val="23"/>
        </w:rPr>
        <w:t xml:space="preserve">. </w:t>
      </w:r>
    </w:p>
    <w:p w:rsidR="00A31CDB" w:rsidRPr="000B1B6E" w:rsidRDefault="00A31CDB" w:rsidP="00A31CDB">
      <w:pPr>
        <w:tabs>
          <w:tab w:val="left" w:pos="3575"/>
        </w:tabs>
        <w:spacing w:after="0" w:line="240" w:lineRule="auto"/>
        <w:ind w:left="-270" w:right="-46"/>
        <w:jc w:val="both"/>
        <w:rPr>
          <w:rFonts w:ascii="Times New Roman" w:hAnsi="Times New Roman" w:cs="Times New Roman"/>
          <w:b/>
          <w:caps/>
          <w:color w:val="002060"/>
          <w:sz w:val="24"/>
          <w:szCs w:val="24"/>
        </w:rPr>
      </w:pPr>
    </w:p>
    <w:p w:rsidR="00A31CDB" w:rsidRPr="00EA06AB" w:rsidRDefault="00A31CDB" w:rsidP="00A31CDB">
      <w:pPr>
        <w:pStyle w:val="ListParagraph"/>
        <w:numPr>
          <w:ilvl w:val="0"/>
          <w:numId w:val="5"/>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March</w:t>
      </w:r>
      <w:r w:rsidRPr="00EA06AB">
        <w:rPr>
          <w:rFonts w:ascii="Times New Roman" w:hAnsi="Times New Roman" w:cs="Times New Roman"/>
          <w:b/>
          <w:i/>
          <w:color w:val="002060"/>
          <w:sz w:val="28"/>
          <w:szCs w:val="24"/>
          <w:u w:val="single"/>
        </w:rPr>
        <w:t>, 2020)</w:t>
      </w:r>
    </w:p>
    <w:p w:rsidR="00A31CDB" w:rsidRPr="00EA06AB" w:rsidRDefault="00A31CDB" w:rsidP="00A31CDB">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870"/>
        <w:gridCol w:w="1680"/>
      </w:tblGrid>
      <w:tr w:rsidR="00A31CDB" w:rsidRPr="00372A85" w:rsidTr="0041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C5E0B3" w:themeFill="accent6" w:themeFillTint="66"/>
          </w:tcPr>
          <w:p w:rsidR="00A31CDB" w:rsidRPr="00372A85" w:rsidRDefault="00A31CDB" w:rsidP="00A31CDB">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tc>
        <w:tc>
          <w:tcPr>
            <w:tcW w:w="6870" w:type="dxa"/>
            <w:tcBorders>
              <w:top w:val="none" w:sz="0" w:space="0" w:color="auto"/>
              <w:left w:val="none" w:sz="0" w:space="0" w:color="auto"/>
              <w:bottom w:val="none" w:sz="0" w:space="0" w:color="auto"/>
              <w:right w:val="none" w:sz="0" w:space="0" w:color="auto"/>
            </w:tcBorders>
            <w:shd w:val="clear" w:color="auto" w:fill="C5E0B3" w:themeFill="accent6" w:themeFillTint="66"/>
          </w:tcPr>
          <w:p w:rsidR="00A31CDB" w:rsidRPr="00372A85"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680" w:type="dxa"/>
            <w:tcBorders>
              <w:top w:val="none" w:sz="0" w:space="0" w:color="auto"/>
              <w:left w:val="none" w:sz="0" w:space="0" w:color="auto"/>
              <w:bottom w:val="none" w:sz="0" w:space="0" w:color="auto"/>
              <w:right w:val="none" w:sz="0" w:space="0" w:color="auto"/>
            </w:tcBorders>
            <w:shd w:val="clear" w:color="auto" w:fill="C5E0B3" w:themeFill="accent6" w:themeFillTint="66"/>
          </w:tcPr>
          <w:p w:rsidR="00A31CDB" w:rsidRPr="00372A85" w:rsidRDefault="00A31CDB" w:rsidP="00410AB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6870" w:type="dxa"/>
          </w:tcPr>
          <w:p w:rsidR="00A31CDB" w:rsidRPr="00EF3957"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 xml:space="preserve">Revision of fees applicable for Limited Insolvency Examination and Valuation Examinations </w:t>
            </w:r>
            <w:proofErr w:type="spellStart"/>
            <w:r w:rsidRPr="00E414E9">
              <w:rPr>
                <w:rFonts w:ascii="Times New Roman" w:hAnsi="Times New Roman" w:cs="Times New Roman"/>
                <w:color w:val="002060"/>
                <w:sz w:val="24"/>
                <w:szCs w:val="24"/>
              </w:rPr>
              <w:t>w.e.f</w:t>
            </w:r>
            <w:proofErr w:type="spellEnd"/>
            <w:r w:rsidRPr="00E414E9">
              <w:rPr>
                <w:rFonts w:ascii="Times New Roman" w:hAnsi="Times New Roman" w:cs="Times New Roman"/>
                <w:color w:val="002060"/>
                <w:sz w:val="24"/>
                <w:szCs w:val="24"/>
              </w:rPr>
              <w:t xml:space="preserve"> 1st April, 2021</w:t>
            </w:r>
          </w:p>
        </w:tc>
        <w:tc>
          <w:tcPr>
            <w:tcW w:w="1680" w:type="dxa"/>
            <w:vAlign w:val="center"/>
          </w:tcPr>
          <w:p w:rsidR="00A31CDB" w:rsidRPr="00EF395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6"/>
                <w:szCs w:val="24"/>
              </w:rPr>
            </w:pPr>
          </w:p>
          <w:p w:rsidR="00A31CDB" w:rsidRPr="00EF395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4" w:history="1">
              <w:r w:rsidRPr="00EF3957">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6870" w:type="dxa"/>
          </w:tcPr>
          <w:p w:rsidR="00A31CDB" w:rsidRPr="00EF3957"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 xml:space="preserve">In the matter of P. </w:t>
            </w:r>
            <w:proofErr w:type="spellStart"/>
            <w:r w:rsidRPr="00E414E9">
              <w:rPr>
                <w:rFonts w:ascii="Times New Roman" w:hAnsi="Times New Roman" w:cs="Times New Roman"/>
                <w:color w:val="002060"/>
                <w:sz w:val="24"/>
                <w:szCs w:val="24"/>
              </w:rPr>
              <w:t>Mohanraj</w:t>
            </w:r>
            <w:proofErr w:type="spellEnd"/>
            <w:r w:rsidRPr="00E414E9">
              <w:rPr>
                <w:rFonts w:ascii="Times New Roman" w:hAnsi="Times New Roman" w:cs="Times New Roman"/>
                <w:color w:val="002060"/>
                <w:sz w:val="24"/>
                <w:szCs w:val="24"/>
              </w:rPr>
              <w:t xml:space="preserve"> &amp; </w:t>
            </w:r>
            <w:proofErr w:type="spellStart"/>
            <w:r w:rsidRPr="00E414E9">
              <w:rPr>
                <w:rFonts w:ascii="Times New Roman" w:hAnsi="Times New Roman" w:cs="Times New Roman"/>
                <w:color w:val="002060"/>
                <w:sz w:val="24"/>
                <w:szCs w:val="24"/>
              </w:rPr>
              <w:t>Ors</w:t>
            </w:r>
            <w:proofErr w:type="spellEnd"/>
            <w:r w:rsidRPr="00E414E9">
              <w:rPr>
                <w:rFonts w:ascii="Times New Roman" w:hAnsi="Times New Roman" w:cs="Times New Roman"/>
                <w:color w:val="002060"/>
                <w:sz w:val="24"/>
                <w:szCs w:val="24"/>
              </w:rPr>
              <w:t xml:space="preserve">. Vs. Shah Brothers </w:t>
            </w:r>
            <w:proofErr w:type="spellStart"/>
            <w:r w:rsidRPr="00E414E9">
              <w:rPr>
                <w:rFonts w:ascii="Times New Roman" w:hAnsi="Times New Roman" w:cs="Times New Roman"/>
                <w:color w:val="002060"/>
                <w:sz w:val="24"/>
                <w:szCs w:val="24"/>
              </w:rPr>
              <w:t>Ispat</w:t>
            </w:r>
            <w:proofErr w:type="spellEnd"/>
            <w:r w:rsidRPr="00E414E9">
              <w:rPr>
                <w:rFonts w:ascii="Times New Roman" w:hAnsi="Times New Roman" w:cs="Times New Roman"/>
                <w:color w:val="002060"/>
                <w:sz w:val="24"/>
                <w:szCs w:val="24"/>
              </w:rPr>
              <w:t xml:space="preserve"> </w:t>
            </w:r>
            <w:proofErr w:type="spellStart"/>
            <w:r w:rsidRPr="00E414E9">
              <w:rPr>
                <w:rFonts w:ascii="Times New Roman" w:hAnsi="Times New Roman" w:cs="Times New Roman"/>
                <w:color w:val="002060"/>
                <w:sz w:val="24"/>
                <w:szCs w:val="24"/>
              </w:rPr>
              <w:t>Pvt.</w:t>
            </w:r>
            <w:proofErr w:type="spellEnd"/>
            <w:r w:rsidRPr="00E414E9">
              <w:rPr>
                <w:rFonts w:ascii="Times New Roman" w:hAnsi="Times New Roman" w:cs="Times New Roman"/>
                <w:color w:val="002060"/>
                <w:sz w:val="24"/>
                <w:szCs w:val="24"/>
              </w:rPr>
              <w:t xml:space="preserve"> Ltd. Civil Appeal No. 10355 of 2018</w:t>
            </w:r>
          </w:p>
        </w:tc>
        <w:tc>
          <w:tcPr>
            <w:tcW w:w="1680" w:type="dxa"/>
            <w:vAlign w:val="center"/>
          </w:tcPr>
          <w:p w:rsidR="00A31CDB" w:rsidRPr="00EF395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5" w:history="1">
              <w:r w:rsidRPr="00EF3957">
                <w:rPr>
                  <w:rStyle w:val="Hyperlink"/>
                  <w:rFonts w:ascii="Times New Roman" w:hAnsi="Times New Roman" w:cs="Times New Roman"/>
                  <w:sz w:val="24"/>
                  <w:szCs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Default="00A31CDB" w:rsidP="00410AB5">
            <w:pPr>
              <w:ind w:right="-46"/>
              <w:jc w:val="center"/>
              <w:rPr>
                <w:rFonts w:ascii="Times New Roman" w:hAnsi="Times New Roman" w:cs="Times New Roman"/>
                <w:color w:val="002060"/>
                <w:sz w:val="24"/>
                <w:szCs w:val="24"/>
              </w:rPr>
            </w:pPr>
          </w:p>
          <w:p w:rsidR="00A31CDB" w:rsidRPr="00372A85" w:rsidRDefault="00A31CDB" w:rsidP="00410AB5">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6870" w:type="dxa"/>
          </w:tcPr>
          <w:p w:rsidR="00A31CDB" w:rsidRPr="00EF3957" w:rsidRDefault="00A31CDB" w:rsidP="00410AB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 xml:space="preserve">In the matter of </w:t>
            </w:r>
            <w:proofErr w:type="spellStart"/>
            <w:r w:rsidRPr="00E414E9">
              <w:rPr>
                <w:rFonts w:ascii="Times New Roman" w:hAnsi="Times New Roman" w:cs="Times New Roman"/>
                <w:color w:val="002060"/>
                <w:sz w:val="24"/>
                <w:szCs w:val="24"/>
              </w:rPr>
              <w:t>Jaypee</w:t>
            </w:r>
            <w:proofErr w:type="spellEnd"/>
            <w:r w:rsidRPr="00E414E9">
              <w:rPr>
                <w:rFonts w:ascii="Times New Roman" w:hAnsi="Times New Roman" w:cs="Times New Roman"/>
                <w:color w:val="002060"/>
                <w:sz w:val="24"/>
                <w:szCs w:val="24"/>
              </w:rPr>
              <w:t xml:space="preserve"> Kensington Boulevard Apartments Welfare Association &amp; </w:t>
            </w:r>
            <w:proofErr w:type="spellStart"/>
            <w:r w:rsidRPr="00E414E9">
              <w:rPr>
                <w:rFonts w:ascii="Times New Roman" w:hAnsi="Times New Roman" w:cs="Times New Roman"/>
                <w:color w:val="002060"/>
                <w:sz w:val="24"/>
                <w:szCs w:val="24"/>
              </w:rPr>
              <w:t>Ors</w:t>
            </w:r>
            <w:proofErr w:type="spellEnd"/>
            <w:r w:rsidRPr="00E414E9">
              <w:rPr>
                <w:rFonts w:ascii="Times New Roman" w:hAnsi="Times New Roman" w:cs="Times New Roman"/>
                <w:color w:val="002060"/>
                <w:sz w:val="24"/>
                <w:szCs w:val="24"/>
              </w:rPr>
              <w:t xml:space="preserve">. Vs. NBCC (India) Ltd. &amp; </w:t>
            </w:r>
            <w:proofErr w:type="spellStart"/>
            <w:proofErr w:type="gramStart"/>
            <w:r w:rsidRPr="00E414E9">
              <w:rPr>
                <w:rFonts w:ascii="Times New Roman" w:hAnsi="Times New Roman" w:cs="Times New Roman"/>
                <w:color w:val="002060"/>
                <w:sz w:val="24"/>
                <w:szCs w:val="24"/>
              </w:rPr>
              <w:t>Ors</w:t>
            </w:r>
            <w:proofErr w:type="spellEnd"/>
            <w:r w:rsidRPr="00E414E9">
              <w:rPr>
                <w:rFonts w:ascii="Times New Roman" w:hAnsi="Times New Roman" w:cs="Times New Roman"/>
                <w:color w:val="002060"/>
                <w:sz w:val="24"/>
                <w:szCs w:val="24"/>
              </w:rPr>
              <w:t>.,</w:t>
            </w:r>
            <w:proofErr w:type="gramEnd"/>
            <w:r w:rsidRPr="00E414E9">
              <w:rPr>
                <w:rFonts w:ascii="Times New Roman" w:hAnsi="Times New Roman" w:cs="Times New Roman"/>
                <w:color w:val="002060"/>
                <w:sz w:val="24"/>
                <w:szCs w:val="24"/>
              </w:rPr>
              <w:t xml:space="preserve"> Civil Appeal No(s). 3395/2020</w:t>
            </w:r>
          </w:p>
        </w:tc>
        <w:tc>
          <w:tcPr>
            <w:tcW w:w="1680" w:type="dxa"/>
            <w:vAlign w:val="center"/>
          </w:tcPr>
          <w:p w:rsidR="00A31CDB" w:rsidRPr="00EF395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86" w:history="1">
              <w:r w:rsidRPr="00EF3957">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Default="00A31CDB" w:rsidP="00410AB5">
            <w:pPr>
              <w:ind w:right="-46"/>
              <w:jc w:val="center"/>
              <w:rPr>
                <w:rFonts w:ascii="Times New Roman" w:hAnsi="Times New Roman" w:cs="Times New Roman"/>
                <w:color w:val="002060"/>
                <w:sz w:val="24"/>
                <w:szCs w:val="24"/>
              </w:rPr>
            </w:pPr>
          </w:p>
          <w:p w:rsidR="00A31CDB" w:rsidRPr="00372A85" w:rsidRDefault="00A31CDB" w:rsidP="00410AB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6870" w:type="dxa"/>
          </w:tcPr>
          <w:p w:rsidR="00A31CDB" w:rsidRPr="00EF3957"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Circular - Filing of list of stakeholders under clause (d) of sub-regulation (5) of regulation 31 of the IBBI (Liquidation Process) Regulations, 2016</w:t>
            </w:r>
          </w:p>
        </w:tc>
        <w:tc>
          <w:tcPr>
            <w:tcW w:w="1680" w:type="dxa"/>
          </w:tcPr>
          <w:p w:rsidR="00A31CDB" w:rsidRPr="00E414E9"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187" w:history="1">
              <w:r w:rsidRPr="003E68A1">
                <w:rPr>
                  <w:rStyle w:val="Hyperlink"/>
                  <w:rFonts w:ascii="Times New Roman" w:hAnsi="Times New Roman" w:cs="Times New Roman"/>
                  <w:sz w:val="24"/>
                  <w:szCs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6870" w:type="dxa"/>
          </w:tcPr>
          <w:p w:rsidR="00A31CDB" w:rsidRPr="00EF3957" w:rsidRDefault="00A31CDB" w:rsidP="00410AB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IBBI (Liquidation Process) (Amendment) Regulations, 2021</w:t>
            </w:r>
          </w:p>
        </w:tc>
        <w:tc>
          <w:tcPr>
            <w:tcW w:w="1680" w:type="dxa"/>
          </w:tcPr>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188" w:history="1">
              <w:r w:rsidRPr="003E68A1">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6870" w:type="dxa"/>
          </w:tcPr>
          <w:p w:rsidR="00A31CDB" w:rsidRPr="00EF3957"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 xml:space="preserve">In the matter of </w:t>
            </w:r>
            <w:proofErr w:type="spellStart"/>
            <w:r w:rsidRPr="00E414E9">
              <w:rPr>
                <w:rFonts w:ascii="Times New Roman" w:hAnsi="Times New Roman" w:cs="Times New Roman"/>
                <w:color w:val="002060"/>
                <w:sz w:val="24"/>
                <w:szCs w:val="24"/>
              </w:rPr>
              <w:t>Mr.</w:t>
            </w:r>
            <w:proofErr w:type="spellEnd"/>
            <w:r w:rsidRPr="00E414E9">
              <w:rPr>
                <w:rFonts w:ascii="Times New Roman" w:hAnsi="Times New Roman" w:cs="Times New Roman"/>
                <w:color w:val="002060"/>
                <w:sz w:val="24"/>
                <w:szCs w:val="24"/>
              </w:rPr>
              <w:t xml:space="preserve"> </w:t>
            </w:r>
            <w:proofErr w:type="spellStart"/>
            <w:r w:rsidRPr="00E414E9">
              <w:rPr>
                <w:rFonts w:ascii="Times New Roman" w:hAnsi="Times New Roman" w:cs="Times New Roman"/>
                <w:color w:val="002060"/>
                <w:sz w:val="24"/>
                <w:szCs w:val="24"/>
              </w:rPr>
              <w:t>Venkatesan</w:t>
            </w:r>
            <w:proofErr w:type="spellEnd"/>
            <w:r w:rsidRPr="00E414E9">
              <w:rPr>
                <w:rFonts w:ascii="Times New Roman" w:hAnsi="Times New Roman" w:cs="Times New Roman"/>
                <w:color w:val="002060"/>
                <w:sz w:val="24"/>
                <w:szCs w:val="24"/>
              </w:rPr>
              <w:t>, Insolvency Professional</w:t>
            </w:r>
          </w:p>
        </w:tc>
        <w:tc>
          <w:tcPr>
            <w:tcW w:w="1680" w:type="dxa"/>
          </w:tcPr>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189" w:history="1">
              <w:r w:rsidRPr="003E68A1">
                <w:rPr>
                  <w:rStyle w:val="Hyperlink"/>
                  <w:rFonts w:ascii="Times New Roman" w:hAnsi="Times New Roman" w:cs="Times New Roman"/>
                  <w:sz w:val="24"/>
                  <w:szCs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color w:val="002060"/>
                <w:sz w:val="24"/>
                <w:szCs w:val="24"/>
              </w:rPr>
            </w:pPr>
          </w:p>
          <w:p w:rsidR="00A31CDB" w:rsidRPr="00372A85" w:rsidRDefault="00A31CDB" w:rsidP="00410AB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6870" w:type="dxa"/>
          </w:tcPr>
          <w:p w:rsidR="00A31CDB" w:rsidRPr="00EF3957" w:rsidRDefault="00A31CDB" w:rsidP="00410AB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414E9">
              <w:rPr>
                <w:rFonts w:ascii="Times New Roman" w:hAnsi="Times New Roman" w:cs="Times New Roman"/>
                <w:color w:val="002060"/>
                <w:sz w:val="24"/>
                <w:szCs w:val="24"/>
              </w:rPr>
              <w:t>Invitation of application for 19th Basic IP Workshop for Insolvency Professionals to be held on 17th March, 2021.</w:t>
            </w:r>
          </w:p>
        </w:tc>
        <w:tc>
          <w:tcPr>
            <w:tcW w:w="1680" w:type="dxa"/>
          </w:tcPr>
          <w:p w:rsidR="00A31CDB" w:rsidRPr="00E414E9"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190" w:history="1">
              <w:r w:rsidRPr="003E68A1">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lastRenderedPageBreak/>
              <w:t>8</w:t>
            </w:r>
          </w:p>
        </w:tc>
        <w:tc>
          <w:tcPr>
            <w:tcW w:w="6870" w:type="dxa"/>
          </w:tcPr>
          <w:p w:rsidR="00A31CDB" w:rsidRPr="0067111B" w:rsidRDefault="00A31CDB" w:rsidP="00410AB5">
            <w:pPr>
              <w:tabs>
                <w:tab w:val="left" w:pos="286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04A7D">
              <w:rPr>
                <w:rFonts w:ascii="Times New Roman" w:hAnsi="Times New Roman" w:cs="Times New Roman"/>
                <w:color w:val="002060"/>
                <w:sz w:val="24"/>
                <w:szCs w:val="24"/>
              </w:rPr>
              <w:t>Data Format for Furnishing of Credit Information to Credit Information Companies and other Regulatory Measures</w:t>
            </w:r>
          </w:p>
        </w:tc>
        <w:tc>
          <w:tcPr>
            <w:tcW w:w="1680" w:type="dxa"/>
          </w:tcPr>
          <w:p w:rsidR="00A31CDB" w:rsidRPr="0088038A"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6"/>
              </w:rPr>
            </w:pPr>
          </w:p>
          <w:p w:rsidR="00A31CDB" w:rsidRPr="0088038A"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91" w:history="1">
              <w:r w:rsidRPr="0088038A">
                <w:rPr>
                  <w:rStyle w:val="Hyperlink"/>
                  <w:rFonts w:ascii="Times New Roman" w:hAnsi="Times New Roman" w:cs="Times New Roman"/>
                  <w:sz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6870" w:type="dxa"/>
          </w:tcPr>
          <w:p w:rsidR="00A31CDB" w:rsidRPr="0067111B" w:rsidRDefault="00A31CDB" w:rsidP="00410AB5">
            <w:pPr>
              <w:tabs>
                <w:tab w:val="left" w:pos="286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04A7D">
              <w:rPr>
                <w:rFonts w:ascii="Times New Roman" w:hAnsi="Times New Roman" w:cs="Times New Roman"/>
                <w:color w:val="002060"/>
                <w:sz w:val="24"/>
                <w:szCs w:val="24"/>
              </w:rPr>
              <w:t>Extension of Cheque Truncation System (CTS) across all bank branches in the country</w:t>
            </w:r>
          </w:p>
        </w:tc>
        <w:tc>
          <w:tcPr>
            <w:tcW w:w="1680" w:type="dxa"/>
          </w:tcPr>
          <w:p w:rsidR="00A31CDB" w:rsidRPr="0088038A"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rsidR="00A31CDB" w:rsidRPr="0088038A"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92" w:history="1">
              <w:r w:rsidRPr="0088038A">
                <w:rPr>
                  <w:rStyle w:val="Hyperlink"/>
                  <w:rFonts w:ascii="Times New Roman" w:hAnsi="Times New Roman" w:cs="Times New Roman"/>
                  <w:sz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6870" w:type="dxa"/>
          </w:tcPr>
          <w:p w:rsidR="00A31CDB" w:rsidRPr="0067111B" w:rsidRDefault="00A31CDB" w:rsidP="00410AB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04A7D">
              <w:rPr>
                <w:rFonts w:ascii="Times New Roman" w:hAnsi="Times New Roman" w:cs="Times New Roman"/>
                <w:color w:val="002060"/>
                <w:sz w:val="24"/>
                <w:szCs w:val="24"/>
              </w:rPr>
              <w:t>Reporting and Accounting of Central Government transactions of March 2021</w:t>
            </w:r>
          </w:p>
        </w:tc>
        <w:tc>
          <w:tcPr>
            <w:tcW w:w="1680" w:type="dxa"/>
          </w:tcPr>
          <w:p w:rsidR="00A31CDB" w:rsidRPr="00904A7D"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rsidR="00A31CDB" w:rsidRPr="0088038A"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93" w:history="1">
              <w:r w:rsidRPr="0088038A">
                <w:rPr>
                  <w:rStyle w:val="Hyperlink"/>
                  <w:rFonts w:ascii="Times New Roman" w:hAnsi="Times New Roman" w:cs="Times New Roman"/>
                  <w:sz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6870" w:type="dxa"/>
          </w:tcPr>
          <w:p w:rsidR="00A31CDB" w:rsidRPr="0067111B" w:rsidRDefault="00A31CDB" w:rsidP="00410AB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C040B">
              <w:rPr>
                <w:rFonts w:ascii="Times New Roman" w:hAnsi="Times New Roman" w:cs="Times New Roman"/>
                <w:color w:val="002060"/>
                <w:sz w:val="24"/>
                <w:szCs w:val="24"/>
              </w:rPr>
              <w:t>RBI to conduct 14-day Variable Rate Reverse Repo auction under LAF on March 12, 2021</w:t>
            </w:r>
          </w:p>
        </w:tc>
        <w:tc>
          <w:tcPr>
            <w:tcW w:w="1680" w:type="dxa"/>
          </w:tcPr>
          <w:p w:rsidR="00A31CDB" w:rsidRPr="0088038A"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rPr>
            </w:pPr>
          </w:p>
          <w:p w:rsidR="00A31CDB" w:rsidRPr="000D17F2"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A31CDB" w:rsidRPr="0088038A"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94" w:history="1">
              <w:r w:rsidRPr="0088038A">
                <w:rPr>
                  <w:rStyle w:val="Hyperlink"/>
                  <w:rFonts w:ascii="Times New Roman" w:hAnsi="Times New Roman" w:cs="Times New Roman"/>
                  <w:sz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6870" w:type="dxa"/>
          </w:tcPr>
          <w:p w:rsidR="00A31CDB" w:rsidRPr="0067111B" w:rsidRDefault="00A31CDB" w:rsidP="00410AB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C040B">
              <w:rPr>
                <w:rFonts w:ascii="Times New Roman" w:hAnsi="Times New Roman" w:cs="Times New Roman"/>
                <w:color w:val="002060"/>
                <w:sz w:val="24"/>
                <w:szCs w:val="24"/>
              </w:rPr>
              <w:t>Revocation of Certificate of Authorisation</w:t>
            </w:r>
          </w:p>
        </w:tc>
        <w:tc>
          <w:tcPr>
            <w:tcW w:w="1680" w:type="dxa"/>
          </w:tcPr>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195" w:history="1">
              <w:r w:rsidRPr="00C47F1E">
                <w:rPr>
                  <w:rStyle w:val="Hyperlink"/>
                  <w:rFonts w:ascii="Book Antiqua" w:hAnsi="Book Antiqua"/>
                  <w:sz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6870" w:type="dxa"/>
          </w:tcPr>
          <w:p w:rsidR="00A31CDB" w:rsidRPr="0067111B" w:rsidRDefault="00A31CDB" w:rsidP="00410AB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C040B">
              <w:rPr>
                <w:rFonts w:ascii="Times New Roman" w:hAnsi="Times New Roman" w:cs="Times New Roman"/>
                <w:color w:val="002060"/>
                <w:sz w:val="24"/>
                <w:szCs w:val="24"/>
              </w:rPr>
              <w:t xml:space="preserve">RBI imposes monetary penalty on the United India Co-operative Bank Limited, </w:t>
            </w:r>
            <w:proofErr w:type="spellStart"/>
            <w:r w:rsidRPr="008C040B">
              <w:rPr>
                <w:rFonts w:ascii="Times New Roman" w:hAnsi="Times New Roman" w:cs="Times New Roman"/>
                <w:color w:val="002060"/>
                <w:sz w:val="24"/>
                <w:szCs w:val="24"/>
              </w:rPr>
              <w:t>Nagina</w:t>
            </w:r>
            <w:proofErr w:type="spellEnd"/>
          </w:p>
        </w:tc>
        <w:tc>
          <w:tcPr>
            <w:tcW w:w="1680" w:type="dxa"/>
          </w:tcPr>
          <w:p w:rsidR="00A31CDB" w:rsidRPr="008C040B"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0"/>
              </w:rPr>
            </w:pPr>
          </w:p>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196" w:history="1">
              <w:r w:rsidRPr="00C47F1E">
                <w:rPr>
                  <w:rStyle w:val="Hyperlink"/>
                  <w:rFonts w:ascii="Book Antiqua" w:hAnsi="Book Antiqua"/>
                  <w:sz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6870" w:type="dxa"/>
          </w:tcPr>
          <w:p w:rsidR="00A31CDB" w:rsidRPr="0067111B" w:rsidRDefault="00A31CDB" w:rsidP="00410AB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C040B">
              <w:rPr>
                <w:rFonts w:ascii="Times New Roman" w:hAnsi="Times New Roman" w:cs="Times New Roman"/>
                <w:color w:val="002060"/>
                <w:sz w:val="24"/>
                <w:szCs w:val="24"/>
              </w:rPr>
              <w:t xml:space="preserve">Directions under Section 35 A read with Section 56 of the Banking Regulation Act, 1949 (AACS)– </w:t>
            </w:r>
            <w:proofErr w:type="spellStart"/>
            <w:r w:rsidRPr="008C040B">
              <w:rPr>
                <w:rFonts w:ascii="Times New Roman" w:hAnsi="Times New Roman" w:cs="Times New Roman"/>
                <w:color w:val="002060"/>
                <w:sz w:val="24"/>
                <w:szCs w:val="24"/>
              </w:rPr>
              <w:t>Dr.</w:t>
            </w:r>
            <w:proofErr w:type="spellEnd"/>
            <w:r w:rsidRPr="008C040B">
              <w:rPr>
                <w:rFonts w:ascii="Times New Roman" w:hAnsi="Times New Roman" w:cs="Times New Roman"/>
                <w:color w:val="002060"/>
                <w:sz w:val="24"/>
                <w:szCs w:val="24"/>
              </w:rPr>
              <w:t xml:space="preserve"> </w:t>
            </w:r>
            <w:proofErr w:type="spellStart"/>
            <w:r w:rsidRPr="008C040B">
              <w:rPr>
                <w:rFonts w:ascii="Times New Roman" w:hAnsi="Times New Roman" w:cs="Times New Roman"/>
                <w:color w:val="002060"/>
                <w:sz w:val="24"/>
                <w:szCs w:val="24"/>
              </w:rPr>
              <w:t>Shivajirao</w:t>
            </w:r>
            <w:proofErr w:type="spellEnd"/>
            <w:r w:rsidRPr="008C040B">
              <w:rPr>
                <w:rFonts w:ascii="Times New Roman" w:hAnsi="Times New Roman" w:cs="Times New Roman"/>
                <w:color w:val="002060"/>
                <w:sz w:val="24"/>
                <w:szCs w:val="24"/>
              </w:rPr>
              <w:t xml:space="preserve"> </w:t>
            </w:r>
            <w:proofErr w:type="spellStart"/>
            <w:r w:rsidRPr="008C040B">
              <w:rPr>
                <w:rFonts w:ascii="Times New Roman" w:hAnsi="Times New Roman" w:cs="Times New Roman"/>
                <w:color w:val="002060"/>
                <w:sz w:val="24"/>
                <w:szCs w:val="24"/>
              </w:rPr>
              <w:t>Patil</w:t>
            </w:r>
            <w:proofErr w:type="spellEnd"/>
            <w:r w:rsidRPr="008C040B">
              <w:rPr>
                <w:rFonts w:ascii="Times New Roman" w:hAnsi="Times New Roman" w:cs="Times New Roman"/>
                <w:color w:val="002060"/>
                <w:sz w:val="24"/>
                <w:szCs w:val="24"/>
              </w:rPr>
              <w:t xml:space="preserve"> </w:t>
            </w:r>
            <w:proofErr w:type="spellStart"/>
            <w:r w:rsidRPr="008C040B">
              <w:rPr>
                <w:rFonts w:ascii="Times New Roman" w:hAnsi="Times New Roman" w:cs="Times New Roman"/>
                <w:color w:val="002060"/>
                <w:sz w:val="24"/>
                <w:szCs w:val="24"/>
              </w:rPr>
              <w:t>Nilangekar</w:t>
            </w:r>
            <w:proofErr w:type="spellEnd"/>
            <w:r w:rsidRPr="008C040B">
              <w:rPr>
                <w:rFonts w:ascii="Times New Roman" w:hAnsi="Times New Roman" w:cs="Times New Roman"/>
                <w:color w:val="002060"/>
                <w:sz w:val="24"/>
                <w:szCs w:val="24"/>
              </w:rPr>
              <w:t xml:space="preserve"> Urban Co-operative Bank Ltd. </w:t>
            </w:r>
            <w:proofErr w:type="spellStart"/>
            <w:r w:rsidRPr="008C040B">
              <w:rPr>
                <w:rFonts w:ascii="Times New Roman" w:hAnsi="Times New Roman" w:cs="Times New Roman"/>
                <w:color w:val="002060"/>
                <w:sz w:val="24"/>
                <w:szCs w:val="24"/>
              </w:rPr>
              <w:t>Nilanga</w:t>
            </w:r>
            <w:proofErr w:type="spellEnd"/>
            <w:r w:rsidRPr="008C040B">
              <w:rPr>
                <w:rFonts w:ascii="Times New Roman" w:hAnsi="Times New Roman" w:cs="Times New Roman"/>
                <w:color w:val="002060"/>
                <w:sz w:val="24"/>
                <w:szCs w:val="24"/>
              </w:rPr>
              <w:t xml:space="preserve">, District </w:t>
            </w:r>
            <w:proofErr w:type="spellStart"/>
            <w:r w:rsidRPr="008C040B">
              <w:rPr>
                <w:rFonts w:ascii="Times New Roman" w:hAnsi="Times New Roman" w:cs="Times New Roman"/>
                <w:color w:val="002060"/>
                <w:sz w:val="24"/>
                <w:szCs w:val="24"/>
              </w:rPr>
              <w:t>Latur</w:t>
            </w:r>
            <w:proofErr w:type="spellEnd"/>
            <w:r w:rsidRPr="008C040B">
              <w:rPr>
                <w:rFonts w:ascii="Times New Roman" w:hAnsi="Times New Roman" w:cs="Times New Roman"/>
                <w:color w:val="002060"/>
                <w:sz w:val="24"/>
                <w:szCs w:val="24"/>
              </w:rPr>
              <w:t>, Maharashtra – Extension of Period</w:t>
            </w:r>
          </w:p>
        </w:tc>
        <w:tc>
          <w:tcPr>
            <w:tcW w:w="1680" w:type="dxa"/>
          </w:tcPr>
          <w:p w:rsidR="00A31CDB" w:rsidRPr="0010351A"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0"/>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24"/>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197" w:history="1">
              <w:r w:rsidRPr="00C47F1E">
                <w:rPr>
                  <w:rStyle w:val="Hyperlink"/>
                  <w:rFonts w:ascii="Book Antiqua" w:hAnsi="Book Antiqua"/>
                  <w:sz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6870" w:type="dxa"/>
          </w:tcPr>
          <w:p w:rsidR="00A31CDB" w:rsidRPr="0010351A" w:rsidRDefault="00A31CDB" w:rsidP="00410AB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Book Antiqua" w:hAnsi="Book Antiqua"/>
                <w:color w:val="002060"/>
                <w:sz w:val="24"/>
              </w:rPr>
            </w:pPr>
            <w:r w:rsidRPr="00C4486C">
              <w:rPr>
                <w:rFonts w:ascii="Book Antiqua" w:hAnsi="Book Antiqua"/>
                <w:color w:val="002060"/>
                <w:sz w:val="24"/>
              </w:rPr>
              <w:t>RBI imposes monetary penalty on State Bank of India</w:t>
            </w:r>
          </w:p>
        </w:tc>
        <w:tc>
          <w:tcPr>
            <w:tcW w:w="1680" w:type="dxa"/>
          </w:tcPr>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198" w:history="1">
              <w:r w:rsidRPr="00C47F1E">
                <w:rPr>
                  <w:rStyle w:val="Hyperlink"/>
                  <w:rFonts w:ascii="Book Antiqua" w:hAnsi="Book Antiqua"/>
                  <w:sz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16</w:t>
            </w:r>
          </w:p>
        </w:tc>
        <w:tc>
          <w:tcPr>
            <w:tcW w:w="6870" w:type="dxa"/>
          </w:tcPr>
          <w:p w:rsidR="00A31CDB" w:rsidRPr="0010351A" w:rsidRDefault="00A31CDB" w:rsidP="00410AB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Book Antiqua" w:hAnsi="Book Antiqua"/>
                <w:color w:val="002060"/>
                <w:sz w:val="24"/>
              </w:rPr>
            </w:pPr>
            <w:r w:rsidRPr="00C4486C">
              <w:rPr>
                <w:rFonts w:ascii="Book Antiqua" w:hAnsi="Book Antiqua"/>
                <w:color w:val="002060"/>
                <w:sz w:val="24"/>
              </w:rPr>
              <w:t>Survey on Computer Software and Information Technology- Enabled Services Exports: 2019-20</w:t>
            </w:r>
          </w:p>
        </w:tc>
        <w:tc>
          <w:tcPr>
            <w:tcW w:w="1680" w:type="dxa"/>
          </w:tcPr>
          <w:p w:rsidR="00A31CDB" w:rsidRPr="00C4486C"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2"/>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199" w:history="1">
              <w:r w:rsidRPr="00C47F1E">
                <w:rPr>
                  <w:rStyle w:val="Hyperlink"/>
                  <w:rFonts w:ascii="Book Antiqua" w:hAnsi="Book Antiqua"/>
                  <w:sz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17</w:t>
            </w:r>
          </w:p>
        </w:tc>
        <w:tc>
          <w:tcPr>
            <w:tcW w:w="6870" w:type="dxa"/>
          </w:tcPr>
          <w:p w:rsidR="00A31CDB" w:rsidRPr="0010351A" w:rsidRDefault="00A31CDB" w:rsidP="00410AB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Book Antiqua" w:hAnsi="Book Antiqua"/>
                <w:color w:val="002060"/>
                <w:sz w:val="24"/>
              </w:rPr>
            </w:pPr>
            <w:r w:rsidRPr="00C4486C">
              <w:rPr>
                <w:rFonts w:ascii="Book Antiqua" w:hAnsi="Book Antiqua"/>
                <w:color w:val="002060"/>
                <w:sz w:val="24"/>
              </w:rPr>
              <w:t>RBI Announces Special Open Market Operations (OMO) Simultaneous Purchase and Sale of Government of India Securities</w:t>
            </w:r>
          </w:p>
        </w:tc>
        <w:tc>
          <w:tcPr>
            <w:tcW w:w="1680" w:type="dxa"/>
          </w:tcPr>
          <w:p w:rsidR="00A31CDB" w:rsidRPr="00C4486C"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Book Antiqua" w:hAnsi="Book Antiqua"/>
                <w:sz w:val="12"/>
              </w:rPr>
            </w:pPr>
          </w:p>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200" w:history="1">
              <w:r w:rsidRPr="00C47F1E">
                <w:rPr>
                  <w:rStyle w:val="Hyperlink"/>
                  <w:rFonts w:ascii="Book Antiqua" w:hAnsi="Book Antiqua"/>
                  <w:sz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18</w:t>
            </w:r>
          </w:p>
        </w:tc>
        <w:tc>
          <w:tcPr>
            <w:tcW w:w="6870" w:type="dxa"/>
          </w:tcPr>
          <w:p w:rsidR="00A31CDB" w:rsidRPr="004C21CD" w:rsidRDefault="00A31CDB" w:rsidP="00410AB5">
            <w:pPr>
              <w:tabs>
                <w:tab w:val="left" w:pos="1758"/>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47DCF">
              <w:rPr>
                <w:rFonts w:ascii="Times New Roman" w:hAnsi="Times New Roman" w:cs="Times New Roman"/>
                <w:color w:val="002060"/>
                <w:sz w:val="24"/>
              </w:rPr>
              <w:t>Government encouraged investment for economic growth, including health sector</w:t>
            </w:r>
          </w:p>
        </w:tc>
        <w:tc>
          <w:tcPr>
            <w:tcW w:w="1680" w:type="dxa"/>
          </w:tcPr>
          <w:p w:rsidR="00A31CDB" w:rsidRPr="00637D6E"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Book Antiqua" w:hAnsi="Book Antiqua"/>
                <w:sz w:val="14"/>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201" w:history="1">
              <w:r w:rsidRPr="00ED0754">
                <w:rPr>
                  <w:rStyle w:val="Hyperlink"/>
                  <w:rFonts w:ascii="Book Antiqua" w:hAnsi="Book Antiqua"/>
                  <w:sz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19</w:t>
            </w:r>
          </w:p>
        </w:tc>
        <w:tc>
          <w:tcPr>
            <w:tcW w:w="6870" w:type="dxa"/>
          </w:tcPr>
          <w:p w:rsidR="00A31CDB" w:rsidRPr="00EF3957" w:rsidRDefault="00A31CDB" w:rsidP="00410AB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D30D7">
              <w:rPr>
                <w:rFonts w:ascii="Times New Roman" w:hAnsi="Times New Roman" w:cs="Times New Roman"/>
                <w:color w:val="002060"/>
                <w:sz w:val="24"/>
                <w:szCs w:val="24"/>
              </w:rPr>
              <w:t>Bankrupt Companies after lockdown was imposed due to COVID-19 pandemic</w:t>
            </w:r>
          </w:p>
        </w:tc>
        <w:tc>
          <w:tcPr>
            <w:tcW w:w="1680" w:type="dxa"/>
            <w:vAlign w:val="center"/>
          </w:tcPr>
          <w:p w:rsidR="00A31CDB" w:rsidRPr="00EF395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6"/>
                <w:szCs w:val="24"/>
              </w:rPr>
            </w:pPr>
          </w:p>
          <w:p w:rsidR="00A31CDB" w:rsidRPr="00EF395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02" w:history="1">
              <w:r w:rsidRPr="00EF3957">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20</w:t>
            </w:r>
          </w:p>
        </w:tc>
        <w:tc>
          <w:tcPr>
            <w:tcW w:w="6870" w:type="dxa"/>
          </w:tcPr>
          <w:p w:rsidR="00A31CDB" w:rsidRPr="00EF3957"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94189">
              <w:rPr>
                <w:rFonts w:ascii="Times New Roman" w:hAnsi="Times New Roman" w:cs="Times New Roman"/>
                <w:color w:val="002060"/>
                <w:sz w:val="24"/>
                <w:szCs w:val="24"/>
              </w:rPr>
              <w:t>Provisional list of IPs prepared in accordance with Guidelines for Appointment of IPs as Administrators under the SEBI (Appointment of Administrator and Procedure for Refunding to the Investors) Regulations, 2018,' for a period from April 1, 2021 to September 30, 2021</w:t>
            </w:r>
          </w:p>
        </w:tc>
        <w:tc>
          <w:tcPr>
            <w:tcW w:w="1680" w:type="dxa"/>
            <w:vAlign w:val="center"/>
          </w:tcPr>
          <w:p w:rsidR="00A31CDB" w:rsidRPr="00EF3957" w:rsidRDefault="00A31CDB" w:rsidP="00410A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03" w:history="1">
              <w:r w:rsidRPr="00EF3957">
                <w:rPr>
                  <w:rStyle w:val="Hyperlink"/>
                  <w:rFonts w:ascii="Times New Roman" w:hAnsi="Times New Roman" w:cs="Times New Roman"/>
                  <w:sz w:val="24"/>
                  <w:szCs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21</w:t>
            </w:r>
          </w:p>
        </w:tc>
        <w:tc>
          <w:tcPr>
            <w:tcW w:w="6870" w:type="dxa"/>
          </w:tcPr>
          <w:p w:rsidR="00A31CDB" w:rsidRPr="00EF3957" w:rsidRDefault="00A31CDB" w:rsidP="00410AB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C6A6D">
              <w:rPr>
                <w:rFonts w:ascii="Times New Roman" w:hAnsi="Times New Roman" w:cs="Times New Roman"/>
                <w:color w:val="002060"/>
                <w:sz w:val="24"/>
                <w:szCs w:val="24"/>
              </w:rPr>
              <w:t xml:space="preserve">In the matter of </w:t>
            </w:r>
            <w:proofErr w:type="spellStart"/>
            <w:r w:rsidRPr="00FC6A6D">
              <w:rPr>
                <w:rFonts w:ascii="Times New Roman" w:hAnsi="Times New Roman" w:cs="Times New Roman"/>
                <w:color w:val="002060"/>
                <w:sz w:val="24"/>
                <w:szCs w:val="24"/>
              </w:rPr>
              <w:t>Jaypee</w:t>
            </w:r>
            <w:proofErr w:type="spellEnd"/>
            <w:r w:rsidRPr="00FC6A6D">
              <w:rPr>
                <w:rFonts w:ascii="Times New Roman" w:hAnsi="Times New Roman" w:cs="Times New Roman"/>
                <w:color w:val="002060"/>
                <w:sz w:val="24"/>
                <w:szCs w:val="24"/>
              </w:rPr>
              <w:t xml:space="preserve"> Kensington Boulevard Apartments Welfare Association &amp; </w:t>
            </w:r>
            <w:proofErr w:type="spellStart"/>
            <w:r w:rsidRPr="00FC6A6D">
              <w:rPr>
                <w:rFonts w:ascii="Times New Roman" w:hAnsi="Times New Roman" w:cs="Times New Roman"/>
                <w:color w:val="002060"/>
                <w:sz w:val="24"/>
                <w:szCs w:val="24"/>
              </w:rPr>
              <w:t>Ors</w:t>
            </w:r>
            <w:proofErr w:type="spellEnd"/>
            <w:r w:rsidRPr="00FC6A6D">
              <w:rPr>
                <w:rFonts w:ascii="Times New Roman" w:hAnsi="Times New Roman" w:cs="Times New Roman"/>
                <w:color w:val="002060"/>
                <w:sz w:val="24"/>
                <w:szCs w:val="24"/>
              </w:rPr>
              <w:t xml:space="preserve">. Vs. NBCC (India) Ltd. &amp; </w:t>
            </w:r>
            <w:proofErr w:type="spellStart"/>
            <w:r w:rsidRPr="00FC6A6D">
              <w:rPr>
                <w:rFonts w:ascii="Times New Roman" w:hAnsi="Times New Roman" w:cs="Times New Roman"/>
                <w:color w:val="002060"/>
                <w:sz w:val="24"/>
                <w:szCs w:val="24"/>
              </w:rPr>
              <w:t>Ors</w:t>
            </w:r>
            <w:proofErr w:type="spellEnd"/>
            <w:r w:rsidRPr="00FC6A6D">
              <w:rPr>
                <w:rFonts w:ascii="Times New Roman" w:hAnsi="Times New Roman" w:cs="Times New Roman"/>
                <w:color w:val="002060"/>
                <w:sz w:val="24"/>
                <w:szCs w:val="24"/>
              </w:rPr>
              <w:t>. Civil Appeal No. 3395 of 2020</w:t>
            </w:r>
          </w:p>
        </w:tc>
        <w:tc>
          <w:tcPr>
            <w:tcW w:w="1680" w:type="dxa"/>
            <w:vAlign w:val="center"/>
          </w:tcPr>
          <w:p w:rsidR="00A31CDB" w:rsidRPr="00EF3957" w:rsidRDefault="00A31CDB" w:rsidP="00410A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04" w:history="1">
              <w:r w:rsidRPr="00EF3957">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lastRenderedPageBreak/>
              <w:t>22</w:t>
            </w:r>
          </w:p>
        </w:tc>
        <w:tc>
          <w:tcPr>
            <w:tcW w:w="6870" w:type="dxa"/>
          </w:tcPr>
          <w:p w:rsidR="00A31CDB" w:rsidRPr="00EF3957"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6A6D">
              <w:rPr>
                <w:rFonts w:ascii="Times New Roman" w:hAnsi="Times New Roman" w:cs="Times New Roman"/>
                <w:color w:val="002060"/>
                <w:sz w:val="24"/>
                <w:szCs w:val="24"/>
              </w:rPr>
              <w:t xml:space="preserve">Regarding news item - "Normalcy restored, says </w:t>
            </w:r>
            <w:proofErr w:type="spellStart"/>
            <w:r w:rsidRPr="00FC6A6D">
              <w:rPr>
                <w:rFonts w:ascii="Times New Roman" w:hAnsi="Times New Roman" w:cs="Times New Roman"/>
                <w:color w:val="002060"/>
                <w:sz w:val="24"/>
                <w:szCs w:val="24"/>
              </w:rPr>
              <w:t>Sahoo</w:t>
            </w:r>
            <w:proofErr w:type="spellEnd"/>
            <w:r w:rsidRPr="00FC6A6D">
              <w:rPr>
                <w:rFonts w:ascii="Times New Roman" w:hAnsi="Times New Roman" w:cs="Times New Roman"/>
                <w:color w:val="002060"/>
                <w:sz w:val="24"/>
                <w:szCs w:val="24"/>
              </w:rPr>
              <w:t>, as India resumes Insolvency proceedings", in the Business Standard dated 26th March 2021</w:t>
            </w:r>
          </w:p>
        </w:tc>
        <w:tc>
          <w:tcPr>
            <w:tcW w:w="1680" w:type="dxa"/>
          </w:tcPr>
          <w:p w:rsidR="00A31CDB" w:rsidRPr="00E414E9"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205" w:history="1">
              <w:r w:rsidRPr="003E68A1">
                <w:rPr>
                  <w:rStyle w:val="Hyperlink"/>
                  <w:rFonts w:ascii="Times New Roman" w:hAnsi="Times New Roman" w:cs="Times New Roman"/>
                  <w:sz w:val="24"/>
                  <w:szCs w:val="24"/>
                </w:rPr>
                <w:t>Click Here</w:t>
              </w:r>
            </w:hyperlink>
          </w:p>
        </w:tc>
      </w:tr>
      <w:tr w:rsidR="00A31CDB" w:rsidRPr="00372A85" w:rsidTr="0041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23</w:t>
            </w:r>
          </w:p>
        </w:tc>
        <w:tc>
          <w:tcPr>
            <w:tcW w:w="6870" w:type="dxa"/>
          </w:tcPr>
          <w:p w:rsidR="00A31CDB" w:rsidRPr="00EF3957" w:rsidRDefault="00A31CDB" w:rsidP="00410AB5">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27ACB">
              <w:rPr>
                <w:rFonts w:ascii="Times New Roman" w:hAnsi="Times New Roman" w:cs="Times New Roman"/>
                <w:color w:val="002060"/>
                <w:sz w:val="24"/>
                <w:szCs w:val="24"/>
              </w:rPr>
              <w:t xml:space="preserve">In the matter of </w:t>
            </w:r>
            <w:proofErr w:type="spellStart"/>
            <w:r w:rsidRPr="00A27ACB">
              <w:rPr>
                <w:rFonts w:ascii="Times New Roman" w:hAnsi="Times New Roman" w:cs="Times New Roman"/>
                <w:color w:val="002060"/>
                <w:sz w:val="24"/>
                <w:szCs w:val="24"/>
              </w:rPr>
              <w:t>Laxmi</w:t>
            </w:r>
            <w:proofErr w:type="spellEnd"/>
            <w:r w:rsidRPr="00A27ACB">
              <w:rPr>
                <w:rFonts w:ascii="Times New Roman" w:hAnsi="Times New Roman" w:cs="Times New Roman"/>
                <w:color w:val="002060"/>
                <w:sz w:val="24"/>
                <w:szCs w:val="24"/>
              </w:rPr>
              <w:t xml:space="preserve"> Pat Surana Vs. Union Bank of India &amp; </w:t>
            </w:r>
            <w:proofErr w:type="spellStart"/>
            <w:r w:rsidRPr="00A27ACB">
              <w:rPr>
                <w:rFonts w:ascii="Times New Roman" w:hAnsi="Times New Roman" w:cs="Times New Roman"/>
                <w:color w:val="002060"/>
                <w:sz w:val="24"/>
                <w:szCs w:val="24"/>
              </w:rPr>
              <w:t>Ars</w:t>
            </w:r>
            <w:proofErr w:type="spellEnd"/>
            <w:r w:rsidRPr="00A27ACB">
              <w:rPr>
                <w:rFonts w:ascii="Times New Roman" w:hAnsi="Times New Roman" w:cs="Times New Roman"/>
                <w:color w:val="002060"/>
                <w:sz w:val="24"/>
                <w:szCs w:val="24"/>
              </w:rPr>
              <w:t>., Civil Appeal No. 2734 of 2020</w:t>
            </w:r>
          </w:p>
        </w:tc>
        <w:tc>
          <w:tcPr>
            <w:tcW w:w="1680" w:type="dxa"/>
          </w:tcPr>
          <w:p w:rsidR="00A31CDB" w:rsidRPr="00A27ACB" w:rsidRDefault="00A31CDB" w:rsidP="00410AB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rsidR="00A31CDB" w:rsidRDefault="00A31CDB" w:rsidP="00410AB5">
            <w:pPr>
              <w:jc w:val="center"/>
              <w:cnfStyle w:val="000000100000" w:firstRow="0" w:lastRow="0" w:firstColumn="0" w:lastColumn="0" w:oddVBand="0" w:evenVBand="0" w:oddHBand="1" w:evenHBand="0" w:firstRowFirstColumn="0" w:firstRowLastColumn="0" w:lastRowFirstColumn="0" w:lastRowLastColumn="0"/>
            </w:pPr>
            <w:hyperlink r:id="rId206" w:history="1">
              <w:r w:rsidRPr="003E68A1">
                <w:rPr>
                  <w:rStyle w:val="Hyperlink"/>
                  <w:rFonts w:ascii="Times New Roman" w:hAnsi="Times New Roman" w:cs="Times New Roman"/>
                  <w:sz w:val="24"/>
                  <w:szCs w:val="24"/>
                </w:rPr>
                <w:t>Click Here</w:t>
              </w:r>
            </w:hyperlink>
          </w:p>
        </w:tc>
      </w:tr>
      <w:tr w:rsidR="00A31CDB" w:rsidRPr="00372A85" w:rsidTr="00410AB5">
        <w:tc>
          <w:tcPr>
            <w:cnfStyle w:val="001000000000" w:firstRow="0" w:lastRow="0" w:firstColumn="1" w:lastColumn="0" w:oddVBand="0" w:evenVBand="0" w:oddHBand="0" w:evenHBand="0" w:firstRowFirstColumn="0" w:firstRowLastColumn="0" w:lastRowFirstColumn="0" w:lastRowLastColumn="0"/>
            <w:tcW w:w="630" w:type="dxa"/>
          </w:tcPr>
          <w:p w:rsidR="00A31CDB" w:rsidRPr="00372A85" w:rsidRDefault="00A31CDB" w:rsidP="00410AB5">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24</w:t>
            </w:r>
          </w:p>
        </w:tc>
        <w:tc>
          <w:tcPr>
            <w:tcW w:w="6870" w:type="dxa"/>
          </w:tcPr>
          <w:p w:rsidR="00A31CDB" w:rsidRPr="00EF3957" w:rsidRDefault="00A31CDB" w:rsidP="00410AB5">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27ACB">
              <w:rPr>
                <w:rFonts w:ascii="Times New Roman" w:hAnsi="Times New Roman" w:cs="Times New Roman"/>
                <w:color w:val="002060"/>
                <w:sz w:val="24"/>
                <w:szCs w:val="24"/>
              </w:rPr>
              <w:t xml:space="preserve">In the matter of Indus Biotech Private Limited Vs. </w:t>
            </w:r>
            <w:proofErr w:type="spellStart"/>
            <w:r w:rsidRPr="00A27ACB">
              <w:rPr>
                <w:rFonts w:ascii="Times New Roman" w:hAnsi="Times New Roman" w:cs="Times New Roman"/>
                <w:color w:val="002060"/>
                <w:sz w:val="24"/>
                <w:szCs w:val="24"/>
              </w:rPr>
              <w:t>Kotak</w:t>
            </w:r>
            <w:proofErr w:type="spellEnd"/>
            <w:r w:rsidRPr="00A27ACB">
              <w:rPr>
                <w:rFonts w:ascii="Times New Roman" w:hAnsi="Times New Roman" w:cs="Times New Roman"/>
                <w:color w:val="002060"/>
                <w:sz w:val="24"/>
                <w:szCs w:val="24"/>
              </w:rPr>
              <w:t xml:space="preserve"> India Venture (Offshore) Fund (earlier known as </w:t>
            </w:r>
            <w:proofErr w:type="spellStart"/>
            <w:r w:rsidRPr="00A27ACB">
              <w:rPr>
                <w:rFonts w:ascii="Times New Roman" w:hAnsi="Times New Roman" w:cs="Times New Roman"/>
                <w:color w:val="002060"/>
                <w:sz w:val="24"/>
                <w:szCs w:val="24"/>
              </w:rPr>
              <w:t>Kotak</w:t>
            </w:r>
            <w:proofErr w:type="spellEnd"/>
            <w:r w:rsidRPr="00A27ACB">
              <w:rPr>
                <w:rFonts w:ascii="Times New Roman" w:hAnsi="Times New Roman" w:cs="Times New Roman"/>
                <w:color w:val="002060"/>
                <w:sz w:val="24"/>
                <w:szCs w:val="24"/>
              </w:rPr>
              <w:t xml:space="preserve"> India Venture Limited) &amp; </w:t>
            </w:r>
            <w:proofErr w:type="spellStart"/>
            <w:r w:rsidRPr="00A27ACB">
              <w:rPr>
                <w:rFonts w:ascii="Times New Roman" w:hAnsi="Times New Roman" w:cs="Times New Roman"/>
                <w:color w:val="002060"/>
                <w:sz w:val="24"/>
                <w:szCs w:val="24"/>
              </w:rPr>
              <w:t>Ors</w:t>
            </w:r>
            <w:proofErr w:type="spellEnd"/>
            <w:r w:rsidRPr="00A27ACB">
              <w:rPr>
                <w:rFonts w:ascii="Times New Roman" w:hAnsi="Times New Roman" w:cs="Times New Roman"/>
                <w:color w:val="002060"/>
                <w:sz w:val="24"/>
                <w:szCs w:val="24"/>
              </w:rPr>
              <w:t>., Arbitration Petition (Civil) No. 48/2019 with Civil Appeal No.1070 /2021 @ SLP (C) No. 8120 of 2020</w:t>
            </w:r>
          </w:p>
        </w:tc>
        <w:tc>
          <w:tcPr>
            <w:tcW w:w="1680" w:type="dxa"/>
          </w:tcPr>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rsidR="00A31CDB" w:rsidRDefault="00A31CDB" w:rsidP="00410AB5">
            <w:pPr>
              <w:jc w:val="center"/>
              <w:cnfStyle w:val="000000000000" w:firstRow="0" w:lastRow="0" w:firstColumn="0" w:lastColumn="0" w:oddVBand="0" w:evenVBand="0" w:oddHBand="0" w:evenHBand="0" w:firstRowFirstColumn="0" w:firstRowLastColumn="0" w:lastRowFirstColumn="0" w:lastRowLastColumn="0"/>
            </w:pPr>
            <w:hyperlink r:id="rId207" w:history="1">
              <w:r w:rsidRPr="003E68A1">
                <w:rPr>
                  <w:rStyle w:val="Hyperlink"/>
                  <w:rFonts w:ascii="Times New Roman" w:hAnsi="Times New Roman" w:cs="Times New Roman"/>
                  <w:sz w:val="24"/>
                  <w:szCs w:val="24"/>
                </w:rPr>
                <w:t>Click Here</w:t>
              </w:r>
            </w:hyperlink>
          </w:p>
        </w:tc>
      </w:tr>
    </w:tbl>
    <w:p w:rsidR="00A31CDB" w:rsidRDefault="00A31CDB" w:rsidP="00A31CDB">
      <w:pPr>
        <w:tabs>
          <w:tab w:val="left" w:pos="3575"/>
        </w:tabs>
        <w:spacing w:after="0" w:line="240" w:lineRule="auto"/>
        <w:ind w:right="-46"/>
        <w:rPr>
          <w:rFonts w:ascii="Times New Roman" w:hAnsi="Times New Roman" w:cs="Times New Roman"/>
          <w:b/>
          <w:color w:val="002060"/>
          <w:sz w:val="36"/>
          <w:szCs w:val="24"/>
        </w:rPr>
      </w:pPr>
    </w:p>
    <w:p w:rsidR="00A31CDB" w:rsidRDefault="00A31CDB" w:rsidP="00A31CDB">
      <w:pPr>
        <w:tabs>
          <w:tab w:val="left" w:pos="3575"/>
        </w:tabs>
        <w:spacing w:after="0" w:line="240" w:lineRule="auto"/>
        <w:ind w:right="-46"/>
        <w:rPr>
          <w:rFonts w:ascii="Times New Roman" w:hAnsi="Times New Roman" w:cs="Times New Roman"/>
          <w:b/>
          <w:color w:val="002060"/>
          <w:sz w:val="36"/>
          <w:szCs w:val="24"/>
        </w:rPr>
      </w:pPr>
    </w:p>
    <w:p w:rsidR="00A31CDB" w:rsidRPr="00D2420C" w:rsidRDefault="00A31CDB" w:rsidP="00A31CDB">
      <w:pPr>
        <w:tabs>
          <w:tab w:val="left" w:pos="3575"/>
        </w:tabs>
        <w:spacing w:after="0" w:line="240" w:lineRule="auto"/>
        <w:ind w:right="-46"/>
        <w:rPr>
          <w:rFonts w:ascii="Times New Roman" w:hAnsi="Times New Roman" w:cs="Times New Roman"/>
          <w:b/>
          <w:color w:val="002060"/>
          <w:sz w:val="36"/>
          <w:szCs w:val="24"/>
        </w:rPr>
      </w:pPr>
    </w:p>
    <w:p w:rsidR="00A31CDB" w:rsidRPr="00EA06AB" w:rsidRDefault="00A31CDB" w:rsidP="00A31CDB">
      <w:pPr>
        <w:tabs>
          <w:tab w:val="left" w:pos="3575"/>
        </w:tabs>
        <w:spacing w:after="0" w:line="240" w:lineRule="auto"/>
        <w:ind w:right="-46"/>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w:t>
      </w:r>
    </w:p>
    <w:p w:rsidR="00A31CDB" w:rsidRPr="00EA06AB" w:rsidRDefault="00A31CDB" w:rsidP="00A31CDB">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 xml:space="preserve">This article is updated till </w:t>
      </w:r>
      <w:r>
        <w:rPr>
          <w:rFonts w:ascii="Times New Roman" w:hAnsi="Times New Roman" w:cs="Times New Roman"/>
          <w:b/>
          <w:color w:val="002060"/>
          <w:sz w:val="24"/>
          <w:szCs w:val="24"/>
        </w:rPr>
        <w:t>31</w:t>
      </w:r>
      <w:r w:rsidRPr="007376F2">
        <w:rPr>
          <w:rFonts w:ascii="Times New Roman" w:hAnsi="Times New Roman" w:cs="Times New Roman"/>
          <w:b/>
          <w:color w:val="002060"/>
          <w:sz w:val="24"/>
          <w:szCs w:val="24"/>
          <w:vertAlign w:val="superscript"/>
        </w:rPr>
        <w:t>st</w:t>
      </w:r>
      <w:r>
        <w:rPr>
          <w:rFonts w:ascii="Times New Roman" w:hAnsi="Times New Roman" w:cs="Times New Roman"/>
          <w:b/>
          <w:color w:val="002060"/>
          <w:sz w:val="24"/>
          <w:szCs w:val="24"/>
        </w:rPr>
        <w:t xml:space="preserve"> March</w:t>
      </w:r>
      <w:r w:rsidRPr="00EA06AB">
        <w:rPr>
          <w:rFonts w:ascii="Times New Roman" w:hAnsi="Times New Roman" w:cs="Times New Roman"/>
          <w:b/>
          <w:color w:val="002060"/>
          <w:sz w:val="24"/>
          <w:szCs w:val="24"/>
        </w:rPr>
        <w:t>, 202</w:t>
      </w:r>
      <w:r>
        <w:rPr>
          <w:rFonts w:ascii="Times New Roman" w:hAnsi="Times New Roman" w:cs="Times New Roman"/>
          <w:b/>
          <w:color w:val="002060"/>
          <w:sz w:val="24"/>
          <w:szCs w:val="24"/>
        </w:rPr>
        <w:t>1</w:t>
      </w:r>
      <w:r w:rsidRPr="00EA06AB">
        <w:rPr>
          <w:rFonts w:ascii="Times New Roman" w:hAnsi="Times New Roman" w:cs="Times New Roman"/>
          <w:b/>
          <w:color w:val="002060"/>
          <w:sz w:val="24"/>
          <w:szCs w:val="24"/>
        </w:rPr>
        <w:t xml:space="preserve"> with all Laws / Regulations and their respective amendments.</w:t>
      </w:r>
      <w:r w:rsidRPr="00EA06AB">
        <w:rPr>
          <w:rFonts w:ascii="Times New Roman" w:hAnsi="Times New Roman" w:cs="Times New Roman"/>
          <w:b/>
          <w:color w:val="002060"/>
          <w:sz w:val="24"/>
          <w:szCs w:val="24"/>
        </w:rPr>
        <w:tab/>
      </w:r>
    </w:p>
    <w:p w:rsidR="00A31CDB" w:rsidRPr="00EA06AB" w:rsidRDefault="00A31CDB" w:rsidP="00A31CDB">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p>
    <w:p w:rsidR="00A31CDB" w:rsidRPr="00EA06AB" w:rsidRDefault="00A31CDB" w:rsidP="00A31CDB">
      <w:pPr>
        <w:tabs>
          <w:tab w:val="left" w:pos="3575"/>
        </w:tabs>
        <w:spacing w:after="0" w:line="240" w:lineRule="auto"/>
        <w:ind w:right="-46"/>
        <w:jc w:val="both"/>
        <w:rPr>
          <w:rFonts w:ascii="Times New Roman" w:hAnsi="Times New Roman" w:cs="Times New Roman"/>
          <w:b/>
          <w:color w:val="002060"/>
          <w:sz w:val="24"/>
          <w:szCs w:val="24"/>
        </w:rPr>
      </w:pPr>
    </w:p>
    <w:p w:rsidR="00A31CDB" w:rsidRPr="00EA06AB" w:rsidRDefault="00A31CDB" w:rsidP="00A31CDB">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i/>
          <w:color w:val="C00000"/>
          <w:sz w:val="28"/>
          <w:szCs w:val="24"/>
          <w:u w:val="single"/>
        </w:rPr>
        <w:t xml:space="preserve">Disclaimer: </w:t>
      </w:r>
      <w:r w:rsidRPr="00EA06AB">
        <w:rPr>
          <w:rFonts w:ascii="Times New Roman" w:hAnsi="Times New Roman" w:cs="Times New Roman"/>
          <w:i/>
          <w:color w:val="002060"/>
          <w:sz w:val="24"/>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p>
    <w:p w:rsidR="0099447B" w:rsidRDefault="0099447B">
      <w:bookmarkStart w:id="0" w:name="_GoBack"/>
      <w:bookmarkEnd w:id="0"/>
    </w:p>
    <w:sectPr w:rsidR="0099447B" w:rsidSect="002A2DAD">
      <w:footerReference w:type="default" r:id="rId208"/>
      <w:pgSz w:w="11906" w:h="16838"/>
      <w:pgMar w:top="672" w:right="1440" w:bottom="993" w:left="1440" w:header="142" w:footer="14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7376F2">
      <w:tc>
        <w:tcPr>
          <w:tcW w:w="918" w:type="dxa"/>
        </w:tcPr>
        <w:p w:rsidR="007376F2" w:rsidRDefault="00E02500">
          <w:pPr>
            <w:pStyle w:val="Footer"/>
            <w:jc w:val="right"/>
            <w:rPr>
              <w:b/>
              <w:color w:val="5B9BD5" w:themeColor="accent1"/>
              <w:sz w:val="32"/>
              <w:szCs w:val="32"/>
            </w:rPr>
          </w:pPr>
          <w:r>
            <w:rPr>
              <w:b/>
              <w:noProof/>
              <w:color w:val="5B9BD5" w:themeColor="accent1"/>
              <w:sz w:val="32"/>
              <w:szCs w:val="32"/>
            </w:rPr>
            <w:fldChar w:fldCharType="begin"/>
          </w:r>
          <w:r>
            <w:rPr>
              <w:b/>
              <w:noProof/>
              <w:color w:val="5B9BD5" w:themeColor="accent1"/>
              <w:sz w:val="32"/>
              <w:szCs w:val="32"/>
            </w:rPr>
            <w:instrText xml:space="preserve"> PAGE   \* MERGEFORMAT </w:instrText>
          </w:r>
          <w:r>
            <w:rPr>
              <w:b/>
              <w:noProof/>
              <w:color w:val="5B9BD5" w:themeColor="accent1"/>
              <w:sz w:val="32"/>
              <w:szCs w:val="32"/>
            </w:rPr>
            <w:fldChar w:fldCharType="separate"/>
          </w:r>
          <w:r>
            <w:rPr>
              <w:b/>
              <w:noProof/>
              <w:color w:val="5B9BD5" w:themeColor="accent1"/>
              <w:sz w:val="32"/>
              <w:szCs w:val="32"/>
            </w:rPr>
            <w:t>38</w:t>
          </w:r>
          <w:r>
            <w:rPr>
              <w:b/>
              <w:noProof/>
              <w:color w:val="5B9BD5" w:themeColor="accent1"/>
              <w:sz w:val="32"/>
              <w:szCs w:val="32"/>
            </w:rPr>
            <w:fldChar w:fldCharType="end"/>
          </w:r>
        </w:p>
      </w:tc>
      <w:tc>
        <w:tcPr>
          <w:tcW w:w="7938" w:type="dxa"/>
        </w:tcPr>
        <w:p w:rsidR="007376F2" w:rsidRDefault="00E02500">
          <w:pPr>
            <w:pStyle w:val="Footer"/>
          </w:pPr>
        </w:p>
      </w:tc>
    </w:tr>
  </w:tbl>
  <w:p w:rsidR="007376F2" w:rsidRDefault="00E02500">
    <w:pPr>
      <w:pStyle w:val="BodyText"/>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 o:bullet="t">
        <v:imagedata r:id="rId1" o:title="BD14868_"/>
      </v:shape>
    </w:pict>
  </w:numPicBullet>
  <w:abstractNum w:abstractNumId="0" w15:restartNumberingAfterBreak="0">
    <w:nsid w:val="0024020E"/>
    <w:multiLevelType w:val="hybridMultilevel"/>
    <w:tmpl w:val="19E83A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0E2178B"/>
    <w:multiLevelType w:val="hybridMultilevel"/>
    <w:tmpl w:val="DE68C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A1B3A"/>
    <w:multiLevelType w:val="hybridMultilevel"/>
    <w:tmpl w:val="49AA5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935ED3"/>
    <w:multiLevelType w:val="hybridMultilevel"/>
    <w:tmpl w:val="0B003B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66F3D"/>
    <w:multiLevelType w:val="hybridMultilevel"/>
    <w:tmpl w:val="6336972C"/>
    <w:lvl w:ilvl="0" w:tplc="40090015">
      <w:start w:val="1"/>
      <w:numFmt w:val="upperLetter"/>
      <w:lvlText w:val="%1."/>
      <w:lvlJc w:val="left"/>
      <w:pPr>
        <w:ind w:left="720" w:hanging="360"/>
      </w:pPr>
      <w:rPr>
        <w:rFonts w:hint="default"/>
      </w:rPr>
    </w:lvl>
    <w:lvl w:ilvl="1" w:tplc="6E86AE60">
      <w:start w:val="1"/>
      <w:numFmt w:val="lowerRoman"/>
      <w:lvlText w:val="%2."/>
      <w:lvlJc w:val="left"/>
      <w:pPr>
        <w:ind w:left="1800" w:hanging="72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A50F2"/>
    <w:multiLevelType w:val="hybridMultilevel"/>
    <w:tmpl w:val="5734D27A"/>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32A5B"/>
    <w:multiLevelType w:val="hybridMultilevel"/>
    <w:tmpl w:val="1C5413B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21838"/>
    <w:multiLevelType w:val="hybridMultilevel"/>
    <w:tmpl w:val="C60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36433"/>
    <w:multiLevelType w:val="hybridMultilevel"/>
    <w:tmpl w:val="8BA83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66E8B"/>
    <w:multiLevelType w:val="hybridMultilevel"/>
    <w:tmpl w:val="82DE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C115C"/>
    <w:multiLevelType w:val="hybridMultilevel"/>
    <w:tmpl w:val="57A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E5AA9"/>
    <w:multiLevelType w:val="hybridMultilevel"/>
    <w:tmpl w:val="B072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D192A"/>
    <w:multiLevelType w:val="hybridMultilevel"/>
    <w:tmpl w:val="9FB8C10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3BDB"/>
    <w:multiLevelType w:val="hybridMultilevel"/>
    <w:tmpl w:val="1E70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1537B"/>
    <w:multiLevelType w:val="hybridMultilevel"/>
    <w:tmpl w:val="FEC6AD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76258"/>
    <w:multiLevelType w:val="hybridMultilevel"/>
    <w:tmpl w:val="1D28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D2F04"/>
    <w:multiLevelType w:val="multilevel"/>
    <w:tmpl w:val="D14E2C1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3EC95CA0"/>
    <w:multiLevelType w:val="hybridMultilevel"/>
    <w:tmpl w:val="68143AA2"/>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D2F6E"/>
    <w:multiLevelType w:val="hybridMultilevel"/>
    <w:tmpl w:val="9F90F90A"/>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D4DDA"/>
    <w:multiLevelType w:val="hybridMultilevel"/>
    <w:tmpl w:val="4F3879F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21660AA"/>
    <w:multiLevelType w:val="hybridMultilevel"/>
    <w:tmpl w:val="0666EF6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37B30"/>
    <w:multiLevelType w:val="hybridMultilevel"/>
    <w:tmpl w:val="03CAD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17441"/>
    <w:multiLevelType w:val="hybridMultilevel"/>
    <w:tmpl w:val="71EC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16E2D"/>
    <w:multiLevelType w:val="hybridMultilevel"/>
    <w:tmpl w:val="26A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5B37AC"/>
    <w:multiLevelType w:val="multilevel"/>
    <w:tmpl w:val="F59E464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59CE71EE"/>
    <w:multiLevelType w:val="hybridMultilevel"/>
    <w:tmpl w:val="9AF67D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ECE5AB6"/>
    <w:multiLevelType w:val="hybridMultilevel"/>
    <w:tmpl w:val="65FE5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1345508"/>
    <w:multiLevelType w:val="hybridMultilevel"/>
    <w:tmpl w:val="F5E6FC4E"/>
    <w:lvl w:ilvl="0" w:tplc="66A8C1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807B1E"/>
    <w:multiLevelType w:val="multilevel"/>
    <w:tmpl w:val="C1F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A74BA"/>
    <w:multiLevelType w:val="hybridMultilevel"/>
    <w:tmpl w:val="C9648412"/>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C6AF4"/>
    <w:multiLevelType w:val="hybridMultilevel"/>
    <w:tmpl w:val="D2860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24E93"/>
    <w:multiLevelType w:val="hybridMultilevel"/>
    <w:tmpl w:val="6BA2A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E1135EA"/>
    <w:multiLevelType w:val="multilevel"/>
    <w:tmpl w:val="3A4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8"/>
  </w:num>
  <w:num w:numId="2">
    <w:abstractNumId w:val="33"/>
  </w:num>
  <w:num w:numId="3">
    <w:abstractNumId w:val="21"/>
  </w:num>
  <w:num w:numId="4">
    <w:abstractNumId w:val="30"/>
  </w:num>
  <w:num w:numId="5">
    <w:abstractNumId w:val="41"/>
  </w:num>
  <w:num w:numId="6">
    <w:abstractNumId w:val="28"/>
  </w:num>
  <w:num w:numId="7">
    <w:abstractNumId w:val="5"/>
  </w:num>
  <w:num w:numId="8">
    <w:abstractNumId w:val="26"/>
  </w:num>
  <w:num w:numId="9">
    <w:abstractNumId w:val="23"/>
  </w:num>
  <w:num w:numId="10">
    <w:abstractNumId w:val="13"/>
  </w:num>
  <w:num w:numId="11">
    <w:abstractNumId w:val="29"/>
  </w:num>
  <w:num w:numId="12">
    <w:abstractNumId w:val="35"/>
  </w:num>
  <w:num w:numId="13">
    <w:abstractNumId w:val="6"/>
  </w:num>
  <w:num w:numId="14">
    <w:abstractNumId w:val="43"/>
  </w:num>
  <w:num w:numId="15">
    <w:abstractNumId w:val="22"/>
  </w:num>
  <w:num w:numId="16">
    <w:abstractNumId w:val="8"/>
  </w:num>
  <w:num w:numId="17">
    <w:abstractNumId w:val="15"/>
  </w:num>
  <w:num w:numId="18">
    <w:abstractNumId w:val="24"/>
  </w:num>
  <w:num w:numId="19">
    <w:abstractNumId w:val="16"/>
  </w:num>
  <w:num w:numId="20">
    <w:abstractNumId w:val="10"/>
  </w:num>
  <w:num w:numId="21">
    <w:abstractNumId w:val="32"/>
  </w:num>
  <w:num w:numId="22">
    <w:abstractNumId w:val="20"/>
  </w:num>
  <w:num w:numId="23">
    <w:abstractNumId w:val="14"/>
  </w:num>
  <w:num w:numId="24">
    <w:abstractNumId w:val="1"/>
  </w:num>
  <w:num w:numId="25">
    <w:abstractNumId w:val="36"/>
  </w:num>
  <w:num w:numId="26">
    <w:abstractNumId w:val="45"/>
  </w:num>
  <w:num w:numId="27">
    <w:abstractNumId w:val="11"/>
  </w:num>
  <w:num w:numId="28">
    <w:abstractNumId w:val="9"/>
  </w:num>
  <w:num w:numId="29">
    <w:abstractNumId w:val="42"/>
  </w:num>
  <w:num w:numId="30">
    <w:abstractNumId w:val="47"/>
  </w:num>
  <w:num w:numId="31">
    <w:abstractNumId w:val="19"/>
  </w:num>
  <w:num w:numId="32">
    <w:abstractNumId w:val="17"/>
  </w:num>
  <w:num w:numId="33">
    <w:abstractNumId w:val="31"/>
  </w:num>
  <w:num w:numId="34">
    <w:abstractNumId w:val="3"/>
  </w:num>
  <w:num w:numId="35">
    <w:abstractNumId w:val="39"/>
  </w:num>
  <w:num w:numId="36">
    <w:abstractNumId w:val="44"/>
  </w:num>
  <w:num w:numId="37">
    <w:abstractNumId w:val="18"/>
  </w:num>
  <w:num w:numId="38">
    <w:abstractNumId w:val="34"/>
  </w:num>
  <w:num w:numId="39">
    <w:abstractNumId w:val="7"/>
  </w:num>
  <w:num w:numId="40">
    <w:abstractNumId w:val="46"/>
  </w:num>
  <w:num w:numId="41">
    <w:abstractNumId w:val="27"/>
  </w:num>
  <w:num w:numId="42">
    <w:abstractNumId w:val="0"/>
  </w:num>
  <w:num w:numId="43">
    <w:abstractNumId w:val="40"/>
  </w:num>
  <w:num w:numId="44">
    <w:abstractNumId w:val="4"/>
  </w:num>
  <w:num w:numId="45">
    <w:abstractNumId w:val="2"/>
  </w:num>
  <w:num w:numId="46">
    <w:abstractNumId w:val="38"/>
  </w:num>
  <w:num w:numId="47">
    <w:abstractNumId w:val="25"/>
  </w:num>
  <w:num w:numId="48">
    <w:abstractNumId w:val="37"/>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DB"/>
    <w:rsid w:val="0099447B"/>
    <w:rsid w:val="00A31CDB"/>
    <w:rsid w:val="00E025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54340-1CF7-4397-9A75-94373672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CDB"/>
    <w:pPr>
      <w:spacing w:after="200" w:line="276" w:lineRule="auto"/>
    </w:pPr>
  </w:style>
  <w:style w:type="paragraph" w:styleId="Heading1">
    <w:name w:val="heading 1"/>
    <w:basedOn w:val="Normal"/>
    <w:next w:val="Normal"/>
    <w:link w:val="Heading1Char"/>
    <w:uiPriority w:val="9"/>
    <w:qFormat/>
    <w:rsid w:val="00A31C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31C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31CD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31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1CD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1CD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C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31CD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A31CD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31C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1C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1CDB"/>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A31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CDB"/>
  </w:style>
  <w:style w:type="paragraph" w:styleId="Footer">
    <w:name w:val="footer"/>
    <w:basedOn w:val="Normal"/>
    <w:link w:val="FooterChar"/>
    <w:uiPriority w:val="99"/>
    <w:unhideWhenUsed/>
    <w:rsid w:val="00A31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CDB"/>
  </w:style>
  <w:style w:type="paragraph" w:styleId="BalloonText">
    <w:name w:val="Balloon Text"/>
    <w:basedOn w:val="Normal"/>
    <w:link w:val="BalloonTextChar"/>
    <w:uiPriority w:val="99"/>
    <w:semiHidden/>
    <w:unhideWhenUsed/>
    <w:rsid w:val="00A31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CDB"/>
    <w:rPr>
      <w:rFonts w:ascii="Tahoma" w:hAnsi="Tahoma" w:cs="Tahoma"/>
      <w:sz w:val="16"/>
      <w:szCs w:val="16"/>
    </w:rPr>
  </w:style>
  <w:style w:type="table" w:styleId="TableGrid">
    <w:name w:val="Table Grid"/>
    <w:basedOn w:val="TableNormal"/>
    <w:uiPriority w:val="59"/>
    <w:rsid w:val="00A31C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31CDB"/>
    <w:rPr>
      <w:color w:val="0000FF"/>
      <w:u w:val="single"/>
    </w:rPr>
  </w:style>
  <w:style w:type="character" w:styleId="Strong">
    <w:name w:val="Strong"/>
    <w:basedOn w:val="DefaultParagraphFont"/>
    <w:uiPriority w:val="22"/>
    <w:qFormat/>
    <w:rsid w:val="00A31CDB"/>
    <w:rPr>
      <w:b/>
      <w:bCs/>
    </w:rPr>
  </w:style>
  <w:style w:type="paragraph" w:styleId="NoSpacing">
    <w:name w:val="No Spacing"/>
    <w:uiPriority w:val="1"/>
    <w:qFormat/>
    <w:rsid w:val="00A31CDB"/>
    <w:pPr>
      <w:spacing w:after="0" w:line="240" w:lineRule="auto"/>
    </w:pPr>
  </w:style>
  <w:style w:type="paragraph" w:customStyle="1" w:styleId="Default">
    <w:name w:val="Default"/>
    <w:rsid w:val="00A31C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31CDB"/>
    <w:pPr>
      <w:ind w:left="720"/>
      <w:contextualSpacing/>
    </w:pPr>
  </w:style>
  <w:style w:type="paragraph" w:styleId="NormalWeb">
    <w:name w:val="Normal (Web)"/>
    <w:basedOn w:val="Normal"/>
    <w:uiPriority w:val="99"/>
    <w:unhideWhenUsed/>
    <w:rsid w:val="00A31C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A31CDB"/>
    <w:rPr>
      <w:i/>
      <w:iCs/>
      <w:color w:val="808080" w:themeColor="text1" w:themeTint="7F"/>
    </w:rPr>
  </w:style>
  <w:style w:type="character" w:styleId="Emphasis">
    <w:name w:val="Emphasis"/>
    <w:basedOn w:val="DefaultParagraphFont"/>
    <w:uiPriority w:val="20"/>
    <w:qFormat/>
    <w:rsid w:val="00A31CDB"/>
    <w:rPr>
      <w:i/>
      <w:iCs/>
    </w:rPr>
  </w:style>
  <w:style w:type="table" w:styleId="LightShading-Accent6">
    <w:name w:val="Light Shading Accent 6"/>
    <w:basedOn w:val="TableNormal"/>
    <w:uiPriority w:val="60"/>
    <w:rsid w:val="00A31CDB"/>
    <w:pPr>
      <w:spacing w:after="0" w:line="240" w:lineRule="auto"/>
    </w:pPr>
    <w:rPr>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Shading1-Accent5">
    <w:name w:val="Medium Shading 1 Accent 5"/>
    <w:basedOn w:val="TableNormal"/>
    <w:uiPriority w:val="63"/>
    <w:rsid w:val="00A31CDB"/>
    <w:pPr>
      <w:spacing w:after="0" w:line="240" w:lineRule="auto"/>
    </w:pPr>
    <w:rPr>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31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CDB"/>
    <w:rPr>
      <w:sz w:val="20"/>
      <w:szCs w:val="20"/>
    </w:rPr>
  </w:style>
  <w:style w:type="character" w:styleId="FootnoteReference">
    <w:name w:val="footnote reference"/>
    <w:basedOn w:val="DefaultParagraphFont"/>
    <w:uiPriority w:val="99"/>
    <w:semiHidden/>
    <w:unhideWhenUsed/>
    <w:rsid w:val="00A31CDB"/>
    <w:rPr>
      <w:vertAlign w:val="superscript"/>
    </w:rPr>
  </w:style>
  <w:style w:type="character" w:customStyle="1" w:styleId="UnresolvedMention1">
    <w:name w:val="Unresolved Mention1"/>
    <w:basedOn w:val="DefaultParagraphFont"/>
    <w:uiPriority w:val="99"/>
    <w:semiHidden/>
    <w:unhideWhenUsed/>
    <w:rsid w:val="00A31CDB"/>
    <w:rPr>
      <w:color w:val="605E5C"/>
      <w:shd w:val="clear" w:color="auto" w:fill="E1DFDD"/>
    </w:rPr>
  </w:style>
  <w:style w:type="paragraph" w:styleId="BodyText">
    <w:name w:val="Body Text"/>
    <w:basedOn w:val="Normal"/>
    <w:link w:val="BodyTextChar"/>
    <w:uiPriority w:val="1"/>
    <w:qFormat/>
    <w:rsid w:val="00A31CD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A31CDB"/>
    <w:rPr>
      <w:rFonts w:ascii="Calibri" w:eastAsia="Calibri" w:hAnsi="Calibri" w:cs="Calibri"/>
      <w:b/>
      <w:bCs/>
      <w:lang w:val="en-US" w:bidi="en-US"/>
    </w:rPr>
  </w:style>
  <w:style w:type="paragraph" w:customStyle="1" w:styleId="TableParagraph">
    <w:name w:val="Table Paragraph"/>
    <w:basedOn w:val="Normal"/>
    <w:uiPriority w:val="1"/>
    <w:qFormat/>
    <w:rsid w:val="00A31CD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A31CDB"/>
  </w:style>
  <w:style w:type="table" w:customStyle="1" w:styleId="GridTable3-Accent51">
    <w:name w:val="Grid Table 3 - Accent 51"/>
    <w:basedOn w:val="TableNormal"/>
    <w:uiPriority w:val="48"/>
    <w:rsid w:val="00A31CD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5Dark-Accent51">
    <w:name w:val="Grid Table 5 Dark - Accent 51"/>
    <w:basedOn w:val="TableNormal"/>
    <w:uiPriority w:val="50"/>
    <w:rsid w:val="00A31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6Colorful-Accent41">
    <w:name w:val="Grid Table 6 Colorful - Accent 41"/>
    <w:basedOn w:val="TableNormal"/>
    <w:uiPriority w:val="51"/>
    <w:rsid w:val="00A31CD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1Light1">
    <w:name w:val="Grid Table 1 Light1"/>
    <w:basedOn w:val="TableNormal"/>
    <w:uiPriority w:val="46"/>
    <w:rsid w:val="00A31CD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A31CD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21">
    <w:name w:val="Grid Table 2 - Accent 21"/>
    <w:basedOn w:val="TableNormal"/>
    <w:uiPriority w:val="47"/>
    <w:rsid w:val="00A31CD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A31CDB"/>
    <w:rPr>
      <w:color w:val="954F72" w:themeColor="followedHyperlink"/>
      <w:u w:val="single"/>
    </w:rPr>
  </w:style>
  <w:style w:type="table" w:customStyle="1" w:styleId="PlainTable31">
    <w:name w:val="Plain Table 31"/>
    <w:basedOn w:val="TableNormal"/>
    <w:uiPriority w:val="43"/>
    <w:rsid w:val="00A31CD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A31C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A31C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A31CDB"/>
    <w:rPr>
      <w:color w:val="605E5C"/>
      <w:shd w:val="clear" w:color="auto" w:fill="E1DFDD"/>
    </w:rPr>
  </w:style>
  <w:style w:type="character" w:styleId="CommentReference">
    <w:name w:val="annotation reference"/>
    <w:basedOn w:val="DefaultParagraphFont"/>
    <w:uiPriority w:val="99"/>
    <w:semiHidden/>
    <w:unhideWhenUsed/>
    <w:rsid w:val="00A31CDB"/>
    <w:rPr>
      <w:sz w:val="16"/>
      <w:szCs w:val="16"/>
    </w:rPr>
  </w:style>
  <w:style w:type="paragraph" w:styleId="CommentText">
    <w:name w:val="annotation text"/>
    <w:basedOn w:val="Normal"/>
    <w:link w:val="CommentTextChar"/>
    <w:uiPriority w:val="99"/>
    <w:semiHidden/>
    <w:unhideWhenUsed/>
    <w:rsid w:val="00A31CDB"/>
    <w:pPr>
      <w:spacing w:line="240" w:lineRule="auto"/>
    </w:pPr>
    <w:rPr>
      <w:sz w:val="20"/>
      <w:szCs w:val="20"/>
    </w:rPr>
  </w:style>
  <w:style w:type="character" w:customStyle="1" w:styleId="CommentTextChar">
    <w:name w:val="Comment Text Char"/>
    <w:basedOn w:val="DefaultParagraphFont"/>
    <w:link w:val="CommentText"/>
    <w:uiPriority w:val="99"/>
    <w:semiHidden/>
    <w:rsid w:val="00A31CDB"/>
    <w:rPr>
      <w:sz w:val="20"/>
      <w:szCs w:val="20"/>
    </w:rPr>
  </w:style>
  <w:style w:type="paragraph" w:styleId="CommentSubject">
    <w:name w:val="annotation subject"/>
    <w:basedOn w:val="CommentText"/>
    <w:next w:val="CommentText"/>
    <w:link w:val="CommentSubjectChar"/>
    <w:uiPriority w:val="99"/>
    <w:semiHidden/>
    <w:unhideWhenUsed/>
    <w:rsid w:val="00A31CDB"/>
    <w:rPr>
      <w:b/>
      <w:bCs/>
    </w:rPr>
  </w:style>
  <w:style w:type="character" w:customStyle="1" w:styleId="CommentSubjectChar">
    <w:name w:val="Comment Subject Char"/>
    <w:basedOn w:val="CommentTextChar"/>
    <w:link w:val="CommentSubject"/>
    <w:uiPriority w:val="99"/>
    <w:semiHidden/>
    <w:rsid w:val="00A31CDB"/>
    <w:rPr>
      <w:b/>
      <w:bCs/>
      <w:sz w:val="20"/>
      <w:szCs w:val="20"/>
    </w:rPr>
  </w:style>
  <w:style w:type="table" w:customStyle="1" w:styleId="PlainTable51">
    <w:name w:val="Plain Table 51"/>
    <w:basedOn w:val="TableNormal"/>
    <w:uiPriority w:val="45"/>
    <w:rsid w:val="00A31CD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A31C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Accent41">
    <w:name w:val="Grid Table 3 - Accent 41"/>
    <w:basedOn w:val="TableNormal"/>
    <w:uiPriority w:val="48"/>
    <w:rsid w:val="00A31C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4-Accent61">
    <w:name w:val="Grid Table 4 - Accent 61"/>
    <w:basedOn w:val="TableNormal"/>
    <w:uiPriority w:val="49"/>
    <w:rsid w:val="00A31C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1">
    <w:name w:val="Grid Table 41"/>
    <w:basedOn w:val="TableNormal"/>
    <w:uiPriority w:val="49"/>
    <w:rsid w:val="00A31C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A31CD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UnresolvedMention">
    <w:name w:val="Unresolved Mention"/>
    <w:basedOn w:val="DefaultParagraphFont"/>
    <w:uiPriority w:val="99"/>
    <w:semiHidden/>
    <w:unhideWhenUsed/>
    <w:rsid w:val="00A31CDB"/>
    <w:rPr>
      <w:color w:val="605E5C"/>
      <w:shd w:val="clear" w:color="auto" w:fill="E1DFDD"/>
    </w:rPr>
  </w:style>
  <w:style w:type="table" w:customStyle="1" w:styleId="GridTable1Light-Accent61">
    <w:name w:val="Grid Table 1 Light - Accent 61"/>
    <w:basedOn w:val="TableNormal"/>
    <w:uiPriority w:val="46"/>
    <w:rsid w:val="00A31CD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A31CDB"/>
  </w:style>
  <w:style w:type="paragraph" w:customStyle="1" w:styleId="padding0">
    <w:name w:val="padding0"/>
    <w:basedOn w:val="Normal"/>
    <w:rsid w:val="00A31CD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A31CDB"/>
    <w:pPr>
      <w:spacing w:after="0" w:line="240" w:lineRule="auto"/>
    </w:pPr>
    <w:rPr>
      <w:color w:val="C45911" w:themeColor="accent2" w:themeShade="BF"/>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ghtList-Accent6">
    <w:name w:val="Light List Accent 6"/>
    <w:basedOn w:val="TableNormal"/>
    <w:uiPriority w:val="61"/>
    <w:rsid w:val="00A31CDB"/>
    <w:pPr>
      <w:spacing w:after="0" w:line="240" w:lineRule="auto"/>
    </w:pPr>
    <w:rPr>
      <w:rFonts w:eastAsiaTheme="minorEastAsia"/>
      <w:szCs w:val="20"/>
      <w:lang w:eastAsia="en-IN"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A31CDB"/>
    <w:pPr>
      <w:spacing w:after="0" w:line="240" w:lineRule="auto"/>
    </w:pPr>
    <w:rPr>
      <w:rFonts w:eastAsiaTheme="minorEastAsia"/>
      <w:szCs w:val="20"/>
      <w:lang w:eastAsia="en-IN"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dTable1Light-Accent31">
    <w:name w:val="Grid Table 1 Light - Accent 31"/>
    <w:basedOn w:val="TableNormal"/>
    <w:uiPriority w:val="46"/>
    <w:rsid w:val="00A31CD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31CD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A31CD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
    <w:name w:val="head"/>
    <w:basedOn w:val="DefaultParagraphFont"/>
    <w:rsid w:val="00A3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ebi.gov.in/enforcement/orders/mar-2021/adjudication-order-in-respect-of-mr-adil-shamsi-in-the-matter-of-unregistered-investment-adviser_49388.html" TargetMode="External"/><Relationship Id="rId21" Type="http://schemas.openxmlformats.org/officeDocument/2006/relationships/hyperlink" Target="https://www.incometaxindia.gov.in/communications/notification/notification_17_2021.pdf" TargetMode="External"/><Relationship Id="rId42" Type="http://schemas.openxmlformats.org/officeDocument/2006/relationships/hyperlink" Target="https://pib.gov.in/PressReleseDetail.aspx?PRID=1701059" TargetMode="External"/><Relationship Id="rId63" Type="http://schemas.openxmlformats.org/officeDocument/2006/relationships/hyperlink" Target="https://www.rbi.org.in/Scripts/BS_PressReleaseDisplay.aspx?prid=51289" TargetMode="External"/><Relationship Id="rId84" Type="http://schemas.openxmlformats.org/officeDocument/2006/relationships/hyperlink" Target="https://pib.gov.in/PressReleseDetail.aspx?PRID=1703964" TargetMode="External"/><Relationship Id="rId138" Type="http://schemas.openxmlformats.org/officeDocument/2006/relationships/hyperlink" Target="https://www.sebi.gov.in/filings/buybacks/mar-2021/vrl-logistics-limited-post-buyback-public-announcement_49582.html" TargetMode="External"/><Relationship Id="rId159" Type="http://schemas.openxmlformats.org/officeDocument/2006/relationships/hyperlink" Target="http://www.mca.gov.in/Ministry/pdf/CommencementNotification_05032021.pdf" TargetMode="External"/><Relationship Id="rId170" Type="http://schemas.openxmlformats.org/officeDocument/2006/relationships/hyperlink" Target="https://pib.gov.in/PressReleseDetail.aspx?PRID=1704876" TargetMode="External"/><Relationship Id="rId191" Type="http://schemas.openxmlformats.org/officeDocument/2006/relationships/hyperlink" Target="https://www.rbi.org.in/Scripts/NotificationUser.aspx?Id=12038&amp;Mode=0" TargetMode="External"/><Relationship Id="rId205" Type="http://schemas.openxmlformats.org/officeDocument/2006/relationships/hyperlink" Target="https://ibbi.gov.in/uploads/press/2021-03-26-140239-ueroz-4949cd7ef3be23f7ebea7faae91a8d0e.pdf" TargetMode="External"/><Relationship Id="rId107" Type="http://schemas.openxmlformats.org/officeDocument/2006/relationships/hyperlink" Target="https://www.sebi.gov.in/media/press-releases/feb-2021/trading-halt-at-nse-on-february-24-2021_49287.html" TargetMode="External"/><Relationship Id="rId11" Type="http://schemas.openxmlformats.org/officeDocument/2006/relationships/hyperlink" Target="https://www.incometaxindia.gov.in/communications/notification/notification_10_2021.pdf" TargetMode="External"/><Relationship Id="rId32" Type="http://schemas.openxmlformats.org/officeDocument/2006/relationships/hyperlink" Target="https://www.cbic.gov.in/resources/htdocs-cbec/gst/notfctn-05-central-tax-english-2021.pdf" TargetMode="External"/><Relationship Id="rId53" Type="http://schemas.openxmlformats.org/officeDocument/2006/relationships/hyperlink" Target="https://pib.gov.in/PressReleseDetail.aspx?PRID=1702546" TargetMode="External"/><Relationship Id="rId74" Type="http://schemas.openxmlformats.org/officeDocument/2006/relationships/hyperlink" Target="https://pib.gov.in/PressReleseDetail.aspx?PRID=1702014" TargetMode="External"/><Relationship Id="rId128" Type="http://schemas.openxmlformats.org/officeDocument/2006/relationships/hyperlink" Target="https://www.sebi.gov.in/legal/circulars/mar-2021/rollout-of-legal-entity-template_49461.html" TargetMode="External"/><Relationship Id="rId149" Type="http://schemas.openxmlformats.org/officeDocument/2006/relationships/hyperlink" Target="http://www.mca.gov.in/Ministry/pdf/DIR3KYCcompleteMessage_13042019.pdf" TargetMode="External"/><Relationship Id="rId5" Type="http://schemas.openxmlformats.org/officeDocument/2006/relationships/hyperlink" Target="https://www.incometaxindia.gov.in/Lists/Latest%20News/Attachments/419/taxation_other_laws_relaxation_amed_certain_provisions_act_2020.pdf" TargetMode="External"/><Relationship Id="rId95" Type="http://schemas.openxmlformats.org/officeDocument/2006/relationships/hyperlink" Target="https://www.sebi.gov.in/legal/circulars/may-2020/advisory-on-disclosure-of-material-impact-of-covid-19-pandemic-on-listed-entities-under-sebi-listing-obligations-and-disclosure-requirements-regulations-2015_46688.html" TargetMode="External"/><Relationship Id="rId160" Type="http://schemas.openxmlformats.org/officeDocument/2006/relationships/hyperlink" Target="https://pib.gov.in/PressReleseDetail.aspx?PRID=1700679" TargetMode="External"/><Relationship Id="rId181" Type="http://schemas.openxmlformats.org/officeDocument/2006/relationships/hyperlink" Target="https://pib.gov.in/PressReleseDetail.aspx?PRID=1707511" TargetMode="External"/><Relationship Id="rId22" Type="http://schemas.openxmlformats.org/officeDocument/2006/relationships/hyperlink" Target="https://www.incometaxindia.gov.in/communications/notification/notification_17_2021.pdf" TargetMode="External"/><Relationship Id="rId43" Type="http://schemas.openxmlformats.org/officeDocument/2006/relationships/hyperlink" Target="https://www.rbi.org.in/Scripts/NotificationUser.aspx?Id=12037&amp;Mode=0" TargetMode="External"/><Relationship Id="rId64" Type="http://schemas.openxmlformats.org/officeDocument/2006/relationships/hyperlink" Target="https://pib.gov.in/PressReleseDetail.aspx?PRID=1704877" TargetMode="External"/><Relationship Id="rId118" Type="http://schemas.openxmlformats.org/officeDocument/2006/relationships/hyperlink" Target="https://www.sebi.gov.in/legal/circulars/mar-2021/circular-on-mutual-funds_49393.html" TargetMode="External"/><Relationship Id="rId139" Type="http://schemas.openxmlformats.org/officeDocument/2006/relationships/hyperlink" Target="https://www.sebi.gov.in/filings/takeovers/mar-2021/majesco-limited_49583.html" TargetMode="External"/><Relationship Id="rId85" Type="http://schemas.openxmlformats.org/officeDocument/2006/relationships/hyperlink" Target="https://pib.gov.in/PressReleseDetail.aspx?PRID=1703946" TargetMode="External"/><Relationship Id="rId150" Type="http://schemas.openxmlformats.org/officeDocument/2006/relationships/hyperlink" Target="http://www.mca.gov.in/Ministry/pdf/Circular_06032020.pdf" TargetMode="External"/><Relationship Id="rId171" Type="http://schemas.openxmlformats.org/officeDocument/2006/relationships/hyperlink" Target="http://www.mca.gov.in/Ministry/pdf/ExtensionNoticeNFRA_24032021.pdf" TargetMode="External"/><Relationship Id="rId192" Type="http://schemas.openxmlformats.org/officeDocument/2006/relationships/hyperlink" Target="https://www.rbi.org.in/Scripts/NotificationUser.aspx?Id=12039&amp;Mode=0" TargetMode="External"/><Relationship Id="rId206" Type="http://schemas.openxmlformats.org/officeDocument/2006/relationships/hyperlink" Target="https://www.ibbi.gov.in/uploads/order/4ed4a21540b05893704433eca2efade9.pdf" TargetMode="External"/><Relationship Id="rId12" Type="http://schemas.openxmlformats.org/officeDocument/2006/relationships/hyperlink" Target="https://www.incometaxindia.gov.in/communications/notification/notification_12_2021.pdf" TargetMode="External"/><Relationship Id="rId33" Type="http://schemas.openxmlformats.org/officeDocument/2006/relationships/hyperlink" Target="https://www.cbic.gov.in/resources/htdocs-cbec/gst/Circular_Refund_147.pdf" TargetMode="External"/><Relationship Id="rId108" Type="http://schemas.openxmlformats.org/officeDocument/2006/relationships/hyperlink" Target="https://www.sebi.gov.in/enforcement/recovery-proceedings/feb-2021/attachment-proceeding-order-nos-2519-of-2016-and-2520-of-2016-against-mr-jayanta-kumar-basu-defaulter-pan-akspb8412h-defaulter-in-the-matter-of-basil-international-limited-under-recovery-certifi-_49294.html" TargetMode="External"/><Relationship Id="rId129" Type="http://schemas.openxmlformats.org/officeDocument/2006/relationships/hyperlink" Target="https://www.sebi.gov.in/reports-and-statistics/notice-for-meeting-on-schemes/mar-2021/notice-of-the-meeting-of-the-equity-shareholders-secured-creditors-and-unsecured-creditors-of-ghcl-limited_49462.html" TargetMode="External"/><Relationship Id="rId54" Type="http://schemas.openxmlformats.org/officeDocument/2006/relationships/hyperlink" Target="https://www.rbi.org.in/Scripts/NotificationUser.aspx?Id=12038&amp;Mode=0" TargetMode="External"/><Relationship Id="rId75" Type="http://schemas.openxmlformats.org/officeDocument/2006/relationships/hyperlink" Target="https://pib.gov.in/PressReleseDetail.aspx?PRID=1702467" TargetMode="External"/><Relationship Id="rId96" Type="http://schemas.openxmlformats.org/officeDocument/2006/relationships/hyperlink" Target="https://www.sebi.gov.in/legal/circulars/sep-2020/automation-of-continual-disclosures-under-regulation-7-2-of-sebi-prohibition-of-insider-trading-regulations-2015-system-driven-disclosures_47523.html" TargetMode="External"/><Relationship Id="rId140" Type="http://schemas.openxmlformats.org/officeDocument/2006/relationships/hyperlink" Target="https://www.sebi.gov.in/enforcement/informal-guidance/mar-2021/in-the-matter-of-ramkrishna-forgings-limited-informal-guidance-under-regulation-10-1-d-iii-of-sebi-substantial-acquisition-of-shares-and-takeover-regulations-2011-1_49588.html" TargetMode="External"/><Relationship Id="rId161" Type="http://schemas.openxmlformats.org/officeDocument/2006/relationships/hyperlink" Target="https://pib.gov.in/PressReleseDetail.aspx?PRID=1703244" TargetMode="External"/><Relationship Id="rId182" Type="http://schemas.openxmlformats.org/officeDocument/2006/relationships/hyperlink" Target="http://www.mca.gov.in/Ministry/pdf/AuditAuditorsAmendmentRules_01042021.pdf" TargetMode="External"/><Relationship Id="rId6" Type="http://schemas.openxmlformats.org/officeDocument/2006/relationships/hyperlink" Target="https://www.incometaxindia.gov.in/communications/notification/notification_88_2020.pdf" TargetMode="External"/><Relationship Id="rId23" Type="http://schemas.openxmlformats.org/officeDocument/2006/relationships/hyperlink" Target="https://www.incometaxindia.gov.in/communications/notification/notification_21_2021.pdf" TargetMode="External"/><Relationship Id="rId119" Type="http://schemas.openxmlformats.org/officeDocument/2006/relationships/hyperlink" Target="https://www.sebi.gov.in/legal/circulars/mar-2021/circular-on-guidelines-for-votes-cast-by-mutual-funds_49405.html" TargetMode="External"/><Relationship Id="rId44" Type="http://schemas.openxmlformats.org/officeDocument/2006/relationships/hyperlink" Target="https://www.rbi.org.in/Scripts/BS_PressReleaseDisplay.aspx?prid=51188" TargetMode="External"/><Relationship Id="rId65" Type="http://schemas.openxmlformats.org/officeDocument/2006/relationships/hyperlink" Target="https://www.rbi.org.in/Scripts/NotificationUser.aspx?Id=12041&amp;Mode=0" TargetMode="External"/><Relationship Id="rId86" Type="http://schemas.openxmlformats.org/officeDocument/2006/relationships/hyperlink" Target="https://pib.gov.in/PressReleseDetail.aspx?PRID=1703746" TargetMode="External"/><Relationship Id="rId130" Type="http://schemas.openxmlformats.org/officeDocument/2006/relationships/hyperlink" Target="https://www.sebi.gov.in/legal/circulars/mar-2021/review-of-norms-regarding-investment-in-debt-instruments-with-special-features-and-the-valuation-of-perpetual-bonds_49463.html" TargetMode="External"/><Relationship Id="rId151" Type="http://schemas.openxmlformats.org/officeDocument/2006/relationships/hyperlink" Target="http://www.mca.gov.in/Ministry/pdf/Circular19_30042020.pdf" TargetMode="External"/><Relationship Id="rId172" Type="http://schemas.openxmlformats.org/officeDocument/2006/relationships/hyperlink" Target="http://www.mca.gov.in/Ministry/pdf/AccountsAmendmentRules_24032021.pdf" TargetMode="External"/><Relationship Id="rId193" Type="http://schemas.openxmlformats.org/officeDocument/2006/relationships/hyperlink" Target="https://pib.gov.in/PressReleseDetail.aspx?PRID=1702467" TargetMode="External"/><Relationship Id="rId207" Type="http://schemas.openxmlformats.org/officeDocument/2006/relationships/hyperlink" Target="https://www.ibbi.gov.in/uploads/order/165267b7826a9da22930afb04059e787.pdf" TargetMode="External"/><Relationship Id="rId13" Type="http://schemas.openxmlformats.org/officeDocument/2006/relationships/hyperlink" Target="https://www.incometaxindia.gov.in/communications/notification/notification_no_13.pdf" TargetMode="External"/><Relationship Id="rId109" Type="http://schemas.openxmlformats.org/officeDocument/2006/relationships/hyperlink" Target="https://www.sebi.gov.in/filings/public-issues/feb-2021/shyam-metalics-and-energy-limited_49305.html" TargetMode="External"/><Relationship Id="rId34" Type="http://schemas.openxmlformats.org/officeDocument/2006/relationships/hyperlink" Target="https://www.cbic.gov.in/resources/htdocs-cbec/customs/cs-act/notifications/notfns-2021/cs-add2021/csadd13-2021.pdf" TargetMode="External"/><Relationship Id="rId55" Type="http://schemas.openxmlformats.org/officeDocument/2006/relationships/hyperlink" Target="https://www.rbi.org.in/Scripts/NotificationUser.aspx?Id=12039&amp;Mode=0" TargetMode="External"/><Relationship Id="rId76" Type="http://schemas.openxmlformats.org/officeDocument/2006/relationships/hyperlink" Target="https://pib.gov.in/PressReleseDetail.aspx?PRID=1702437" TargetMode="External"/><Relationship Id="rId97" Type="http://schemas.openxmlformats.org/officeDocument/2006/relationships/hyperlink" Target="https://www.sebi.gov.in/legal/circulars/sep-2020/system-driven-disclosures-sdd-under-sebi-sast-regulations-2011_47632.html" TargetMode="External"/><Relationship Id="rId120" Type="http://schemas.openxmlformats.org/officeDocument/2006/relationships/hyperlink" Target="https://www.sebi.gov.in/filings/mutual-funds/mar-2021/invesco-india-medium-duration-fund_49406.html" TargetMode="External"/><Relationship Id="rId141" Type="http://schemas.openxmlformats.org/officeDocument/2006/relationships/hyperlink" Target="https://www.sebi.gov.in/media/press-releases/mar-2021/sebi-condoles-the-demise-of-shri-g-v-ramakrishna-former-chairman-sebi_49589.html" TargetMode="External"/><Relationship Id="rId7" Type="http://schemas.openxmlformats.org/officeDocument/2006/relationships/hyperlink" Target="https://www.incometaxindia.gov.in/communications/notification/notification_9_2021.pdf" TargetMode="External"/><Relationship Id="rId162" Type="http://schemas.openxmlformats.org/officeDocument/2006/relationships/hyperlink" Target="http://egazette.nic.in/WriteReadData/2021/225710.pdf" TargetMode="External"/><Relationship Id="rId183" Type="http://schemas.openxmlformats.org/officeDocument/2006/relationships/hyperlink" Target="http://www.mca.gov.in/Ministry/pdf/AccountsAmendmentRules_01042021.pdf" TargetMode="External"/><Relationship Id="rId24" Type="http://schemas.openxmlformats.org/officeDocument/2006/relationships/hyperlink" Target="https://www.incometaxindia.gov.in/communications/notification/notification_17_2021.pdf" TargetMode="External"/><Relationship Id="rId45" Type="http://schemas.openxmlformats.org/officeDocument/2006/relationships/hyperlink" Target="https://www.rbi.org.in/Scripts/BS_PressReleaseDisplay.aspx?prid=51198" TargetMode="External"/><Relationship Id="rId66" Type="http://schemas.openxmlformats.org/officeDocument/2006/relationships/hyperlink" Target="https://www.rbi.org.in/Scripts/NotificationUser.aspx?Id=12042&amp;Mode=0" TargetMode="External"/><Relationship Id="rId87" Type="http://schemas.openxmlformats.org/officeDocument/2006/relationships/hyperlink" Target="https://pib.gov.in/PressReleseDetail.aspx?PRID=1703744" TargetMode="External"/><Relationship Id="rId110" Type="http://schemas.openxmlformats.org/officeDocument/2006/relationships/hyperlink" Target="https://www.sebi.gov.in/legal/circulars/feb-2021/extension-of-facility-for-conducting-meeting-s-of-unitholders-of-reits-and-invits-through-video-conferencing-vc-or-through-other-audio-visual-means-oavm-_49307.html" TargetMode="External"/><Relationship Id="rId131" Type="http://schemas.openxmlformats.org/officeDocument/2006/relationships/hyperlink" Target="https://www.sebi.gov.in/filings/processing-status/mar-2021/processing-status-takeovers_20204.html" TargetMode="External"/><Relationship Id="rId61" Type="http://schemas.openxmlformats.org/officeDocument/2006/relationships/hyperlink" Target="https://www.rbi.org.in/Scripts/BS_PressReleaseDisplay.aspx?prid=51277" TargetMode="External"/><Relationship Id="rId82" Type="http://schemas.openxmlformats.org/officeDocument/2006/relationships/hyperlink" Target="https://twitter.com/socialepfo/status/1366996327175835652" TargetMode="External"/><Relationship Id="rId152" Type="http://schemas.openxmlformats.org/officeDocument/2006/relationships/hyperlink" Target="http://www.mca.gov.in/Ministry/pdf/GeneralCircularNo.26_06072020.pdf" TargetMode="External"/><Relationship Id="rId173" Type="http://schemas.openxmlformats.org/officeDocument/2006/relationships/hyperlink" Target="http://www.mca.gov.in/Ministry/pdf/AuditAuditorsAmendmentRules_24032021.pdf" TargetMode="External"/><Relationship Id="rId194" Type="http://schemas.openxmlformats.org/officeDocument/2006/relationships/hyperlink" Target="https://www.rbi.org.in/Scripts/BS_PressReleaseDisplay.aspx?prid=51248" TargetMode="External"/><Relationship Id="rId199" Type="http://schemas.openxmlformats.org/officeDocument/2006/relationships/hyperlink" Target="https://www.rbi.org.in/Scripts/BS_PressReleaseDisplay.aspx?prid=51278" TargetMode="External"/><Relationship Id="rId203" Type="http://schemas.openxmlformats.org/officeDocument/2006/relationships/hyperlink" Target="https://www.ibbi.gov.in/uploads/whatsnew/732a1aba318f580afee5113723f4f341.pdf" TargetMode="External"/><Relationship Id="rId208" Type="http://schemas.openxmlformats.org/officeDocument/2006/relationships/footer" Target="footer1.xml"/><Relationship Id="rId19" Type="http://schemas.openxmlformats.org/officeDocument/2006/relationships/hyperlink" Target="https://www.incometaxindia.gov.in/communications/notification/notification_19_2021.pdf" TargetMode="External"/><Relationship Id="rId14" Type="http://schemas.openxmlformats.org/officeDocument/2006/relationships/hyperlink" Target="https://www.incometaxindia.gov.in/communications/notification/notification_14_2021.pdf" TargetMode="External"/><Relationship Id="rId30" Type="http://schemas.openxmlformats.org/officeDocument/2006/relationships/hyperlink" Target="https://www.cbic.gov.in/resources/htdocs-cbec/gst/notfctn-04-central-tax-english-2021.pdf" TargetMode="External"/><Relationship Id="rId35" Type="http://schemas.openxmlformats.org/officeDocument/2006/relationships/hyperlink" Target="https://www.gst.gov.in/newsandupdates/read/458" TargetMode="External"/><Relationship Id="rId56" Type="http://schemas.openxmlformats.org/officeDocument/2006/relationships/hyperlink" Target="https://pib.gov.in/PressReleseDetail.aspx?PRID=1702467" TargetMode="External"/><Relationship Id="rId77" Type="http://schemas.openxmlformats.org/officeDocument/2006/relationships/hyperlink" Target="http://egazette.nic.in/WriteReadData/2021/225569.pdf" TargetMode="External"/><Relationship Id="rId100" Type="http://schemas.openxmlformats.org/officeDocument/2006/relationships/hyperlink" Target="https://www.sebi.gov.in/legal/circulars/dec-2016/system-driven-disclosures-in-securities-market_33844.html" TargetMode="External"/><Relationship Id="rId105" Type="http://schemas.openxmlformats.org/officeDocument/2006/relationships/hyperlink" Target="https://www.sebi.gov.in/legal/circulars/jun-2020/collection-of-stamp-duty-on-issue-transfer-and-sale-of-units-of-aifs_46983.html" TargetMode="External"/><Relationship Id="rId126" Type="http://schemas.openxmlformats.org/officeDocument/2006/relationships/hyperlink" Target="https://www.sebi.gov.in/enforcement/orders/mar-2021/settlement-order-in-respect-of-mr-rajgopalachari-venkattesh-and-mr-ravi-kumar-vadlamani-in-the-matter-of-dcb-bank-limited_49460.html" TargetMode="External"/><Relationship Id="rId147" Type="http://schemas.openxmlformats.org/officeDocument/2006/relationships/hyperlink" Target="https://enlightengovernance.blogspot.com/2019/07/draft-format-for-ben-1-sbo-rules-2018.html" TargetMode="External"/><Relationship Id="rId168" Type="http://schemas.openxmlformats.org/officeDocument/2006/relationships/hyperlink" Target="https://pib.gov.in/PressReleseDetail.aspx?PRID=1703454" TargetMode="External"/><Relationship Id="rId8" Type="http://schemas.openxmlformats.org/officeDocument/2006/relationships/hyperlink" Target="https://www.incometaxindia.gov.in/Lists/Latest%20News/Attachments/444/Corrigendum_3_3_2021.pdf" TargetMode="External"/><Relationship Id="rId51" Type="http://schemas.openxmlformats.org/officeDocument/2006/relationships/hyperlink" Target="https://www.rbi.org.in/Scripts/BS_PressReleaseDisplay.aspx?prid=51234" TargetMode="External"/><Relationship Id="rId72" Type="http://schemas.openxmlformats.org/officeDocument/2006/relationships/hyperlink" Target="https://www.esic.nic.in/circulars/index/page:1" TargetMode="External"/><Relationship Id="rId93" Type="http://schemas.openxmlformats.org/officeDocument/2006/relationships/hyperlink" Target="https://pib.gov.in/PressReleseDetail.aspx?PRID=1707226" TargetMode="External"/><Relationship Id="rId98" Type="http://schemas.openxmlformats.org/officeDocument/2006/relationships/hyperlink" Target="https://www.sebi.gov.in/legal/circulars/sep-2020/automation-of-continual-disclosures-under-regulation-7-2-of-sebi-prohibition-of-insider-trading-regulations-2015-system-driven-disclosures_47523.html" TargetMode="External"/><Relationship Id="rId121" Type="http://schemas.openxmlformats.org/officeDocument/2006/relationships/hyperlink" Target="https://www.sebi.gov.in/enforcement/unserved-summons-notices/mar-2021/hearing-in-the-matter-of-gdr-issue-of-southern-ispat-and-energy-ltd_49488.html" TargetMode="External"/><Relationship Id="rId142" Type="http://schemas.openxmlformats.org/officeDocument/2006/relationships/hyperlink" Target="https://www.sebi.gov.in/media/press-releases/mar-2021/global-money-week-2021-being-celebrated-in-india-from-today_49594.html" TargetMode="External"/><Relationship Id="rId163" Type="http://schemas.openxmlformats.org/officeDocument/2006/relationships/hyperlink" Target="http://egazette.nic.in/WriteReadData/2021/225711.pdf" TargetMode="External"/><Relationship Id="rId184" Type="http://schemas.openxmlformats.org/officeDocument/2006/relationships/hyperlink" Target="https://ibbi.gov.in/uploads/press/a81411b81250b4f3c1a347c5b45132ae.pdf" TargetMode="External"/><Relationship Id="rId189" Type="http://schemas.openxmlformats.org/officeDocument/2006/relationships/hyperlink" Target="https://www.ibbi.gov.in/uploads/order/99021d25ea6922dc843d3c792ef85443.pdf" TargetMode="External"/><Relationship Id="rId3" Type="http://schemas.openxmlformats.org/officeDocument/2006/relationships/settings" Target="settings.xml"/><Relationship Id="rId25" Type="http://schemas.openxmlformats.org/officeDocument/2006/relationships/hyperlink" Target="https://www.incometaxindia.gov.in/communications/notification/notification_23_2021.pdf" TargetMode="External"/><Relationship Id="rId46" Type="http://schemas.openxmlformats.org/officeDocument/2006/relationships/hyperlink" Target="https://www.rbi.org.in/Scripts/BS_PressReleaseDisplay.aspx?prid=51199" TargetMode="External"/><Relationship Id="rId67" Type="http://schemas.openxmlformats.org/officeDocument/2006/relationships/hyperlink" Target="https://www.rbi.org.in/Scripts/NotificationUser.aspx?Id=12043&amp;Mode=0" TargetMode="External"/><Relationship Id="rId116" Type="http://schemas.openxmlformats.org/officeDocument/2006/relationships/hyperlink" Target="https://www.sebi.gov.in/legal/circulars/mar-2021/code-of-conduct-and-institutional-mechanism-for-prevention-of-fraud-or-market-abuse_49374.html" TargetMode="External"/><Relationship Id="rId137" Type="http://schemas.openxmlformats.org/officeDocument/2006/relationships/hyperlink" Target="https://www.sebi.gov.in/enforcement/recovery-proceedings/mar-2021/-sebi-order-for-compliance-attachment-of-notice-of-demat-account-and-mutual-fund-folio-s-under-recovery-certificate-no-3279-of-2021-against-mr-ashok-gupta-_49553.html" TargetMode="External"/><Relationship Id="rId158" Type="http://schemas.openxmlformats.org/officeDocument/2006/relationships/hyperlink" Target="http://www.mca.gov.in/Ministry/pdf/CompaniesIncorporation3rdAmndtRules_05032021.pdf" TargetMode="External"/><Relationship Id="rId20" Type="http://schemas.openxmlformats.org/officeDocument/2006/relationships/hyperlink" Target="https://www.incometaxindia.gov.in/communications/notification/notification_18_2021.pdf" TargetMode="External"/><Relationship Id="rId41" Type="http://schemas.openxmlformats.org/officeDocument/2006/relationships/hyperlink" Target="https://pib.gov.in/PressReleseDetail.aspx?PRID=1701197" TargetMode="External"/><Relationship Id="rId62" Type="http://schemas.openxmlformats.org/officeDocument/2006/relationships/hyperlink" Target="https://www.rbi.org.in/Scripts/BS_PressReleaseDisplay.aspx?prid=51278" TargetMode="External"/><Relationship Id="rId83" Type="http://schemas.openxmlformats.org/officeDocument/2006/relationships/hyperlink" Target="https://pib.gov.in/PressReleseDetail.aspx?PRID=1703246" TargetMode="External"/><Relationship Id="rId88" Type="http://schemas.openxmlformats.org/officeDocument/2006/relationships/hyperlink" Target="https://pib.gov.in/PressReleseDetail.aspx?PRID=1704829" TargetMode="External"/><Relationship Id="rId111" Type="http://schemas.openxmlformats.org/officeDocument/2006/relationships/hyperlink" Target="https://www.sebi.gov.in/filings/buybacks/feb-2021/bharat-rasayan-limited-draft-letter-of-offer_49321.html" TargetMode="External"/><Relationship Id="rId132" Type="http://schemas.openxmlformats.org/officeDocument/2006/relationships/hyperlink" Target="https://www.sebi.gov.in/filings/mutual-funds/mar-2021/icici-prudential-consumption-etf_49493.html" TargetMode="External"/><Relationship Id="rId153" Type="http://schemas.openxmlformats.org/officeDocument/2006/relationships/hyperlink" Target="https://enlightengovernance.blogspot.com/2020/06/note-on-form-nfra-2-auditors-return.html" TargetMode="External"/><Relationship Id="rId174" Type="http://schemas.openxmlformats.org/officeDocument/2006/relationships/hyperlink" Target="http://www.mca.gov.in/Ministry/pdf/ScheduleIIIAmendmentNotification_24032021.pdf" TargetMode="External"/><Relationship Id="rId179" Type="http://schemas.openxmlformats.org/officeDocument/2006/relationships/hyperlink" Target="https://pib.gov.in/PressReleseDetail.aspx?PRID=1706926" TargetMode="External"/><Relationship Id="rId195" Type="http://schemas.openxmlformats.org/officeDocument/2006/relationships/hyperlink" Target="https://www.rbi.org.in/Scripts/BS_PressReleaseDisplay.aspx?prid=51253" TargetMode="External"/><Relationship Id="rId209" Type="http://schemas.openxmlformats.org/officeDocument/2006/relationships/fontTable" Target="fontTable.xml"/><Relationship Id="rId190" Type="http://schemas.openxmlformats.org/officeDocument/2006/relationships/hyperlink" Target="https://ibbi.gov.in/workshop/workshop-details/99" TargetMode="External"/><Relationship Id="rId204" Type="http://schemas.openxmlformats.org/officeDocument/2006/relationships/hyperlink" Target="https://www.ibbi.gov.in/uploads/order/0fb1262c0473ece0b614ecc9d46fbb12.pdf" TargetMode="External"/><Relationship Id="rId15" Type="http://schemas.openxmlformats.org/officeDocument/2006/relationships/hyperlink" Target="https://www.incometaxindia.gov.in/communications/notification/notification_15_2021.pdf" TargetMode="External"/><Relationship Id="rId36" Type="http://schemas.openxmlformats.org/officeDocument/2006/relationships/hyperlink" Target="https://www.gst.gov.in/newsandupdates/read/459" TargetMode="External"/><Relationship Id="rId57" Type="http://schemas.openxmlformats.org/officeDocument/2006/relationships/hyperlink" Target="https://www.rbi.org.in/Scripts/BS_PressReleaseDisplay.aspx?prid=51248" TargetMode="External"/><Relationship Id="rId106" Type="http://schemas.openxmlformats.org/officeDocument/2006/relationships/hyperlink" Target="https://www.sebi.gov.in/media/unsc-sanctions-committee-list/feb-2021/implementation-of-section-51a-of-uapa-1967-updates-to-unsc-s-1267-1989-isil-da-esh-and-al-qaida-sanctions-list_49277.html" TargetMode="External"/><Relationship Id="rId127" Type="http://schemas.openxmlformats.org/officeDocument/2006/relationships/hyperlink" Target="https://www.sebi.gov.in/filings/rights-issues/mar-2021/rajapalayam-mills-ltd-letter-of-offer_49453.html" TargetMode="External"/><Relationship Id="rId10" Type="http://schemas.openxmlformats.org/officeDocument/2006/relationships/hyperlink" Target="https://www.incometaxindiaefiling.gov.in/eFiling/Portal/StaticPDF/VC_and_Seek_adjournment_FAQ.pdf" TargetMode="External"/><Relationship Id="rId31" Type="http://schemas.openxmlformats.org/officeDocument/2006/relationships/hyperlink" Target="https://www.cbic.gov.in/htdocs-cbec/gst/Circular_Refund_146.pdf" TargetMode="External"/><Relationship Id="rId52" Type="http://schemas.openxmlformats.org/officeDocument/2006/relationships/hyperlink" Target="https://pib.gov.in/PressReleseDetail.aspx?PRID=1702438" TargetMode="External"/><Relationship Id="rId73" Type="http://schemas.openxmlformats.org/officeDocument/2006/relationships/hyperlink" Target="https://pib.gov.in/PressReleseDetail.aspx?PRID=1701207" TargetMode="External"/><Relationship Id="rId78" Type="http://schemas.openxmlformats.org/officeDocument/2006/relationships/hyperlink" Target="https://www.epfindia.gov.in/site_docs/PDFs/Circulars/Y2020-2021/FIA_Instructions_2873.pdf" TargetMode="External"/><Relationship Id="rId94" Type="http://schemas.openxmlformats.org/officeDocument/2006/relationships/hyperlink" Target="https://www1.nseindia.com/corporates/content/Reg_31_1_b.pdf" TargetMode="External"/><Relationship Id="rId99" Type="http://schemas.openxmlformats.org/officeDocument/2006/relationships/hyperlink" Target="https://www.sebi.gov.in/legal/circulars/may-2018/system-driven-disclosures-in-securities-market_39066.html" TargetMode="External"/><Relationship Id="rId101" Type="http://schemas.openxmlformats.org/officeDocument/2006/relationships/hyperlink" Target="https://www.sebi.gov.in/legal/circulars/dec-2015/introduction-of-system-driven-disclosures-in-securities-market_31159.html" TargetMode="External"/><Relationship Id="rId122" Type="http://schemas.openxmlformats.org/officeDocument/2006/relationships/hyperlink" Target="https://www.sebi.gov.in/legal/circulars/mar-2021/amendments-to-provisions-in-sebi-circular-dated-september-16-2016-on-unique-client-code-ucc-and-mandatory-requirement-of-permanent-account-number-pan-_49417.html" TargetMode="External"/><Relationship Id="rId143" Type="http://schemas.openxmlformats.org/officeDocument/2006/relationships/hyperlink" Target="https://www.sebi.gov.in/legal/circulars/mar-2021/guidelines-for-business-continuity-plan-bcp-and-disaster-recovery-dr-of-market-infrastructure-institutions-miis-_49601.html" TargetMode="External"/><Relationship Id="rId148" Type="http://schemas.openxmlformats.org/officeDocument/2006/relationships/hyperlink" Target="http://www.mca.gov.in/Ministry/pdf/GeneralCircular_24092019.pdf" TargetMode="External"/><Relationship Id="rId164" Type="http://schemas.openxmlformats.org/officeDocument/2006/relationships/hyperlink" Target="http://egazette.nic.in/WriteReadData/2021/225718.pdf" TargetMode="External"/><Relationship Id="rId169" Type="http://schemas.openxmlformats.org/officeDocument/2006/relationships/hyperlink" Target="https://pib.gov.in/PressReleseDetail.aspx?PRID=1703455" TargetMode="External"/><Relationship Id="rId185" Type="http://schemas.openxmlformats.org/officeDocument/2006/relationships/hyperlink" Target="https://www.ibbi.gov.in/uploads/order/4fd82b27266f68ac4065537fc1474029.pdf" TargetMode="External"/><Relationship Id="rId4" Type="http://schemas.openxmlformats.org/officeDocument/2006/relationships/webSettings" Target="webSettings.xml"/><Relationship Id="rId9" Type="http://schemas.openxmlformats.org/officeDocument/2006/relationships/hyperlink" Target="https://www.incometaxindiaefiling.gov.in/eFiling/Portal/StaticPDF/notification_9_2021.pdf" TargetMode="External"/><Relationship Id="rId180" Type="http://schemas.openxmlformats.org/officeDocument/2006/relationships/hyperlink" Target="https://pib.gov.in/PressReleseDetail.aspx?PRID=1707218" TargetMode="External"/><Relationship Id="rId210" Type="http://schemas.openxmlformats.org/officeDocument/2006/relationships/theme" Target="theme/theme1.xml"/><Relationship Id="rId26" Type="http://schemas.openxmlformats.org/officeDocument/2006/relationships/hyperlink" Target="https://www.incometaxindia.gov.in/communications/notification/notification_24_2021.pdf" TargetMode="External"/><Relationship Id="rId47" Type="http://schemas.openxmlformats.org/officeDocument/2006/relationships/hyperlink" Target="https://www.rbi.org.in/Scripts/BS_PressReleaseDisplay.aspx?prid=51203" TargetMode="External"/><Relationship Id="rId68" Type="http://schemas.openxmlformats.org/officeDocument/2006/relationships/hyperlink" Target="https://www.rbi.org.in/Scripts/NotificationUser.aspx?Id=12044&amp;Mode=0" TargetMode="External"/><Relationship Id="rId89" Type="http://schemas.openxmlformats.org/officeDocument/2006/relationships/hyperlink" Target="https://pib.gov.in/PressReleseDetail.aspx?PRID=1705410" TargetMode="External"/><Relationship Id="rId112" Type="http://schemas.openxmlformats.org/officeDocument/2006/relationships/hyperlink" Target="https://www.sebi.gov.in/media/press-releases/mar-2021/sebi-issues-consultation-paper-on-review-of-regulatory-provisions-related-to-independent-directors-_49337.html" TargetMode="External"/><Relationship Id="rId133" Type="http://schemas.openxmlformats.org/officeDocument/2006/relationships/hyperlink" Target="https://www.sebi.gov.in/reports-and-statistics/notice-for-meeting-on-schemes/mar-2021/notice-for-meeting-on-schemes-chalet-hotels-limited_49511.html" TargetMode="External"/><Relationship Id="rId154" Type="http://schemas.openxmlformats.org/officeDocument/2006/relationships/hyperlink" Target="http://www.mca.gov.in/Ministry/pdf/AuditAuditorsAmendmentRules_01042021.pdf" TargetMode="External"/><Relationship Id="rId175" Type="http://schemas.openxmlformats.org/officeDocument/2006/relationships/hyperlink" Target="http://www.mca.gov.in/Ministry/pdf/CommencementNotification_24032021.pdf" TargetMode="External"/><Relationship Id="rId196" Type="http://schemas.openxmlformats.org/officeDocument/2006/relationships/hyperlink" Target="https://www.rbi.org.in/Scripts/BS_PressReleaseDisplay.aspx?prid=51263" TargetMode="External"/><Relationship Id="rId200" Type="http://schemas.openxmlformats.org/officeDocument/2006/relationships/hyperlink" Target="https://www.rbi.org.in/Scripts/BS_PressReleaseDisplay.aspx?prid=51289" TargetMode="External"/><Relationship Id="rId16" Type="http://schemas.openxmlformats.org/officeDocument/2006/relationships/hyperlink" Target="https://www.incometaxindia.gov.in/communications/notification/notification_16_2021.pdf" TargetMode="External"/><Relationship Id="rId37" Type="http://schemas.openxmlformats.org/officeDocument/2006/relationships/hyperlink" Target="https://www.cbic.gov.in/resources/htdocs-cbec/gst/notfctn-06-central-tax-english-2021.pdf" TargetMode="External"/><Relationship Id="rId58" Type="http://schemas.openxmlformats.org/officeDocument/2006/relationships/hyperlink" Target="https://www.rbi.org.in/Scripts/BS_PressReleaseDisplay.aspx?prid=51253" TargetMode="External"/><Relationship Id="rId79" Type="http://schemas.openxmlformats.org/officeDocument/2006/relationships/hyperlink" Target="https://www.epfindia.gov.in/site_docs/PDFs/Circulars/Y2020-2021/Pension_RRB_15022021.pdf" TargetMode="External"/><Relationship Id="rId102" Type="http://schemas.openxmlformats.org/officeDocument/2006/relationships/hyperlink" Target="https://www.sebi.gov.in/legal/circulars/aug-2019/disclosure-of-reasons-for-encumbrance-by-promoter-of-listed-companies_43837.html" TargetMode="External"/><Relationship Id="rId123" Type="http://schemas.openxmlformats.org/officeDocument/2006/relationships/hyperlink" Target="https://www.sebi.gov.in/filings/debt-offer-document/mar-2021/edelweiss-financial-services-limited-draft-prospectus_49456.html" TargetMode="External"/><Relationship Id="rId144" Type="http://schemas.openxmlformats.org/officeDocument/2006/relationships/hyperlink" Target="https://www.sebi.gov.in/media/press-releases/mar-2021/trading-halt-at-nse-on-february-24-2021_49603.html" TargetMode="External"/><Relationship Id="rId90" Type="http://schemas.openxmlformats.org/officeDocument/2006/relationships/hyperlink" Target="https://pib.gov.in/PressReleseDetail.aspx?PRID=1705412" TargetMode="External"/><Relationship Id="rId165" Type="http://schemas.openxmlformats.org/officeDocument/2006/relationships/hyperlink" Target="http://egazette.nic.in/WriteReadData/2021/225985.pdf" TargetMode="External"/><Relationship Id="rId186" Type="http://schemas.openxmlformats.org/officeDocument/2006/relationships/hyperlink" Target="https://www.ibbi.gov.in/uploads/order/689446ce524b04b31e37b5ce2cedb401.pdf" TargetMode="External"/><Relationship Id="rId27" Type="http://schemas.openxmlformats.org/officeDocument/2006/relationships/hyperlink" Target="https://www.incometaxindia.gov.in/communications/notification/notification_25_2021.pdf" TargetMode="External"/><Relationship Id="rId48" Type="http://schemas.openxmlformats.org/officeDocument/2006/relationships/hyperlink" Target="https://www.rbi.org.in/Scripts/BS_PressReleaseDisplay.aspx?prid=51224" TargetMode="External"/><Relationship Id="rId69" Type="http://schemas.openxmlformats.org/officeDocument/2006/relationships/hyperlink" Target="https://www.rbi.org.in/Scripts/NotificationUser.aspx?Id=12045&amp;Mode=0" TargetMode="External"/><Relationship Id="rId113" Type="http://schemas.openxmlformats.org/officeDocument/2006/relationships/hyperlink" Target="https://www.sebi.gov.in/reports-and-statistics/reports/mar-2021/consultation-paper-on-review-of-regulatory-provisions-related-to-independent-directors_49336.html" TargetMode="External"/><Relationship Id="rId134" Type="http://schemas.openxmlformats.org/officeDocument/2006/relationships/hyperlink" Target="https://www.sebi.gov.in/legal/circulars/mar-2021/streamlining-the-process-of-ipos-with-upi-in-asba-and-redressal-of-investors-grievances_49522.html" TargetMode="External"/><Relationship Id="rId80" Type="http://schemas.openxmlformats.org/officeDocument/2006/relationships/hyperlink" Target="https://twitter.com/socialepfo/status/1368105648190230530/photo/1" TargetMode="External"/><Relationship Id="rId155" Type="http://schemas.openxmlformats.org/officeDocument/2006/relationships/hyperlink" Target="http://www.mca.gov.in/Ministry/pdf/AccountsAmendmentRules_01042021.pdf" TargetMode="External"/><Relationship Id="rId176" Type="http://schemas.openxmlformats.org/officeDocument/2006/relationships/hyperlink" Target="https://pib.gov.in/PressReleseDetail.aspx?PRID=1706638" TargetMode="External"/><Relationship Id="rId197" Type="http://schemas.openxmlformats.org/officeDocument/2006/relationships/hyperlink" Target="https://www.rbi.org.in/Scripts/BS_PressReleaseDisplay.aspx?prid=51267" TargetMode="External"/><Relationship Id="rId201" Type="http://schemas.openxmlformats.org/officeDocument/2006/relationships/hyperlink" Target="https://pib.gov.in/PressReleseDetail.aspx?PRID=1704877" TargetMode="External"/><Relationship Id="rId17" Type="http://schemas.openxmlformats.org/officeDocument/2006/relationships/hyperlink" Target="https://www.incometaxindia.gov.in/communications/circular/circular_4_2021.pdf" TargetMode="External"/><Relationship Id="rId38" Type="http://schemas.openxmlformats.org/officeDocument/2006/relationships/hyperlink" Target="https://flair.rbi.org.in/fla/" TargetMode="External"/><Relationship Id="rId59" Type="http://schemas.openxmlformats.org/officeDocument/2006/relationships/hyperlink" Target="https://www.rbi.org.in/Scripts/BS_PressReleaseDisplay.aspx?prid=51263" TargetMode="External"/><Relationship Id="rId103" Type="http://schemas.openxmlformats.org/officeDocument/2006/relationships/hyperlink" Target="https://www.sebi.gov.in/legal/circulars/aug-2019/non-compliance-with-certain-provisions-of-sebi-issue-of-capital-and-disclosure-requirements-regulations-2018-icdr-regulations-_43941.html" TargetMode="External"/><Relationship Id="rId124" Type="http://schemas.openxmlformats.org/officeDocument/2006/relationships/hyperlink" Target="https://www.sebi.gov.in/filings/mutual-funds/mar-2021/nippon-india-fixed-horizon-fund-xliii_49425.html" TargetMode="External"/><Relationship Id="rId70" Type="http://schemas.openxmlformats.org/officeDocument/2006/relationships/hyperlink" Target="http://www.mca.gov.in" TargetMode="External"/><Relationship Id="rId91" Type="http://schemas.openxmlformats.org/officeDocument/2006/relationships/hyperlink" Target="https://www.epfindia.gov.in/site_docs/PDFs/Circulars/Y2020-2021/PDNASS_ImpactCovid_627.pdf" TargetMode="External"/><Relationship Id="rId145" Type="http://schemas.openxmlformats.org/officeDocument/2006/relationships/hyperlink" Target="https://www.sebi.gov.in/legal/circulars/mar-2021/clarification-on-the-valuation-of-bonds-issued-under-basel-iii-framework_49604.html" TargetMode="External"/><Relationship Id="rId166" Type="http://schemas.openxmlformats.org/officeDocument/2006/relationships/hyperlink" Target="http://egazette.nic.in/WriteReadData/2021/225990.pdf" TargetMode="External"/><Relationship Id="rId187" Type="http://schemas.openxmlformats.org/officeDocument/2006/relationships/hyperlink" Target="https://www.ibbi.gov.in/uploads/legalframwork/5457f159db9f13f9b59e818fe08e3de9.pdf" TargetMode="External"/><Relationship Id="rId1" Type="http://schemas.openxmlformats.org/officeDocument/2006/relationships/numbering" Target="numbering.xml"/><Relationship Id="rId28" Type="http://schemas.openxmlformats.org/officeDocument/2006/relationships/hyperlink" Target="https://www.incometaxindia.gov.in/communications/notification/notification_26_2021.pdf" TargetMode="External"/><Relationship Id="rId49" Type="http://schemas.openxmlformats.org/officeDocument/2006/relationships/hyperlink" Target="https://www.rbi.org.in/Scripts/BS_PressReleaseDisplay.aspx?prid=51208" TargetMode="External"/><Relationship Id="rId114" Type="http://schemas.openxmlformats.org/officeDocument/2006/relationships/hyperlink" Target="https://www.sebi.gov.in/legal/master-circulars/mar-2021/master-circular-on-surveillance-of-securities-market_49354.html" TargetMode="External"/><Relationship Id="rId60" Type="http://schemas.openxmlformats.org/officeDocument/2006/relationships/hyperlink" Target="https://www.rbi.org.in/Scripts/BS_PressReleaseDisplay.aspx?prid=51267" TargetMode="External"/><Relationship Id="rId81" Type="http://schemas.openxmlformats.org/officeDocument/2006/relationships/hyperlink" Target="https://twitter.com/socialepfo/status/1367708891719503872" TargetMode="External"/><Relationship Id="rId135" Type="http://schemas.openxmlformats.org/officeDocument/2006/relationships/hyperlink" Target="https://www.sebi.gov.in/filings/rights-issues/mar-2021/emerald-leasing-finance-and-investment-company-limited-abridged-letter-of-offer_49526.html" TargetMode="External"/><Relationship Id="rId156" Type="http://schemas.openxmlformats.org/officeDocument/2006/relationships/hyperlink" Target="http://www.mca.gov.in/Ministry/pdf/NoticePressRelease_26022021.pdf" TargetMode="External"/><Relationship Id="rId177" Type="http://schemas.openxmlformats.org/officeDocument/2006/relationships/hyperlink" Target="https://pib.gov.in/PressReleseDetail.aspx?PRID=1706636" TargetMode="External"/><Relationship Id="rId198" Type="http://schemas.openxmlformats.org/officeDocument/2006/relationships/hyperlink" Target="https://www.rbi.org.in/Scripts/BS_PressReleaseDisplay.aspx?prid=51277" TargetMode="External"/><Relationship Id="rId202" Type="http://schemas.openxmlformats.org/officeDocument/2006/relationships/hyperlink" Target="https://pib.gov.in/PressReleseDetail.aspx?PRID=1706640" TargetMode="External"/><Relationship Id="rId18" Type="http://schemas.openxmlformats.org/officeDocument/2006/relationships/hyperlink" Target="https://www.incometaxindia.gov.in/communications/circular/circular_no_5_2021.pdf" TargetMode="External"/><Relationship Id="rId39" Type="http://schemas.openxmlformats.org/officeDocument/2006/relationships/hyperlink" Target="https://flair.rbi.org.in/fla" TargetMode="External"/><Relationship Id="rId50" Type="http://schemas.openxmlformats.org/officeDocument/2006/relationships/hyperlink" Target="https://www.rbi.org.in/Scripts/BS_PressReleaseDisplay.aspx?prid=51233" TargetMode="External"/><Relationship Id="rId104" Type="http://schemas.openxmlformats.org/officeDocument/2006/relationships/hyperlink" Target="https://www.sebi.gov.in/sebi_data/faqfiles/jun-2020/1593534237938.pdf" TargetMode="External"/><Relationship Id="rId125" Type="http://schemas.openxmlformats.org/officeDocument/2006/relationships/hyperlink" Target="https://www.sebi.gov.in/filings/public-issues/mar-2021/craftsman-automation-limited_49427.html" TargetMode="External"/><Relationship Id="rId146" Type="http://schemas.openxmlformats.org/officeDocument/2006/relationships/hyperlink" Target="http://www.mca.gov.in/Ministry/pdf/CompaniesOwnersAmendmentRules_08020219.pdf" TargetMode="External"/><Relationship Id="rId167" Type="http://schemas.openxmlformats.org/officeDocument/2006/relationships/hyperlink" Target="http://egazette.nic.in/WriteReadData/2021/225997.pdf" TargetMode="External"/><Relationship Id="rId188" Type="http://schemas.openxmlformats.org/officeDocument/2006/relationships/hyperlink" Target="https://www.ibbi.gov.in/uploads/legalframwork/2a0408cf690dc73b21a2faa8805281fe.pdf" TargetMode="External"/><Relationship Id="rId71" Type="http://schemas.openxmlformats.org/officeDocument/2006/relationships/hyperlink" Target="http://www.esic.in" TargetMode="External"/><Relationship Id="rId92" Type="http://schemas.openxmlformats.org/officeDocument/2006/relationships/hyperlink" Target="https://pib.gov.in/PressReleseDetail.aspx?PRID=1707228" TargetMode="External"/><Relationship Id="rId2" Type="http://schemas.openxmlformats.org/officeDocument/2006/relationships/styles" Target="styles.xml"/><Relationship Id="rId29" Type="http://schemas.openxmlformats.org/officeDocument/2006/relationships/hyperlink" Target="https://www.cbic.gov.in/resources/htdocs-cbec/gst/notfctn-03-central-tax-english-2021.pdf" TargetMode="External"/><Relationship Id="rId40" Type="http://schemas.openxmlformats.org/officeDocument/2006/relationships/hyperlink" Target="https://pib.gov.in/PressReleseDetail.aspx?PRID=1701196" TargetMode="External"/><Relationship Id="rId115" Type="http://schemas.openxmlformats.org/officeDocument/2006/relationships/hyperlink" Target="https://www.sebi.gov.in/filings/rights-issues/mar-2021/letter-of-offer-arvind-fashions-limited_49365.html" TargetMode="External"/><Relationship Id="rId136" Type="http://schemas.openxmlformats.org/officeDocument/2006/relationships/hyperlink" Target="https://www.sebi.gov.in/enforcement/recovery-proceedings/mar-2021/releasing-order-of-omnipresent-credits-private-limited-in-the-matter-of-dealing-in-illiquid-stock-options-at-the-bse_49530.html" TargetMode="External"/><Relationship Id="rId157" Type="http://schemas.openxmlformats.org/officeDocument/2006/relationships/hyperlink" Target="http://www.mca.gov.in/Ministry/pdf/CompaniesMgmtAdminAmndtRules_05032021.pdf" TargetMode="External"/><Relationship Id="rId178" Type="http://schemas.openxmlformats.org/officeDocument/2006/relationships/hyperlink" Target="https://pib.gov.in/PressReleseDetail.aspx?PRID=170663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14657</Words>
  <Characters>83547</Characters>
  <Application>Microsoft Office Word</Application>
  <DocSecurity>0</DocSecurity>
  <Lines>696</Lines>
  <Paragraphs>196</Paragraphs>
  <ScaleCrop>false</ScaleCrop>
  <Company/>
  <LinksUpToDate>false</LinksUpToDate>
  <CharactersWithSpaces>98008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Rajput</dc:creator>
  <cp:keywords/>
  <dc:description/>
  <cp:lastModifiedBy>Lalit Rajput</cp:lastModifiedBy>
  <cp:revision>3</cp:revision>
  <dcterms:created xsi:type="dcterms:W3CDTF">2021-04-03T06:29:00Z</dcterms:created>
  <dcterms:modified xsi:type="dcterms:W3CDTF">2021-04-03T06:45:00Z</dcterms:modified>
</cp:coreProperties>
</file>