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A5A01" w14:textId="77777777" w:rsidR="00135F3A" w:rsidRPr="0044156F" w:rsidRDefault="00135F3A" w:rsidP="00135F3A">
      <w:pPr>
        <w:pStyle w:val="ListParagraph"/>
        <w:shd w:val="clear" w:color="auto" w:fill="FFFFFF"/>
        <w:spacing w:after="150" w:line="240" w:lineRule="auto"/>
        <w:jc w:val="center"/>
        <w:rPr>
          <w:rFonts w:ascii="Arial" w:eastAsia="Times New Roman" w:hAnsi="Arial" w:cs="Arial"/>
          <w:b/>
          <w:bCs/>
          <w:color w:val="475055"/>
          <w:sz w:val="24"/>
          <w:szCs w:val="24"/>
        </w:rPr>
      </w:pPr>
    </w:p>
    <w:p w14:paraId="42A5B939" w14:textId="2134D05E" w:rsidR="001F145C" w:rsidRPr="0044156F" w:rsidRDefault="00D705C0" w:rsidP="00135F3A">
      <w:pPr>
        <w:pStyle w:val="ListParagraph"/>
        <w:shd w:val="clear" w:color="auto" w:fill="FFFFFF"/>
        <w:spacing w:after="150" w:line="240" w:lineRule="auto"/>
        <w:jc w:val="center"/>
        <w:rPr>
          <w:rFonts w:ascii="Arial" w:eastAsia="Times New Roman" w:hAnsi="Arial" w:cs="Arial"/>
          <w:b/>
          <w:bCs/>
          <w:color w:val="475055"/>
          <w:sz w:val="24"/>
          <w:szCs w:val="24"/>
        </w:rPr>
      </w:pPr>
      <w:r w:rsidRPr="0044156F">
        <w:rPr>
          <w:rFonts w:ascii="Arial" w:eastAsia="Times New Roman" w:hAnsi="Arial" w:cs="Arial"/>
          <w:b/>
          <w:bCs/>
          <w:color w:val="475055"/>
          <w:sz w:val="24"/>
          <w:szCs w:val="24"/>
        </w:rPr>
        <w:t>PRIVATE PLACMENT OF SECURITES</w:t>
      </w:r>
    </w:p>
    <w:p w14:paraId="11FF70A6" w14:textId="0F913BC4" w:rsidR="00D705C0" w:rsidRPr="0044156F" w:rsidRDefault="00D705C0" w:rsidP="00135F3A">
      <w:pPr>
        <w:pStyle w:val="ListParagraph"/>
        <w:rPr>
          <w:rFonts w:ascii="Arial" w:eastAsia="Times New Roman" w:hAnsi="Arial" w:cs="Arial"/>
          <w:b/>
          <w:bCs/>
          <w:color w:val="475055"/>
          <w:sz w:val="24"/>
          <w:szCs w:val="24"/>
          <w:u w:val="single"/>
        </w:rPr>
      </w:pPr>
    </w:p>
    <w:p w14:paraId="51AE8F2A" w14:textId="5BF822AF" w:rsidR="00D705C0" w:rsidRPr="0044156F" w:rsidRDefault="00D705C0" w:rsidP="00135F3A">
      <w:pPr>
        <w:pStyle w:val="ListParagraph"/>
        <w:numPr>
          <w:ilvl w:val="0"/>
          <w:numId w:val="2"/>
        </w:numPr>
        <w:rPr>
          <w:rFonts w:ascii="Arial" w:eastAsia="Times New Roman" w:hAnsi="Arial" w:cs="Arial"/>
          <w:b/>
          <w:bCs/>
          <w:color w:val="475055"/>
          <w:sz w:val="24"/>
          <w:szCs w:val="24"/>
          <w:u w:val="single"/>
        </w:rPr>
      </w:pPr>
      <w:r w:rsidRPr="0044156F">
        <w:rPr>
          <w:rFonts w:ascii="Arial" w:eastAsia="Times New Roman" w:hAnsi="Arial" w:cs="Arial"/>
          <w:b/>
          <w:bCs/>
          <w:color w:val="475055"/>
          <w:sz w:val="24"/>
          <w:szCs w:val="24"/>
          <w:u w:val="single"/>
        </w:rPr>
        <w:t xml:space="preserve">Brief </w:t>
      </w:r>
      <w:r w:rsidR="00135F3A" w:rsidRPr="0044156F">
        <w:rPr>
          <w:rFonts w:ascii="Arial" w:eastAsia="Times New Roman" w:hAnsi="Arial" w:cs="Arial"/>
          <w:b/>
          <w:bCs/>
          <w:color w:val="475055"/>
          <w:sz w:val="24"/>
          <w:szCs w:val="24"/>
          <w:u w:val="single"/>
        </w:rPr>
        <w:t xml:space="preserve">Introduction </w:t>
      </w:r>
      <w:r w:rsidRPr="0044156F">
        <w:rPr>
          <w:rFonts w:ascii="Arial" w:eastAsia="Times New Roman" w:hAnsi="Arial" w:cs="Arial"/>
          <w:b/>
          <w:bCs/>
          <w:color w:val="475055"/>
          <w:sz w:val="24"/>
          <w:szCs w:val="24"/>
          <w:u w:val="single"/>
        </w:rPr>
        <w:t>and Purpose of Private Placement of Securities:</w:t>
      </w:r>
    </w:p>
    <w:p w14:paraId="3C3C8AFB" w14:textId="2092D05E" w:rsidR="00D705C0" w:rsidRPr="0044156F" w:rsidRDefault="00D705C0" w:rsidP="00D705C0">
      <w:pPr>
        <w:pStyle w:val="ListParagraph"/>
        <w:shd w:val="clear" w:color="auto" w:fill="FFFFFF"/>
        <w:spacing w:after="150" w:line="240" w:lineRule="auto"/>
        <w:jc w:val="both"/>
        <w:rPr>
          <w:rFonts w:ascii="Arial" w:eastAsia="Times New Roman" w:hAnsi="Arial" w:cs="Arial"/>
          <w:color w:val="475055"/>
          <w:sz w:val="24"/>
          <w:szCs w:val="24"/>
        </w:rPr>
      </w:pPr>
    </w:p>
    <w:p w14:paraId="3B505CEC" w14:textId="0AD8BA78" w:rsidR="00D705C0" w:rsidRPr="0044156F" w:rsidRDefault="00D705C0" w:rsidP="00D705C0">
      <w:pPr>
        <w:pStyle w:val="ListParagraph"/>
        <w:shd w:val="clear" w:color="auto" w:fill="FFFFFF"/>
        <w:spacing w:after="150" w:line="240" w:lineRule="auto"/>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Company shall need to raise funds for purpose of setting up of projects or new venture / expansion of the existing business or for funding the working capital requirements. The Company has the option to raise funds either by way of raising debt funds such as loan from Banks / Financial Institutions / Non-Banking Finance Companies </w:t>
      </w:r>
      <w:r w:rsidR="00054AE4" w:rsidRPr="0044156F">
        <w:rPr>
          <w:rFonts w:ascii="Arial" w:eastAsia="Times New Roman" w:hAnsi="Arial" w:cs="Arial"/>
          <w:color w:val="475055"/>
          <w:sz w:val="24"/>
          <w:szCs w:val="24"/>
        </w:rPr>
        <w:t>or by way of issue of Debentures or Bonds, or further issue of Share Capital. It will depend on current financial position of the company to choose, whether to raise further funds by way of debt funding or by way of share capital, after taking into consideration its internal financial dynamics.</w:t>
      </w:r>
      <w:r w:rsidRPr="0044156F">
        <w:rPr>
          <w:rFonts w:ascii="Arial" w:eastAsia="Times New Roman" w:hAnsi="Arial" w:cs="Arial"/>
          <w:color w:val="475055"/>
          <w:sz w:val="24"/>
          <w:szCs w:val="24"/>
        </w:rPr>
        <w:t xml:space="preserve">   </w:t>
      </w:r>
    </w:p>
    <w:p w14:paraId="4D1013B4" w14:textId="77777777" w:rsidR="00054AE4" w:rsidRPr="0044156F" w:rsidRDefault="00054AE4" w:rsidP="00D705C0">
      <w:pPr>
        <w:pStyle w:val="ListParagraph"/>
        <w:shd w:val="clear" w:color="auto" w:fill="FFFFFF"/>
        <w:spacing w:after="150" w:line="240" w:lineRule="auto"/>
        <w:jc w:val="both"/>
        <w:rPr>
          <w:rFonts w:ascii="Arial" w:eastAsia="Times New Roman" w:hAnsi="Arial" w:cs="Arial"/>
          <w:color w:val="475055"/>
          <w:sz w:val="24"/>
          <w:szCs w:val="24"/>
        </w:rPr>
      </w:pPr>
    </w:p>
    <w:p w14:paraId="2425C468" w14:textId="7B73A551" w:rsidR="008708F5" w:rsidRPr="0044156F" w:rsidRDefault="008708F5" w:rsidP="008708F5">
      <w:pPr>
        <w:pStyle w:val="ListParagraph"/>
        <w:shd w:val="clear" w:color="auto" w:fill="FFFFFF"/>
        <w:spacing w:after="150" w:line="240" w:lineRule="auto"/>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Part II of the </w:t>
      </w:r>
      <w:r w:rsidR="00054AE4" w:rsidRPr="0044156F">
        <w:rPr>
          <w:rFonts w:ascii="Arial" w:eastAsia="Times New Roman" w:hAnsi="Arial" w:cs="Arial"/>
          <w:color w:val="475055"/>
          <w:sz w:val="24"/>
          <w:szCs w:val="24"/>
        </w:rPr>
        <w:t>Chapter III of the Companies Act, 2013</w:t>
      </w:r>
      <w:r w:rsidRPr="0044156F">
        <w:rPr>
          <w:rFonts w:ascii="Arial" w:eastAsia="Times New Roman" w:hAnsi="Arial" w:cs="Arial"/>
          <w:color w:val="475055"/>
          <w:sz w:val="24"/>
          <w:szCs w:val="24"/>
        </w:rPr>
        <w:t>, deals with the Private Placement.</w:t>
      </w:r>
      <w:r w:rsidR="00054AE4" w:rsidRPr="0044156F">
        <w:rPr>
          <w:rFonts w:ascii="Arial" w:eastAsia="Times New Roman" w:hAnsi="Arial" w:cs="Arial"/>
          <w:color w:val="475055"/>
          <w:sz w:val="24"/>
          <w:szCs w:val="24"/>
        </w:rPr>
        <w:t xml:space="preserve"> </w:t>
      </w:r>
      <w:r w:rsidRPr="0044156F">
        <w:rPr>
          <w:rFonts w:ascii="Arial" w:eastAsia="Times New Roman" w:hAnsi="Arial" w:cs="Arial"/>
          <w:color w:val="475055"/>
          <w:sz w:val="24"/>
          <w:szCs w:val="24"/>
        </w:rPr>
        <w:t>A private placement is a capital raising event that involves the sale of securities to a relatively small number of selected group of persons (Investors).</w:t>
      </w:r>
    </w:p>
    <w:p w14:paraId="46F435CE" w14:textId="77777777" w:rsidR="008708F5" w:rsidRPr="0044156F" w:rsidRDefault="008708F5" w:rsidP="008708F5">
      <w:pPr>
        <w:pStyle w:val="ListParagraph"/>
        <w:shd w:val="clear" w:color="auto" w:fill="FFFFFF"/>
        <w:spacing w:after="150" w:line="240" w:lineRule="auto"/>
        <w:jc w:val="both"/>
        <w:rPr>
          <w:rFonts w:ascii="Arial" w:eastAsia="Times New Roman" w:hAnsi="Arial" w:cs="Arial"/>
          <w:color w:val="475055"/>
          <w:sz w:val="24"/>
          <w:szCs w:val="24"/>
        </w:rPr>
      </w:pPr>
    </w:p>
    <w:p w14:paraId="19440895" w14:textId="17484A15" w:rsidR="008708F5" w:rsidRPr="0044156F" w:rsidRDefault="008708F5" w:rsidP="00ED5C07">
      <w:pPr>
        <w:pStyle w:val="ListParagraph"/>
        <w:shd w:val="clear" w:color="auto" w:fill="FFFFFF"/>
        <w:spacing w:after="150" w:line="240" w:lineRule="auto"/>
        <w:jc w:val="both"/>
        <w:rPr>
          <w:rFonts w:ascii="Arial" w:eastAsia="Times New Roman" w:hAnsi="Arial" w:cs="Arial"/>
          <w:i/>
          <w:iCs/>
          <w:color w:val="475055"/>
          <w:sz w:val="24"/>
          <w:szCs w:val="24"/>
        </w:rPr>
      </w:pPr>
      <w:r w:rsidRPr="0044156F">
        <w:rPr>
          <w:rFonts w:ascii="Arial" w:eastAsia="Times New Roman" w:hAnsi="Arial" w:cs="Arial"/>
          <w:i/>
          <w:iCs/>
          <w:color w:val="475055"/>
          <w:sz w:val="24"/>
          <w:szCs w:val="24"/>
        </w:rPr>
        <w:t>A private placement is different from a public issue in which securities are made available for sale on the open market to any type of investor.</w:t>
      </w:r>
    </w:p>
    <w:p w14:paraId="4B4EB9C1" w14:textId="77777777" w:rsidR="00ED5C07" w:rsidRPr="0044156F" w:rsidRDefault="00ED5C07" w:rsidP="00ED5C07">
      <w:pPr>
        <w:pStyle w:val="ListParagraph"/>
        <w:shd w:val="clear" w:color="auto" w:fill="FFFFFF"/>
        <w:spacing w:after="150" w:line="240" w:lineRule="auto"/>
        <w:jc w:val="both"/>
        <w:rPr>
          <w:rFonts w:ascii="Arial" w:eastAsia="Times New Roman" w:hAnsi="Arial" w:cs="Arial"/>
          <w:color w:val="475055"/>
          <w:sz w:val="24"/>
          <w:szCs w:val="24"/>
        </w:rPr>
      </w:pPr>
    </w:p>
    <w:p w14:paraId="3A0179C7" w14:textId="2DCB8027" w:rsidR="008708F5" w:rsidRPr="0044156F" w:rsidRDefault="008708F5" w:rsidP="008708F5">
      <w:pPr>
        <w:pStyle w:val="ListParagraph"/>
        <w:numPr>
          <w:ilvl w:val="0"/>
          <w:numId w:val="2"/>
        </w:numPr>
        <w:rPr>
          <w:rFonts w:ascii="Arial" w:eastAsia="Times New Roman" w:hAnsi="Arial" w:cs="Arial"/>
          <w:b/>
          <w:bCs/>
          <w:color w:val="475055"/>
          <w:sz w:val="24"/>
          <w:szCs w:val="24"/>
          <w:u w:val="single"/>
        </w:rPr>
      </w:pPr>
      <w:r w:rsidRPr="008708F5">
        <w:rPr>
          <w:rFonts w:ascii="Arial" w:eastAsia="Times New Roman" w:hAnsi="Arial" w:cs="Arial"/>
          <w:b/>
          <w:bCs/>
          <w:color w:val="475055"/>
          <w:sz w:val="24"/>
          <w:szCs w:val="24"/>
          <w:u w:val="single"/>
        </w:rPr>
        <w:t>Statutory Provisions for Private Placement of Securities:</w:t>
      </w:r>
    </w:p>
    <w:p w14:paraId="2B92B919" w14:textId="73428E6D" w:rsidR="00135F3A" w:rsidRPr="0044156F" w:rsidRDefault="00FA014D" w:rsidP="00135F3A">
      <w:pPr>
        <w:shd w:val="clear" w:color="auto" w:fill="FFFFFF"/>
        <w:spacing w:after="150" w:line="240" w:lineRule="auto"/>
        <w:ind w:left="720"/>
        <w:jc w:val="both"/>
        <w:rPr>
          <w:rFonts w:ascii="Arial" w:eastAsia="Times New Roman" w:hAnsi="Arial" w:cs="Arial"/>
          <w:color w:val="475055"/>
          <w:sz w:val="24"/>
          <w:szCs w:val="24"/>
        </w:rPr>
      </w:pPr>
      <w:r w:rsidRPr="0044156F">
        <w:rPr>
          <w:rFonts w:ascii="Arial" w:eastAsia="Times New Roman" w:hAnsi="Arial" w:cs="Arial"/>
          <w:color w:val="475055"/>
          <w:sz w:val="24"/>
          <w:szCs w:val="24"/>
        </w:rPr>
        <w:t>The provisions of Section 42 of the Companies Act, 2013</w:t>
      </w:r>
      <w:r w:rsidR="005C52FC" w:rsidRPr="0044156F">
        <w:rPr>
          <w:rFonts w:ascii="Arial" w:eastAsia="Times New Roman" w:hAnsi="Arial" w:cs="Arial"/>
          <w:color w:val="475055"/>
          <w:sz w:val="24"/>
          <w:szCs w:val="24"/>
        </w:rPr>
        <w:t>, as amended by Companies (Amendment) Act, 2017</w:t>
      </w:r>
      <w:r w:rsidRPr="0044156F">
        <w:rPr>
          <w:rFonts w:ascii="Arial" w:eastAsia="Times New Roman" w:hAnsi="Arial" w:cs="Arial"/>
          <w:color w:val="475055"/>
          <w:sz w:val="24"/>
          <w:szCs w:val="24"/>
        </w:rPr>
        <w:t xml:space="preserve"> read with the Rule 14 of the Companies (Prospectus and Allotment of Securities) Rules, 2014</w:t>
      </w:r>
      <w:r w:rsidR="008415D2" w:rsidRPr="0044156F">
        <w:rPr>
          <w:rFonts w:ascii="Arial" w:eastAsia="Times New Roman" w:hAnsi="Arial" w:cs="Arial"/>
          <w:color w:val="475055"/>
          <w:sz w:val="24"/>
          <w:szCs w:val="24"/>
        </w:rPr>
        <w:t xml:space="preserve"> deal with the issue of </w:t>
      </w:r>
      <w:r w:rsidR="005C52FC" w:rsidRPr="0044156F">
        <w:rPr>
          <w:rFonts w:ascii="Arial" w:eastAsia="Times New Roman" w:hAnsi="Arial" w:cs="Arial"/>
          <w:color w:val="475055"/>
          <w:sz w:val="24"/>
          <w:szCs w:val="24"/>
        </w:rPr>
        <w:t>securities</w:t>
      </w:r>
      <w:r w:rsidR="008415D2" w:rsidRPr="0044156F">
        <w:rPr>
          <w:rFonts w:ascii="Arial" w:eastAsia="Times New Roman" w:hAnsi="Arial" w:cs="Arial"/>
          <w:color w:val="475055"/>
          <w:sz w:val="24"/>
          <w:szCs w:val="24"/>
        </w:rPr>
        <w:t xml:space="preserve"> </w:t>
      </w:r>
      <w:r w:rsidR="005C52FC" w:rsidRPr="0044156F">
        <w:rPr>
          <w:rFonts w:ascii="Arial" w:eastAsia="Times New Roman" w:hAnsi="Arial" w:cs="Arial"/>
          <w:color w:val="475055"/>
          <w:sz w:val="24"/>
          <w:szCs w:val="24"/>
        </w:rPr>
        <w:t>by way of</w:t>
      </w:r>
      <w:r w:rsidRPr="0044156F">
        <w:rPr>
          <w:rFonts w:ascii="Arial" w:eastAsia="Times New Roman" w:hAnsi="Arial" w:cs="Arial"/>
          <w:color w:val="475055"/>
          <w:sz w:val="24"/>
          <w:szCs w:val="24"/>
        </w:rPr>
        <w:t xml:space="preserve"> </w:t>
      </w:r>
      <w:r w:rsidR="008708F5" w:rsidRPr="0044156F">
        <w:rPr>
          <w:rFonts w:ascii="Arial" w:eastAsia="Times New Roman" w:hAnsi="Arial" w:cs="Arial"/>
          <w:color w:val="475055"/>
          <w:sz w:val="24"/>
          <w:szCs w:val="24"/>
        </w:rPr>
        <w:t>Private Placement</w:t>
      </w:r>
      <w:r w:rsidR="005C52FC" w:rsidRPr="0044156F">
        <w:rPr>
          <w:rFonts w:ascii="Arial" w:eastAsia="Times New Roman" w:hAnsi="Arial" w:cs="Arial"/>
          <w:color w:val="475055"/>
          <w:sz w:val="24"/>
          <w:szCs w:val="24"/>
        </w:rPr>
        <w:t>. The Private Placement</w:t>
      </w:r>
      <w:r w:rsidRPr="0044156F">
        <w:rPr>
          <w:rFonts w:ascii="Arial" w:eastAsia="Times New Roman" w:hAnsi="Arial" w:cs="Arial"/>
          <w:color w:val="475055"/>
          <w:sz w:val="24"/>
          <w:szCs w:val="24"/>
        </w:rPr>
        <w:t xml:space="preserve"> means any offer of securities or invitation to subscribe securities to </w:t>
      </w:r>
      <w:r w:rsidRPr="00FA014D">
        <w:rPr>
          <w:rFonts w:ascii="Arial" w:eastAsia="Times New Roman" w:hAnsi="Arial" w:cs="Arial"/>
          <w:color w:val="475055"/>
          <w:sz w:val="24"/>
          <w:szCs w:val="24"/>
        </w:rPr>
        <w:t>a select group of persons</w:t>
      </w:r>
      <w:r w:rsidRPr="0044156F">
        <w:rPr>
          <w:rFonts w:ascii="Arial" w:eastAsia="Times New Roman" w:hAnsi="Arial" w:cs="Arial"/>
          <w:color w:val="475055"/>
          <w:sz w:val="24"/>
          <w:szCs w:val="24"/>
        </w:rPr>
        <w:t xml:space="preserve"> </w:t>
      </w:r>
      <w:r w:rsidRPr="00FA014D">
        <w:rPr>
          <w:rFonts w:ascii="Arial" w:eastAsia="Times New Roman" w:hAnsi="Arial" w:cs="Arial"/>
          <w:color w:val="475055"/>
          <w:sz w:val="24"/>
          <w:szCs w:val="24"/>
        </w:rPr>
        <w:t>(herein referred to as "</w:t>
      </w:r>
      <w:r w:rsidRPr="00FA014D">
        <w:rPr>
          <w:rFonts w:ascii="Arial" w:eastAsia="Times New Roman" w:hAnsi="Arial" w:cs="Arial"/>
          <w:b/>
          <w:bCs/>
          <w:color w:val="475055"/>
          <w:sz w:val="24"/>
          <w:szCs w:val="24"/>
        </w:rPr>
        <w:t>identified persons</w:t>
      </w:r>
      <w:r w:rsidRPr="00FA014D">
        <w:rPr>
          <w:rFonts w:ascii="Arial" w:eastAsia="Times New Roman" w:hAnsi="Arial" w:cs="Arial"/>
          <w:color w:val="475055"/>
          <w:sz w:val="24"/>
          <w:szCs w:val="24"/>
        </w:rPr>
        <w:t>"),</w:t>
      </w:r>
      <w:r w:rsidRPr="0044156F">
        <w:rPr>
          <w:rFonts w:ascii="Arial" w:eastAsia="Times New Roman" w:hAnsi="Arial" w:cs="Arial"/>
          <w:color w:val="475055"/>
          <w:sz w:val="24"/>
          <w:szCs w:val="24"/>
        </w:rPr>
        <w:t xml:space="preserve"> by </w:t>
      </w:r>
      <w:r w:rsidR="005C52FC" w:rsidRPr="0044156F">
        <w:rPr>
          <w:rFonts w:ascii="Arial" w:eastAsia="Times New Roman" w:hAnsi="Arial" w:cs="Arial"/>
          <w:color w:val="475055"/>
          <w:sz w:val="24"/>
          <w:szCs w:val="24"/>
        </w:rPr>
        <w:t>way of issue of securities, then only the proposed issue shall be considered as Private Placement.</w:t>
      </w:r>
    </w:p>
    <w:p w14:paraId="5B5EDB50" w14:textId="77777777" w:rsidR="00135F3A" w:rsidRPr="0044156F" w:rsidRDefault="00135F3A" w:rsidP="00B6636B">
      <w:pPr>
        <w:shd w:val="clear" w:color="auto" w:fill="FFFFFF"/>
        <w:spacing w:after="0" w:line="240" w:lineRule="auto"/>
        <w:ind w:left="720"/>
        <w:jc w:val="both"/>
        <w:rPr>
          <w:rFonts w:ascii="Arial" w:eastAsia="Times New Roman" w:hAnsi="Arial" w:cs="Arial"/>
          <w:color w:val="475055"/>
          <w:sz w:val="24"/>
          <w:szCs w:val="24"/>
        </w:rPr>
      </w:pPr>
    </w:p>
    <w:p w14:paraId="732B1E74" w14:textId="3508AA45" w:rsidR="005C52FC" w:rsidRPr="0044156F" w:rsidRDefault="005C52FC" w:rsidP="00B6636B">
      <w:pPr>
        <w:pStyle w:val="ListParagraph"/>
        <w:numPr>
          <w:ilvl w:val="0"/>
          <w:numId w:val="2"/>
        </w:numPr>
        <w:shd w:val="clear" w:color="auto" w:fill="FFFFFF"/>
        <w:spacing w:after="150" w:line="240" w:lineRule="auto"/>
        <w:jc w:val="both"/>
        <w:rPr>
          <w:rFonts w:ascii="Arial" w:eastAsia="Times New Roman" w:hAnsi="Arial" w:cs="Arial"/>
          <w:b/>
          <w:bCs/>
          <w:color w:val="475055"/>
          <w:sz w:val="24"/>
          <w:szCs w:val="24"/>
          <w:u w:val="single"/>
        </w:rPr>
      </w:pPr>
      <w:r w:rsidRPr="0044156F">
        <w:rPr>
          <w:rFonts w:ascii="Arial" w:eastAsia="Times New Roman" w:hAnsi="Arial" w:cs="Arial"/>
          <w:b/>
          <w:bCs/>
          <w:color w:val="475055"/>
          <w:sz w:val="24"/>
          <w:szCs w:val="24"/>
          <w:u w:val="single"/>
        </w:rPr>
        <w:t xml:space="preserve">Number of Persons to whom the offer shall be made: </w:t>
      </w:r>
    </w:p>
    <w:p w14:paraId="423967EF" w14:textId="611085AB" w:rsidR="00D705C0" w:rsidRPr="0044156F" w:rsidRDefault="005C52FC" w:rsidP="00135F3A">
      <w:pPr>
        <w:shd w:val="clear" w:color="auto" w:fill="FFFFFF"/>
        <w:spacing w:after="150" w:line="240" w:lineRule="auto"/>
        <w:ind w:left="720"/>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Private Placement shall be made only to Identified Persons </w:t>
      </w:r>
      <w:r w:rsidR="00FA014D" w:rsidRPr="00FA014D">
        <w:rPr>
          <w:rFonts w:ascii="Arial" w:eastAsia="Times New Roman" w:hAnsi="Arial" w:cs="Arial"/>
          <w:color w:val="475055"/>
          <w:sz w:val="24"/>
          <w:szCs w:val="24"/>
        </w:rPr>
        <w:t>not exceed fifty or such higher number as may be prescribed</w:t>
      </w:r>
      <w:r w:rsidRPr="0044156F">
        <w:rPr>
          <w:rFonts w:ascii="Arial" w:eastAsia="Times New Roman" w:hAnsi="Arial" w:cs="Arial"/>
          <w:color w:val="475055"/>
          <w:sz w:val="24"/>
          <w:szCs w:val="24"/>
        </w:rPr>
        <w:t xml:space="preserve"> </w:t>
      </w:r>
      <w:r w:rsidR="0082340E" w:rsidRPr="0044156F">
        <w:rPr>
          <w:rFonts w:ascii="Arial" w:eastAsia="Times New Roman" w:hAnsi="Arial" w:cs="Arial"/>
          <w:color w:val="475055"/>
          <w:sz w:val="24"/>
          <w:szCs w:val="24"/>
        </w:rPr>
        <w:t>[</w:t>
      </w:r>
      <w:r w:rsidRPr="0044156F">
        <w:rPr>
          <w:rFonts w:ascii="Arial" w:eastAsia="Times New Roman" w:hAnsi="Arial" w:cs="Arial"/>
          <w:b/>
          <w:bCs/>
          <w:color w:val="475055"/>
          <w:sz w:val="24"/>
          <w:szCs w:val="24"/>
        </w:rPr>
        <w:t>200</w:t>
      </w:r>
      <w:r w:rsidR="00530E1C" w:rsidRPr="0044156F">
        <w:rPr>
          <w:rFonts w:ascii="Arial" w:eastAsia="Times New Roman" w:hAnsi="Arial" w:cs="Arial"/>
          <w:b/>
          <w:bCs/>
          <w:color w:val="475055"/>
          <w:sz w:val="24"/>
          <w:szCs w:val="24"/>
        </w:rPr>
        <w:t>*</w:t>
      </w:r>
      <w:r w:rsidRPr="0044156F">
        <w:rPr>
          <w:rFonts w:ascii="Arial" w:eastAsia="Times New Roman" w:hAnsi="Arial" w:cs="Arial"/>
          <w:color w:val="475055"/>
          <w:sz w:val="24"/>
          <w:szCs w:val="24"/>
        </w:rPr>
        <w:t xml:space="preserve"> persons in aggregate has been prescribed</w:t>
      </w:r>
      <w:r w:rsidR="0082340E" w:rsidRPr="0044156F">
        <w:rPr>
          <w:rFonts w:ascii="Arial" w:eastAsia="Times New Roman" w:hAnsi="Arial" w:cs="Arial"/>
          <w:color w:val="475055"/>
          <w:sz w:val="24"/>
          <w:szCs w:val="24"/>
        </w:rPr>
        <w:t>]</w:t>
      </w:r>
      <w:r w:rsidR="00FA014D" w:rsidRPr="00FA014D">
        <w:rPr>
          <w:rFonts w:ascii="Arial" w:eastAsia="Times New Roman" w:hAnsi="Arial" w:cs="Arial"/>
          <w:color w:val="475055"/>
          <w:sz w:val="24"/>
          <w:szCs w:val="24"/>
        </w:rPr>
        <w:t xml:space="preserve"> excluding the </w:t>
      </w:r>
      <w:r w:rsidR="00530E1C" w:rsidRPr="00A232BB">
        <w:rPr>
          <w:rFonts w:ascii="Arial" w:eastAsia="Times New Roman" w:hAnsi="Arial" w:cs="Arial"/>
          <w:color w:val="475055"/>
          <w:sz w:val="24"/>
          <w:szCs w:val="24"/>
        </w:rPr>
        <w:t>Qualified Institutional Buyers</w:t>
      </w:r>
      <w:r w:rsidR="00530E1C" w:rsidRPr="0044156F">
        <w:rPr>
          <w:rFonts w:ascii="Arial" w:eastAsia="Times New Roman" w:hAnsi="Arial" w:cs="Arial"/>
          <w:color w:val="475055"/>
          <w:sz w:val="24"/>
          <w:szCs w:val="24"/>
        </w:rPr>
        <w:t xml:space="preserve"> (</w:t>
      </w:r>
      <w:r w:rsidRPr="0044156F">
        <w:rPr>
          <w:rFonts w:ascii="Arial" w:eastAsia="Times New Roman" w:hAnsi="Arial" w:cs="Arial"/>
          <w:b/>
          <w:bCs/>
          <w:color w:val="475055"/>
          <w:sz w:val="24"/>
          <w:szCs w:val="24"/>
        </w:rPr>
        <w:t>QIBs</w:t>
      </w:r>
      <w:r w:rsidR="00530E1C" w:rsidRPr="0044156F">
        <w:rPr>
          <w:rFonts w:ascii="Arial" w:eastAsia="Times New Roman" w:hAnsi="Arial" w:cs="Arial"/>
          <w:color w:val="475055"/>
          <w:sz w:val="24"/>
          <w:szCs w:val="24"/>
        </w:rPr>
        <w:t>)</w:t>
      </w:r>
      <w:r w:rsidR="00FA014D" w:rsidRPr="00FA014D">
        <w:rPr>
          <w:rFonts w:ascii="Arial" w:eastAsia="Times New Roman" w:hAnsi="Arial" w:cs="Arial"/>
          <w:color w:val="475055"/>
          <w:sz w:val="24"/>
          <w:szCs w:val="24"/>
        </w:rPr>
        <w:t xml:space="preserve"> and employees of the company being offered securities under a scheme of </w:t>
      </w:r>
      <w:r w:rsidR="0082340E" w:rsidRPr="0044156F">
        <w:rPr>
          <w:rFonts w:ascii="Arial" w:eastAsia="Times New Roman" w:hAnsi="Arial" w:cs="Arial"/>
          <w:color w:val="475055"/>
          <w:sz w:val="24"/>
          <w:szCs w:val="24"/>
        </w:rPr>
        <w:t>ESOP</w:t>
      </w:r>
      <w:r w:rsidR="00FA014D" w:rsidRPr="00FA014D">
        <w:rPr>
          <w:rFonts w:ascii="Arial" w:eastAsia="Times New Roman" w:hAnsi="Arial" w:cs="Arial"/>
          <w:color w:val="475055"/>
          <w:sz w:val="24"/>
          <w:szCs w:val="24"/>
        </w:rPr>
        <w:t>,</w:t>
      </w:r>
      <w:r w:rsidR="0082340E" w:rsidRPr="0044156F">
        <w:rPr>
          <w:rFonts w:ascii="Arial" w:eastAsia="Times New Roman" w:hAnsi="Arial" w:cs="Arial"/>
          <w:color w:val="475055"/>
          <w:sz w:val="24"/>
          <w:szCs w:val="24"/>
        </w:rPr>
        <w:t xml:space="preserve"> </w:t>
      </w:r>
      <w:r w:rsidR="00FA014D" w:rsidRPr="00FA014D">
        <w:rPr>
          <w:rFonts w:ascii="Arial" w:eastAsia="Times New Roman" w:hAnsi="Arial" w:cs="Arial"/>
          <w:color w:val="475055"/>
          <w:sz w:val="24"/>
          <w:szCs w:val="24"/>
        </w:rPr>
        <w:t xml:space="preserve">in a financial year subject to </w:t>
      </w:r>
      <w:r w:rsidR="0082340E" w:rsidRPr="0044156F">
        <w:rPr>
          <w:rFonts w:ascii="Arial" w:eastAsia="Times New Roman" w:hAnsi="Arial" w:cs="Arial"/>
          <w:color w:val="475055"/>
          <w:sz w:val="24"/>
          <w:szCs w:val="24"/>
        </w:rPr>
        <w:t>the prescribed</w:t>
      </w:r>
      <w:r w:rsidR="00FA014D" w:rsidRPr="00FA014D">
        <w:rPr>
          <w:rFonts w:ascii="Arial" w:eastAsia="Times New Roman" w:hAnsi="Arial" w:cs="Arial"/>
          <w:color w:val="475055"/>
          <w:sz w:val="24"/>
          <w:szCs w:val="24"/>
        </w:rPr>
        <w:t xml:space="preserve"> conditions</w:t>
      </w:r>
      <w:r w:rsidR="0082340E" w:rsidRPr="0044156F">
        <w:rPr>
          <w:rFonts w:ascii="Arial" w:eastAsia="Times New Roman" w:hAnsi="Arial" w:cs="Arial"/>
          <w:color w:val="475055"/>
          <w:sz w:val="24"/>
          <w:szCs w:val="24"/>
        </w:rPr>
        <w:t xml:space="preserve">. </w:t>
      </w:r>
    </w:p>
    <w:p w14:paraId="4CFB10E5" w14:textId="40F046F2" w:rsidR="00530E1C" w:rsidRPr="0044156F" w:rsidRDefault="00530E1C" w:rsidP="00530E1C">
      <w:pPr>
        <w:pStyle w:val="ListParagraph"/>
        <w:shd w:val="clear" w:color="auto" w:fill="FFFFFF"/>
        <w:spacing w:after="150" w:line="240" w:lineRule="auto"/>
        <w:jc w:val="both"/>
        <w:rPr>
          <w:rFonts w:ascii="Arial" w:eastAsia="Times New Roman" w:hAnsi="Arial" w:cs="Arial"/>
          <w:i/>
          <w:iCs/>
          <w:color w:val="475055"/>
          <w:sz w:val="24"/>
          <w:szCs w:val="24"/>
        </w:rPr>
      </w:pPr>
      <w:r w:rsidRPr="0044156F">
        <w:rPr>
          <w:rFonts w:ascii="Arial" w:eastAsia="Times New Roman" w:hAnsi="Arial" w:cs="Arial"/>
          <w:b/>
          <w:bCs/>
          <w:i/>
          <w:iCs/>
          <w:color w:val="475055"/>
          <w:sz w:val="24"/>
          <w:szCs w:val="24"/>
        </w:rPr>
        <w:t>*</w:t>
      </w:r>
      <w:r w:rsidRPr="0044156F">
        <w:rPr>
          <w:rFonts w:ascii="Arial" w:eastAsia="Times New Roman" w:hAnsi="Arial" w:cs="Arial"/>
          <w:i/>
          <w:iCs/>
          <w:color w:val="475055"/>
          <w:sz w:val="24"/>
          <w:szCs w:val="24"/>
        </w:rPr>
        <w:t>The limit of 200 in aggregate shall be reckoned individually for each kind of security viz. equity share, preference share and debentures etc.</w:t>
      </w:r>
    </w:p>
    <w:p w14:paraId="5CDE8801" w14:textId="77777777" w:rsidR="00071FB1" w:rsidRPr="0044156F" w:rsidRDefault="00071FB1" w:rsidP="00530E1C">
      <w:pPr>
        <w:pStyle w:val="ListParagraph"/>
        <w:shd w:val="clear" w:color="auto" w:fill="FFFFFF"/>
        <w:spacing w:after="150" w:line="240" w:lineRule="auto"/>
        <w:jc w:val="both"/>
        <w:rPr>
          <w:rFonts w:ascii="Arial" w:eastAsia="Times New Roman" w:hAnsi="Arial" w:cs="Arial"/>
          <w:i/>
          <w:iCs/>
          <w:color w:val="475055"/>
          <w:sz w:val="24"/>
          <w:szCs w:val="24"/>
        </w:rPr>
      </w:pPr>
    </w:p>
    <w:p w14:paraId="37BFC84A" w14:textId="68E671EC" w:rsidR="00071FB1" w:rsidRDefault="00071FB1" w:rsidP="00135F3A">
      <w:pPr>
        <w:pStyle w:val="ListParagraph"/>
        <w:jc w:val="both"/>
        <w:rPr>
          <w:rFonts w:ascii="Arial" w:eastAsia="Times New Roman" w:hAnsi="Arial" w:cs="Arial"/>
          <w:i/>
          <w:iCs/>
          <w:color w:val="475055"/>
          <w:sz w:val="24"/>
          <w:szCs w:val="24"/>
        </w:rPr>
      </w:pPr>
      <w:r w:rsidRPr="0044156F">
        <w:rPr>
          <w:rFonts w:ascii="Arial" w:eastAsia="Times New Roman" w:hAnsi="Arial" w:cs="Arial"/>
          <w:b/>
          <w:bCs/>
          <w:color w:val="475055"/>
          <w:sz w:val="24"/>
          <w:szCs w:val="24"/>
        </w:rPr>
        <w:t>Note:</w:t>
      </w:r>
      <w:r w:rsidRPr="0044156F">
        <w:rPr>
          <w:rFonts w:ascii="Arial" w:eastAsia="Times New Roman" w:hAnsi="Arial" w:cs="Arial"/>
          <w:i/>
          <w:iCs/>
          <w:color w:val="475055"/>
          <w:sz w:val="24"/>
          <w:szCs w:val="24"/>
        </w:rPr>
        <w:t xml:space="preserve"> </w:t>
      </w:r>
      <w:r w:rsidRPr="00A232BB">
        <w:rPr>
          <w:rFonts w:ascii="Arial" w:eastAsia="Times New Roman" w:hAnsi="Arial" w:cs="Arial"/>
          <w:i/>
          <w:iCs/>
          <w:color w:val="475055"/>
          <w:sz w:val="24"/>
          <w:szCs w:val="24"/>
        </w:rPr>
        <w:t>If a company, listed or unlisted, makes an offer to allot or invites</w:t>
      </w:r>
      <w:r w:rsidRPr="0044156F">
        <w:rPr>
          <w:rFonts w:ascii="Arial" w:eastAsia="Times New Roman" w:hAnsi="Arial" w:cs="Arial"/>
          <w:i/>
          <w:iCs/>
          <w:color w:val="475055"/>
          <w:sz w:val="24"/>
          <w:szCs w:val="24"/>
        </w:rPr>
        <w:t xml:space="preserve"> </w:t>
      </w:r>
      <w:r w:rsidRPr="00A232BB">
        <w:rPr>
          <w:rFonts w:ascii="Arial" w:eastAsia="Times New Roman" w:hAnsi="Arial" w:cs="Arial"/>
          <w:i/>
          <w:iCs/>
          <w:color w:val="475055"/>
          <w:sz w:val="24"/>
          <w:szCs w:val="24"/>
        </w:rPr>
        <w:t>subscription, or allots, or enters into an agreement to allot, securities to more than the prescribed number of persons, same shall be deemed to be an offer to the public.</w:t>
      </w:r>
    </w:p>
    <w:p w14:paraId="6BAD617E" w14:textId="77777777" w:rsidR="00E72CBC" w:rsidRPr="0044156F" w:rsidRDefault="00E72CBC" w:rsidP="00135F3A">
      <w:pPr>
        <w:pStyle w:val="ListParagraph"/>
        <w:jc w:val="both"/>
        <w:rPr>
          <w:rFonts w:ascii="Arial" w:eastAsia="Times New Roman" w:hAnsi="Arial" w:cs="Arial"/>
          <w:i/>
          <w:iCs/>
          <w:color w:val="475055"/>
          <w:sz w:val="24"/>
          <w:szCs w:val="24"/>
        </w:rPr>
      </w:pPr>
    </w:p>
    <w:p w14:paraId="03A7A58D" w14:textId="4A73C840" w:rsidR="00071FB1" w:rsidRPr="0044156F" w:rsidRDefault="00071FB1" w:rsidP="00071FB1">
      <w:pPr>
        <w:pStyle w:val="ListParagraph"/>
        <w:numPr>
          <w:ilvl w:val="0"/>
          <w:numId w:val="2"/>
        </w:numPr>
        <w:shd w:val="clear" w:color="auto" w:fill="FFFFFF"/>
        <w:spacing w:after="150" w:line="240" w:lineRule="auto"/>
        <w:jc w:val="both"/>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lastRenderedPageBreak/>
        <w:t>Private Placement Offer-cum-Application</w:t>
      </w:r>
      <w:r w:rsidR="00ED5C07" w:rsidRPr="0044156F">
        <w:rPr>
          <w:rFonts w:ascii="Arial" w:eastAsia="Times New Roman" w:hAnsi="Arial" w:cs="Arial"/>
          <w:b/>
          <w:bCs/>
          <w:color w:val="475055"/>
          <w:sz w:val="24"/>
          <w:szCs w:val="24"/>
          <w:u w:val="single"/>
        </w:rPr>
        <w:t>:</w:t>
      </w:r>
    </w:p>
    <w:p w14:paraId="2E8F2675" w14:textId="7C4B5EE2" w:rsidR="00071FB1" w:rsidRPr="0044156F" w:rsidRDefault="00071FB1" w:rsidP="00135F3A">
      <w:pPr>
        <w:ind w:left="720"/>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private placement offer cum application form shall be in the form of an application in </w:t>
      </w:r>
      <w:r w:rsidRPr="0044156F">
        <w:rPr>
          <w:rFonts w:ascii="Arial" w:eastAsia="Times New Roman" w:hAnsi="Arial" w:cs="Arial"/>
          <w:b/>
          <w:bCs/>
          <w:color w:val="475055"/>
          <w:sz w:val="24"/>
          <w:szCs w:val="24"/>
        </w:rPr>
        <w:t>Form PAS-4</w:t>
      </w:r>
      <w:r w:rsidRPr="0044156F">
        <w:rPr>
          <w:rFonts w:ascii="Arial" w:eastAsia="Times New Roman" w:hAnsi="Arial" w:cs="Arial"/>
          <w:color w:val="475055"/>
          <w:sz w:val="24"/>
          <w:szCs w:val="24"/>
        </w:rPr>
        <w:t>, which should be serial numbered and addressed to the person to whom the offer is made and sent to him, either in written or in electronic mode, within 30 days of recording their name.</w:t>
      </w:r>
    </w:p>
    <w:p w14:paraId="21C6541B" w14:textId="46B3A67C" w:rsidR="00DA69AE" w:rsidRPr="0044156F" w:rsidRDefault="00071FB1" w:rsidP="00135F3A">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The Company shall maintain a complete record of such offers in </w:t>
      </w:r>
      <w:r w:rsidRPr="0044156F">
        <w:rPr>
          <w:rFonts w:ascii="Arial" w:eastAsia="Times New Roman" w:hAnsi="Arial" w:cs="Arial"/>
          <w:b/>
          <w:bCs/>
          <w:color w:val="475055"/>
          <w:sz w:val="24"/>
          <w:szCs w:val="24"/>
        </w:rPr>
        <w:t>Form PAS-5</w:t>
      </w:r>
      <w:r w:rsidRPr="0044156F">
        <w:rPr>
          <w:rFonts w:ascii="Arial" w:eastAsia="Times New Roman" w:hAnsi="Arial" w:cs="Arial"/>
          <w:color w:val="475055"/>
          <w:sz w:val="24"/>
          <w:szCs w:val="24"/>
        </w:rPr>
        <w:t>.</w:t>
      </w:r>
      <w:r w:rsidR="006E4B99" w:rsidRPr="0044156F">
        <w:rPr>
          <w:rFonts w:ascii="Arial" w:eastAsia="Times New Roman" w:hAnsi="Arial" w:cs="Arial"/>
          <w:color w:val="475055"/>
          <w:sz w:val="24"/>
          <w:szCs w:val="24"/>
        </w:rPr>
        <w:t xml:space="preserve"> [Rule 14(4)]</w:t>
      </w:r>
    </w:p>
    <w:p w14:paraId="3C53E97A" w14:textId="7AEF79A6" w:rsidR="00DA69AE" w:rsidRPr="0044156F" w:rsidRDefault="00DA69AE" w:rsidP="00DA69AE">
      <w:pPr>
        <w:pStyle w:val="ListParagraph"/>
        <w:numPr>
          <w:ilvl w:val="0"/>
          <w:numId w:val="2"/>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t>Authorization by prior Shareholder’s Approval:</w:t>
      </w:r>
    </w:p>
    <w:p w14:paraId="7A30CA9A" w14:textId="1E4FECC0" w:rsidR="00DA69AE" w:rsidRPr="0044156F" w:rsidRDefault="00DA69AE" w:rsidP="00135F3A">
      <w:pPr>
        <w:ind w:left="720"/>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Company shall make any offer or invitation, to subscribe the securities through private placement unless the same has been previously approved by shareholders of the Company, by a </w:t>
      </w:r>
      <w:r w:rsidRPr="00DA69AE">
        <w:rPr>
          <w:rFonts w:ascii="Arial" w:eastAsia="Times New Roman" w:hAnsi="Arial" w:cs="Arial"/>
          <w:color w:val="475055"/>
          <w:sz w:val="24"/>
          <w:szCs w:val="24"/>
        </w:rPr>
        <w:t xml:space="preserve">Special </w:t>
      </w:r>
      <w:r w:rsidRPr="0044156F">
        <w:rPr>
          <w:rFonts w:ascii="Arial" w:eastAsia="Times New Roman" w:hAnsi="Arial" w:cs="Arial"/>
          <w:color w:val="475055"/>
          <w:sz w:val="24"/>
          <w:szCs w:val="24"/>
        </w:rPr>
        <w:t>R</w:t>
      </w:r>
      <w:r w:rsidRPr="00DA69AE">
        <w:rPr>
          <w:rFonts w:ascii="Arial" w:eastAsia="Times New Roman" w:hAnsi="Arial" w:cs="Arial"/>
          <w:color w:val="475055"/>
          <w:sz w:val="24"/>
          <w:szCs w:val="24"/>
        </w:rPr>
        <w:t>esolution</w:t>
      </w:r>
      <w:r w:rsidRPr="0044156F">
        <w:rPr>
          <w:rFonts w:ascii="Arial" w:eastAsia="Times New Roman" w:hAnsi="Arial" w:cs="Arial"/>
          <w:color w:val="475055"/>
          <w:sz w:val="24"/>
          <w:szCs w:val="24"/>
        </w:rPr>
        <w:t xml:space="preserve">, for </w:t>
      </w:r>
      <w:r w:rsidRPr="0044156F">
        <w:rPr>
          <w:rFonts w:ascii="Arial" w:eastAsia="Times New Roman" w:hAnsi="Arial" w:cs="Arial"/>
          <w:b/>
          <w:bCs/>
          <w:color w:val="475055"/>
          <w:sz w:val="24"/>
          <w:szCs w:val="24"/>
        </w:rPr>
        <w:t>each of the offers or invitations</w:t>
      </w:r>
      <w:r w:rsidR="00DC268C" w:rsidRPr="0044156F">
        <w:rPr>
          <w:rFonts w:ascii="Arial" w:eastAsia="Times New Roman" w:hAnsi="Arial" w:cs="Arial"/>
          <w:color w:val="475055"/>
          <w:sz w:val="24"/>
          <w:szCs w:val="24"/>
        </w:rPr>
        <w:t>*</w:t>
      </w:r>
      <w:r w:rsidRPr="00DA69AE">
        <w:rPr>
          <w:rFonts w:ascii="Arial" w:eastAsia="Times New Roman" w:hAnsi="Arial" w:cs="Arial"/>
          <w:color w:val="475055"/>
          <w:sz w:val="24"/>
          <w:szCs w:val="24"/>
        </w:rPr>
        <w:t>.</w:t>
      </w:r>
      <w:r w:rsidRPr="0044156F">
        <w:rPr>
          <w:rFonts w:ascii="Arial" w:eastAsia="Times New Roman" w:hAnsi="Arial" w:cs="Arial"/>
          <w:color w:val="475055"/>
          <w:sz w:val="24"/>
          <w:szCs w:val="24"/>
        </w:rPr>
        <w:t xml:space="preserve"> </w:t>
      </w:r>
      <w:r w:rsidRPr="00DA69AE">
        <w:rPr>
          <w:rFonts w:ascii="Arial" w:eastAsia="Times New Roman" w:hAnsi="Arial" w:cs="Arial"/>
          <w:color w:val="475055"/>
          <w:sz w:val="24"/>
          <w:szCs w:val="24"/>
        </w:rPr>
        <w:t>The notice calling Extra-Ordinary General Meeting of the</w:t>
      </w:r>
      <w:r w:rsidRPr="0044156F">
        <w:rPr>
          <w:rFonts w:ascii="Arial" w:eastAsia="Times New Roman" w:hAnsi="Arial" w:cs="Arial"/>
          <w:color w:val="475055"/>
          <w:sz w:val="24"/>
          <w:szCs w:val="24"/>
        </w:rPr>
        <w:t xml:space="preserve"> </w:t>
      </w:r>
      <w:r w:rsidRPr="00DA69AE">
        <w:rPr>
          <w:rFonts w:ascii="Arial" w:eastAsia="Times New Roman" w:hAnsi="Arial" w:cs="Arial"/>
          <w:color w:val="475055"/>
          <w:sz w:val="24"/>
          <w:szCs w:val="24"/>
        </w:rPr>
        <w:t xml:space="preserve">shareholders must contain an explanatory statement bearing the particulars of offer, date of passing </w:t>
      </w:r>
      <w:r w:rsidRPr="0044156F">
        <w:rPr>
          <w:rFonts w:ascii="Arial" w:eastAsia="Times New Roman" w:hAnsi="Arial" w:cs="Arial"/>
          <w:color w:val="475055"/>
          <w:sz w:val="24"/>
          <w:szCs w:val="24"/>
        </w:rPr>
        <w:t>B</w:t>
      </w:r>
      <w:r w:rsidRPr="00DA69AE">
        <w:rPr>
          <w:rFonts w:ascii="Arial" w:eastAsia="Times New Roman" w:hAnsi="Arial" w:cs="Arial"/>
          <w:color w:val="475055"/>
          <w:sz w:val="24"/>
          <w:szCs w:val="24"/>
        </w:rPr>
        <w:t>oard resolution, kinds of securities offered and its price, basis or justification for the price, name and address of valuer who performed valuation, amount which the company intends to raise, material terms of raising such securities, proposed time schedule, purpose or objects of offer, contribution being made by the promotes or directors.</w:t>
      </w:r>
    </w:p>
    <w:p w14:paraId="5968C8FA" w14:textId="0478447E" w:rsidR="00DC268C" w:rsidRPr="0044156F" w:rsidRDefault="00DC268C" w:rsidP="00135F3A">
      <w:pPr>
        <w:ind w:left="720"/>
        <w:jc w:val="both"/>
        <w:rPr>
          <w:rFonts w:ascii="Arial" w:eastAsia="Times New Roman" w:hAnsi="Arial" w:cs="Arial"/>
          <w:i/>
          <w:iCs/>
          <w:color w:val="475055"/>
          <w:sz w:val="24"/>
          <w:szCs w:val="24"/>
        </w:rPr>
      </w:pPr>
      <w:r w:rsidRPr="0044156F">
        <w:rPr>
          <w:rFonts w:ascii="Arial" w:eastAsia="Times New Roman" w:hAnsi="Arial" w:cs="Arial"/>
          <w:b/>
          <w:bCs/>
          <w:i/>
          <w:iCs/>
          <w:color w:val="475055"/>
          <w:sz w:val="24"/>
          <w:szCs w:val="24"/>
        </w:rPr>
        <w:t>*</w:t>
      </w:r>
      <w:r w:rsidRPr="0044156F">
        <w:rPr>
          <w:rFonts w:ascii="Arial" w:eastAsia="Times New Roman" w:hAnsi="Arial" w:cs="Arial"/>
          <w:i/>
          <w:iCs/>
          <w:color w:val="475055"/>
          <w:sz w:val="24"/>
          <w:szCs w:val="24"/>
        </w:rPr>
        <w:t>In case of offer or invitation for non-convertible debentures, where the proposed amount to be raised through such offer or invitation exceed the limit as specified in Section 180(1)(c), it shall be sufficient if  the Company passes a previous special resolution only once in the year for all the offers or invitations for such debentures during the year.</w:t>
      </w:r>
      <w:r w:rsidR="006B6069" w:rsidRPr="0044156F">
        <w:rPr>
          <w:rFonts w:ascii="Arial" w:eastAsia="Times New Roman" w:hAnsi="Arial" w:cs="Arial"/>
          <w:i/>
          <w:iCs/>
          <w:color w:val="475055"/>
          <w:sz w:val="24"/>
          <w:szCs w:val="24"/>
        </w:rPr>
        <w:t xml:space="preserve"> </w:t>
      </w:r>
      <w:r w:rsidR="006B6069" w:rsidRPr="0044156F">
        <w:rPr>
          <w:rFonts w:ascii="Arial" w:eastAsia="Times New Roman" w:hAnsi="Arial" w:cs="Arial"/>
          <w:color w:val="475055"/>
          <w:sz w:val="24"/>
          <w:szCs w:val="24"/>
        </w:rPr>
        <w:t>[Rule 14(1)]</w:t>
      </w:r>
    </w:p>
    <w:p w14:paraId="4C4AC630" w14:textId="77777777" w:rsidR="00135F3A" w:rsidRPr="00DA69AE" w:rsidRDefault="00135F3A" w:rsidP="00B6636B">
      <w:pPr>
        <w:spacing w:after="0" w:line="240" w:lineRule="auto"/>
        <w:ind w:left="720"/>
        <w:rPr>
          <w:rFonts w:ascii="Arial" w:eastAsia="Times New Roman" w:hAnsi="Arial" w:cs="Arial"/>
          <w:color w:val="475055"/>
          <w:sz w:val="24"/>
          <w:szCs w:val="24"/>
        </w:rPr>
      </w:pPr>
    </w:p>
    <w:p w14:paraId="0F354F53" w14:textId="0B81AE4D" w:rsidR="006778A7" w:rsidRPr="0044156F" w:rsidRDefault="006778A7" w:rsidP="006778A7">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t>Subscription of S</w:t>
      </w:r>
      <w:r w:rsidR="00266EAB" w:rsidRPr="0044156F">
        <w:rPr>
          <w:rFonts w:ascii="Arial" w:eastAsia="Times New Roman" w:hAnsi="Arial" w:cs="Arial"/>
          <w:b/>
          <w:bCs/>
          <w:color w:val="475055"/>
          <w:sz w:val="24"/>
          <w:szCs w:val="24"/>
          <w:u w:val="single"/>
        </w:rPr>
        <w:t>ecurities</w:t>
      </w:r>
      <w:r w:rsidRPr="0044156F">
        <w:rPr>
          <w:rFonts w:ascii="Arial" w:eastAsia="Times New Roman" w:hAnsi="Arial" w:cs="Arial"/>
          <w:b/>
          <w:bCs/>
          <w:color w:val="475055"/>
          <w:sz w:val="24"/>
          <w:szCs w:val="24"/>
          <w:u w:val="single"/>
        </w:rPr>
        <w:t>:</w:t>
      </w:r>
    </w:p>
    <w:p w14:paraId="40E9D3C0" w14:textId="3F5353F4" w:rsidR="00ED5C07" w:rsidRPr="0044156F" w:rsidRDefault="006778A7" w:rsidP="00135F3A">
      <w:pPr>
        <w:ind w:left="720"/>
        <w:jc w:val="both"/>
        <w:rPr>
          <w:rFonts w:ascii="Arial" w:eastAsia="Times New Roman" w:hAnsi="Arial" w:cs="Arial"/>
          <w:color w:val="475055"/>
          <w:sz w:val="24"/>
          <w:szCs w:val="24"/>
        </w:rPr>
      </w:pPr>
      <w:r w:rsidRPr="006778A7">
        <w:rPr>
          <w:rFonts w:ascii="Arial" w:eastAsia="Times New Roman" w:hAnsi="Arial" w:cs="Arial"/>
          <w:color w:val="475055"/>
          <w:sz w:val="24"/>
          <w:szCs w:val="24"/>
        </w:rPr>
        <w:t>Every person to whom Private Placement offer has been made and who is willing to subscribe to the shares of the Company may do so by filling the application form attached with the offer cum application letter alongwith subscription money.</w:t>
      </w:r>
    </w:p>
    <w:p w14:paraId="7AC88543" w14:textId="302B516E" w:rsidR="005D5E81" w:rsidRPr="006778A7" w:rsidRDefault="005D5E81" w:rsidP="00135F3A">
      <w:pPr>
        <w:ind w:left="720"/>
        <w:jc w:val="both"/>
        <w:rPr>
          <w:rFonts w:ascii="Arial" w:eastAsia="Times New Roman" w:hAnsi="Arial" w:cs="Arial"/>
          <w:color w:val="475055"/>
          <w:sz w:val="24"/>
          <w:szCs w:val="24"/>
        </w:rPr>
      </w:pPr>
      <w:r w:rsidRPr="0044156F">
        <w:rPr>
          <w:rFonts w:ascii="Arial" w:eastAsia="Times New Roman" w:hAnsi="Arial" w:cs="Arial"/>
          <w:b/>
          <w:bCs/>
          <w:color w:val="475055"/>
          <w:sz w:val="24"/>
          <w:szCs w:val="24"/>
        </w:rPr>
        <w:t>Note:</w:t>
      </w:r>
      <w:r w:rsidRPr="0044156F">
        <w:rPr>
          <w:rFonts w:ascii="Arial" w:eastAsia="Times New Roman" w:hAnsi="Arial" w:cs="Arial"/>
          <w:i/>
          <w:iCs/>
          <w:color w:val="475055"/>
          <w:sz w:val="24"/>
          <w:szCs w:val="24"/>
        </w:rPr>
        <w:t xml:space="preserve"> </w:t>
      </w:r>
      <w:r w:rsidR="005907A4" w:rsidRPr="0044156F">
        <w:rPr>
          <w:rFonts w:ascii="Arial" w:eastAsia="Times New Roman" w:hAnsi="Arial" w:cs="Arial"/>
          <w:i/>
          <w:iCs/>
          <w:color w:val="475055"/>
          <w:sz w:val="24"/>
          <w:szCs w:val="24"/>
        </w:rPr>
        <w:t xml:space="preserve">Fresh offer or invitation for </w:t>
      </w:r>
      <w:r w:rsidRPr="00D056F3">
        <w:rPr>
          <w:rFonts w:ascii="Arial" w:eastAsia="Times New Roman" w:hAnsi="Arial" w:cs="Arial"/>
          <w:i/>
          <w:iCs/>
          <w:color w:val="475055"/>
          <w:sz w:val="24"/>
          <w:szCs w:val="24"/>
        </w:rPr>
        <w:t xml:space="preserve">Private Placement shall not be </w:t>
      </w:r>
      <w:r w:rsidR="005907A4" w:rsidRPr="0044156F">
        <w:rPr>
          <w:rFonts w:ascii="Arial" w:eastAsia="Times New Roman" w:hAnsi="Arial" w:cs="Arial"/>
          <w:i/>
          <w:iCs/>
          <w:color w:val="475055"/>
          <w:sz w:val="24"/>
          <w:szCs w:val="24"/>
        </w:rPr>
        <w:t>made</w:t>
      </w:r>
      <w:r w:rsidRPr="00D056F3">
        <w:rPr>
          <w:rFonts w:ascii="Arial" w:eastAsia="Times New Roman" w:hAnsi="Arial" w:cs="Arial"/>
          <w:i/>
          <w:iCs/>
          <w:color w:val="475055"/>
          <w:sz w:val="24"/>
          <w:szCs w:val="24"/>
        </w:rPr>
        <w:t xml:space="preserve"> unless any previous offer or invitation has been completed or withdrawn or abandoned by the Company. [Section 42(</w:t>
      </w:r>
      <w:r w:rsidR="005907A4" w:rsidRPr="0044156F">
        <w:rPr>
          <w:rFonts w:ascii="Arial" w:eastAsia="Times New Roman" w:hAnsi="Arial" w:cs="Arial"/>
          <w:i/>
          <w:iCs/>
          <w:color w:val="475055"/>
          <w:sz w:val="24"/>
          <w:szCs w:val="24"/>
        </w:rPr>
        <w:t>5</w:t>
      </w:r>
      <w:r w:rsidRPr="00D056F3">
        <w:rPr>
          <w:rFonts w:ascii="Arial" w:eastAsia="Times New Roman" w:hAnsi="Arial" w:cs="Arial"/>
          <w:i/>
          <w:iCs/>
          <w:color w:val="475055"/>
          <w:sz w:val="24"/>
          <w:szCs w:val="24"/>
        </w:rPr>
        <w:t>)].</w:t>
      </w:r>
    </w:p>
    <w:p w14:paraId="6A6D5E41" w14:textId="77777777" w:rsidR="006778A7" w:rsidRPr="0044156F" w:rsidRDefault="006778A7" w:rsidP="00ED5C07">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t>Mode of payment of Subscription Money:</w:t>
      </w:r>
    </w:p>
    <w:p w14:paraId="00C5D835" w14:textId="77777777" w:rsidR="006778A7" w:rsidRPr="006778A7" w:rsidRDefault="006778A7" w:rsidP="006778A7">
      <w:pPr>
        <w:ind w:left="720"/>
        <w:rPr>
          <w:rFonts w:ascii="Arial" w:eastAsia="Times New Roman" w:hAnsi="Arial" w:cs="Arial"/>
          <w:color w:val="475055"/>
          <w:sz w:val="24"/>
          <w:szCs w:val="24"/>
        </w:rPr>
      </w:pPr>
      <w:r w:rsidRPr="006778A7">
        <w:rPr>
          <w:rFonts w:ascii="Arial" w:eastAsia="Times New Roman" w:hAnsi="Arial" w:cs="Arial"/>
          <w:color w:val="475055"/>
          <w:sz w:val="24"/>
          <w:szCs w:val="24"/>
        </w:rPr>
        <w:t>Subscription money can be paid in any of the following modes:</w:t>
      </w:r>
    </w:p>
    <w:p w14:paraId="41040EA5" w14:textId="24D39E27" w:rsidR="006778A7" w:rsidRPr="006778A7" w:rsidRDefault="00ED5C07" w:rsidP="00ED5C07">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(i) By </w:t>
      </w:r>
      <w:r w:rsidR="006778A7" w:rsidRPr="006778A7">
        <w:rPr>
          <w:rFonts w:ascii="Arial" w:eastAsia="Times New Roman" w:hAnsi="Arial" w:cs="Arial"/>
          <w:color w:val="475055"/>
          <w:sz w:val="24"/>
          <w:szCs w:val="24"/>
        </w:rPr>
        <w:t>Cheque</w:t>
      </w:r>
      <w:r w:rsidRPr="0044156F">
        <w:rPr>
          <w:rFonts w:ascii="Arial" w:eastAsia="Times New Roman" w:hAnsi="Arial" w:cs="Arial"/>
          <w:color w:val="475055"/>
          <w:sz w:val="24"/>
          <w:szCs w:val="24"/>
        </w:rPr>
        <w:t xml:space="preserve"> or</w:t>
      </w:r>
    </w:p>
    <w:p w14:paraId="53B29BEB" w14:textId="42D2DC06" w:rsidR="006778A7" w:rsidRPr="006778A7" w:rsidRDefault="00ED5C07" w:rsidP="00ED5C07">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(ii) By </w:t>
      </w:r>
      <w:r w:rsidR="006778A7" w:rsidRPr="006778A7">
        <w:rPr>
          <w:rFonts w:ascii="Arial" w:eastAsia="Times New Roman" w:hAnsi="Arial" w:cs="Arial"/>
          <w:color w:val="475055"/>
          <w:sz w:val="24"/>
          <w:szCs w:val="24"/>
        </w:rPr>
        <w:t>Demand draft</w:t>
      </w:r>
      <w:r w:rsidRPr="0044156F">
        <w:rPr>
          <w:rFonts w:ascii="Arial" w:eastAsia="Times New Roman" w:hAnsi="Arial" w:cs="Arial"/>
          <w:color w:val="475055"/>
          <w:sz w:val="24"/>
          <w:szCs w:val="24"/>
        </w:rPr>
        <w:t xml:space="preserve"> or</w:t>
      </w:r>
    </w:p>
    <w:p w14:paraId="3118CE76" w14:textId="39F95598" w:rsidR="005D5E81" w:rsidRPr="006778A7" w:rsidRDefault="00ED5C07" w:rsidP="00E23E03">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(iii) By o</w:t>
      </w:r>
      <w:r w:rsidR="006778A7" w:rsidRPr="006778A7">
        <w:rPr>
          <w:rFonts w:ascii="Arial" w:eastAsia="Times New Roman" w:hAnsi="Arial" w:cs="Arial"/>
          <w:color w:val="475055"/>
          <w:sz w:val="24"/>
          <w:szCs w:val="24"/>
        </w:rPr>
        <w:t>ther banking channels except cash</w:t>
      </w:r>
      <w:r w:rsidRPr="0044156F">
        <w:rPr>
          <w:rFonts w:ascii="Arial" w:eastAsia="Times New Roman" w:hAnsi="Arial" w:cs="Arial"/>
          <w:color w:val="475055"/>
          <w:sz w:val="24"/>
          <w:szCs w:val="24"/>
        </w:rPr>
        <w:t>.</w:t>
      </w:r>
      <w:bookmarkStart w:id="0" w:name="_Hlk32787553"/>
      <w:r w:rsidR="00512279" w:rsidRPr="0044156F">
        <w:rPr>
          <w:rFonts w:ascii="Arial" w:eastAsia="Times New Roman" w:hAnsi="Arial" w:cs="Arial"/>
          <w:color w:val="475055"/>
          <w:sz w:val="24"/>
          <w:szCs w:val="24"/>
        </w:rPr>
        <w:t xml:space="preserve"> [Section 42(</w:t>
      </w:r>
      <w:r w:rsidR="005907A4" w:rsidRPr="0044156F">
        <w:rPr>
          <w:rFonts w:ascii="Arial" w:eastAsia="Times New Roman" w:hAnsi="Arial" w:cs="Arial"/>
          <w:color w:val="475055"/>
          <w:sz w:val="24"/>
          <w:szCs w:val="24"/>
        </w:rPr>
        <w:t>4</w:t>
      </w:r>
      <w:r w:rsidR="00512279" w:rsidRPr="0044156F">
        <w:rPr>
          <w:rFonts w:ascii="Arial" w:eastAsia="Times New Roman" w:hAnsi="Arial" w:cs="Arial"/>
          <w:color w:val="475055"/>
          <w:sz w:val="24"/>
          <w:szCs w:val="24"/>
        </w:rPr>
        <w:t>)]</w:t>
      </w:r>
      <w:bookmarkEnd w:id="0"/>
    </w:p>
    <w:p w14:paraId="5981C958" w14:textId="77777777" w:rsidR="006778A7" w:rsidRPr="0044156F" w:rsidRDefault="006778A7" w:rsidP="00ED5C07">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lastRenderedPageBreak/>
        <w:t>Separate Bank Account with Scheduled Bank:</w:t>
      </w:r>
    </w:p>
    <w:p w14:paraId="63162044" w14:textId="77777777" w:rsidR="006778A7" w:rsidRPr="006778A7" w:rsidRDefault="006778A7" w:rsidP="00DE35E2">
      <w:pPr>
        <w:ind w:left="720"/>
        <w:jc w:val="both"/>
        <w:rPr>
          <w:rFonts w:ascii="Arial" w:eastAsia="Times New Roman" w:hAnsi="Arial" w:cs="Arial"/>
          <w:color w:val="475055"/>
          <w:sz w:val="24"/>
          <w:szCs w:val="24"/>
        </w:rPr>
      </w:pPr>
      <w:r w:rsidRPr="006778A7">
        <w:rPr>
          <w:rFonts w:ascii="Arial" w:eastAsia="Times New Roman" w:hAnsi="Arial" w:cs="Arial"/>
          <w:color w:val="475055"/>
          <w:sz w:val="24"/>
          <w:szCs w:val="24"/>
        </w:rPr>
        <w:t>Monies received must be kept in a separate bank account and shall not be utilized for any purpose other than:</w:t>
      </w:r>
    </w:p>
    <w:p w14:paraId="62E0AEBC" w14:textId="07BA02BC" w:rsidR="006778A7" w:rsidRPr="006778A7" w:rsidRDefault="00ED5C07" w:rsidP="00ED5C07">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w:t>
      </w:r>
      <w:r w:rsidR="006778A7" w:rsidRPr="006778A7">
        <w:rPr>
          <w:rFonts w:ascii="Arial" w:eastAsia="Times New Roman" w:hAnsi="Arial" w:cs="Arial"/>
          <w:color w:val="475055"/>
          <w:sz w:val="24"/>
          <w:szCs w:val="24"/>
        </w:rPr>
        <w:t>For adjustment against allotment of securities or</w:t>
      </w:r>
    </w:p>
    <w:p w14:paraId="609C60ED" w14:textId="6B48245F" w:rsidR="006778A7" w:rsidRPr="006778A7" w:rsidRDefault="00ED5C07" w:rsidP="00ED5C07">
      <w:pPr>
        <w:ind w:left="720"/>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(b) </w:t>
      </w:r>
      <w:r w:rsidR="006778A7" w:rsidRPr="006778A7">
        <w:rPr>
          <w:rFonts w:ascii="Arial" w:eastAsia="Times New Roman" w:hAnsi="Arial" w:cs="Arial"/>
          <w:color w:val="475055"/>
          <w:sz w:val="24"/>
          <w:szCs w:val="24"/>
        </w:rPr>
        <w:t>Repayment of monies where the company is unable to allot securities</w:t>
      </w:r>
    </w:p>
    <w:p w14:paraId="6A3F3CE3" w14:textId="77777777" w:rsidR="006778A7" w:rsidRPr="006778A7" w:rsidRDefault="006778A7" w:rsidP="00DE35E2">
      <w:pPr>
        <w:ind w:left="720"/>
        <w:jc w:val="both"/>
        <w:rPr>
          <w:rFonts w:ascii="Arial" w:eastAsia="Times New Roman" w:hAnsi="Arial" w:cs="Arial"/>
          <w:color w:val="475055"/>
          <w:sz w:val="24"/>
          <w:szCs w:val="24"/>
        </w:rPr>
      </w:pPr>
      <w:r w:rsidRPr="006778A7">
        <w:rPr>
          <w:rFonts w:ascii="Arial" w:eastAsia="Times New Roman" w:hAnsi="Arial" w:cs="Arial"/>
          <w:color w:val="475055"/>
          <w:sz w:val="24"/>
          <w:szCs w:val="24"/>
        </w:rPr>
        <w:t>After completion of allotment process, the Company will be allowed to move the funds in regular Bank account used for day to day transactions.</w:t>
      </w:r>
    </w:p>
    <w:p w14:paraId="170FB3AC" w14:textId="2ABC34F6" w:rsidR="006778A7" w:rsidRPr="006778A7" w:rsidRDefault="00AA7165" w:rsidP="006778A7">
      <w:pPr>
        <w:ind w:left="720"/>
        <w:rPr>
          <w:rFonts w:ascii="Arial" w:eastAsia="Times New Roman" w:hAnsi="Arial" w:cs="Arial"/>
          <w:color w:val="475055"/>
          <w:sz w:val="24"/>
          <w:szCs w:val="24"/>
        </w:rPr>
      </w:pPr>
      <w:r w:rsidRPr="0044156F">
        <w:rPr>
          <w:rFonts w:ascii="Arial" w:eastAsia="Times New Roman" w:hAnsi="Arial" w:cs="Arial"/>
          <w:b/>
          <w:bCs/>
          <w:color w:val="475055"/>
          <w:sz w:val="24"/>
          <w:szCs w:val="24"/>
        </w:rPr>
        <w:t xml:space="preserve">Note: </w:t>
      </w:r>
      <w:r w:rsidR="006778A7" w:rsidRPr="006778A7">
        <w:rPr>
          <w:rFonts w:ascii="Arial" w:eastAsia="Times New Roman" w:hAnsi="Arial" w:cs="Arial"/>
          <w:b/>
          <w:bCs/>
          <w:i/>
          <w:iCs/>
          <w:color w:val="475055"/>
          <w:sz w:val="24"/>
          <w:szCs w:val="24"/>
        </w:rPr>
        <w:t>Utilization of Mon</w:t>
      </w:r>
      <w:r w:rsidRPr="0044156F">
        <w:rPr>
          <w:rFonts w:ascii="Arial" w:eastAsia="Times New Roman" w:hAnsi="Arial" w:cs="Arial"/>
          <w:b/>
          <w:bCs/>
          <w:i/>
          <w:iCs/>
          <w:color w:val="475055"/>
          <w:sz w:val="24"/>
          <w:szCs w:val="24"/>
        </w:rPr>
        <w:t>ey</w:t>
      </w:r>
      <w:r w:rsidR="006778A7" w:rsidRPr="006778A7">
        <w:rPr>
          <w:rFonts w:ascii="Arial" w:eastAsia="Times New Roman" w:hAnsi="Arial" w:cs="Arial"/>
          <w:b/>
          <w:bCs/>
          <w:i/>
          <w:iCs/>
          <w:color w:val="475055"/>
          <w:sz w:val="24"/>
          <w:szCs w:val="24"/>
        </w:rPr>
        <w:t>:</w:t>
      </w:r>
    </w:p>
    <w:p w14:paraId="7A88F8A3" w14:textId="2D55856E" w:rsidR="00071FB1" w:rsidRPr="0044156F" w:rsidRDefault="006778A7" w:rsidP="00DE35E2">
      <w:pPr>
        <w:ind w:left="720"/>
        <w:jc w:val="both"/>
        <w:rPr>
          <w:rFonts w:ascii="Arial" w:eastAsia="Times New Roman" w:hAnsi="Arial" w:cs="Arial"/>
          <w:i/>
          <w:iCs/>
          <w:color w:val="475055"/>
          <w:sz w:val="24"/>
          <w:szCs w:val="24"/>
        </w:rPr>
      </w:pPr>
      <w:r w:rsidRPr="006778A7">
        <w:rPr>
          <w:rFonts w:ascii="Arial" w:eastAsia="Times New Roman" w:hAnsi="Arial" w:cs="Arial"/>
          <w:i/>
          <w:iCs/>
          <w:color w:val="475055"/>
          <w:sz w:val="24"/>
          <w:szCs w:val="24"/>
        </w:rPr>
        <w:t>Company cannot utilize the funds so raised from a Private Placement unless it has allotted shares to the subscribers and it has filed a return of allotment with the Registrar of Companies i</w:t>
      </w:r>
      <w:r w:rsidR="00082BAC" w:rsidRPr="0044156F">
        <w:rPr>
          <w:rFonts w:ascii="Arial" w:eastAsia="Times New Roman" w:hAnsi="Arial" w:cs="Arial"/>
          <w:i/>
          <w:iCs/>
          <w:color w:val="475055"/>
          <w:sz w:val="24"/>
          <w:szCs w:val="24"/>
        </w:rPr>
        <w:t xml:space="preserve">n </w:t>
      </w:r>
      <w:r w:rsidR="00082BAC" w:rsidRPr="0044156F">
        <w:rPr>
          <w:rFonts w:ascii="Arial" w:eastAsia="Times New Roman" w:hAnsi="Arial" w:cs="Arial"/>
          <w:b/>
          <w:bCs/>
          <w:i/>
          <w:iCs/>
          <w:color w:val="475055"/>
          <w:sz w:val="24"/>
          <w:szCs w:val="24"/>
        </w:rPr>
        <w:t>Form PAS-3</w:t>
      </w:r>
      <w:r w:rsidR="00082BAC" w:rsidRPr="0044156F">
        <w:rPr>
          <w:rFonts w:ascii="Arial" w:eastAsia="Times New Roman" w:hAnsi="Arial" w:cs="Arial"/>
          <w:i/>
          <w:iCs/>
          <w:color w:val="475055"/>
          <w:sz w:val="24"/>
          <w:szCs w:val="24"/>
        </w:rPr>
        <w:t>.</w:t>
      </w:r>
    </w:p>
    <w:p w14:paraId="44ECA54D" w14:textId="77777777" w:rsidR="00E23E03" w:rsidRPr="0044156F" w:rsidRDefault="00E23E03" w:rsidP="0044156F">
      <w:pPr>
        <w:spacing w:after="0" w:line="240" w:lineRule="auto"/>
        <w:ind w:left="720"/>
        <w:jc w:val="both"/>
        <w:rPr>
          <w:rFonts w:ascii="Arial" w:eastAsia="Times New Roman" w:hAnsi="Arial" w:cs="Arial"/>
          <w:i/>
          <w:iCs/>
          <w:color w:val="475055"/>
          <w:sz w:val="24"/>
          <w:szCs w:val="24"/>
        </w:rPr>
      </w:pPr>
    </w:p>
    <w:p w14:paraId="7E19A0A0" w14:textId="60C9B9D3" w:rsidR="00ED5C07" w:rsidRPr="0044156F" w:rsidRDefault="00ED5C07" w:rsidP="00ED5C07">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t>Time Limit for Allotment of S</w:t>
      </w:r>
      <w:r w:rsidR="001C684D" w:rsidRPr="0044156F">
        <w:rPr>
          <w:rFonts w:ascii="Arial" w:eastAsia="Times New Roman" w:hAnsi="Arial" w:cs="Arial"/>
          <w:b/>
          <w:bCs/>
          <w:color w:val="475055"/>
          <w:sz w:val="24"/>
          <w:szCs w:val="24"/>
          <w:u w:val="single"/>
        </w:rPr>
        <w:t>ecurities</w:t>
      </w:r>
      <w:r w:rsidRPr="0044156F">
        <w:rPr>
          <w:rFonts w:ascii="Arial" w:eastAsia="Times New Roman" w:hAnsi="Arial" w:cs="Arial"/>
          <w:color w:val="475055"/>
          <w:sz w:val="24"/>
          <w:szCs w:val="24"/>
          <w:u w:val="single"/>
        </w:rPr>
        <w:t>:</w:t>
      </w:r>
    </w:p>
    <w:p w14:paraId="07C9640B" w14:textId="77777777" w:rsidR="001C684D" w:rsidRPr="0044156F" w:rsidRDefault="001C684D" w:rsidP="00ED5C07">
      <w:pPr>
        <w:pStyle w:val="ListParagraph"/>
        <w:rPr>
          <w:rFonts w:ascii="Arial" w:eastAsia="Times New Roman" w:hAnsi="Arial" w:cs="Arial"/>
          <w:i/>
          <w:iCs/>
          <w:color w:val="475055"/>
          <w:sz w:val="24"/>
          <w:szCs w:val="24"/>
        </w:rPr>
      </w:pPr>
    </w:p>
    <w:p w14:paraId="38341A67" w14:textId="152D61B4" w:rsidR="00ED5C07" w:rsidRPr="0044156F" w:rsidRDefault="001C684D" w:rsidP="00DE35E2">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w:t>
      </w:r>
      <w:r w:rsidR="00ED5C07" w:rsidRPr="00ED5C07">
        <w:rPr>
          <w:rFonts w:ascii="Arial" w:eastAsia="Times New Roman" w:hAnsi="Arial" w:cs="Arial"/>
          <w:color w:val="475055"/>
          <w:sz w:val="24"/>
          <w:szCs w:val="24"/>
        </w:rPr>
        <w:t xml:space="preserve">Company </w:t>
      </w:r>
      <w:r w:rsidRPr="0044156F">
        <w:rPr>
          <w:rFonts w:ascii="Arial" w:eastAsia="Times New Roman" w:hAnsi="Arial" w:cs="Arial"/>
          <w:color w:val="475055"/>
          <w:sz w:val="24"/>
          <w:szCs w:val="24"/>
        </w:rPr>
        <w:t xml:space="preserve">making an offer or invitation under this section shall </w:t>
      </w:r>
      <w:r w:rsidR="00ED5C07" w:rsidRPr="00ED5C07">
        <w:rPr>
          <w:rFonts w:ascii="Arial" w:eastAsia="Times New Roman" w:hAnsi="Arial" w:cs="Arial"/>
          <w:color w:val="475055"/>
          <w:sz w:val="24"/>
          <w:szCs w:val="24"/>
        </w:rPr>
        <w:t xml:space="preserve">allot </w:t>
      </w:r>
      <w:r w:rsidRPr="0044156F">
        <w:rPr>
          <w:rFonts w:ascii="Arial" w:eastAsia="Times New Roman" w:hAnsi="Arial" w:cs="Arial"/>
          <w:color w:val="475055"/>
          <w:sz w:val="24"/>
          <w:szCs w:val="24"/>
        </w:rPr>
        <w:t xml:space="preserve">its securities </w:t>
      </w:r>
      <w:r w:rsidR="00ED5C07" w:rsidRPr="00ED5C07">
        <w:rPr>
          <w:rFonts w:ascii="Arial" w:eastAsia="Times New Roman" w:hAnsi="Arial" w:cs="Arial"/>
          <w:color w:val="475055"/>
          <w:sz w:val="24"/>
          <w:szCs w:val="24"/>
        </w:rPr>
        <w:t>within 60 days from the date of receipt of application mon</w:t>
      </w:r>
      <w:r w:rsidRPr="0044156F">
        <w:rPr>
          <w:rFonts w:ascii="Arial" w:eastAsia="Times New Roman" w:hAnsi="Arial" w:cs="Arial"/>
          <w:color w:val="475055"/>
          <w:sz w:val="24"/>
          <w:szCs w:val="24"/>
        </w:rPr>
        <w:t>ey</w:t>
      </w:r>
      <w:r w:rsidR="00ED5C07" w:rsidRPr="00ED5C07">
        <w:rPr>
          <w:rFonts w:ascii="Arial" w:eastAsia="Times New Roman" w:hAnsi="Arial" w:cs="Arial"/>
          <w:color w:val="475055"/>
          <w:sz w:val="24"/>
          <w:szCs w:val="24"/>
        </w:rPr>
        <w:t>. In case the Company is</w:t>
      </w:r>
      <w:r w:rsidRPr="0044156F">
        <w:rPr>
          <w:rFonts w:ascii="Arial" w:eastAsia="Times New Roman" w:hAnsi="Arial" w:cs="Arial"/>
          <w:color w:val="475055"/>
          <w:sz w:val="24"/>
          <w:szCs w:val="24"/>
        </w:rPr>
        <w:t xml:space="preserve"> not </w:t>
      </w:r>
      <w:r w:rsidR="00ED5C07" w:rsidRPr="00ED5C07">
        <w:rPr>
          <w:rFonts w:ascii="Arial" w:eastAsia="Times New Roman" w:hAnsi="Arial" w:cs="Arial"/>
          <w:color w:val="475055"/>
          <w:sz w:val="24"/>
          <w:szCs w:val="24"/>
        </w:rPr>
        <w:t>able to allot the s</w:t>
      </w:r>
      <w:r w:rsidRPr="0044156F">
        <w:rPr>
          <w:rFonts w:ascii="Arial" w:eastAsia="Times New Roman" w:hAnsi="Arial" w:cs="Arial"/>
          <w:color w:val="475055"/>
          <w:sz w:val="24"/>
          <w:szCs w:val="24"/>
        </w:rPr>
        <w:t>ecurities</w:t>
      </w:r>
      <w:r w:rsidR="00ED5C07" w:rsidRPr="00ED5C07">
        <w:rPr>
          <w:rFonts w:ascii="Arial" w:eastAsia="Times New Roman" w:hAnsi="Arial" w:cs="Arial"/>
          <w:color w:val="475055"/>
          <w:sz w:val="24"/>
          <w:szCs w:val="24"/>
        </w:rPr>
        <w:t xml:space="preserve"> within 60 days</w:t>
      </w:r>
      <w:r w:rsidRPr="0044156F">
        <w:rPr>
          <w:rFonts w:ascii="Arial" w:eastAsia="Times New Roman" w:hAnsi="Arial" w:cs="Arial"/>
          <w:color w:val="475055"/>
          <w:sz w:val="24"/>
          <w:szCs w:val="24"/>
        </w:rPr>
        <w:t>,</w:t>
      </w:r>
      <w:r w:rsidR="00ED5C07" w:rsidRPr="00ED5C07">
        <w:rPr>
          <w:rFonts w:ascii="Arial" w:eastAsia="Times New Roman" w:hAnsi="Arial" w:cs="Arial"/>
          <w:color w:val="475055"/>
          <w:sz w:val="24"/>
          <w:szCs w:val="24"/>
        </w:rPr>
        <w:t xml:space="preserve"> </w:t>
      </w:r>
      <w:r w:rsidRPr="0044156F">
        <w:rPr>
          <w:rFonts w:ascii="Arial" w:eastAsia="Times New Roman" w:hAnsi="Arial" w:cs="Arial"/>
          <w:color w:val="475055"/>
          <w:sz w:val="24"/>
          <w:szCs w:val="24"/>
        </w:rPr>
        <w:t>the Company</w:t>
      </w:r>
      <w:r w:rsidR="00ED5C07" w:rsidRPr="00ED5C07">
        <w:rPr>
          <w:rFonts w:ascii="Arial" w:eastAsia="Times New Roman" w:hAnsi="Arial" w:cs="Arial"/>
          <w:color w:val="475055"/>
          <w:sz w:val="24"/>
          <w:szCs w:val="24"/>
        </w:rPr>
        <w:t xml:space="preserve"> shall refund the application mon</w:t>
      </w:r>
      <w:r w:rsidRPr="0044156F">
        <w:rPr>
          <w:rFonts w:ascii="Arial" w:eastAsia="Times New Roman" w:hAnsi="Arial" w:cs="Arial"/>
          <w:color w:val="475055"/>
          <w:sz w:val="24"/>
          <w:szCs w:val="24"/>
        </w:rPr>
        <w:t>ey to the subscribers</w:t>
      </w:r>
      <w:r w:rsidR="00ED5C07" w:rsidRPr="00ED5C07">
        <w:rPr>
          <w:rFonts w:ascii="Arial" w:eastAsia="Times New Roman" w:hAnsi="Arial" w:cs="Arial"/>
          <w:color w:val="475055"/>
          <w:sz w:val="24"/>
          <w:szCs w:val="24"/>
        </w:rPr>
        <w:t xml:space="preserve"> within 15 days from the expiry of 60 days</w:t>
      </w:r>
      <w:r w:rsidRPr="0044156F">
        <w:rPr>
          <w:rFonts w:ascii="Arial" w:eastAsia="Times New Roman" w:hAnsi="Arial" w:cs="Arial"/>
          <w:color w:val="475055"/>
          <w:sz w:val="24"/>
          <w:szCs w:val="24"/>
        </w:rPr>
        <w:t xml:space="preserve"> and if Company</w:t>
      </w:r>
      <w:r w:rsidR="00ED5C07" w:rsidRPr="00ED5C07">
        <w:rPr>
          <w:rFonts w:ascii="Arial" w:eastAsia="Times New Roman" w:hAnsi="Arial" w:cs="Arial"/>
          <w:color w:val="475055"/>
          <w:sz w:val="24"/>
          <w:szCs w:val="24"/>
        </w:rPr>
        <w:t xml:space="preserve"> fail</w:t>
      </w:r>
      <w:r w:rsidRPr="0044156F">
        <w:rPr>
          <w:rFonts w:ascii="Arial" w:eastAsia="Times New Roman" w:hAnsi="Arial" w:cs="Arial"/>
          <w:color w:val="475055"/>
          <w:sz w:val="24"/>
          <w:szCs w:val="24"/>
        </w:rPr>
        <w:t>s to repay applications money, it</w:t>
      </w:r>
      <w:r w:rsidR="00ED5C07" w:rsidRPr="00ED5C07">
        <w:rPr>
          <w:rFonts w:ascii="Arial" w:eastAsia="Times New Roman" w:hAnsi="Arial" w:cs="Arial"/>
          <w:color w:val="475055"/>
          <w:sz w:val="24"/>
          <w:szCs w:val="24"/>
        </w:rPr>
        <w:t xml:space="preserve"> shall be repaid with interest at 12% p.a from the expiry of 60</w:t>
      </w:r>
      <w:r w:rsidR="00ED5C07" w:rsidRPr="00ED5C07">
        <w:rPr>
          <w:rFonts w:ascii="Arial" w:eastAsia="Times New Roman" w:hAnsi="Arial" w:cs="Arial"/>
          <w:color w:val="475055"/>
          <w:sz w:val="24"/>
          <w:szCs w:val="24"/>
          <w:vertAlign w:val="superscript"/>
        </w:rPr>
        <w:t>th</w:t>
      </w:r>
      <w:r w:rsidR="00ED5C07" w:rsidRPr="00ED5C07">
        <w:rPr>
          <w:rFonts w:ascii="Arial" w:eastAsia="Times New Roman" w:hAnsi="Arial" w:cs="Arial"/>
          <w:color w:val="475055"/>
          <w:sz w:val="24"/>
          <w:szCs w:val="24"/>
        </w:rPr>
        <w:t> day.</w:t>
      </w:r>
      <w:r w:rsidR="006E4B99" w:rsidRPr="0044156F">
        <w:rPr>
          <w:rFonts w:ascii="Arial" w:eastAsia="Times New Roman" w:hAnsi="Arial" w:cs="Arial"/>
          <w:color w:val="475055"/>
          <w:sz w:val="24"/>
          <w:szCs w:val="24"/>
        </w:rPr>
        <w:t xml:space="preserve"> [Section 42(6)]</w:t>
      </w:r>
    </w:p>
    <w:p w14:paraId="589A215A" w14:textId="2BFE71BB" w:rsidR="001C684D" w:rsidRPr="0044156F" w:rsidRDefault="001C684D" w:rsidP="00ED5C07">
      <w:pPr>
        <w:pStyle w:val="ListParagraph"/>
        <w:rPr>
          <w:rFonts w:ascii="Arial" w:eastAsia="Times New Roman" w:hAnsi="Arial" w:cs="Arial"/>
          <w:i/>
          <w:iCs/>
          <w:color w:val="475055"/>
          <w:sz w:val="24"/>
          <w:szCs w:val="24"/>
        </w:rPr>
      </w:pPr>
    </w:p>
    <w:p w14:paraId="56690688" w14:textId="75B6ABC9" w:rsidR="001C684D" w:rsidRPr="0044156F" w:rsidRDefault="001C684D" w:rsidP="00DE35E2">
      <w:pPr>
        <w:pStyle w:val="ListParagraph"/>
        <w:jc w:val="both"/>
        <w:rPr>
          <w:rFonts w:ascii="Arial" w:eastAsia="Times New Roman" w:hAnsi="Arial" w:cs="Arial"/>
          <w:i/>
          <w:iCs/>
          <w:color w:val="475055"/>
          <w:sz w:val="24"/>
          <w:szCs w:val="24"/>
        </w:rPr>
      </w:pPr>
      <w:r w:rsidRPr="0044156F">
        <w:rPr>
          <w:rFonts w:ascii="Arial" w:eastAsia="Times New Roman" w:hAnsi="Arial" w:cs="Arial"/>
          <w:b/>
          <w:bCs/>
          <w:color w:val="475055"/>
          <w:sz w:val="24"/>
          <w:szCs w:val="24"/>
        </w:rPr>
        <w:t>Note:</w:t>
      </w:r>
      <w:r w:rsidRPr="0044156F">
        <w:rPr>
          <w:rFonts w:ascii="Arial" w:eastAsia="Times New Roman" w:hAnsi="Arial" w:cs="Arial"/>
          <w:i/>
          <w:iCs/>
          <w:color w:val="475055"/>
          <w:sz w:val="24"/>
          <w:szCs w:val="24"/>
        </w:rPr>
        <w:t xml:space="preserve"> In case the application money is not refunded within 15 days of completion of 60 days, then amount pending for refund shall be treated as Public Deposit</w:t>
      </w:r>
      <w:r w:rsidR="00F4119F" w:rsidRPr="0044156F">
        <w:rPr>
          <w:rFonts w:ascii="Arial" w:eastAsia="Times New Roman" w:hAnsi="Arial" w:cs="Arial"/>
          <w:i/>
          <w:iCs/>
          <w:color w:val="475055"/>
          <w:sz w:val="24"/>
          <w:szCs w:val="24"/>
        </w:rPr>
        <w:t xml:space="preserve"> under Section 73 of the</w:t>
      </w:r>
      <w:r w:rsidR="00082BAC" w:rsidRPr="0044156F">
        <w:rPr>
          <w:rFonts w:ascii="Arial" w:eastAsia="Times New Roman" w:hAnsi="Arial" w:cs="Arial"/>
          <w:i/>
          <w:iCs/>
          <w:color w:val="475055"/>
          <w:sz w:val="24"/>
          <w:szCs w:val="24"/>
        </w:rPr>
        <w:t xml:space="preserve"> Companies</w:t>
      </w:r>
      <w:r w:rsidR="00F4119F" w:rsidRPr="0044156F">
        <w:rPr>
          <w:rFonts w:ascii="Arial" w:eastAsia="Times New Roman" w:hAnsi="Arial" w:cs="Arial"/>
          <w:i/>
          <w:iCs/>
          <w:color w:val="475055"/>
          <w:sz w:val="24"/>
          <w:szCs w:val="24"/>
        </w:rPr>
        <w:t xml:space="preserve"> Act</w:t>
      </w:r>
      <w:r w:rsidR="00082BAC" w:rsidRPr="0044156F">
        <w:rPr>
          <w:rFonts w:ascii="Arial" w:eastAsia="Times New Roman" w:hAnsi="Arial" w:cs="Arial"/>
          <w:i/>
          <w:iCs/>
          <w:color w:val="475055"/>
          <w:sz w:val="24"/>
          <w:szCs w:val="24"/>
        </w:rPr>
        <w:t>, 2013.</w:t>
      </w:r>
    </w:p>
    <w:p w14:paraId="52AC6113" w14:textId="77777777" w:rsidR="00F4119F" w:rsidRPr="0044156F" w:rsidRDefault="00F4119F" w:rsidP="00F4119F">
      <w:pPr>
        <w:pStyle w:val="ListParagraph"/>
        <w:rPr>
          <w:rFonts w:ascii="Arial" w:eastAsia="Times New Roman" w:hAnsi="Arial" w:cs="Arial"/>
          <w:i/>
          <w:iCs/>
          <w:color w:val="475055"/>
          <w:sz w:val="24"/>
          <w:szCs w:val="24"/>
        </w:rPr>
      </w:pPr>
    </w:p>
    <w:p w14:paraId="2BCB0D10" w14:textId="77777777" w:rsidR="00F4119F" w:rsidRPr="0044156F" w:rsidRDefault="00F4119F" w:rsidP="00F4119F">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t>Offer should not be advertised:</w:t>
      </w:r>
    </w:p>
    <w:p w14:paraId="41E5BA0F" w14:textId="34473BBA" w:rsidR="00ED5C07" w:rsidRPr="0044156F" w:rsidRDefault="00F4119F" w:rsidP="00F4119F">
      <w:pPr>
        <w:pStyle w:val="ListParagraph"/>
        <w:rPr>
          <w:rFonts w:ascii="Arial" w:eastAsia="Times New Roman" w:hAnsi="Arial" w:cs="Arial"/>
          <w:i/>
          <w:iCs/>
          <w:color w:val="475055"/>
          <w:sz w:val="24"/>
          <w:szCs w:val="24"/>
        </w:rPr>
      </w:pPr>
      <w:r w:rsidRPr="0044156F">
        <w:rPr>
          <w:rFonts w:ascii="Arial" w:eastAsia="Times New Roman" w:hAnsi="Arial" w:cs="Arial"/>
          <w:b/>
          <w:bCs/>
          <w:i/>
          <w:iCs/>
          <w:color w:val="475055"/>
          <w:sz w:val="24"/>
          <w:szCs w:val="24"/>
        </w:rPr>
        <w:t xml:space="preserve"> </w:t>
      </w:r>
    </w:p>
    <w:p w14:paraId="251FA6B8" w14:textId="5A5B1020" w:rsidR="00ED5C07" w:rsidRPr="0044156F" w:rsidRDefault="00F4119F" w:rsidP="00DE35E2">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No Company shall release any public a</w:t>
      </w:r>
      <w:r w:rsidR="00ED5C07" w:rsidRPr="00ED5C07">
        <w:rPr>
          <w:rFonts w:ascii="Arial" w:eastAsia="Times New Roman" w:hAnsi="Arial" w:cs="Arial"/>
          <w:color w:val="475055"/>
          <w:sz w:val="24"/>
          <w:szCs w:val="24"/>
        </w:rPr>
        <w:t>dvertisements</w:t>
      </w:r>
      <w:r w:rsidRPr="0044156F">
        <w:rPr>
          <w:rFonts w:ascii="Arial" w:eastAsia="Times New Roman" w:hAnsi="Arial" w:cs="Arial"/>
          <w:color w:val="475055"/>
          <w:sz w:val="24"/>
          <w:szCs w:val="24"/>
        </w:rPr>
        <w:t xml:space="preserve"> or any </w:t>
      </w:r>
      <w:r w:rsidR="00ED5C07" w:rsidRPr="00ED5C07">
        <w:rPr>
          <w:rFonts w:ascii="Arial" w:eastAsia="Times New Roman" w:hAnsi="Arial" w:cs="Arial"/>
          <w:color w:val="475055"/>
          <w:sz w:val="24"/>
          <w:szCs w:val="24"/>
        </w:rPr>
        <w:t>media</w:t>
      </w:r>
      <w:r w:rsidRPr="0044156F">
        <w:rPr>
          <w:rFonts w:ascii="Arial" w:eastAsia="Times New Roman" w:hAnsi="Arial" w:cs="Arial"/>
          <w:color w:val="475055"/>
          <w:sz w:val="24"/>
          <w:szCs w:val="24"/>
        </w:rPr>
        <w:t xml:space="preserve">, </w:t>
      </w:r>
      <w:r w:rsidR="00ED5C07" w:rsidRPr="00ED5C07">
        <w:rPr>
          <w:rFonts w:ascii="Arial" w:eastAsia="Times New Roman" w:hAnsi="Arial" w:cs="Arial"/>
          <w:color w:val="475055"/>
          <w:sz w:val="24"/>
          <w:szCs w:val="24"/>
        </w:rPr>
        <w:t xml:space="preserve">marketing or distribution channels or agents to inform the public at large about such an </w:t>
      </w:r>
      <w:r w:rsidRPr="0044156F">
        <w:rPr>
          <w:rFonts w:ascii="Arial" w:eastAsia="Times New Roman" w:hAnsi="Arial" w:cs="Arial"/>
          <w:color w:val="475055"/>
          <w:sz w:val="24"/>
          <w:szCs w:val="24"/>
        </w:rPr>
        <w:t>offer</w:t>
      </w:r>
      <w:r w:rsidR="00ED5C07" w:rsidRPr="00ED5C07">
        <w:rPr>
          <w:rFonts w:ascii="Arial" w:eastAsia="Times New Roman" w:hAnsi="Arial" w:cs="Arial"/>
          <w:color w:val="475055"/>
          <w:sz w:val="24"/>
          <w:szCs w:val="24"/>
        </w:rPr>
        <w:t>.</w:t>
      </w:r>
    </w:p>
    <w:p w14:paraId="72869010" w14:textId="2F5199FE" w:rsidR="00F4119F" w:rsidRPr="0044156F" w:rsidRDefault="00F4119F" w:rsidP="00ED5C07">
      <w:pPr>
        <w:pStyle w:val="ListParagraph"/>
        <w:rPr>
          <w:rFonts w:ascii="Arial" w:eastAsia="Times New Roman" w:hAnsi="Arial" w:cs="Arial"/>
          <w:color w:val="475055"/>
          <w:sz w:val="24"/>
          <w:szCs w:val="24"/>
        </w:rPr>
      </w:pPr>
    </w:p>
    <w:p w14:paraId="688D7991" w14:textId="3429049E" w:rsidR="00F4119F" w:rsidRPr="0044156F" w:rsidRDefault="00F4119F" w:rsidP="00F4119F">
      <w:pPr>
        <w:pStyle w:val="ListParagraph"/>
        <w:numPr>
          <w:ilvl w:val="0"/>
          <w:numId w:val="7"/>
        </w:numPr>
        <w:rPr>
          <w:rFonts w:ascii="Arial" w:eastAsia="Times New Roman" w:hAnsi="Arial" w:cs="Arial"/>
          <w:b/>
          <w:bCs/>
          <w:color w:val="475055"/>
          <w:sz w:val="24"/>
          <w:szCs w:val="24"/>
          <w:u w:val="single"/>
        </w:rPr>
      </w:pPr>
      <w:r w:rsidRPr="0044156F">
        <w:rPr>
          <w:rFonts w:ascii="Arial" w:eastAsia="Times New Roman" w:hAnsi="Arial" w:cs="Arial"/>
          <w:b/>
          <w:bCs/>
          <w:color w:val="475055"/>
          <w:sz w:val="24"/>
          <w:szCs w:val="24"/>
          <w:u w:val="single"/>
        </w:rPr>
        <w:t>Filing of Return:</w:t>
      </w:r>
    </w:p>
    <w:p w14:paraId="24A2E2F6" w14:textId="77777777" w:rsidR="00DE35E2" w:rsidRPr="0044156F" w:rsidRDefault="00DE35E2" w:rsidP="00DE35E2">
      <w:pPr>
        <w:pStyle w:val="ListParagraph"/>
        <w:rPr>
          <w:rFonts w:ascii="Arial" w:eastAsia="Times New Roman" w:hAnsi="Arial" w:cs="Arial"/>
          <w:b/>
          <w:bCs/>
          <w:color w:val="475055"/>
          <w:sz w:val="24"/>
          <w:szCs w:val="24"/>
          <w:u w:val="single"/>
        </w:rPr>
      </w:pPr>
    </w:p>
    <w:p w14:paraId="3A8CAA7E" w14:textId="19CE5501" w:rsidR="00082BAC" w:rsidRPr="0044156F" w:rsidRDefault="00082BAC" w:rsidP="00DE35E2">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A Company shall file with the Registrar a return of allotment in </w:t>
      </w:r>
      <w:r w:rsidRPr="0044156F">
        <w:rPr>
          <w:rFonts w:ascii="Arial" w:eastAsia="Times New Roman" w:hAnsi="Arial" w:cs="Arial"/>
          <w:b/>
          <w:bCs/>
          <w:color w:val="475055"/>
          <w:sz w:val="24"/>
          <w:szCs w:val="24"/>
        </w:rPr>
        <w:t>Form PAS-3</w:t>
      </w:r>
      <w:r w:rsidRPr="0044156F">
        <w:rPr>
          <w:rFonts w:ascii="Arial" w:eastAsia="Times New Roman" w:hAnsi="Arial" w:cs="Arial"/>
          <w:color w:val="475055"/>
          <w:sz w:val="24"/>
          <w:szCs w:val="24"/>
        </w:rPr>
        <w:t xml:space="preserve"> within 15 days</w:t>
      </w:r>
      <w:r w:rsidRPr="0044156F">
        <w:rPr>
          <w:rFonts w:ascii="Arial" w:eastAsia="Times New Roman" w:hAnsi="Arial" w:cs="Arial"/>
          <w:b/>
          <w:bCs/>
          <w:color w:val="475055"/>
          <w:sz w:val="24"/>
          <w:szCs w:val="24"/>
        </w:rPr>
        <w:t>*</w:t>
      </w:r>
      <w:r w:rsidRPr="0044156F">
        <w:rPr>
          <w:rFonts w:ascii="Arial" w:eastAsia="Times New Roman" w:hAnsi="Arial" w:cs="Arial"/>
          <w:color w:val="475055"/>
          <w:sz w:val="24"/>
          <w:szCs w:val="24"/>
        </w:rPr>
        <w:t xml:space="preserve"> from the date of allotment, along with complete list of all allottees.</w:t>
      </w:r>
    </w:p>
    <w:p w14:paraId="5662A2E2" w14:textId="77777777" w:rsidR="00082BAC" w:rsidRPr="0044156F" w:rsidRDefault="00082BAC" w:rsidP="00DE35E2">
      <w:pPr>
        <w:pStyle w:val="ListParagraph"/>
        <w:jc w:val="both"/>
        <w:rPr>
          <w:rFonts w:ascii="Arial" w:eastAsia="Times New Roman" w:hAnsi="Arial" w:cs="Arial"/>
          <w:color w:val="475055"/>
          <w:sz w:val="24"/>
          <w:szCs w:val="24"/>
        </w:rPr>
      </w:pPr>
    </w:p>
    <w:p w14:paraId="65868550" w14:textId="4F2EE608" w:rsidR="005D5E81" w:rsidRPr="0044156F" w:rsidRDefault="00082BAC" w:rsidP="00E23E03">
      <w:pPr>
        <w:pStyle w:val="ListParagraph"/>
        <w:jc w:val="both"/>
        <w:rPr>
          <w:rFonts w:ascii="Arial" w:eastAsia="Times New Roman" w:hAnsi="Arial" w:cs="Arial"/>
          <w:i/>
          <w:iCs/>
          <w:color w:val="475055"/>
          <w:sz w:val="24"/>
          <w:szCs w:val="24"/>
        </w:rPr>
      </w:pPr>
      <w:r w:rsidRPr="0044156F">
        <w:rPr>
          <w:rFonts w:ascii="Arial" w:eastAsia="Times New Roman" w:hAnsi="Arial" w:cs="Arial"/>
          <w:b/>
          <w:bCs/>
          <w:i/>
          <w:iCs/>
          <w:color w:val="475055"/>
          <w:sz w:val="24"/>
          <w:szCs w:val="24"/>
        </w:rPr>
        <w:t>*</w:t>
      </w:r>
      <w:r w:rsidRPr="0044156F">
        <w:rPr>
          <w:rFonts w:ascii="Arial" w:eastAsia="Times New Roman" w:hAnsi="Arial" w:cs="Arial"/>
          <w:i/>
          <w:iCs/>
          <w:color w:val="475055"/>
          <w:sz w:val="24"/>
          <w:szCs w:val="24"/>
        </w:rPr>
        <w:t>Before the Companies (Amendment) Act, 2017, the date of filing of return of allotment was 30 days which was reduced to 15 days as per amended Section 42(8) of the Act.</w:t>
      </w:r>
    </w:p>
    <w:p w14:paraId="553B9E6A" w14:textId="77777777" w:rsidR="00E23E03" w:rsidRPr="0044156F" w:rsidRDefault="00E23E03" w:rsidP="00E23E03">
      <w:pPr>
        <w:pStyle w:val="ListParagraph"/>
        <w:jc w:val="both"/>
        <w:rPr>
          <w:rFonts w:ascii="Arial" w:eastAsia="Times New Roman" w:hAnsi="Arial" w:cs="Arial"/>
          <w:i/>
          <w:iCs/>
          <w:color w:val="475055"/>
          <w:sz w:val="24"/>
          <w:szCs w:val="24"/>
        </w:rPr>
      </w:pPr>
    </w:p>
    <w:p w14:paraId="5C1C5342" w14:textId="2AE9C1A5" w:rsidR="00DE35E2" w:rsidRPr="0044156F" w:rsidRDefault="00DE35E2" w:rsidP="00DE35E2">
      <w:pPr>
        <w:pStyle w:val="ListParagraph"/>
        <w:numPr>
          <w:ilvl w:val="0"/>
          <w:numId w:val="7"/>
        </w:numPr>
        <w:rPr>
          <w:rFonts w:ascii="Arial" w:eastAsia="Times New Roman" w:hAnsi="Arial" w:cs="Arial"/>
          <w:color w:val="475055"/>
          <w:sz w:val="24"/>
          <w:szCs w:val="24"/>
          <w:u w:val="single"/>
        </w:rPr>
      </w:pPr>
      <w:r w:rsidRPr="0044156F">
        <w:rPr>
          <w:rFonts w:ascii="Arial" w:eastAsia="Times New Roman" w:hAnsi="Arial" w:cs="Arial"/>
          <w:b/>
          <w:bCs/>
          <w:color w:val="475055"/>
          <w:sz w:val="24"/>
          <w:szCs w:val="24"/>
          <w:u w:val="single"/>
        </w:rPr>
        <w:lastRenderedPageBreak/>
        <w:t>PROCEDURE FOR PRIVATE PLACEMENT:</w:t>
      </w:r>
    </w:p>
    <w:p w14:paraId="64B68F83" w14:textId="77777777" w:rsidR="00DE35E2" w:rsidRPr="0044156F" w:rsidRDefault="00DE35E2" w:rsidP="00DE35E2">
      <w:pPr>
        <w:pStyle w:val="ListParagraph"/>
        <w:rPr>
          <w:rFonts w:ascii="Arial" w:eastAsia="Times New Roman" w:hAnsi="Arial" w:cs="Arial"/>
          <w:color w:val="475055"/>
          <w:sz w:val="24"/>
          <w:szCs w:val="24"/>
          <w:u w:val="single"/>
        </w:rPr>
      </w:pPr>
    </w:p>
    <w:p w14:paraId="45B2FA2C" w14:textId="70201E06" w:rsidR="00DE35E2" w:rsidRPr="0044156F" w:rsidRDefault="00DE35E2" w:rsidP="005D5E81">
      <w:pPr>
        <w:pStyle w:val="ListParagraph"/>
        <w:jc w:val="both"/>
        <w:rPr>
          <w:rFonts w:ascii="Arial" w:eastAsia="Times New Roman" w:hAnsi="Arial" w:cs="Arial"/>
          <w:color w:val="475055"/>
          <w:sz w:val="24"/>
          <w:szCs w:val="24"/>
        </w:rPr>
      </w:pPr>
      <w:r w:rsidRPr="00DE35E2">
        <w:rPr>
          <w:rFonts w:ascii="Arial" w:eastAsia="Times New Roman" w:hAnsi="Arial" w:cs="Arial"/>
          <w:color w:val="475055"/>
          <w:sz w:val="24"/>
          <w:szCs w:val="24"/>
        </w:rPr>
        <w:t>Following procedure should be followed by the Company intending to issue securities under Private Placement:</w:t>
      </w:r>
    </w:p>
    <w:p w14:paraId="1B2CBCE0" w14:textId="77777777" w:rsidR="0044156F" w:rsidRPr="00DE35E2" w:rsidRDefault="0044156F" w:rsidP="005D5E81">
      <w:pPr>
        <w:pStyle w:val="ListParagraph"/>
        <w:jc w:val="both"/>
        <w:rPr>
          <w:rFonts w:ascii="Arial" w:eastAsia="Times New Roman" w:hAnsi="Arial" w:cs="Arial"/>
          <w:color w:val="475055"/>
          <w:sz w:val="24"/>
          <w:szCs w:val="24"/>
        </w:rPr>
      </w:pPr>
    </w:p>
    <w:p w14:paraId="4737F99B" w14:textId="77777777" w:rsidR="00052B23" w:rsidRPr="0044156F" w:rsidRDefault="00DE35E2" w:rsidP="005D5E81">
      <w:pPr>
        <w:pStyle w:val="ListParagraph"/>
        <w:numPr>
          <w:ilvl w:val="0"/>
          <w:numId w:val="26"/>
        </w:numPr>
        <w:jc w:val="both"/>
        <w:rPr>
          <w:rFonts w:ascii="Arial" w:eastAsia="Times New Roman" w:hAnsi="Arial" w:cs="Arial"/>
          <w:color w:val="475055"/>
          <w:sz w:val="24"/>
          <w:szCs w:val="24"/>
        </w:rPr>
      </w:pPr>
      <w:r w:rsidRPr="00DE35E2">
        <w:rPr>
          <w:rFonts w:ascii="Arial" w:eastAsia="Times New Roman" w:hAnsi="Arial" w:cs="Arial"/>
          <w:color w:val="475055"/>
          <w:sz w:val="24"/>
          <w:szCs w:val="24"/>
        </w:rPr>
        <w:t>C</w:t>
      </w:r>
      <w:r w:rsidRPr="0044156F">
        <w:rPr>
          <w:rFonts w:ascii="Arial" w:eastAsia="Times New Roman" w:hAnsi="Arial" w:cs="Arial"/>
          <w:color w:val="475055"/>
          <w:sz w:val="24"/>
          <w:szCs w:val="24"/>
        </w:rPr>
        <w:t xml:space="preserve">onvene </w:t>
      </w:r>
      <w:r w:rsidRPr="00DE35E2">
        <w:rPr>
          <w:rFonts w:ascii="Arial" w:eastAsia="Times New Roman" w:hAnsi="Arial" w:cs="Arial"/>
          <w:color w:val="475055"/>
          <w:sz w:val="24"/>
          <w:szCs w:val="24"/>
        </w:rPr>
        <w:t>the meeting of the Board of Directors of the Company</w:t>
      </w:r>
      <w:r w:rsidR="00052B23" w:rsidRPr="0044156F">
        <w:rPr>
          <w:rFonts w:ascii="Arial" w:eastAsia="Times New Roman" w:hAnsi="Arial" w:cs="Arial"/>
          <w:color w:val="475055"/>
          <w:sz w:val="24"/>
          <w:szCs w:val="24"/>
        </w:rPr>
        <w:t xml:space="preserve">, </w:t>
      </w:r>
      <w:r w:rsidRPr="00DE35E2">
        <w:rPr>
          <w:rFonts w:ascii="Arial" w:eastAsia="Times New Roman" w:hAnsi="Arial" w:cs="Arial"/>
          <w:color w:val="475055"/>
          <w:sz w:val="24"/>
          <w:szCs w:val="24"/>
        </w:rPr>
        <w:t>to</w:t>
      </w:r>
      <w:r w:rsidR="00052B23" w:rsidRPr="0044156F">
        <w:rPr>
          <w:rFonts w:ascii="Arial" w:eastAsia="Times New Roman" w:hAnsi="Arial" w:cs="Arial"/>
          <w:color w:val="475055"/>
          <w:sz w:val="24"/>
          <w:szCs w:val="24"/>
        </w:rPr>
        <w:t xml:space="preserve"> approve the followings;</w:t>
      </w:r>
    </w:p>
    <w:p w14:paraId="7E3432BC" w14:textId="7040918A" w:rsidR="00DE35E2" w:rsidRPr="0044156F" w:rsidRDefault="00052B23"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w:t>
      </w:r>
      <w:r w:rsidR="00DE35E2" w:rsidRPr="00DE35E2">
        <w:rPr>
          <w:rFonts w:ascii="Arial" w:eastAsia="Times New Roman" w:hAnsi="Arial" w:cs="Arial"/>
          <w:color w:val="475055"/>
          <w:sz w:val="24"/>
          <w:szCs w:val="24"/>
        </w:rPr>
        <w:t xml:space="preserve"> </w:t>
      </w:r>
      <w:r w:rsidRPr="0044156F">
        <w:rPr>
          <w:rFonts w:ascii="Arial" w:eastAsia="Times New Roman" w:hAnsi="Arial" w:cs="Arial"/>
          <w:color w:val="475055"/>
          <w:sz w:val="24"/>
          <w:szCs w:val="24"/>
        </w:rPr>
        <w:t xml:space="preserve">Issue of securities by </w:t>
      </w:r>
      <w:r w:rsidR="00F730B9" w:rsidRPr="0044156F">
        <w:rPr>
          <w:rFonts w:ascii="Arial" w:eastAsia="Times New Roman" w:hAnsi="Arial" w:cs="Arial"/>
          <w:color w:val="475055"/>
          <w:sz w:val="24"/>
          <w:szCs w:val="24"/>
        </w:rPr>
        <w:t xml:space="preserve">way </w:t>
      </w:r>
      <w:r w:rsidR="00DE35E2" w:rsidRPr="00DE35E2">
        <w:rPr>
          <w:rFonts w:ascii="Arial" w:eastAsia="Times New Roman" w:hAnsi="Arial" w:cs="Arial"/>
          <w:color w:val="475055"/>
          <w:sz w:val="24"/>
          <w:szCs w:val="24"/>
        </w:rPr>
        <w:t>Private Placement Basis.</w:t>
      </w:r>
    </w:p>
    <w:p w14:paraId="781C466D" w14:textId="7F578A2F"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Finalization and Identification of persons (Identified person).</w:t>
      </w:r>
    </w:p>
    <w:p w14:paraId="5C5D1FF0" w14:textId="1D6638A2"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Number of securities to be issued.</w:t>
      </w:r>
    </w:p>
    <w:p w14:paraId="7597510D" w14:textId="69B8ABAC"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Take note of the Valuation Report and decided the price of security.</w:t>
      </w:r>
    </w:p>
    <w:p w14:paraId="6C9EC4CA" w14:textId="2376469C"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Draft offer letter in Form PAS-4.</w:t>
      </w:r>
    </w:p>
    <w:p w14:paraId="0B7F8AFE" w14:textId="721B86AB"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w:t>
      </w:r>
      <w:r w:rsidR="00562B21" w:rsidRPr="0044156F">
        <w:rPr>
          <w:rFonts w:ascii="Arial" w:eastAsia="Times New Roman" w:hAnsi="Arial" w:cs="Arial"/>
          <w:color w:val="475055"/>
          <w:sz w:val="24"/>
          <w:szCs w:val="24"/>
        </w:rPr>
        <w:t xml:space="preserve"> </w:t>
      </w:r>
      <w:r w:rsidRPr="0044156F">
        <w:rPr>
          <w:rFonts w:ascii="Arial" w:eastAsia="Times New Roman" w:hAnsi="Arial" w:cs="Arial"/>
          <w:color w:val="475055"/>
          <w:sz w:val="24"/>
          <w:szCs w:val="24"/>
        </w:rPr>
        <w:t xml:space="preserve">Approve the notice of </w:t>
      </w:r>
      <w:r w:rsidRPr="00DE35E2">
        <w:rPr>
          <w:rFonts w:ascii="Arial" w:eastAsia="Times New Roman" w:hAnsi="Arial" w:cs="Arial"/>
          <w:color w:val="475055"/>
          <w:sz w:val="24"/>
          <w:szCs w:val="24"/>
        </w:rPr>
        <w:t xml:space="preserve">calling for Extra-Ordinary General Meeting of the </w:t>
      </w:r>
      <w:r w:rsidRPr="0044156F">
        <w:rPr>
          <w:rFonts w:ascii="Arial" w:eastAsia="Times New Roman" w:hAnsi="Arial" w:cs="Arial"/>
          <w:color w:val="475055"/>
          <w:sz w:val="24"/>
          <w:szCs w:val="24"/>
        </w:rPr>
        <w:t xml:space="preserve">shareholders of the </w:t>
      </w:r>
      <w:r w:rsidRPr="00DE35E2">
        <w:rPr>
          <w:rFonts w:ascii="Arial" w:eastAsia="Times New Roman" w:hAnsi="Arial" w:cs="Arial"/>
          <w:color w:val="475055"/>
          <w:sz w:val="24"/>
          <w:szCs w:val="24"/>
        </w:rPr>
        <w:t>Company to take members approval</w:t>
      </w:r>
      <w:r w:rsidRPr="0044156F">
        <w:rPr>
          <w:rFonts w:ascii="Arial" w:eastAsia="Times New Roman" w:hAnsi="Arial" w:cs="Arial"/>
          <w:color w:val="475055"/>
          <w:sz w:val="24"/>
          <w:szCs w:val="24"/>
        </w:rPr>
        <w:t>.</w:t>
      </w:r>
    </w:p>
    <w:p w14:paraId="295B2752" w14:textId="78975D1E" w:rsidR="00F730B9" w:rsidRPr="0044156F" w:rsidRDefault="00F730B9"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Opening of a separate Bank Account for keeping the application money received.</w:t>
      </w:r>
    </w:p>
    <w:p w14:paraId="23F247E3" w14:textId="77777777" w:rsidR="00F730B9" w:rsidRPr="00DE35E2" w:rsidRDefault="00F730B9" w:rsidP="005D5E81">
      <w:pPr>
        <w:pStyle w:val="ListParagraph"/>
        <w:jc w:val="both"/>
        <w:rPr>
          <w:rFonts w:ascii="Arial" w:eastAsia="Times New Roman" w:hAnsi="Arial" w:cs="Arial"/>
          <w:color w:val="475055"/>
          <w:sz w:val="24"/>
          <w:szCs w:val="24"/>
        </w:rPr>
      </w:pPr>
    </w:p>
    <w:p w14:paraId="3EFBFCD5" w14:textId="1E56980C" w:rsidR="00562B21" w:rsidRPr="0044156F" w:rsidRDefault="00DE35E2" w:rsidP="005D5E81">
      <w:pPr>
        <w:pStyle w:val="ListParagraph"/>
        <w:numPr>
          <w:ilvl w:val="0"/>
          <w:numId w:val="11"/>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Fil</w:t>
      </w:r>
      <w:r w:rsidR="00F730B9" w:rsidRPr="0044156F">
        <w:rPr>
          <w:rFonts w:ascii="Arial" w:eastAsia="Times New Roman" w:hAnsi="Arial" w:cs="Arial"/>
          <w:color w:val="475055"/>
          <w:sz w:val="24"/>
          <w:szCs w:val="24"/>
        </w:rPr>
        <w:t xml:space="preserve">e </w:t>
      </w:r>
      <w:r w:rsidR="00F730B9" w:rsidRPr="0044156F">
        <w:rPr>
          <w:rFonts w:ascii="Arial" w:eastAsia="Times New Roman" w:hAnsi="Arial" w:cs="Arial"/>
          <w:b/>
          <w:bCs/>
          <w:color w:val="475055"/>
          <w:sz w:val="24"/>
          <w:szCs w:val="24"/>
        </w:rPr>
        <w:t xml:space="preserve">Form </w:t>
      </w:r>
      <w:r w:rsidRPr="0044156F">
        <w:rPr>
          <w:rFonts w:ascii="Arial" w:eastAsia="Times New Roman" w:hAnsi="Arial" w:cs="Arial"/>
          <w:b/>
          <w:bCs/>
          <w:color w:val="475055"/>
          <w:sz w:val="24"/>
          <w:szCs w:val="24"/>
        </w:rPr>
        <w:t>MGT-14</w:t>
      </w:r>
      <w:r w:rsidR="00F730B9" w:rsidRPr="0044156F">
        <w:rPr>
          <w:rFonts w:ascii="Arial" w:eastAsia="Times New Roman" w:hAnsi="Arial" w:cs="Arial"/>
          <w:b/>
          <w:bCs/>
          <w:color w:val="475055"/>
          <w:sz w:val="24"/>
          <w:szCs w:val="24"/>
        </w:rPr>
        <w:t xml:space="preserve"> </w:t>
      </w:r>
      <w:r w:rsidR="00F730B9" w:rsidRPr="0044156F">
        <w:rPr>
          <w:rFonts w:ascii="Arial" w:eastAsia="Times New Roman" w:hAnsi="Arial" w:cs="Arial"/>
          <w:color w:val="475055"/>
          <w:sz w:val="24"/>
          <w:szCs w:val="24"/>
        </w:rPr>
        <w:t>within 30 days of passing the</w:t>
      </w:r>
      <w:r w:rsidRPr="0044156F">
        <w:rPr>
          <w:rFonts w:ascii="Arial" w:eastAsia="Times New Roman" w:hAnsi="Arial" w:cs="Arial"/>
          <w:color w:val="475055"/>
          <w:sz w:val="24"/>
          <w:szCs w:val="24"/>
        </w:rPr>
        <w:t xml:space="preserve"> Board Resolution for issue of s</w:t>
      </w:r>
      <w:r w:rsidR="00F730B9" w:rsidRPr="0044156F">
        <w:rPr>
          <w:rFonts w:ascii="Arial" w:eastAsia="Times New Roman" w:hAnsi="Arial" w:cs="Arial"/>
          <w:color w:val="475055"/>
          <w:sz w:val="24"/>
          <w:szCs w:val="24"/>
        </w:rPr>
        <w:t>ecurities</w:t>
      </w:r>
      <w:r w:rsidR="00562B21" w:rsidRPr="0044156F">
        <w:rPr>
          <w:rFonts w:ascii="Arial" w:eastAsia="Times New Roman" w:hAnsi="Arial" w:cs="Arial"/>
          <w:color w:val="475055"/>
          <w:sz w:val="24"/>
          <w:szCs w:val="24"/>
        </w:rPr>
        <w:t xml:space="preserve"> as per Section 117 &amp; 179(3)(c).</w:t>
      </w:r>
    </w:p>
    <w:p w14:paraId="7B13C073" w14:textId="77777777" w:rsidR="0044156F" w:rsidRPr="0044156F" w:rsidRDefault="0044156F" w:rsidP="0044156F">
      <w:pPr>
        <w:pStyle w:val="ListParagraph"/>
        <w:jc w:val="both"/>
        <w:rPr>
          <w:rFonts w:ascii="Arial" w:eastAsia="Times New Roman" w:hAnsi="Arial" w:cs="Arial"/>
          <w:color w:val="475055"/>
          <w:sz w:val="24"/>
          <w:szCs w:val="24"/>
        </w:rPr>
      </w:pPr>
    </w:p>
    <w:p w14:paraId="05A745A0" w14:textId="34DD8BCC" w:rsidR="00DE35E2" w:rsidRPr="0044156F" w:rsidRDefault="00562B21" w:rsidP="005D5E81">
      <w:pPr>
        <w:pStyle w:val="ListParagraph"/>
        <w:jc w:val="both"/>
        <w:rPr>
          <w:rFonts w:ascii="Arial" w:eastAsia="Times New Roman" w:hAnsi="Arial" w:cs="Arial"/>
          <w:i/>
          <w:iCs/>
          <w:color w:val="475055"/>
          <w:sz w:val="24"/>
          <w:szCs w:val="24"/>
        </w:rPr>
      </w:pPr>
      <w:r w:rsidRPr="0044156F">
        <w:rPr>
          <w:rFonts w:ascii="Arial" w:eastAsia="Times New Roman" w:hAnsi="Arial" w:cs="Arial"/>
          <w:b/>
          <w:bCs/>
          <w:color w:val="475055"/>
          <w:sz w:val="24"/>
          <w:szCs w:val="24"/>
        </w:rPr>
        <w:t>Note:</w:t>
      </w:r>
      <w:r w:rsidRPr="0044156F">
        <w:rPr>
          <w:rFonts w:ascii="Arial" w:eastAsia="Times New Roman" w:hAnsi="Arial" w:cs="Arial"/>
          <w:color w:val="475055"/>
          <w:sz w:val="24"/>
          <w:szCs w:val="24"/>
        </w:rPr>
        <w:t xml:space="preserve"> </w:t>
      </w:r>
      <w:r w:rsidRPr="0044156F">
        <w:rPr>
          <w:rFonts w:ascii="Arial" w:eastAsia="Times New Roman" w:hAnsi="Arial" w:cs="Arial"/>
          <w:i/>
          <w:iCs/>
          <w:color w:val="475055"/>
          <w:sz w:val="24"/>
          <w:szCs w:val="24"/>
        </w:rPr>
        <w:t>A private Company</w:t>
      </w:r>
      <w:r w:rsidR="00DE35E2" w:rsidRPr="0044156F">
        <w:rPr>
          <w:rFonts w:ascii="Arial" w:eastAsia="Times New Roman" w:hAnsi="Arial" w:cs="Arial"/>
          <w:i/>
          <w:iCs/>
          <w:color w:val="475055"/>
          <w:sz w:val="24"/>
          <w:szCs w:val="24"/>
        </w:rPr>
        <w:t xml:space="preserve"> </w:t>
      </w:r>
      <w:r w:rsidRPr="0044156F">
        <w:rPr>
          <w:rFonts w:ascii="Arial" w:eastAsia="Times New Roman" w:hAnsi="Arial" w:cs="Arial"/>
          <w:i/>
          <w:iCs/>
          <w:color w:val="475055"/>
          <w:sz w:val="24"/>
          <w:szCs w:val="24"/>
        </w:rPr>
        <w:t>is not required to file Form MGT-14, except in case of offer or invitation of non-convertible debentures and the amount of the proposed issue does not exceed the limits as specified under the Section 180 of the Companies Act, 2013.</w:t>
      </w:r>
    </w:p>
    <w:p w14:paraId="3248EF98" w14:textId="77777777" w:rsidR="00562B21" w:rsidRPr="0044156F" w:rsidRDefault="00562B21" w:rsidP="005D5E81">
      <w:pPr>
        <w:pStyle w:val="ListParagraph"/>
        <w:jc w:val="both"/>
        <w:rPr>
          <w:rFonts w:ascii="Arial" w:eastAsia="Times New Roman" w:hAnsi="Arial" w:cs="Arial"/>
          <w:color w:val="475055"/>
          <w:sz w:val="24"/>
          <w:szCs w:val="24"/>
        </w:rPr>
      </w:pPr>
    </w:p>
    <w:p w14:paraId="47E6CC77" w14:textId="77777777" w:rsidR="00562B21" w:rsidRPr="0044156F" w:rsidRDefault="00562B21" w:rsidP="005D5E81">
      <w:pPr>
        <w:pStyle w:val="ListParagraph"/>
        <w:numPr>
          <w:ilvl w:val="0"/>
          <w:numId w:val="13"/>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Convene </w:t>
      </w:r>
      <w:r w:rsidR="00DE35E2" w:rsidRPr="00DE35E2">
        <w:rPr>
          <w:rFonts w:ascii="Arial" w:eastAsia="Times New Roman" w:hAnsi="Arial" w:cs="Arial"/>
          <w:color w:val="475055"/>
          <w:sz w:val="24"/>
          <w:szCs w:val="24"/>
        </w:rPr>
        <w:t>Extra-Ordinary General Meeting</w:t>
      </w:r>
      <w:r w:rsidRPr="0044156F">
        <w:rPr>
          <w:rFonts w:ascii="Arial" w:eastAsia="Times New Roman" w:hAnsi="Arial" w:cs="Arial"/>
          <w:color w:val="475055"/>
          <w:sz w:val="24"/>
          <w:szCs w:val="24"/>
        </w:rPr>
        <w:t xml:space="preserve"> for the followings purpose:</w:t>
      </w:r>
    </w:p>
    <w:p w14:paraId="5176969C" w14:textId="6EA8B40F" w:rsidR="00DE35E2" w:rsidRPr="0044156F" w:rsidRDefault="00562B21"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 </w:t>
      </w:r>
      <w:r w:rsidR="00DE35E2" w:rsidRPr="0044156F">
        <w:rPr>
          <w:rFonts w:ascii="Arial" w:eastAsia="Times New Roman" w:hAnsi="Arial" w:cs="Arial"/>
          <w:color w:val="475055"/>
          <w:sz w:val="24"/>
          <w:szCs w:val="24"/>
        </w:rPr>
        <w:t xml:space="preserve">Pass Special Resolution </w:t>
      </w:r>
      <w:r w:rsidRPr="0044156F">
        <w:rPr>
          <w:rFonts w:ascii="Arial" w:eastAsia="Times New Roman" w:hAnsi="Arial" w:cs="Arial"/>
          <w:color w:val="475055"/>
          <w:sz w:val="24"/>
          <w:szCs w:val="24"/>
        </w:rPr>
        <w:t xml:space="preserve">to approve </w:t>
      </w:r>
      <w:r w:rsidR="00DE35E2" w:rsidRPr="0044156F">
        <w:rPr>
          <w:rFonts w:ascii="Arial" w:eastAsia="Times New Roman" w:hAnsi="Arial" w:cs="Arial"/>
          <w:color w:val="475055"/>
          <w:sz w:val="24"/>
          <w:szCs w:val="24"/>
        </w:rPr>
        <w:t>Private Placement.</w:t>
      </w:r>
    </w:p>
    <w:p w14:paraId="19C46D8A" w14:textId="3482075E" w:rsidR="00562B21" w:rsidRPr="0044156F" w:rsidRDefault="00562B21" w:rsidP="005D5E81">
      <w:pPr>
        <w:pStyle w:val="ListParagraph"/>
        <w:jc w:val="both"/>
        <w:rPr>
          <w:rFonts w:ascii="Arial" w:eastAsia="Times New Roman" w:hAnsi="Arial" w:cs="Arial"/>
          <w:color w:val="475055"/>
          <w:sz w:val="24"/>
          <w:szCs w:val="24"/>
        </w:rPr>
      </w:pPr>
      <w:r w:rsidRPr="0044156F">
        <w:rPr>
          <w:rFonts w:ascii="Arial" w:eastAsia="Times New Roman" w:hAnsi="Arial" w:cs="Arial"/>
          <w:color w:val="475055"/>
          <w:sz w:val="24"/>
          <w:szCs w:val="24"/>
        </w:rPr>
        <w:t>- Approve the Offer Letter to be sent to the Identified Persons.</w:t>
      </w:r>
    </w:p>
    <w:p w14:paraId="7B617165" w14:textId="77777777" w:rsidR="00562B21" w:rsidRPr="0044156F" w:rsidRDefault="00562B21" w:rsidP="005D5E81">
      <w:pPr>
        <w:pStyle w:val="ListParagraph"/>
        <w:jc w:val="both"/>
        <w:rPr>
          <w:rFonts w:ascii="Arial" w:eastAsia="Times New Roman" w:hAnsi="Arial" w:cs="Arial"/>
          <w:color w:val="475055"/>
          <w:sz w:val="24"/>
          <w:szCs w:val="24"/>
        </w:rPr>
      </w:pPr>
    </w:p>
    <w:p w14:paraId="2A3B61B1" w14:textId="431F8B4F" w:rsidR="008541D2" w:rsidRPr="0044156F" w:rsidRDefault="008541D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File </w:t>
      </w:r>
      <w:r w:rsidRPr="0044156F">
        <w:rPr>
          <w:rFonts w:ascii="Arial" w:eastAsia="Times New Roman" w:hAnsi="Arial" w:cs="Arial"/>
          <w:b/>
          <w:bCs/>
          <w:color w:val="475055"/>
          <w:sz w:val="24"/>
          <w:szCs w:val="24"/>
        </w:rPr>
        <w:t>Form MGT-14</w:t>
      </w:r>
      <w:r w:rsidRPr="0044156F">
        <w:rPr>
          <w:rFonts w:ascii="Arial" w:eastAsia="Times New Roman" w:hAnsi="Arial" w:cs="Arial"/>
          <w:color w:val="475055"/>
          <w:sz w:val="24"/>
          <w:szCs w:val="24"/>
        </w:rPr>
        <w:t xml:space="preserve"> with ROC within 30 days of passing the Special Resolution approving the Private Placement.</w:t>
      </w:r>
    </w:p>
    <w:p w14:paraId="2C301E88" w14:textId="77777777" w:rsidR="008541D2" w:rsidRPr="0044156F" w:rsidRDefault="008541D2" w:rsidP="005D5E81">
      <w:pPr>
        <w:pStyle w:val="ListParagraph"/>
        <w:jc w:val="both"/>
        <w:rPr>
          <w:rFonts w:ascii="Arial" w:eastAsia="Times New Roman" w:hAnsi="Arial" w:cs="Arial"/>
          <w:color w:val="475055"/>
          <w:sz w:val="24"/>
          <w:szCs w:val="24"/>
        </w:rPr>
      </w:pPr>
    </w:p>
    <w:p w14:paraId="4D7CBD28" w14:textId="38F2EFB2" w:rsidR="00DE35E2" w:rsidRPr="0044156F" w:rsidRDefault="00DE35E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Send Offer cum Application Letters in </w:t>
      </w:r>
      <w:r w:rsidR="008541D2" w:rsidRPr="0044156F">
        <w:rPr>
          <w:rFonts w:ascii="Arial" w:eastAsia="Times New Roman" w:hAnsi="Arial" w:cs="Arial"/>
          <w:b/>
          <w:bCs/>
          <w:color w:val="475055"/>
          <w:sz w:val="24"/>
          <w:szCs w:val="24"/>
        </w:rPr>
        <w:t>F</w:t>
      </w:r>
      <w:r w:rsidRPr="0044156F">
        <w:rPr>
          <w:rFonts w:ascii="Arial" w:eastAsia="Times New Roman" w:hAnsi="Arial" w:cs="Arial"/>
          <w:b/>
          <w:bCs/>
          <w:color w:val="475055"/>
          <w:sz w:val="24"/>
          <w:szCs w:val="24"/>
        </w:rPr>
        <w:t>orm PAS-4</w:t>
      </w:r>
      <w:r w:rsidRPr="0044156F">
        <w:rPr>
          <w:rFonts w:ascii="Arial" w:eastAsia="Times New Roman" w:hAnsi="Arial" w:cs="Arial"/>
          <w:color w:val="475055"/>
          <w:sz w:val="24"/>
          <w:szCs w:val="24"/>
        </w:rPr>
        <w:t xml:space="preserve"> to </w:t>
      </w:r>
      <w:r w:rsidR="008541D2" w:rsidRPr="0044156F">
        <w:rPr>
          <w:rFonts w:ascii="Arial" w:eastAsia="Times New Roman" w:hAnsi="Arial" w:cs="Arial"/>
          <w:color w:val="475055"/>
          <w:sz w:val="24"/>
          <w:szCs w:val="24"/>
        </w:rPr>
        <w:t>I</w:t>
      </w:r>
      <w:r w:rsidRPr="0044156F">
        <w:rPr>
          <w:rFonts w:ascii="Arial" w:eastAsia="Times New Roman" w:hAnsi="Arial" w:cs="Arial"/>
          <w:color w:val="475055"/>
          <w:sz w:val="24"/>
          <w:szCs w:val="24"/>
        </w:rPr>
        <w:t xml:space="preserve">dentified </w:t>
      </w:r>
      <w:r w:rsidR="008541D2" w:rsidRPr="0044156F">
        <w:rPr>
          <w:rFonts w:ascii="Arial" w:eastAsia="Times New Roman" w:hAnsi="Arial" w:cs="Arial"/>
          <w:color w:val="475055"/>
          <w:sz w:val="24"/>
          <w:szCs w:val="24"/>
        </w:rPr>
        <w:t>P</w:t>
      </w:r>
      <w:r w:rsidRPr="0044156F">
        <w:rPr>
          <w:rFonts w:ascii="Arial" w:eastAsia="Times New Roman" w:hAnsi="Arial" w:cs="Arial"/>
          <w:color w:val="475055"/>
          <w:sz w:val="24"/>
          <w:szCs w:val="24"/>
        </w:rPr>
        <w:t>ersons within 30 days of recording the names of the identified persons. Such Offer cum Application Letters can be sent in electronic mode (emails) or by post.</w:t>
      </w:r>
    </w:p>
    <w:p w14:paraId="387F3C50" w14:textId="77777777" w:rsidR="008541D2" w:rsidRPr="0044156F" w:rsidRDefault="008541D2" w:rsidP="005D5E81">
      <w:pPr>
        <w:pStyle w:val="ListParagraph"/>
        <w:jc w:val="both"/>
        <w:rPr>
          <w:rFonts w:ascii="Arial" w:eastAsia="Times New Roman" w:hAnsi="Arial" w:cs="Arial"/>
          <w:color w:val="475055"/>
          <w:sz w:val="24"/>
          <w:szCs w:val="24"/>
        </w:rPr>
      </w:pPr>
    </w:p>
    <w:p w14:paraId="5AE2590D" w14:textId="4FCED932" w:rsidR="008541D2" w:rsidRPr="0044156F" w:rsidRDefault="008541D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Prepare the complete record of private placement offer in Form PAS-5.</w:t>
      </w:r>
    </w:p>
    <w:p w14:paraId="3B834388" w14:textId="77777777" w:rsidR="008541D2" w:rsidRPr="0044156F" w:rsidRDefault="008541D2" w:rsidP="005D5E81">
      <w:pPr>
        <w:pStyle w:val="ListParagraph"/>
        <w:jc w:val="both"/>
        <w:rPr>
          <w:rFonts w:ascii="Arial" w:eastAsia="Times New Roman" w:hAnsi="Arial" w:cs="Arial"/>
          <w:color w:val="475055"/>
          <w:sz w:val="24"/>
          <w:szCs w:val="24"/>
        </w:rPr>
      </w:pPr>
    </w:p>
    <w:p w14:paraId="4571833E" w14:textId="2C6F380A" w:rsidR="00DE35E2" w:rsidRPr="0044156F" w:rsidRDefault="00DE35E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Receiving a</w:t>
      </w:r>
      <w:r w:rsidR="008541D2" w:rsidRPr="0044156F">
        <w:rPr>
          <w:rFonts w:ascii="Arial" w:eastAsia="Times New Roman" w:hAnsi="Arial" w:cs="Arial"/>
          <w:color w:val="475055"/>
          <w:sz w:val="24"/>
          <w:szCs w:val="24"/>
        </w:rPr>
        <w:t>pplication money</w:t>
      </w:r>
      <w:r w:rsidRPr="0044156F">
        <w:rPr>
          <w:rFonts w:ascii="Arial" w:eastAsia="Times New Roman" w:hAnsi="Arial" w:cs="Arial"/>
          <w:color w:val="475055"/>
          <w:sz w:val="24"/>
          <w:szCs w:val="24"/>
        </w:rPr>
        <w:t xml:space="preserve"> in a </w:t>
      </w:r>
      <w:r w:rsidR="008541D2" w:rsidRPr="0044156F">
        <w:rPr>
          <w:rFonts w:ascii="Arial" w:eastAsia="Times New Roman" w:hAnsi="Arial" w:cs="Arial"/>
          <w:color w:val="475055"/>
          <w:sz w:val="24"/>
          <w:szCs w:val="24"/>
        </w:rPr>
        <w:t>S</w:t>
      </w:r>
      <w:r w:rsidRPr="0044156F">
        <w:rPr>
          <w:rFonts w:ascii="Arial" w:eastAsia="Times New Roman" w:hAnsi="Arial" w:cs="Arial"/>
          <w:color w:val="475055"/>
          <w:sz w:val="24"/>
          <w:szCs w:val="24"/>
        </w:rPr>
        <w:t xml:space="preserve">eparate </w:t>
      </w:r>
      <w:r w:rsidR="008541D2" w:rsidRPr="0044156F">
        <w:rPr>
          <w:rFonts w:ascii="Arial" w:eastAsia="Times New Roman" w:hAnsi="Arial" w:cs="Arial"/>
          <w:color w:val="475055"/>
          <w:sz w:val="24"/>
          <w:szCs w:val="24"/>
        </w:rPr>
        <w:t>B</w:t>
      </w:r>
      <w:r w:rsidRPr="0044156F">
        <w:rPr>
          <w:rFonts w:ascii="Arial" w:eastAsia="Times New Roman" w:hAnsi="Arial" w:cs="Arial"/>
          <w:color w:val="475055"/>
          <w:sz w:val="24"/>
          <w:szCs w:val="24"/>
        </w:rPr>
        <w:t xml:space="preserve">ank </w:t>
      </w:r>
      <w:r w:rsidR="008541D2" w:rsidRPr="0044156F">
        <w:rPr>
          <w:rFonts w:ascii="Arial" w:eastAsia="Times New Roman" w:hAnsi="Arial" w:cs="Arial"/>
          <w:color w:val="475055"/>
          <w:sz w:val="24"/>
          <w:szCs w:val="24"/>
        </w:rPr>
        <w:t>A</w:t>
      </w:r>
      <w:r w:rsidRPr="0044156F">
        <w:rPr>
          <w:rFonts w:ascii="Arial" w:eastAsia="Times New Roman" w:hAnsi="Arial" w:cs="Arial"/>
          <w:color w:val="475055"/>
          <w:sz w:val="24"/>
          <w:szCs w:val="24"/>
        </w:rPr>
        <w:t>ccount</w:t>
      </w:r>
      <w:r w:rsidR="008541D2" w:rsidRPr="0044156F">
        <w:rPr>
          <w:rFonts w:ascii="Arial" w:eastAsia="Times New Roman" w:hAnsi="Arial" w:cs="Arial"/>
          <w:color w:val="475055"/>
          <w:sz w:val="24"/>
          <w:szCs w:val="24"/>
        </w:rPr>
        <w:t xml:space="preserve"> with Scheduled Bank</w:t>
      </w:r>
      <w:r w:rsidRPr="0044156F">
        <w:rPr>
          <w:rFonts w:ascii="Arial" w:eastAsia="Times New Roman" w:hAnsi="Arial" w:cs="Arial"/>
          <w:color w:val="475055"/>
          <w:sz w:val="24"/>
          <w:szCs w:val="24"/>
        </w:rPr>
        <w:t xml:space="preserve"> within the offer period as mentioned in the Offer cum Application Letter.</w:t>
      </w:r>
    </w:p>
    <w:p w14:paraId="53201B36" w14:textId="77777777" w:rsidR="008541D2" w:rsidRPr="0044156F" w:rsidRDefault="008541D2" w:rsidP="005D5E81">
      <w:pPr>
        <w:pStyle w:val="ListParagraph"/>
        <w:jc w:val="both"/>
        <w:rPr>
          <w:rFonts w:ascii="Arial" w:eastAsia="Times New Roman" w:hAnsi="Arial" w:cs="Arial"/>
          <w:color w:val="475055"/>
          <w:sz w:val="24"/>
          <w:szCs w:val="24"/>
        </w:rPr>
      </w:pPr>
    </w:p>
    <w:p w14:paraId="2C7DDC4A" w14:textId="77777777" w:rsidR="00830C6C" w:rsidRPr="0044156F" w:rsidRDefault="00071E9F" w:rsidP="005D5E81">
      <w:pPr>
        <w:pStyle w:val="ListParagraph"/>
        <w:numPr>
          <w:ilvl w:val="0"/>
          <w:numId w:val="28"/>
        </w:numPr>
        <w:jc w:val="both"/>
        <w:rPr>
          <w:rFonts w:ascii="Arial" w:eastAsia="Times New Roman" w:hAnsi="Arial" w:cs="Arial"/>
          <w:color w:val="475055"/>
          <w:sz w:val="24"/>
          <w:szCs w:val="24"/>
        </w:rPr>
      </w:pPr>
      <w:r w:rsidRPr="00DE35E2">
        <w:rPr>
          <w:rFonts w:ascii="Arial" w:eastAsia="Times New Roman" w:hAnsi="Arial" w:cs="Arial"/>
          <w:color w:val="475055"/>
          <w:sz w:val="24"/>
          <w:szCs w:val="24"/>
        </w:rPr>
        <w:t xml:space="preserve">After Closure of Offer Period call a Board Meeting and pass Resolution for </w:t>
      </w:r>
      <w:r w:rsidR="00DE35E2" w:rsidRPr="0044156F">
        <w:rPr>
          <w:rFonts w:ascii="Arial" w:eastAsia="Times New Roman" w:hAnsi="Arial" w:cs="Arial"/>
          <w:color w:val="475055"/>
          <w:sz w:val="24"/>
          <w:szCs w:val="24"/>
        </w:rPr>
        <w:t>allot</w:t>
      </w:r>
      <w:r w:rsidRPr="0044156F">
        <w:rPr>
          <w:rFonts w:ascii="Arial" w:eastAsia="Times New Roman" w:hAnsi="Arial" w:cs="Arial"/>
          <w:color w:val="475055"/>
          <w:sz w:val="24"/>
          <w:szCs w:val="24"/>
        </w:rPr>
        <w:t xml:space="preserve">ment of securities and issue securities certificate. </w:t>
      </w:r>
    </w:p>
    <w:p w14:paraId="7378CE08" w14:textId="77777777" w:rsidR="00830C6C" w:rsidRPr="0044156F" w:rsidRDefault="00830C6C" w:rsidP="005D5E81">
      <w:pPr>
        <w:pStyle w:val="ListParagraph"/>
        <w:jc w:val="both"/>
        <w:rPr>
          <w:rFonts w:ascii="Arial" w:eastAsia="Times New Roman" w:hAnsi="Arial" w:cs="Arial"/>
          <w:color w:val="475055"/>
          <w:sz w:val="24"/>
          <w:szCs w:val="24"/>
        </w:rPr>
      </w:pPr>
    </w:p>
    <w:p w14:paraId="4637CF86" w14:textId="7D08686B" w:rsidR="00DE35E2" w:rsidRPr="0044156F" w:rsidRDefault="00DE35E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lastRenderedPageBreak/>
        <w:t>Fil</w:t>
      </w:r>
      <w:r w:rsidR="00830C6C" w:rsidRPr="0044156F">
        <w:rPr>
          <w:rFonts w:ascii="Arial" w:eastAsia="Times New Roman" w:hAnsi="Arial" w:cs="Arial"/>
          <w:color w:val="475055"/>
          <w:sz w:val="24"/>
          <w:szCs w:val="24"/>
        </w:rPr>
        <w:t>e</w:t>
      </w:r>
      <w:r w:rsidRPr="0044156F">
        <w:rPr>
          <w:rFonts w:ascii="Arial" w:eastAsia="Times New Roman" w:hAnsi="Arial" w:cs="Arial"/>
          <w:color w:val="475055"/>
          <w:sz w:val="24"/>
          <w:szCs w:val="24"/>
        </w:rPr>
        <w:t xml:space="preserve"> </w:t>
      </w:r>
      <w:r w:rsidR="00830C6C" w:rsidRPr="0044156F">
        <w:rPr>
          <w:rFonts w:ascii="Arial" w:eastAsia="Times New Roman" w:hAnsi="Arial" w:cs="Arial"/>
          <w:color w:val="475055"/>
          <w:sz w:val="24"/>
          <w:szCs w:val="24"/>
        </w:rPr>
        <w:t>the</w:t>
      </w:r>
      <w:r w:rsidRPr="0044156F">
        <w:rPr>
          <w:rFonts w:ascii="Arial" w:eastAsia="Times New Roman" w:hAnsi="Arial" w:cs="Arial"/>
          <w:color w:val="475055"/>
          <w:sz w:val="24"/>
          <w:szCs w:val="24"/>
        </w:rPr>
        <w:t xml:space="preserve"> return of allotment in </w:t>
      </w:r>
      <w:r w:rsidRPr="0044156F">
        <w:rPr>
          <w:rFonts w:ascii="Arial" w:eastAsia="Times New Roman" w:hAnsi="Arial" w:cs="Arial"/>
          <w:b/>
          <w:bCs/>
          <w:color w:val="475055"/>
          <w:sz w:val="24"/>
          <w:szCs w:val="24"/>
        </w:rPr>
        <w:t>Form PAS-3</w:t>
      </w:r>
      <w:r w:rsidRPr="0044156F">
        <w:rPr>
          <w:rFonts w:ascii="Arial" w:eastAsia="Times New Roman" w:hAnsi="Arial" w:cs="Arial"/>
          <w:color w:val="475055"/>
          <w:sz w:val="24"/>
          <w:szCs w:val="24"/>
        </w:rPr>
        <w:t xml:space="preserve"> within 15 days from the date of the allotment</w:t>
      </w:r>
      <w:r w:rsidR="00830C6C" w:rsidRPr="0044156F">
        <w:rPr>
          <w:rFonts w:ascii="Arial" w:eastAsia="Times New Roman" w:hAnsi="Arial" w:cs="Arial"/>
          <w:color w:val="475055"/>
          <w:sz w:val="24"/>
          <w:szCs w:val="24"/>
        </w:rPr>
        <w:t xml:space="preserve"> made</w:t>
      </w:r>
      <w:r w:rsidRPr="0044156F">
        <w:rPr>
          <w:rFonts w:ascii="Arial" w:eastAsia="Times New Roman" w:hAnsi="Arial" w:cs="Arial"/>
          <w:color w:val="475055"/>
          <w:sz w:val="24"/>
          <w:szCs w:val="24"/>
        </w:rPr>
        <w:t xml:space="preserve"> i.e. After passing Board Resolution for allotment</w:t>
      </w:r>
      <w:r w:rsidR="00830C6C" w:rsidRPr="0044156F">
        <w:rPr>
          <w:rFonts w:ascii="Arial" w:eastAsia="Times New Roman" w:hAnsi="Arial" w:cs="Arial"/>
          <w:color w:val="475055"/>
          <w:sz w:val="24"/>
          <w:szCs w:val="24"/>
        </w:rPr>
        <w:t xml:space="preserve"> of securities.</w:t>
      </w:r>
    </w:p>
    <w:p w14:paraId="13A089B9" w14:textId="77777777" w:rsidR="00830C6C" w:rsidRPr="0044156F" w:rsidRDefault="00830C6C" w:rsidP="005D5E81">
      <w:pPr>
        <w:pStyle w:val="ListParagraph"/>
        <w:jc w:val="both"/>
        <w:rPr>
          <w:rFonts w:ascii="Arial" w:eastAsia="Times New Roman" w:hAnsi="Arial" w:cs="Arial"/>
          <w:color w:val="475055"/>
          <w:sz w:val="24"/>
          <w:szCs w:val="24"/>
        </w:rPr>
      </w:pPr>
    </w:p>
    <w:p w14:paraId="66212E7B" w14:textId="1D321024" w:rsidR="00DE35E2" w:rsidRPr="0044156F" w:rsidRDefault="00DE35E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 xml:space="preserve">Make sure the securities are allotted within 60 days of the receipt of Application </w:t>
      </w:r>
      <w:r w:rsidR="00830C6C" w:rsidRPr="0044156F">
        <w:rPr>
          <w:rFonts w:ascii="Arial" w:eastAsia="Times New Roman" w:hAnsi="Arial" w:cs="Arial"/>
          <w:color w:val="475055"/>
          <w:sz w:val="24"/>
          <w:szCs w:val="24"/>
        </w:rPr>
        <w:t>money</w:t>
      </w:r>
      <w:r w:rsidRPr="0044156F">
        <w:rPr>
          <w:rFonts w:ascii="Arial" w:eastAsia="Times New Roman" w:hAnsi="Arial" w:cs="Arial"/>
          <w:color w:val="475055"/>
          <w:sz w:val="24"/>
          <w:szCs w:val="24"/>
        </w:rPr>
        <w:t xml:space="preserve"> by the Company.</w:t>
      </w:r>
    </w:p>
    <w:p w14:paraId="751DE1D4" w14:textId="77777777" w:rsidR="00830C6C" w:rsidRPr="0044156F" w:rsidRDefault="00830C6C" w:rsidP="005D5E81">
      <w:pPr>
        <w:pStyle w:val="ListParagraph"/>
        <w:jc w:val="both"/>
        <w:rPr>
          <w:rFonts w:ascii="Arial" w:eastAsia="Times New Roman" w:hAnsi="Arial" w:cs="Arial"/>
          <w:color w:val="475055"/>
          <w:sz w:val="24"/>
          <w:szCs w:val="24"/>
        </w:rPr>
      </w:pPr>
    </w:p>
    <w:p w14:paraId="7798022D" w14:textId="77777777" w:rsidR="00830C6C" w:rsidRPr="0044156F" w:rsidRDefault="00830C6C"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Within 30 days of issue of securities certificates, the Company shall pay s</w:t>
      </w:r>
      <w:r w:rsidR="00DE35E2" w:rsidRPr="0044156F">
        <w:rPr>
          <w:rFonts w:ascii="Arial" w:eastAsia="Times New Roman" w:hAnsi="Arial" w:cs="Arial"/>
          <w:color w:val="475055"/>
          <w:sz w:val="24"/>
          <w:szCs w:val="24"/>
        </w:rPr>
        <w:t xml:space="preserve">tamp </w:t>
      </w:r>
      <w:r w:rsidRPr="0044156F">
        <w:rPr>
          <w:rFonts w:ascii="Arial" w:eastAsia="Times New Roman" w:hAnsi="Arial" w:cs="Arial"/>
          <w:color w:val="475055"/>
          <w:sz w:val="24"/>
          <w:szCs w:val="24"/>
        </w:rPr>
        <w:t>d</w:t>
      </w:r>
      <w:r w:rsidR="00DE35E2" w:rsidRPr="0044156F">
        <w:rPr>
          <w:rFonts w:ascii="Arial" w:eastAsia="Times New Roman" w:hAnsi="Arial" w:cs="Arial"/>
          <w:color w:val="475055"/>
          <w:sz w:val="24"/>
          <w:szCs w:val="24"/>
        </w:rPr>
        <w:t xml:space="preserve">uty </w:t>
      </w:r>
      <w:r w:rsidRPr="0044156F">
        <w:rPr>
          <w:rFonts w:ascii="Arial" w:eastAsia="Times New Roman" w:hAnsi="Arial" w:cs="Arial"/>
          <w:color w:val="475055"/>
          <w:sz w:val="24"/>
          <w:szCs w:val="24"/>
        </w:rPr>
        <w:t>as per the respective Stamp Act of the State.</w:t>
      </w:r>
    </w:p>
    <w:p w14:paraId="1D987601" w14:textId="77777777" w:rsidR="00830C6C" w:rsidRPr="0044156F" w:rsidRDefault="00830C6C" w:rsidP="005D5E81">
      <w:pPr>
        <w:pStyle w:val="ListParagraph"/>
        <w:jc w:val="both"/>
        <w:rPr>
          <w:rFonts w:ascii="Arial" w:eastAsia="Times New Roman" w:hAnsi="Arial" w:cs="Arial"/>
          <w:color w:val="475055"/>
          <w:sz w:val="24"/>
          <w:szCs w:val="24"/>
        </w:rPr>
      </w:pPr>
    </w:p>
    <w:p w14:paraId="4E33FE47" w14:textId="510E743F" w:rsidR="00DE35E2" w:rsidRPr="0044156F" w:rsidRDefault="00DE35E2" w:rsidP="005D5E81">
      <w:pPr>
        <w:pStyle w:val="ListParagraph"/>
        <w:numPr>
          <w:ilvl w:val="0"/>
          <w:numId w:val="28"/>
        </w:numPr>
        <w:jc w:val="both"/>
        <w:rPr>
          <w:rFonts w:ascii="Arial" w:eastAsia="Times New Roman" w:hAnsi="Arial" w:cs="Arial"/>
          <w:color w:val="475055"/>
          <w:sz w:val="24"/>
          <w:szCs w:val="24"/>
        </w:rPr>
      </w:pPr>
      <w:r w:rsidRPr="00DE35E2">
        <w:rPr>
          <w:rFonts w:ascii="Arial" w:eastAsia="Times New Roman" w:hAnsi="Arial" w:cs="Arial"/>
          <w:color w:val="475055"/>
          <w:sz w:val="24"/>
          <w:szCs w:val="24"/>
        </w:rPr>
        <w:t>The Company will be allowed to utilize the money raised through Private Placement only after</w:t>
      </w:r>
      <w:r w:rsidR="00830C6C" w:rsidRPr="0044156F">
        <w:rPr>
          <w:rFonts w:ascii="Arial" w:eastAsia="Times New Roman" w:hAnsi="Arial" w:cs="Arial"/>
          <w:color w:val="475055"/>
          <w:sz w:val="24"/>
          <w:szCs w:val="24"/>
        </w:rPr>
        <w:t xml:space="preserve"> </w:t>
      </w:r>
      <w:r w:rsidRPr="00DE35E2">
        <w:rPr>
          <w:rFonts w:ascii="Arial" w:eastAsia="Times New Roman" w:hAnsi="Arial" w:cs="Arial"/>
          <w:color w:val="475055"/>
          <w:sz w:val="24"/>
          <w:szCs w:val="24"/>
        </w:rPr>
        <w:t>Return of Allotment in Form PAS-3 is filed with the Registrar of Companies.</w:t>
      </w:r>
    </w:p>
    <w:p w14:paraId="206DE263" w14:textId="77777777" w:rsidR="00830C6C" w:rsidRPr="0044156F" w:rsidRDefault="00830C6C" w:rsidP="005D5E81">
      <w:pPr>
        <w:pStyle w:val="ListParagraph"/>
        <w:jc w:val="both"/>
        <w:rPr>
          <w:rFonts w:ascii="Arial" w:eastAsia="Times New Roman" w:hAnsi="Arial" w:cs="Arial"/>
          <w:color w:val="475055"/>
          <w:sz w:val="24"/>
          <w:szCs w:val="24"/>
        </w:rPr>
      </w:pPr>
    </w:p>
    <w:p w14:paraId="727741E7" w14:textId="3B1C1740" w:rsidR="00FE7FC2" w:rsidRPr="0044156F" w:rsidRDefault="00DE35E2" w:rsidP="005D5E81">
      <w:pPr>
        <w:pStyle w:val="ListParagraph"/>
        <w:numPr>
          <w:ilvl w:val="0"/>
          <w:numId w:val="28"/>
        </w:numPr>
        <w:jc w:val="both"/>
        <w:rPr>
          <w:rFonts w:ascii="Arial" w:eastAsia="Times New Roman" w:hAnsi="Arial" w:cs="Arial"/>
          <w:color w:val="475055"/>
          <w:sz w:val="24"/>
          <w:szCs w:val="24"/>
        </w:rPr>
      </w:pPr>
      <w:r w:rsidRPr="0044156F">
        <w:rPr>
          <w:rFonts w:ascii="Arial" w:eastAsia="Times New Roman" w:hAnsi="Arial" w:cs="Arial"/>
          <w:color w:val="475055"/>
          <w:sz w:val="24"/>
          <w:szCs w:val="24"/>
        </w:rPr>
        <w:t>The Company should update its Registrar of Members</w:t>
      </w:r>
      <w:r w:rsidR="00830C6C" w:rsidRPr="0044156F">
        <w:rPr>
          <w:rFonts w:ascii="Arial" w:eastAsia="Times New Roman" w:hAnsi="Arial" w:cs="Arial"/>
          <w:color w:val="475055"/>
          <w:sz w:val="24"/>
          <w:szCs w:val="24"/>
        </w:rPr>
        <w:t xml:space="preserve"> in case of issue of share or Registrar of Debenture holders or </w:t>
      </w:r>
      <w:r w:rsidR="00FE7FC2" w:rsidRPr="0044156F">
        <w:rPr>
          <w:rFonts w:ascii="Arial" w:eastAsia="Times New Roman" w:hAnsi="Arial" w:cs="Arial"/>
          <w:color w:val="475055"/>
          <w:sz w:val="24"/>
          <w:szCs w:val="24"/>
        </w:rPr>
        <w:t xml:space="preserve">Securities holders, </w:t>
      </w:r>
      <w:r w:rsidRPr="0044156F">
        <w:rPr>
          <w:rFonts w:ascii="Arial" w:eastAsia="Times New Roman" w:hAnsi="Arial" w:cs="Arial"/>
          <w:color w:val="475055"/>
          <w:sz w:val="24"/>
          <w:szCs w:val="24"/>
        </w:rPr>
        <w:t xml:space="preserve">in </w:t>
      </w:r>
      <w:r w:rsidR="00FE7FC2" w:rsidRPr="0044156F">
        <w:rPr>
          <w:rFonts w:ascii="Arial" w:eastAsia="Times New Roman" w:hAnsi="Arial" w:cs="Arial"/>
          <w:color w:val="475055"/>
          <w:sz w:val="24"/>
          <w:szCs w:val="24"/>
        </w:rPr>
        <w:t>case of any other security.</w:t>
      </w:r>
    </w:p>
    <w:p w14:paraId="3FB4B59C" w14:textId="77777777" w:rsidR="005D5E81" w:rsidRPr="0044156F" w:rsidRDefault="005D5E81" w:rsidP="005D5E81">
      <w:pPr>
        <w:jc w:val="both"/>
        <w:rPr>
          <w:rFonts w:ascii="Arial" w:eastAsia="Times New Roman" w:hAnsi="Arial" w:cs="Arial"/>
          <w:color w:val="475055"/>
          <w:sz w:val="24"/>
          <w:szCs w:val="24"/>
        </w:rPr>
      </w:pPr>
    </w:p>
    <w:p w14:paraId="3926DFF3" w14:textId="77777777" w:rsidR="00DE35E2" w:rsidRPr="00DE35E2" w:rsidRDefault="00DE35E2" w:rsidP="005D5E81">
      <w:pPr>
        <w:pStyle w:val="ListParagraph"/>
        <w:jc w:val="both"/>
        <w:rPr>
          <w:rFonts w:ascii="Arial" w:eastAsia="Times New Roman" w:hAnsi="Arial" w:cs="Arial"/>
          <w:color w:val="475055"/>
          <w:sz w:val="24"/>
          <w:szCs w:val="24"/>
        </w:rPr>
      </w:pPr>
      <w:r w:rsidRPr="00DE35E2">
        <w:rPr>
          <w:rFonts w:ascii="Arial" w:eastAsia="Times New Roman" w:hAnsi="Arial" w:cs="Arial"/>
          <w:b/>
          <w:bCs/>
          <w:color w:val="475055"/>
          <w:sz w:val="24"/>
          <w:szCs w:val="24"/>
        </w:rPr>
        <w:t>Conclusion:</w:t>
      </w:r>
    </w:p>
    <w:p w14:paraId="236A38F5" w14:textId="18F70888" w:rsidR="00DE35E2" w:rsidRDefault="00DE35E2" w:rsidP="005D5E81">
      <w:pPr>
        <w:pStyle w:val="ListParagraph"/>
        <w:jc w:val="both"/>
        <w:rPr>
          <w:rFonts w:ascii="Arial" w:eastAsia="Times New Roman" w:hAnsi="Arial" w:cs="Arial"/>
          <w:color w:val="475055"/>
          <w:sz w:val="24"/>
          <w:szCs w:val="24"/>
        </w:rPr>
      </w:pPr>
      <w:r w:rsidRPr="00DE35E2">
        <w:rPr>
          <w:rFonts w:ascii="Arial" w:eastAsia="Times New Roman" w:hAnsi="Arial" w:cs="Arial"/>
          <w:color w:val="475055"/>
          <w:sz w:val="24"/>
          <w:szCs w:val="24"/>
        </w:rPr>
        <w:t>Through this brief article we have tried to cover mostly all the aspects of the subject. Any observations, comments and views are most welcome. This article is for informative and knowledge sharing purposes only.</w:t>
      </w:r>
    </w:p>
    <w:p w14:paraId="580EFBAF" w14:textId="51DA3DD8" w:rsidR="004D0A59" w:rsidRDefault="004D0A59" w:rsidP="005D5E81">
      <w:pPr>
        <w:pStyle w:val="ListParagraph"/>
        <w:jc w:val="both"/>
        <w:rPr>
          <w:rFonts w:ascii="Arial" w:eastAsia="Times New Roman" w:hAnsi="Arial" w:cs="Arial"/>
          <w:color w:val="475055"/>
          <w:sz w:val="24"/>
          <w:szCs w:val="24"/>
        </w:rPr>
      </w:pPr>
    </w:p>
    <w:p w14:paraId="73A196A2" w14:textId="1AEDC3C9" w:rsidR="004D0A59" w:rsidRPr="004D0A59" w:rsidRDefault="004D0A59" w:rsidP="004D0A59">
      <w:pPr>
        <w:pStyle w:val="ListParagraph"/>
        <w:rPr>
          <w:rFonts w:ascii="Arial" w:eastAsia="Times New Roman" w:hAnsi="Arial" w:cs="Arial"/>
          <w:color w:val="475055"/>
          <w:sz w:val="24"/>
          <w:szCs w:val="24"/>
        </w:rPr>
      </w:pPr>
      <w:r w:rsidRPr="004D0A59">
        <w:rPr>
          <w:rFonts w:ascii="Arial" w:eastAsia="Times New Roman" w:hAnsi="Arial" w:cs="Arial"/>
          <w:b/>
          <w:bCs/>
          <w:color w:val="475055"/>
          <w:sz w:val="24"/>
          <w:szCs w:val="24"/>
          <w:u w:val="single"/>
        </w:rPr>
        <w:t>Prepared by</w:t>
      </w:r>
      <w:r w:rsidRPr="004D0A59">
        <w:rPr>
          <w:rFonts w:ascii="Arial" w:eastAsia="Times New Roman" w:hAnsi="Arial" w:cs="Arial"/>
          <w:color w:val="475055"/>
          <w:sz w:val="24"/>
          <w:szCs w:val="24"/>
          <w:u w:val="single"/>
        </w:rPr>
        <w:t>:-  </w:t>
      </w:r>
      <w:r>
        <w:rPr>
          <w:rFonts w:ascii="Arial" w:eastAsia="Times New Roman" w:hAnsi="Arial" w:cs="Arial"/>
          <w:i/>
          <w:iCs/>
          <w:color w:val="475055"/>
          <w:sz w:val="24"/>
          <w:szCs w:val="24"/>
        </w:rPr>
        <w:t>Parvinder Sharma</w:t>
      </w:r>
      <w:r w:rsidRPr="004D0A59">
        <w:rPr>
          <w:rFonts w:ascii="Arial" w:eastAsia="Times New Roman" w:hAnsi="Arial" w:cs="Arial"/>
          <w:i/>
          <w:iCs/>
          <w:color w:val="475055"/>
          <w:sz w:val="24"/>
          <w:szCs w:val="24"/>
        </w:rPr>
        <w:t xml:space="preserve">, </w:t>
      </w:r>
      <w:r>
        <w:rPr>
          <w:rFonts w:ascii="Arial" w:eastAsia="Times New Roman" w:hAnsi="Arial" w:cs="Arial"/>
          <w:i/>
          <w:iCs/>
          <w:color w:val="475055"/>
          <w:sz w:val="24"/>
          <w:szCs w:val="24"/>
        </w:rPr>
        <w:t>New Delhi</w:t>
      </w:r>
      <w:r w:rsidRPr="004D0A59">
        <w:rPr>
          <w:rFonts w:ascii="Arial" w:eastAsia="Times New Roman" w:hAnsi="Arial" w:cs="Arial"/>
          <w:i/>
          <w:iCs/>
          <w:color w:val="475055"/>
          <w:sz w:val="24"/>
          <w:szCs w:val="24"/>
        </w:rPr>
        <w:t xml:space="preserve">, Email id: </w:t>
      </w:r>
      <w:hyperlink r:id="rId5" w:history="1">
        <w:r w:rsidR="00442566" w:rsidRPr="00C64AEB">
          <w:rPr>
            <w:rStyle w:val="Hyperlink"/>
            <w:rFonts w:ascii="Arial" w:eastAsia="Times New Roman" w:hAnsi="Arial" w:cs="Arial"/>
            <w:i/>
            <w:iCs/>
            <w:sz w:val="24"/>
            <w:szCs w:val="24"/>
          </w:rPr>
          <w:t>sharmaparvinder87@gmail.com</w:t>
        </w:r>
      </w:hyperlink>
      <w:r w:rsidR="00442566">
        <w:rPr>
          <w:rFonts w:ascii="Arial" w:eastAsia="Times New Roman" w:hAnsi="Arial" w:cs="Arial"/>
          <w:i/>
          <w:iCs/>
          <w:color w:val="475055"/>
          <w:sz w:val="24"/>
          <w:szCs w:val="24"/>
        </w:rPr>
        <w:t>, Mobile: 9872477504</w:t>
      </w:r>
      <w:bookmarkStart w:id="1" w:name="_GoBack"/>
      <w:bookmarkEnd w:id="1"/>
    </w:p>
    <w:p w14:paraId="3C835612" w14:textId="77777777" w:rsidR="004D0A59" w:rsidRPr="00DE35E2" w:rsidRDefault="004D0A59" w:rsidP="005D5E81">
      <w:pPr>
        <w:pStyle w:val="ListParagraph"/>
        <w:jc w:val="both"/>
        <w:rPr>
          <w:rFonts w:ascii="Arial" w:eastAsia="Times New Roman" w:hAnsi="Arial" w:cs="Arial"/>
          <w:color w:val="475055"/>
          <w:sz w:val="24"/>
          <w:szCs w:val="24"/>
        </w:rPr>
      </w:pPr>
    </w:p>
    <w:p w14:paraId="7FACD431" w14:textId="77777777" w:rsidR="00DE35E2" w:rsidRPr="0044156F" w:rsidRDefault="00DE35E2" w:rsidP="00082BAC">
      <w:pPr>
        <w:pStyle w:val="ListParagraph"/>
        <w:rPr>
          <w:rFonts w:ascii="Arial" w:eastAsia="Times New Roman" w:hAnsi="Arial" w:cs="Arial"/>
          <w:color w:val="475055"/>
          <w:sz w:val="24"/>
          <w:szCs w:val="24"/>
        </w:rPr>
      </w:pPr>
    </w:p>
    <w:p w14:paraId="560CC5E9" w14:textId="523F85CF" w:rsidR="00AA7165" w:rsidRPr="0044156F" w:rsidRDefault="00AA7165" w:rsidP="00AA7165">
      <w:pPr>
        <w:rPr>
          <w:rFonts w:ascii="Arial" w:eastAsia="Times New Roman" w:hAnsi="Arial" w:cs="Arial"/>
          <w:color w:val="475055"/>
          <w:sz w:val="24"/>
          <w:szCs w:val="24"/>
        </w:rPr>
      </w:pPr>
    </w:p>
    <w:p w14:paraId="69FD264C" w14:textId="2FB3121E" w:rsidR="00AA7165" w:rsidRPr="0044156F" w:rsidRDefault="00AA7165" w:rsidP="00AA7165">
      <w:pPr>
        <w:rPr>
          <w:rFonts w:ascii="Arial" w:eastAsia="Times New Roman" w:hAnsi="Arial" w:cs="Arial"/>
          <w:color w:val="475055"/>
          <w:sz w:val="24"/>
          <w:szCs w:val="24"/>
        </w:rPr>
      </w:pPr>
    </w:p>
    <w:p w14:paraId="03CAE0F1" w14:textId="19244170" w:rsidR="00AA7165" w:rsidRPr="0044156F" w:rsidRDefault="00AA7165" w:rsidP="00AA7165">
      <w:pPr>
        <w:rPr>
          <w:rFonts w:ascii="Arial" w:eastAsia="Times New Roman" w:hAnsi="Arial" w:cs="Arial"/>
          <w:color w:val="475055"/>
          <w:sz w:val="24"/>
          <w:szCs w:val="24"/>
        </w:rPr>
      </w:pPr>
    </w:p>
    <w:p w14:paraId="1EEF2EE5" w14:textId="58E6CC6D" w:rsidR="00AA7165" w:rsidRPr="0044156F" w:rsidRDefault="00AA7165" w:rsidP="00AA7165">
      <w:pPr>
        <w:rPr>
          <w:rFonts w:ascii="Arial" w:eastAsia="Times New Roman" w:hAnsi="Arial" w:cs="Arial"/>
          <w:color w:val="475055"/>
          <w:sz w:val="24"/>
          <w:szCs w:val="24"/>
        </w:rPr>
      </w:pPr>
    </w:p>
    <w:p w14:paraId="293D4525" w14:textId="2E926439" w:rsidR="00AA7165" w:rsidRPr="0044156F" w:rsidRDefault="00AA7165" w:rsidP="00AA7165">
      <w:pPr>
        <w:rPr>
          <w:rFonts w:ascii="Arial" w:eastAsia="Times New Roman" w:hAnsi="Arial" w:cs="Arial"/>
          <w:color w:val="475055"/>
          <w:sz w:val="24"/>
          <w:szCs w:val="24"/>
        </w:rPr>
      </w:pPr>
    </w:p>
    <w:p w14:paraId="3EBC026E" w14:textId="4DB60FF3" w:rsidR="00AA7165" w:rsidRPr="0044156F" w:rsidRDefault="00AA7165" w:rsidP="00AA7165">
      <w:pPr>
        <w:rPr>
          <w:rFonts w:ascii="Arial" w:eastAsia="Times New Roman" w:hAnsi="Arial" w:cs="Arial"/>
          <w:color w:val="475055"/>
          <w:sz w:val="24"/>
          <w:szCs w:val="24"/>
        </w:rPr>
      </w:pPr>
    </w:p>
    <w:sectPr w:rsidR="00AA7165" w:rsidRPr="00441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6173A"/>
    <w:multiLevelType w:val="multilevel"/>
    <w:tmpl w:val="B2BE9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D4E5E"/>
    <w:multiLevelType w:val="multilevel"/>
    <w:tmpl w:val="6E9C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B25C1"/>
    <w:multiLevelType w:val="hybridMultilevel"/>
    <w:tmpl w:val="83802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D548C"/>
    <w:multiLevelType w:val="multilevel"/>
    <w:tmpl w:val="CD968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53BDD"/>
    <w:multiLevelType w:val="hybridMultilevel"/>
    <w:tmpl w:val="A92443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DC305C"/>
    <w:multiLevelType w:val="multilevel"/>
    <w:tmpl w:val="CF5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D5F66"/>
    <w:multiLevelType w:val="multilevel"/>
    <w:tmpl w:val="2A402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10FAC"/>
    <w:multiLevelType w:val="multilevel"/>
    <w:tmpl w:val="C398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BA4997"/>
    <w:multiLevelType w:val="multilevel"/>
    <w:tmpl w:val="CD968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72E2E"/>
    <w:multiLevelType w:val="multilevel"/>
    <w:tmpl w:val="B2BE9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947BD"/>
    <w:multiLevelType w:val="multilevel"/>
    <w:tmpl w:val="D512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24FDF"/>
    <w:multiLevelType w:val="multilevel"/>
    <w:tmpl w:val="C304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C6BB0"/>
    <w:multiLevelType w:val="hybridMultilevel"/>
    <w:tmpl w:val="FE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D09CD"/>
    <w:multiLevelType w:val="multilevel"/>
    <w:tmpl w:val="45E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D521F"/>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5" w15:restartNumberingAfterBreak="0">
    <w:nsid w:val="4E445233"/>
    <w:multiLevelType w:val="multilevel"/>
    <w:tmpl w:val="CD968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94CE3"/>
    <w:multiLevelType w:val="multilevel"/>
    <w:tmpl w:val="B244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56EDE"/>
    <w:multiLevelType w:val="multilevel"/>
    <w:tmpl w:val="88349246"/>
    <w:lvl w:ilvl="0">
      <w:start w:val="1"/>
      <w:numFmt w:val="bullet"/>
      <w:lvlText w:val=""/>
      <w:lvlJc w:val="left"/>
      <w:pPr>
        <w:tabs>
          <w:tab w:val="num" w:pos="720"/>
        </w:tabs>
        <w:ind w:left="720" w:hanging="360"/>
      </w:pPr>
      <w:rPr>
        <w:rFonts w:ascii="Wingdings" w:hAnsi="Wingdings"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34C2C"/>
    <w:multiLevelType w:val="multilevel"/>
    <w:tmpl w:val="CD968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D92CCC"/>
    <w:multiLevelType w:val="multilevel"/>
    <w:tmpl w:val="7618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4436D"/>
    <w:multiLevelType w:val="multilevel"/>
    <w:tmpl w:val="E3E0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848D5"/>
    <w:multiLevelType w:val="multilevel"/>
    <w:tmpl w:val="AD2E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D7F65"/>
    <w:multiLevelType w:val="multilevel"/>
    <w:tmpl w:val="8E141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5658C"/>
    <w:multiLevelType w:val="multilevel"/>
    <w:tmpl w:val="F1E0D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226362"/>
    <w:multiLevelType w:val="multilevel"/>
    <w:tmpl w:val="F826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04D55"/>
    <w:multiLevelType w:val="multilevel"/>
    <w:tmpl w:val="FFD0824C"/>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6" w15:restartNumberingAfterBreak="0">
    <w:nsid w:val="76C110F6"/>
    <w:multiLevelType w:val="multilevel"/>
    <w:tmpl w:val="AB3A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447B8"/>
    <w:multiLevelType w:val="multilevel"/>
    <w:tmpl w:val="23CA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2"/>
  </w:num>
  <w:num w:numId="3">
    <w:abstractNumId w:val="9"/>
  </w:num>
  <w:num w:numId="4">
    <w:abstractNumId w:val="23"/>
  </w:num>
  <w:num w:numId="5">
    <w:abstractNumId w:val="0"/>
  </w:num>
  <w:num w:numId="6">
    <w:abstractNumId w:val="18"/>
  </w:num>
  <w:num w:numId="7">
    <w:abstractNumId w:val="8"/>
  </w:num>
  <w:num w:numId="8">
    <w:abstractNumId w:val="15"/>
  </w:num>
  <w:num w:numId="9">
    <w:abstractNumId w:val="3"/>
  </w:num>
  <w:num w:numId="10">
    <w:abstractNumId w:val="19"/>
  </w:num>
  <w:num w:numId="11">
    <w:abstractNumId w:val="22"/>
  </w:num>
  <w:num w:numId="12">
    <w:abstractNumId w:val="27"/>
  </w:num>
  <w:num w:numId="13">
    <w:abstractNumId w:val="17"/>
  </w:num>
  <w:num w:numId="14">
    <w:abstractNumId w:val="6"/>
  </w:num>
  <w:num w:numId="15">
    <w:abstractNumId w:val="5"/>
  </w:num>
  <w:num w:numId="16">
    <w:abstractNumId w:val="20"/>
  </w:num>
  <w:num w:numId="17">
    <w:abstractNumId w:val="10"/>
  </w:num>
  <w:num w:numId="18">
    <w:abstractNumId w:val="21"/>
  </w:num>
  <w:num w:numId="19">
    <w:abstractNumId w:val="11"/>
  </w:num>
  <w:num w:numId="20">
    <w:abstractNumId w:val="7"/>
  </w:num>
  <w:num w:numId="21">
    <w:abstractNumId w:val="1"/>
  </w:num>
  <w:num w:numId="22">
    <w:abstractNumId w:val="16"/>
  </w:num>
  <w:num w:numId="23">
    <w:abstractNumId w:val="13"/>
  </w:num>
  <w:num w:numId="24">
    <w:abstractNumId w:val="26"/>
  </w:num>
  <w:num w:numId="25">
    <w:abstractNumId w:val="14"/>
  </w:num>
  <w:num w:numId="26">
    <w:abstractNumId w:val="25"/>
  </w:num>
  <w:num w:numId="27">
    <w:abstractNumId w:val="4"/>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C0"/>
    <w:rsid w:val="00052B23"/>
    <w:rsid w:val="00054AE4"/>
    <w:rsid w:val="00071E9F"/>
    <w:rsid w:val="00071FB1"/>
    <w:rsid w:val="00082BAC"/>
    <w:rsid w:val="00135F3A"/>
    <w:rsid w:val="001C684D"/>
    <w:rsid w:val="001F145C"/>
    <w:rsid w:val="00266EAB"/>
    <w:rsid w:val="0044156F"/>
    <w:rsid w:val="00442566"/>
    <w:rsid w:val="004D0A59"/>
    <w:rsid w:val="00507705"/>
    <w:rsid w:val="00512279"/>
    <w:rsid w:val="00530E1C"/>
    <w:rsid w:val="00562B21"/>
    <w:rsid w:val="005907A4"/>
    <w:rsid w:val="005C52FC"/>
    <w:rsid w:val="005D5E81"/>
    <w:rsid w:val="006778A7"/>
    <w:rsid w:val="006B6069"/>
    <w:rsid w:val="006E4B99"/>
    <w:rsid w:val="008231DD"/>
    <w:rsid w:val="0082340E"/>
    <w:rsid w:val="00830C6C"/>
    <w:rsid w:val="008415D2"/>
    <w:rsid w:val="008541D2"/>
    <w:rsid w:val="008708F5"/>
    <w:rsid w:val="00AA7165"/>
    <w:rsid w:val="00B0492B"/>
    <w:rsid w:val="00B6636B"/>
    <w:rsid w:val="00D705C0"/>
    <w:rsid w:val="00DA69AE"/>
    <w:rsid w:val="00DC268C"/>
    <w:rsid w:val="00DE35E2"/>
    <w:rsid w:val="00E23E03"/>
    <w:rsid w:val="00E72CBC"/>
    <w:rsid w:val="00ED5C07"/>
    <w:rsid w:val="00F4119F"/>
    <w:rsid w:val="00F730B9"/>
    <w:rsid w:val="00FA014D"/>
    <w:rsid w:val="00FE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B792"/>
  <w15:chartTrackingRefBased/>
  <w15:docId w15:val="{4B9D33D8-CE8A-474B-BC32-16A60875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5C0"/>
    <w:pPr>
      <w:ind w:left="720"/>
      <w:contextualSpacing/>
    </w:pPr>
  </w:style>
  <w:style w:type="character" w:styleId="Hyperlink">
    <w:name w:val="Hyperlink"/>
    <w:basedOn w:val="DefaultParagraphFont"/>
    <w:uiPriority w:val="99"/>
    <w:unhideWhenUsed/>
    <w:rsid w:val="00FA014D"/>
    <w:rPr>
      <w:color w:val="0563C1" w:themeColor="hyperlink"/>
      <w:u w:val="single"/>
    </w:rPr>
  </w:style>
  <w:style w:type="character" w:styleId="UnresolvedMention">
    <w:name w:val="Unresolved Mention"/>
    <w:basedOn w:val="DefaultParagraphFont"/>
    <w:uiPriority w:val="99"/>
    <w:semiHidden/>
    <w:unhideWhenUsed/>
    <w:rsid w:val="00FA0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65567">
      <w:bodyDiv w:val="1"/>
      <w:marLeft w:val="0"/>
      <w:marRight w:val="0"/>
      <w:marTop w:val="0"/>
      <w:marBottom w:val="0"/>
      <w:divBdr>
        <w:top w:val="none" w:sz="0" w:space="0" w:color="auto"/>
        <w:left w:val="none" w:sz="0" w:space="0" w:color="auto"/>
        <w:bottom w:val="none" w:sz="0" w:space="0" w:color="auto"/>
        <w:right w:val="none" w:sz="0" w:space="0" w:color="auto"/>
      </w:divBdr>
    </w:div>
    <w:div w:id="666983171">
      <w:bodyDiv w:val="1"/>
      <w:marLeft w:val="0"/>
      <w:marRight w:val="0"/>
      <w:marTop w:val="0"/>
      <w:marBottom w:val="0"/>
      <w:divBdr>
        <w:top w:val="none" w:sz="0" w:space="0" w:color="auto"/>
        <w:left w:val="none" w:sz="0" w:space="0" w:color="auto"/>
        <w:bottom w:val="none" w:sz="0" w:space="0" w:color="auto"/>
        <w:right w:val="none" w:sz="0" w:space="0" w:color="auto"/>
      </w:divBdr>
    </w:div>
    <w:div w:id="729772499">
      <w:bodyDiv w:val="1"/>
      <w:marLeft w:val="0"/>
      <w:marRight w:val="0"/>
      <w:marTop w:val="0"/>
      <w:marBottom w:val="0"/>
      <w:divBdr>
        <w:top w:val="none" w:sz="0" w:space="0" w:color="auto"/>
        <w:left w:val="none" w:sz="0" w:space="0" w:color="auto"/>
        <w:bottom w:val="none" w:sz="0" w:space="0" w:color="auto"/>
        <w:right w:val="none" w:sz="0" w:space="0" w:color="auto"/>
      </w:divBdr>
      <w:divsChild>
        <w:div w:id="956444593">
          <w:marLeft w:val="0"/>
          <w:marRight w:val="0"/>
          <w:marTop w:val="0"/>
          <w:marBottom w:val="0"/>
          <w:divBdr>
            <w:top w:val="none" w:sz="0" w:space="0" w:color="auto"/>
            <w:left w:val="none" w:sz="0" w:space="0" w:color="auto"/>
            <w:bottom w:val="none" w:sz="0" w:space="0" w:color="auto"/>
            <w:right w:val="none" w:sz="0" w:space="0" w:color="auto"/>
          </w:divBdr>
          <w:divsChild>
            <w:div w:id="13660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6814">
      <w:bodyDiv w:val="1"/>
      <w:marLeft w:val="0"/>
      <w:marRight w:val="0"/>
      <w:marTop w:val="0"/>
      <w:marBottom w:val="0"/>
      <w:divBdr>
        <w:top w:val="none" w:sz="0" w:space="0" w:color="auto"/>
        <w:left w:val="none" w:sz="0" w:space="0" w:color="auto"/>
        <w:bottom w:val="none" w:sz="0" w:space="0" w:color="auto"/>
        <w:right w:val="none" w:sz="0" w:space="0" w:color="auto"/>
      </w:divBdr>
      <w:divsChild>
        <w:div w:id="624506778">
          <w:marLeft w:val="0"/>
          <w:marRight w:val="0"/>
          <w:marTop w:val="0"/>
          <w:marBottom w:val="0"/>
          <w:divBdr>
            <w:top w:val="none" w:sz="0" w:space="0" w:color="auto"/>
            <w:left w:val="none" w:sz="0" w:space="0" w:color="auto"/>
            <w:bottom w:val="none" w:sz="0" w:space="0" w:color="auto"/>
            <w:right w:val="none" w:sz="0" w:space="0" w:color="auto"/>
          </w:divBdr>
          <w:divsChild>
            <w:div w:id="5731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maparvinder8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5</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PARVINDER SHARMA</dc:creator>
  <cp:keywords/>
  <dc:description/>
  <cp:lastModifiedBy>PARVINDER SHARMA</cp:lastModifiedBy>
  <cp:revision>21</cp:revision>
  <dcterms:created xsi:type="dcterms:W3CDTF">2020-02-16T13:20:00Z</dcterms:created>
  <dcterms:modified xsi:type="dcterms:W3CDTF">2020-02-16T19:50:00Z</dcterms:modified>
</cp:coreProperties>
</file>