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7B0" w:rsidRPr="00A217B0" w:rsidRDefault="00A217B0" w:rsidP="00A217B0">
      <w:pPr>
        <w:jc w:val="center"/>
        <w:rPr>
          <w:rFonts w:ascii="Times New Roman" w:hAnsi="Times New Roman" w:cs="Times New Roman"/>
          <w:b/>
          <w:sz w:val="28"/>
          <w:szCs w:val="28"/>
        </w:rPr>
      </w:pPr>
      <w:r w:rsidRPr="00A217B0">
        <w:rPr>
          <w:rFonts w:ascii="Times New Roman" w:hAnsi="Times New Roman" w:cs="Times New Roman"/>
          <w:b/>
          <w:sz w:val="28"/>
          <w:szCs w:val="28"/>
        </w:rPr>
        <w:t>Condonation of Delay Scheme, 2018 (CODS, 2018)</w:t>
      </w:r>
    </w:p>
    <w:p w:rsidR="00A217B0" w:rsidRDefault="00A217B0" w:rsidP="00EB6F5D">
      <w:pPr>
        <w:jc w:val="both"/>
        <w:rPr>
          <w:rFonts w:ascii="Times New Roman" w:hAnsi="Times New Roman" w:cs="Times New Roman"/>
          <w:sz w:val="24"/>
          <w:szCs w:val="24"/>
        </w:rPr>
      </w:pPr>
    </w:p>
    <w:p w:rsidR="009614EF" w:rsidRDefault="00A217B0" w:rsidP="00EB6F5D">
      <w:pPr>
        <w:jc w:val="both"/>
        <w:rPr>
          <w:rFonts w:ascii="Times New Roman" w:hAnsi="Times New Roman" w:cs="Times New Roman"/>
          <w:sz w:val="24"/>
          <w:szCs w:val="24"/>
        </w:rPr>
      </w:pPr>
      <w:r>
        <w:rPr>
          <w:rFonts w:ascii="Times New Roman" w:hAnsi="Times New Roman" w:cs="Times New Roman"/>
          <w:sz w:val="24"/>
          <w:szCs w:val="24"/>
        </w:rPr>
        <w:t>T</w:t>
      </w:r>
      <w:r w:rsidR="00720CD3">
        <w:rPr>
          <w:rFonts w:ascii="Times New Roman" w:hAnsi="Times New Roman" w:cs="Times New Roman"/>
          <w:sz w:val="24"/>
          <w:szCs w:val="24"/>
        </w:rPr>
        <w:t xml:space="preserve">he Central Government had introduced the scheme </w:t>
      </w:r>
      <w:r w:rsidR="00720CD3" w:rsidRPr="00EB6F5D">
        <w:rPr>
          <w:rFonts w:ascii="Times New Roman" w:hAnsi="Times New Roman" w:cs="Times New Roman"/>
          <w:b/>
          <w:sz w:val="24"/>
          <w:szCs w:val="24"/>
        </w:rPr>
        <w:t>of Con</w:t>
      </w:r>
      <w:r w:rsidR="00EB6F5D">
        <w:rPr>
          <w:rFonts w:ascii="Times New Roman" w:hAnsi="Times New Roman" w:cs="Times New Roman"/>
          <w:b/>
          <w:sz w:val="24"/>
          <w:szCs w:val="24"/>
        </w:rPr>
        <w:t xml:space="preserve">donation </w:t>
      </w:r>
      <w:r w:rsidR="00EB6F5D" w:rsidRPr="00EB6F5D">
        <w:rPr>
          <w:rFonts w:ascii="Times New Roman" w:hAnsi="Times New Roman" w:cs="Times New Roman"/>
          <w:b/>
          <w:noProof/>
          <w:sz w:val="24"/>
          <w:szCs w:val="24"/>
          <w:lang w:eastAsia="en-IN"/>
        </w:rPr>
        <w:drawing>
          <wp:inline distT="0" distB="0" distL="0" distR="0">
            <wp:extent cx="1307474" cy="843461"/>
            <wp:effectExtent l="19050" t="0" r="6976" b="0"/>
            <wp:docPr id="12" name="Picture 1" descr="C:\Users\DELL\Desktop\New folder\Blog\Question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New folder\Blog\Question Mark.jpg"/>
                    <pic:cNvPicPr>
                      <a:picLocks noChangeAspect="1" noChangeArrowheads="1"/>
                    </pic:cNvPicPr>
                  </pic:nvPicPr>
                  <pic:blipFill>
                    <a:blip r:embed="rId7"/>
                    <a:srcRect/>
                    <a:stretch>
                      <a:fillRect/>
                    </a:stretch>
                  </pic:blipFill>
                  <pic:spPr bwMode="auto">
                    <a:xfrm>
                      <a:off x="0" y="0"/>
                      <a:ext cx="1307452" cy="843447"/>
                    </a:xfrm>
                    <a:prstGeom prst="rect">
                      <a:avLst/>
                    </a:prstGeom>
                    <a:noFill/>
                    <a:ln w="9525">
                      <a:noFill/>
                      <a:miter lim="800000"/>
                      <a:headEnd/>
                      <a:tailEnd/>
                    </a:ln>
                  </pic:spPr>
                </pic:pic>
              </a:graphicData>
            </a:graphic>
          </wp:inline>
        </w:drawing>
      </w:r>
      <w:r w:rsidR="00EB6F5D">
        <w:rPr>
          <w:rFonts w:ascii="Times New Roman" w:hAnsi="Times New Roman" w:cs="Times New Roman"/>
          <w:b/>
          <w:sz w:val="24"/>
          <w:szCs w:val="24"/>
        </w:rPr>
        <w:t xml:space="preserve">of </w:t>
      </w:r>
      <w:r w:rsidR="00720CD3" w:rsidRPr="00EB6F5D">
        <w:rPr>
          <w:rFonts w:ascii="Times New Roman" w:hAnsi="Times New Roman" w:cs="Times New Roman"/>
          <w:b/>
          <w:sz w:val="24"/>
          <w:szCs w:val="24"/>
        </w:rPr>
        <w:t>Delay Scheme, 2018</w:t>
      </w:r>
      <w:r w:rsidR="00720CD3">
        <w:rPr>
          <w:rFonts w:ascii="Times New Roman" w:hAnsi="Times New Roman" w:cs="Times New Roman"/>
          <w:sz w:val="24"/>
          <w:szCs w:val="24"/>
        </w:rPr>
        <w:t xml:space="preserve"> (CODS, 2018)</w:t>
      </w:r>
      <w:r w:rsidR="00EB6F5D" w:rsidRPr="00EB6F5D">
        <w:rPr>
          <w:rFonts w:ascii="Times New Roman" w:hAnsi="Times New Roman" w:cs="Times New Roman"/>
          <w:b/>
          <w:noProof/>
          <w:sz w:val="24"/>
          <w:szCs w:val="24"/>
          <w:lang w:eastAsia="en-IN"/>
        </w:rPr>
        <w:t xml:space="preserve"> </w:t>
      </w:r>
      <w:r w:rsidR="00720CD3">
        <w:rPr>
          <w:rFonts w:ascii="Times New Roman" w:hAnsi="Times New Roman" w:cs="Times New Roman"/>
          <w:sz w:val="24"/>
          <w:szCs w:val="24"/>
        </w:rPr>
        <w:t>on 30</w:t>
      </w:r>
      <w:r w:rsidR="00720CD3" w:rsidRPr="00720CD3">
        <w:rPr>
          <w:rFonts w:ascii="Times New Roman" w:hAnsi="Times New Roman" w:cs="Times New Roman"/>
          <w:sz w:val="24"/>
          <w:szCs w:val="24"/>
          <w:vertAlign w:val="superscript"/>
        </w:rPr>
        <w:t>th</w:t>
      </w:r>
      <w:r w:rsidR="00720CD3">
        <w:rPr>
          <w:rFonts w:ascii="Times New Roman" w:hAnsi="Times New Roman" w:cs="Times New Roman"/>
          <w:sz w:val="24"/>
          <w:szCs w:val="24"/>
        </w:rPr>
        <w:t xml:space="preserve"> of December, 2017 to be effective from 1</w:t>
      </w:r>
      <w:r w:rsidR="00720CD3" w:rsidRPr="00720CD3">
        <w:rPr>
          <w:rFonts w:ascii="Times New Roman" w:hAnsi="Times New Roman" w:cs="Times New Roman"/>
          <w:sz w:val="24"/>
          <w:szCs w:val="24"/>
          <w:vertAlign w:val="superscript"/>
        </w:rPr>
        <w:t>st</w:t>
      </w:r>
      <w:r w:rsidR="00720CD3">
        <w:rPr>
          <w:rFonts w:ascii="Times New Roman" w:hAnsi="Times New Roman" w:cs="Times New Roman"/>
          <w:sz w:val="24"/>
          <w:szCs w:val="24"/>
        </w:rPr>
        <w:t xml:space="preserve"> January, 2018 which will remain in force 31</w:t>
      </w:r>
      <w:r w:rsidR="00720CD3" w:rsidRPr="00720CD3">
        <w:rPr>
          <w:rFonts w:ascii="Times New Roman" w:hAnsi="Times New Roman" w:cs="Times New Roman"/>
          <w:sz w:val="24"/>
          <w:szCs w:val="24"/>
          <w:vertAlign w:val="superscript"/>
        </w:rPr>
        <w:t>st</w:t>
      </w:r>
      <w:r w:rsidR="00720CD3">
        <w:rPr>
          <w:rFonts w:ascii="Times New Roman" w:hAnsi="Times New Roman" w:cs="Times New Roman"/>
          <w:sz w:val="24"/>
          <w:szCs w:val="24"/>
        </w:rPr>
        <w:t xml:space="preserve"> March, 2018. This scheme is applicable on the defaulting companies except the Companies which had been struck off.</w:t>
      </w:r>
    </w:p>
    <w:p w:rsidR="00720CD3" w:rsidRDefault="00720CD3" w:rsidP="00EB6F5D">
      <w:pPr>
        <w:jc w:val="both"/>
        <w:rPr>
          <w:rFonts w:ascii="Times New Roman" w:hAnsi="Times New Roman" w:cs="Times New Roman"/>
          <w:sz w:val="24"/>
          <w:szCs w:val="24"/>
        </w:rPr>
      </w:pPr>
      <w:r>
        <w:rPr>
          <w:rFonts w:ascii="Times New Roman" w:hAnsi="Times New Roman" w:cs="Times New Roman"/>
          <w:sz w:val="24"/>
          <w:szCs w:val="24"/>
        </w:rPr>
        <w:t>As per this scheme the Directors’ Director Identification Number (DIN) will be temporarily activated from 1</w:t>
      </w:r>
      <w:r w:rsidRPr="00720CD3">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2018 till 31</w:t>
      </w:r>
      <w:r w:rsidRPr="00720CD3">
        <w:rPr>
          <w:rFonts w:ascii="Times New Roman" w:hAnsi="Times New Roman" w:cs="Times New Roman"/>
          <w:sz w:val="24"/>
          <w:szCs w:val="24"/>
          <w:vertAlign w:val="superscript"/>
        </w:rPr>
        <w:t>st</w:t>
      </w:r>
      <w:r>
        <w:rPr>
          <w:rFonts w:ascii="Times New Roman" w:hAnsi="Times New Roman" w:cs="Times New Roman"/>
          <w:sz w:val="24"/>
          <w:szCs w:val="24"/>
        </w:rPr>
        <w:t xml:space="preserve"> March, 2018. This period can be utilised for removal of Disqualification with the help of following procedure:</w:t>
      </w:r>
    </w:p>
    <w:p w:rsidR="00720CD3" w:rsidRPr="00F608C4" w:rsidRDefault="00720CD3" w:rsidP="00EB6F5D">
      <w:pPr>
        <w:pStyle w:val="ListParagraph"/>
        <w:numPr>
          <w:ilvl w:val="0"/>
          <w:numId w:val="1"/>
        </w:numPr>
        <w:jc w:val="both"/>
        <w:rPr>
          <w:rFonts w:ascii="Times New Roman" w:hAnsi="Times New Roman" w:cs="Times New Roman"/>
          <w:i/>
          <w:sz w:val="24"/>
          <w:szCs w:val="24"/>
        </w:rPr>
      </w:pPr>
      <w:r>
        <w:rPr>
          <w:rFonts w:ascii="Times New Roman" w:hAnsi="Times New Roman" w:cs="Times New Roman"/>
          <w:sz w:val="24"/>
          <w:szCs w:val="24"/>
        </w:rPr>
        <w:t xml:space="preserve">Do all the necessary filings which are pending by Company </w:t>
      </w:r>
      <w:r w:rsidRPr="00F608C4">
        <w:rPr>
          <w:rFonts w:ascii="Times New Roman" w:hAnsi="Times New Roman" w:cs="Times New Roman"/>
          <w:i/>
          <w:sz w:val="24"/>
          <w:szCs w:val="24"/>
        </w:rPr>
        <w:t>(which allows only form AOC-4,</w:t>
      </w:r>
      <w:r w:rsidR="00F608C4" w:rsidRPr="00F608C4">
        <w:rPr>
          <w:rFonts w:ascii="Times New Roman" w:hAnsi="Times New Roman" w:cs="Times New Roman"/>
          <w:i/>
          <w:sz w:val="24"/>
          <w:szCs w:val="24"/>
        </w:rPr>
        <w:t xml:space="preserve"> AOC-4 XBRL, AOC-4 CFS,</w:t>
      </w:r>
      <w:r w:rsidRPr="00F608C4">
        <w:rPr>
          <w:rFonts w:ascii="Times New Roman" w:hAnsi="Times New Roman" w:cs="Times New Roman"/>
          <w:i/>
          <w:sz w:val="24"/>
          <w:szCs w:val="24"/>
        </w:rPr>
        <w:t xml:space="preserve"> </w:t>
      </w:r>
      <w:r w:rsidR="00F608C4" w:rsidRPr="00F608C4">
        <w:rPr>
          <w:rFonts w:ascii="Times New Roman" w:hAnsi="Times New Roman" w:cs="Times New Roman"/>
          <w:i/>
          <w:sz w:val="24"/>
          <w:szCs w:val="24"/>
        </w:rPr>
        <w:t>MGT-7, form ADT-1, form 20B, form 21A, form 23ACA, form 23AC, form 66 and form 23B)</w:t>
      </w:r>
      <w:r w:rsidR="00F608C4">
        <w:rPr>
          <w:rFonts w:ascii="Times New Roman" w:hAnsi="Times New Roman" w:cs="Times New Roman"/>
          <w:sz w:val="24"/>
          <w:szCs w:val="24"/>
        </w:rPr>
        <w:t>.</w:t>
      </w:r>
    </w:p>
    <w:p w:rsidR="00F608C4" w:rsidRPr="00F608C4" w:rsidRDefault="00F608C4" w:rsidP="00EB6F5D">
      <w:pPr>
        <w:pStyle w:val="ListParagraph"/>
        <w:numPr>
          <w:ilvl w:val="0"/>
          <w:numId w:val="1"/>
        </w:numPr>
        <w:jc w:val="both"/>
        <w:rPr>
          <w:rFonts w:ascii="Times New Roman" w:hAnsi="Times New Roman" w:cs="Times New Roman"/>
          <w:i/>
          <w:sz w:val="24"/>
          <w:szCs w:val="24"/>
        </w:rPr>
      </w:pPr>
      <w:r>
        <w:rPr>
          <w:rFonts w:ascii="Times New Roman" w:hAnsi="Times New Roman" w:cs="Times New Roman"/>
          <w:sz w:val="24"/>
          <w:szCs w:val="24"/>
        </w:rPr>
        <w:t>After that the Company shall seek condonation of delay by filing form e-CODS online on MCA 21 portal. The government fees for filing e-CODS is Rs. 30,000/- (Rupees Thirty Thousand)</w:t>
      </w:r>
    </w:p>
    <w:p w:rsidR="00F608C4" w:rsidRPr="000D6BC0" w:rsidRDefault="00A25DB4" w:rsidP="00EB6F5D">
      <w:pPr>
        <w:jc w:val="both"/>
        <w:rPr>
          <w:rFonts w:ascii="Times New Roman" w:hAnsi="Times New Roman" w:cs="Times New Roman"/>
          <w:sz w:val="24"/>
          <w:szCs w:val="24"/>
        </w:rPr>
      </w:pPr>
      <w:r w:rsidRPr="000D6BC0">
        <w:rPr>
          <w:rFonts w:ascii="Times New Roman" w:hAnsi="Times New Roman" w:cs="Times New Roman"/>
          <w:sz w:val="24"/>
          <w:szCs w:val="24"/>
        </w:rPr>
        <w:t xml:space="preserve">This scheme is not applicable </w:t>
      </w:r>
      <w:r w:rsidR="006338AB" w:rsidRPr="000D6BC0">
        <w:rPr>
          <w:rFonts w:ascii="Times New Roman" w:hAnsi="Times New Roman" w:cs="Times New Roman"/>
          <w:sz w:val="24"/>
          <w:szCs w:val="24"/>
        </w:rPr>
        <w:t xml:space="preserve">for the Companies which were struck off under section 248 </w:t>
      </w:r>
      <w:r w:rsidR="000D6BC0" w:rsidRPr="000D6BC0">
        <w:rPr>
          <w:rFonts w:ascii="Times New Roman" w:hAnsi="Times New Roman" w:cs="Times New Roman"/>
          <w:sz w:val="24"/>
          <w:szCs w:val="24"/>
        </w:rPr>
        <w:t>or the Companies whose name is removed but in case the Company has received NCLT order of revival subject to Company having filing all its overdue documents then the Company’s Directors can get its disqualification removed and delay condoned by filing form e-cods after doing all the necessary filings.</w:t>
      </w:r>
    </w:p>
    <w:p w:rsidR="000D6BC0" w:rsidRDefault="000D6BC0" w:rsidP="00EB6F5D">
      <w:pPr>
        <w:jc w:val="both"/>
        <w:rPr>
          <w:rFonts w:ascii="Times New Roman" w:hAnsi="Times New Roman" w:cs="Times New Roman"/>
          <w:b/>
          <w:i/>
          <w:sz w:val="24"/>
          <w:szCs w:val="24"/>
        </w:rPr>
      </w:pPr>
      <w:r>
        <w:rPr>
          <w:rFonts w:ascii="Times New Roman" w:hAnsi="Times New Roman" w:cs="Times New Roman"/>
          <w:b/>
          <w:i/>
          <w:sz w:val="24"/>
          <w:szCs w:val="24"/>
        </w:rPr>
        <w:t>It is to be noted that in case of common Directors of the Company which is struck off and the Company which is active DIN of Directors of struck off company will NOT be activated unless the Company has got orde</w:t>
      </w:r>
      <w:r w:rsidR="002704A9">
        <w:rPr>
          <w:rFonts w:ascii="Times New Roman" w:hAnsi="Times New Roman" w:cs="Times New Roman"/>
          <w:b/>
          <w:i/>
          <w:sz w:val="24"/>
          <w:szCs w:val="24"/>
        </w:rPr>
        <w:t>r of revival during this period. DIN of Directors of struck off Company will not be activated even for filings of active Company if the Directors are common. This is exemplified as follows:</w:t>
      </w:r>
    </w:p>
    <w:p w:rsidR="002704A9" w:rsidRDefault="002704A9" w:rsidP="00EB6F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Example: There is a Company, A Private Limited, which is struck off under section 248 of the Companies Act, 2013. Mr. X and Mr. Y are Directors of A Private Limited.</w:t>
      </w:r>
    </w:p>
    <w:p w:rsidR="002704A9" w:rsidRDefault="002704A9" w:rsidP="00EB6F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Now, there is one more Company B Private Limited which is active and Mr. X and Mr. Y are the only Directors in B Private Limited. Now in accordance with section 164 and 167 annual filing and other filings of B Private Limited cannot be done with Ministry of Corporate Affairs (MCA) because there is no Director on Board now to digitally sign the forms.</w:t>
      </w:r>
    </w:p>
    <w:p w:rsidR="002704A9" w:rsidRDefault="002704A9" w:rsidP="00EB6F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this case DIN of Mr. X and Mr. Y will not be activated because of A Private Limited</w:t>
      </w:r>
      <w:r w:rsidR="002C7E5E">
        <w:rPr>
          <w:rFonts w:ascii="Times New Roman" w:hAnsi="Times New Roman" w:cs="Times New Roman"/>
          <w:sz w:val="24"/>
          <w:szCs w:val="24"/>
        </w:rPr>
        <w:t xml:space="preserve"> even for filings of B Private Limited.</w:t>
      </w:r>
    </w:p>
    <w:p w:rsidR="002C7E5E" w:rsidRDefault="002C7E5E" w:rsidP="00EB6F5D">
      <w:pPr>
        <w:jc w:val="both"/>
        <w:rPr>
          <w:rFonts w:ascii="Times New Roman" w:hAnsi="Times New Roman" w:cs="Times New Roman"/>
          <w:sz w:val="24"/>
          <w:szCs w:val="24"/>
        </w:rPr>
      </w:pPr>
    </w:p>
    <w:p w:rsidR="002C7E5E" w:rsidRDefault="002C7E5E" w:rsidP="00EB6F5D">
      <w:pPr>
        <w:jc w:val="both"/>
        <w:rPr>
          <w:rFonts w:ascii="Times New Roman" w:hAnsi="Times New Roman" w:cs="Times New Roman"/>
          <w:sz w:val="24"/>
          <w:szCs w:val="24"/>
        </w:rPr>
      </w:pPr>
      <w:r>
        <w:rPr>
          <w:rFonts w:ascii="Times New Roman" w:hAnsi="Times New Roman" w:cs="Times New Roman"/>
          <w:sz w:val="24"/>
          <w:szCs w:val="24"/>
        </w:rPr>
        <w:lastRenderedPageBreak/>
        <w:t>Of course there is solution for this problem also. Company’s promoters can call a meeting and appoint someone as Director from current date. It’s necessary filings can be done with respective office of Registrar of Companies.</w:t>
      </w:r>
    </w:p>
    <w:p w:rsidR="002C7E5E" w:rsidRDefault="002C7E5E" w:rsidP="00EB6F5D">
      <w:pPr>
        <w:jc w:val="both"/>
        <w:rPr>
          <w:rFonts w:ascii="Times New Roman" w:hAnsi="Times New Roman" w:cs="Times New Roman"/>
          <w:sz w:val="24"/>
          <w:szCs w:val="24"/>
        </w:rPr>
      </w:pPr>
      <w:r>
        <w:rPr>
          <w:rFonts w:ascii="Times New Roman" w:hAnsi="Times New Roman" w:cs="Times New Roman"/>
          <w:sz w:val="24"/>
          <w:szCs w:val="24"/>
        </w:rPr>
        <w:t>Those who have any queries on this topic or have any suggestion please feel free to send your valuable feedback or queries.</w:t>
      </w:r>
    </w:p>
    <w:p w:rsidR="002C7E5E" w:rsidRDefault="002C7E5E" w:rsidP="00EB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Regards</w:t>
      </w:r>
    </w:p>
    <w:p w:rsidR="00EB6F5D" w:rsidRDefault="00EB6F5D" w:rsidP="00EB6F5D">
      <w:pPr>
        <w:spacing w:after="0" w:line="240" w:lineRule="auto"/>
        <w:jc w:val="both"/>
        <w:rPr>
          <w:rFonts w:ascii="Times New Roman" w:hAnsi="Times New Roman" w:cs="Times New Roman"/>
          <w:sz w:val="24"/>
          <w:szCs w:val="24"/>
        </w:rPr>
      </w:pPr>
    </w:p>
    <w:p w:rsidR="002C7E5E" w:rsidRDefault="002C7E5E" w:rsidP="00EB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Jyoti Kumari</w:t>
      </w:r>
    </w:p>
    <w:p w:rsidR="002C7E5E" w:rsidRDefault="00EB6F5D" w:rsidP="00EB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Practicing </w:t>
      </w:r>
      <w:r w:rsidR="002C7E5E">
        <w:rPr>
          <w:rFonts w:ascii="Times New Roman" w:hAnsi="Times New Roman" w:cs="Times New Roman"/>
          <w:sz w:val="24"/>
          <w:szCs w:val="24"/>
        </w:rPr>
        <w:t>Company Secretary</w:t>
      </w:r>
    </w:p>
    <w:p w:rsidR="00EB6F5D" w:rsidRDefault="00EB6F5D" w:rsidP="00EB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Jyoti K &amp; Associates</w:t>
      </w:r>
    </w:p>
    <w:p w:rsidR="00EB6F5D" w:rsidRDefault="00EB6F5D" w:rsidP="00EB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Contact Number: 9650326026</w:t>
      </w:r>
    </w:p>
    <w:p w:rsidR="00EB6F5D" w:rsidRDefault="00EB6F5D" w:rsidP="00EB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Email ID: csjyotigupta01@gmail.com</w:t>
      </w:r>
    </w:p>
    <w:p w:rsidR="00EB6F5D" w:rsidRPr="002704A9" w:rsidRDefault="00EB6F5D" w:rsidP="00EB6F5D">
      <w:pPr>
        <w:spacing w:after="0" w:line="240" w:lineRule="auto"/>
        <w:jc w:val="both"/>
        <w:rPr>
          <w:rFonts w:ascii="Times New Roman" w:hAnsi="Times New Roman" w:cs="Times New Roman"/>
          <w:sz w:val="24"/>
          <w:szCs w:val="24"/>
        </w:rPr>
      </w:pPr>
    </w:p>
    <w:sectPr w:rsidR="00EB6F5D" w:rsidRPr="002704A9" w:rsidSect="009614EF">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248" w:rsidRDefault="00671248" w:rsidP="002C7E5E">
      <w:pPr>
        <w:spacing w:after="0" w:line="240" w:lineRule="auto"/>
      </w:pPr>
      <w:r>
        <w:separator/>
      </w:r>
    </w:p>
  </w:endnote>
  <w:endnote w:type="continuationSeparator" w:id="1">
    <w:p w:rsidR="00671248" w:rsidRDefault="00671248" w:rsidP="002C7E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248" w:rsidRDefault="00671248" w:rsidP="002C7E5E">
      <w:pPr>
        <w:spacing w:after="0" w:line="240" w:lineRule="auto"/>
      </w:pPr>
      <w:r>
        <w:separator/>
      </w:r>
    </w:p>
  </w:footnote>
  <w:footnote w:type="continuationSeparator" w:id="1">
    <w:p w:rsidR="00671248" w:rsidRDefault="00671248" w:rsidP="002C7E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C7541"/>
    <w:multiLevelType w:val="hybridMultilevel"/>
    <w:tmpl w:val="612084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rsids>
    <w:rsidRoot w:val="00720CD3"/>
    <w:rsid w:val="000D6BC0"/>
    <w:rsid w:val="002704A9"/>
    <w:rsid w:val="002C7E5E"/>
    <w:rsid w:val="006338AB"/>
    <w:rsid w:val="00671248"/>
    <w:rsid w:val="00720CD3"/>
    <w:rsid w:val="009614EF"/>
    <w:rsid w:val="00A217B0"/>
    <w:rsid w:val="00A25DB4"/>
    <w:rsid w:val="00EB6F5D"/>
    <w:rsid w:val="00F608C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4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CD3"/>
    <w:pPr>
      <w:ind w:left="720"/>
      <w:contextualSpacing/>
    </w:pPr>
  </w:style>
  <w:style w:type="paragraph" w:styleId="Header">
    <w:name w:val="header"/>
    <w:basedOn w:val="Normal"/>
    <w:link w:val="HeaderChar"/>
    <w:uiPriority w:val="99"/>
    <w:semiHidden/>
    <w:unhideWhenUsed/>
    <w:rsid w:val="002C7E5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7E5E"/>
  </w:style>
  <w:style w:type="paragraph" w:styleId="Footer">
    <w:name w:val="footer"/>
    <w:basedOn w:val="Normal"/>
    <w:link w:val="FooterChar"/>
    <w:uiPriority w:val="99"/>
    <w:semiHidden/>
    <w:unhideWhenUsed/>
    <w:rsid w:val="002C7E5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C7E5E"/>
  </w:style>
  <w:style w:type="paragraph" w:styleId="BalloonText">
    <w:name w:val="Balloon Text"/>
    <w:basedOn w:val="Normal"/>
    <w:link w:val="BalloonTextChar"/>
    <w:uiPriority w:val="99"/>
    <w:semiHidden/>
    <w:unhideWhenUsed/>
    <w:rsid w:val="002C7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E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2018-01-08T07:43:00Z</dcterms:created>
  <dcterms:modified xsi:type="dcterms:W3CDTF">2018-01-08T11:41:00Z</dcterms:modified>
</cp:coreProperties>
</file>