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67E" w:rsidRPr="002B3BB4" w:rsidRDefault="007C667E" w:rsidP="007C667E">
      <w:pPr>
        <w:spacing w:after="0"/>
        <w:jc w:val="center"/>
        <w:rPr>
          <w:rFonts w:ascii="Book Antiqua" w:hAnsi="Book Antiqua"/>
          <w:b/>
          <w:color w:val="4472C4" w:themeColor="accent1"/>
          <w:sz w:val="28"/>
          <w:szCs w:val="28"/>
        </w:rPr>
      </w:pPr>
      <w:r w:rsidRPr="002B3BB4">
        <w:rPr>
          <w:rFonts w:ascii="Book Antiqua" w:hAnsi="Book Antiqua"/>
          <w:b/>
          <w:color w:val="4472C4" w:themeColor="accent1"/>
          <w:sz w:val="28"/>
          <w:szCs w:val="28"/>
        </w:rPr>
        <w:t>ONE PERSON COMPANY</w:t>
      </w:r>
    </w:p>
    <w:p w:rsidR="007C667E" w:rsidRPr="002B3BB4" w:rsidRDefault="007C667E" w:rsidP="007C667E">
      <w:pPr>
        <w:spacing w:after="0"/>
        <w:jc w:val="center"/>
        <w:rPr>
          <w:rFonts w:ascii="Book Antiqua" w:hAnsi="Book Antiqua"/>
          <w:b/>
          <w:color w:val="4472C4" w:themeColor="accent1"/>
          <w:sz w:val="28"/>
          <w:szCs w:val="28"/>
        </w:rPr>
      </w:pPr>
      <w:r w:rsidRPr="002B3BB4">
        <w:rPr>
          <w:rFonts w:ascii="Book Antiqua" w:hAnsi="Book Antiqua"/>
          <w:b/>
          <w:color w:val="4472C4" w:themeColor="accent1"/>
          <w:sz w:val="28"/>
          <w:szCs w:val="28"/>
        </w:rPr>
        <w:t>(SECTION 2(62) OF THE COMPANIES ACT, 2013)</w:t>
      </w: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8"/>
          <w:szCs w:val="28"/>
        </w:rPr>
      </w:pPr>
    </w:p>
    <w:p w:rsidR="007C667E" w:rsidRPr="001E7496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 w:rsidRPr="001E7496">
        <w:rPr>
          <w:rFonts w:ascii="Book Antiqua" w:hAnsi="Book Antiqua"/>
          <w:b/>
          <w:sz w:val="24"/>
          <w:szCs w:val="28"/>
        </w:rPr>
        <w:t>Salient Features of One Person Company</w:t>
      </w:r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Simpler legal regime for operation and maintenance.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Minimum Number of Compliance Requirements.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Continue to be “Active even after “Death/Disability” of the sole member.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Needs to be registered with only ‘ONE’ member.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In case of subscribers Death or Incapacity, Option for appointment of another person as “NOMINEE” member.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 xml:space="preserve">Natural person who is Indian Citizen and Resident in India, Eligible to Incorporate </w:t>
      </w:r>
      <w:proofErr w:type="spellStart"/>
      <w:r w:rsidRPr="001E7496">
        <w:rPr>
          <w:rFonts w:ascii="Book Antiqua" w:hAnsi="Book Antiqua"/>
          <w:sz w:val="24"/>
          <w:szCs w:val="28"/>
        </w:rPr>
        <w:t>OPC</w:t>
      </w:r>
      <w:proofErr w:type="spellEnd"/>
      <w:r w:rsidRPr="001E7496">
        <w:rPr>
          <w:rFonts w:ascii="Book Antiqua" w:hAnsi="Book Antiqua"/>
          <w:sz w:val="24"/>
          <w:szCs w:val="28"/>
        </w:rPr>
        <w:t>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It is Generally a Private Company (Need to Use the word within bracket (</w:t>
      </w:r>
      <w:proofErr w:type="spellStart"/>
      <w:r w:rsidRPr="001E7496">
        <w:rPr>
          <w:rFonts w:ascii="Book Antiqua" w:hAnsi="Book Antiqua"/>
          <w:sz w:val="24"/>
          <w:szCs w:val="28"/>
        </w:rPr>
        <w:t>OPC</w:t>
      </w:r>
      <w:proofErr w:type="spellEnd"/>
      <w:r w:rsidRPr="001E7496">
        <w:rPr>
          <w:rFonts w:ascii="Book Antiqua" w:hAnsi="Book Antiqua"/>
          <w:sz w:val="24"/>
          <w:szCs w:val="28"/>
        </w:rPr>
        <w:t>) after the name).</w:t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 xml:space="preserve">Natural Person to be the Member/Nominee of “ONLY ONE” </w:t>
      </w:r>
      <w:proofErr w:type="spellStart"/>
      <w:r w:rsidRPr="001E7496">
        <w:rPr>
          <w:rFonts w:ascii="Book Antiqua" w:hAnsi="Book Antiqua"/>
          <w:sz w:val="24"/>
          <w:szCs w:val="28"/>
        </w:rPr>
        <w:t>OPC</w:t>
      </w:r>
      <w:proofErr w:type="spellEnd"/>
      <w:r w:rsidRPr="001E7496">
        <w:rPr>
          <w:rFonts w:ascii="Book Antiqua" w:hAnsi="Book Antiqua"/>
          <w:sz w:val="24"/>
          <w:szCs w:val="28"/>
        </w:rPr>
        <w:t>.</w:t>
      </w:r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Pr="00BE7849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 w:rsidRPr="001E7496">
        <w:rPr>
          <w:rFonts w:ascii="Book Antiqua" w:hAnsi="Book Antiqua"/>
          <w:b/>
          <w:sz w:val="24"/>
          <w:szCs w:val="28"/>
        </w:rPr>
        <w:t>Types of One Person Company</w:t>
      </w: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</w:p>
    <w:p w:rsidR="007C667E" w:rsidRPr="001E7496" w:rsidRDefault="007C667E" w:rsidP="007C667E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Limited by Shares</w:t>
      </w:r>
    </w:p>
    <w:p w:rsidR="007C667E" w:rsidRPr="001E7496" w:rsidRDefault="007C667E" w:rsidP="007C667E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Limited by Guarantee</w:t>
      </w:r>
    </w:p>
    <w:p w:rsidR="007C667E" w:rsidRPr="001E7496" w:rsidRDefault="007C667E" w:rsidP="007C667E">
      <w:pPr>
        <w:pStyle w:val="ListParagraph"/>
        <w:numPr>
          <w:ilvl w:val="0"/>
          <w:numId w:val="2"/>
        </w:numPr>
        <w:spacing w:after="0"/>
        <w:jc w:val="both"/>
        <w:rPr>
          <w:rFonts w:ascii="Book Antiqua" w:hAnsi="Book Antiqua"/>
          <w:sz w:val="28"/>
          <w:szCs w:val="28"/>
        </w:rPr>
      </w:pPr>
      <w:r w:rsidRPr="001E7496">
        <w:rPr>
          <w:rFonts w:ascii="Book Antiqua" w:hAnsi="Book Antiqua"/>
          <w:sz w:val="24"/>
          <w:szCs w:val="28"/>
        </w:rPr>
        <w:t>Unlimited Company</w:t>
      </w:r>
    </w:p>
    <w:p w:rsidR="007C667E" w:rsidRPr="00BE7849" w:rsidRDefault="007C667E" w:rsidP="007C667E">
      <w:pPr>
        <w:spacing w:after="0"/>
        <w:jc w:val="both"/>
        <w:rPr>
          <w:rFonts w:ascii="Book Antiqua" w:hAnsi="Book Antiqua"/>
          <w:b/>
          <w:sz w:val="28"/>
          <w:szCs w:val="28"/>
          <w:u w:val="single"/>
        </w:rPr>
      </w:pP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>
        <w:rPr>
          <w:rFonts w:ascii="Book Antiqua" w:hAnsi="Book Antiqua"/>
          <w:b/>
          <w:sz w:val="24"/>
          <w:szCs w:val="28"/>
        </w:rPr>
        <w:t>Appointment of Directors</w:t>
      </w: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</w:p>
    <w:p w:rsidR="007C667E" w:rsidRPr="00520ACA" w:rsidRDefault="007C667E" w:rsidP="007C667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 xml:space="preserve">May have a </w:t>
      </w:r>
      <w:r w:rsidRPr="00520ACA">
        <w:rPr>
          <w:rFonts w:ascii="Book Antiqua" w:hAnsi="Book Antiqua"/>
          <w:b/>
          <w:sz w:val="24"/>
          <w:szCs w:val="28"/>
        </w:rPr>
        <w:t xml:space="preserve">“Single” </w:t>
      </w:r>
      <w:r w:rsidRPr="00520ACA">
        <w:rPr>
          <w:rFonts w:ascii="Book Antiqua" w:hAnsi="Book Antiqua"/>
          <w:sz w:val="24"/>
          <w:szCs w:val="28"/>
        </w:rPr>
        <w:t>Director</w:t>
      </w:r>
    </w:p>
    <w:p w:rsidR="007C667E" w:rsidRPr="00520ACA" w:rsidRDefault="007C667E" w:rsidP="007C667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>Articles may provide the Appointment of first Director</w:t>
      </w:r>
    </w:p>
    <w:p w:rsidR="007C667E" w:rsidRPr="00520ACA" w:rsidRDefault="007C667E" w:rsidP="007C667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>If Articles are silent Individual Subscriber to the Memorandum, deemed to be the first Director.</w:t>
      </w:r>
    </w:p>
    <w:p w:rsidR="007C667E" w:rsidRPr="00520ACA" w:rsidRDefault="007C667E" w:rsidP="007C667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>Can have Maximum 15 Directors and more than that After Passing Special Resolution.</w:t>
      </w:r>
    </w:p>
    <w:p w:rsidR="007C667E" w:rsidRDefault="007C667E" w:rsidP="007C667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>Director shall have stayed in India for at least 182 days in the previous calendar year.</w:t>
      </w:r>
    </w:p>
    <w:p w:rsidR="007C667E" w:rsidRDefault="007C667E" w:rsidP="007C667E">
      <w:pPr>
        <w:pStyle w:val="ListParagraph"/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pStyle w:val="ListParagraph"/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Pr="00520ACA" w:rsidRDefault="007C667E" w:rsidP="007C667E">
      <w:pPr>
        <w:pStyle w:val="ListParagraph"/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>
        <w:rPr>
          <w:rFonts w:ascii="Book Antiqua" w:hAnsi="Book Antiqua"/>
          <w:b/>
          <w:sz w:val="24"/>
          <w:szCs w:val="28"/>
        </w:rPr>
        <w:lastRenderedPageBreak/>
        <w:t>Board Meetings</w:t>
      </w: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</w:p>
    <w:p w:rsidR="007C667E" w:rsidRPr="00520ACA" w:rsidRDefault="007C667E" w:rsidP="007C667E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>One meeting of the Board of Directors is required to be conducted in each half of the Calendar year.</w:t>
      </w:r>
    </w:p>
    <w:p w:rsidR="007C667E" w:rsidRPr="00520ACA" w:rsidRDefault="007C667E" w:rsidP="007C667E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>The Gap between two Meetings shall not be less than 90 days.</w:t>
      </w:r>
    </w:p>
    <w:p w:rsidR="007C667E" w:rsidRPr="00520ACA" w:rsidRDefault="007C667E" w:rsidP="007C667E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520ACA">
        <w:rPr>
          <w:rFonts w:ascii="Book Antiqua" w:hAnsi="Book Antiqua"/>
          <w:sz w:val="24"/>
          <w:szCs w:val="28"/>
        </w:rPr>
        <w:t xml:space="preserve">Exempted if it has only </w:t>
      </w:r>
      <w:r w:rsidRPr="00520ACA">
        <w:rPr>
          <w:rFonts w:ascii="Book Antiqua" w:hAnsi="Book Antiqua"/>
          <w:b/>
          <w:sz w:val="24"/>
          <w:szCs w:val="28"/>
        </w:rPr>
        <w:t>ONE</w:t>
      </w:r>
      <w:r w:rsidRPr="00520ACA">
        <w:rPr>
          <w:rFonts w:ascii="Book Antiqua" w:hAnsi="Book Antiqua"/>
          <w:sz w:val="24"/>
          <w:szCs w:val="28"/>
        </w:rPr>
        <w:t xml:space="preserve"> Director on its Board.</w:t>
      </w:r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>
        <w:rPr>
          <w:rFonts w:ascii="Book Antiqua" w:hAnsi="Book Antiqua"/>
          <w:b/>
          <w:sz w:val="24"/>
          <w:szCs w:val="28"/>
        </w:rPr>
        <w:t>Financial Statement</w:t>
      </w: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</w:p>
    <w:p w:rsidR="007C667E" w:rsidRPr="000C5B64" w:rsidRDefault="007C667E" w:rsidP="007C667E">
      <w:pPr>
        <w:pStyle w:val="ListParagraph"/>
        <w:numPr>
          <w:ilvl w:val="0"/>
          <w:numId w:val="5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>Financial Statements of One Person Company to be signed by One Director.</w:t>
      </w:r>
    </w:p>
    <w:p w:rsidR="007C667E" w:rsidRPr="000C5B64" w:rsidRDefault="007C667E" w:rsidP="007C667E">
      <w:pPr>
        <w:pStyle w:val="ListParagraph"/>
        <w:numPr>
          <w:ilvl w:val="0"/>
          <w:numId w:val="5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>Financial Statements to be filed with Registrar of Companies within 180 days from closure of financial year.</w:t>
      </w:r>
    </w:p>
    <w:p w:rsidR="007C667E" w:rsidRPr="000C5B64" w:rsidRDefault="007C667E" w:rsidP="007C667E">
      <w:pPr>
        <w:pStyle w:val="ListParagraph"/>
        <w:numPr>
          <w:ilvl w:val="0"/>
          <w:numId w:val="5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>No Requirement of Preparing Cash Flow Statement.</w:t>
      </w:r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>
        <w:rPr>
          <w:rFonts w:ascii="Book Antiqua" w:hAnsi="Book Antiqua"/>
          <w:b/>
          <w:sz w:val="24"/>
          <w:szCs w:val="28"/>
        </w:rPr>
        <w:t>Exemptions Available</w:t>
      </w:r>
    </w:p>
    <w:p w:rsidR="007C667E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</w:p>
    <w:p w:rsidR="007C667E" w:rsidRPr="000C5B64" w:rsidRDefault="007C667E" w:rsidP="007C667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 xml:space="preserve">Section 2(40) - </w:t>
      </w:r>
      <w:proofErr w:type="spellStart"/>
      <w:r w:rsidRPr="000C5B64">
        <w:rPr>
          <w:rFonts w:ascii="Book Antiqua" w:hAnsi="Book Antiqua"/>
          <w:sz w:val="24"/>
          <w:szCs w:val="28"/>
        </w:rPr>
        <w:t>OPC</w:t>
      </w:r>
      <w:proofErr w:type="spellEnd"/>
      <w:r w:rsidRPr="000C5B64">
        <w:rPr>
          <w:rFonts w:ascii="Book Antiqua" w:hAnsi="Book Antiqua"/>
          <w:sz w:val="24"/>
          <w:szCs w:val="28"/>
        </w:rPr>
        <w:t xml:space="preserve"> need not include Cash Flow statement in its Financial Statements</w:t>
      </w:r>
    </w:p>
    <w:p w:rsidR="007C667E" w:rsidRPr="000C5B64" w:rsidRDefault="007C667E" w:rsidP="007C667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>Section 92(1) - In case a CS does not exist in the company, Annual returns could be signed by the director himself</w:t>
      </w:r>
    </w:p>
    <w:p w:rsidR="007C667E" w:rsidRPr="000C5B64" w:rsidRDefault="007C667E" w:rsidP="007C667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>Section 96(1) - No need to hold AGM.</w:t>
      </w:r>
    </w:p>
    <w:p w:rsidR="007C667E" w:rsidRDefault="007C667E" w:rsidP="007C667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0C5B64">
        <w:rPr>
          <w:rFonts w:ascii="Book Antiqua" w:hAnsi="Book Antiqua"/>
          <w:sz w:val="24"/>
          <w:szCs w:val="28"/>
        </w:rPr>
        <w:t xml:space="preserve">Provisions related to AGM, EGM, Notice, procedures to conduct general meetings not applicable to </w:t>
      </w:r>
      <w:proofErr w:type="spellStart"/>
      <w:r w:rsidRPr="000C5B64">
        <w:rPr>
          <w:rFonts w:ascii="Book Antiqua" w:hAnsi="Book Antiqua"/>
          <w:sz w:val="24"/>
          <w:szCs w:val="28"/>
        </w:rPr>
        <w:t>OPC</w:t>
      </w:r>
      <w:proofErr w:type="spellEnd"/>
    </w:p>
    <w:p w:rsidR="007C667E" w:rsidRPr="000C5B64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</w:p>
    <w:p w:rsidR="007C667E" w:rsidRPr="000C5B64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 w:rsidRPr="000C5B64">
        <w:rPr>
          <w:rFonts w:ascii="Book Antiqua" w:hAnsi="Book Antiqua"/>
          <w:b/>
          <w:sz w:val="24"/>
          <w:szCs w:val="28"/>
        </w:rPr>
        <w:t>Restrictions</w:t>
      </w:r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Cannot be Incorporated/converted under section 8 of the Companies Act, 2013.</w:t>
      </w:r>
      <w:r w:rsidRPr="001E7496">
        <w:rPr>
          <w:rFonts w:ascii="Book Antiqua" w:hAnsi="Book Antiqua"/>
          <w:sz w:val="24"/>
          <w:szCs w:val="28"/>
        </w:rPr>
        <w:tab/>
      </w:r>
    </w:p>
    <w:p w:rsidR="007C667E" w:rsidRPr="001E7496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>Cannot carry out business of Investments activities.</w:t>
      </w:r>
    </w:p>
    <w:p w:rsidR="007C667E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Minor cannot become member/nominee of One Person Company.</w:t>
      </w:r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Pr="00A43AED" w:rsidRDefault="007C667E" w:rsidP="007C667E">
      <w:pPr>
        <w:spacing w:after="0"/>
        <w:jc w:val="both"/>
        <w:rPr>
          <w:rFonts w:ascii="Book Antiqua" w:hAnsi="Book Antiqua"/>
          <w:b/>
          <w:sz w:val="24"/>
          <w:szCs w:val="28"/>
        </w:rPr>
      </w:pPr>
      <w:r w:rsidRPr="00A43AED">
        <w:rPr>
          <w:rFonts w:ascii="Book Antiqua" w:hAnsi="Book Antiqua"/>
          <w:b/>
          <w:sz w:val="24"/>
          <w:szCs w:val="28"/>
        </w:rPr>
        <w:t xml:space="preserve">Conversion of </w:t>
      </w:r>
      <w:proofErr w:type="spellStart"/>
      <w:r w:rsidRPr="00A43AED">
        <w:rPr>
          <w:rFonts w:ascii="Book Antiqua" w:hAnsi="Book Antiqua"/>
          <w:b/>
          <w:sz w:val="24"/>
          <w:szCs w:val="28"/>
        </w:rPr>
        <w:t>OPC</w:t>
      </w:r>
      <w:proofErr w:type="spellEnd"/>
    </w:p>
    <w:p w:rsidR="007C667E" w:rsidRDefault="007C667E" w:rsidP="007C667E">
      <w:pPr>
        <w:spacing w:after="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 w:rsidRPr="001E7496">
        <w:rPr>
          <w:rFonts w:ascii="Book Antiqua" w:hAnsi="Book Antiqua"/>
          <w:sz w:val="24"/>
          <w:szCs w:val="28"/>
        </w:rPr>
        <w:t xml:space="preserve">Conversion is possible only after two year of Incorporation or after Exceeding the threshold limit. (Paid up Share Capital beyond </w:t>
      </w:r>
      <w:proofErr w:type="spellStart"/>
      <w:r w:rsidRPr="001E7496">
        <w:rPr>
          <w:rFonts w:ascii="Book Antiqua" w:hAnsi="Book Antiqua"/>
          <w:sz w:val="24"/>
          <w:szCs w:val="28"/>
        </w:rPr>
        <w:t>Rs</w:t>
      </w:r>
      <w:proofErr w:type="spellEnd"/>
      <w:r w:rsidRPr="001E7496">
        <w:rPr>
          <w:rFonts w:ascii="Book Antiqua" w:hAnsi="Book Antiqua"/>
          <w:sz w:val="24"/>
          <w:szCs w:val="28"/>
        </w:rPr>
        <w:t xml:space="preserve">. 50 Lac or Average Turnover </w:t>
      </w:r>
      <w:proofErr w:type="spellStart"/>
      <w:r w:rsidRPr="001E7496">
        <w:rPr>
          <w:rFonts w:ascii="Book Antiqua" w:hAnsi="Book Antiqua"/>
          <w:sz w:val="24"/>
          <w:szCs w:val="28"/>
        </w:rPr>
        <w:t>Rs</w:t>
      </w:r>
      <w:proofErr w:type="spellEnd"/>
      <w:r w:rsidRPr="001E7496">
        <w:rPr>
          <w:rFonts w:ascii="Book Antiqua" w:hAnsi="Book Antiqua"/>
          <w:sz w:val="24"/>
          <w:szCs w:val="28"/>
        </w:rPr>
        <w:t>. 2 Cr.</w:t>
      </w:r>
    </w:p>
    <w:p w:rsidR="007C667E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Need to go for conversion within 6 months from the date exceeds the threshold limit as aforesaid.</w:t>
      </w:r>
    </w:p>
    <w:p w:rsidR="007C667E" w:rsidRDefault="007C667E" w:rsidP="007C667E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lastRenderedPageBreak/>
        <w:t xml:space="preserve"> Private Limited Company other than Section 8 Company has option to convert itself into One Person Company after passing Special Resolution and Obtaining </w:t>
      </w:r>
      <w:proofErr w:type="spellStart"/>
      <w:r>
        <w:rPr>
          <w:rFonts w:ascii="Book Antiqua" w:hAnsi="Book Antiqua"/>
          <w:sz w:val="24"/>
          <w:szCs w:val="28"/>
        </w:rPr>
        <w:t>NOC</w:t>
      </w:r>
      <w:proofErr w:type="spellEnd"/>
      <w:r>
        <w:rPr>
          <w:rFonts w:ascii="Book Antiqua" w:hAnsi="Book Antiqua"/>
          <w:sz w:val="24"/>
          <w:szCs w:val="28"/>
        </w:rPr>
        <w:t xml:space="preserve"> from members and creditors.</w:t>
      </w: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</w:p>
    <w:p w:rsidR="007C667E" w:rsidRPr="00A43AED" w:rsidRDefault="007C667E" w:rsidP="007C667E">
      <w:pPr>
        <w:spacing w:after="0"/>
        <w:ind w:left="360"/>
        <w:jc w:val="both"/>
        <w:rPr>
          <w:rFonts w:ascii="Book Antiqua" w:hAnsi="Book Antiqua"/>
          <w:b/>
          <w:i/>
          <w:sz w:val="28"/>
          <w:szCs w:val="28"/>
        </w:rPr>
      </w:pPr>
      <w:r w:rsidRPr="00A43AED">
        <w:rPr>
          <w:rFonts w:ascii="Book Antiqua" w:hAnsi="Book Antiqua"/>
          <w:b/>
          <w:i/>
          <w:sz w:val="28"/>
          <w:szCs w:val="28"/>
        </w:rPr>
        <w:t>Thank You for Coming</w:t>
      </w: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 xml:space="preserve">For </w:t>
      </w:r>
      <w:proofErr w:type="spellStart"/>
      <w:r>
        <w:rPr>
          <w:rFonts w:ascii="Book Antiqua" w:hAnsi="Book Antiqua"/>
          <w:sz w:val="24"/>
          <w:szCs w:val="28"/>
        </w:rPr>
        <w:t>Saqib</w:t>
      </w:r>
      <w:proofErr w:type="spellEnd"/>
      <w:r>
        <w:rPr>
          <w:rFonts w:ascii="Book Antiqua" w:hAnsi="Book Antiqua"/>
          <w:sz w:val="24"/>
          <w:szCs w:val="28"/>
        </w:rPr>
        <w:t xml:space="preserve"> &amp; Associates</w:t>
      </w: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Company Secretaries</w:t>
      </w: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</w:p>
    <w:p w:rsidR="007C667E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  <w:proofErr w:type="spellStart"/>
      <w:r>
        <w:rPr>
          <w:rFonts w:ascii="Book Antiqua" w:hAnsi="Book Antiqua"/>
          <w:sz w:val="24"/>
          <w:szCs w:val="28"/>
        </w:rPr>
        <w:t>Mohd</w:t>
      </w:r>
      <w:proofErr w:type="spellEnd"/>
      <w:r>
        <w:rPr>
          <w:rFonts w:ascii="Book Antiqua" w:hAnsi="Book Antiqua"/>
          <w:sz w:val="24"/>
          <w:szCs w:val="28"/>
        </w:rPr>
        <w:t xml:space="preserve"> </w:t>
      </w:r>
      <w:proofErr w:type="spellStart"/>
      <w:r>
        <w:rPr>
          <w:rFonts w:ascii="Book Antiqua" w:hAnsi="Book Antiqua"/>
          <w:sz w:val="24"/>
          <w:szCs w:val="28"/>
        </w:rPr>
        <w:t>Saqib</w:t>
      </w:r>
      <w:proofErr w:type="spellEnd"/>
    </w:p>
    <w:p w:rsidR="007C667E" w:rsidRPr="00A43AED" w:rsidRDefault="007C667E" w:rsidP="007C667E">
      <w:pPr>
        <w:spacing w:after="0"/>
        <w:ind w:left="360"/>
        <w:jc w:val="both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Company Secretary</w:t>
      </w:r>
    </w:p>
    <w:p w:rsidR="00B40302" w:rsidRDefault="00B40302">
      <w:bookmarkStart w:id="0" w:name="_GoBack"/>
      <w:bookmarkEnd w:id="0"/>
    </w:p>
    <w:sectPr w:rsidR="00B40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01CC"/>
    <w:multiLevelType w:val="hybridMultilevel"/>
    <w:tmpl w:val="2E2EE3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34E8E"/>
    <w:multiLevelType w:val="hybridMultilevel"/>
    <w:tmpl w:val="AC5CB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CD1"/>
    <w:multiLevelType w:val="hybridMultilevel"/>
    <w:tmpl w:val="CD48E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67FE"/>
    <w:multiLevelType w:val="hybridMultilevel"/>
    <w:tmpl w:val="ACFCEF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A3B1E"/>
    <w:multiLevelType w:val="hybridMultilevel"/>
    <w:tmpl w:val="4F0C02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51EE5"/>
    <w:multiLevelType w:val="hybridMultilevel"/>
    <w:tmpl w:val="FCF023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7E"/>
    <w:rsid w:val="00055604"/>
    <w:rsid w:val="007C667E"/>
    <w:rsid w:val="00B4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4F858-AD90-4894-B779-D780BEDA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C667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67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ahuja</dc:creator>
  <cp:keywords/>
  <dc:description/>
  <cp:lastModifiedBy>siddharth ahuja</cp:lastModifiedBy>
  <cp:revision>1</cp:revision>
  <dcterms:created xsi:type="dcterms:W3CDTF">2017-04-18T12:44:00Z</dcterms:created>
  <dcterms:modified xsi:type="dcterms:W3CDTF">2017-04-18T12:45:00Z</dcterms:modified>
</cp:coreProperties>
</file>