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03A" w:rsidRDefault="0058603A" w:rsidP="003E4F98">
      <w:pPr>
        <w:ind w:left="-720"/>
        <w:jc w:val="right"/>
        <w:rPr>
          <w:noProof/>
        </w:rPr>
      </w:pPr>
    </w:p>
    <w:p w:rsidR="0058603A" w:rsidRDefault="0058603A" w:rsidP="0058603A">
      <w:pPr>
        <w:rPr>
          <w:noProof/>
        </w:rPr>
      </w:pPr>
    </w:p>
    <w:p w:rsidR="0058603A" w:rsidRDefault="0058603A" w:rsidP="0058603A">
      <w:pPr>
        <w:rPr>
          <w:noProof/>
        </w:rPr>
      </w:pPr>
    </w:p>
    <w:p w:rsidR="0058603A" w:rsidRDefault="0058603A" w:rsidP="0058603A">
      <w:pPr>
        <w:rPr>
          <w:noProof/>
        </w:rPr>
      </w:pPr>
    </w:p>
    <w:p w:rsidR="0058603A" w:rsidRDefault="008C0FD5" w:rsidP="0058603A">
      <w:pPr>
        <w:ind w:right="-90" w:hanging="900"/>
      </w:pPr>
      <w:r w:rsidRPr="008C0FD5">
        <w:rPr>
          <w:noProof/>
          <w:sz w:val="16"/>
          <w:szCs w:val="16"/>
          <w:highlight w:val="darkBlu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63.25pt;height:63pt" adj=",10800">
            <v:shadow color="#868686"/>
            <v:textpath style="font-family:&quot;Arial Black&quot;;font-size:40pt;v-text-kern:t" trim="t" fitpath="t" string="THE INSOLVENCY AND BANKRUPTCY CODE 2016"/>
          </v:shape>
        </w:pict>
      </w:r>
    </w:p>
    <w:p w:rsidR="0058603A" w:rsidRDefault="0058603A" w:rsidP="0058603A">
      <w:pPr>
        <w:ind w:hanging="1440"/>
      </w:pPr>
    </w:p>
    <w:p w:rsidR="0058603A" w:rsidRDefault="008C0FD5" w:rsidP="0058603A">
      <w:pPr>
        <w:tabs>
          <w:tab w:val="left" w:pos="4770"/>
          <w:tab w:val="left" w:pos="5790"/>
          <w:tab w:val="left" w:pos="6765"/>
        </w:tabs>
        <w:ind w:hanging="1440"/>
        <w:jc w:val="right"/>
      </w:pPr>
      <w:r>
        <w:rPr>
          <w:noProof/>
        </w:rPr>
        <w:pict>
          <v:shape id="_x0000_i1026" type="#_x0000_t136" style="width:363pt;height:38.25pt" adj=",10800" fillcolor="#00b0f0">
            <v:shadow color="#868686"/>
            <v:textpath style="font-family:&quot;Arial Black&quot;;font-size:40pt;v-text-kern:t" trim="t" fitpath="t" string="A dawn of new era"/>
          </v:shape>
        </w:pict>
      </w:r>
    </w:p>
    <w:p w:rsidR="0058603A" w:rsidRDefault="0058603A" w:rsidP="0058603A">
      <w:pPr>
        <w:ind w:hanging="450"/>
        <w:jc w:val="center"/>
      </w:pPr>
    </w:p>
    <w:p w:rsidR="003E4F98" w:rsidRDefault="0058603A" w:rsidP="00621AAB">
      <w:pPr>
        <w:ind w:hanging="450"/>
      </w:pPr>
      <w:r>
        <w:t xml:space="preserve">       </w:t>
      </w:r>
    </w:p>
    <w:p w:rsidR="00621AAB" w:rsidRDefault="00621AAB" w:rsidP="003E4F98">
      <w:pPr>
        <w:pStyle w:val="Heading3"/>
        <w:spacing w:before="0" w:after="0" w:line="240" w:lineRule="auto"/>
        <w:contextualSpacing/>
        <w:jc w:val="center"/>
        <w:rPr>
          <w:rFonts w:ascii="Monotype Corsiva" w:hAnsi="Monotype Corsiva" w:cs="Microsoft Sans Serif"/>
          <w:color w:val="4F7921"/>
          <w:spacing w:val="-2"/>
          <w:position w:val="-2"/>
          <w:sz w:val="28"/>
        </w:rPr>
      </w:pPr>
    </w:p>
    <w:p w:rsidR="00621AAB" w:rsidRPr="00621AAB" w:rsidRDefault="00621AAB" w:rsidP="00621AAB">
      <w:pPr>
        <w:pStyle w:val="Heading3"/>
        <w:shd w:val="clear" w:color="auto" w:fill="002060"/>
        <w:spacing w:before="0" w:after="0" w:line="240" w:lineRule="auto"/>
        <w:contextualSpacing/>
        <w:jc w:val="center"/>
        <w:rPr>
          <w:rFonts w:ascii="Arial Black" w:hAnsi="Arial Black" w:cs="Microsoft Sans Serif"/>
          <w:color w:val="FFFFFF" w:themeColor="background1"/>
          <w:spacing w:val="-2"/>
          <w:position w:val="-2"/>
          <w:sz w:val="44"/>
        </w:rPr>
      </w:pPr>
      <w:r w:rsidRPr="00621AAB">
        <w:rPr>
          <w:rFonts w:ascii="Arial Black" w:hAnsi="Arial Black" w:cs="Microsoft Sans Serif"/>
          <w:color w:val="FFFFFF" w:themeColor="background1"/>
          <w:spacing w:val="-2"/>
          <w:position w:val="-2"/>
          <w:sz w:val="44"/>
        </w:rPr>
        <w:t>PART 1</w:t>
      </w:r>
    </w:p>
    <w:p w:rsidR="00621AAB" w:rsidRDefault="00621AAB" w:rsidP="003E4F98">
      <w:pPr>
        <w:pStyle w:val="Heading3"/>
        <w:spacing w:before="0" w:after="0" w:line="240" w:lineRule="auto"/>
        <w:contextualSpacing/>
        <w:jc w:val="center"/>
        <w:rPr>
          <w:rFonts w:ascii="Monotype Corsiva" w:hAnsi="Monotype Corsiva" w:cs="Microsoft Sans Serif"/>
          <w:color w:val="4F7921"/>
          <w:spacing w:val="-2"/>
          <w:position w:val="-2"/>
          <w:sz w:val="28"/>
        </w:rPr>
      </w:pPr>
    </w:p>
    <w:p w:rsidR="00621AAB" w:rsidRDefault="00621AAB" w:rsidP="003E4F98">
      <w:pPr>
        <w:pStyle w:val="Heading3"/>
        <w:spacing w:before="0" w:after="0" w:line="240" w:lineRule="auto"/>
        <w:contextualSpacing/>
        <w:jc w:val="center"/>
        <w:rPr>
          <w:rFonts w:ascii="Monotype Corsiva" w:hAnsi="Monotype Corsiva" w:cs="Microsoft Sans Serif"/>
          <w:color w:val="4F7921"/>
          <w:spacing w:val="-2"/>
          <w:position w:val="-2"/>
          <w:sz w:val="28"/>
        </w:rPr>
      </w:pPr>
      <w:r>
        <w:rPr>
          <w:rFonts w:ascii="Monotype Corsiva" w:hAnsi="Monotype Corsiva" w:cs="Microsoft Sans Serif"/>
          <w:noProof/>
          <w:color w:val="4F7921"/>
          <w:spacing w:val="-2"/>
          <w:position w:val="-2"/>
          <w:sz w:val="28"/>
        </w:rPr>
        <w:drawing>
          <wp:anchor distT="0" distB="0" distL="114300" distR="114300" simplePos="0" relativeHeight="251661824" behindDoc="1" locked="0" layoutInCell="1" allowOverlap="1">
            <wp:simplePos x="0" y="0"/>
            <wp:positionH relativeFrom="column">
              <wp:posOffset>2306955</wp:posOffset>
            </wp:positionH>
            <wp:positionV relativeFrom="paragraph">
              <wp:posOffset>173990</wp:posOffset>
            </wp:positionV>
            <wp:extent cx="1712595" cy="1457325"/>
            <wp:effectExtent l="19050" t="0" r="1905" b="0"/>
            <wp:wrapNone/>
            <wp:docPr id="63" name="Picture 63" descr="S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D IMAGE"/>
                    <pic:cNvPicPr>
                      <a:picLocks noChangeAspect="1" noChangeArrowheads="1"/>
                    </pic:cNvPicPr>
                  </pic:nvPicPr>
                  <pic:blipFill>
                    <a:blip r:embed="rId8"/>
                    <a:srcRect/>
                    <a:stretch>
                      <a:fillRect/>
                    </a:stretch>
                  </pic:blipFill>
                  <pic:spPr bwMode="auto">
                    <a:xfrm>
                      <a:off x="0" y="0"/>
                      <a:ext cx="1712595" cy="1457325"/>
                    </a:xfrm>
                    <a:prstGeom prst="rect">
                      <a:avLst/>
                    </a:prstGeom>
                    <a:noFill/>
                    <a:ln w="9525">
                      <a:noFill/>
                      <a:miter lim="800000"/>
                      <a:headEnd/>
                      <a:tailEnd/>
                    </a:ln>
                  </pic:spPr>
                </pic:pic>
              </a:graphicData>
            </a:graphic>
          </wp:anchor>
        </w:drawing>
      </w:r>
    </w:p>
    <w:p w:rsidR="00621AAB" w:rsidRDefault="00621AAB" w:rsidP="003E4F98">
      <w:pPr>
        <w:pStyle w:val="Heading3"/>
        <w:spacing w:before="0" w:after="0" w:line="240" w:lineRule="auto"/>
        <w:contextualSpacing/>
        <w:jc w:val="center"/>
        <w:rPr>
          <w:rFonts w:ascii="Monotype Corsiva" w:hAnsi="Monotype Corsiva" w:cs="Microsoft Sans Serif"/>
          <w:color w:val="4F7921"/>
          <w:spacing w:val="-2"/>
          <w:position w:val="-2"/>
          <w:sz w:val="28"/>
        </w:rPr>
      </w:pPr>
    </w:p>
    <w:p w:rsidR="00621AAB" w:rsidRDefault="00621AAB" w:rsidP="00621AAB">
      <w:pPr>
        <w:rPr>
          <w:lang w:val="en-US" w:eastAsia="en-US"/>
        </w:rPr>
      </w:pPr>
      <w:r>
        <w:rPr>
          <w:noProof/>
          <w:lang w:val="en-US" w:eastAsia="en-US"/>
        </w:rPr>
        <w:drawing>
          <wp:anchor distT="0" distB="0" distL="114300" distR="114300" simplePos="0" relativeHeight="251660800" behindDoc="1" locked="0" layoutInCell="1" allowOverlap="1">
            <wp:simplePos x="0" y="0"/>
            <wp:positionH relativeFrom="column">
              <wp:posOffset>5961380</wp:posOffset>
            </wp:positionH>
            <wp:positionV relativeFrom="paragraph">
              <wp:posOffset>7325995</wp:posOffset>
            </wp:positionV>
            <wp:extent cx="1712595" cy="1452880"/>
            <wp:effectExtent l="19050" t="0" r="1905" b="0"/>
            <wp:wrapNone/>
            <wp:docPr id="62" name="Picture 62" descr="S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D IMAGE"/>
                    <pic:cNvPicPr>
                      <a:picLocks noChangeAspect="1" noChangeArrowheads="1"/>
                    </pic:cNvPicPr>
                  </pic:nvPicPr>
                  <pic:blipFill>
                    <a:blip r:embed="rId8"/>
                    <a:srcRect/>
                    <a:stretch>
                      <a:fillRect/>
                    </a:stretch>
                  </pic:blipFill>
                  <pic:spPr bwMode="auto">
                    <a:xfrm>
                      <a:off x="0" y="0"/>
                      <a:ext cx="1712595" cy="1452880"/>
                    </a:xfrm>
                    <a:prstGeom prst="rect">
                      <a:avLst/>
                    </a:prstGeom>
                    <a:noFill/>
                    <a:ln w="9525">
                      <a:noFill/>
                      <a:miter lim="800000"/>
                      <a:headEnd/>
                      <a:tailEnd/>
                    </a:ln>
                  </pic:spPr>
                </pic:pic>
              </a:graphicData>
            </a:graphic>
          </wp:anchor>
        </w:drawing>
      </w:r>
    </w:p>
    <w:p w:rsidR="00621AAB" w:rsidRDefault="00621AAB" w:rsidP="00621AAB">
      <w:pPr>
        <w:rPr>
          <w:lang w:val="en-US" w:eastAsia="en-US"/>
        </w:rPr>
      </w:pPr>
    </w:p>
    <w:p w:rsidR="00621AAB" w:rsidRDefault="00621AAB" w:rsidP="00621AAB">
      <w:pPr>
        <w:rPr>
          <w:lang w:val="en-US" w:eastAsia="en-US"/>
        </w:rPr>
      </w:pPr>
    </w:p>
    <w:p w:rsidR="00621AAB" w:rsidRPr="00621AAB" w:rsidRDefault="00621AAB" w:rsidP="00621AAB">
      <w:pPr>
        <w:rPr>
          <w:lang w:val="en-US" w:eastAsia="en-US"/>
        </w:rPr>
      </w:pPr>
    </w:p>
    <w:p w:rsidR="003E4F98" w:rsidRPr="00621AAB" w:rsidRDefault="003E4F98" w:rsidP="003E4F98">
      <w:pPr>
        <w:pStyle w:val="Heading3"/>
        <w:spacing w:before="0" w:after="0" w:line="240" w:lineRule="auto"/>
        <w:contextualSpacing/>
        <w:jc w:val="center"/>
        <w:rPr>
          <w:color w:val="4F7921"/>
          <w:spacing w:val="-2"/>
          <w:position w:val="-2"/>
          <w:sz w:val="28"/>
        </w:rPr>
      </w:pPr>
      <w:r w:rsidRPr="00621AAB">
        <w:rPr>
          <w:rFonts w:ascii="Monotype Corsiva" w:hAnsi="Monotype Corsiva" w:cs="Microsoft Sans Serif"/>
          <w:color w:val="4F7921"/>
          <w:spacing w:val="-2"/>
          <w:position w:val="-2"/>
          <w:sz w:val="40"/>
        </w:rPr>
        <w:t>S D</w:t>
      </w:r>
      <w:r w:rsidRPr="00621AAB">
        <w:rPr>
          <w:rFonts w:ascii="Arial Rounded MT Bold" w:hAnsi="Arial Rounded MT Bold"/>
          <w:color w:val="4F7921"/>
          <w:spacing w:val="-2"/>
          <w:position w:val="-2"/>
          <w:sz w:val="32"/>
        </w:rPr>
        <w:t>hanapal</w:t>
      </w:r>
    </w:p>
    <w:p w:rsidR="003E4F98" w:rsidRPr="00621AAB" w:rsidRDefault="003E4F98" w:rsidP="003E4F98">
      <w:pPr>
        <w:pStyle w:val="Heading3"/>
        <w:spacing w:before="0" w:after="0" w:line="240" w:lineRule="auto"/>
        <w:contextualSpacing/>
        <w:jc w:val="center"/>
        <w:rPr>
          <w:rFonts w:ascii="Arial Rounded MT Bold" w:hAnsi="Arial Rounded MT Bold"/>
          <w:color w:val="4F7921"/>
          <w:spacing w:val="-2"/>
          <w:position w:val="-2"/>
          <w:sz w:val="32"/>
        </w:rPr>
      </w:pPr>
      <w:r w:rsidRPr="00621AAB">
        <w:rPr>
          <w:rFonts w:ascii="Arial Rounded MT Bold" w:hAnsi="Arial Rounded MT Bold"/>
          <w:color w:val="4F7921"/>
          <w:spacing w:val="-2"/>
          <w:position w:val="-2"/>
          <w:sz w:val="32"/>
        </w:rPr>
        <w:t>Sr. Partner</w:t>
      </w:r>
    </w:p>
    <w:p w:rsidR="0058603A" w:rsidRPr="00621AAB" w:rsidRDefault="0058603A" w:rsidP="003E4F98">
      <w:pPr>
        <w:pStyle w:val="Heading3"/>
        <w:spacing w:before="0" w:after="0" w:line="240" w:lineRule="auto"/>
        <w:contextualSpacing/>
        <w:jc w:val="center"/>
        <w:rPr>
          <w:rFonts w:ascii="Monotype Corsiva" w:hAnsi="Monotype Corsiva" w:cs="Microsoft Sans Serif"/>
          <w:color w:val="4F7921"/>
          <w:spacing w:val="-2"/>
          <w:position w:val="-2"/>
          <w:sz w:val="36"/>
        </w:rPr>
      </w:pPr>
      <w:r w:rsidRPr="00621AAB">
        <w:rPr>
          <w:rFonts w:ascii="Monotype Corsiva" w:hAnsi="Monotype Corsiva" w:cs="Microsoft Sans Serif"/>
          <w:color w:val="4F7921"/>
          <w:spacing w:val="-2"/>
          <w:position w:val="-2"/>
          <w:sz w:val="52"/>
        </w:rPr>
        <w:t>S D</w:t>
      </w:r>
      <w:r w:rsidRPr="00621AAB">
        <w:rPr>
          <w:rFonts w:ascii="Arial Rounded MT Bold" w:hAnsi="Arial Rounded MT Bold"/>
          <w:color w:val="4F7921"/>
          <w:spacing w:val="-2"/>
          <w:position w:val="-2"/>
          <w:sz w:val="36"/>
        </w:rPr>
        <w:t>hanapal</w:t>
      </w:r>
      <w:r w:rsidRPr="00621AAB">
        <w:rPr>
          <w:color w:val="4F7921"/>
          <w:spacing w:val="-2"/>
          <w:position w:val="-2"/>
          <w:sz w:val="40"/>
        </w:rPr>
        <w:t xml:space="preserve"> </w:t>
      </w:r>
      <w:r w:rsidRPr="00621AAB">
        <w:rPr>
          <w:rFonts w:ascii="Matura MT Script Capitals" w:hAnsi="Matura MT Script Capitals" w:cs="Microsoft Sans Serif"/>
          <w:color w:val="4F7921"/>
          <w:spacing w:val="-2"/>
          <w:position w:val="-2"/>
          <w:sz w:val="44"/>
          <w:szCs w:val="50"/>
        </w:rPr>
        <w:t xml:space="preserve">&amp; </w:t>
      </w:r>
      <w:r w:rsidRPr="00621AAB">
        <w:rPr>
          <w:rFonts w:ascii="Monotype Corsiva" w:hAnsi="Monotype Corsiva" w:cs="Microsoft Sans Serif"/>
          <w:color w:val="4F7921"/>
          <w:spacing w:val="-2"/>
          <w:position w:val="-2"/>
          <w:sz w:val="52"/>
        </w:rPr>
        <w:t>A</w:t>
      </w:r>
      <w:r w:rsidRPr="00621AAB">
        <w:rPr>
          <w:rFonts w:ascii="Arial Rounded MT Bold" w:hAnsi="Arial Rounded MT Bold"/>
          <w:color w:val="4F7921"/>
          <w:spacing w:val="-2"/>
          <w:position w:val="-2"/>
          <w:sz w:val="36"/>
        </w:rPr>
        <w:t>ssociates</w:t>
      </w:r>
    </w:p>
    <w:p w:rsidR="0058603A" w:rsidRPr="00621AAB" w:rsidRDefault="0058603A" w:rsidP="003E4F98">
      <w:pPr>
        <w:spacing w:after="0" w:line="240" w:lineRule="auto"/>
        <w:contextualSpacing/>
        <w:jc w:val="center"/>
        <w:rPr>
          <w:rFonts w:ascii="Arial Black" w:hAnsi="Arial Black"/>
          <w:color w:val="4F7921"/>
          <w:sz w:val="20"/>
          <w:szCs w:val="20"/>
        </w:rPr>
      </w:pPr>
      <w:r w:rsidRPr="00621AAB">
        <w:rPr>
          <w:rFonts w:ascii="Arial Black" w:hAnsi="Arial Black"/>
          <w:color w:val="4F7921"/>
          <w:sz w:val="20"/>
          <w:szCs w:val="20"/>
        </w:rPr>
        <w:t>Practising Company Secretaries</w:t>
      </w:r>
    </w:p>
    <w:p w:rsidR="0058603A" w:rsidRPr="00621AAB" w:rsidRDefault="0058603A" w:rsidP="003E4F98">
      <w:pPr>
        <w:spacing w:after="0" w:line="240" w:lineRule="auto"/>
        <w:contextualSpacing/>
        <w:jc w:val="center"/>
        <w:rPr>
          <w:rFonts w:ascii="Arial" w:hAnsi="Arial" w:cs="Arial"/>
          <w:b/>
          <w:color w:val="4F7921"/>
          <w:sz w:val="16"/>
          <w:szCs w:val="18"/>
        </w:rPr>
      </w:pPr>
      <w:r w:rsidRPr="00621AAB">
        <w:rPr>
          <w:rFonts w:ascii="Arial Black" w:hAnsi="Arial Black"/>
          <w:color w:val="4F7921"/>
          <w:sz w:val="20"/>
          <w:szCs w:val="20"/>
        </w:rPr>
        <w:t>Chennai</w:t>
      </w:r>
    </w:p>
    <w:p w:rsidR="0058603A" w:rsidRPr="00621AAB" w:rsidRDefault="0058603A" w:rsidP="00276CEC">
      <w:pPr>
        <w:spacing w:line="360" w:lineRule="auto"/>
        <w:jc w:val="both"/>
        <w:rPr>
          <w:rFonts w:ascii="Arial" w:hAnsi="Arial" w:cs="Arial"/>
          <w:b/>
          <w:sz w:val="24"/>
          <w:szCs w:val="18"/>
        </w:rPr>
      </w:pPr>
      <w:r w:rsidRPr="00621AAB">
        <w:rPr>
          <w:rFonts w:ascii="Arial" w:hAnsi="Arial" w:cs="Arial"/>
          <w:b/>
          <w:sz w:val="24"/>
          <w:szCs w:val="18"/>
        </w:rPr>
        <w:br w:type="page"/>
      </w:r>
    </w:p>
    <w:p w:rsidR="0058603A" w:rsidRPr="00D370B9" w:rsidRDefault="00D370B9" w:rsidP="00A51B76">
      <w:pPr>
        <w:shd w:val="clear" w:color="auto" w:fill="76923C"/>
        <w:spacing w:after="0"/>
        <w:jc w:val="center"/>
        <w:rPr>
          <w:rFonts w:ascii="Arial Black" w:hAnsi="Arial Black" w:cs="Arial"/>
          <w:b/>
          <w:color w:val="FFFFFF"/>
          <w:sz w:val="32"/>
          <w:szCs w:val="36"/>
        </w:rPr>
      </w:pPr>
      <w:r w:rsidRPr="00D370B9">
        <w:rPr>
          <w:rFonts w:ascii="Arial Black" w:hAnsi="Arial Black" w:cs="Arial"/>
          <w:b/>
          <w:color w:val="FFFFFF"/>
          <w:sz w:val="32"/>
          <w:szCs w:val="36"/>
        </w:rPr>
        <w:lastRenderedPageBreak/>
        <w:t xml:space="preserve">THE </w:t>
      </w:r>
      <w:r w:rsidR="0058603A" w:rsidRPr="00D370B9">
        <w:rPr>
          <w:rFonts w:ascii="Arial Black" w:hAnsi="Arial Black" w:cs="Arial"/>
          <w:b/>
          <w:color w:val="FFFFFF"/>
          <w:sz w:val="32"/>
          <w:szCs w:val="36"/>
        </w:rPr>
        <w:t>INSOLVENCY AND BANKRUPTCY CODE 2016</w:t>
      </w:r>
    </w:p>
    <w:p w:rsidR="0058603A" w:rsidRPr="00175B0E" w:rsidRDefault="0058603A" w:rsidP="00A51B76">
      <w:pPr>
        <w:shd w:val="clear" w:color="auto" w:fill="FABF8F"/>
        <w:spacing w:after="0"/>
        <w:jc w:val="center"/>
        <w:rPr>
          <w:rFonts w:ascii="Arial" w:hAnsi="Arial" w:cs="Arial"/>
          <w:b/>
          <w:color w:val="FFFFFF"/>
          <w:sz w:val="24"/>
          <w:szCs w:val="18"/>
        </w:rPr>
      </w:pPr>
      <w:r w:rsidRPr="00B54C94">
        <w:rPr>
          <w:rFonts w:ascii="Arial Black" w:hAnsi="Arial Black" w:cs="Arial"/>
          <w:color w:val="000000"/>
          <w:sz w:val="28"/>
          <w:szCs w:val="36"/>
        </w:rPr>
        <w:t>(An insight on notified provisions)</w:t>
      </w:r>
      <w:r w:rsidRPr="00175B0E">
        <w:rPr>
          <w:rFonts w:ascii="Arial" w:hAnsi="Arial" w:cs="Arial"/>
          <w:b/>
          <w:color w:val="FFFFFF"/>
          <w:sz w:val="24"/>
          <w:szCs w:val="18"/>
        </w:rPr>
        <w:t xml:space="preserve"> </w:t>
      </w:r>
      <w:r>
        <w:rPr>
          <w:rFonts w:ascii="Arial" w:hAnsi="Arial" w:cs="Arial"/>
          <w:b/>
          <w:color w:val="FFFFFF"/>
          <w:sz w:val="24"/>
          <w:szCs w:val="18"/>
        </w:rPr>
        <w:t xml:space="preserve"> </w:t>
      </w:r>
    </w:p>
    <w:p w:rsidR="00B54C94" w:rsidRDefault="008C0FD5" w:rsidP="00276CEC">
      <w:pPr>
        <w:spacing w:line="360" w:lineRule="auto"/>
        <w:jc w:val="both"/>
        <w:rPr>
          <w:rFonts w:ascii="Arial" w:hAnsi="Arial" w:cs="Arial"/>
          <w:b/>
          <w:sz w:val="18"/>
          <w:szCs w:val="18"/>
        </w:rPr>
      </w:pPr>
      <w:r>
        <w:rPr>
          <w:rFonts w:ascii="Arial" w:hAnsi="Arial" w:cs="Arial"/>
          <w:b/>
          <w:noProof/>
          <w:sz w:val="18"/>
          <w:szCs w:val="18"/>
          <w:lang w:val="en-US" w:eastAsia="en-US"/>
        </w:rPr>
        <w:pict>
          <v:shapetype id="_x0000_t116" coordsize="21600,21600" o:spt="116" path="m3475,qx,10800,3475,21600l18125,21600qx21600,10800,18125,xe">
            <v:stroke joinstyle="miter"/>
            <v:path gradientshapeok="t" o:connecttype="rect" textboxrect="1018,3163,20582,18437"/>
          </v:shapetype>
          <v:shape id="_x0000_s1075" type="#_x0000_t116" style="position:absolute;left:0;text-align:left;margin-left:125.25pt;margin-top:7.45pt;width:383.8pt;height:46.25pt;z-index:251654656" fillcolor="#c0504d" strokecolor="#f2f2f2" strokeweight="3pt">
            <v:shadow on="t" type="perspective" color="#622423" opacity=".5" offset="1pt" offset2="-1pt"/>
            <v:textbox style="mso-next-textbox:#_x0000_s1075">
              <w:txbxContent>
                <w:p w:rsidR="001432BC" w:rsidRPr="008074CD" w:rsidRDefault="001432BC" w:rsidP="00A51B76">
                  <w:pPr>
                    <w:shd w:val="clear" w:color="auto" w:fill="FFFFFF"/>
                    <w:spacing w:before="163" w:after="122" w:line="240" w:lineRule="auto"/>
                    <w:ind w:right="14"/>
                    <w:jc w:val="right"/>
                    <w:outlineLvl w:val="0"/>
                    <w:rPr>
                      <w:rFonts w:ascii="Arial" w:hAnsi="Arial" w:cs="Arial"/>
                      <w:b/>
                      <w:color w:val="222222"/>
                      <w:kern w:val="36"/>
                      <w:sz w:val="20"/>
                      <w:szCs w:val="25"/>
                    </w:rPr>
                  </w:pPr>
                  <w:r w:rsidRPr="008074CD">
                    <w:rPr>
                      <w:rFonts w:ascii="Arial" w:hAnsi="Arial" w:cs="Arial"/>
                      <w:b/>
                      <w:color w:val="222222"/>
                      <w:kern w:val="36"/>
                      <w:sz w:val="20"/>
                    </w:rPr>
                    <w:t xml:space="preserve">A CODE THAT PROMISES VIVID FUTURE TO DEBT RECOVERY </w:t>
                  </w:r>
                </w:p>
                <w:p w:rsidR="001432BC" w:rsidRDefault="001432BC" w:rsidP="00A51B76">
                  <w:pPr>
                    <w:jc w:val="right"/>
                  </w:pPr>
                </w:p>
              </w:txbxContent>
            </v:textbox>
          </v:shape>
        </w:pict>
      </w:r>
    </w:p>
    <w:p w:rsidR="00B54C94" w:rsidRDefault="00B54C94" w:rsidP="00276CEC">
      <w:pPr>
        <w:spacing w:line="360" w:lineRule="auto"/>
        <w:jc w:val="both"/>
        <w:rPr>
          <w:rFonts w:ascii="Arial" w:hAnsi="Arial" w:cs="Arial"/>
          <w:b/>
          <w:sz w:val="18"/>
          <w:szCs w:val="18"/>
        </w:rPr>
      </w:pPr>
    </w:p>
    <w:p w:rsidR="00B54C94" w:rsidRDefault="00B54C94" w:rsidP="00276CEC">
      <w:pPr>
        <w:spacing w:line="360" w:lineRule="auto"/>
        <w:jc w:val="both"/>
        <w:rPr>
          <w:rFonts w:ascii="Arial" w:hAnsi="Arial" w:cs="Arial"/>
          <w:b/>
          <w:sz w:val="18"/>
          <w:szCs w:val="18"/>
        </w:rPr>
      </w:pPr>
    </w:p>
    <w:p w:rsidR="00276CEC" w:rsidRPr="001D676B" w:rsidRDefault="00276CEC" w:rsidP="00276CEC">
      <w:pPr>
        <w:spacing w:line="360" w:lineRule="auto"/>
        <w:jc w:val="both"/>
        <w:rPr>
          <w:rFonts w:ascii="Arial" w:hAnsi="Arial" w:cs="Arial"/>
          <w:b/>
          <w:sz w:val="18"/>
          <w:szCs w:val="18"/>
        </w:rPr>
      </w:pPr>
      <w:r w:rsidRPr="001D676B">
        <w:rPr>
          <w:rFonts w:ascii="Arial" w:hAnsi="Arial" w:cs="Arial"/>
          <w:b/>
          <w:sz w:val="18"/>
          <w:szCs w:val="18"/>
        </w:rPr>
        <w:t>POSITION</w:t>
      </w:r>
      <w:r w:rsidR="008A7AC5">
        <w:rPr>
          <w:rFonts w:ascii="Arial" w:hAnsi="Arial" w:cs="Arial"/>
          <w:b/>
          <w:sz w:val="18"/>
          <w:szCs w:val="18"/>
        </w:rPr>
        <w:t xml:space="preserve"> ON INSOLVENCY</w:t>
      </w:r>
      <w:r w:rsidRPr="001D676B">
        <w:rPr>
          <w:rFonts w:ascii="Arial" w:hAnsi="Arial" w:cs="Arial"/>
          <w:b/>
          <w:sz w:val="18"/>
          <w:szCs w:val="18"/>
        </w:rPr>
        <w:t xml:space="preserve"> BEFORE INTRODUCTION OF THIS CODE</w:t>
      </w:r>
    </w:p>
    <w:p w:rsidR="0068175B" w:rsidRDefault="0068175B" w:rsidP="001763D5">
      <w:pPr>
        <w:spacing w:line="360" w:lineRule="auto"/>
        <w:jc w:val="both"/>
        <w:rPr>
          <w:rFonts w:ascii="Arial" w:hAnsi="Arial" w:cs="Arial"/>
          <w:color w:val="000000"/>
          <w:sz w:val="18"/>
          <w:szCs w:val="18"/>
        </w:rPr>
      </w:pPr>
      <w:r>
        <w:rPr>
          <w:rFonts w:ascii="Arial" w:hAnsi="Arial" w:cs="Arial"/>
          <w:color w:val="000000"/>
          <w:sz w:val="18"/>
          <w:szCs w:val="18"/>
        </w:rPr>
        <w:t xml:space="preserve">The </w:t>
      </w:r>
      <w:r w:rsidR="00FB670B">
        <w:rPr>
          <w:rFonts w:ascii="Arial" w:hAnsi="Arial" w:cs="Arial"/>
          <w:color w:val="000000"/>
          <w:sz w:val="18"/>
          <w:szCs w:val="18"/>
        </w:rPr>
        <w:t xml:space="preserve">Existing </w:t>
      </w:r>
      <w:r>
        <w:rPr>
          <w:rFonts w:ascii="Arial" w:hAnsi="Arial" w:cs="Arial"/>
          <w:color w:val="000000"/>
          <w:sz w:val="18"/>
          <w:szCs w:val="18"/>
        </w:rPr>
        <w:t xml:space="preserve">insolvency laws </w:t>
      </w:r>
      <w:r w:rsidR="00FB670B">
        <w:rPr>
          <w:rFonts w:ascii="Arial" w:hAnsi="Arial" w:cs="Arial"/>
          <w:color w:val="000000"/>
          <w:sz w:val="18"/>
          <w:szCs w:val="18"/>
        </w:rPr>
        <w:t xml:space="preserve">and laws relating to recovery of loans </w:t>
      </w:r>
      <w:r>
        <w:rPr>
          <w:rFonts w:ascii="Arial" w:hAnsi="Arial" w:cs="Arial"/>
          <w:color w:val="000000"/>
          <w:sz w:val="18"/>
          <w:szCs w:val="18"/>
        </w:rPr>
        <w:t xml:space="preserve">enacted </w:t>
      </w:r>
      <w:r w:rsidR="005212DF" w:rsidRPr="001D676B">
        <w:rPr>
          <w:rFonts w:ascii="Arial" w:hAnsi="Arial" w:cs="Arial"/>
          <w:color w:val="000000"/>
          <w:sz w:val="18"/>
          <w:szCs w:val="18"/>
        </w:rPr>
        <w:t xml:space="preserve">for the </w:t>
      </w:r>
      <w:r>
        <w:rPr>
          <w:rFonts w:ascii="Arial" w:hAnsi="Arial" w:cs="Arial"/>
          <w:color w:val="000000"/>
          <w:sz w:val="18"/>
          <w:szCs w:val="18"/>
        </w:rPr>
        <w:t xml:space="preserve">purpose of </w:t>
      </w:r>
      <w:r w:rsidR="005212DF" w:rsidRPr="001D676B">
        <w:rPr>
          <w:rFonts w:ascii="Arial" w:hAnsi="Arial" w:cs="Arial"/>
          <w:color w:val="000000"/>
          <w:sz w:val="18"/>
          <w:szCs w:val="18"/>
        </w:rPr>
        <w:t xml:space="preserve">companies </w:t>
      </w:r>
      <w:r>
        <w:rPr>
          <w:rFonts w:ascii="Arial" w:hAnsi="Arial" w:cs="Arial"/>
          <w:color w:val="000000"/>
          <w:sz w:val="18"/>
          <w:szCs w:val="18"/>
        </w:rPr>
        <w:t xml:space="preserve">and banks namely </w:t>
      </w:r>
      <w:r w:rsidR="005212DF" w:rsidRPr="001D676B">
        <w:rPr>
          <w:rFonts w:ascii="Arial" w:hAnsi="Arial" w:cs="Arial"/>
          <w:color w:val="000000"/>
          <w:sz w:val="18"/>
          <w:szCs w:val="18"/>
        </w:rPr>
        <w:t>the Sick Industrial Companies Act, The Recovery of Debt Due to Banks &amp; Financial Institutions Act, the Securitization and Reconstruction of Financial Assets and Enforcement of Security Interest Act, 2002</w:t>
      </w:r>
      <w:r w:rsidR="00A0058D" w:rsidRPr="001D676B">
        <w:rPr>
          <w:rFonts w:ascii="Arial" w:hAnsi="Arial" w:cs="Arial"/>
          <w:color w:val="000000"/>
          <w:sz w:val="18"/>
          <w:szCs w:val="18"/>
        </w:rPr>
        <w:t>, Companies Act</w:t>
      </w:r>
      <w:r>
        <w:rPr>
          <w:rFonts w:ascii="Arial" w:hAnsi="Arial" w:cs="Arial"/>
          <w:color w:val="000000"/>
          <w:sz w:val="18"/>
          <w:szCs w:val="18"/>
        </w:rPr>
        <w:t xml:space="preserve"> 2013/Companies Act 1956</w:t>
      </w:r>
      <w:r w:rsidR="00A0058D" w:rsidRPr="001D676B">
        <w:rPr>
          <w:rFonts w:ascii="Arial" w:hAnsi="Arial" w:cs="Arial"/>
          <w:color w:val="000000"/>
          <w:sz w:val="18"/>
          <w:szCs w:val="18"/>
        </w:rPr>
        <w:t xml:space="preserve"> </w:t>
      </w:r>
      <w:r w:rsidR="005212DF" w:rsidRPr="001D676B">
        <w:rPr>
          <w:rFonts w:ascii="Arial" w:hAnsi="Arial" w:cs="Arial"/>
          <w:color w:val="000000"/>
          <w:sz w:val="18"/>
          <w:szCs w:val="18"/>
        </w:rPr>
        <w:t xml:space="preserve">etc </w:t>
      </w:r>
      <w:r w:rsidRPr="001D676B">
        <w:rPr>
          <w:rFonts w:ascii="Arial" w:hAnsi="Arial" w:cs="Arial"/>
          <w:color w:val="000000"/>
          <w:sz w:val="18"/>
          <w:szCs w:val="18"/>
        </w:rPr>
        <w:t>are</w:t>
      </w:r>
      <w:r>
        <w:rPr>
          <w:rFonts w:ascii="Arial" w:hAnsi="Arial" w:cs="Arial"/>
          <w:color w:val="000000"/>
          <w:sz w:val="18"/>
          <w:szCs w:val="18"/>
        </w:rPr>
        <w:t xml:space="preserve"> not providing speedy remedy to </w:t>
      </w:r>
      <w:r w:rsidRPr="001D676B">
        <w:rPr>
          <w:rFonts w:ascii="Arial" w:hAnsi="Arial" w:cs="Arial"/>
          <w:color w:val="000000"/>
          <w:sz w:val="18"/>
          <w:szCs w:val="18"/>
        </w:rPr>
        <w:t>recover the loans and debts due from debtors</w:t>
      </w:r>
      <w:r>
        <w:rPr>
          <w:rFonts w:ascii="Arial" w:hAnsi="Arial" w:cs="Arial"/>
          <w:color w:val="000000"/>
          <w:sz w:val="18"/>
          <w:szCs w:val="18"/>
        </w:rPr>
        <w:t xml:space="preserve"> and in </w:t>
      </w:r>
      <w:r w:rsidR="00FB670B">
        <w:rPr>
          <w:rFonts w:ascii="Arial" w:hAnsi="Arial" w:cs="Arial"/>
          <w:color w:val="000000"/>
          <w:sz w:val="18"/>
          <w:szCs w:val="18"/>
        </w:rPr>
        <w:t xml:space="preserve">a </w:t>
      </w:r>
      <w:r>
        <w:rPr>
          <w:rFonts w:ascii="Arial" w:hAnsi="Arial" w:cs="Arial"/>
          <w:color w:val="000000"/>
          <w:sz w:val="18"/>
          <w:szCs w:val="18"/>
        </w:rPr>
        <w:t xml:space="preserve">way it has </w:t>
      </w:r>
      <w:r w:rsidRPr="001D676B">
        <w:rPr>
          <w:rFonts w:ascii="Arial" w:hAnsi="Arial" w:cs="Arial"/>
          <w:color w:val="000000"/>
          <w:sz w:val="18"/>
          <w:szCs w:val="18"/>
        </w:rPr>
        <w:t>failed to</w:t>
      </w:r>
      <w:r>
        <w:rPr>
          <w:rFonts w:ascii="Arial" w:hAnsi="Arial" w:cs="Arial"/>
          <w:color w:val="000000"/>
          <w:sz w:val="18"/>
          <w:szCs w:val="18"/>
        </w:rPr>
        <w:t xml:space="preserve"> improve </w:t>
      </w:r>
      <w:r w:rsidR="009554A9">
        <w:rPr>
          <w:rFonts w:ascii="Arial" w:hAnsi="Arial" w:cs="Arial"/>
          <w:color w:val="000000"/>
          <w:sz w:val="18"/>
          <w:szCs w:val="18"/>
        </w:rPr>
        <w:t xml:space="preserve">the </w:t>
      </w:r>
      <w:r>
        <w:rPr>
          <w:rFonts w:ascii="Arial" w:hAnsi="Arial" w:cs="Arial"/>
          <w:color w:val="000000"/>
          <w:sz w:val="18"/>
          <w:szCs w:val="18"/>
        </w:rPr>
        <w:t xml:space="preserve">recovery position </w:t>
      </w:r>
      <w:r w:rsidR="009554A9">
        <w:rPr>
          <w:rFonts w:ascii="Arial" w:hAnsi="Arial" w:cs="Arial"/>
          <w:color w:val="000000"/>
          <w:sz w:val="18"/>
          <w:szCs w:val="18"/>
        </w:rPr>
        <w:t xml:space="preserve">and possibility </w:t>
      </w:r>
      <w:r>
        <w:rPr>
          <w:rFonts w:ascii="Arial" w:hAnsi="Arial" w:cs="Arial"/>
          <w:color w:val="000000"/>
          <w:sz w:val="18"/>
          <w:szCs w:val="18"/>
        </w:rPr>
        <w:t>from debtor by the creditor.</w:t>
      </w:r>
    </w:p>
    <w:p w:rsidR="0068175B" w:rsidRDefault="0068175B" w:rsidP="001763D5">
      <w:pPr>
        <w:spacing w:line="360" w:lineRule="auto"/>
        <w:jc w:val="both"/>
        <w:rPr>
          <w:rFonts w:ascii="Arial" w:hAnsi="Arial" w:cs="Arial"/>
          <w:color w:val="000000"/>
          <w:sz w:val="18"/>
          <w:szCs w:val="18"/>
        </w:rPr>
      </w:pPr>
      <w:r>
        <w:rPr>
          <w:rFonts w:ascii="Arial" w:hAnsi="Arial" w:cs="Arial"/>
          <w:color w:val="000000"/>
          <w:sz w:val="18"/>
          <w:szCs w:val="18"/>
        </w:rPr>
        <w:t xml:space="preserve">The position remain </w:t>
      </w:r>
      <w:r w:rsidR="00AA05AB">
        <w:rPr>
          <w:rFonts w:ascii="Arial" w:hAnsi="Arial" w:cs="Arial"/>
          <w:color w:val="000000"/>
          <w:sz w:val="18"/>
          <w:szCs w:val="18"/>
        </w:rPr>
        <w:t xml:space="preserve">the </w:t>
      </w:r>
      <w:r>
        <w:rPr>
          <w:rFonts w:ascii="Arial" w:hAnsi="Arial" w:cs="Arial"/>
          <w:color w:val="000000"/>
          <w:sz w:val="18"/>
          <w:szCs w:val="18"/>
        </w:rPr>
        <w:t xml:space="preserve">same in case of </w:t>
      </w:r>
      <w:r w:rsidRPr="001D676B">
        <w:rPr>
          <w:rFonts w:ascii="Arial" w:hAnsi="Arial" w:cs="Arial"/>
          <w:color w:val="000000"/>
          <w:sz w:val="18"/>
          <w:szCs w:val="18"/>
        </w:rPr>
        <w:t xml:space="preserve">Individuals, sole proprietorships and partnership firms </w:t>
      </w:r>
      <w:r>
        <w:rPr>
          <w:rFonts w:ascii="Arial" w:hAnsi="Arial" w:cs="Arial"/>
          <w:color w:val="000000"/>
          <w:sz w:val="18"/>
          <w:szCs w:val="18"/>
        </w:rPr>
        <w:t>where the laws governing the insolvency namely</w:t>
      </w:r>
      <w:r w:rsidRPr="001D676B">
        <w:rPr>
          <w:rFonts w:ascii="Arial" w:hAnsi="Arial" w:cs="Arial"/>
          <w:color w:val="000000"/>
          <w:sz w:val="18"/>
          <w:szCs w:val="18"/>
        </w:rPr>
        <w:t xml:space="preserve"> The Presidency Towns Insolvency Act, 1909 and The Provincial Insolvency act, 1920</w:t>
      </w:r>
      <w:r w:rsidR="00AA05AB">
        <w:rPr>
          <w:rFonts w:ascii="Arial" w:hAnsi="Arial" w:cs="Arial"/>
          <w:color w:val="000000"/>
          <w:sz w:val="18"/>
          <w:szCs w:val="18"/>
        </w:rPr>
        <w:t xml:space="preserve"> were</w:t>
      </w:r>
      <w:r>
        <w:rPr>
          <w:rFonts w:ascii="Arial" w:hAnsi="Arial" w:cs="Arial"/>
          <w:color w:val="000000"/>
          <w:sz w:val="18"/>
          <w:szCs w:val="18"/>
        </w:rPr>
        <w:t xml:space="preserve"> not providing proper solution to </w:t>
      </w:r>
      <w:r w:rsidRPr="001D676B">
        <w:rPr>
          <w:rFonts w:ascii="Arial" w:hAnsi="Arial" w:cs="Arial"/>
          <w:color w:val="000000"/>
          <w:sz w:val="18"/>
          <w:szCs w:val="18"/>
        </w:rPr>
        <w:t xml:space="preserve">recover the loans and debts due from </w:t>
      </w:r>
      <w:r w:rsidR="009554A9">
        <w:rPr>
          <w:rFonts w:ascii="Arial" w:hAnsi="Arial" w:cs="Arial"/>
          <w:color w:val="000000"/>
          <w:sz w:val="18"/>
          <w:szCs w:val="18"/>
        </w:rPr>
        <w:t xml:space="preserve">individual and partnership </w:t>
      </w:r>
      <w:r w:rsidRPr="001D676B">
        <w:rPr>
          <w:rFonts w:ascii="Arial" w:hAnsi="Arial" w:cs="Arial"/>
          <w:color w:val="000000"/>
          <w:sz w:val="18"/>
          <w:szCs w:val="18"/>
        </w:rPr>
        <w:t>debtors</w:t>
      </w:r>
      <w:r>
        <w:rPr>
          <w:rFonts w:ascii="Arial" w:hAnsi="Arial" w:cs="Arial"/>
          <w:color w:val="000000"/>
          <w:sz w:val="18"/>
          <w:szCs w:val="18"/>
        </w:rPr>
        <w:t>.</w:t>
      </w:r>
    </w:p>
    <w:p w:rsidR="0068175B" w:rsidRDefault="0068175B" w:rsidP="0068175B">
      <w:pPr>
        <w:spacing w:line="360" w:lineRule="auto"/>
        <w:jc w:val="both"/>
        <w:rPr>
          <w:rFonts w:ascii="Arial" w:hAnsi="Arial" w:cs="Arial"/>
          <w:color w:val="000000"/>
          <w:sz w:val="18"/>
          <w:szCs w:val="18"/>
        </w:rPr>
      </w:pPr>
      <w:r w:rsidRPr="001D676B">
        <w:rPr>
          <w:rFonts w:ascii="Arial" w:hAnsi="Arial" w:cs="Arial"/>
          <w:color w:val="000000"/>
          <w:sz w:val="18"/>
          <w:szCs w:val="18"/>
        </w:rPr>
        <w:t>Therefore, it is felt by the Government that there is a need to have a consolidated law or code to govern and regulate th</w:t>
      </w:r>
      <w:r w:rsidR="00AA05AB">
        <w:rPr>
          <w:rFonts w:ascii="Arial" w:hAnsi="Arial" w:cs="Arial"/>
          <w:color w:val="000000"/>
          <w:sz w:val="18"/>
          <w:szCs w:val="18"/>
        </w:rPr>
        <w:t>e</w:t>
      </w:r>
      <w:r w:rsidRPr="001D676B">
        <w:rPr>
          <w:rFonts w:ascii="Arial" w:hAnsi="Arial" w:cs="Arial"/>
          <w:color w:val="000000"/>
          <w:sz w:val="18"/>
          <w:szCs w:val="18"/>
        </w:rPr>
        <w:t xml:space="preserve"> matters of recovery of money from debtors who have borrowed and failed to repay </w:t>
      </w:r>
      <w:r w:rsidR="00AA05AB">
        <w:rPr>
          <w:rFonts w:ascii="Arial" w:hAnsi="Arial" w:cs="Arial"/>
          <w:color w:val="000000"/>
          <w:sz w:val="18"/>
          <w:szCs w:val="18"/>
        </w:rPr>
        <w:t xml:space="preserve">debts even </w:t>
      </w:r>
      <w:r w:rsidRPr="001D676B">
        <w:rPr>
          <w:rFonts w:ascii="Arial" w:hAnsi="Arial" w:cs="Arial"/>
          <w:color w:val="000000"/>
          <w:sz w:val="18"/>
          <w:szCs w:val="18"/>
        </w:rPr>
        <w:t xml:space="preserve">after </w:t>
      </w:r>
      <w:r w:rsidR="009554A9">
        <w:rPr>
          <w:rFonts w:ascii="Arial" w:hAnsi="Arial" w:cs="Arial"/>
          <w:color w:val="000000"/>
          <w:sz w:val="18"/>
          <w:szCs w:val="18"/>
        </w:rPr>
        <w:t xml:space="preserve">it becomes </w:t>
      </w:r>
      <w:r w:rsidRPr="001D676B">
        <w:rPr>
          <w:rFonts w:ascii="Arial" w:hAnsi="Arial" w:cs="Arial"/>
          <w:color w:val="000000"/>
          <w:sz w:val="18"/>
          <w:szCs w:val="18"/>
        </w:rPr>
        <w:t xml:space="preserve">due more particularly </w:t>
      </w:r>
      <w:r w:rsidR="009554A9">
        <w:rPr>
          <w:rFonts w:ascii="Arial" w:hAnsi="Arial" w:cs="Arial"/>
          <w:color w:val="000000"/>
          <w:sz w:val="18"/>
          <w:szCs w:val="18"/>
        </w:rPr>
        <w:t xml:space="preserve">when </w:t>
      </w:r>
      <w:r w:rsidRPr="001D676B">
        <w:rPr>
          <w:rFonts w:ascii="Arial" w:hAnsi="Arial" w:cs="Arial"/>
          <w:color w:val="000000"/>
          <w:sz w:val="18"/>
          <w:szCs w:val="18"/>
        </w:rPr>
        <w:t xml:space="preserve">those </w:t>
      </w:r>
      <w:r w:rsidR="00AA05AB">
        <w:rPr>
          <w:rFonts w:ascii="Arial" w:hAnsi="Arial" w:cs="Arial"/>
          <w:color w:val="000000"/>
          <w:sz w:val="18"/>
          <w:szCs w:val="18"/>
        </w:rPr>
        <w:t xml:space="preserve">debts </w:t>
      </w:r>
      <w:r w:rsidRPr="001D676B">
        <w:rPr>
          <w:rFonts w:ascii="Arial" w:hAnsi="Arial" w:cs="Arial"/>
          <w:color w:val="000000"/>
          <w:sz w:val="18"/>
          <w:szCs w:val="18"/>
        </w:rPr>
        <w:t xml:space="preserve">are not secured. </w:t>
      </w:r>
    </w:p>
    <w:p w:rsidR="005E108C" w:rsidRPr="001D676B" w:rsidRDefault="005E108C" w:rsidP="001763D5">
      <w:pPr>
        <w:spacing w:line="360" w:lineRule="auto"/>
        <w:jc w:val="both"/>
        <w:rPr>
          <w:rFonts w:ascii="Arial" w:hAnsi="Arial" w:cs="Arial"/>
          <w:color w:val="000000"/>
          <w:sz w:val="18"/>
          <w:szCs w:val="18"/>
        </w:rPr>
      </w:pPr>
      <w:r w:rsidRPr="001D676B">
        <w:rPr>
          <w:rFonts w:ascii="Arial" w:hAnsi="Arial" w:cs="Arial"/>
          <w:color w:val="000000"/>
          <w:sz w:val="18"/>
          <w:szCs w:val="18"/>
        </w:rPr>
        <w:t xml:space="preserve">If we look at the provisions in the </w:t>
      </w:r>
      <w:r w:rsidR="009C579A" w:rsidRPr="001D676B">
        <w:rPr>
          <w:rFonts w:ascii="Arial" w:hAnsi="Arial" w:cs="Arial"/>
          <w:color w:val="000000"/>
          <w:sz w:val="18"/>
          <w:szCs w:val="18"/>
        </w:rPr>
        <w:t>Constitution of India</w:t>
      </w:r>
      <w:r w:rsidRPr="001D676B">
        <w:rPr>
          <w:rFonts w:ascii="Arial" w:hAnsi="Arial" w:cs="Arial"/>
          <w:color w:val="000000"/>
          <w:sz w:val="18"/>
          <w:szCs w:val="18"/>
        </w:rPr>
        <w:t>, the item “</w:t>
      </w:r>
      <w:r w:rsidR="009C579A" w:rsidRPr="001D676B">
        <w:rPr>
          <w:rFonts w:ascii="Arial" w:hAnsi="Arial" w:cs="Arial"/>
          <w:color w:val="000000"/>
          <w:sz w:val="18"/>
          <w:szCs w:val="18"/>
        </w:rPr>
        <w:t>Bankruptcy &amp; Insolvency</w:t>
      </w:r>
      <w:r w:rsidRPr="001D676B">
        <w:rPr>
          <w:rFonts w:ascii="Arial" w:hAnsi="Arial" w:cs="Arial"/>
          <w:color w:val="000000"/>
          <w:sz w:val="18"/>
          <w:szCs w:val="18"/>
        </w:rPr>
        <w:t>”</w:t>
      </w:r>
      <w:r w:rsidR="009C579A" w:rsidRPr="001D676B">
        <w:rPr>
          <w:rFonts w:ascii="Arial" w:hAnsi="Arial" w:cs="Arial"/>
          <w:color w:val="000000"/>
          <w:sz w:val="18"/>
          <w:szCs w:val="18"/>
        </w:rPr>
        <w:t xml:space="preserve"> is </w:t>
      </w:r>
      <w:r w:rsidRPr="001D676B">
        <w:rPr>
          <w:rFonts w:ascii="Arial" w:hAnsi="Arial" w:cs="Arial"/>
          <w:color w:val="000000"/>
          <w:sz w:val="18"/>
          <w:szCs w:val="18"/>
        </w:rPr>
        <w:t xml:space="preserve">stated as </w:t>
      </w:r>
      <w:r w:rsidR="009C579A" w:rsidRPr="001D676B">
        <w:rPr>
          <w:rFonts w:ascii="Arial" w:hAnsi="Arial" w:cs="Arial"/>
          <w:color w:val="000000"/>
          <w:sz w:val="18"/>
          <w:szCs w:val="18"/>
        </w:rPr>
        <w:t>Entry 9 in List III - Concurrent List, (Article 246–Sevent</w:t>
      </w:r>
      <w:r w:rsidRPr="001D676B">
        <w:rPr>
          <w:rFonts w:ascii="Arial" w:hAnsi="Arial" w:cs="Arial"/>
          <w:color w:val="000000"/>
          <w:sz w:val="18"/>
          <w:szCs w:val="18"/>
        </w:rPr>
        <w:t xml:space="preserve">h Schedule to the Constitution) that is to say </w:t>
      </w:r>
      <w:r w:rsidR="009C579A" w:rsidRPr="001D676B">
        <w:rPr>
          <w:rFonts w:ascii="Arial" w:hAnsi="Arial" w:cs="Arial"/>
          <w:color w:val="000000"/>
          <w:sz w:val="18"/>
          <w:szCs w:val="18"/>
        </w:rPr>
        <w:t xml:space="preserve">both </w:t>
      </w:r>
      <w:r w:rsidRPr="001D676B">
        <w:rPr>
          <w:rFonts w:ascii="Arial" w:hAnsi="Arial" w:cs="Arial"/>
          <w:color w:val="000000"/>
          <w:sz w:val="18"/>
          <w:szCs w:val="18"/>
        </w:rPr>
        <w:t>Central</w:t>
      </w:r>
      <w:r w:rsidR="009C579A" w:rsidRPr="001D676B">
        <w:rPr>
          <w:rFonts w:ascii="Arial" w:hAnsi="Arial" w:cs="Arial"/>
          <w:color w:val="000000"/>
          <w:sz w:val="18"/>
          <w:szCs w:val="18"/>
        </w:rPr>
        <w:t xml:space="preserve"> and State Governments can make laws relating to this subject.</w:t>
      </w:r>
    </w:p>
    <w:p w:rsidR="005E108C" w:rsidRPr="001D676B" w:rsidRDefault="005E108C" w:rsidP="001763D5">
      <w:pPr>
        <w:spacing w:line="360" w:lineRule="auto"/>
        <w:jc w:val="both"/>
        <w:rPr>
          <w:rFonts w:ascii="Arial" w:hAnsi="Arial" w:cs="Arial"/>
          <w:b/>
          <w:color w:val="000000"/>
          <w:sz w:val="18"/>
          <w:szCs w:val="18"/>
        </w:rPr>
      </w:pPr>
      <w:r w:rsidRPr="001D676B">
        <w:rPr>
          <w:rFonts w:ascii="Arial" w:hAnsi="Arial" w:cs="Arial"/>
          <w:color w:val="000000"/>
          <w:sz w:val="18"/>
          <w:szCs w:val="18"/>
        </w:rPr>
        <w:t>It appears as follows: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1260"/>
        <w:gridCol w:w="6300"/>
      </w:tblGrid>
      <w:tr w:rsidR="00E90858" w:rsidRPr="001D676B" w:rsidTr="009554A9">
        <w:trPr>
          <w:jc w:val="center"/>
        </w:trPr>
        <w:tc>
          <w:tcPr>
            <w:tcW w:w="9000" w:type="dxa"/>
            <w:gridSpan w:val="3"/>
          </w:tcPr>
          <w:p w:rsidR="00E90858" w:rsidRPr="001D676B" w:rsidRDefault="00E90858" w:rsidP="00847E20">
            <w:pPr>
              <w:spacing w:line="360" w:lineRule="auto"/>
              <w:jc w:val="center"/>
              <w:rPr>
                <w:rFonts w:ascii="Arial" w:hAnsi="Arial" w:cs="Arial"/>
                <w:b/>
                <w:color w:val="000000"/>
                <w:sz w:val="18"/>
                <w:szCs w:val="18"/>
              </w:rPr>
            </w:pPr>
            <w:r w:rsidRPr="001D676B">
              <w:rPr>
                <w:rFonts w:ascii="Arial" w:hAnsi="Arial" w:cs="Arial"/>
                <w:b/>
                <w:color w:val="000000"/>
                <w:sz w:val="18"/>
                <w:szCs w:val="18"/>
              </w:rPr>
              <w:t xml:space="preserve">LEGISLATIVE AUTHORITY UNDER CONSTITUTION OF INDIA </w:t>
            </w:r>
            <w:r w:rsidR="00AA05AB">
              <w:rPr>
                <w:rFonts w:ascii="Arial" w:hAnsi="Arial" w:cs="Arial"/>
                <w:b/>
                <w:color w:val="000000"/>
                <w:sz w:val="18"/>
                <w:szCs w:val="18"/>
              </w:rPr>
              <w:t>RELATING TO</w:t>
            </w:r>
            <w:r w:rsidR="0082040A">
              <w:rPr>
                <w:rFonts w:ascii="Arial" w:hAnsi="Arial" w:cs="Arial"/>
                <w:b/>
                <w:color w:val="000000"/>
                <w:sz w:val="18"/>
                <w:szCs w:val="18"/>
              </w:rPr>
              <w:t xml:space="preserve"> REGULATION,</w:t>
            </w:r>
            <w:r w:rsidR="00AA05AB">
              <w:rPr>
                <w:rFonts w:ascii="Arial" w:hAnsi="Arial" w:cs="Arial"/>
                <w:b/>
                <w:color w:val="000000"/>
                <w:sz w:val="18"/>
                <w:szCs w:val="18"/>
              </w:rPr>
              <w:t xml:space="preserve"> WINDING UP </w:t>
            </w:r>
            <w:r w:rsidR="0082040A">
              <w:rPr>
                <w:rFonts w:ascii="Arial" w:hAnsi="Arial" w:cs="Arial"/>
                <w:b/>
                <w:color w:val="000000"/>
                <w:sz w:val="18"/>
                <w:szCs w:val="18"/>
              </w:rPr>
              <w:t>OF CO</w:t>
            </w:r>
            <w:r w:rsidR="00847E20">
              <w:rPr>
                <w:rFonts w:ascii="Arial" w:hAnsi="Arial" w:cs="Arial"/>
                <w:b/>
                <w:color w:val="000000"/>
                <w:sz w:val="18"/>
                <w:szCs w:val="18"/>
              </w:rPr>
              <w:t>RP</w:t>
            </w:r>
            <w:r w:rsidR="0082040A">
              <w:rPr>
                <w:rFonts w:ascii="Arial" w:hAnsi="Arial" w:cs="Arial"/>
                <w:b/>
                <w:color w:val="000000"/>
                <w:sz w:val="18"/>
                <w:szCs w:val="18"/>
              </w:rPr>
              <w:t xml:space="preserve">ORATIONS </w:t>
            </w:r>
            <w:r w:rsidR="00AA05AB">
              <w:rPr>
                <w:rFonts w:ascii="Arial" w:hAnsi="Arial" w:cs="Arial"/>
                <w:b/>
                <w:color w:val="000000"/>
                <w:sz w:val="18"/>
                <w:szCs w:val="18"/>
              </w:rPr>
              <w:t>AND</w:t>
            </w:r>
            <w:r w:rsidRPr="001D676B">
              <w:rPr>
                <w:rFonts w:ascii="Arial" w:hAnsi="Arial" w:cs="Arial"/>
                <w:b/>
                <w:color w:val="000000"/>
                <w:sz w:val="18"/>
                <w:szCs w:val="18"/>
              </w:rPr>
              <w:t>INSOLVENCY</w:t>
            </w:r>
            <w:r w:rsidR="00847E20">
              <w:rPr>
                <w:rFonts w:ascii="Arial" w:hAnsi="Arial" w:cs="Arial"/>
                <w:b/>
                <w:color w:val="000000"/>
                <w:sz w:val="18"/>
                <w:szCs w:val="18"/>
              </w:rPr>
              <w:t xml:space="preserve"> &amp; BANKRUPTCY</w:t>
            </w:r>
          </w:p>
        </w:tc>
      </w:tr>
      <w:tr w:rsidR="00E90858" w:rsidRPr="001D676B" w:rsidTr="009554A9">
        <w:trPr>
          <w:jc w:val="center"/>
        </w:trPr>
        <w:tc>
          <w:tcPr>
            <w:tcW w:w="144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Entry 43</w:t>
            </w:r>
          </w:p>
        </w:tc>
        <w:tc>
          <w:tcPr>
            <w:tcW w:w="126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List I</w:t>
            </w:r>
          </w:p>
        </w:tc>
        <w:tc>
          <w:tcPr>
            <w:tcW w:w="630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Regulation and winding up of trading corporations, including banking, insurance and financial corporations, but not including co-operative societies</w:t>
            </w:r>
          </w:p>
        </w:tc>
      </w:tr>
      <w:tr w:rsidR="00E90858" w:rsidRPr="001D676B" w:rsidTr="009554A9">
        <w:trPr>
          <w:trHeight w:val="980"/>
          <w:jc w:val="center"/>
        </w:trPr>
        <w:tc>
          <w:tcPr>
            <w:tcW w:w="144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Entry 44</w:t>
            </w:r>
          </w:p>
        </w:tc>
        <w:tc>
          <w:tcPr>
            <w:tcW w:w="126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List I</w:t>
            </w:r>
          </w:p>
        </w:tc>
        <w:tc>
          <w:tcPr>
            <w:tcW w:w="630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Incorporation, regulation and winding up of corporations, whether trading or not, with objects not confined to one State, but not including universities.</w:t>
            </w:r>
          </w:p>
        </w:tc>
      </w:tr>
      <w:tr w:rsidR="00E90858" w:rsidRPr="001D676B" w:rsidTr="009554A9">
        <w:trPr>
          <w:jc w:val="center"/>
        </w:trPr>
        <w:tc>
          <w:tcPr>
            <w:tcW w:w="144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Entry 32</w:t>
            </w:r>
          </w:p>
        </w:tc>
        <w:tc>
          <w:tcPr>
            <w:tcW w:w="126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List II</w:t>
            </w:r>
          </w:p>
        </w:tc>
        <w:tc>
          <w:tcPr>
            <w:tcW w:w="630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Incorporation, regulation and winding up of corporations, other than those specified in List I</w:t>
            </w:r>
          </w:p>
        </w:tc>
      </w:tr>
      <w:tr w:rsidR="00E90858" w:rsidRPr="001D676B" w:rsidTr="009554A9">
        <w:trPr>
          <w:jc w:val="center"/>
        </w:trPr>
        <w:tc>
          <w:tcPr>
            <w:tcW w:w="144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Entry 9</w:t>
            </w:r>
          </w:p>
        </w:tc>
        <w:tc>
          <w:tcPr>
            <w:tcW w:w="126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List III</w:t>
            </w:r>
          </w:p>
        </w:tc>
        <w:tc>
          <w:tcPr>
            <w:tcW w:w="6300" w:type="dxa"/>
          </w:tcPr>
          <w:p w:rsidR="00E90858" w:rsidRPr="001D676B" w:rsidRDefault="00E90858" w:rsidP="001763D5">
            <w:pPr>
              <w:spacing w:line="360" w:lineRule="auto"/>
              <w:jc w:val="both"/>
              <w:rPr>
                <w:rFonts w:ascii="Arial" w:hAnsi="Arial" w:cs="Arial"/>
                <w:color w:val="000000"/>
                <w:sz w:val="18"/>
                <w:szCs w:val="18"/>
              </w:rPr>
            </w:pPr>
            <w:r w:rsidRPr="001D676B">
              <w:rPr>
                <w:rFonts w:ascii="Arial" w:hAnsi="Arial" w:cs="Arial"/>
                <w:color w:val="000000"/>
                <w:sz w:val="18"/>
                <w:szCs w:val="18"/>
              </w:rPr>
              <w:t>Bankruptcy &amp; Insolvency</w:t>
            </w:r>
          </w:p>
        </w:tc>
      </w:tr>
    </w:tbl>
    <w:p w:rsidR="00AA05AB" w:rsidRDefault="00AA05AB" w:rsidP="001763D5">
      <w:pPr>
        <w:spacing w:line="360" w:lineRule="auto"/>
        <w:jc w:val="both"/>
        <w:rPr>
          <w:rFonts w:ascii="Arial" w:hAnsi="Arial" w:cs="Arial"/>
          <w:color w:val="000000"/>
          <w:sz w:val="18"/>
          <w:szCs w:val="18"/>
        </w:rPr>
      </w:pPr>
    </w:p>
    <w:p w:rsidR="0082040A" w:rsidRDefault="0082040A" w:rsidP="001763D5">
      <w:pPr>
        <w:spacing w:line="360" w:lineRule="auto"/>
        <w:jc w:val="both"/>
        <w:rPr>
          <w:rFonts w:ascii="Arial" w:hAnsi="Arial" w:cs="Arial"/>
          <w:color w:val="000000"/>
          <w:sz w:val="18"/>
          <w:szCs w:val="18"/>
        </w:rPr>
      </w:pPr>
      <w:r>
        <w:rPr>
          <w:rFonts w:ascii="Arial" w:hAnsi="Arial" w:cs="Arial"/>
          <w:color w:val="000000"/>
          <w:sz w:val="18"/>
          <w:szCs w:val="18"/>
        </w:rPr>
        <w:lastRenderedPageBreak/>
        <w:t xml:space="preserve">From the above it can be seen that, laws relating to Insolvency </w:t>
      </w:r>
      <w:r w:rsidR="00847E20">
        <w:rPr>
          <w:rFonts w:ascii="Arial" w:hAnsi="Arial" w:cs="Arial"/>
          <w:color w:val="000000"/>
          <w:sz w:val="18"/>
          <w:szCs w:val="18"/>
        </w:rPr>
        <w:t xml:space="preserve">and Bankruptcy </w:t>
      </w:r>
      <w:r>
        <w:rPr>
          <w:rFonts w:ascii="Arial" w:hAnsi="Arial" w:cs="Arial"/>
          <w:color w:val="000000"/>
          <w:sz w:val="18"/>
          <w:szCs w:val="18"/>
        </w:rPr>
        <w:t xml:space="preserve">can be legislated by </w:t>
      </w:r>
      <w:r w:rsidR="00847E20">
        <w:rPr>
          <w:rFonts w:ascii="Arial" w:hAnsi="Arial" w:cs="Arial"/>
          <w:color w:val="000000"/>
          <w:sz w:val="18"/>
          <w:szCs w:val="18"/>
        </w:rPr>
        <w:t>b</w:t>
      </w:r>
      <w:r>
        <w:rPr>
          <w:rFonts w:ascii="Arial" w:hAnsi="Arial" w:cs="Arial"/>
          <w:color w:val="000000"/>
          <w:sz w:val="18"/>
          <w:szCs w:val="18"/>
        </w:rPr>
        <w:t>oth Central &amp; State</w:t>
      </w:r>
      <w:r w:rsidR="00847E20">
        <w:rPr>
          <w:rFonts w:ascii="Arial" w:hAnsi="Arial" w:cs="Arial"/>
          <w:color w:val="000000"/>
          <w:sz w:val="18"/>
          <w:szCs w:val="18"/>
        </w:rPr>
        <w:t xml:space="preserve"> Governments. Whereas, since</w:t>
      </w:r>
      <w:r>
        <w:rPr>
          <w:rFonts w:ascii="Arial" w:hAnsi="Arial" w:cs="Arial"/>
          <w:color w:val="000000"/>
          <w:sz w:val="18"/>
          <w:szCs w:val="18"/>
        </w:rPr>
        <w:t xml:space="preserve"> laws relating to regulation and winding up of companies / corporations</w:t>
      </w:r>
      <w:r w:rsidR="00847E20">
        <w:rPr>
          <w:rFonts w:ascii="Arial" w:hAnsi="Arial" w:cs="Arial"/>
          <w:color w:val="000000"/>
          <w:sz w:val="18"/>
          <w:szCs w:val="18"/>
        </w:rPr>
        <w:t xml:space="preserve"> </w:t>
      </w:r>
      <w:r>
        <w:rPr>
          <w:rFonts w:ascii="Arial" w:hAnsi="Arial" w:cs="Arial"/>
          <w:color w:val="000000"/>
          <w:sz w:val="18"/>
          <w:szCs w:val="18"/>
        </w:rPr>
        <w:t>/ Banking are</w:t>
      </w:r>
      <w:r w:rsidR="00847E20">
        <w:rPr>
          <w:rFonts w:ascii="Arial" w:hAnsi="Arial" w:cs="Arial"/>
          <w:color w:val="000000"/>
          <w:sz w:val="18"/>
          <w:szCs w:val="18"/>
        </w:rPr>
        <w:t xml:space="preserve"> </w:t>
      </w:r>
      <w:r>
        <w:rPr>
          <w:rFonts w:ascii="Arial" w:hAnsi="Arial" w:cs="Arial"/>
          <w:color w:val="000000"/>
          <w:sz w:val="18"/>
          <w:szCs w:val="18"/>
        </w:rPr>
        <w:t>coming in List I</w:t>
      </w:r>
      <w:r w:rsidR="00847E20">
        <w:rPr>
          <w:rFonts w:ascii="Arial" w:hAnsi="Arial" w:cs="Arial"/>
          <w:color w:val="000000"/>
          <w:sz w:val="18"/>
          <w:szCs w:val="18"/>
        </w:rPr>
        <w:t xml:space="preserve">, it appears </w:t>
      </w:r>
      <w:r>
        <w:rPr>
          <w:rFonts w:ascii="Arial" w:hAnsi="Arial" w:cs="Arial"/>
          <w:color w:val="000000"/>
          <w:sz w:val="18"/>
          <w:szCs w:val="18"/>
        </w:rPr>
        <w:t xml:space="preserve"> laws can</w:t>
      </w:r>
      <w:r w:rsidR="002B0715">
        <w:rPr>
          <w:rFonts w:ascii="Arial" w:hAnsi="Arial" w:cs="Arial"/>
          <w:color w:val="000000"/>
          <w:sz w:val="18"/>
          <w:szCs w:val="18"/>
        </w:rPr>
        <w:t xml:space="preserve"> be legislated </w:t>
      </w:r>
      <w:r w:rsidR="00847E20">
        <w:rPr>
          <w:rFonts w:ascii="Arial" w:hAnsi="Arial" w:cs="Arial"/>
          <w:color w:val="000000"/>
          <w:sz w:val="18"/>
          <w:szCs w:val="18"/>
        </w:rPr>
        <w:t xml:space="preserve">only </w:t>
      </w:r>
      <w:r w:rsidR="002B0715">
        <w:rPr>
          <w:rFonts w:ascii="Arial" w:hAnsi="Arial" w:cs="Arial"/>
          <w:color w:val="000000"/>
          <w:sz w:val="18"/>
          <w:szCs w:val="18"/>
        </w:rPr>
        <w:t>by Central Government</w:t>
      </w:r>
      <w:r w:rsidR="00847E20">
        <w:rPr>
          <w:rFonts w:ascii="Arial" w:hAnsi="Arial" w:cs="Arial"/>
          <w:color w:val="000000"/>
          <w:sz w:val="18"/>
          <w:szCs w:val="18"/>
        </w:rPr>
        <w:t xml:space="preserve"> leaving</w:t>
      </w:r>
      <w:r>
        <w:rPr>
          <w:rFonts w:ascii="Arial" w:hAnsi="Arial" w:cs="Arial"/>
          <w:color w:val="000000"/>
          <w:sz w:val="18"/>
          <w:szCs w:val="18"/>
        </w:rPr>
        <w:t xml:space="preserve"> laws relating to regulation and winding up of </w:t>
      </w:r>
      <w:r w:rsidRPr="001D676B">
        <w:rPr>
          <w:rFonts w:ascii="Arial" w:hAnsi="Arial" w:cs="Arial"/>
          <w:color w:val="000000"/>
          <w:sz w:val="18"/>
          <w:szCs w:val="18"/>
        </w:rPr>
        <w:t>corporations, other than those specified in List I</w:t>
      </w:r>
      <w:r w:rsidR="002B0715">
        <w:rPr>
          <w:rFonts w:ascii="Arial" w:hAnsi="Arial" w:cs="Arial"/>
          <w:color w:val="000000"/>
          <w:sz w:val="18"/>
          <w:szCs w:val="18"/>
        </w:rPr>
        <w:t xml:space="preserve"> </w:t>
      </w:r>
      <w:r w:rsidR="006F5705">
        <w:rPr>
          <w:rFonts w:ascii="Arial" w:hAnsi="Arial" w:cs="Arial"/>
          <w:color w:val="000000"/>
          <w:sz w:val="18"/>
          <w:szCs w:val="18"/>
        </w:rPr>
        <w:t xml:space="preserve">to </w:t>
      </w:r>
      <w:r w:rsidR="002B0715">
        <w:rPr>
          <w:rFonts w:ascii="Arial" w:hAnsi="Arial" w:cs="Arial"/>
          <w:color w:val="000000"/>
          <w:sz w:val="18"/>
          <w:szCs w:val="18"/>
        </w:rPr>
        <w:t>State Governments</w:t>
      </w:r>
      <w:r w:rsidR="00847E20">
        <w:rPr>
          <w:rFonts w:ascii="Arial" w:hAnsi="Arial" w:cs="Arial"/>
          <w:color w:val="000000"/>
          <w:sz w:val="18"/>
          <w:szCs w:val="18"/>
        </w:rPr>
        <w:t xml:space="preserve">’ </w:t>
      </w:r>
      <w:r w:rsidR="006F5705">
        <w:rPr>
          <w:rFonts w:ascii="Arial" w:hAnsi="Arial" w:cs="Arial"/>
          <w:color w:val="000000"/>
          <w:sz w:val="18"/>
          <w:szCs w:val="18"/>
        </w:rPr>
        <w:t>Legislative Power</w:t>
      </w:r>
      <w:r w:rsidR="002B0715">
        <w:rPr>
          <w:rFonts w:ascii="Arial" w:hAnsi="Arial" w:cs="Arial"/>
          <w:color w:val="000000"/>
          <w:sz w:val="18"/>
          <w:szCs w:val="18"/>
        </w:rPr>
        <w:t>.</w:t>
      </w:r>
    </w:p>
    <w:p w:rsidR="0097258D" w:rsidRPr="0097258D" w:rsidRDefault="0097258D" w:rsidP="001763D5">
      <w:pPr>
        <w:spacing w:line="360" w:lineRule="auto"/>
        <w:jc w:val="both"/>
        <w:rPr>
          <w:rFonts w:ascii="Arial" w:hAnsi="Arial" w:cs="Arial"/>
          <w:b/>
          <w:color w:val="000000"/>
          <w:sz w:val="18"/>
          <w:szCs w:val="18"/>
        </w:rPr>
      </w:pPr>
      <w:r w:rsidRPr="0097258D">
        <w:rPr>
          <w:rFonts w:ascii="Arial" w:hAnsi="Arial" w:cs="Arial"/>
          <w:b/>
          <w:color w:val="000000"/>
          <w:sz w:val="18"/>
          <w:szCs w:val="18"/>
        </w:rPr>
        <w:t>THE INSOLVENCY AND BANKRUPTCY CODE, 2015</w:t>
      </w:r>
      <w:r>
        <w:rPr>
          <w:rFonts w:ascii="Arial" w:hAnsi="Arial" w:cs="Arial"/>
          <w:b/>
          <w:color w:val="000000"/>
          <w:sz w:val="18"/>
          <w:szCs w:val="18"/>
        </w:rPr>
        <w:t xml:space="preserve"> – LEGISLATIVE HISTORY</w:t>
      </w:r>
    </w:p>
    <w:p w:rsidR="009C579A" w:rsidRPr="001D676B" w:rsidRDefault="009C579A" w:rsidP="001763D5">
      <w:pPr>
        <w:spacing w:line="360" w:lineRule="auto"/>
        <w:jc w:val="both"/>
        <w:rPr>
          <w:rFonts w:ascii="Arial" w:hAnsi="Arial" w:cs="Arial"/>
          <w:color w:val="000000"/>
          <w:sz w:val="18"/>
          <w:szCs w:val="18"/>
        </w:rPr>
      </w:pPr>
      <w:r w:rsidRPr="001D676B">
        <w:rPr>
          <w:rFonts w:ascii="Arial" w:hAnsi="Arial" w:cs="Arial"/>
          <w:color w:val="000000"/>
          <w:sz w:val="18"/>
          <w:szCs w:val="18"/>
        </w:rPr>
        <w:t xml:space="preserve">The Insolvency and Bankruptcy Code, 2015 was introduced in Lok Sabha on 21 December, 2015 and the same was  referred to Joint Committee on The Insolvency and Bankruptcy Code, 2015  for examination. The report of the Joint committee was presented in Lok Sabha and </w:t>
      </w:r>
      <w:r w:rsidR="00AA05AB">
        <w:rPr>
          <w:rFonts w:ascii="Arial" w:hAnsi="Arial" w:cs="Arial"/>
          <w:color w:val="000000"/>
          <w:sz w:val="18"/>
          <w:szCs w:val="18"/>
        </w:rPr>
        <w:t xml:space="preserve">was </w:t>
      </w:r>
      <w:r w:rsidRPr="001D676B">
        <w:rPr>
          <w:rFonts w:ascii="Arial" w:hAnsi="Arial" w:cs="Arial"/>
          <w:color w:val="000000"/>
          <w:sz w:val="18"/>
          <w:szCs w:val="18"/>
        </w:rPr>
        <w:t xml:space="preserve">laid down in Rajya </w:t>
      </w:r>
      <w:r w:rsidR="00AA05AB">
        <w:rPr>
          <w:rFonts w:ascii="Arial" w:hAnsi="Arial" w:cs="Arial"/>
          <w:color w:val="000000"/>
          <w:sz w:val="18"/>
          <w:szCs w:val="18"/>
        </w:rPr>
        <w:t>S</w:t>
      </w:r>
      <w:r w:rsidRPr="001D676B">
        <w:rPr>
          <w:rFonts w:ascii="Arial" w:hAnsi="Arial" w:cs="Arial"/>
          <w:color w:val="000000"/>
          <w:sz w:val="18"/>
          <w:szCs w:val="18"/>
        </w:rPr>
        <w:t>abha on April 28, 2016. The code has been passed by Lok Sabha on May 05, 2016 and</w:t>
      </w:r>
      <w:r w:rsidR="0097258D">
        <w:rPr>
          <w:rFonts w:ascii="Arial" w:hAnsi="Arial" w:cs="Arial"/>
          <w:color w:val="000000"/>
          <w:sz w:val="18"/>
          <w:szCs w:val="18"/>
        </w:rPr>
        <w:t xml:space="preserve"> by</w:t>
      </w:r>
      <w:r w:rsidRPr="001D676B">
        <w:rPr>
          <w:rFonts w:ascii="Arial" w:hAnsi="Arial" w:cs="Arial"/>
          <w:color w:val="000000"/>
          <w:sz w:val="18"/>
          <w:szCs w:val="18"/>
        </w:rPr>
        <w:t xml:space="preserve"> Rajya Sabha on May 11, 2016.</w:t>
      </w:r>
    </w:p>
    <w:p w:rsidR="00276CEC" w:rsidRPr="001D676B" w:rsidRDefault="00276CEC" w:rsidP="00276CEC">
      <w:pPr>
        <w:spacing w:line="360" w:lineRule="auto"/>
        <w:jc w:val="both"/>
        <w:rPr>
          <w:rFonts w:ascii="Arial" w:hAnsi="Arial" w:cs="Arial"/>
          <w:b/>
          <w:sz w:val="18"/>
          <w:szCs w:val="18"/>
        </w:rPr>
      </w:pPr>
      <w:r w:rsidRPr="001D676B">
        <w:rPr>
          <w:rFonts w:ascii="Arial" w:hAnsi="Arial" w:cs="Arial"/>
          <w:b/>
          <w:sz w:val="18"/>
          <w:szCs w:val="18"/>
        </w:rPr>
        <w:t xml:space="preserve">POSITION </w:t>
      </w:r>
      <w:r w:rsidR="00281E0A">
        <w:rPr>
          <w:rFonts w:ascii="Arial" w:hAnsi="Arial" w:cs="Arial"/>
          <w:b/>
          <w:sz w:val="18"/>
          <w:szCs w:val="18"/>
        </w:rPr>
        <w:t xml:space="preserve">ON INSOLVENCY </w:t>
      </w:r>
      <w:r w:rsidRPr="001D676B">
        <w:rPr>
          <w:rFonts w:ascii="Arial" w:hAnsi="Arial" w:cs="Arial"/>
          <w:b/>
          <w:sz w:val="18"/>
          <w:szCs w:val="18"/>
        </w:rPr>
        <w:t>AFTER INTRODUCTION OF THIS CODE</w:t>
      </w:r>
    </w:p>
    <w:p w:rsidR="00371042" w:rsidRPr="001D676B" w:rsidRDefault="004D679C" w:rsidP="001763D5">
      <w:pPr>
        <w:shd w:val="clear" w:color="auto" w:fill="FFFFFF"/>
        <w:spacing w:after="0" w:line="360" w:lineRule="auto"/>
        <w:jc w:val="both"/>
        <w:rPr>
          <w:rFonts w:ascii="Arial" w:hAnsi="Arial" w:cs="Arial"/>
          <w:color w:val="000000"/>
          <w:sz w:val="18"/>
          <w:szCs w:val="18"/>
        </w:rPr>
      </w:pPr>
      <w:r w:rsidRPr="001D676B">
        <w:rPr>
          <w:rFonts w:ascii="Arial" w:hAnsi="Arial" w:cs="Arial"/>
          <w:color w:val="000000"/>
          <w:sz w:val="18"/>
          <w:szCs w:val="18"/>
        </w:rPr>
        <w:t xml:space="preserve">It is stated in the preamble of the Code that the law is enacted </w:t>
      </w:r>
      <w:r w:rsidR="00371042" w:rsidRPr="001D676B">
        <w:rPr>
          <w:rFonts w:ascii="Arial" w:hAnsi="Arial" w:cs="Arial"/>
          <w:color w:val="000000"/>
          <w:sz w:val="18"/>
          <w:szCs w:val="18"/>
        </w:rPr>
        <w:t xml:space="preserve">to consolidate and amend the laws relating to reorganisation and insolvency resolution of corporate persons, partnership firms and individuals in a time bound manner for maximisation of value of assets of </w:t>
      </w:r>
      <w:r w:rsidRPr="001D676B">
        <w:rPr>
          <w:rFonts w:ascii="Arial" w:hAnsi="Arial" w:cs="Arial"/>
          <w:color w:val="000000"/>
          <w:sz w:val="18"/>
          <w:szCs w:val="18"/>
        </w:rPr>
        <w:t>such</w:t>
      </w:r>
      <w:r w:rsidR="00371042" w:rsidRPr="001D676B">
        <w:rPr>
          <w:rFonts w:ascii="Arial" w:hAnsi="Arial" w:cs="Arial"/>
          <w:color w:val="000000"/>
          <w:sz w:val="18"/>
          <w:szCs w:val="18"/>
        </w:rPr>
        <w:t xml:space="preserve"> persons, to promote entrepreneurship, availability of credit and balance the interests of all the stakeholders including alteration in the order of priority of payment of Government dues and to establish an Insolvency and Bankruptcy Fund, and for matters connected therewith or incidental thereto. </w:t>
      </w:r>
      <w:r w:rsidRPr="001D676B">
        <w:rPr>
          <w:rFonts w:ascii="Arial" w:hAnsi="Arial" w:cs="Arial"/>
          <w:color w:val="000000"/>
          <w:sz w:val="18"/>
          <w:szCs w:val="18"/>
        </w:rPr>
        <w:t xml:space="preserve">Therefore upon the code becoming </w:t>
      </w:r>
      <w:r w:rsidR="00371042" w:rsidRPr="001D676B">
        <w:rPr>
          <w:rFonts w:ascii="Arial" w:hAnsi="Arial" w:cs="Arial"/>
          <w:color w:val="000000"/>
          <w:sz w:val="18"/>
          <w:szCs w:val="18"/>
        </w:rPr>
        <w:t>in</w:t>
      </w:r>
      <w:r w:rsidRPr="001D676B">
        <w:rPr>
          <w:rFonts w:ascii="Arial" w:hAnsi="Arial" w:cs="Arial"/>
          <w:color w:val="000000"/>
          <w:sz w:val="18"/>
          <w:szCs w:val="18"/>
        </w:rPr>
        <w:t>to</w:t>
      </w:r>
      <w:r w:rsidR="00371042" w:rsidRPr="001D676B">
        <w:rPr>
          <w:rFonts w:ascii="Arial" w:hAnsi="Arial" w:cs="Arial"/>
          <w:color w:val="000000"/>
          <w:sz w:val="18"/>
          <w:szCs w:val="18"/>
        </w:rPr>
        <w:t xml:space="preserve"> force</w:t>
      </w:r>
      <w:r w:rsidRPr="001D676B">
        <w:rPr>
          <w:rFonts w:ascii="Arial" w:hAnsi="Arial" w:cs="Arial"/>
          <w:color w:val="000000"/>
          <w:sz w:val="18"/>
          <w:szCs w:val="18"/>
        </w:rPr>
        <w:t xml:space="preserve">, various remedies </w:t>
      </w:r>
      <w:r w:rsidR="00371042" w:rsidRPr="001D676B">
        <w:rPr>
          <w:rFonts w:ascii="Arial" w:hAnsi="Arial" w:cs="Arial"/>
          <w:color w:val="000000"/>
          <w:sz w:val="18"/>
          <w:szCs w:val="18"/>
        </w:rPr>
        <w:t xml:space="preserve">as stated under the following laws will be </w:t>
      </w:r>
      <w:r w:rsidR="00A53EFC">
        <w:rPr>
          <w:rFonts w:ascii="Arial" w:hAnsi="Arial" w:cs="Arial"/>
          <w:color w:val="000000"/>
          <w:sz w:val="18"/>
          <w:szCs w:val="18"/>
        </w:rPr>
        <w:t xml:space="preserve"> coming</w:t>
      </w:r>
      <w:r w:rsidR="00A53EFC" w:rsidRPr="001D676B">
        <w:rPr>
          <w:rFonts w:ascii="Arial" w:hAnsi="Arial" w:cs="Arial"/>
          <w:color w:val="000000"/>
          <w:sz w:val="18"/>
          <w:szCs w:val="18"/>
        </w:rPr>
        <w:t xml:space="preserve"> </w:t>
      </w:r>
      <w:r w:rsidR="00371042" w:rsidRPr="001D676B">
        <w:rPr>
          <w:rFonts w:ascii="Arial" w:hAnsi="Arial" w:cs="Arial"/>
          <w:color w:val="000000"/>
          <w:sz w:val="18"/>
          <w:szCs w:val="18"/>
        </w:rPr>
        <w:t xml:space="preserve">under </w:t>
      </w:r>
      <w:r w:rsidRPr="001D676B">
        <w:rPr>
          <w:rFonts w:ascii="Arial" w:hAnsi="Arial" w:cs="Arial"/>
          <w:color w:val="000000"/>
          <w:sz w:val="18"/>
          <w:szCs w:val="18"/>
        </w:rPr>
        <w:t>one roof</w:t>
      </w:r>
      <w:r w:rsidR="00371042" w:rsidRPr="001D676B">
        <w:rPr>
          <w:rFonts w:ascii="Arial" w:hAnsi="Arial" w:cs="Arial"/>
          <w:color w:val="000000"/>
          <w:sz w:val="18"/>
          <w:szCs w:val="18"/>
        </w:rPr>
        <w:t>:</w:t>
      </w:r>
    </w:p>
    <w:p w:rsidR="00371042" w:rsidRPr="001D676B" w:rsidRDefault="00371042" w:rsidP="008074CD">
      <w:pPr>
        <w:shd w:val="clear" w:color="auto" w:fill="FFFFFF"/>
        <w:spacing w:before="100" w:beforeAutospacing="1" w:after="100" w:afterAutospacing="1" w:line="240" w:lineRule="auto"/>
        <w:ind w:left="720"/>
        <w:rPr>
          <w:rFonts w:ascii="Arial" w:hAnsi="Arial" w:cs="Arial"/>
          <w:color w:val="000000"/>
          <w:sz w:val="18"/>
          <w:szCs w:val="18"/>
        </w:rPr>
      </w:pPr>
      <w:r w:rsidRPr="001D676B">
        <w:rPr>
          <w:rFonts w:ascii="Arial" w:hAnsi="Arial" w:cs="Arial"/>
          <w:color w:val="000000"/>
          <w:sz w:val="18"/>
          <w:szCs w:val="18"/>
        </w:rPr>
        <w:t>a)     SICA, 1985</w:t>
      </w:r>
    </w:p>
    <w:p w:rsidR="00371042" w:rsidRPr="001D676B" w:rsidRDefault="00371042" w:rsidP="008074CD">
      <w:pPr>
        <w:shd w:val="clear" w:color="auto" w:fill="FFFFFF"/>
        <w:spacing w:before="100" w:beforeAutospacing="1" w:after="100" w:afterAutospacing="1" w:line="240" w:lineRule="auto"/>
        <w:ind w:left="720"/>
        <w:rPr>
          <w:rFonts w:ascii="Arial" w:hAnsi="Arial" w:cs="Arial"/>
          <w:color w:val="000000"/>
          <w:sz w:val="18"/>
          <w:szCs w:val="18"/>
        </w:rPr>
      </w:pPr>
      <w:r w:rsidRPr="001D676B">
        <w:rPr>
          <w:rFonts w:ascii="Arial" w:hAnsi="Arial" w:cs="Arial"/>
          <w:color w:val="000000"/>
          <w:sz w:val="18"/>
          <w:szCs w:val="18"/>
        </w:rPr>
        <w:t>b)    Recovery of Debts Due to Banks and Financial Institutions Act, 1993</w:t>
      </w:r>
    </w:p>
    <w:p w:rsidR="00371042" w:rsidRPr="001D676B" w:rsidRDefault="00371042" w:rsidP="008074CD">
      <w:pPr>
        <w:shd w:val="clear" w:color="auto" w:fill="FFFFFF"/>
        <w:spacing w:before="100" w:beforeAutospacing="1" w:after="100" w:afterAutospacing="1" w:line="240" w:lineRule="auto"/>
        <w:ind w:left="720"/>
        <w:rPr>
          <w:rFonts w:ascii="Arial" w:hAnsi="Arial" w:cs="Arial"/>
          <w:color w:val="000000"/>
          <w:sz w:val="18"/>
          <w:szCs w:val="18"/>
        </w:rPr>
      </w:pPr>
      <w:r w:rsidRPr="001D676B">
        <w:rPr>
          <w:rFonts w:ascii="Arial" w:hAnsi="Arial" w:cs="Arial"/>
          <w:color w:val="000000"/>
          <w:sz w:val="18"/>
          <w:szCs w:val="18"/>
        </w:rPr>
        <w:t>c)     SARFAESI Act, 2002; and</w:t>
      </w:r>
    </w:p>
    <w:p w:rsidR="00371042" w:rsidRPr="001D676B" w:rsidRDefault="00371042" w:rsidP="008074CD">
      <w:pPr>
        <w:shd w:val="clear" w:color="auto" w:fill="FFFFFF"/>
        <w:spacing w:before="100" w:beforeAutospacing="1" w:after="100" w:afterAutospacing="1" w:line="240" w:lineRule="auto"/>
        <w:ind w:left="720"/>
        <w:rPr>
          <w:rFonts w:ascii="Arial" w:hAnsi="Arial" w:cs="Arial"/>
          <w:color w:val="000000"/>
          <w:sz w:val="18"/>
          <w:szCs w:val="18"/>
        </w:rPr>
      </w:pPr>
      <w:r w:rsidRPr="001D676B">
        <w:rPr>
          <w:rFonts w:ascii="Arial" w:hAnsi="Arial" w:cs="Arial"/>
          <w:color w:val="000000"/>
          <w:sz w:val="18"/>
          <w:szCs w:val="18"/>
        </w:rPr>
        <w:t>d)    Companies Act, 2013</w:t>
      </w:r>
    </w:p>
    <w:p w:rsidR="00E90858" w:rsidRDefault="00E90858" w:rsidP="001763D5">
      <w:pPr>
        <w:pStyle w:val="Default"/>
        <w:spacing w:line="360" w:lineRule="auto"/>
        <w:jc w:val="both"/>
        <w:rPr>
          <w:rFonts w:ascii="Arial" w:hAnsi="Arial" w:cs="Arial"/>
          <w:sz w:val="18"/>
          <w:szCs w:val="18"/>
        </w:rPr>
      </w:pPr>
      <w:r w:rsidRPr="001D676B">
        <w:rPr>
          <w:rFonts w:ascii="Arial" w:hAnsi="Arial" w:cs="Arial"/>
          <w:sz w:val="18"/>
          <w:szCs w:val="18"/>
        </w:rPr>
        <w:t xml:space="preserve">The Code seeks to amend the following 11 enactments while repealing Presidency Towns Insolvency Act, 1909 and </w:t>
      </w:r>
      <w:r w:rsidR="00C83930">
        <w:rPr>
          <w:rFonts w:ascii="Arial" w:hAnsi="Arial" w:cs="Arial"/>
          <w:sz w:val="18"/>
          <w:szCs w:val="18"/>
        </w:rPr>
        <w:t>Provincial Insolvency Act, 1920;</w:t>
      </w:r>
    </w:p>
    <w:p w:rsidR="00C83930" w:rsidRPr="001D676B" w:rsidRDefault="00C83930" w:rsidP="001763D5">
      <w:pPr>
        <w:pStyle w:val="Default"/>
        <w:spacing w:line="360" w:lineRule="auto"/>
        <w:jc w:val="both"/>
        <w:rPr>
          <w:rFonts w:ascii="Arial" w:hAnsi="Arial" w:cs="Arial"/>
          <w:sz w:val="18"/>
          <w:szCs w:val="18"/>
        </w:rPr>
      </w:pPr>
    </w:p>
    <w:p w:rsidR="00E90858" w:rsidRPr="001D676B" w:rsidRDefault="00E90858" w:rsidP="001763D5">
      <w:pPr>
        <w:pStyle w:val="Default"/>
        <w:numPr>
          <w:ilvl w:val="0"/>
          <w:numId w:val="5"/>
        </w:numPr>
        <w:spacing w:line="360" w:lineRule="auto"/>
        <w:rPr>
          <w:rFonts w:ascii="Arial" w:hAnsi="Arial" w:cs="Arial"/>
          <w:sz w:val="18"/>
          <w:szCs w:val="18"/>
        </w:rPr>
      </w:pPr>
      <w:r w:rsidRPr="001D676B">
        <w:rPr>
          <w:rFonts w:ascii="Arial" w:hAnsi="Arial" w:cs="Arial"/>
          <w:sz w:val="18"/>
          <w:szCs w:val="18"/>
        </w:rPr>
        <w:t>The Indian Partnership Act 1932</w:t>
      </w:r>
    </w:p>
    <w:p w:rsidR="00E90858" w:rsidRPr="001D676B" w:rsidRDefault="00E90858" w:rsidP="001763D5">
      <w:pPr>
        <w:pStyle w:val="Default"/>
        <w:numPr>
          <w:ilvl w:val="0"/>
          <w:numId w:val="5"/>
        </w:numPr>
        <w:spacing w:line="360" w:lineRule="auto"/>
        <w:rPr>
          <w:rFonts w:ascii="Arial" w:hAnsi="Arial" w:cs="Arial"/>
          <w:sz w:val="18"/>
          <w:szCs w:val="18"/>
        </w:rPr>
      </w:pPr>
      <w:r w:rsidRPr="001D676B">
        <w:rPr>
          <w:rFonts w:ascii="Arial" w:hAnsi="Arial" w:cs="Arial"/>
          <w:sz w:val="18"/>
          <w:szCs w:val="18"/>
        </w:rPr>
        <w:t>The Central Excise Act 1944</w:t>
      </w:r>
    </w:p>
    <w:p w:rsidR="00E90858" w:rsidRPr="001D676B" w:rsidRDefault="00E90858" w:rsidP="001763D5">
      <w:pPr>
        <w:pStyle w:val="Default"/>
        <w:numPr>
          <w:ilvl w:val="0"/>
          <w:numId w:val="5"/>
        </w:numPr>
        <w:spacing w:line="360" w:lineRule="auto"/>
        <w:rPr>
          <w:rFonts w:ascii="Arial" w:hAnsi="Arial" w:cs="Arial"/>
          <w:sz w:val="18"/>
          <w:szCs w:val="18"/>
        </w:rPr>
      </w:pPr>
      <w:r w:rsidRPr="001D676B">
        <w:rPr>
          <w:rFonts w:ascii="Arial" w:hAnsi="Arial" w:cs="Arial"/>
          <w:sz w:val="18"/>
          <w:szCs w:val="18"/>
        </w:rPr>
        <w:t>The Income Tax Act 1961</w:t>
      </w:r>
    </w:p>
    <w:p w:rsidR="00E90858" w:rsidRPr="001D676B" w:rsidRDefault="00E90858" w:rsidP="001763D5">
      <w:pPr>
        <w:pStyle w:val="Default"/>
        <w:numPr>
          <w:ilvl w:val="0"/>
          <w:numId w:val="5"/>
        </w:numPr>
        <w:spacing w:line="360" w:lineRule="auto"/>
        <w:rPr>
          <w:rFonts w:ascii="Arial" w:hAnsi="Arial" w:cs="Arial"/>
          <w:sz w:val="18"/>
          <w:szCs w:val="18"/>
        </w:rPr>
      </w:pPr>
      <w:r w:rsidRPr="001D676B">
        <w:rPr>
          <w:rFonts w:ascii="Arial" w:hAnsi="Arial" w:cs="Arial"/>
          <w:sz w:val="18"/>
          <w:szCs w:val="18"/>
        </w:rPr>
        <w:t>The Customs Act. 1962</w:t>
      </w:r>
    </w:p>
    <w:p w:rsidR="00E90858" w:rsidRPr="001D676B" w:rsidRDefault="00E90858" w:rsidP="001763D5">
      <w:pPr>
        <w:pStyle w:val="Default"/>
        <w:numPr>
          <w:ilvl w:val="0"/>
          <w:numId w:val="5"/>
        </w:numPr>
        <w:spacing w:line="360" w:lineRule="auto"/>
        <w:rPr>
          <w:rFonts w:ascii="Arial" w:hAnsi="Arial" w:cs="Arial"/>
          <w:sz w:val="18"/>
          <w:szCs w:val="18"/>
        </w:rPr>
      </w:pPr>
      <w:r w:rsidRPr="001D676B">
        <w:rPr>
          <w:rFonts w:ascii="Arial" w:hAnsi="Arial" w:cs="Arial"/>
          <w:sz w:val="18"/>
          <w:szCs w:val="18"/>
        </w:rPr>
        <w:t xml:space="preserve">Recovery of Debts Due to Banks and Financial Institutions Act, 1993 </w:t>
      </w:r>
    </w:p>
    <w:p w:rsidR="00E90858" w:rsidRPr="001D676B" w:rsidRDefault="00E90858" w:rsidP="001763D5">
      <w:pPr>
        <w:pStyle w:val="Default"/>
        <w:numPr>
          <w:ilvl w:val="0"/>
          <w:numId w:val="5"/>
        </w:numPr>
        <w:spacing w:line="360" w:lineRule="auto"/>
        <w:rPr>
          <w:rFonts w:ascii="Arial" w:hAnsi="Arial" w:cs="Arial"/>
          <w:sz w:val="18"/>
          <w:szCs w:val="18"/>
        </w:rPr>
      </w:pPr>
      <w:r w:rsidRPr="001D676B">
        <w:rPr>
          <w:rFonts w:ascii="Arial" w:hAnsi="Arial" w:cs="Arial"/>
          <w:sz w:val="18"/>
          <w:szCs w:val="18"/>
        </w:rPr>
        <w:t>The Finance Act 1994</w:t>
      </w:r>
    </w:p>
    <w:p w:rsidR="00E90858" w:rsidRPr="001D676B" w:rsidRDefault="00E90858" w:rsidP="001763D5">
      <w:pPr>
        <w:pStyle w:val="Default"/>
        <w:numPr>
          <w:ilvl w:val="0"/>
          <w:numId w:val="5"/>
        </w:numPr>
        <w:spacing w:line="360" w:lineRule="auto"/>
        <w:rPr>
          <w:rFonts w:ascii="Arial" w:hAnsi="Arial" w:cs="Arial"/>
          <w:sz w:val="18"/>
          <w:szCs w:val="18"/>
        </w:rPr>
      </w:pPr>
      <w:r w:rsidRPr="001D676B">
        <w:rPr>
          <w:rFonts w:ascii="Arial" w:hAnsi="Arial" w:cs="Arial"/>
          <w:sz w:val="18"/>
          <w:szCs w:val="18"/>
        </w:rPr>
        <w:t>The Securitisation &amp; Reconstruction of Financial Assets and Enforcement of Security Interest Act 2002</w:t>
      </w:r>
    </w:p>
    <w:p w:rsidR="00E90858" w:rsidRPr="001D676B" w:rsidRDefault="00E90858" w:rsidP="001763D5">
      <w:pPr>
        <w:pStyle w:val="Default"/>
        <w:numPr>
          <w:ilvl w:val="0"/>
          <w:numId w:val="5"/>
        </w:numPr>
        <w:spacing w:line="360" w:lineRule="auto"/>
        <w:rPr>
          <w:rFonts w:ascii="Arial" w:hAnsi="Arial" w:cs="Arial"/>
          <w:sz w:val="18"/>
          <w:szCs w:val="18"/>
        </w:rPr>
      </w:pPr>
      <w:r w:rsidRPr="001D676B">
        <w:rPr>
          <w:rFonts w:ascii="Arial" w:hAnsi="Arial" w:cs="Arial"/>
          <w:sz w:val="18"/>
          <w:szCs w:val="18"/>
        </w:rPr>
        <w:t>Sick Industrial Companies (Special Provisions) Repeal Act, 2003</w:t>
      </w:r>
    </w:p>
    <w:p w:rsidR="00E90858" w:rsidRPr="001D676B" w:rsidRDefault="00E90858" w:rsidP="001763D5">
      <w:pPr>
        <w:pStyle w:val="Default"/>
        <w:numPr>
          <w:ilvl w:val="0"/>
          <w:numId w:val="5"/>
        </w:numPr>
        <w:spacing w:line="360" w:lineRule="auto"/>
        <w:rPr>
          <w:rFonts w:ascii="Arial" w:hAnsi="Arial" w:cs="Arial"/>
          <w:sz w:val="18"/>
          <w:szCs w:val="18"/>
        </w:rPr>
      </w:pPr>
      <w:r w:rsidRPr="001D676B">
        <w:rPr>
          <w:rFonts w:ascii="Arial" w:hAnsi="Arial" w:cs="Arial"/>
          <w:sz w:val="18"/>
          <w:szCs w:val="18"/>
        </w:rPr>
        <w:t>The payment and Settlement Systems Act 2007</w:t>
      </w:r>
    </w:p>
    <w:p w:rsidR="00E90858" w:rsidRPr="001D676B" w:rsidRDefault="00E90858" w:rsidP="001763D5">
      <w:pPr>
        <w:pStyle w:val="Default"/>
        <w:numPr>
          <w:ilvl w:val="0"/>
          <w:numId w:val="5"/>
        </w:numPr>
        <w:spacing w:line="360" w:lineRule="auto"/>
        <w:rPr>
          <w:rFonts w:ascii="Arial" w:hAnsi="Arial" w:cs="Arial"/>
          <w:sz w:val="18"/>
          <w:szCs w:val="18"/>
        </w:rPr>
      </w:pPr>
      <w:r w:rsidRPr="001D676B">
        <w:rPr>
          <w:rFonts w:ascii="Arial" w:hAnsi="Arial" w:cs="Arial"/>
          <w:sz w:val="18"/>
          <w:szCs w:val="18"/>
        </w:rPr>
        <w:t>The Limited Liability Partnership Act 2008</w:t>
      </w:r>
    </w:p>
    <w:p w:rsidR="00E90858" w:rsidRPr="001D676B" w:rsidRDefault="00E90858" w:rsidP="001763D5">
      <w:pPr>
        <w:pStyle w:val="Default"/>
        <w:numPr>
          <w:ilvl w:val="0"/>
          <w:numId w:val="5"/>
        </w:numPr>
        <w:spacing w:line="360" w:lineRule="auto"/>
        <w:rPr>
          <w:rFonts w:ascii="Arial" w:hAnsi="Arial" w:cs="Arial"/>
          <w:sz w:val="18"/>
          <w:szCs w:val="18"/>
        </w:rPr>
      </w:pPr>
      <w:r w:rsidRPr="001D676B">
        <w:rPr>
          <w:rFonts w:ascii="Arial" w:hAnsi="Arial" w:cs="Arial"/>
          <w:sz w:val="18"/>
          <w:szCs w:val="18"/>
        </w:rPr>
        <w:t>Companies Act, 2013  / 1956</w:t>
      </w:r>
    </w:p>
    <w:p w:rsidR="00E90858" w:rsidRPr="001D676B" w:rsidRDefault="00E90858" w:rsidP="001763D5">
      <w:pPr>
        <w:pStyle w:val="Default"/>
        <w:spacing w:line="360" w:lineRule="auto"/>
        <w:ind w:left="1080"/>
        <w:rPr>
          <w:rFonts w:ascii="Arial" w:hAnsi="Arial" w:cs="Arial"/>
          <w:sz w:val="18"/>
          <w:szCs w:val="18"/>
        </w:rPr>
      </w:pPr>
    </w:p>
    <w:p w:rsidR="007A72D1" w:rsidRPr="001D676B" w:rsidRDefault="007A72D1" w:rsidP="001763D5">
      <w:pPr>
        <w:spacing w:line="360" w:lineRule="auto"/>
        <w:jc w:val="both"/>
        <w:rPr>
          <w:rFonts w:ascii="Arial" w:hAnsi="Arial" w:cs="Arial"/>
          <w:color w:val="000000"/>
          <w:sz w:val="18"/>
          <w:szCs w:val="18"/>
        </w:rPr>
      </w:pPr>
      <w:r w:rsidRPr="001D676B">
        <w:rPr>
          <w:rFonts w:ascii="Arial" w:hAnsi="Arial" w:cs="Arial"/>
          <w:color w:val="000000"/>
          <w:sz w:val="18"/>
          <w:szCs w:val="18"/>
        </w:rPr>
        <w:t xml:space="preserve">It is stated in the Press information released by Ministry of Finance dated 11th May 2016 that the objective of this new law is to promote entrepreneurship, availability of credit, and balance the interests of all stakeholders by consolidating </w:t>
      </w:r>
      <w:r w:rsidRPr="001D676B">
        <w:rPr>
          <w:rFonts w:ascii="Arial" w:hAnsi="Arial" w:cs="Arial"/>
          <w:color w:val="000000"/>
          <w:sz w:val="18"/>
          <w:szCs w:val="18"/>
        </w:rPr>
        <w:lastRenderedPageBreak/>
        <w:t>and amending the laws relating to reorganization and insolvency resolution of corporate persons, partnership firms and individuals in a time bound manner and for maximization of value of assets of such persons and matters connected therewith or incidental thereto and the salient features of the law are as follows:</w:t>
      </w:r>
    </w:p>
    <w:p w:rsidR="007A72D1" w:rsidRPr="001D676B" w:rsidRDefault="007A72D1" w:rsidP="001763D5">
      <w:pPr>
        <w:numPr>
          <w:ilvl w:val="0"/>
          <w:numId w:val="6"/>
        </w:numPr>
        <w:spacing w:line="360" w:lineRule="auto"/>
        <w:ind w:left="720" w:hanging="360"/>
        <w:jc w:val="both"/>
        <w:rPr>
          <w:rFonts w:ascii="Arial" w:hAnsi="Arial" w:cs="Arial"/>
          <w:color w:val="000000"/>
          <w:sz w:val="18"/>
          <w:szCs w:val="18"/>
        </w:rPr>
      </w:pPr>
      <w:r w:rsidRPr="001D676B">
        <w:rPr>
          <w:rFonts w:ascii="Arial" w:hAnsi="Arial" w:cs="Arial"/>
          <w:color w:val="000000"/>
          <w:sz w:val="18"/>
          <w:szCs w:val="18"/>
        </w:rPr>
        <w:t>Clear, coherent and speedy process for early identification of financial distress and resolution of companies and limited liability entities if the underlying business is found to be viable.</w:t>
      </w:r>
    </w:p>
    <w:p w:rsidR="007A72D1" w:rsidRPr="001D676B" w:rsidRDefault="007A72D1" w:rsidP="001763D5">
      <w:pPr>
        <w:numPr>
          <w:ilvl w:val="0"/>
          <w:numId w:val="6"/>
        </w:numPr>
        <w:spacing w:line="360" w:lineRule="auto"/>
        <w:ind w:left="720" w:hanging="360"/>
        <w:jc w:val="both"/>
        <w:rPr>
          <w:sz w:val="18"/>
          <w:szCs w:val="18"/>
        </w:rPr>
      </w:pPr>
      <w:r w:rsidRPr="001D676B">
        <w:rPr>
          <w:rFonts w:ascii="Arial" w:hAnsi="Arial" w:cs="Arial"/>
          <w:sz w:val="18"/>
          <w:szCs w:val="18"/>
        </w:rPr>
        <w:t> </w:t>
      </w:r>
      <w:r w:rsidRPr="001D676B">
        <w:rPr>
          <w:rFonts w:ascii="Arial" w:hAnsi="Arial" w:cs="Arial"/>
          <w:color w:val="000000"/>
          <w:sz w:val="18"/>
          <w:szCs w:val="18"/>
        </w:rPr>
        <w:t>Two distinct processes for resolution of individuals, namely- “Fresh Start” and “Insolvency Resolution”.</w:t>
      </w:r>
    </w:p>
    <w:p w:rsidR="007A72D1" w:rsidRPr="001D676B" w:rsidRDefault="007A72D1" w:rsidP="001763D5">
      <w:pPr>
        <w:numPr>
          <w:ilvl w:val="0"/>
          <w:numId w:val="6"/>
        </w:numPr>
        <w:spacing w:line="360" w:lineRule="auto"/>
        <w:ind w:left="720" w:hanging="360"/>
        <w:jc w:val="both"/>
        <w:rPr>
          <w:sz w:val="18"/>
          <w:szCs w:val="18"/>
        </w:rPr>
      </w:pPr>
      <w:r w:rsidRPr="001D676B">
        <w:rPr>
          <w:rFonts w:ascii="Arial" w:hAnsi="Arial" w:cs="Arial"/>
          <w:color w:val="000000"/>
          <w:sz w:val="18"/>
          <w:szCs w:val="18"/>
        </w:rPr>
        <w:t>Debt Recovery Tribunal and National Company Law Tribunal to act as Adjudicating Authority and deal with the cases related to insolvency, liquidation and bankruptcy process in respect of individuals and unlimited partnership firms and in respect of companies and limited liabilities entities respectively.</w:t>
      </w:r>
      <w:r w:rsidRPr="001D676B">
        <w:rPr>
          <w:rFonts w:ascii="Arial" w:hAnsi="Arial" w:cs="Arial"/>
          <w:sz w:val="18"/>
          <w:szCs w:val="18"/>
        </w:rPr>
        <w:t> </w:t>
      </w:r>
    </w:p>
    <w:p w:rsidR="007A72D1" w:rsidRPr="001D676B" w:rsidRDefault="007A72D1" w:rsidP="001763D5">
      <w:pPr>
        <w:numPr>
          <w:ilvl w:val="0"/>
          <w:numId w:val="6"/>
        </w:numPr>
        <w:spacing w:line="360" w:lineRule="auto"/>
        <w:ind w:left="720" w:hanging="360"/>
        <w:jc w:val="both"/>
        <w:rPr>
          <w:rFonts w:ascii="Arial" w:hAnsi="Arial" w:cs="Arial"/>
          <w:color w:val="000000"/>
          <w:sz w:val="18"/>
          <w:szCs w:val="18"/>
        </w:rPr>
      </w:pPr>
      <w:r w:rsidRPr="001D676B">
        <w:rPr>
          <w:rFonts w:ascii="Arial" w:hAnsi="Arial" w:cs="Arial"/>
          <w:color w:val="000000"/>
          <w:sz w:val="18"/>
          <w:szCs w:val="18"/>
        </w:rPr>
        <w:t>Establishment of an Insolvency and Bankruptcy Board of India to exercise regulatory oversight over insolvency professionals, insolvency professional agencies and information utilities.</w:t>
      </w:r>
    </w:p>
    <w:p w:rsidR="007A72D1" w:rsidRPr="001D676B" w:rsidRDefault="007A72D1" w:rsidP="001763D5">
      <w:pPr>
        <w:numPr>
          <w:ilvl w:val="0"/>
          <w:numId w:val="6"/>
        </w:numPr>
        <w:spacing w:line="360" w:lineRule="auto"/>
        <w:ind w:left="720" w:hanging="360"/>
        <w:jc w:val="both"/>
        <w:rPr>
          <w:sz w:val="18"/>
          <w:szCs w:val="18"/>
        </w:rPr>
      </w:pPr>
      <w:r w:rsidRPr="001D676B">
        <w:rPr>
          <w:rFonts w:ascii="Arial" w:hAnsi="Arial" w:cs="Arial"/>
          <w:sz w:val="18"/>
          <w:szCs w:val="18"/>
        </w:rPr>
        <w:t> </w:t>
      </w:r>
      <w:r w:rsidRPr="001D676B">
        <w:rPr>
          <w:rFonts w:ascii="Arial" w:hAnsi="Arial" w:cs="Arial"/>
          <w:color w:val="000000"/>
          <w:sz w:val="18"/>
          <w:szCs w:val="18"/>
        </w:rPr>
        <w:t>Insolvency professionals would handle the commercial aspects of insolvency resolution process. Insolvency professional agencies will develop professional standards, code of ethics and be first level regulator for insolvency professionals members leading to development of a competitive industry for such professionals.</w:t>
      </w:r>
      <w:r w:rsidRPr="001D676B">
        <w:rPr>
          <w:rFonts w:ascii="Arial" w:hAnsi="Arial" w:cs="Arial"/>
          <w:sz w:val="18"/>
          <w:szCs w:val="18"/>
        </w:rPr>
        <w:t> </w:t>
      </w:r>
    </w:p>
    <w:p w:rsidR="007A72D1" w:rsidRPr="001D676B" w:rsidRDefault="007A72D1" w:rsidP="001763D5">
      <w:pPr>
        <w:numPr>
          <w:ilvl w:val="0"/>
          <w:numId w:val="6"/>
        </w:numPr>
        <w:spacing w:line="360" w:lineRule="auto"/>
        <w:ind w:left="720" w:hanging="360"/>
        <w:jc w:val="both"/>
        <w:rPr>
          <w:sz w:val="18"/>
          <w:szCs w:val="18"/>
        </w:rPr>
      </w:pPr>
      <w:r w:rsidRPr="001D676B">
        <w:rPr>
          <w:rFonts w:ascii="Arial" w:hAnsi="Arial" w:cs="Arial"/>
          <w:color w:val="000000"/>
          <w:sz w:val="18"/>
          <w:szCs w:val="18"/>
        </w:rPr>
        <w:t>Information utilities would collect, collate, authenticate and disseminate financial information to be used in insolvency, liquidation and bankruptcy proceedings.</w:t>
      </w:r>
    </w:p>
    <w:p w:rsidR="007A72D1" w:rsidRPr="001D676B" w:rsidRDefault="007A72D1" w:rsidP="00276CEC">
      <w:pPr>
        <w:numPr>
          <w:ilvl w:val="0"/>
          <w:numId w:val="6"/>
        </w:numPr>
        <w:ind w:left="720" w:hanging="360"/>
        <w:jc w:val="both"/>
        <w:rPr>
          <w:rFonts w:ascii="Arial" w:hAnsi="Arial" w:cs="Arial"/>
          <w:color w:val="000000"/>
          <w:sz w:val="18"/>
          <w:szCs w:val="18"/>
        </w:rPr>
      </w:pPr>
      <w:r w:rsidRPr="001D676B">
        <w:rPr>
          <w:rFonts w:ascii="Arial" w:hAnsi="Arial" w:cs="Arial"/>
          <w:color w:val="000000"/>
          <w:sz w:val="18"/>
          <w:szCs w:val="18"/>
        </w:rPr>
        <w:t>Enabling provisions to deal with cross border insolvency.</w:t>
      </w:r>
      <w:r w:rsidRPr="001D676B">
        <w:rPr>
          <w:rFonts w:ascii="Arial" w:hAnsi="Arial" w:cs="Arial"/>
          <w:sz w:val="18"/>
          <w:szCs w:val="18"/>
        </w:rPr>
        <w:t> </w:t>
      </w:r>
    </w:p>
    <w:p w:rsidR="00C83930" w:rsidRDefault="00C83930" w:rsidP="000D617C">
      <w:pPr>
        <w:autoSpaceDE w:val="0"/>
        <w:autoSpaceDN w:val="0"/>
        <w:adjustRightInd w:val="0"/>
        <w:spacing w:after="0" w:line="360" w:lineRule="auto"/>
        <w:jc w:val="both"/>
        <w:rPr>
          <w:rFonts w:ascii="Arial" w:hAnsi="Arial" w:cs="Arial"/>
          <w:color w:val="000000"/>
          <w:sz w:val="18"/>
          <w:szCs w:val="18"/>
        </w:rPr>
      </w:pPr>
    </w:p>
    <w:p w:rsidR="00DD2F57" w:rsidRDefault="000D617C" w:rsidP="000D617C">
      <w:pPr>
        <w:autoSpaceDE w:val="0"/>
        <w:autoSpaceDN w:val="0"/>
        <w:adjustRightInd w:val="0"/>
        <w:spacing w:after="0" w:line="360" w:lineRule="auto"/>
        <w:jc w:val="both"/>
        <w:rPr>
          <w:rFonts w:ascii="Arial" w:hAnsi="Arial" w:cs="Arial"/>
          <w:color w:val="000000"/>
          <w:sz w:val="18"/>
          <w:szCs w:val="18"/>
        </w:rPr>
      </w:pPr>
      <w:r w:rsidRPr="000D617C">
        <w:rPr>
          <w:rFonts w:ascii="Arial" w:hAnsi="Arial" w:cs="Arial"/>
          <w:color w:val="000000"/>
          <w:sz w:val="18"/>
          <w:szCs w:val="18"/>
        </w:rPr>
        <w:t xml:space="preserve">The Insolvency and Bankruptcy </w:t>
      </w:r>
      <w:r w:rsidR="00DD2F57">
        <w:rPr>
          <w:rFonts w:ascii="Arial" w:hAnsi="Arial" w:cs="Arial"/>
          <w:color w:val="000000"/>
          <w:sz w:val="18"/>
          <w:szCs w:val="18"/>
        </w:rPr>
        <w:t>Code</w:t>
      </w:r>
      <w:r w:rsidRPr="000D617C">
        <w:rPr>
          <w:rFonts w:ascii="Arial" w:hAnsi="Arial" w:cs="Arial"/>
          <w:color w:val="000000"/>
          <w:sz w:val="18"/>
          <w:szCs w:val="18"/>
        </w:rPr>
        <w:t>, 201</w:t>
      </w:r>
      <w:r w:rsidR="00DD2F57">
        <w:rPr>
          <w:rFonts w:ascii="Arial" w:hAnsi="Arial" w:cs="Arial"/>
          <w:color w:val="000000"/>
          <w:sz w:val="18"/>
          <w:szCs w:val="18"/>
        </w:rPr>
        <w:t>6</w:t>
      </w:r>
      <w:r w:rsidR="00A66134">
        <w:rPr>
          <w:rFonts w:ascii="Arial" w:hAnsi="Arial" w:cs="Arial"/>
          <w:color w:val="000000"/>
          <w:sz w:val="18"/>
          <w:szCs w:val="18"/>
        </w:rPr>
        <w:t>,</w:t>
      </w:r>
      <w:r w:rsidR="00A66134" w:rsidRPr="000D617C">
        <w:rPr>
          <w:rFonts w:ascii="Arial" w:hAnsi="Arial" w:cs="Arial"/>
          <w:color w:val="000000"/>
          <w:sz w:val="18"/>
          <w:szCs w:val="18"/>
        </w:rPr>
        <w:t xml:space="preserve"> is</w:t>
      </w:r>
      <w:r w:rsidRPr="000D617C">
        <w:rPr>
          <w:rFonts w:ascii="Arial" w:hAnsi="Arial" w:cs="Arial"/>
          <w:color w:val="000000"/>
          <w:sz w:val="18"/>
          <w:szCs w:val="18"/>
        </w:rPr>
        <w:t xml:space="preserve"> divided into 5 parts. It consists of 238 clauses and 1 schedule. Part I – Preliminary Part II – Insolvency Resolution and Liquidation for Corporate Persons Part III – Insolvency Resolution and Bankruptcy for Individuals and Partnership Firms Part IV – Regulation of Insolvency Professionals, Agencies and Information Utilities Part V – Miscellaneous </w:t>
      </w:r>
      <w:r w:rsidR="00A35FBB" w:rsidRPr="000D617C">
        <w:rPr>
          <w:rFonts w:ascii="Arial" w:hAnsi="Arial" w:cs="Arial"/>
          <w:color w:val="000000"/>
          <w:sz w:val="18"/>
          <w:szCs w:val="18"/>
        </w:rPr>
        <w:t xml:space="preserve">Code </w:t>
      </w:r>
      <w:r w:rsidR="00A35FBB">
        <w:rPr>
          <w:rFonts w:ascii="Arial" w:hAnsi="Arial" w:cs="Arial"/>
          <w:color w:val="000000"/>
          <w:sz w:val="18"/>
          <w:szCs w:val="18"/>
        </w:rPr>
        <w:t>and</w:t>
      </w:r>
      <w:r w:rsidR="00BD5345">
        <w:rPr>
          <w:rFonts w:ascii="Arial" w:hAnsi="Arial" w:cs="Arial"/>
          <w:color w:val="000000"/>
          <w:sz w:val="18"/>
          <w:szCs w:val="18"/>
        </w:rPr>
        <w:t xml:space="preserve"> this code </w:t>
      </w:r>
      <w:r w:rsidRPr="000D617C">
        <w:rPr>
          <w:rFonts w:ascii="Arial" w:hAnsi="Arial" w:cs="Arial"/>
          <w:color w:val="000000"/>
          <w:sz w:val="18"/>
          <w:szCs w:val="18"/>
        </w:rPr>
        <w:t xml:space="preserve">extends to the whole of India, but Part III i.e. insolvency Resolution and Bankruptcy for individuals and Partnership Firms will not extend to Jammu &amp; Kashmir. </w:t>
      </w:r>
    </w:p>
    <w:p w:rsidR="0010716E" w:rsidRDefault="0010716E" w:rsidP="0010716E">
      <w:pPr>
        <w:autoSpaceDE w:val="0"/>
        <w:autoSpaceDN w:val="0"/>
        <w:adjustRightInd w:val="0"/>
        <w:spacing w:after="0" w:line="360" w:lineRule="auto"/>
        <w:ind w:left="810"/>
        <w:jc w:val="both"/>
        <w:rPr>
          <w:rFonts w:ascii="Arial" w:hAnsi="Arial" w:cs="Arial"/>
          <w:color w:val="000000"/>
          <w:sz w:val="18"/>
          <w:szCs w:val="18"/>
        </w:rPr>
      </w:pPr>
    </w:p>
    <w:p w:rsidR="00DD2F57" w:rsidRDefault="00F20CEE" w:rsidP="0010716E">
      <w:pPr>
        <w:autoSpaceDE w:val="0"/>
        <w:autoSpaceDN w:val="0"/>
        <w:adjustRightInd w:val="0"/>
        <w:spacing w:after="0" w:line="360" w:lineRule="auto"/>
        <w:ind w:firstLine="630"/>
        <w:jc w:val="both"/>
        <w:rPr>
          <w:rFonts w:ascii="Arial" w:hAnsi="Arial" w:cs="Arial"/>
          <w:color w:val="000000"/>
          <w:sz w:val="18"/>
          <w:szCs w:val="18"/>
        </w:rPr>
      </w:pPr>
      <w:r>
        <w:rPr>
          <w:rFonts w:ascii="Arial" w:hAnsi="Arial" w:cs="Arial"/>
          <w:noProof/>
          <w:color w:val="000000"/>
          <w:sz w:val="18"/>
          <w:szCs w:val="18"/>
          <w:lang w:val="en-US" w:eastAsia="en-US"/>
        </w:rPr>
        <w:drawing>
          <wp:inline distT="0" distB="0" distL="0" distR="0">
            <wp:extent cx="4849495" cy="2360295"/>
            <wp:effectExtent l="0" t="0" r="0" b="1905"/>
            <wp:docPr id="35" name="Organization Chart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DD2F57" w:rsidRDefault="00DD2F57" w:rsidP="000D617C">
      <w:pPr>
        <w:autoSpaceDE w:val="0"/>
        <w:autoSpaceDN w:val="0"/>
        <w:adjustRightInd w:val="0"/>
        <w:spacing w:after="0" w:line="360" w:lineRule="auto"/>
        <w:jc w:val="both"/>
        <w:rPr>
          <w:rFonts w:ascii="Arial" w:hAnsi="Arial" w:cs="Arial"/>
          <w:color w:val="000000"/>
          <w:sz w:val="18"/>
          <w:szCs w:val="18"/>
        </w:rPr>
      </w:pPr>
    </w:p>
    <w:p w:rsidR="00DD2F57" w:rsidRDefault="00DD2F57" w:rsidP="000D617C">
      <w:pPr>
        <w:autoSpaceDE w:val="0"/>
        <w:autoSpaceDN w:val="0"/>
        <w:adjustRightInd w:val="0"/>
        <w:spacing w:after="0" w:line="360" w:lineRule="auto"/>
        <w:jc w:val="both"/>
        <w:rPr>
          <w:rFonts w:ascii="Arial" w:hAnsi="Arial" w:cs="Arial"/>
          <w:color w:val="000000"/>
          <w:sz w:val="18"/>
          <w:szCs w:val="18"/>
        </w:rPr>
      </w:pPr>
    </w:p>
    <w:p w:rsidR="00906E78" w:rsidRDefault="00906E78" w:rsidP="00C83930">
      <w:pPr>
        <w:shd w:val="clear" w:color="auto" w:fill="00B0F0"/>
        <w:autoSpaceDE w:val="0"/>
        <w:autoSpaceDN w:val="0"/>
        <w:adjustRightInd w:val="0"/>
        <w:spacing w:after="0" w:line="360" w:lineRule="auto"/>
        <w:jc w:val="both"/>
        <w:rPr>
          <w:rFonts w:ascii="Arial" w:hAnsi="Arial" w:cs="Arial"/>
          <w:color w:val="000000"/>
          <w:sz w:val="18"/>
          <w:szCs w:val="18"/>
        </w:rPr>
      </w:pPr>
      <w:r w:rsidRPr="00906E78">
        <w:rPr>
          <w:rFonts w:ascii="Arial Black" w:hAnsi="Arial Black" w:cs="Arial"/>
          <w:color w:val="000000"/>
          <w:sz w:val="18"/>
          <w:szCs w:val="18"/>
        </w:rPr>
        <w:lastRenderedPageBreak/>
        <w:t>FEW IMPORTANT DEFINITIONS</w:t>
      </w:r>
      <w:r>
        <w:rPr>
          <w:rFonts w:ascii="Arial Black" w:hAnsi="Arial Black" w:cs="Arial"/>
          <w:color w:val="000000"/>
          <w:sz w:val="18"/>
          <w:szCs w:val="18"/>
        </w:rPr>
        <w:t xml:space="preserve"> UNDER THE CODE</w:t>
      </w:r>
      <w:r w:rsidR="00C83930">
        <w:rPr>
          <w:rFonts w:ascii="Arial Black" w:hAnsi="Arial Black" w:cs="Arial"/>
          <w:color w:val="000000"/>
          <w:sz w:val="18"/>
          <w:szCs w:val="18"/>
        </w:rPr>
        <w:t xml:space="preserve"> FOR CORPORATE INSOLVENCY</w:t>
      </w:r>
    </w:p>
    <w:p w:rsidR="00906E78" w:rsidRDefault="00906E78" w:rsidP="000D617C">
      <w:pPr>
        <w:autoSpaceDE w:val="0"/>
        <w:autoSpaceDN w:val="0"/>
        <w:adjustRightInd w:val="0"/>
        <w:spacing w:after="0" w:line="360" w:lineRule="auto"/>
        <w:jc w:val="both"/>
        <w:rPr>
          <w:rFonts w:ascii="Arial" w:hAnsi="Arial" w:cs="Arial"/>
          <w:color w:val="000000"/>
          <w:sz w:val="18"/>
          <w:szCs w:val="18"/>
        </w:rPr>
      </w:pPr>
    </w:p>
    <w:p w:rsidR="00906E78" w:rsidRDefault="00F20CEE" w:rsidP="000D617C">
      <w:pPr>
        <w:autoSpaceDE w:val="0"/>
        <w:autoSpaceDN w:val="0"/>
        <w:adjustRightInd w:val="0"/>
        <w:spacing w:after="0" w:line="360" w:lineRule="auto"/>
        <w:jc w:val="both"/>
        <w:rPr>
          <w:rFonts w:ascii="Arial" w:hAnsi="Arial" w:cs="Arial"/>
          <w:color w:val="000000"/>
          <w:sz w:val="18"/>
          <w:szCs w:val="18"/>
        </w:rPr>
      </w:pPr>
      <w:r>
        <w:rPr>
          <w:rFonts w:ascii="Arial" w:hAnsi="Arial" w:cs="Arial"/>
          <w:noProof/>
          <w:color w:val="000000"/>
          <w:sz w:val="18"/>
          <w:szCs w:val="18"/>
          <w:lang w:val="en-US" w:eastAsia="en-US"/>
        </w:rPr>
        <w:drawing>
          <wp:inline distT="0" distB="0" distL="0" distR="0">
            <wp:extent cx="5947156" cy="2946243"/>
            <wp:effectExtent l="76200" t="114300" r="0" b="0"/>
            <wp:docPr id="6"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906E78" w:rsidRDefault="00EB5246" w:rsidP="00C618C4">
      <w:pPr>
        <w:autoSpaceDE w:val="0"/>
        <w:autoSpaceDN w:val="0"/>
        <w:adjustRightInd w:val="0"/>
        <w:spacing w:after="0" w:line="360" w:lineRule="auto"/>
        <w:jc w:val="center"/>
        <w:rPr>
          <w:rFonts w:ascii="Arial" w:hAnsi="Arial" w:cs="Arial"/>
          <w:color w:val="000000"/>
          <w:sz w:val="18"/>
          <w:szCs w:val="18"/>
        </w:rPr>
      </w:pPr>
      <w:r w:rsidRPr="008C0FD5">
        <w:rPr>
          <w:rFonts w:ascii="Arial Black" w:hAnsi="Arial Black" w:cs="Arial"/>
          <w:color w:val="000000"/>
          <w:sz w:val="18"/>
          <w:szCs w:val="18"/>
        </w:rPr>
        <w:pict>
          <v:shape id="_x0000_i1027" type="#_x0000_t136" style="width:346.5pt;height:41.25pt" fillcolor="#063" strokecolor="green">
            <v:fill r:id="rId17" o:title="Paper bag" type="tile"/>
            <v:shadow on="t" type="perspective" color="#c7dfd3" opacity="52429f" origin="-.5,-.5" offset="-26pt,-36pt" matrix="1.25,,,1.25"/>
            <v:textpath style="font-family:&quot;Times New Roman&quot;;v-text-kern:t" trim="t" fitpath="t" string="Key Steps of Insolvency Code"/>
          </v:shape>
        </w:pict>
      </w:r>
    </w:p>
    <w:p w:rsidR="00906E78" w:rsidRDefault="00F20CEE" w:rsidP="00C618C4">
      <w:pPr>
        <w:autoSpaceDE w:val="0"/>
        <w:autoSpaceDN w:val="0"/>
        <w:adjustRightInd w:val="0"/>
        <w:spacing w:after="0" w:line="360" w:lineRule="auto"/>
        <w:jc w:val="center"/>
        <w:rPr>
          <w:rFonts w:ascii="Arial" w:hAnsi="Arial" w:cs="Arial"/>
          <w:color w:val="000000"/>
          <w:sz w:val="18"/>
          <w:szCs w:val="18"/>
          <w:lang w:val="en-US"/>
        </w:rPr>
      </w:pPr>
      <w:r>
        <w:rPr>
          <w:rFonts w:ascii="Arial" w:hAnsi="Arial" w:cs="Arial"/>
          <w:noProof/>
          <w:color w:val="000000"/>
          <w:sz w:val="18"/>
          <w:szCs w:val="18"/>
          <w:lang w:val="en-US" w:eastAsia="en-US"/>
        </w:rPr>
        <w:drawing>
          <wp:inline distT="0" distB="0" distL="0" distR="0">
            <wp:extent cx="5661025" cy="3284386"/>
            <wp:effectExtent l="0" t="114300" r="0" b="0"/>
            <wp:docPr id="7"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83930" w:rsidRDefault="00C83930" w:rsidP="00C618C4">
      <w:pPr>
        <w:autoSpaceDE w:val="0"/>
        <w:autoSpaceDN w:val="0"/>
        <w:adjustRightInd w:val="0"/>
        <w:spacing w:after="0" w:line="360" w:lineRule="auto"/>
        <w:jc w:val="center"/>
        <w:rPr>
          <w:rFonts w:ascii="Arial" w:hAnsi="Arial" w:cs="Arial"/>
          <w:color w:val="000000"/>
          <w:sz w:val="18"/>
          <w:szCs w:val="18"/>
        </w:rPr>
      </w:pPr>
    </w:p>
    <w:p w:rsidR="00ED5B2C" w:rsidRDefault="008C0FD5" w:rsidP="00ED5B2C">
      <w:pPr>
        <w:spacing w:line="360" w:lineRule="auto"/>
        <w:jc w:val="center"/>
        <w:rPr>
          <w:rFonts w:ascii="Arial" w:hAnsi="Arial" w:cs="Arial"/>
          <w:color w:val="000000"/>
          <w:sz w:val="18"/>
          <w:szCs w:val="18"/>
        </w:rPr>
      </w:pPr>
      <w:r w:rsidRPr="008C0FD5">
        <w:rPr>
          <w:rFonts w:ascii="Arial" w:hAnsi="Arial" w:cs="Arial"/>
          <w:color w:val="000000"/>
          <w:sz w:val="18"/>
          <w:szCs w:val="18"/>
        </w:rPr>
        <w:lastRenderedPageBreak/>
        <w:pict>
          <v:shape id="_x0000_i1028" type="#_x0000_t136" style="width:371.25pt;height:24pt" fillcolor="#b2b2b2" strokecolor="#33c" strokeweight="1pt">
            <v:fill opacity=".5"/>
            <v:shadow on="t" color="#99f" offset="3pt"/>
            <v:textpath style="font-family:&quot;Arial Black&quot;;font-size:24pt;v-text-kern:t" trim="t" fitpath="t" string="TIMELINES (AS STIPULATED IN THE CODE)"/>
          </v:shape>
        </w:pict>
      </w:r>
    </w:p>
    <w:p w:rsidR="008074CD" w:rsidRDefault="008074CD" w:rsidP="00ED5B2C">
      <w:pPr>
        <w:spacing w:line="360" w:lineRule="auto"/>
        <w:jc w:val="center"/>
        <w:rPr>
          <w:rFonts w:ascii="Arial" w:hAnsi="Arial" w:cs="Arial"/>
          <w:color w:val="000000"/>
          <w:sz w:val="18"/>
          <w:szCs w:val="18"/>
        </w:rPr>
      </w:pPr>
    </w:p>
    <w:tbl>
      <w:tblPr>
        <w:tblW w:w="9660" w:type="dxa"/>
        <w:tblLayout w:type="fixed"/>
        <w:tblCellMar>
          <w:left w:w="0" w:type="dxa"/>
          <w:right w:w="0" w:type="dxa"/>
        </w:tblCellMar>
        <w:tblLook w:val="04A0"/>
      </w:tblPr>
      <w:tblGrid>
        <w:gridCol w:w="7320"/>
        <w:gridCol w:w="2340"/>
      </w:tblGrid>
      <w:tr w:rsidR="00C618C4" w:rsidRPr="00C618C4" w:rsidTr="00ED5B2C">
        <w:trPr>
          <w:trHeight w:val="409"/>
        </w:trPr>
        <w:tc>
          <w:tcPr>
            <w:tcW w:w="7320" w:type="dxa"/>
            <w:tcBorders>
              <w:top w:val="single" w:sz="8" w:space="0" w:color="FFFFFF"/>
              <w:left w:val="single" w:sz="8" w:space="0" w:color="FFFFFF"/>
              <w:bottom w:val="single" w:sz="24" w:space="0" w:color="FFFFFF"/>
              <w:right w:val="single" w:sz="8" w:space="0" w:color="FFFFFF"/>
            </w:tcBorders>
            <w:shd w:val="clear" w:color="auto" w:fill="FAF2D4"/>
            <w:tcMar>
              <w:top w:w="120" w:type="dxa"/>
              <w:left w:w="120" w:type="dxa"/>
              <w:bottom w:w="120" w:type="dxa"/>
              <w:right w:w="120" w:type="dxa"/>
            </w:tcMar>
            <w:hideMark/>
          </w:tcPr>
          <w:p w:rsidR="00ED5B2C" w:rsidRPr="00C83930" w:rsidRDefault="00C618C4" w:rsidP="00C83930">
            <w:pPr>
              <w:spacing w:after="0" w:line="480" w:lineRule="auto"/>
              <w:jc w:val="center"/>
              <w:rPr>
                <w:rFonts w:ascii="Arial" w:hAnsi="Arial" w:cs="Arial"/>
                <w:color w:val="C00000"/>
                <w:sz w:val="18"/>
                <w:szCs w:val="18"/>
                <w:lang w:val="en-US"/>
              </w:rPr>
            </w:pPr>
            <w:r w:rsidRPr="00C83930">
              <w:rPr>
                <w:rFonts w:ascii="Arial" w:hAnsi="Arial" w:cs="Arial"/>
                <w:b/>
                <w:bCs/>
                <w:color w:val="C00000"/>
                <w:sz w:val="18"/>
                <w:szCs w:val="18"/>
                <w:lang w:val="en-US"/>
              </w:rPr>
              <w:t>Particulars</w:t>
            </w:r>
          </w:p>
        </w:tc>
        <w:tc>
          <w:tcPr>
            <w:tcW w:w="2340" w:type="dxa"/>
            <w:tcBorders>
              <w:top w:val="single" w:sz="8" w:space="0" w:color="FFFFFF"/>
              <w:left w:val="single" w:sz="8" w:space="0" w:color="FFFFFF"/>
              <w:bottom w:val="single" w:sz="24" w:space="0" w:color="FFFFFF"/>
              <w:right w:val="single" w:sz="8" w:space="0" w:color="FFFFFF"/>
            </w:tcBorders>
            <w:shd w:val="clear" w:color="auto" w:fill="D7CEE6"/>
            <w:tcMar>
              <w:top w:w="120" w:type="dxa"/>
              <w:left w:w="120" w:type="dxa"/>
              <w:bottom w:w="120" w:type="dxa"/>
              <w:right w:w="120" w:type="dxa"/>
            </w:tcMar>
            <w:hideMark/>
          </w:tcPr>
          <w:p w:rsidR="00ED5B2C" w:rsidRPr="00C83930" w:rsidRDefault="00C618C4" w:rsidP="00C83930">
            <w:pPr>
              <w:spacing w:after="0" w:line="480" w:lineRule="auto"/>
              <w:jc w:val="both"/>
              <w:rPr>
                <w:rFonts w:ascii="Arial" w:hAnsi="Arial" w:cs="Arial"/>
                <w:color w:val="C00000"/>
                <w:sz w:val="18"/>
                <w:szCs w:val="18"/>
                <w:lang w:val="en-US"/>
              </w:rPr>
            </w:pPr>
            <w:r w:rsidRPr="00C83930">
              <w:rPr>
                <w:rFonts w:ascii="Arial" w:hAnsi="Arial" w:cs="Arial"/>
                <w:b/>
                <w:bCs/>
                <w:color w:val="C00000"/>
                <w:sz w:val="18"/>
                <w:szCs w:val="18"/>
                <w:lang w:val="en-US"/>
              </w:rPr>
              <w:t xml:space="preserve">Timelines(days) </w:t>
            </w:r>
          </w:p>
        </w:tc>
      </w:tr>
      <w:tr w:rsidR="00C618C4" w:rsidRPr="00C618C4" w:rsidTr="00ED5B2C">
        <w:trPr>
          <w:trHeight w:val="684"/>
        </w:trPr>
        <w:tc>
          <w:tcPr>
            <w:tcW w:w="7320" w:type="dxa"/>
            <w:tcBorders>
              <w:top w:val="single" w:sz="24" w:space="0" w:color="FFFFFF"/>
              <w:left w:val="single" w:sz="8" w:space="0" w:color="FFFFFF"/>
              <w:bottom w:val="single" w:sz="8" w:space="0" w:color="FFFFFF"/>
              <w:right w:val="single" w:sz="8" w:space="0" w:color="FFFFFF"/>
            </w:tcBorders>
            <w:shd w:val="clear" w:color="auto" w:fill="FAF2D4"/>
            <w:tcMar>
              <w:top w:w="120" w:type="dxa"/>
              <w:left w:w="120" w:type="dxa"/>
              <w:bottom w:w="120" w:type="dxa"/>
              <w:right w:w="120" w:type="dxa"/>
            </w:tcMar>
            <w:hideMark/>
          </w:tcPr>
          <w:p w:rsidR="00C83930" w:rsidRDefault="00C83930" w:rsidP="00C83930">
            <w:pPr>
              <w:spacing w:after="0" w:line="600" w:lineRule="auto"/>
              <w:jc w:val="both"/>
              <w:rPr>
                <w:rFonts w:ascii="Arial" w:hAnsi="Arial" w:cs="Arial"/>
                <w:color w:val="000000"/>
                <w:sz w:val="18"/>
                <w:szCs w:val="18"/>
                <w:lang w:val="en-US"/>
              </w:rPr>
            </w:pPr>
          </w:p>
          <w:p w:rsidR="00ED5B2C" w:rsidRPr="00C618C4" w:rsidRDefault="00C618C4" w:rsidP="00C83930">
            <w:pPr>
              <w:spacing w:after="0" w:line="600" w:lineRule="auto"/>
              <w:jc w:val="both"/>
              <w:rPr>
                <w:rFonts w:ascii="Arial" w:hAnsi="Arial" w:cs="Arial"/>
                <w:color w:val="000000"/>
                <w:sz w:val="18"/>
                <w:szCs w:val="18"/>
                <w:lang w:val="en-US"/>
              </w:rPr>
            </w:pPr>
            <w:r w:rsidRPr="00C618C4">
              <w:rPr>
                <w:rFonts w:ascii="Arial" w:hAnsi="Arial" w:cs="Arial"/>
                <w:color w:val="000000"/>
                <w:sz w:val="18"/>
                <w:szCs w:val="18"/>
                <w:lang w:val="en-US"/>
              </w:rPr>
              <w:t>Filing of Insolvency application – Details of what needs to be mentioned in the application has been specified</w:t>
            </w:r>
          </w:p>
        </w:tc>
        <w:tc>
          <w:tcPr>
            <w:tcW w:w="2340" w:type="dxa"/>
            <w:tcBorders>
              <w:top w:val="single" w:sz="24" w:space="0" w:color="FFFFFF"/>
              <w:left w:val="single" w:sz="8" w:space="0" w:color="FFFFFF"/>
              <w:bottom w:val="single" w:sz="8" w:space="0" w:color="FFFFFF"/>
              <w:right w:val="single" w:sz="8" w:space="0" w:color="FFFFFF"/>
            </w:tcBorders>
            <w:shd w:val="clear" w:color="auto" w:fill="D7CEE6"/>
            <w:tcMar>
              <w:top w:w="120" w:type="dxa"/>
              <w:left w:w="120" w:type="dxa"/>
              <w:bottom w:w="120" w:type="dxa"/>
              <w:right w:w="120" w:type="dxa"/>
            </w:tcMar>
            <w:hideMark/>
          </w:tcPr>
          <w:p w:rsidR="00C83930" w:rsidRDefault="00C83930" w:rsidP="00C83930">
            <w:pPr>
              <w:spacing w:after="0" w:line="480" w:lineRule="auto"/>
              <w:jc w:val="both"/>
              <w:rPr>
                <w:rFonts w:ascii="Arial" w:hAnsi="Arial" w:cs="Arial"/>
                <w:b/>
                <w:bCs/>
                <w:color w:val="000000"/>
                <w:sz w:val="18"/>
                <w:szCs w:val="18"/>
                <w:lang w:val="en-US"/>
              </w:rPr>
            </w:pPr>
          </w:p>
          <w:p w:rsidR="00ED5B2C" w:rsidRPr="00C618C4" w:rsidRDefault="00C618C4" w:rsidP="00C83930">
            <w:pPr>
              <w:spacing w:after="0" w:line="480" w:lineRule="auto"/>
              <w:jc w:val="both"/>
              <w:rPr>
                <w:rFonts w:ascii="Arial" w:hAnsi="Arial" w:cs="Arial"/>
                <w:color w:val="000000"/>
                <w:sz w:val="18"/>
                <w:szCs w:val="18"/>
                <w:lang w:val="en-US"/>
              </w:rPr>
            </w:pPr>
            <w:r w:rsidRPr="00C618C4">
              <w:rPr>
                <w:rFonts w:ascii="Arial" w:hAnsi="Arial" w:cs="Arial"/>
                <w:b/>
                <w:bCs/>
                <w:color w:val="000000"/>
                <w:sz w:val="18"/>
                <w:szCs w:val="18"/>
                <w:lang w:val="en-US"/>
              </w:rPr>
              <w:t>X</w:t>
            </w:r>
          </w:p>
        </w:tc>
      </w:tr>
      <w:tr w:rsidR="00C618C4" w:rsidRPr="00C618C4" w:rsidTr="00ED5B2C">
        <w:trPr>
          <w:trHeight w:val="1561"/>
        </w:trPr>
        <w:tc>
          <w:tcPr>
            <w:tcW w:w="7320" w:type="dxa"/>
            <w:tcBorders>
              <w:top w:val="single" w:sz="8" w:space="0" w:color="FFFFFF"/>
              <w:left w:val="single" w:sz="8" w:space="0" w:color="FFFFFF"/>
              <w:bottom w:val="single" w:sz="8" w:space="0" w:color="FFFFFF"/>
              <w:right w:val="single" w:sz="8" w:space="0" w:color="FFFFFF"/>
            </w:tcBorders>
            <w:shd w:val="clear" w:color="auto" w:fill="FAF2D4"/>
            <w:tcMar>
              <w:top w:w="72" w:type="dxa"/>
              <w:left w:w="144" w:type="dxa"/>
              <w:bottom w:w="72" w:type="dxa"/>
              <w:right w:w="144" w:type="dxa"/>
            </w:tcMar>
            <w:hideMark/>
          </w:tcPr>
          <w:p w:rsidR="00C618C4" w:rsidRPr="00C618C4" w:rsidRDefault="00C618C4" w:rsidP="00C83930">
            <w:pPr>
              <w:spacing w:after="0" w:line="600" w:lineRule="auto"/>
              <w:jc w:val="both"/>
              <w:rPr>
                <w:rFonts w:ascii="Arial" w:hAnsi="Arial" w:cs="Arial"/>
                <w:color w:val="000000"/>
                <w:sz w:val="18"/>
                <w:szCs w:val="18"/>
                <w:lang w:val="en-US"/>
              </w:rPr>
            </w:pPr>
            <w:r w:rsidRPr="00C618C4">
              <w:rPr>
                <w:rFonts w:ascii="Arial" w:hAnsi="Arial" w:cs="Arial"/>
                <w:b/>
                <w:bCs/>
                <w:color w:val="000000"/>
                <w:sz w:val="18"/>
                <w:szCs w:val="18"/>
                <w:lang w:val="en-US"/>
              </w:rPr>
              <w:t>Adjudicating Authority- admission or rejection of application -</w:t>
            </w:r>
          </w:p>
          <w:p w:rsidR="00ED5B2C" w:rsidRPr="00C618C4" w:rsidRDefault="00C618C4" w:rsidP="00C83930">
            <w:pPr>
              <w:spacing w:after="0" w:line="600" w:lineRule="auto"/>
              <w:jc w:val="both"/>
              <w:rPr>
                <w:rFonts w:ascii="Arial" w:hAnsi="Arial" w:cs="Arial"/>
                <w:color w:val="000000"/>
                <w:sz w:val="18"/>
                <w:szCs w:val="18"/>
                <w:lang w:val="en-US"/>
              </w:rPr>
            </w:pPr>
            <w:r w:rsidRPr="00C618C4">
              <w:rPr>
                <w:rFonts w:ascii="Arial" w:hAnsi="Arial" w:cs="Arial"/>
                <w:color w:val="000000"/>
                <w:sz w:val="18"/>
                <w:szCs w:val="18"/>
                <w:lang w:val="en-US"/>
              </w:rPr>
              <w:t xml:space="preserve">Before rejecting an application, the Adjudicating Authority shall give a notice to the applicant to rectify the defect in the application within 7 days. If admitted, Adjudicating Authority to declare moratorium upon admission. </w:t>
            </w:r>
          </w:p>
        </w:tc>
        <w:tc>
          <w:tcPr>
            <w:tcW w:w="2340" w:type="dxa"/>
            <w:tcBorders>
              <w:top w:val="single" w:sz="8" w:space="0" w:color="FFFFFF"/>
              <w:left w:val="single" w:sz="8" w:space="0" w:color="FFFFFF"/>
              <w:bottom w:val="single" w:sz="8" w:space="0" w:color="FFFFFF"/>
              <w:right w:val="single" w:sz="8" w:space="0" w:color="FFFFFF"/>
            </w:tcBorders>
            <w:shd w:val="clear" w:color="auto" w:fill="D7CEE6"/>
            <w:tcMar>
              <w:top w:w="120" w:type="dxa"/>
              <w:left w:w="120" w:type="dxa"/>
              <w:bottom w:w="120" w:type="dxa"/>
              <w:right w:w="120" w:type="dxa"/>
            </w:tcMar>
            <w:hideMark/>
          </w:tcPr>
          <w:p w:rsidR="00C83930" w:rsidRDefault="00C618C4" w:rsidP="00C83930">
            <w:pPr>
              <w:spacing w:after="0" w:line="480" w:lineRule="auto"/>
              <w:ind w:right="1590"/>
              <w:rPr>
                <w:rFonts w:ascii="Arial" w:hAnsi="Arial" w:cs="Arial"/>
                <w:b/>
                <w:bCs/>
                <w:color w:val="000000"/>
                <w:sz w:val="18"/>
                <w:szCs w:val="18"/>
                <w:lang w:val="en-US"/>
              </w:rPr>
            </w:pPr>
            <w:r>
              <w:rPr>
                <w:rFonts w:ascii="Arial" w:hAnsi="Arial" w:cs="Arial"/>
                <w:b/>
                <w:bCs/>
                <w:color w:val="000000"/>
                <w:sz w:val="18"/>
                <w:szCs w:val="18"/>
                <w:lang w:val="en-US"/>
              </w:rPr>
              <w:t xml:space="preserve">               </w:t>
            </w:r>
          </w:p>
          <w:p w:rsidR="00C83930" w:rsidRDefault="00C83930" w:rsidP="00C83930">
            <w:pPr>
              <w:spacing w:after="0" w:line="480" w:lineRule="auto"/>
              <w:ind w:right="1590"/>
              <w:rPr>
                <w:rFonts w:ascii="Arial" w:hAnsi="Arial" w:cs="Arial"/>
                <w:b/>
                <w:bCs/>
                <w:color w:val="000000"/>
                <w:sz w:val="18"/>
                <w:szCs w:val="18"/>
                <w:lang w:val="en-US"/>
              </w:rPr>
            </w:pPr>
          </w:p>
          <w:p w:rsidR="00ED5B2C" w:rsidRPr="00C618C4" w:rsidRDefault="00C618C4" w:rsidP="00C83930">
            <w:pPr>
              <w:spacing w:after="0" w:line="480" w:lineRule="auto"/>
              <w:ind w:right="1590"/>
              <w:rPr>
                <w:rFonts w:ascii="Arial" w:hAnsi="Arial" w:cs="Arial"/>
                <w:color w:val="000000"/>
                <w:sz w:val="18"/>
                <w:szCs w:val="18"/>
                <w:lang w:val="en-US"/>
              </w:rPr>
            </w:pPr>
            <w:r w:rsidRPr="00C618C4">
              <w:rPr>
                <w:rFonts w:ascii="Arial" w:hAnsi="Arial" w:cs="Arial"/>
                <w:b/>
                <w:bCs/>
                <w:color w:val="000000"/>
                <w:sz w:val="18"/>
                <w:szCs w:val="18"/>
                <w:lang w:val="en-US"/>
              </w:rPr>
              <w:t>X+14</w:t>
            </w:r>
          </w:p>
        </w:tc>
      </w:tr>
      <w:tr w:rsidR="00C618C4" w:rsidRPr="00C618C4" w:rsidTr="00ED5B2C">
        <w:trPr>
          <w:trHeight w:val="382"/>
        </w:trPr>
        <w:tc>
          <w:tcPr>
            <w:tcW w:w="7320" w:type="dxa"/>
            <w:tcBorders>
              <w:top w:val="single" w:sz="8" w:space="0" w:color="FFFFFF"/>
              <w:left w:val="single" w:sz="8" w:space="0" w:color="FFFFFF"/>
              <w:bottom w:val="single" w:sz="8" w:space="0" w:color="FFFFFF"/>
              <w:right w:val="single" w:sz="8" w:space="0" w:color="FFFFFF"/>
            </w:tcBorders>
            <w:shd w:val="clear" w:color="auto" w:fill="FAF2D4"/>
            <w:tcMar>
              <w:top w:w="72" w:type="dxa"/>
              <w:left w:w="144" w:type="dxa"/>
              <w:bottom w:w="72" w:type="dxa"/>
              <w:right w:w="144" w:type="dxa"/>
            </w:tcMar>
            <w:hideMark/>
          </w:tcPr>
          <w:p w:rsidR="00ED5B2C" w:rsidRPr="00C618C4" w:rsidRDefault="00C618C4" w:rsidP="00C83930">
            <w:pPr>
              <w:spacing w:after="0" w:line="480" w:lineRule="auto"/>
              <w:jc w:val="both"/>
              <w:rPr>
                <w:rFonts w:ascii="Arial" w:hAnsi="Arial" w:cs="Arial"/>
                <w:color w:val="000000"/>
                <w:sz w:val="18"/>
                <w:szCs w:val="18"/>
                <w:lang w:val="en-US"/>
              </w:rPr>
            </w:pPr>
            <w:r w:rsidRPr="00C618C4">
              <w:rPr>
                <w:rFonts w:ascii="Arial" w:hAnsi="Arial" w:cs="Arial"/>
                <w:color w:val="000000"/>
                <w:sz w:val="18"/>
                <w:szCs w:val="18"/>
                <w:lang w:val="en-US"/>
              </w:rPr>
              <w:t>Insolvency Resolution Professional appointment</w:t>
            </w:r>
          </w:p>
        </w:tc>
        <w:tc>
          <w:tcPr>
            <w:tcW w:w="2340" w:type="dxa"/>
            <w:tcBorders>
              <w:top w:val="single" w:sz="8" w:space="0" w:color="FFFFFF"/>
              <w:left w:val="single" w:sz="8" w:space="0" w:color="FFFFFF"/>
              <w:bottom w:val="single" w:sz="8" w:space="0" w:color="FFFFFF"/>
              <w:right w:val="single" w:sz="8" w:space="0" w:color="FFFFFF"/>
            </w:tcBorders>
            <w:shd w:val="clear" w:color="auto" w:fill="D7CEE6"/>
            <w:tcMar>
              <w:top w:w="120" w:type="dxa"/>
              <w:left w:w="120" w:type="dxa"/>
              <w:bottom w:w="120" w:type="dxa"/>
              <w:right w:w="120" w:type="dxa"/>
            </w:tcMar>
            <w:hideMark/>
          </w:tcPr>
          <w:p w:rsidR="00ED5B2C" w:rsidRPr="00C618C4" w:rsidRDefault="00C618C4" w:rsidP="00C83930">
            <w:pPr>
              <w:spacing w:after="0" w:line="480" w:lineRule="auto"/>
              <w:rPr>
                <w:rFonts w:ascii="Arial" w:hAnsi="Arial" w:cs="Arial"/>
                <w:color w:val="000000"/>
                <w:sz w:val="18"/>
                <w:szCs w:val="18"/>
                <w:lang w:val="en-US"/>
              </w:rPr>
            </w:pPr>
            <w:r w:rsidRPr="00C618C4">
              <w:rPr>
                <w:rFonts w:ascii="Arial" w:hAnsi="Arial" w:cs="Arial"/>
                <w:b/>
                <w:bCs/>
                <w:color w:val="000000"/>
                <w:sz w:val="18"/>
                <w:szCs w:val="18"/>
                <w:lang w:val="en-US"/>
              </w:rPr>
              <w:t>(X+14) + 14</w:t>
            </w:r>
          </w:p>
        </w:tc>
      </w:tr>
      <w:tr w:rsidR="00C618C4" w:rsidRPr="00C618C4" w:rsidTr="00ED5B2C">
        <w:trPr>
          <w:trHeight w:val="601"/>
        </w:trPr>
        <w:tc>
          <w:tcPr>
            <w:tcW w:w="7320" w:type="dxa"/>
            <w:tcBorders>
              <w:top w:val="single" w:sz="8" w:space="0" w:color="FFFFFF"/>
              <w:left w:val="single" w:sz="8" w:space="0" w:color="FFFFFF"/>
              <w:bottom w:val="single" w:sz="8" w:space="0" w:color="FFFFFF"/>
              <w:right w:val="single" w:sz="8" w:space="0" w:color="FFFFFF"/>
            </w:tcBorders>
            <w:shd w:val="clear" w:color="auto" w:fill="FAF2D4"/>
            <w:tcMar>
              <w:top w:w="72" w:type="dxa"/>
              <w:left w:w="144" w:type="dxa"/>
              <w:bottom w:w="72" w:type="dxa"/>
              <w:right w:w="144" w:type="dxa"/>
            </w:tcMar>
            <w:hideMark/>
          </w:tcPr>
          <w:p w:rsidR="00C618C4" w:rsidRPr="00C618C4" w:rsidRDefault="00C618C4" w:rsidP="00C83930">
            <w:pPr>
              <w:spacing w:after="0" w:line="600" w:lineRule="auto"/>
              <w:jc w:val="both"/>
              <w:rPr>
                <w:rFonts w:ascii="Arial" w:hAnsi="Arial" w:cs="Arial"/>
                <w:color w:val="000000"/>
                <w:sz w:val="18"/>
                <w:szCs w:val="18"/>
                <w:lang w:val="en-US"/>
              </w:rPr>
            </w:pPr>
            <w:r w:rsidRPr="00C618C4">
              <w:rPr>
                <w:rFonts w:ascii="Arial" w:hAnsi="Arial" w:cs="Arial"/>
                <w:color w:val="000000"/>
                <w:sz w:val="18"/>
                <w:szCs w:val="18"/>
                <w:lang w:val="en-US"/>
              </w:rPr>
              <w:t>Constitution of Committee of Creditors</w:t>
            </w:r>
          </w:p>
          <w:p w:rsidR="00ED5B2C" w:rsidRPr="00C618C4" w:rsidRDefault="00C618C4" w:rsidP="00C83930">
            <w:pPr>
              <w:spacing w:after="0" w:line="600" w:lineRule="auto"/>
              <w:jc w:val="both"/>
              <w:rPr>
                <w:rFonts w:ascii="Arial" w:hAnsi="Arial" w:cs="Arial"/>
                <w:color w:val="000000"/>
                <w:sz w:val="18"/>
                <w:szCs w:val="18"/>
                <w:lang w:val="en-US"/>
              </w:rPr>
            </w:pPr>
            <w:r w:rsidRPr="00C618C4">
              <w:rPr>
                <w:rFonts w:ascii="Arial" w:hAnsi="Arial" w:cs="Arial"/>
                <w:color w:val="000000"/>
                <w:sz w:val="18"/>
                <w:szCs w:val="18"/>
                <w:lang w:val="en-US"/>
              </w:rPr>
              <w:t xml:space="preserve">Appointment of final resolution professional </w:t>
            </w:r>
          </w:p>
        </w:tc>
        <w:tc>
          <w:tcPr>
            <w:tcW w:w="2340" w:type="dxa"/>
            <w:tcBorders>
              <w:top w:val="single" w:sz="8" w:space="0" w:color="FFFFFF"/>
              <w:left w:val="single" w:sz="8" w:space="0" w:color="FFFFFF"/>
              <w:bottom w:val="single" w:sz="8" w:space="0" w:color="FFFFFF"/>
              <w:right w:val="single" w:sz="8" w:space="0" w:color="FFFFFF"/>
            </w:tcBorders>
            <w:shd w:val="clear" w:color="auto" w:fill="D7CEE6"/>
            <w:tcMar>
              <w:top w:w="72" w:type="dxa"/>
              <w:left w:w="144" w:type="dxa"/>
              <w:bottom w:w="72" w:type="dxa"/>
              <w:right w:w="144" w:type="dxa"/>
            </w:tcMar>
            <w:hideMark/>
          </w:tcPr>
          <w:p w:rsidR="00C83930" w:rsidRDefault="00C83930" w:rsidP="00C83930">
            <w:pPr>
              <w:spacing w:after="0" w:line="480" w:lineRule="auto"/>
              <w:rPr>
                <w:rFonts w:ascii="Arial" w:hAnsi="Arial" w:cs="Arial"/>
                <w:b/>
                <w:bCs/>
                <w:color w:val="000000"/>
                <w:sz w:val="18"/>
                <w:szCs w:val="18"/>
                <w:lang w:val="en-US"/>
              </w:rPr>
            </w:pPr>
          </w:p>
          <w:p w:rsidR="00ED5B2C" w:rsidRPr="00C618C4" w:rsidRDefault="00C618C4" w:rsidP="00C83930">
            <w:pPr>
              <w:spacing w:after="0" w:line="480" w:lineRule="auto"/>
              <w:rPr>
                <w:rFonts w:ascii="Arial" w:hAnsi="Arial" w:cs="Arial"/>
                <w:color w:val="000000"/>
                <w:sz w:val="18"/>
                <w:szCs w:val="18"/>
                <w:lang w:val="en-US"/>
              </w:rPr>
            </w:pPr>
            <w:r w:rsidRPr="00C618C4">
              <w:rPr>
                <w:rFonts w:ascii="Arial" w:hAnsi="Arial" w:cs="Arial"/>
                <w:b/>
                <w:bCs/>
                <w:color w:val="000000"/>
                <w:sz w:val="18"/>
                <w:szCs w:val="18"/>
                <w:lang w:val="en-US"/>
              </w:rPr>
              <w:t>(X+14) + 14 + 10</w:t>
            </w:r>
          </w:p>
        </w:tc>
      </w:tr>
      <w:tr w:rsidR="00C618C4" w:rsidRPr="00C618C4" w:rsidTr="00ED5B2C">
        <w:trPr>
          <w:trHeight w:val="1249"/>
        </w:trPr>
        <w:tc>
          <w:tcPr>
            <w:tcW w:w="7320" w:type="dxa"/>
            <w:tcBorders>
              <w:top w:val="single" w:sz="8" w:space="0" w:color="FFFFFF"/>
              <w:left w:val="single" w:sz="8" w:space="0" w:color="FFFFFF"/>
              <w:bottom w:val="single" w:sz="8" w:space="0" w:color="FFFFFF"/>
              <w:right w:val="single" w:sz="8" w:space="0" w:color="FFFFFF"/>
            </w:tcBorders>
            <w:shd w:val="clear" w:color="auto" w:fill="FAF2D4"/>
            <w:tcMar>
              <w:top w:w="72" w:type="dxa"/>
              <w:left w:w="144" w:type="dxa"/>
              <w:bottom w:w="72" w:type="dxa"/>
              <w:right w:w="144" w:type="dxa"/>
            </w:tcMar>
            <w:hideMark/>
          </w:tcPr>
          <w:p w:rsidR="00C83930" w:rsidRDefault="00C83930" w:rsidP="00C83930">
            <w:pPr>
              <w:spacing w:after="0" w:line="600" w:lineRule="auto"/>
              <w:jc w:val="both"/>
              <w:rPr>
                <w:rFonts w:ascii="Arial" w:hAnsi="Arial" w:cs="Arial"/>
                <w:b/>
                <w:bCs/>
                <w:color w:val="000000"/>
                <w:sz w:val="18"/>
                <w:szCs w:val="18"/>
                <w:lang w:val="en-US"/>
              </w:rPr>
            </w:pPr>
          </w:p>
          <w:p w:rsidR="00C618C4" w:rsidRPr="00C618C4" w:rsidRDefault="00C618C4" w:rsidP="00C83930">
            <w:pPr>
              <w:spacing w:after="0" w:line="600" w:lineRule="auto"/>
              <w:jc w:val="both"/>
              <w:rPr>
                <w:rFonts w:ascii="Arial" w:hAnsi="Arial" w:cs="Arial"/>
                <w:color w:val="000000"/>
                <w:sz w:val="18"/>
                <w:szCs w:val="18"/>
                <w:lang w:val="en-US"/>
              </w:rPr>
            </w:pPr>
            <w:r w:rsidRPr="00C618C4">
              <w:rPr>
                <w:rFonts w:ascii="Arial" w:hAnsi="Arial" w:cs="Arial"/>
                <w:b/>
                <w:bCs/>
                <w:color w:val="000000"/>
                <w:sz w:val="18"/>
                <w:szCs w:val="18"/>
                <w:lang w:val="en-US"/>
              </w:rPr>
              <w:t>Submission of Resolution plan</w:t>
            </w:r>
          </w:p>
          <w:p w:rsidR="00C618C4" w:rsidRPr="00C618C4" w:rsidRDefault="00C618C4" w:rsidP="00C83930">
            <w:pPr>
              <w:spacing w:after="0" w:line="600" w:lineRule="auto"/>
              <w:jc w:val="both"/>
              <w:rPr>
                <w:rFonts w:ascii="Arial" w:hAnsi="Arial" w:cs="Arial"/>
                <w:color w:val="000000"/>
                <w:sz w:val="18"/>
                <w:szCs w:val="18"/>
                <w:lang w:val="en-US"/>
              </w:rPr>
            </w:pPr>
            <w:r w:rsidRPr="00C618C4">
              <w:rPr>
                <w:rFonts w:ascii="Arial" w:hAnsi="Arial" w:cs="Arial"/>
                <w:color w:val="000000"/>
                <w:sz w:val="18"/>
                <w:szCs w:val="18"/>
                <w:lang w:val="en-US"/>
              </w:rPr>
              <w:t>If approved- Moratorium ceases to have effect</w:t>
            </w:r>
          </w:p>
          <w:p w:rsidR="00C618C4" w:rsidRPr="00C618C4" w:rsidRDefault="00C618C4" w:rsidP="00C83930">
            <w:pPr>
              <w:spacing w:after="0" w:line="600" w:lineRule="auto"/>
              <w:jc w:val="both"/>
              <w:rPr>
                <w:rFonts w:ascii="Arial" w:hAnsi="Arial" w:cs="Arial"/>
                <w:color w:val="000000"/>
                <w:sz w:val="18"/>
                <w:szCs w:val="18"/>
                <w:lang w:val="en-US"/>
              </w:rPr>
            </w:pPr>
            <w:r w:rsidRPr="00C618C4">
              <w:rPr>
                <w:rFonts w:ascii="Arial" w:hAnsi="Arial" w:cs="Arial"/>
                <w:color w:val="000000"/>
                <w:sz w:val="18"/>
                <w:szCs w:val="18"/>
                <w:lang w:val="en-US"/>
              </w:rPr>
              <w:t>If rejected- Initiation of Liquidation</w:t>
            </w:r>
          </w:p>
          <w:p w:rsidR="00ED5B2C" w:rsidRDefault="00C618C4" w:rsidP="00C83930">
            <w:pPr>
              <w:spacing w:after="0" w:line="600" w:lineRule="auto"/>
              <w:jc w:val="both"/>
              <w:rPr>
                <w:rFonts w:ascii="Arial" w:hAnsi="Arial" w:cs="Arial"/>
                <w:color w:val="000000"/>
                <w:sz w:val="18"/>
                <w:szCs w:val="18"/>
                <w:lang w:val="en-US"/>
              </w:rPr>
            </w:pPr>
            <w:r w:rsidRPr="00C618C4">
              <w:rPr>
                <w:rFonts w:ascii="Arial" w:hAnsi="Arial" w:cs="Arial"/>
                <w:color w:val="000000"/>
                <w:sz w:val="18"/>
                <w:szCs w:val="18"/>
                <w:lang w:val="en-US"/>
              </w:rPr>
              <w:t xml:space="preserve">Insolvency Resolution Process Completion </w:t>
            </w:r>
          </w:p>
          <w:p w:rsidR="00C83930" w:rsidRPr="00C618C4" w:rsidRDefault="00C83930" w:rsidP="00C83930">
            <w:pPr>
              <w:spacing w:after="0" w:line="600" w:lineRule="auto"/>
              <w:jc w:val="both"/>
              <w:rPr>
                <w:rFonts w:ascii="Arial" w:hAnsi="Arial" w:cs="Arial"/>
                <w:color w:val="000000"/>
                <w:sz w:val="18"/>
                <w:szCs w:val="18"/>
                <w:lang w:val="en-US"/>
              </w:rPr>
            </w:pPr>
          </w:p>
        </w:tc>
        <w:tc>
          <w:tcPr>
            <w:tcW w:w="2340" w:type="dxa"/>
            <w:tcBorders>
              <w:top w:val="single" w:sz="8" w:space="0" w:color="FFFFFF"/>
              <w:left w:val="single" w:sz="8" w:space="0" w:color="FFFFFF"/>
              <w:bottom w:val="single" w:sz="8" w:space="0" w:color="FFFFFF"/>
              <w:right w:val="single" w:sz="8" w:space="0" w:color="FFFFFF"/>
            </w:tcBorders>
            <w:shd w:val="clear" w:color="auto" w:fill="D7CEE6"/>
            <w:tcMar>
              <w:top w:w="72" w:type="dxa"/>
              <w:left w:w="144" w:type="dxa"/>
              <w:bottom w:w="72" w:type="dxa"/>
              <w:right w:w="144" w:type="dxa"/>
            </w:tcMar>
            <w:hideMark/>
          </w:tcPr>
          <w:p w:rsidR="00C83930" w:rsidRDefault="00C83930" w:rsidP="00C83930">
            <w:pPr>
              <w:spacing w:after="0" w:line="480" w:lineRule="auto"/>
              <w:rPr>
                <w:rFonts w:ascii="Arial" w:hAnsi="Arial" w:cs="Arial"/>
                <w:b/>
                <w:bCs/>
                <w:color w:val="000000"/>
                <w:sz w:val="18"/>
                <w:szCs w:val="18"/>
                <w:lang w:val="en-US"/>
              </w:rPr>
            </w:pPr>
          </w:p>
          <w:p w:rsidR="00ED5B2C" w:rsidRPr="00C618C4" w:rsidRDefault="00C618C4" w:rsidP="00C83930">
            <w:pPr>
              <w:spacing w:after="0" w:line="480" w:lineRule="auto"/>
              <w:rPr>
                <w:rFonts w:ascii="Arial" w:hAnsi="Arial" w:cs="Arial"/>
                <w:color w:val="000000"/>
                <w:sz w:val="18"/>
                <w:szCs w:val="18"/>
                <w:lang w:val="en-US"/>
              </w:rPr>
            </w:pPr>
            <w:r w:rsidRPr="00C618C4">
              <w:rPr>
                <w:rFonts w:ascii="Arial" w:hAnsi="Arial" w:cs="Arial"/>
                <w:b/>
                <w:bCs/>
                <w:color w:val="000000"/>
                <w:sz w:val="18"/>
                <w:szCs w:val="18"/>
                <w:lang w:val="en-US"/>
              </w:rPr>
              <w:t>(X+14) + 180</w:t>
            </w:r>
          </w:p>
        </w:tc>
      </w:tr>
      <w:tr w:rsidR="00C618C4" w:rsidRPr="00C618C4" w:rsidTr="00ED5B2C">
        <w:trPr>
          <w:trHeight w:val="454"/>
        </w:trPr>
        <w:tc>
          <w:tcPr>
            <w:tcW w:w="7320" w:type="dxa"/>
            <w:tcBorders>
              <w:top w:val="single" w:sz="8" w:space="0" w:color="FFFFFF"/>
              <w:left w:val="single" w:sz="8" w:space="0" w:color="FFFFFF"/>
              <w:bottom w:val="single" w:sz="8" w:space="0" w:color="FFFFFF"/>
              <w:right w:val="single" w:sz="8" w:space="0" w:color="FFFFFF"/>
            </w:tcBorders>
            <w:shd w:val="clear" w:color="auto" w:fill="FAF2D4"/>
            <w:tcMar>
              <w:top w:w="72" w:type="dxa"/>
              <w:left w:w="144" w:type="dxa"/>
              <w:bottom w:w="72" w:type="dxa"/>
              <w:right w:w="144" w:type="dxa"/>
            </w:tcMar>
            <w:hideMark/>
          </w:tcPr>
          <w:p w:rsidR="00ED5B2C" w:rsidRPr="00C618C4" w:rsidRDefault="00C618C4" w:rsidP="00C83930">
            <w:pPr>
              <w:spacing w:after="0" w:line="480" w:lineRule="auto"/>
              <w:jc w:val="both"/>
              <w:rPr>
                <w:rFonts w:ascii="Arial" w:hAnsi="Arial" w:cs="Arial"/>
                <w:color w:val="000000"/>
                <w:sz w:val="18"/>
                <w:szCs w:val="18"/>
                <w:lang w:val="en-US"/>
              </w:rPr>
            </w:pPr>
            <w:r w:rsidRPr="00C618C4">
              <w:rPr>
                <w:rFonts w:ascii="Arial" w:hAnsi="Arial" w:cs="Arial"/>
                <w:color w:val="000000"/>
                <w:sz w:val="18"/>
                <w:szCs w:val="18"/>
                <w:lang w:val="en-US"/>
              </w:rPr>
              <w:t>Insolvency Resolution Process Extension</w:t>
            </w:r>
          </w:p>
        </w:tc>
        <w:tc>
          <w:tcPr>
            <w:tcW w:w="2340" w:type="dxa"/>
            <w:tcBorders>
              <w:top w:val="single" w:sz="8" w:space="0" w:color="FFFFFF"/>
              <w:left w:val="single" w:sz="8" w:space="0" w:color="FFFFFF"/>
              <w:bottom w:val="single" w:sz="8" w:space="0" w:color="FFFFFF"/>
              <w:right w:val="single" w:sz="8" w:space="0" w:color="FFFFFF"/>
            </w:tcBorders>
            <w:shd w:val="clear" w:color="auto" w:fill="D7CEE6"/>
            <w:tcMar>
              <w:top w:w="120" w:type="dxa"/>
              <w:left w:w="120" w:type="dxa"/>
              <w:bottom w:w="120" w:type="dxa"/>
              <w:right w:w="120" w:type="dxa"/>
            </w:tcMar>
            <w:hideMark/>
          </w:tcPr>
          <w:p w:rsidR="00ED5B2C" w:rsidRPr="00C618C4" w:rsidRDefault="00C618C4" w:rsidP="00C83930">
            <w:pPr>
              <w:spacing w:after="0" w:line="480" w:lineRule="auto"/>
              <w:ind w:right="600"/>
              <w:rPr>
                <w:rFonts w:ascii="Arial" w:hAnsi="Arial" w:cs="Arial"/>
                <w:b/>
                <w:bCs/>
                <w:color w:val="000000"/>
                <w:sz w:val="18"/>
                <w:szCs w:val="18"/>
                <w:lang w:val="en-US"/>
              </w:rPr>
            </w:pPr>
            <w:r w:rsidRPr="00C618C4">
              <w:rPr>
                <w:rFonts w:ascii="Arial" w:hAnsi="Arial" w:cs="Arial"/>
                <w:b/>
                <w:bCs/>
                <w:color w:val="000000"/>
                <w:sz w:val="18"/>
                <w:szCs w:val="18"/>
                <w:lang w:val="en-US"/>
              </w:rPr>
              <w:t>(X+14) + 180 +90</w:t>
            </w:r>
          </w:p>
        </w:tc>
      </w:tr>
    </w:tbl>
    <w:p w:rsidR="00C618C4" w:rsidRDefault="00C618C4" w:rsidP="001763D5">
      <w:pPr>
        <w:spacing w:line="360" w:lineRule="auto"/>
        <w:jc w:val="both"/>
        <w:rPr>
          <w:rFonts w:ascii="Arial" w:hAnsi="Arial" w:cs="Arial"/>
          <w:color w:val="000000"/>
          <w:sz w:val="18"/>
          <w:szCs w:val="18"/>
        </w:rPr>
      </w:pPr>
    </w:p>
    <w:p w:rsidR="008074CD" w:rsidRDefault="008074CD" w:rsidP="001763D5">
      <w:pPr>
        <w:spacing w:line="360" w:lineRule="auto"/>
        <w:jc w:val="both"/>
        <w:rPr>
          <w:rFonts w:ascii="Arial" w:hAnsi="Arial" w:cs="Arial"/>
          <w:color w:val="000000"/>
          <w:sz w:val="18"/>
          <w:szCs w:val="18"/>
        </w:rPr>
      </w:pPr>
    </w:p>
    <w:p w:rsidR="006C7C8B" w:rsidRPr="00E957F8" w:rsidRDefault="001763D5" w:rsidP="001763D5">
      <w:pPr>
        <w:shd w:val="clear" w:color="auto" w:fill="FFFFFF"/>
        <w:spacing w:after="0" w:line="360" w:lineRule="auto"/>
        <w:jc w:val="both"/>
        <w:rPr>
          <w:rFonts w:ascii="Arial Black" w:hAnsi="Arial Black" w:cs="Arial"/>
          <w:color w:val="000000"/>
          <w:szCs w:val="18"/>
          <w:lang w:val="en-US" w:eastAsia="en-US"/>
        </w:rPr>
      </w:pPr>
      <w:r w:rsidRPr="00E957F8">
        <w:rPr>
          <w:rFonts w:ascii="Arial Black" w:hAnsi="Arial Black" w:cs="Arial"/>
          <w:color w:val="000000"/>
          <w:szCs w:val="18"/>
          <w:lang w:val="en-US" w:eastAsia="en-US"/>
        </w:rPr>
        <w:lastRenderedPageBreak/>
        <w:t>NOTIFICATION OF FEW PROVISIONS OF THE CODE RECENTLY BY MINISTRY OF CORPORATE AFFAIRS;</w:t>
      </w:r>
    </w:p>
    <w:p w:rsidR="001763D5" w:rsidRPr="001D676B" w:rsidRDefault="001763D5" w:rsidP="001763D5">
      <w:pPr>
        <w:shd w:val="clear" w:color="auto" w:fill="FFFFFF"/>
        <w:spacing w:after="0" w:line="360" w:lineRule="auto"/>
        <w:rPr>
          <w:rFonts w:ascii="Arial" w:hAnsi="Arial" w:cs="Arial"/>
          <w:color w:val="1F497D"/>
          <w:sz w:val="18"/>
          <w:szCs w:val="18"/>
          <w:lang w:val="en-US" w:eastAsia="en-US"/>
        </w:rPr>
      </w:pPr>
    </w:p>
    <w:p w:rsidR="006C7C8B" w:rsidRPr="001D676B" w:rsidRDefault="006C7C8B" w:rsidP="001763D5">
      <w:pPr>
        <w:shd w:val="clear" w:color="auto" w:fill="FFFFFF"/>
        <w:spacing w:after="0" w:line="360" w:lineRule="auto"/>
        <w:jc w:val="both"/>
        <w:rPr>
          <w:rFonts w:ascii="Arial" w:hAnsi="Arial" w:cs="Arial"/>
          <w:color w:val="000000"/>
          <w:sz w:val="18"/>
          <w:szCs w:val="18"/>
        </w:rPr>
      </w:pPr>
      <w:r w:rsidRPr="001D676B">
        <w:rPr>
          <w:rFonts w:ascii="Arial" w:hAnsi="Arial" w:cs="Arial"/>
          <w:color w:val="000000"/>
          <w:sz w:val="18"/>
          <w:szCs w:val="18"/>
        </w:rPr>
        <w:t>Ministry of Corporate Affairs has recently notified on 5th of August, 2016 the provisions of sections 188 to 194 (both inclusive). Sections 188 to 194 (both inclusive) of the Insolvency and Bankruptcy Code, 2016 and these sections fall under Chapter I of Part IV (Regulation of Insolvency Professionals, Agencies and Information Utilities) of the Code and relate to the establishment, incorporation and constitution of The Insolvency and Bankruptcy Board of India (“Board”), and include provisions relating to powers of the chairman of the Board and meetings of the Board and also on 19th August 2016 following sections of the said Code shall come into force:—</w:t>
      </w:r>
    </w:p>
    <w:p w:rsidR="006C7C8B" w:rsidRPr="001D676B" w:rsidRDefault="00276CEC" w:rsidP="00276CEC">
      <w:pPr>
        <w:autoSpaceDE w:val="0"/>
        <w:autoSpaceDN w:val="0"/>
        <w:adjustRightInd w:val="0"/>
        <w:spacing w:after="0" w:line="360" w:lineRule="auto"/>
        <w:jc w:val="center"/>
        <w:rPr>
          <w:rFonts w:ascii="Arial" w:hAnsi="Arial" w:cs="Arial"/>
          <w:b/>
          <w:i/>
          <w:color w:val="000000"/>
          <w:sz w:val="18"/>
          <w:szCs w:val="18"/>
        </w:rPr>
      </w:pPr>
      <w:r w:rsidRPr="001D676B">
        <w:rPr>
          <w:rFonts w:ascii="Arial" w:hAnsi="Arial" w:cs="Arial"/>
          <w:b/>
          <w:i/>
          <w:color w:val="000000"/>
          <w:sz w:val="18"/>
          <w:szCs w:val="18"/>
        </w:rPr>
        <w:t>SECTIONS NOTIFIED on 19</w:t>
      </w:r>
      <w:r w:rsidRPr="001D676B">
        <w:rPr>
          <w:rFonts w:ascii="Arial" w:hAnsi="Arial" w:cs="Arial"/>
          <w:b/>
          <w:i/>
          <w:color w:val="000000"/>
          <w:sz w:val="18"/>
          <w:szCs w:val="18"/>
          <w:vertAlign w:val="superscript"/>
        </w:rPr>
        <w:t>th</w:t>
      </w:r>
      <w:r w:rsidRPr="001D676B">
        <w:rPr>
          <w:rFonts w:ascii="Arial" w:hAnsi="Arial" w:cs="Arial"/>
          <w:b/>
          <w:i/>
          <w:color w:val="000000"/>
          <w:sz w:val="18"/>
          <w:szCs w:val="18"/>
        </w:rPr>
        <w:t xml:space="preserve"> August 2016</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0"/>
        <w:gridCol w:w="1800"/>
        <w:gridCol w:w="4230"/>
      </w:tblGrid>
      <w:tr w:rsidR="006C7C8B" w:rsidRPr="001D676B" w:rsidTr="001763D5">
        <w:tc>
          <w:tcPr>
            <w:tcW w:w="2700" w:type="dxa"/>
          </w:tcPr>
          <w:p w:rsidR="006C7C8B" w:rsidRPr="001D676B" w:rsidRDefault="006C7C8B" w:rsidP="0008509E">
            <w:pPr>
              <w:autoSpaceDE w:val="0"/>
              <w:autoSpaceDN w:val="0"/>
              <w:adjustRightInd w:val="0"/>
              <w:spacing w:after="0" w:line="360" w:lineRule="auto"/>
              <w:jc w:val="center"/>
              <w:rPr>
                <w:rFonts w:ascii="Arial" w:hAnsi="Arial" w:cs="Arial"/>
                <w:color w:val="000000"/>
                <w:sz w:val="18"/>
                <w:szCs w:val="18"/>
              </w:rPr>
            </w:pPr>
            <w:r w:rsidRPr="001D676B">
              <w:rPr>
                <w:rFonts w:ascii="Arial" w:hAnsi="Arial" w:cs="Arial"/>
                <w:color w:val="000000"/>
                <w:sz w:val="18"/>
                <w:szCs w:val="18"/>
              </w:rPr>
              <w:t>Section 3 -</w:t>
            </w:r>
          </w:p>
          <w:p w:rsidR="006C7C8B" w:rsidRPr="001D676B" w:rsidRDefault="006C7C8B" w:rsidP="001763D5">
            <w:pPr>
              <w:autoSpaceDE w:val="0"/>
              <w:autoSpaceDN w:val="0"/>
              <w:adjustRightInd w:val="0"/>
              <w:spacing w:after="0" w:line="360" w:lineRule="auto"/>
              <w:ind w:left="180"/>
              <w:rPr>
                <w:rFonts w:ascii="Arial" w:hAnsi="Arial" w:cs="Arial"/>
                <w:color w:val="000000"/>
                <w:sz w:val="18"/>
                <w:szCs w:val="18"/>
              </w:rPr>
            </w:pPr>
            <w:r w:rsidRPr="001D676B">
              <w:rPr>
                <w:rFonts w:ascii="Arial" w:hAnsi="Arial" w:cs="Arial"/>
                <w:color w:val="000000"/>
                <w:sz w:val="18"/>
                <w:szCs w:val="18"/>
              </w:rPr>
              <w:t>(i) clause (1);</w:t>
            </w:r>
          </w:p>
          <w:p w:rsidR="006C7C8B" w:rsidRPr="001D676B" w:rsidRDefault="006C7C8B" w:rsidP="001763D5">
            <w:pPr>
              <w:autoSpaceDE w:val="0"/>
              <w:autoSpaceDN w:val="0"/>
              <w:adjustRightInd w:val="0"/>
              <w:spacing w:after="0" w:line="360" w:lineRule="auto"/>
              <w:ind w:left="180"/>
              <w:rPr>
                <w:rFonts w:ascii="Arial" w:hAnsi="Arial" w:cs="Arial"/>
                <w:color w:val="000000"/>
                <w:sz w:val="18"/>
                <w:szCs w:val="18"/>
              </w:rPr>
            </w:pPr>
            <w:r w:rsidRPr="001D676B">
              <w:rPr>
                <w:rFonts w:ascii="Arial" w:hAnsi="Arial" w:cs="Arial"/>
                <w:color w:val="000000"/>
                <w:sz w:val="18"/>
                <w:szCs w:val="18"/>
              </w:rPr>
              <w:t>(ii) clause (5);</w:t>
            </w:r>
          </w:p>
          <w:p w:rsidR="006C7C8B" w:rsidRPr="001D676B" w:rsidRDefault="006C7C8B" w:rsidP="001763D5">
            <w:pPr>
              <w:autoSpaceDE w:val="0"/>
              <w:autoSpaceDN w:val="0"/>
              <w:adjustRightInd w:val="0"/>
              <w:spacing w:after="0" w:line="360" w:lineRule="auto"/>
              <w:ind w:left="180"/>
              <w:rPr>
                <w:rFonts w:ascii="Arial" w:hAnsi="Arial" w:cs="Arial"/>
                <w:color w:val="000000"/>
                <w:sz w:val="18"/>
                <w:szCs w:val="18"/>
              </w:rPr>
            </w:pPr>
            <w:r w:rsidRPr="001D676B">
              <w:rPr>
                <w:rFonts w:ascii="Arial" w:hAnsi="Arial" w:cs="Arial"/>
                <w:color w:val="000000"/>
                <w:sz w:val="18"/>
                <w:szCs w:val="18"/>
              </w:rPr>
              <w:t>(iii) clause (22);</w:t>
            </w:r>
          </w:p>
          <w:p w:rsidR="006C7C8B" w:rsidRPr="001D676B" w:rsidRDefault="006C7C8B" w:rsidP="001763D5">
            <w:pPr>
              <w:autoSpaceDE w:val="0"/>
              <w:autoSpaceDN w:val="0"/>
              <w:adjustRightInd w:val="0"/>
              <w:spacing w:after="0" w:line="360" w:lineRule="auto"/>
              <w:ind w:left="180"/>
              <w:rPr>
                <w:rFonts w:ascii="Arial" w:hAnsi="Arial" w:cs="Arial"/>
                <w:color w:val="000000"/>
                <w:sz w:val="18"/>
                <w:szCs w:val="18"/>
              </w:rPr>
            </w:pPr>
            <w:r w:rsidRPr="001D676B">
              <w:rPr>
                <w:rFonts w:ascii="Arial" w:hAnsi="Arial" w:cs="Arial"/>
                <w:color w:val="000000"/>
                <w:sz w:val="18"/>
                <w:szCs w:val="18"/>
              </w:rPr>
              <w:t>(iv) clause (26);</w:t>
            </w:r>
          </w:p>
          <w:p w:rsidR="006C7C8B" w:rsidRPr="001D676B" w:rsidRDefault="006C7C8B" w:rsidP="001763D5">
            <w:pPr>
              <w:autoSpaceDE w:val="0"/>
              <w:autoSpaceDN w:val="0"/>
              <w:adjustRightInd w:val="0"/>
              <w:spacing w:after="0" w:line="360" w:lineRule="auto"/>
              <w:ind w:left="180"/>
              <w:rPr>
                <w:rFonts w:ascii="Arial" w:hAnsi="Arial" w:cs="Arial"/>
                <w:color w:val="000000"/>
                <w:sz w:val="18"/>
                <w:szCs w:val="18"/>
              </w:rPr>
            </w:pPr>
            <w:r w:rsidRPr="001D676B">
              <w:rPr>
                <w:rFonts w:ascii="Arial" w:hAnsi="Arial" w:cs="Arial"/>
                <w:color w:val="000000"/>
                <w:sz w:val="18"/>
                <w:szCs w:val="18"/>
              </w:rPr>
              <w:t>(v) clause (28);</w:t>
            </w:r>
          </w:p>
          <w:p w:rsidR="006C7C8B" w:rsidRPr="001D676B" w:rsidRDefault="006C7C8B" w:rsidP="001763D5">
            <w:pPr>
              <w:autoSpaceDE w:val="0"/>
              <w:autoSpaceDN w:val="0"/>
              <w:adjustRightInd w:val="0"/>
              <w:spacing w:after="0" w:line="360" w:lineRule="auto"/>
              <w:ind w:left="180"/>
              <w:rPr>
                <w:rFonts w:ascii="Arial" w:hAnsi="Arial" w:cs="Arial"/>
                <w:color w:val="000000"/>
                <w:sz w:val="18"/>
                <w:szCs w:val="18"/>
              </w:rPr>
            </w:pPr>
            <w:r w:rsidRPr="001D676B">
              <w:rPr>
                <w:rFonts w:ascii="Arial" w:hAnsi="Arial" w:cs="Arial"/>
                <w:color w:val="000000"/>
                <w:sz w:val="18"/>
                <w:szCs w:val="18"/>
              </w:rPr>
              <w:t>(vi) clause (37);</w:t>
            </w:r>
          </w:p>
        </w:tc>
        <w:tc>
          <w:tcPr>
            <w:tcW w:w="1800" w:type="dxa"/>
          </w:tcPr>
          <w:p w:rsidR="006C7C8B" w:rsidRPr="001D676B" w:rsidRDefault="006C7C8B" w:rsidP="001763D5">
            <w:pPr>
              <w:autoSpaceDE w:val="0"/>
              <w:autoSpaceDN w:val="0"/>
              <w:adjustRightInd w:val="0"/>
              <w:spacing w:after="0" w:line="360" w:lineRule="auto"/>
              <w:rPr>
                <w:rFonts w:ascii="Arial" w:hAnsi="Arial" w:cs="Arial"/>
                <w:color w:val="000000"/>
                <w:sz w:val="18"/>
                <w:szCs w:val="18"/>
              </w:rPr>
            </w:pPr>
            <w:r w:rsidRPr="001D676B">
              <w:rPr>
                <w:rFonts w:ascii="Arial" w:hAnsi="Arial" w:cs="Arial"/>
                <w:color w:val="000000"/>
                <w:sz w:val="18"/>
                <w:szCs w:val="18"/>
              </w:rPr>
              <w:t>section 221;</w:t>
            </w:r>
          </w:p>
          <w:p w:rsidR="006C7C8B" w:rsidRPr="001D676B" w:rsidRDefault="006C7C8B" w:rsidP="001763D5">
            <w:pPr>
              <w:autoSpaceDE w:val="0"/>
              <w:autoSpaceDN w:val="0"/>
              <w:adjustRightInd w:val="0"/>
              <w:spacing w:after="0" w:line="360" w:lineRule="auto"/>
              <w:rPr>
                <w:rFonts w:ascii="Arial" w:hAnsi="Arial" w:cs="Arial"/>
                <w:color w:val="000000"/>
                <w:sz w:val="18"/>
                <w:szCs w:val="18"/>
              </w:rPr>
            </w:pPr>
            <w:r w:rsidRPr="001D676B">
              <w:rPr>
                <w:rFonts w:ascii="Arial" w:hAnsi="Arial" w:cs="Arial"/>
                <w:color w:val="000000"/>
                <w:sz w:val="18"/>
                <w:szCs w:val="18"/>
              </w:rPr>
              <w:t>section 222;</w:t>
            </w:r>
          </w:p>
          <w:p w:rsidR="006C7C8B" w:rsidRPr="001D676B" w:rsidRDefault="006C7C8B" w:rsidP="001763D5">
            <w:pPr>
              <w:autoSpaceDE w:val="0"/>
              <w:autoSpaceDN w:val="0"/>
              <w:adjustRightInd w:val="0"/>
              <w:spacing w:after="0" w:line="360" w:lineRule="auto"/>
              <w:rPr>
                <w:rFonts w:ascii="Arial" w:hAnsi="Arial" w:cs="Arial"/>
                <w:color w:val="000000"/>
                <w:sz w:val="18"/>
                <w:szCs w:val="18"/>
              </w:rPr>
            </w:pPr>
            <w:r w:rsidRPr="001D676B">
              <w:rPr>
                <w:rFonts w:ascii="Arial" w:hAnsi="Arial" w:cs="Arial"/>
                <w:color w:val="000000"/>
                <w:sz w:val="18"/>
                <w:szCs w:val="18"/>
              </w:rPr>
              <w:t>section 225;</w:t>
            </w:r>
          </w:p>
          <w:p w:rsidR="006C7C8B" w:rsidRPr="001D676B" w:rsidRDefault="006C7C8B" w:rsidP="001763D5">
            <w:pPr>
              <w:autoSpaceDE w:val="0"/>
              <w:autoSpaceDN w:val="0"/>
              <w:adjustRightInd w:val="0"/>
              <w:spacing w:after="0" w:line="360" w:lineRule="auto"/>
              <w:rPr>
                <w:rFonts w:ascii="Arial" w:hAnsi="Arial" w:cs="Arial"/>
                <w:color w:val="000000"/>
                <w:sz w:val="18"/>
                <w:szCs w:val="18"/>
              </w:rPr>
            </w:pPr>
            <w:r w:rsidRPr="001D676B">
              <w:rPr>
                <w:rFonts w:ascii="Arial" w:hAnsi="Arial" w:cs="Arial"/>
                <w:color w:val="000000"/>
                <w:sz w:val="18"/>
                <w:szCs w:val="18"/>
              </w:rPr>
              <w:t>section 226;</w:t>
            </w:r>
          </w:p>
          <w:p w:rsidR="006C7C8B" w:rsidRPr="001D676B" w:rsidRDefault="006C7C8B" w:rsidP="001763D5">
            <w:pPr>
              <w:autoSpaceDE w:val="0"/>
              <w:autoSpaceDN w:val="0"/>
              <w:adjustRightInd w:val="0"/>
              <w:spacing w:after="0" w:line="360" w:lineRule="auto"/>
              <w:rPr>
                <w:rFonts w:ascii="Arial" w:hAnsi="Arial" w:cs="Arial"/>
                <w:color w:val="000000"/>
                <w:sz w:val="18"/>
                <w:szCs w:val="18"/>
              </w:rPr>
            </w:pPr>
            <w:r w:rsidRPr="001D676B">
              <w:rPr>
                <w:rFonts w:ascii="Arial" w:hAnsi="Arial" w:cs="Arial"/>
                <w:color w:val="000000"/>
                <w:sz w:val="18"/>
                <w:szCs w:val="18"/>
              </w:rPr>
              <w:t>section 230;</w:t>
            </w:r>
          </w:p>
          <w:p w:rsidR="006C7C8B" w:rsidRPr="001D676B" w:rsidRDefault="006C7C8B" w:rsidP="001763D5">
            <w:pPr>
              <w:autoSpaceDE w:val="0"/>
              <w:autoSpaceDN w:val="0"/>
              <w:adjustRightInd w:val="0"/>
              <w:spacing w:after="0" w:line="360" w:lineRule="auto"/>
              <w:rPr>
                <w:rFonts w:ascii="Arial" w:hAnsi="Arial" w:cs="Arial"/>
                <w:color w:val="000000"/>
                <w:sz w:val="18"/>
                <w:szCs w:val="18"/>
              </w:rPr>
            </w:pPr>
            <w:r w:rsidRPr="001D676B">
              <w:rPr>
                <w:rFonts w:ascii="Arial" w:hAnsi="Arial" w:cs="Arial"/>
                <w:color w:val="000000"/>
                <w:sz w:val="18"/>
                <w:szCs w:val="18"/>
              </w:rPr>
              <w:t>section 232;</w:t>
            </w:r>
          </w:p>
          <w:p w:rsidR="006C7C8B" w:rsidRPr="001D676B" w:rsidRDefault="006C7C8B" w:rsidP="00B93F65">
            <w:pPr>
              <w:autoSpaceDE w:val="0"/>
              <w:autoSpaceDN w:val="0"/>
              <w:adjustRightInd w:val="0"/>
              <w:spacing w:after="0" w:line="360" w:lineRule="auto"/>
              <w:rPr>
                <w:rFonts w:ascii="Arial" w:hAnsi="Arial" w:cs="Arial"/>
                <w:color w:val="000000"/>
                <w:sz w:val="18"/>
                <w:szCs w:val="18"/>
              </w:rPr>
            </w:pPr>
            <w:r w:rsidRPr="001D676B">
              <w:rPr>
                <w:rFonts w:ascii="Arial" w:hAnsi="Arial" w:cs="Arial"/>
                <w:color w:val="000000"/>
                <w:sz w:val="18"/>
                <w:szCs w:val="18"/>
              </w:rPr>
              <w:t>section 233;.</w:t>
            </w:r>
          </w:p>
        </w:tc>
        <w:tc>
          <w:tcPr>
            <w:tcW w:w="4230" w:type="dxa"/>
          </w:tcPr>
          <w:p w:rsidR="006C7C8B" w:rsidRPr="001D676B" w:rsidRDefault="006C7C8B" w:rsidP="001763D5">
            <w:pPr>
              <w:autoSpaceDE w:val="0"/>
              <w:autoSpaceDN w:val="0"/>
              <w:adjustRightInd w:val="0"/>
              <w:spacing w:after="0" w:line="360" w:lineRule="auto"/>
              <w:rPr>
                <w:rFonts w:ascii="Arial" w:hAnsi="Arial" w:cs="Arial"/>
                <w:color w:val="000000"/>
                <w:sz w:val="18"/>
                <w:szCs w:val="18"/>
              </w:rPr>
            </w:pPr>
            <w:r w:rsidRPr="001D676B">
              <w:rPr>
                <w:rFonts w:ascii="Arial" w:hAnsi="Arial" w:cs="Arial"/>
                <w:color w:val="000000"/>
                <w:sz w:val="18"/>
                <w:szCs w:val="18"/>
              </w:rPr>
              <w:t>sub-section (1) and clause (zd) of sub-section(2) of sec 239;</w:t>
            </w:r>
          </w:p>
          <w:p w:rsidR="006C7C8B" w:rsidRPr="001D676B" w:rsidRDefault="006C7C8B" w:rsidP="001763D5">
            <w:pPr>
              <w:autoSpaceDE w:val="0"/>
              <w:autoSpaceDN w:val="0"/>
              <w:adjustRightInd w:val="0"/>
              <w:spacing w:after="0" w:line="360" w:lineRule="auto"/>
              <w:rPr>
                <w:rFonts w:ascii="Arial" w:hAnsi="Arial" w:cs="Arial"/>
                <w:color w:val="000000"/>
                <w:sz w:val="18"/>
                <w:szCs w:val="18"/>
              </w:rPr>
            </w:pPr>
          </w:p>
          <w:p w:rsidR="006C7C8B" w:rsidRPr="001D676B" w:rsidRDefault="006C7C8B" w:rsidP="001763D5">
            <w:pPr>
              <w:autoSpaceDE w:val="0"/>
              <w:autoSpaceDN w:val="0"/>
              <w:adjustRightInd w:val="0"/>
              <w:spacing w:after="0" w:line="360" w:lineRule="auto"/>
              <w:rPr>
                <w:rFonts w:ascii="Arial" w:hAnsi="Arial" w:cs="Arial"/>
                <w:color w:val="000000"/>
                <w:sz w:val="18"/>
                <w:szCs w:val="18"/>
              </w:rPr>
            </w:pPr>
            <w:r w:rsidRPr="001D676B">
              <w:rPr>
                <w:rFonts w:ascii="Arial" w:hAnsi="Arial" w:cs="Arial"/>
                <w:color w:val="000000"/>
                <w:sz w:val="18"/>
                <w:szCs w:val="18"/>
              </w:rPr>
              <w:t>sub-section (1) and clause (zt) of sub-section (2) of section 240;</w:t>
            </w:r>
          </w:p>
          <w:p w:rsidR="006C7C8B" w:rsidRPr="001D676B" w:rsidRDefault="006C7C8B" w:rsidP="001763D5">
            <w:pPr>
              <w:autoSpaceDE w:val="0"/>
              <w:autoSpaceDN w:val="0"/>
              <w:adjustRightInd w:val="0"/>
              <w:spacing w:after="0" w:line="360" w:lineRule="auto"/>
              <w:rPr>
                <w:rFonts w:ascii="Arial" w:hAnsi="Arial" w:cs="Arial"/>
                <w:color w:val="000000"/>
                <w:sz w:val="18"/>
                <w:szCs w:val="18"/>
              </w:rPr>
            </w:pPr>
          </w:p>
          <w:p w:rsidR="006C7C8B" w:rsidRPr="001D676B" w:rsidRDefault="006C7C8B" w:rsidP="001763D5">
            <w:pPr>
              <w:autoSpaceDE w:val="0"/>
              <w:autoSpaceDN w:val="0"/>
              <w:adjustRightInd w:val="0"/>
              <w:spacing w:after="0" w:line="360" w:lineRule="auto"/>
              <w:rPr>
                <w:rFonts w:ascii="Arial" w:hAnsi="Arial" w:cs="Arial"/>
                <w:color w:val="000000"/>
                <w:sz w:val="18"/>
                <w:szCs w:val="18"/>
              </w:rPr>
            </w:pPr>
            <w:r w:rsidRPr="001D676B">
              <w:rPr>
                <w:rFonts w:ascii="Arial" w:hAnsi="Arial" w:cs="Arial"/>
                <w:color w:val="000000"/>
                <w:sz w:val="18"/>
                <w:szCs w:val="18"/>
              </w:rPr>
              <w:t>section 241; and section 242</w:t>
            </w:r>
          </w:p>
        </w:tc>
      </w:tr>
    </w:tbl>
    <w:p w:rsidR="006C7C8B" w:rsidRPr="001D676B" w:rsidRDefault="006C7C8B" w:rsidP="001763D5">
      <w:pPr>
        <w:autoSpaceDE w:val="0"/>
        <w:autoSpaceDN w:val="0"/>
        <w:adjustRightInd w:val="0"/>
        <w:spacing w:after="0" w:line="360" w:lineRule="auto"/>
        <w:rPr>
          <w:rFonts w:ascii="Arial" w:hAnsi="Arial" w:cs="Arial"/>
          <w:color w:val="000000"/>
          <w:sz w:val="18"/>
          <w:szCs w:val="18"/>
        </w:rPr>
      </w:pPr>
      <w:r w:rsidRPr="001D676B">
        <w:rPr>
          <w:rFonts w:ascii="Arial" w:hAnsi="Arial" w:cs="Arial"/>
          <w:color w:val="000000"/>
          <w:sz w:val="18"/>
          <w:szCs w:val="18"/>
        </w:rPr>
        <w:t xml:space="preserve"> </w:t>
      </w:r>
    </w:p>
    <w:tbl>
      <w:tblPr>
        <w:tblW w:w="10440" w:type="dxa"/>
        <w:tblInd w:w="-342" w:type="dxa"/>
        <w:shd w:val="clear" w:color="auto" w:fill="FFFFFF"/>
        <w:tblLayout w:type="fixed"/>
        <w:tblCellMar>
          <w:left w:w="0" w:type="dxa"/>
          <w:right w:w="0" w:type="dxa"/>
        </w:tblCellMar>
        <w:tblLook w:val="04A0"/>
      </w:tblPr>
      <w:tblGrid>
        <w:gridCol w:w="990"/>
        <w:gridCol w:w="1530"/>
        <w:gridCol w:w="6480"/>
        <w:gridCol w:w="1440"/>
      </w:tblGrid>
      <w:tr w:rsidR="0008509E" w:rsidRPr="001D676B" w:rsidTr="001D676B">
        <w:tc>
          <w:tcPr>
            <w:tcW w:w="990"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rsidR="0008509E" w:rsidRPr="0049006F" w:rsidRDefault="0008509E" w:rsidP="0008509E">
            <w:pPr>
              <w:spacing w:after="0"/>
              <w:jc w:val="center"/>
              <w:rPr>
                <w:rFonts w:ascii="Arial Black" w:hAnsi="Arial Black"/>
                <w:b/>
                <w:color w:val="000000"/>
                <w:sz w:val="18"/>
                <w:szCs w:val="18"/>
                <w:lang w:val="en-US" w:eastAsia="en-US"/>
              </w:rPr>
            </w:pPr>
            <w:r w:rsidRPr="001D676B">
              <w:rPr>
                <w:rFonts w:ascii="Arial Black" w:hAnsi="Arial Black" w:cs="Arial"/>
                <w:b/>
                <w:bCs/>
                <w:color w:val="000000"/>
                <w:sz w:val="18"/>
                <w:szCs w:val="18"/>
                <w:lang w:val="en-US" w:eastAsia="en-US"/>
              </w:rPr>
              <w:t>SECTION NO.</w:t>
            </w:r>
          </w:p>
        </w:tc>
        <w:tc>
          <w:tcPr>
            <w:tcW w:w="1530" w:type="dxa"/>
            <w:tcBorders>
              <w:top w:val="single" w:sz="8" w:space="0" w:color="auto"/>
              <w:left w:val="nil"/>
              <w:bottom w:val="single" w:sz="8" w:space="0" w:color="auto"/>
              <w:right w:val="nil"/>
            </w:tcBorders>
            <w:shd w:val="clear" w:color="auto" w:fill="92D050"/>
          </w:tcPr>
          <w:p w:rsidR="0008509E" w:rsidRPr="001D676B" w:rsidRDefault="0008509E" w:rsidP="0008509E">
            <w:pPr>
              <w:spacing w:after="0"/>
              <w:jc w:val="center"/>
              <w:rPr>
                <w:rFonts w:ascii="Arial Black" w:hAnsi="Arial Black" w:cs="Arial"/>
                <w:b/>
                <w:bCs/>
                <w:color w:val="000000"/>
                <w:sz w:val="18"/>
                <w:szCs w:val="18"/>
                <w:lang w:val="en-US" w:eastAsia="en-US"/>
              </w:rPr>
            </w:pPr>
            <w:r w:rsidRPr="001D676B">
              <w:rPr>
                <w:rFonts w:ascii="Arial Black" w:hAnsi="Arial Black" w:cs="Arial"/>
                <w:b/>
                <w:bCs/>
                <w:color w:val="000000"/>
                <w:sz w:val="18"/>
                <w:szCs w:val="18"/>
                <w:lang w:val="en-US" w:eastAsia="en-US"/>
              </w:rPr>
              <w:t>HEADING</w:t>
            </w:r>
          </w:p>
        </w:tc>
        <w:tc>
          <w:tcPr>
            <w:tcW w:w="648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rsidR="0008509E" w:rsidRPr="0049006F" w:rsidRDefault="0008509E" w:rsidP="0008509E">
            <w:pPr>
              <w:spacing w:after="0"/>
              <w:jc w:val="center"/>
              <w:rPr>
                <w:rFonts w:ascii="Arial Black" w:hAnsi="Arial Black"/>
                <w:b/>
                <w:color w:val="000000"/>
                <w:sz w:val="18"/>
                <w:szCs w:val="18"/>
                <w:lang w:val="en-US" w:eastAsia="en-US"/>
              </w:rPr>
            </w:pPr>
            <w:r w:rsidRPr="001D676B">
              <w:rPr>
                <w:rFonts w:ascii="Arial Black" w:hAnsi="Arial Black" w:cs="Arial"/>
                <w:b/>
                <w:bCs/>
                <w:color w:val="000000"/>
                <w:sz w:val="18"/>
                <w:szCs w:val="18"/>
                <w:lang w:val="en-US" w:eastAsia="en-US"/>
              </w:rPr>
              <w:t>PROVISIONS OF SECTION</w:t>
            </w:r>
          </w:p>
          <w:p w:rsidR="0008509E" w:rsidRPr="0049006F" w:rsidRDefault="0008509E" w:rsidP="0008509E">
            <w:pPr>
              <w:spacing w:after="0"/>
              <w:jc w:val="center"/>
              <w:rPr>
                <w:rFonts w:ascii="Arial Black" w:hAnsi="Arial Black"/>
                <w:b/>
                <w:color w:val="000000"/>
                <w:sz w:val="18"/>
                <w:szCs w:val="18"/>
                <w:lang w:val="en-US" w:eastAsia="en-US"/>
              </w:rPr>
            </w:pPr>
          </w:p>
        </w:tc>
        <w:tc>
          <w:tcPr>
            <w:tcW w:w="1440" w:type="dxa"/>
            <w:tcBorders>
              <w:top w:val="single" w:sz="8" w:space="0" w:color="auto"/>
              <w:left w:val="nil"/>
              <w:bottom w:val="single" w:sz="8" w:space="0" w:color="auto"/>
              <w:right w:val="single" w:sz="8" w:space="0" w:color="auto"/>
            </w:tcBorders>
            <w:shd w:val="clear" w:color="auto" w:fill="92D050"/>
          </w:tcPr>
          <w:p w:rsidR="0008509E" w:rsidRPr="001D676B" w:rsidRDefault="0008509E" w:rsidP="0008509E">
            <w:pPr>
              <w:spacing w:after="0"/>
              <w:jc w:val="center"/>
              <w:rPr>
                <w:rFonts w:ascii="Arial Black" w:hAnsi="Arial Black" w:cs="Arial"/>
                <w:b/>
                <w:bCs/>
                <w:color w:val="000000"/>
                <w:sz w:val="18"/>
                <w:szCs w:val="18"/>
                <w:lang w:val="en-US" w:eastAsia="en-US"/>
              </w:rPr>
            </w:pPr>
            <w:r w:rsidRPr="001D676B">
              <w:rPr>
                <w:rFonts w:ascii="Arial Black" w:hAnsi="Arial Black" w:cs="Arial"/>
                <w:b/>
                <w:bCs/>
                <w:color w:val="000000"/>
                <w:sz w:val="18"/>
                <w:szCs w:val="18"/>
                <w:lang w:val="en-US" w:eastAsia="en-US"/>
              </w:rPr>
              <w:t>EFFECTIVE DATE</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3(1)</w:t>
            </w:r>
          </w:p>
        </w:tc>
        <w:tc>
          <w:tcPr>
            <w:tcW w:w="1530" w:type="dxa"/>
            <w:tcBorders>
              <w:top w:val="nil"/>
              <w:left w:val="nil"/>
              <w:bottom w:val="single" w:sz="8" w:space="0" w:color="auto"/>
              <w:right w:val="nil"/>
            </w:tcBorders>
            <w:shd w:val="clear" w:color="auto" w:fill="F2DBDB"/>
          </w:tcPr>
          <w:p w:rsidR="0008509E" w:rsidRPr="001D676B" w:rsidRDefault="0008509E" w:rsidP="0008509E">
            <w:pPr>
              <w:autoSpaceDE w:val="0"/>
              <w:autoSpaceDN w:val="0"/>
              <w:adjustRightInd w:val="0"/>
              <w:spacing w:after="0"/>
              <w:jc w:val="both"/>
              <w:rPr>
                <w:rFonts w:ascii="Arial" w:hAnsi="Arial" w:cs="Arial"/>
                <w:b/>
                <w:color w:val="000000"/>
                <w:sz w:val="18"/>
                <w:szCs w:val="18"/>
                <w:lang w:val="en-US" w:eastAsia="en-US"/>
              </w:rPr>
            </w:pPr>
            <w:r w:rsidRPr="001D676B">
              <w:rPr>
                <w:rFonts w:ascii="Arial" w:hAnsi="Arial" w:cs="Arial"/>
                <w:b/>
                <w:color w:val="000000"/>
                <w:sz w:val="18"/>
                <w:szCs w:val="18"/>
                <w:lang w:val="en-US" w:eastAsia="en-US"/>
              </w:rPr>
              <w:t>DEFINITIONS</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"Board" means the Insolvency and Bankruptcy Board of India established under sub-section (</w:t>
            </w:r>
            <w:r w:rsidRPr="0049006F">
              <w:rPr>
                <w:rFonts w:ascii="Arial" w:hAnsi="Arial" w:cs="Arial"/>
                <w:i/>
                <w:iCs/>
                <w:color w:val="000000"/>
                <w:sz w:val="18"/>
                <w:szCs w:val="18"/>
                <w:lang w:val="en-US" w:eastAsia="en-US"/>
              </w:rPr>
              <w:t>1</w:t>
            </w:r>
            <w:r w:rsidRPr="0049006F">
              <w:rPr>
                <w:rFonts w:ascii="Arial" w:hAnsi="Arial" w:cs="Arial"/>
                <w:color w:val="000000"/>
                <w:sz w:val="18"/>
                <w:szCs w:val="18"/>
                <w:lang w:val="en-US" w:eastAsia="en-US"/>
              </w:rPr>
              <w:t>) of section 188</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3(5)</w:t>
            </w:r>
          </w:p>
        </w:tc>
        <w:tc>
          <w:tcPr>
            <w:tcW w:w="1530" w:type="dxa"/>
            <w:tcBorders>
              <w:top w:val="nil"/>
              <w:left w:val="nil"/>
              <w:bottom w:val="single" w:sz="8" w:space="0" w:color="auto"/>
              <w:right w:val="nil"/>
            </w:tcBorders>
            <w:shd w:val="clear" w:color="auto" w:fill="F2DBDB"/>
          </w:tcPr>
          <w:p w:rsidR="0008509E" w:rsidRPr="001D676B" w:rsidRDefault="0008509E" w:rsidP="0008509E">
            <w:pPr>
              <w:spacing w:after="0"/>
              <w:jc w:val="both"/>
              <w:rPr>
                <w:rFonts w:ascii="Arial" w:hAnsi="Arial" w:cs="Arial"/>
                <w:b/>
                <w:color w:val="000000"/>
                <w:sz w:val="18"/>
                <w:szCs w:val="18"/>
                <w:lang w:val="en-US" w:eastAsia="en-US"/>
              </w:rPr>
            </w:pPr>
            <w:r w:rsidRPr="001D676B">
              <w:rPr>
                <w:rFonts w:ascii="Arial" w:hAnsi="Arial" w:cs="Arial"/>
                <w:b/>
                <w:color w:val="000000"/>
                <w:sz w:val="18"/>
                <w:szCs w:val="18"/>
                <w:lang w:val="en-US" w:eastAsia="en-US"/>
              </w:rPr>
              <w:t>DEFINITIONS</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"Chairperson" means the Chairperson of the Board</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3(22)</w:t>
            </w:r>
          </w:p>
        </w:tc>
        <w:tc>
          <w:tcPr>
            <w:tcW w:w="1530" w:type="dxa"/>
            <w:tcBorders>
              <w:top w:val="nil"/>
              <w:left w:val="nil"/>
              <w:bottom w:val="single" w:sz="8" w:space="0" w:color="auto"/>
              <w:right w:val="nil"/>
            </w:tcBorders>
            <w:shd w:val="clear" w:color="auto" w:fill="F2DBDB"/>
          </w:tcPr>
          <w:p w:rsidR="0008509E" w:rsidRPr="001D676B" w:rsidRDefault="0008509E" w:rsidP="0008509E">
            <w:pPr>
              <w:spacing w:after="0"/>
              <w:jc w:val="both"/>
              <w:rPr>
                <w:rFonts w:ascii="Arial" w:hAnsi="Arial" w:cs="Arial"/>
                <w:b/>
                <w:color w:val="000000"/>
                <w:sz w:val="18"/>
                <w:szCs w:val="18"/>
                <w:lang w:val="en-US" w:eastAsia="en-US"/>
              </w:rPr>
            </w:pPr>
            <w:r w:rsidRPr="001D676B">
              <w:rPr>
                <w:rFonts w:ascii="Arial" w:hAnsi="Arial" w:cs="Arial"/>
                <w:b/>
                <w:color w:val="000000"/>
                <w:sz w:val="18"/>
                <w:szCs w:val="18"/>
                <w:lang w:val="en-US" w:eastAsia="en-US"/>
              </w:rPr>
              <w:t>DEFINITIONS</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"notification" means a notification published in the Official Gazette, and the terms "notified" and "notify" shall be construed accordingly</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3(26)</w:t>
            </w:r>
          </w:p>
        </w:tc>
        <w:tc>
          <w:tcPr>
            <w:tcW w:w="1530" w:type="dxa"/>
            <w:tcBorders>
              <w:top w:val="nil"/>
              <w:left w:val="nil"/>
              <w:bottom w:val="single" w:sz="8" w:space="0" w:color="auto"/>
              <w:right w:val="nil"/>
            </w:tcBorders>
            <w:shd w:val="clear" w:color="auto" w:fill="F2DBDB"/>
          </w:tcPr>
          <w:p w:rsidR="0008509E" w:rsidRPr="001D676B" w:rsidRDefault="0008509E" w:rsidP="0008509E">
            <w:pPr>
              <w:spacing w:after="0"/>
              <w:jc w:val="both"/>
              <w:rPr>
                <w:rFonts w:ascii="Arial" w:hAnsi="Arial" w:cs="Arial"/>
                <w:b/>
                <w:color w:val="000000"/>
                <w:sz w:val="18"/>
                <w:szCs w:val="18"/>
                <w:lang w:val="en-US" w:eastAsia="en-US"/>
              </w:rPr>
            </w:pPr>
            <w:r w:rsidRPr="001D676B">
              <w:rPr>
                <w:rFonts w:ascii="Arial" w:hAnsi="Arial" w:cs="Arial"/>
                <w:b/>
                <w:color w:val="000000"/>
                <w:sz w:val="18"/>
                <w:szCs w:val="18"/>
                <w:lang w:val="en-US" w:eastAsia="en-US"/>
              </w:rPr>
              <w:t>DEFINITIONS</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"prescribed" means prescribed by rules made by the Central Government</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3(28)</w:t>
            </w:r>
          </w:p>
        </w:tc>
        <w:tc>
          <w:tcPr>
            <w:tcW w:w="1530" w:type="dxa"/>
            <w:tcBorders>
              <w:top w:val="nil"/>
              <w:left w:val="nil"/>
              <w:bottom w:val="single" w:sz="8" w:space="0" w:color="auto"/>
              <w:right w:val="nil"/>
            </w:tcBorders>
            <w:shd w:val="clear" w:color="auto" w:fill="F2DBDB"/>
          </w:tcPr>
          <w:p w:rsidR="0008509E" w:rsidRPr="001D676B" w:rsidRDefault="0008509E" w:rsidP="0008509E">
            <w:pPr>
              <w:spacing w:after="0"/>
              <w:jc w:val="both"/>
              <w:rPr>
                <w:rFonts w:ascii="Arial" w:hAnsi="Arial" w:cs="Arial"/>
                <w:b/>
                <w:color w:val="000000"/>
                <w:sz w:val="18"/>
                <w:szCs w:val="18"/>
                <w:lang w:val="en-US" w:eastAsia="en-US"/>
              </w:rPr>
            </w:pPr>
            <w:r w:rsidRPr="001D676B">
              <w:rPr>
                <w:rFonts w:ascii="Arial" w:hAnsi="Arial" w:cs="Arial"/>
                <w:b/>
                <w:color w:val="000000"/>
                <w:sz w:val="18"/>
                <w:szCs w:val="18"/>
                <w:lang w:val="en-US" w:eastAsia="en-US"/>
              </w:rPr>
              <w:t>DEFINITIONS</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"regulations" means the regulations made by the Board under this Code</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3(37)</w:t>
            </w:r>
          </w:p>
        </w:tc>
        <w:tc>
          <w:tcPr>
            <w:tcW w:w="1530" w:type="dxa"/>
            <w:tcBorders>
              <w:top w:val="nil"/>
              <w:left w:val="nil"/>
              <w:bottom w:val="single" w:sz="8" w:space="0" w:color="auto"/>
              <w:right w:val="nil"/>
            </w:tcBorders>
            <w:shd w:val="clear" w:color="auto" w:fill="F2DBDB"/>
          </w:tcPr>
          <w:p w:rsidR="0008509E" w:rsidRPr="001D676B" w:rsidRDefault="0008509E" w:rsidP="0008509E">
            <w:pPr>
              <w:spacing w:after="0"/>
              <w:jc w:val="both"/>
              <w:rPr>
                <w:rFonts w:ascii="Arial" w:hAnsi="Arial" w:cs="Arial"/>
                <w:b/>
                <w:color w:val="000000"/>
                <w:sz w:val="18"/>
                <w:szCs w:val="18"/>
                <w:lang w:val="en-US" w:eastAsia="en-US"/>
              </w:rPr>
            </w:pPr>
            <w:r w:rsidRPr="001D676B">
              <w:rPr>
                <w:rFonts w:ascii="Arial" w:hAnsi="Arial" w:cs="Arial"/>
                <w:b/>
                <w:color w:val="000000"/>
                <w:sz w:val="18"/>
                <w:szCs w:val="18"/>
                <w:lang w:val="en-US" w:eastAsia="en-US"/>
              </w:rPr>
              <w:t>DEFINITIONS</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words and expressions used but not defined in this Code but defined in the Indian Contract Act, 1872, the Indian Partnership Act, 1932, the Securities Contact (Regulation) Act, 1956, the Securities Exchange Board of India Act, 1992, the Recovery of Debts Due to Banks and Financial Institutions Act, 1993, the Limited Liability Partnership Act, 2008 and the Companies Act, 2013, shall have the meanings respectively assigned to them in those Acts.</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B93F65" w:rsidRPr="001D676B" w:rsidRDefault="00B93F65"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188</w:t>
            </w:r>
          </w:p>
        </w:tc>
        <w:tc>
          <w:tcPr>
            <w:tcW w:w="1530" w:type="dxa"/>
            <w:tcBorders>
              <w:top w:val="nil"/>
              <w:left w:val="nil"/>
              <w:bottom w:val="single" w:sz="8" w:space="0" w:color="auto"/>
              <w:right w:val="nil"/>
            </w:tcBorders>
            <w:shd w:val="clear" w:color="auto" w:fill="F2DBDB"/>
          </w:tcPr>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p>
          <w:p w:rsidR="00B93F65" w:rsidRPr="001D676B" w:rsidRDefault="00B93F65" w:rsidP="0008509E">
            <w:pPr>
              <w:autoSpaceDE w:val="0"/>
              <w:autoSpaceDN w:val="0"/>
              <w:adjustRightInd w:val="0"/>
              <w:spacing w:after="0"/>
              <w:jc w:val="center"/>
              <w:rPr>
                <w:rFonts w:ascii="Arial" w:hAnsi="Arial" w:cs="Arial"/>
                <w:b/>
                <w:color w:val="000000"/>
                <w:sz w:val="18"/>
                <w:szCs w:val="18"/>
                <w:lang w:val="en-US" w:eastAsia="en-US"/>
              </w:rPr>
            </w:pPr>
          </w:p>
          <w:p w:rsidR="0008509E" w:rsidRPr="001D676B" w:rsidRDefault="0008509E" w:rsidP="0008509E">
            <w:pPr>
              <w:autoSpaceDE w:val="0"/>
              <w:autoSpaceDN w:val="0"/>
              <w:adjustRightInd w:val="0"/>
              <w:spacing w:after="0"/>
              <w:jc w:val="center"/>
              <w:rPr>
                <w:rFonts w:ascii="Arial" w:hAnsi="Arial" w:cs="Arial"/>
                <w:b/>
                <w:color w:val="000000"/>
                <w:sz w:val="16"/>
                <w:szCs w:val="18"/>
                <w:lang w:val="en-US" w:eastAsia="en-US"/>
              </w:rPr>
            </w:pPr>
            <w:r w:rsidRPr="001D676B">
              <w:rPr>
                <w:rFonts w:ascii="Arial" w:hAnsi="Arial" w:cs="Arial"/>
                <w:b/>
                <w:color w:val="000000"/>
                <w:sz w:val="16"/>
                <w:szCs w:val="18"/>
                <w:lang w:val="en-US" w:eastAsia="en-US"/>
              </w:rPr>
              <w:t>ESTABLISHMENT</w:t>
            </w:r>
          </w:p>
          <w:p w:rsidR="0008509E" w:rsidRPr="001D676B" w:rsidRDefault="0008509E" w:rsidP="0008509E">
            <w:pPr>
              <w:autoSpaceDE w:val="0"/>
              <w:autoSpaceDN w:val="0"/>
              <w:adjustRightInd w:val="0"/>
              <w:spacing w:after="0"/>
              <w:jc w:val="center"/>
              <w:rPr>
                <w:rFonts w:ascii="Arial" w:hAnsi="Arial" w:cs="Arial"/>
                <w:b/>
                <w:color w:val="000000"/>
                <w:sz w:val="16"/>
                <w:szCs w:val="18"/>
                <w:lang w:val="en-US" w:eastAsia="en-US"/>
              </w:rPr>
            </w:pPr>
            <w:r w:rsidRPr="001D676B">
              <w:rPr>
                <w:rFonts w:ascii="Arial" w:hAnsi="Arial" w:cs="Arial"/>
                <w:b/>
                <w:color w:val="000000"/>
                <w:sz w:val="16"/>
                <w:szCs w:val="18"/>
                <w:lang w:val="en-US" w:eastAsia="en-US"/>
              </w:rPr>
              <w:t>AND</w:t>
            </w:r>
          </w:p>
          <w:p w:rsidR="0008509E" w:rsidRPr="001D676B" w:rsidRDefault="0008509E" w:rsidP="0008509E">
            <w:pPr>
              <w:autoSpaceDE w:val="0"/>
              <w:autoSpaceDN w:val="0"/>
              <w:adjustRightInd w:val="0"/>
              <w:spacing w:after="0"/>
              <w:jc w:val="center"/>
              <w:rPr>
                <w:rFonts w:ascii="Arial" w:hAnsi="Arial" w:cs="Arial"/>
                <w:b/>
                <w:color w:val="000000"/>
                <w:sz w:val="16"/>
                <w:szCs w:val="18"/>
                <w:lang w:val="en-US" w:eastAsia="en-US"/>
              </w:rPr>
            </w:pPr>
            <w:r w:rsidRPr="001D676B">
              <w:rPr>
                <w:rFonts w:ascii="Arial" w:hAnsi="Arial" w:cs="Arial"/>
                <w:b/>
                <w:color w:val="000000"/>
                <w:sz w:val="16"/>
                <w:szCs w:val="18"/>
                <w:lang w:val="en-US" w:eastAsia="en-US"/>
              </w:rPr>
              <w:t>INCORPORATION</w:t>
            </w:r>
          </w:p>
          <w:p w:rsidR="0008509E" w:rsidRPr="001D676B" w:rsidRDefault="0008509E" w:rsidP="0008509E">
            <w:pPr>
              <w:tabs>
                <w:tab w:val="left" w:pos="2520"/>
              </w:tabs>
              <w:autoSpaceDE w:val="0"/>
              <w:autoSpaceDN w:val="0"/>
              <w:adjustRightInd w:val="0"/>
              <w:spacing w:after="0"/>
              <w:jc w:val="center"/>
              <w:rPr>
                <w:rFonts w:ascii="Arial" w:hAnsi="Arial" w:cs="Arial"/>
                <w:b/>
                <w:color w:val="000000"/>
                <w:sz w:val="16"/>
                <w:szCs w:val="18"/>
                <w:lang w:val="en-US" w:eastAsia="en-US"/>
              </w:rPr>
            </w:pPr>
            <w:r w:rsidRPr="001D676B">
              <w:rPr>
                <w:rFonts w:ascii="Arial" w:hAnsi="Arial" w:cs="Arial"/>
                <w:b/>
                <w:color w:val="000000"/>
                <w:sz w:val="16"/>
                <w:szCs w:val="18"/>
                <w:lang w:val="en-US" w:eastAsia="en-US"/>
              </w:rPr>
              <w:t xml:space="preserve">OF </w:t>
            </w:r>
          </w:p>
          <w:p w:rsidR="0008509E" w:rsidRPr="001D676B" w:rsidRDefault="0008509E" w:rsidP="0008509E">
            <w:pPr>
              <w:tabs>
                <w:tab w:val="left" w:pos="2520"/>
              </w:tabs>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6"/>
                <w:szCs w:val="18"/>
                <w:lang w:val="en-US" w:eastAsia="en-US"/>
              </w:rPr>
              <w:t>BOARD</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188. (1) With effect from such date as the Central Government may, by notification, appoint, there shall be established, for the purposes of this Code, a Board by the name of the Insolvency and Bankruptcy Board of India.</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(2) The Board shall be a body corporate by the name aforesaid, having perpetual succession and a common seal, with power, subject to the provisions of this Code, to acquire, hold and dispose of property, both movable and immovable, and to contract, and shall, by the said name, sue or be sued.</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(3) The head office of the Board shall be at such place in the National Capital Region, as the Central Government may, by notification, specify.</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lastRenderedPageBreak/>
              <w:t>Explanation.—For the purposes of this section, the expression "National Capital Region" shall have the same meaning as  assigned to it in clause (f) of section 2 of the National Capital Region Planning Board Act, 1985.</w:t>
            </w:r>
          </w:p>
          <w:p w:rsidR="0008509E" w:rsidRPr="001D676B" w:rsidRDefault="0008509E" w:rsidP="0008509E">
            <w:pPr>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(4) The Board may establish offices at other places in India.</w:t>
            </w:r>
          </w:p>
          <w:p w:rsidR="0008509E" w:rsidRPr="001D676B" w:rsidRDefault="0008509E" w:rsidP="0008509E">
            <w:pPr>
              <w:spacing w:after="0"/>
              <w:jc w:val="both"/>
              <w:rPr>
                <w:rFonts w:ascii="Arial" w:hAnsi="Arial" w:cs="Arial"/>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b/>
                <w:color w:val="000000"/>
                <w:sz w:val="16"/>
                <w:szCs w:val="18"/>
                <w:lang w:val="en-US" w:eastAsia="en-US"/>
              </w:rPr>
            </w:pPr>
            <w:r w:rsidRPr="001D676B">
              <w:rPr>
                <w:rFonts w:ascii="Arial" w:hAnsi="Arial" w:cs="Arial"/>
                <w:b/>
                <w:color w:val="000000"/>
                <w:sz w:val="16"/>
                <w:szCs w:val="18"/>
                <w:lang w:val="en-US" w:eastAsia="en-US"/>
              </w:rPr>
              <w:t xml:space="preserve"> 5</w:t>
            </w:r>
            <w:r w:rsidRPr="001D676B">
              <w:rPr>
                <w:rFonts w:ascii="Arial" w:hAnsi="Arial" w:cs="Arial"/>
                <w:b/>
                <w:color w:val="000000"/>
                <w:sz w:val="16"/>
                <w:szCs w:val="18"/>
                <w:vertAlign w:val="superscript"/>
                <w:lang w:val="en-US" w:eastAsia="en-US"/>
              </w:rPr>
              <w:t xml:space="preserve">th </w:t>
            </w:r>
            <w:r w:rsidRPr="001D676B">
              <w:rPr>
                <w:rFonts w:ascii="Arial" w:hAnsi="Arial" w:cs="Arial"/>
                <w:b/>
                <w:color w:val="000000"/>
                <w:sz w:val="16"/>
                <w:szCs w:val="18"/>
                <w:lang w:val="en-US" w:eastAsia="en-US"/>
              </w:rPr>
              <w:t>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B93F65" w:rsidRPr="001D676B" w:rsidRDefault="00B93F65"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189</w:t>
            </w: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tc>
        <w:tc>
          <w:tcPr>
            <w:tcW w:w="1530" w:type="dxa"/>
            <w:tcBorders>
              <w:top w:val="nil"/>
              <w:left w:val="nil"/>
              <w:bottom w:val="single" w:sz="8" w:space="0" w:color="auto"/>
              <w:right w:val="nil"/>
            </w:tcBorders>
            <w:shd w:val="clear" w:color="auto" w:fill="F2DBDB"/>
          </w:tcPr>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p>
          <w:p w:rsidR="00B93F65" w:rsidRPr="001D676B" w:rsidRDefault="00B93F65" w:rsidP="0008509E">
            <w:pPr>
              <w:autoSpaceDE w:val="0"/>
              <w:autoSpaceDN w:val="0"/>
              <w:adjustRightInd w:val="0"/>
              <w:spacing w:after="0"/>
              <w:jc w:val="center"/>
              <w:rPr>
                <w:rFonts w:ascii="Arial" w:hAnsi="Arial" w:cs="Arial"/>
                <w:b/>
                <w:color w:val="000000"/>
                <w:sz w:val="18"/>
                <w:szCs w:val="18"/>
                <w:lang w:val="en-US" w:eastAsia="en-US"/>
              </w:rPr>
            </w:pPr>
          </w:p>
          <w:p w:rsidR="00B93F65" w:rsidRPr="001D676B" w:rsidRDefault="00B93F65" w:rsidP="0008509E">
            <w:pPr>
              <w:autoSpaceDE w:val="0"/>
              <w:autoSpaceDN w:val="0"/>
              <w:adjustRightInd w:val="0"/>
              <w:spacing w:after="0"/>
              <w:jc w:val="center"/>
              <w:rPr>
                <w:rFonts w:ascii="Arial" w:hAnsi="Arial" w:cs="Arial"/>
                <w:b/>
                <w:color w:val="000000"/>
                <w:sz w:val="18"/>
                <w:szCs w:val="18"/>
                <w:lang w:val="en-US" w:eastAsia="en-US"/>
              </w:rPr>
            </w:pP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CONSTITUTION</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 xml:space="preserve">OF </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BOARD.</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189. (1) The Board shall consist of the following members who shall be appointed by the Central Government, namely:—</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(a) a Chairperson;</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(b) three members from amongst the officers of the Central Government not</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below the rank of Joint Secretary or equivalent, one each to represent the Ministry of Finance, the Ministry of Corporate Affairs and Ministry of Law, ex officio;</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(c) one member to be nominated by the Reserve Bank of India, ex officio;</w:t>
            </w:r>
          </w:p>
          <w:p w:rsidR="0008509E"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(d) five other members to be nominated by the Central Government, of whom at</w:t>
            </w:r>
            <w:r w:rsidR="00DF4B6E">
              <w:rPr>
                <w:rFonts w:ascii="Arial" w:hAnsi="Arial" w:cs="Arial"/>
                <w:color w:val="000000"/>
                <w:sz w:val="18"/>
                <w:szCs w:val="18"/>
                <w:lang w:val="en-US" w:eastAsia="en-US"/>
              </w:rPr>
              <w:t xml:space="preserve"> </w:t>
            </w:r>
            <w:r w:rsidRPr="001D676B">
              <w:rPr>
                <w:rFonts w:ascii="Arial" w:hAnsi="Arial" w:cs="Arial"/>
                <w:color w:val="000000"/>
                <w:sz w:val="18"/>
                <w:szCs w:val="18"/>
                <w:lang w:val="en-US" w:eastAsia="en-US"/>
              </w:rPr>
              <w:t>least three shall be the whole-time members.</w:t>
            </w:r>
          </w:p>
          <w:p w:rsidR="00DF4B6E" w:rsidRDefault="00DF4B6E" w:rsidP="0008509E">
            <w:pPr>
              <w:autoSpaceDE w:val="0"/>
              <w:autoSpaceDN w:val="0"/>
              <w:adjustRightInd w:val="0"/>
              <w:spacing w:after="0"/>
              <w:jc w:val="both"/>
              <w:rPr>
                <w:rFonts w:ascii="Arial" w:hAnsi="Arial" w:cs="Arial"/>
                <w:color w:val="000000"/>
                <w:sz w:val="18"/>
                <w:szCs w:val="18"/>
                <w:lang w:val="en-US" w:eastAsia="en-US"/>
              </w:rPr>
            </w:pPr>
          </w:p>
          <w:p w:rsidR="00DF4B6E" w:rsidRPr="00DF4B6E" w:rsidRDefault="00DF4B6E" w:rsidP="0008509E">
            <w:pPr>
              <w:autoSpaceDE w:val="0"/>
              <w:autoSpaceDN w:val="0"/>
              <w:adjustRightInd w:val="0"/>
              <w:spacing w:after="0"/>
              <w:jc w:val="both"/>
              <w:rPr>
                <w:rFonts w:ascii="Arial" w:hAnsi="Arial" w:cs="Arial"/>
                <w:b/>
                <w:i/>
                <w:color w:val="C00000"/>
                <w:sz w:val="16"/>
                <w:szCs w:val="16"/>
                <w:lang w:val="en-US" w:eastAsia="en-US"/>
              </w:rPr>
            </w:pPr>
            <w:r>
              <w:rPr>
                <w:rFonts w:ascii="Arial" w:hAnsi="Arial" w:cs="Arial"/>
                <w:b/>
                <w:i/>
                <w:color w:val="C00000"/>
                <w:sz w:val="16"/>
                <w:szCs w:val="16"/>
                <w:lang w:val="en-US" w:eastAsia="en-US"/>
              </w:rPr>
              <w:t>*(Recently t</w:t>
            </w:r>
            <w:r w:rsidRPr="00DF4B6E">
              <w:rPr>
                <w:rFonts w:ascii="Arial" w:hAnsi="Arial" w:cs="Arial"/>
                <w:b/>
                <w:i/>
                <w:color w:val="C00000"/>
                <w:sz w:val="16"/>
                <w:szCs w:val="16"/>
                <w:lang w:val="en-US" w:eastAsia="en-US"/>
              </w:rPr>
              <w:t>he Ministry of Corporate Affairs issued advertisement inviting application for the post of Chairperson and three whole time Members</w:t>
            </w:r>
            <w:r>
              <w:rPr>
                <w:rFonts w:ascii="Arial" w:hAnsi="Arial" w:cs="Arial"/>
                <w:b/>
                <w:i/>
                <w:color w:val="C00000"/>
                <w:sz w:val="16"/>
                <w:szCs w:val="16"/>
                <w:lang w:val="en-US" w:eastAsia="en-US"/>
              </w:rPr>
              <w:t>)</w:t>
            </w:r>
          </w:p>
          <w:p w:rsidR="00DF4B6E" w:rsidRPr="001D676B" w:rsidRDefault="00DF4B6E" w:rsidP="0008509E">
            <w:pPr>
              <w:autoSpaceDE w:val="0"/>
              <w:autoSpaceDN w:val="0"/>
              <w:adjustRightInd w:val="0"/>
              <w:spacing w:after="0"/>
              <w:jc w:val="both"/>
              <w:rPr>
                <w:rFonts w:ascii="Arial" w:hAnsi="Arial" w:cs="Arial"/>
                <w:color w:val="000000"/>
                <w:sz w:val="18"/>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(2) The Chairperson and the other members shall be persons of ability, integrity and standing, who have shown capacity in dealing with problems relating to insolvency or bankruptcy and have special knowledge and experience in the field of law, finance, economics, accountancy or administration.</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(3) The appointment of the Chairperson and the members of the Board other than the appointment of an ex officio member under this section shall be made after obtaining the recommendation of a selection committee consisting of—</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(a) Cabinet Secretary—Chairperson;</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(b) Secretary to the Government of India to be nominated by the Central Government—Member;</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(c) Chairperson of the Insolvency and Bankruptcy Board of India (in case of selection of members of the Board)—Member;</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(d) three experts of repute from the field of finance, law, management, insolvency</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and related subjects, to be nominated by the Central Government—Members</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(4) The term of office of the Chairperson and members (other than ex officio members)shall be five years or till they attain the age of sixty-five years, whichever is earlier, and they shall be eligible for reappointment.</w:t>
            </w:r>
          </w:p>
          <w:p w:rsidR="0008509E"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(5) The salaries and allowances payable to, and other terms and conditions of service of, the Chairperson and members (other than the ex officio members) shall be such as may be prescribed.</w:t>
            </w:r>
          </w:p>
          <w:p w:rsidR="00C83930" w:rsidRDefault="00C83930" w:rsidP="0008509E">
            <w:pPr>
              <w:autoSpaceDE w:val="0"/>
              <w:autoSpaceDN w:val="0"/>
              <w:adjustRightInd w:val="0"/>
              <w:spacing w:after="0"/>
              <w:jc w:val="both"/>
              <w:rPr>
                <w:rFonts w:ascii="Arial" w:hAnsi="Arial" w:cs="Arial"/>
                <w:color w:val="000000"/>
                <w:sz w:val="18"/>
                <w:szCs w:val="18"/>
                <w:lang w:val="en-US" w:eastAsia="en-US"/>
              </w:rPr>
            </w:pPr>
          </w:p>
          <w:p w:rsidR="0008509E" w:rsidRDefault="00DF4B6E" w:rsidP="00C83930">
            <w:pPr>
              <w:autoSpaceDE w:val="0"/>
              <w:autoSpaceDN w:val="0"/>
              <w:adjustRightInd w:val="0"/>
              <w:spacing w:after="0"/>
              <w:jc w:val="both"/>
              <w:rPr>
                <w:rFonts w:ascii="Arial" w:hAnsi="Arial" w:cs="Arial"/>
                <w:b/>
                <w:i/>
                <w:color w:val="C00000"/>
                <w:sz w:val="16"/>
                <w:szCs w:val="16"/>
                <w:lang w:val="en-US" w:eastAsia="en-US"/>
              </w:rPr>
            </w:pPr>
            <w:r>
              <w:rPr>
                <w:rFonts w:ascii="Arial" w:hAnsi="Arial" w:cs="Arial"/>
                <w:b/>
                <w:i/>
                <w:color w:val="C00000"/>
                <w:sz w:val="16"/>
                <w:szCs w:val="16"/>
                <w:lang w:val="en-US" w:eastAsia="en-US"/>
              </w:rPr>
              <w:t>*(</w:t>
            </w:r>
            <w:r w:rsidRPr="00DF4B6E">
              <w:rPr>
                <w:rFonts w:ascii="Arial" w:hAnsi="Arial" w:cs="Arial"/>
                <w:b/>
                <w:i/>
                <w:color w:val="C00000"/>
                <w:sz w:val="16"/>
                <w:szCs w:val="16"/>
                <w:lang w:val="en-US" w:eastAsia="en-US"/>
              </w:rPr>
              <w:t>The Ministry of Corporate Affairs</w:t>
            </w:r>
            <w:r w:rsidR="00C83930">
              <w:rPr>
                <w:rFonts w:ascii="Arial" w:hAnsi="Arial" w:cs="Arial"/>
                <w:b/>
                <w:i/>
                <w:color w:val="C00000"/>
                <w:sz w:val="16"/>
                <w:szCs w:val="16"/>
                <w:lang w:val="en-US" w:eastAsia="en-US"/>
              </w:rPr>
              <w:t xml:space="preserve"> has recently</w:t>
            </w:r>
            <w:r w:rsidRPr="00DF4B6E">
              <w:rPr>
                <w:rFonts w:ascii="Arial" w:hAnsi="Arial" w:cs="Arial"/>
                <w:b/>
                <w:i/>
                <w:color w:val="C00000"/>
                <w:sz w:val="16"/>
                <w:szCs w:val="16"/>
                <w:lang w:val="en-US" w:eastAsia="en-US"/>
              </w:rPr>
              <w:t xml:space="preserve"> </w:t>
            </w:r>
            <w:r w:rsidR="00C83930">
              <w:rPr>
                <w:rFonts w:ascii="Arial" w:hAnsi="Arial" w:cs="Arial"/>
                <w:b/>
                <w:i/>
                <w:color w:val="C00000"/>
                <w:sz w:val="16"/>
                <w:szCs w:val="16"/>
                <w:lang w:val="en-US" w:eastAsia="en-US"/>
              </w:rPr>
              <w:t>released</w:t>
            </w:r>
            <w:r w:rsidRPr="00DF4B6E">
              <w:rPr>
                <w:rFonts w:ascii="Arial" w:hAnsi="Arial" w:cs="Arial"/>
                <w:b/>
                <w:i/>
                <w:color w:val="C00000"/>
                <w:sz w:val="16"/>
                <w:szCs w:val="16"/>
                <w:lang w:val="en-US" w:eastAsia="en-US"/>
              </w:rPr>
              <w:t xml:space="preserve"> the Insolvency and Bankruptcy Board of India (Salary, Allowances and other Terms and Conditions of Service of Chairperson and Members) Rules, 2016. </w:t>
            </w:r>
          </w:p>
          <w:p w:rsidR="00C83930" w:rsidRPr="001D676B" w:rsidRDefault="00C83930" w:rsidP="00C83930">
            <w:pPr>
              <w:autoSpaceDE w:val="0"/>
              <w:autoSpaceDN w:val="0"/>
              <w:adjustRightInd w:val="0"/>
              <w:spacing w:after="0"/>
              <w:jc w:val="both"/>
              <w:rPr>
                <w:rFonts w:ascii="Arial" w:hAnsi="Arial" w:cs="Arial"/>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B93F65" w:rsidRPr="001D676B" w:rsidRDefault="00B93F65" w:rsidP="0008509E">
            <w:pPr>
              <w:autoSpaceDE w:val="0"/>
              <w:autoSpaceDN w:val="0"/>
              <w:adjustRightInd w:val="0"/>
              <w:spacing w:after="0"/>
              <w:jc w:val="both"/>
              <w:rPr>
                <w:rFonts w:ascii="Arial" w:hAnsi="Arial" w:cs="Arial"/>
                <w:color w:val="000000"/>
                <w:sz w:val="16"/>
                <w:szCs w:val="18"/>
                <w:lang w:val="en-US" w:eastAsia="en-US"/>
              </w:rPr>
            </w:pPr>
          </w:p>
          <w:p w:rsidR="00B93F65" w:rsidRPr="001D676B" w:rsidRDefault="00B93F65" w:rsidP="0008509E">
            <w:pPr>
              <w:autoSpaceDE w:val="0"/>
              <w:autoSpaceDN w:val="0"/>
              <w:adjustRightInd w:val="0"/>
              <w:spacing w:after="0"/>
              <w:jc w:val="both"/>
              <w:rPr>
                <w:rFonts w:ascii="Arial" w:hAnsi="Arial" w:cs="Arial"/>
                <w:color w:val="000000"/>
                <w:sz w:val="16"/>
                <w:szCs w:val="18"/>
                <w:lang w:val="en-US" w:eastAsia="en-US"/>
              </w:rPr>
            </w:pPr>
          </w:p>
          <w:p w:rsidR="00B93F65" w:rsidRPr="001D676B" w:rsidRDefault="00B93F65"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5</w:t>
            </w:r>
            <w:r w:rsidRPr="001D676B">
              <w:rPr>
                <w:rFonts w:ascii="Arial" w:hAnsi="Arial" w:cs="Arial"/>
                <w:b/>
                <w:color w:val="000000"/>
                <w:sz w:val="16"/>
                <w:szCs w:val="18"/>
                <w:vertAlign w:val="superscript"/>
                <w:lang w:val="en-US" w:eastAsia="en-US"/>
              </w:rPr>
              <w:t xml:space="preserve">th </w:t>
            </w:r>
            <w:r w:rsidRPr="001D676B">
              <w:rPr>
                <w:rFonts w:ascii="Arial" w:hAnsi="Arial" w:cs="Arial"/>
                <w:b/>
                <w:color w:val="000000"/>
                <w:sz w:val="16"/>
                <w:szCs w:val="18"/>
                <w:lang w:val="en-US" w:eastAsia="en-US"/>
              </w:rPr>
              <w:t>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190</w:t>
            </w:r>
          </w:p>
          <w:p w:rsidR="0008509E" w:rsidRPr="001D676B" w:rsidRDefault="0008509E" w:rsidP="0008509E">
            <w:pPr>
              <w:spacing w:after="0"/>
              <w:jc w:val="center"/>
              <w:rPr>
                <w:rFonts w:ascii="Arial" w:hAnsi="Arial" w:cs="Arial"/>
                <w:b/>
                <w:color w:val="000000"/>
                <w:sz w:val="18"/>
                <w:szCs w:val="18"/>
                <w:lang w:val="en-US" w:eastAsia="en-US"/>
              </w:rPr>
            </w:pPr>
          </w:p>
        </w:tc>
        <w:tc>
          <w:tcPr>
            <w:tcW w:w="1530" w:type="dxa"/>
            <w:tcBorders>
              <w:top w:val="nil"/>
              <w:left w:val="nil"/>
              <w:bottom w:val="single" w:sz="8" w:space="0" w:color="auto"/>
              <w:right w:val="nil"/>
            </w:tcBorders>
            <w:shd w:val="clear" w:color="auto" w:fill="F2DBDB"/>
          </w:tcPr>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REMOVAL OF</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MEMBER FROM</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OFFICE.</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1D676B" w:rsidRDefault="0008509E" w:rsidP="0008509E">
            <w:pPr>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190.The Central Government may remove a member from office if he—</w:t>
            </w:r>
          </w:p>
          <w:p w:rsidR="0008509E" w:rsidRPr="001D676B" w:rsidRDefault="0008509E" w:rsidP="0008509E">
            <w:pPr>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(a) is an undischarged bankrupt as defined under Part III;</w:t>
            </w:r>
          </w:p>
          <w:p w:rsidR="0008509E" w:rsidRPr="001D676B" w:rsidRDefault="0008509E" w:rsidP="0008509E">
            <w:pPr>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(b) has become physically or mentally incapable of acting as a member;</w:t>
            </w:r>
          </w:p>
          <w:p w:rsidR="0008509E" w:rsidRPr="001D676B" w:rsidRDefault="0008509E" w:rsidP="0008509E">
            <w:pPr>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(c) has been convicted of an offence, which in the opinion of the Central Government involves moral turpitude;</w:t>
            </w:r>
          </w:p>
          <w:p w:rsidR="0008509E" w:rsidRPr="001D676B" w:rsidRDefault="0008509E" w:rsidP="0008509E">
            <w:pPr>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(d) has, so abused his position as to render his continuation in office detrimental to the public interest:</w:t>
            </w:r>
          </w:p>
          <w:p w:rsidR="0008509E" w:rsidRDefault="0008509E" w:rsidP="0008509E">
            <w:pPr>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Provided that no member shall be removed under clause (d) unless he has been given a reasonable opportunity of being heard in the matter.</w:t>
            </w:r>
          </w:p>
          <w:p w:rsidR="001D676B" w:rsidRPr="001D676B" w:rsidRDefault="001D676B" w:rsidP="0008509E">
            <w:pPr>
              <w:spacing w:after="0"/>
              <w:jc w:val="both"/>
              <w:rPr>
                <w:rFonts w:ascii="Arial" w:hAnsi="Arial" w:cs="Arial"/>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B93F65" w:rsidRPr="001D676B" w:rsidRDefault="00B93F65"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5</w:t>
            </w:r>
            <w:r w:rsidRPr="001D676B">
              <w:rPr>
                <w:rFonts w:ascii="Arial" w:hAnsi="Arial" w:cs="Arial"/>
                <w:b/>
                <w:color w:val="000000"/>
                <w:sz w:val="16"/>
                <w:szCs w:val="18"/>
                <w:vertAlign w:val="superscript"/>
                <w:lang w:val="en-US" w:eastAsia="en-US"/>
              </w:rPr>
              <w:t xml:space="preserve">th </w:t>
            </w:r>
            <w:r w:rsidRPr="001D676B">
              <w:rPr>
                <w:rFonts w:ascii="Arial" w:hAnsi="Arial" w:cs="Arial"/>
                <w:b/>
                <w:color w:val="000000"/>
                <w:sz w:val="16"/>
                <w:szCs w:val="18"/>
                <w:lang w:val="en-US" w:eastAsia="en-US"/>
              </w:rPr>
              <w:t>August 2016</w:t>
            </w:r>
          </w:p>
        </w:tc>
      </w:tr>
      <w:tr w:rsidR="0008509E" w:rsidRPr="001D676B" w:rsidTr="001D676B">
        <w:trPr>
          <w:trHeight w:val="187"/>
        </w:trPr>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191</w:t>
            </w:r>
          </w:p>
        </w:tc>
        <w:tc>
          <w:tcPr>
            <w:tcW w:w="1530" w:type="dxa"/>
            <w:tcBorders>
              <w:top w:val="nil"/>
              <w:left w:val="nil"/>
              <w:bottom w:val="single" w:sz="8" w:space="0" w:color="auto"/>
              <w:right w:val="nil"/>
            </w:tcBorders>
            <w:shd w:val="clear" w:color="auto" w:fill="F2DBDB"/>
          </w:tcPr>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POWERS OF</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CHAIRPERSON</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Default="0008509E" w:rsidP="0008509E">
            <w:pPr>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191. Save as otherwise determined by regulations, the Chairperson shall have powers of general superintendence and direction of the affairs of the Board and may also exercise such other powers as may be delegated to him by the Board. .</w:t>
            </w:r>
          </w:p>
          <w:p w:rsidR="001D676B" w:rsidRPr="001D676B" w:rsidRDefault="001D676B" w:rsidP="0008509E">
            <w:pPr>
              <w:spacing w:after="0"/>
              <w:jc w:val="both"/>
              <w:rPr>
                <w:rFonts w:ascii="Arial" w:hAnsi="Arial" w:cs="Arial"/>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5</w:t>
            </w:r>
            <w:r w:rsidRPr="001D676B">
              <w:rPr>
                <w:rFonts w:ascii="Arial" w:hAnsi="Arial" w:cs="Arial"/>
                <w:b/>
                <w:color w:val="000000"/>
                <w:sz w:val="16"/>
                <w:szCs w:val="18"/>
                <w:vertAlign w:val="superscript"/>
                <w:lang w:val="en-US" w:eastAsia="en-US"/>
              </w:rPr>
              <w:t xml:space="preserve">th </w:t>
            </w:r>
            <w:r w:rsidRPr="001D676B">
              <w:rPr>
                <w:rFonts w:ascii="Arial" w:hAnsi="Arial" w:cs="Arial"/>
                <w:b/>
                <w:color w:val="000000"/>
                <w:sz w:val="16"/>
                <w:szCs w:val="18"/>
                <w:lang w:val="en-US" w:eastAsia="en-US"/>
              </w:rPr>
              <w:t>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192</w:t>
            </w:r>
          </w:p>
        </w:tc>
        <w:tc>
          <w:tcPr>
            <w:tcW w:w="1530" w:type="dxa"/>
            <w:tcBorders>
              <w:top w:val="nil"/>
              <w:left w:val="nil"/>
              <w:bottom w:val="single" w:sz="8" w:space="0" w:color="auto"/>
              <w:right w:val="nil"/>
            </w:tcBorders>
            <w:shd w:val="clear" w:color="auto" w:fill="F2DBDB"/>
          </w:tcPr>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MEETINGS OF</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BOARD.</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(1) The Board shall meet at such times and places, and observe such rules of  procedure in regard to the transaction of business at its meetings (including quorum at such meetings) as may be determined by regulations.</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(2) The Chairperson, or if, for any reason, the Chairperson is unable to attend any</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meeting of the Board, any other member chosen by the members present at the meeting shall preside at the meeting.</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(3) All questions which come up before any meeting of the Board shall be decided by</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a majority votes of the members present and voting, and, in the event of an equality of votes, the Chairperson, or in his absence, the person presiding, shall have a second or casting vote.</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5</w:t>
            </w:r>
            <w:r w:rsidRPr="001D676B">
              <w:rPr>
                <w:rFonts w:ascii="Arial" w:hAnsi="Arial" w:cs="Arial"/>
                <w:b/>
                <w:color w:val="000000"/>
                <w:sz w:val="16"/>
                <w:szCs w:val="18"/>
                <w:vertAlign w:val="superscript"/>
                <w:lang w:val="en-US" w:eastAsia="en-US"/>
              </w:rPr>
              <w:t xml:space="preserve">th </w:t>
            </w:r>
            <w:r w:rsidRPr="001D676B">
              <w:rPr>
                <w:rFonts w:ascii="Arial" w:hAnsi="Arial" w:cs="Arial"/>
                <w:b/>
                <w:color w:val="000000"/>
                <w:sz w:val="16"/>
                <w:szCs w:val="18"/>
                <w:lang w:val="en-US" w:eastAsia="en-US"/>
              </w:rPr>
              <w:t>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193</w:t>
            </w:r>
          </w:p>
        </w:tc>
        <w:tc>
          <w:tcPr>
            <w:tcW w:w="1530" w:type="dxa"/>
            <w:tcBorders>
              <w:top w:val="nil"/>
              <w:left w:val="nil"/>
              <w:bottom w:val="single" w:sz="8" w:space="0" w:color="auto"/>
              <w:right w:val="nil"/>
            </w:tcBorders>
            <w:shd w:val="clear" w:color="auto" w:fill="F2DBDB"/>
          </w:tcPr>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MEMBER NOT</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TO PARTICIPATE</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IN MEETINGS IN</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CERTAIN CASES</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1D676B" w:rsidRDefault="0008509E" w:rsidP="0008509E">
            <w:pPr>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193. Any member, who is a director of a company and who as such director has any</w:t>
            </w:r>
          </w:p>
          <w:p w:rsidR="0008509E" w:rsidRPr="001D676B" w:rsidRDefault="0008509E" w:rsidP="0008509E">
            <w:pPr>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direct or indirect pecuniary interest in any matter coming up for consideration at a meeting of the Board, shall, as soon as possible after relevant circumstances have come to his knowledge, disclose the nature of his interest at such meeting and such disclosure shall be recorded in the proceedings of the Board, and the member shall not take any part in any deliberation or decision of the Board with respect to that matter.</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5</w:t>
            </w:r>
            <w:r w:rsidRPr="001D676B">
              <w:rPr>
                <w:rFonts w:ascii="Arial" w:hAnsi="Arial" w:cs="Arial"/>
                <w:b/>
                <w:color w:val="000000"/>
                <w:sz w:val="16"/>
                <w:szCs w:val="18"/>
                <w:vertAlign w:val="superscript"/>
                <w:lang w:val="en-US" w:eastAsia="en-US"/>
              </w:rPr>
              <w:t xml:space="preserve">th </w:t>
            </w:r>
            <w:r w:rsidRPr="001D676B">
              <w:rPr>
                <w:rFonts w:ascii="Arial" w:hAnsi="Arial" w:cs="Arial"/>
                <w:b/>
                <w:color w:val="000000"/>
                <w:sz w:val="16"/>
                <w:szCs w:val="18"/>
                <w:lang w:val="en-US" w:eastAsia="en-US"/>
              </w:rPr>
              <w:t>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194</w:t>
            </w:r>
          </w:p>
        </w:tc>
        <w:tc>
          <w:tcPr>
            <w:tcW w:w="1530" w:type="dxa"/>
            <w:tcBorders>
              <w:top w:val="nil"/>
              <w:left w:val="nil"/>
              <w:bottom w:val="single" w:sz="8" w:space="0" w:color="auto"/>
              <w:right w:val="nil"/>
            </w:tcBorders>
            <w:shd w:val="clear" w:color="auto" w:fill="F2DBDB"/>
          </w:tcPr>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VACANCIES,</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ETC., NOT TO</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INVALIDATE</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PROCEEDINGS OF</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BOARD,</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OFFICERS AND</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EMPLOYEES OF</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BOARD.</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194. (1) No act or proceeding of the Board shall be invalid merely by reason of—</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(a) any vacancy in, or any defect in the constitution of, the Board; or</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(b) any defect in the appointment of a person acting as a member of the Board; or</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(c) any irregularity in the procedure of the Board not affecting the merits of the case.</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(2) The Board may appoint such other officers and employees as it considers necessary for the efficient discharge of its functions in such manner as may be specified.</w:t>
            </w:r>
          </w:p>
          <w:p w:rsidR="0008509E" w:rsidRPr="001D676B" w:rsidRDefault="0008509E" w:rsidP="0008509E">
            <w:pPr>
              <w:autoSpaceDE w:val="0"/>
              <w:autoSpaceDN w:val="0"/>
              <w:adjustRightInd w:val="0"/>
              <w:spacing w:after="0"/>
              <w:jc w:val="both"/>
              <w:rPr>
                <w:rFonts w:ascii="Arial" w:hAnsi="Arial" w:cs="Arial"/>
                <w:color w:val="000000"/>
                <w:sz w:val="18"/>
                <w:szCs w:val="18"/>
                <w:lang w:val="en-US" w:eastAsia="en-US"/>
              </w:rPr>
            </w:pPr>
            <w:r w:rsidRPr="001D676B">
              <w:rPr>
                <w:rFonts w:ascii="Arial" w:hAnsi="Arial" w:cs="Arial"/>
                <w:color w:val="000000"/>
                <w:sz w:val="18"/>
                <w:szCs w:val="18"/>
                <w:lang w:val="en-US" w:eastAsia="en-US"/>
              </w:rPr>
              <w:t>(3) The salaries and allowances payable to, and other terms and conditions of service</w:t>
            </w:r>
          </w:p>
          <w:p w:rsidR="0008509E" w:rsidRDefault="0008509E" w:rsidP="0008509E">
            <w:pPr>
              <w:autoSpaceDE w:val="0"/>
              <w:autoSpaceDN w:val="0"/>
              <w:adjustRightInd w:val="0"/>
              <w:spacing w:after="0"/>
              <w:jc w:val="both"/>
              <w:rPr>
                <w:rFonts w:ascii="Times-Roman" w:eastAsia="Calibri" w:hAnsi="Times-Roman" w:cs="Times-Roman"/>
                <w:sz w:val="18"/>
                <w:szCs w:val="18"/>
                <w:lang w:val="en-US" w:eastAsia="en-US"/>
              </w:rPr>
            </w:pPr>
            <w:r w:rsidRPr="001D676B">
              <w:rPr>
                <w:rFonts w:ascii="Arial" w:hAnsi="Arial" w:cs="Arial"/>
                <w:color w:val="000000"/>
                <w:sz w:val="18"/>
                <w:szCs w:val="18"/>
                <w:lang w:val="en-US" w:eastAsia="en-US"/>
              </w:rPr>
              <w:t>of, officers and employees of the Board appointed under sub-section (2) shall be such as may be specified by regulations</w:t>
            </w:r>
            <w:r w:rsidRPr="001D676B">
              <w:rPr>
                <w:rFonts w:ascii="Times-Roman" w:eastAsia="Calibri" w:hAnsi="Times-Roman" w:cs="Times-Roman"/>
                <w:sz w:val="18"/>
                <w:szCs w:val="18"/>
                <w:lang w:val="en-US" w:eastAsia="en-US"/>
              </w:rPr>
              <w:t>.</w:t>
            </w:r>
          </w:p>
          <w:p w:rsidR="001D676B" w:rsidRPr="001D676B" w:rsidRDefault="001D676B" w:rsidP="0008509E">
            <w:pPr>
              <w:autoSpaceDE w:val="0"/>
              <w:autoSpaceDN w:val="0"/>
              <w:adjustRightInd w:val="0"/>
              <w:spacing w:after="0"/>
              <w:jc w:val="both"/>
              <w:rPr>
                <w:rFonts w:ascii="Arial" w:hAnsi="Arial" w:cs="Arial"/>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p>
          <w:p w:rsidR="0008509E" w:rsidRPr="001D676B" w:rsidRDefault="0008509E" w:rsidP="0008509E">
            <w:pPr>
              <w:autoSpaceDE w:val="0"/>
              <w:autoSpaceDN w:val="0"/>
              <w:adjustRightInd w:val="0"/>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5</w:t>
            </w:r>
            <w:r w:rsidRPr="001D676B">
              <w:rPr>
                <w:rFonts w:ascii="Arial" w:hAnsi="Arial" w:cs="Arial"/>
                <w:b/>
                <w:color w:val="000000"/>
                <w:sz w:val="16"/>
                <w:szCs w:val="18"/>
                <w:vertAlign w:val="superscript"/>
                <w:lang w:val="en-US" w:eastAsia="en-US"/>
              </w:rPr>
              <w:t xml:space="preserve">th </w:t>
            </w:r>
            <w:r w:rsidRPr="001D676B">
              <w:rPr>
                <w:rFonts w:ascii="Arial" w:hAnsi="Arial" w:cs="Arial"/>
                <w:b/>
                <w:color w:val="000000"/>
                <w:sz w:val="16"/>
                <w:szCs w:val="18"/>
                <w:lang w:val="en-US" w:eastAsia="en-US"/>
              </w:rPr>
              <w:t>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p>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221</w:t>
            </w:r>
          </w:p>
        </w:tc>
        <w:tc>
          <w:tcPr>
            <w:tcW w:w="1530" w:type="dxa"/>
            <w:tcBorders>
              <w:top w:val="nil"/>
              <w:left w:val="nil"/>
              <w:bottom w:val="single" w:sz="8" w:space="0" w:color="auto"/>
              <w:right w:val="nil"/>
            </w:tcBorders>
            <w:shd w:val="clear" w:color="auto" w:fill="F2DBDB"/>
          </w:tcPr>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GRANTS BY</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CENTRAL</w:t>
            </w:r>
          </w:p>
          <w:p w:rsidR="0008509E" w:rsidRPr="001D676B" w:rsidRDefault="0008509E" w:rsidP="0008509E">
            <w:pPr>
              <w:autoSpaceDE w:val="0"/>
              <w:autoSpaceDN w:val="0"/>
              <w:adjustRightInd w:val="0"/>
              <w:spacing w:after="0"/>
              <w:jc w:val="center"/>
              <w:rPr>
                <w:rFonts w:ascii="Arial" w:hAnsi="Arial" w:cs="Arial"/>
                <w:b/>
                <w:color w:val="000000"/>
                <w:sz w:val="18"/>
                <w:szCs w:val="18"/>
                <w:lang w:val="en-US" w:eastAsia="en-US"/>
              </w:rPr>
            </w:pPr>
            <w:r w:rsidRPr="001D676B">
              <w:rPr>
                <w:rFonts w:ascii="Arial" w:hAnsi="Arial" w:cs="Arial"/>
                <w:b/>
                <w:color w:val="000000"/>
                <w:sz w:val="18"/>
                <w:szCs w:val="18"/>
                <w:lang w:val="en-US" w:eastAsia="en-US"/>
              </w:rPr>
              <w:t>GOVERNMENT</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The Central Government may, after due appropriation made by Parliament by law in this behalf, make to the Board grants of such sums of money as that Government may think fit for being utilised for the purposes of this Code. </w:t>
            </w:r>
          </w:p>
          <w:p w:rsidR="001D676B" w:rsidRPr="0049006F" w:rsidRDefault="001D676B" w:rsidP="0008509E">
            <w:pPr>
              <w:spacing w:after="0"/>
              <w:jc w:val="both"/>
              <w:rPr>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b/>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222</w:t>
            </w:r>
          </w:p>
        </w:tc>
        <w:tc>
          <w:tcPr>
            <w:tcW w:w="1530" w:type="dxa"/>
            <w:tcBorders>
              <w:top w:val="nil"/>
              <w:left w:val="nil"/>
              <w:bottom w:val="single" w:sz="8" w:space="0" w:color="auto"/>
              <w:right w:val="nil"/>
            </w:tcBorders>
            <w:shd w:val="clear" w:color="auto" w:fill="F2DBDB"/>
          </w:tcPr>
          <w:p w:rsidR="0008509E" w:rsidRPr="001D676B" w:rsidRDefault="0008509E" w:rsidP="0008509E">
            <w:pPr>
              <w:spacing w:after="0"/>
              <w:jc w:val="both"/>
              <w:rPr>
                <w:rFonts w:ascii="Times-Roman" w:eastAsia="Calibri" w:hAnsi="Times-Roman" w:cs="Times-Roman"/>
                <w:b/>
                <w:sz w:val="18"/>
                <w:szCs w:val="18"/>
                <w:lang w:val="en-US" w:eastAsia="en-US"/>
              </w:rPr>
            </w:pPr>
          </w:p>
          <w:p w:rsidR="0008509E" w:rsidRPr="001D676B" w:rsidRDefault="0008509E" w:rsidP="0008509E">
            <w:pPr>
              <w:spacing w:after="0"/>
              <w:jc w:val="both"/>
              <w:rPr>
                <w:rFonts w:ascii="Times-Roman" w:eastAsia="Calibri" w:hAnsi="Times-Roman" w:cs="Times-Roman"/>
                <w:b/>
                <w:sz w:val="18"/>
                <w:szCs w:val="18"/>
                <w:lang w:val="en-US" w:eastAsia="en-US"/>
              </w:rPr>
            </w:pPr>
          </w:p>
          <w:p w:rsidR="0008509E" w:rsidRPr="001D676B" w:rsidRDefault="0008509E" w:rsidP="0008509E">
            <w:pPr>
              <w:spacing w:after="0"/>
              <w:jc w:val="both"/>
              <w:rPr>
                <w:rFonts w:ascii="Times-Roman" w:eastAsia="Calibri" w:hAnsi="Times-Roman" w:cs="Times-Roman"/>
                <w:b/>
                <w:sz w:val="18"/>
                <w:szCs w:val="18"/>
                <w:lang w:val="en-US" w:eastAsia="en-US"/>
              </w:rPr>
            </w:pPr>
          </w:p>
          <w:p w:rsidR="0008509E" w:rsidRPr="001D676B" w:rsidRDefault="0008509E" w:rsidP="0008509E">
            <w:pPr>
              <w:spacing w:after="0"/>
              <w:jc w:val="both"/>
              <w:rPr>
                <w:rFonts w:ascii="Times-Roman" w:eastAsia="Calibri" w:hAnsi="Times-Roman" w:cs="Times-Roman"/>
                <w:b/>
                <w:sz w:val="18"/>
                <w:szCs w:val="18"/>
                <w:lang w:val="en-US" w:eastAsia="en-US"/>
              </w:rPr>
            </w:pPr>
          </w:p>
          <w:p w:rsidR="0008509E" w:rsidRPr="001D676B" w:rsidRDefault="0008509E" w:rsidP="0008509E">
            <w:pPr>
              <w:spacing w:after="0"/>
              <w:jc w:val="both"/>
              <w:rPr>
                <w:rFonts w:ascii="Times-Roman" w:eastAsia="Calibri" w:hAnsi="Times-Roman" w:cs="Times-Roman"/>
                <w:b/>
                <w:sz w:val="18"/>
                <w:szCs w:val="18"/>
                <w:lang w:val="en-US" w:eastAsia="en-US"/>
              </w:rPr>
            </w:pPr>
          </w:p>
          <w:p w:rsidR="0008509E" w:rsidRPr="00322B55" w:rsidRDefault="0008509E" w:rsidP="0008509E">
            <w:pPr>
              <w:spacing w:after="0"/>
              <w:jc w:val="center"/>
              <w:rPr>
                <w:rFonts w:ascii="Arial" w:hAnsi="Arial" w:cs="Arial"/>
                <w:b/>
                <w:color w:val="000000"/>
                <w:sz w:val="18"/>
                <w:szCs w:val="18"/>
                <w:lang w:val="en-US" w:eastAsia="en-US"/>
              </w:rPr>
            </w:pPr>
            <w:r w:rsidRPr="00322B55">
              <w:rPr>
                <w:rFonts w:ascii="Arial" w:eastAsia="Calibri" w:hAnsi="Arial" w:cs="Arial"/>
                <w:b/>
                <w:sz w:val="18"/>
                <w:szCs w:val="18"/>
                <w:lang w:val="en-US" w:eastAsia="en-US"/>
              </w:rPr>
              <w:t>BOARD’S FUND</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1</w:t>
            </w:r>
            <w:r w:rsidRPr="0049006F">
              <w:rPr>
                <w:rFonts w:ascii="Arial" w:hAnsi="Arial" w:cs="Arial"/>
                <w:color w:val="000000"/>
                <w:sz w:val="18"/>
                <w:szCs w:val="18"/>
                <w:lang w:val="en-US" w:eastAsia="en-US"/>
              </w:rPr>
              <w:t>) There shall be constituted a Fund to be called the Fund of the Insolvency and Bankruptcy Board and there shall be credited thereto—</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a</w:t>
            </w:r>
            <w:r w:rsidRPr="0049006F">
              <w:rPr>
                <w:rFonts w:ascii="Arial" w:hAnsi="Arial" w:cs="Arial"/>
                <w:color w:val="000000"/>
                <w:sz w:val="18"/>
                <w:szCs w:val="18"/>
                <w:lang w:val="en-US" w:eastAsia="en-US"/>
              </w:rPr>
              <w:t>) all grants, fees and charges received by the Board under this Code;</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b</w:t>
            </w:r>
            <w:r w:rsidRPr="0049006F">
              <w:rPr>
                <w:rFonts w:ascii="Arial" w:hAnsi="Arial" w:cs="Arial"/>
                <w:color w:val="000000"/>
                <w:sz w:val="18"/>
                <w:szCs w:val="18"/>
                <w:lang w:val="en-US" w:eastAsia="en-US"/>
              </w:rPr>
              <w:t>) all sums received by the Board from such other sources as may be decided upon by the Central Government;</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c</w:t>
            </w:r>
            <w:r w:rsidRPr="0049006F">
              <w:rPr>
                <w:rFonts w:ascii="Arial" w:hAnsi="Arial" w:cs="Arial"/>
                <w:color w:val="000000"/>
                <w:sz w:val="18"/>
                <w:szCs w:val="18"/>
                <w:lang w:val="en-US" w:eastAsia="en-US"/>
              </w:rPr>
              <w:t>) such other funds as may be specified by the Board or prescribed by the Central Government.</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r w:rsidRPr="0049006F">
              <w:rPr>
                <w:rFonts w:ascii="Arial" w:hAnsi="Arial" w:cs="Arial"/>
                <w:i/>
                <w:iCs/>
                <w:color w:val="000000"/>
                <w:sz w:val="18"/>
                <w:szCs w:val="18"/>
                <w:lang w:val="en-US" w:eastAsia="en-US"/>
              </w:rPr>
              <w:t>2</w:t>
            </w:r>
            <w:r w:rsidRPr="0049006F">
              <w:rPr>
                <w:rFonts w:ascii="Arial" w:hAnsi="Arial" w:cs="Arial"/>
                <w:color w:val="000000"/>
                <w:sz w:val="18"/>
                <w:szCs w:val="18"/>
                <w:lang w:val="en-US" w:eastAsia="en-US"/>
              </w:rPr>
              <w:t>) The Fund shall be applied for meeting—</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a</w:t>
            </w:r>
            <w:r w:rsidRPr="0049006F">
              <w:rPr>
                <w:rFonts w:ascii="Arial" w:hAnsi="Arial" w:cs="Arial"/>
                <w:color w:val="000000"/>
                <w:sz w:val="18"/>
                <w:szCs w:val="18"/>
                <w:lang w:val="en-US" w:eastAsia="en-US"/>
              </w:rPr>
              <w:t>) the salaries, allowances and other remuneration of the members, officers and other employees of the Board;</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b</w:t>
            </w:r>
            <w:r w:rsidRPr="0049006F">
              <w:rPr>
                <w:rFonts w:ascii="Arial" w:hAnsi="Arial" w:cs="Arial"/>
                <w:color w:val="000000"/>
                <w:sz w:val="18"/>
                <w:szCs w:val="18"/>
                <w:lang w:val="en-US" w:eastAsia="en-US"/>
              </w:rPr>
              <w:t>) the expenses of the Board in the discharge of its functions under section 196;</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lastRenderedPageBreak/>
              <w:t>(</w:t>
            </w:r>
            <w:r w:rsidRPr="0049006F">
              <w:rPr>
                <w:rFonts w:ascii="Arial" w:hAnsi="Arial" w:cs="Arial"/>
                <w:i/>
                <w:iCs/>
                <w:color w:val="000000"/>
                <w:sz w:val="18"/>
                <w:szCs w:val="18"/>
                <w:lang w:val="en-US" w:eastAsia="en-US"/>
              </w:rPr>
              <w:t>c</w:t>
            </w:r>
            <w:r w:rsidRPr="0049006F">
              <w:rPr>
                <w:rFonts w:ascii="Arial" w:hAnsi="Arial" w:cs="Arial"/>
                <w:color w:val="000000"/>
                <w:sz w:val="18"/>
                <w:szCs w:val="18"/>
                <w:lang w:val="en-US" w:eastAsia="en-US"/>
              </w:rPr>
              <w:t>) the expenses on objects and for purposes authorised by this Code;</w:t>
            </w:r>
          </w:p>
          <w:p w:rsidR="0008509E"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d</w:t>
            </w:r>
            <w:r w:rsidRPr="0049006F">
              <w:rPr>
                <w:rFonts w:ascii="Arial" w:hAnsi="Arial" w:cs="Arial"/>
                <w:color w:val="000000"/>
                <w:sz w:val="18"/>
                <w:szCs w:val="18"/>
                <w:lang w:val="en-US" w:eastAsia="en-US"/>
              </w:rPr>
              <w:t>) such other purposes as may be prescribed. </w:t>
            </w:r>
          </w:p>
          <w:p w:rsidR="001D676B" w:rsidRPr="0049006F" w:rsidRDefault="001D676B" w:rsidP="0008509E">
            <w:pPr>
              <w:spacing w:after="0"/>
              <w:jc w:val="both"/>
              <w:rPr>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225</w:t>
            </w:r>
          </w:p>
        </w:tc>
        <w:tc>
          <w:tcPr>
            <w:tcW w:w="1530" w:type="dxa"/>
            <w:tcBorders>
              <w:top w:val="nil"/>
              <w:left w:val="nil"/>
              <w:bottom w:val="single" w:sz="8" w:space="0" w:color="auto"/>
              <w:right w:val="nil"/>
            </w:tcBorders>
            <w:shd w:val="clear" w:color="auto" w:fill="F2DBDB"/>
          </w:tcPr>
          <w:p w:rsidR="0008509E" w:rsidRPr="001D676B" w:rsidRDefault="0008509E" w:rsidP="0008509E">
            <w:pPr>
              <w:spacing w:after="0"/>
              <w:jc w:val="both"/>
              <w:rPr>
                <w:rFonts w:ascii="Arial" w:hAnsi="Arial" w:cs="Arial"/>
                <w:b/>
                <w:color w:val="000000"/>
                <w:sz w:val="18"/>
                <w:szCs w:val="18"/>
                <w:lang w:val="en-US" w:eastAsia="en-US"/>
              </w:rPr>
            </w:pPr>
          </w:p>
          <w:p w:rsidR="0008509E" w:rsidRPr="00322B55" w:rsidRDefault="0008509E" w:rsidP="0008509E">
            <w:pPr>
              <w:autoSpaceDE w:val="0"/>
              <w:autoSpaceDN w:val="0"/>
              <w:adjustRightInd w:val="0"/>
              <w:spacing w:after="0"/>
              <w:jc w:val="center"/>
              <w:rPr>
                <w:rFonts w:ascii="Arial" w:eastAsia="Calibri" w:hAnsi="Arial" w:cs="Arial"/>
                <w:b/>
                <w:sz w:val="18"/>
                <w:szCs w:val="18"/>
                <w:lang w:val="en-US" w:eastAsia="en-US"/>
              </w:rPr>
            </w:pPr>
            <w:r w:rsidRPr="00322B55">
              <w:rPr>
                <w:rFonts w:ascii="Arial" w:eastAsia="Calibri" w:hAnsi="Arial" w:cs="Arial"/>
                <w:b/>
                <w:sz w:val="18"/>
                <w:szCs w:val="18"/>
                <w:lang w:val="en-US" w:eastAsia="en-US"/>
              </w:rPr>
              <w:t>POWER OF</w:t>
            </w:r>
          </w:p>
          <w:p w:rsidR="0008509E" w:rsidRPr="00322B55" w:rsidRDefault="0008509E" w:rsidP="0008509E">
            <w:pPr>
              <w:autoSpaceDE w:val="0"/>
              <w:autoSpaceDN w:val="0"/>
              <w:adjustRightInd w:val="0"/>
              <w:spacing w:after="0"/>
              <w:jc w:val="center"/>
              <w:rPr>
                <w:rFonts w:ascii="Arial" w:eastAsia="Calibri" w:hAnsi="Arial" w:cs="Arial"/>
                <w:b/>
                <w:sz w:val="18"/>
                <w:szCs w:val="18"/>
                <w:lang w:val="en-US" w:eastAsia="en-US"/>
              </w:rPr>
            </w:pPr>
            <w:r w:rsidRPr="00322B55">
              <w:rPr>
                <w:rFonts w:ascii="Arial" w:eastAsia="Calibri" w:hAnsi="Arial" w:cs="Arial"/>
                <w:b/>
                <w:sz w:val="18"/>
                <w:szCs w:val="18"/>
                <w:lang w:val="en-US" w:eastAsia="en-US"/>
              </w:rPr>
              <w:t>CENTRAL</w:t>
            </w:r>
          </w:p>
          <w:p w:rsidR="0008509E" w:rsidRPr="00322B55" w:rsidRDefault="0008509E" w:rsidP="0008509E">
            <w:pPr>
              <w:autoSpaceDE w:val="0"/>
              <w:autoSpaceDN w:val="0"/>
              <w:adjustRightInd w:val="0"/>
              <w:spacing w:after="0"/>
              <w:jc w:val="center"/>
              <w:rPr>
                <w:rFonts w:ascii="Arial" w:eastAsia="Calibri" w:hAnsi="Arial" w:cs="Arial"/>
                <w:b/>
                <w:sz w:val="18"/>
                <w:szCs w:val="18"/>
                <w:lang w:val="en-US" w:eastAsia="en-US"/>
              </w:rPr>
            </w:pPr>
            <w:r w:rsidRPr="00322B55">
              <w:rPr>
                <w:rFonts w:ascii="Arial" w:eastAsia="Calibri" w:hAnsi="Arial" w:cs="Arial"/>
                <w:b/>
                <w:sz w:val="18"/>
                <w:szCs w:val="18"/>
                <w:lang w:val="en-US" w:eastAsia="en-US"/>
              </w:rPr>
              <w:t>GOVERNMENT TO</w:t>
            </w:r>
          </w:p>
          <w:p w:rsidR="0008509E" w:rsidRPr="00322B55" w:rsidRDefault="0008509E" w:rsidP="0008509E">
            <w:pPr>
              <w:autoSpaceDE w:val="0"/>
              <w:autoSpaceDN w:val="0"/>
              <w:adjustRightInd w:val="0"/>
              <w:spacing w:after="0"/>
              <w:jc w:val="center"/>
              <w:rPr>
                <w:rFonts w:ascii="Arial" w:eastAsia="Calibri" w:hAnsi="Arial" w:cs="Arial"/>
                <w:b/>
                <w:sz w:val="18"/>
                <w:szCs w:val="18"/>
                <w:lang w:val="en-US" w:eastAsia="en-US"/>
              </w:rPr>
            </w:pPr>
            <w:r w:rsidRPr="00322B55">
              <w:rPr>
                <w:rFonts w:ascii="Arial" w:eastAsia="Calibri" w:hAnsi="Arial" w:cs="Arial"/>
                <w:b/>
                <w:sz w:val="18"/>
                <w:szCs w:val="18"/>
                <w:lang w:val="en-US" w:eastAsia="en-US"/>
              </w:rPr>
              <w:t>ISSUE</w:t>
            </w:r>
          </w:p>
          <w:p w:rsidR="0008509E" w:rsidRPr="001D676B" w:rsidRDefault="0008509E" w:rsidP="0008509E">
            <w:pPr>
              <w:spacing w:after="0"/>
              <w:jc w:val="center"/>
              <w:rPr>
                <w:rFonts w:ascii="Arial" w:hAnsi="Arial" w:cs="Arial"/>
                <w:b/>
                <w:color w:val="000000"/>
                <w:sz w:val="18"/>
                <w:szCs w:val="18"/>
                <w:lang w:val="en-US" w:eastAsia="en-US"/>
              </w:rPr>
            </w:pPr>
            <w:r w:rsidRPr="00322B55">
              <w:rPr>
                <w:rFonts w:ascii="Arial" w:eastAsia="Calibri" w:hAnsi="Arial" w:cs="Arial"/>
                <w:b/>
                <w:sz w:val="18"/>
                <w:szCs w:val="18"/>
                <w:lang w:val="en-US" w:eastAsia="en-US"/>
              </w:rPr>
              <w:t>DIRECTIONS.</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1</w:t>
            </w:r>
            <w:r w:rsidRPr="0049006F">
              <w:rPr>
                <w:rFonts w:ascii="Arial" w:hAnsi="Arial" w:cs="Arial"/>
                <w:color w:val="000000"/>
                <w:sz w:val="18"/>
                <w:szCs w:val="18"/>
                <w:lang w:val="en-US" w:eastAsia="en-US"/>
              </w:rPr>
              <w:t>) Without prejudice to the foregoing provisions of this Code, the Board shall, in exercise of its powers or the performance of its functions under this Code, be bound by such directions on questions of policy as the Central Government may give in writing to it from time to time:</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Provided that the Board shall, as far as practicable, be given an opportunity to express its views before any direction is given under this sub-section.</w:t>
            </w:r>
          </w:p>
          <w:p w:rsidR="001D676B" w:rsidRDefault="001D676B" w:rsidP="0008509E">
            <w:pPr>
              <w:spacing w:after="0"/>
              <w:jc w:val="both"/>
              <w:rPr>
                <w:rFonts w:ascii="Arial" w:hAnsi="Arial" w:cs="Arial"/>
                <w:color w:val="000000"/>
                <w:sz w:val="18"/>
                <w:szCs w:val="18"/>
                <w:lang w:val="en-US" w:eastAsia="en-US"/>
              </w:rPr>
            </w:pPr>
          </w:p>
          <w:p w:rsidR="0008509E"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2</w:t>
            </w:r>
            <w:r w:rsidRPr="0049006F">
              <w:rPr>
                <w:rFonts w:ascii="Arial" w:hAnsi="Arial" w:cs="Arial"/>
                <w:color w:val="000000"/>
                <w:sz w:val="18"/>
                <w:szCs w:val="18"/>
                <w:lang w:val="en-US" w:eastAsia="en-US"/>
              </w:rPr>
              <w:t>) The decision of the Central Government as to whether a question is one of policy or not shall be final. </w:t>
            </w:r>
          </w:p>
          <w:p w:rsidR="001D676B" w:rsidRPr="0049006F" w:rsidRDefault="001D676B" w:rsidP="0008509E">
            <w:pPr>
              <w:spacing w:after="0"/>
              <w:jc w:val="both"/>
              <w:rPr>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226</w:t>
            </w:r>
          </w:p>
        </w:tc>
        <w:tc>
          <w:tcPr>
            <w:tcW w:w="1530" w:type="dxa"/>
            <w:tcBorders>
              <w:top w:val="nil"/>
              <w:left w:val="nil"/>
              <w:bottom w:val="single" w:sz="8" w:space="0" w:color="auto"/>
              <w:right w:val="nil"/>
            </w:tcBorders>
            <w:shd w:val="clear" w:color="auto" w:fill="F2DBDB"/>
          </w:tcPr>
          <w:p w:rsidR="0008509E" w:rsidRPr="001D676B" w:rsidRDefault="0008509E" w:rsidP="0008509E">
            <w:pPr>
              <w:autoSpaceDE w:val="0"/>
              <w:autoSpaceDN w:val="0"/>
              <w:adjustRightInd w:val="0"/>
              <w:spacing w:after="0"/>
              <w:jc w:val="center"/>
              <w:rPr>
                <w:rFonts w:ascii="Times-Roman" w:eastAsia="Calibri" w:hAnsi="Times-Roman" w:cs="Times-Roman"/>
                <w:b/>
                <w:sz w:val="18"/>
                <w:szCs w:val="18"/>
                <w:lang w:val="en-US" w:eastAsia="en-US"/>
              </w:rPr>
            </w:pPr>
          </w:p>
          <w:p w:rsidR="0008509E" w:rsidRPr="001D676B" w:rsidRDefault="0008509E" w:rsidP="0008509E">
            <w:pPr>
              <w:autoSpaceDE w:val="0"/>
              <w:autoSpaceDN w:val="0"/>
              <w:adjustRightInd w:val="0"/>
              <w:spacing w:after="0"/>
              <w:jc w:val="center"/>
              <w:rPr>
                <w:rFonts w:ascii="Times-Roman" w:eastAsia="Calibri" w:hAnsi="Times-Roman" w:cs="Times-Roman"/>
                <w:b/>
                <w:sz w:val="18"/>
                <w:szCs w:val="18"/>
                <w:lang w:val="en-US" w:eastAsia="en-US"/>
              </w:rPr>
            </w:pPr>
          </w:p>
          <w:p w:rsidR="0008509E" w:rsidRPr="001D676B" w:rsidRDefault="0008509E" w:rsidP="0008509E">
            <w:pPr>
              <w:autoSpaceDE w:val="0"/>
              <w:autoSpaceDN w:val="0"/>
              <w:adjustRightInd w:val="0"/>
              <w:spacing w:after="0"/>
              <w:jc w:val="center"/>
              <w:rPr>
                <w:rFonts w:ascii="Times-Roman" w:eastAsia="Calibri" w:hAnsi="Times-Roman" w:cs="Times-Roman"/>
                <w:b/>
                <w:sz w:val="18"/>
                <w:szCs w:val="18"/>
                <w:lang w:val="en-US" w:eastAsia="en-US"/>
              </w:rPr>
            </w:pPr>
          </w:p>
          <w:p w:rsidR="0008509E" w:rsidRPr="001D676B" w:rsidRDefault="0008509E" w:rsidP="0008509E">
            <w:pPr>
              <w:autoSpaceDE w:val="0"/>
              <w:autoSpaceDN w:val="0"/>
              <w:adjustRightInd w:val="0"/>
              <w:spacing w:after="0"/>
              <w:jc w:val="center"/>
              <w:rPr>
                <w:rFonts w:ascii="Times-Roman" w:eastAsia="Calibri" w:hAnsi="Times-Roman" w:cs="Times-Roman"/>
                <w:b/>
                <w:sz w:val="18"/>
                <w:szCs w:val="18"/>
                <w:lang w:val="en-US" w:eastAsia="en-US"/>
              </w:rPr>
            </w:pPr>
          </w:p>
          <w:p w:rsidR="0008509E" w:rsidRPr="00322B55" w:rsidRDefault="0008509E" w:rsidP="0008509E">
            <w:pPr>
              <w:autoSpaceDE w:val="0"/>
              <w:autoSpaceDN w:val="0"/>
              <w:adjustRightInd w:val="0"/>
              <w:spacing w:after="0"/>
              <w:jc w:val="center"/>
              <w:rPr>
                <w:rFonts w:ascii="Arial" w:eastAsia="Calibri" w:hAnsi="Arial" w:cs="Arial"/>
                <w:b/>
                <w:sz w:val="18"/>
                <w:szCs w:val="18"/>
                <w:lang w:val="en-US" w:eastAsia="en-US"/>
              </w:rPr>
            </w:pPr>
          </w:p>
          <w:p w:rsidR="0008509E" w:rsidRPr="00322B55" w:rsidRDefault="0008509E" w:rsidP="0008509E">
            <w:pPr>
              <w:autoSpaceDE w:val="0"/>
              <w:autoSpaceDN w:val="0"/>
              <w:adjustRightInd w:val="0"/>
              <w:spacing w:after="0"/>
              <w:jc w:val="center"/>
              <w:rPr>
                <w:rFonts w:ascii="Arial" w:eastAsia="Calibri" w:hAnsi="Arial" w:cs="Arial"/>
                <w:b/>
                <w:sz w:val="18"/>
                <w:szCs w:val="18"/>
                <w:lang w:val="en-US" w:eastAsia="en-US"/>
              </w:rPr>
            </w:pPr>
            <w:r w:rsidRPr="00322B55">
              <w:rPr>
                <w:rFonts w:ascii="Arial" w:eastAsia="Calibri" w:hAnsi="Arial" w:cs="Arial"/>
                <w:b/>
                <w:sz w:val="18"/>
                <w:szCs w:val="18"/>
                <w:lang w:val="en-US" w:eastAsia="en-US"/>
              </w:rPr>
              <w:t>POWER OF</w:t>
            </w:r>
          </w:p>
          <w:p w:rsidR="0008509E" w:rsidRPr="00322B55" w:rsidRDefault="0008509E" w:rsidP="0008509E">
            <w:pPr>
              <w:autoSpaceDE w:val="0"/>
              <w:autoSpaceDN w:val="0"/>
              <w:adjustRightInd w:val="0"/>
              <w:spacing w:after="0"/>
              <w:jc w:val="center"/>
              <w:rPr>
                <w:rFonts w:ascii="Arial" w:eastAsia="Calibri" w:hAnsi="Arial" w:cs="Arial"/>
                <w:b/>
                <w:sz w:val="18"/>
                <w:szCs w:val="18"/>
                <w:lang w:val="en-US" w:eastAsia="en-US"/>
              </w:rPr>
            </w:pPr>
            <w:r w:rsidRPr="00322B55">
              <w:rPr>
                <w:rFonts w:ascii="Arial" w:eastAsia="Calibri" w:hAnsi="Arial" w:cs="Arial"/>
                <w:b/>
                <w:sz w:val="18"/>
                <w:szCs w:val="18"/>
                <w:lang w:val="en-US" w:eastAsia="en-US"/>
              </w:rPr>
              <w:t>CENTRAL</w:t>
            </w:r>
          </w:p>
          <w:p w:rsidR="0008509E" w:rsidRPr="00322B55" w:rsidRDefault="0008509E" w:rsidP="0008509E">
            <w:pPr>
              <w:autoSpaceDE w:val="0"/>
              <w:autoSpaceDN w:val="0"/>
              <w:adjustRightInd w:val="0"/>
              <w:spacing w:after="0"/>
              <w:jc w:val="center"/>
              <w:rPr>
                <w:rFonts w:ascii="Arial" w:eastAsia="Calibri" w:hAnsi="Arial" w:cs="Arial"/>
                <w:b/>
                <w:sz w:val="18"/>
                <w:szCs w:val="18"/>
                <w:lang w:val="en-US" w:eastAsia="en-US"/>
              </w:rPr>
            </w:pPr>
            <w:r w:rsidRPr="00322B55">
              <w:rPr>
                <w:rFonts w:ascii="Arial" w:eastAsia="Calibri" w:hAnsi="Arial" w:cs="Arial"/>
                <w:b/>
                <w:sz w:val="18"/>
                <w:szCs w:val="18"/>
                <w:lang w:val="en-US" w:eastAsia="en-US"/>
              </w:rPr>
              <w:t>GOVERNMENT TO</w:t>
            </w:r>
          </w:p>
          <w:p w:rsidR="0008509E" w:rsidRPr="00322B55" w:rsidRDefault="0008509E" w:rsidP="0008509E">
            <w:pPr>
              <w:autoSpaceDE w:val="0"/>
              <w:autoSpaceDN w:val="0"/>
              <w:adjustRightInd w:val="0"/>
              <w:spacing w:after="0"/>
              <w:jc w:val="center"/>
              <w:rPr>
                <w:rFonts w:ascii="Arial" w:eastAsia="Calibri" w:hAnsi="Arial" w:cs="Arial"/>
                <w:b/>
                <w:sz w:val="18"/>
                <w:szCs w:val="18"/>
                <w:lang w:val="en-US" w:eastAsia="en-US"/>
              </w:rPr>
            </w:pPr>
            <w:r w:rsidRPr="00322B55">
              <w:rPr>
                <w:rFonts w:ascii="Arial" w:eastAsia="Calibri" w:hAnsi="Arial" w:cs="Arial"/>
                <w:b/>
                <w:sz w:val="18"/>
                <w:szCs w:val="18"/>
                <w:lang w:val="en-US" w:eastAsia="en-US"/>
              </w:rPr>
              <w:t>SUPERSEDE</w:t>
            </w:r>
          </w:p>
          <w:p w:rsidR="0008509E" w:rsidRPr="001D676B" w:rsidRDefault="0008509E" w:rsidP="0008509E">
            <w:pPr>
              <w:spacing w:after="0"/>
              <w:jc w:val="center"/>
              <w:rPr>
                <w:rFonts w:ascii="Arial" w:hAnsi="Arial" w:cs="Arial"/>
                <w:b/>
                <w:color w:val="000000"/>
                <w:sz w:val="18"/>
                <w:szCs w:val="18"/>
                <w:lang w:val="en-US" w:eastAsia="en-US"/>
              </w:rPr>
            </w:pPr>
            <w:r w:rsidRPr="00322B55">
              <w:rPr>
                <w:rFonts w:ascii="Arial" w:eastAsia="Calibri" w:hAnsi="Arial" w:cs="Arial"/>
                <w:b/>
                <w:sz w:val="18"/>
                <w:szCs w:val="18"/>
                <w:lang w:val="en-US" w:eastAsia="en-US"/>
              </w:rPr>
              <w:t>BOARD.</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1D676B"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1</w:t>
            </w:r>
            <w:r w:rsidRPr="0049006F">
              <w:rPr>
                <w:rFonts w:ascii="Arial" w:hAnsi="Arial" w:cs="Arial"/>
                <w:color w:val="000000"/>
                <w:sz w:val="18"/>
                <w:szCs w:val="18"/>
                <w:lang w:val="en-US" w:eastAsia="en-US"/>
              </w:rPr>
              <w:t>) If at any time the Central Government is of opinion—</w:t>
            </w:r>
          </w:p>
          <w:p w:rsidR="001D676B" w:rsidRDefault="001D676B" w:rsidP="0008509E">
            <w:pPr>
              <w:spacing w:after="0"/>
              <w:jc w:val="both"/>
              <w:rPr>
                <w:rFonts w:ascii="Arial" w:hAnsi="Arial" w:cs="Arial"/>
                <w:color w:val="000000"/>
                <w:sz w:val="18"/>
                <w:szCs w:val="18"/>
                <w:lang w:val="en-US" w:eastAsia="en-US"/>
              </w:rPr>
            </w:pP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a</w:t>
            </w:r>
            <w:r w:rsidRPr="0049006F">
              <w:rPr>
                <w:rFonts w:ascii="Arial" w:hAnsi="Arial" w:cs="Arial"/>
                <w:color w:val="000000"/>
                <w:sz w:val="18"/>
                <w:szCs w:val="18"/>
                <w:lang w:val="en-US" w:eastAsia="en-US"/>
              </w:rPr>
              <w:t>) that on account of grave emergency, the Board is unable to discharge the functions and duties imposed on it by or under the provisions of this Code; or</w:t>
            </w:r>
          </w:p>
          <w:p w:rsidR="001D676B" w:rsidRDefault="001D676B" w:rsidP="0008509E">
            <w:pPr>
              <w:spacing w:after="0"/>
              <w:jc w:val="both"/>
              <w:rPr>
                <w:rFonts w:ascii="Arial" w:hAnsi="Arial" w:cs="Arial"/>
                <w:color w:val="000000"/>
                <w:sz w:val="18"/>
                <w:szCs w:val="18"/>
                <w:lang w:val="en-US" w:eastAsia="en-US"/>
              </w:rPr>
            </w:pP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b</w:t>
            </w:r>
            <w:r w:rsidRPr="0049006F">
              <w:rPr>
                <w:rFonts w:ascii="Arial" w:hAnsi="Arial" w:cs="Arial"/>
                <w:color w:val="000000"/>
                <w:sz w:val="18"/>
                <w:szCs w:val="18"/>
                <w:lang w:val="en-US" w:eastAsia="en-US"/>
              </w:rPr>
              <w:t>) that the Board has persistently not complied with any direction issued by the Central Government under this Code or in the discharge of the functions and duties imposed on it by or under the provisions of this Code and as a result of such noncompliance</w:t>
            </w:r>
            <w:r w:rsidRPr="001D676B">
              <w:rPr>
                <w:rFonts w:ascii="Arial" w:hAnsi="Arial" w:cs="Arial"/>
                <w:color w:val="000000"/>
                <w:sz w:val="18"/>
                <w:szCs w:val="18"/>
                <w:lang w:val="en-US" w:eastAsia="en-US"/>
              </w:rPr>
              <w:t xml:space="preserve"> </w:t>
            </w:r>
            <w:r w:rsidRPr="0049006F">
              <w:rPr>
                <w:rFonts w:ascii="Arial" w:hAnsi="Arial" w:cs="Arial"/>
                <w:color w:val="000000"/>
                <w:sz w:val="18"/>
                <w:szCs w:val="18"/>
                <w:lang w:val="en-US" w:eastAsia="en-US"/>
              </w:rPr>
              <w:t>the financial position of the Board or the administration of the Board has deteriorated; or</w:t>
            </w:r>
          </w:p>
          <w:p w:rsidR="001D676B" w:rsidRDefault="001D676B" w:rsidP="0008509E">
            <w:pPr>
              <w:spacing w:after="0"/>
              <w:jc w:val="both"/>
              <w:rPr>
                <w:rFonts w:ascii="Arial" w:hAnsi="Arial" w:cs="Arial"/>
                <w:color w:val="000000"/>
                <w:sz w:val="18"/>
                <w:szCs w:val="18"/>
                <w:lang w:val="en-US" w:eastAsia="en-US"/>
              </w:rPr>
            </w:pP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c</w:t>
            </w:r>
            <w:r w:rsidRPr="0049006F">
              <w:rPr>
                <w:rFonts w:ascii="Arial" w:hAnsi="Arial" w:cs="Arial"/>
                <w:color w:val="000000"/>
                <w:sz w:val="18"/>
                <w:szCs w:val="18"/>
                <w:lang w:val="en-US" w:eastAsia="en-US"/>
              </w:rPr>
              <w:t>) that circumstances exist which render it necessary in the public interest so to do, the Central Government may, by notification, supersede the Board for such period, not exceeding six months, as may be specified in the notification.</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p w:rsidR="0008509E" w:rsidRPr="001D676B"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2</w:t>
            </w:r>
            <w:r w:rsidRPr="0049006F">
              <w:rPr>
                <w:rFonts w:ascii="Arial" w:hAnsi="Arial" w:cs="Arial"/>
                <w:color w:val="000000"/>
                <w:sz w:val="18"/>
                <w:szCs w:val="18"/>
                <w:lang w:val="en-US" w:eastAsia="en-US"/>
              </w:rPr>
              <w:t>) Upon the publication of a notification under sub-section (</w:t>
            </w:r>
            <w:r w:rsidRPr="0049006F">
              <w:rPr>
                <w:rFonts w:ascii="Arial" w:hAnsi="Arial" w:cs="Arial"/>
                <w:i/>
                <w:iCs/>
                <w:color w:val="000000"/>
                <w:sz w:val="18"/>
                <w:szCs w:val="18"/>
                <w:lang w:val="en-US" w:eastAsia="en-US"/>
              </w:rPr>
              <w:t>1</w:t>
            </w:r>
            <w:r w:rsidRPr="0049006F">
              <w:rPr>
                <w:rFonts w:ascii="Arial" w:hAnsi="Arial" w:cs="Arial"/>
                <w:color w:val="000000"/>
                <w:sz w:val="18"/>
                <w:szCs w:val="18"/>
                <w:lang w:val="en-US" w:eastAsia="en-US"/>
              </w:rPr>
              <w:t>) superseding the Board, —</w:t>
            </w:r>
          </w:p>
          <w:p w:rsidR="001D676B" w:rsidRDefault="001D676B" w:rsidP="0008509E">
            <w:pPr>
              <w:spacing w:after="0"/>
              <w:jc w:val="both"/>
              <w:rPr>
                <w:rFonts w:ascii="Arial" w:hAnsi="Arial" w:cs="Arial"/>
                <w:color w:val="000000"/>
                <w:sz w:val="18"/>
                <w:szCs w:val="18"/>
                <w:lang w:val="en-US" w:eastAsia="en-US"/>
              </w:rPr>
            </w:pP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a</w:t>
            </w:r>
            <w:r w:rsidRPr="0049006F">
              <w:rPr>
                <w:rFonts w:ascii="Arial" w:hAnsi="Arial" w:cs="Arial"/>
                <w:color w:val="000000"/>
                <w:sz w:val="18"/>
                <w:szCs w:val="18"/>
                <w:lang w:val="en-US" w:eastAsia="en-US"/>
              </w:rPr>
              <w:t>) all the members shall, as from the date of supersession, vacate their offices as such;</w:t>
            </w:r>
          </w:p>
          <w:p w:rsidR="001D676B" w:rsidRDefault="001D676B" w:rsidP="0008509E">
            <w:pPr>
              <w:spacing w:after="0"/>
              <w:jc w:val="both"/>
              <w:rPr>
                <w:rFonts w:ascii="Arial" w:hAnsi="Arial" w:cs="Arial"/>
                <w:color w:val="000000"/>
                <w:sz w:val="18"/>
                <w:szCs w:val="18"/>
                <w:lang w:val="en-US" w:eastAsia="en-US"/>
              </w:rPr>
            </w:pPr>
          </w:p>
          <w:p w:rsidR="0008509E" w:rsidRPr="001D676B"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b</w:t>
            </w:r>
            <w:r w:rsidRPr="0049006F">
              <w:rPr>
                <w:rFonts w:ascii="Arial" w:hAnsi="Arial" w:cs="Arial"/>
                <w:color w:val="000000"/>
                <w:sz w:val="18"/>
                <w:szCs w:val="18"/>
                <w:lang w:val="en-US" w:eastAsia="en-US"/>
              </w:rPr>
              <w:t>) all the powers, functions and duties which may, by or under the provisions of this Code, be exercised or discharged by or on behalf of the Board, shall until the Board is reconstituted under sub-section (</w:t>
            </w:r>
            <w:r w:rsidRPr="0049006F">
              <w:rPr>
                <w:rFonts w:ascii="Arial" w:hAnsi="Arial" w:cs="Arial"/>
                <w:i/>
                <w:iCs/>
                <w:color w:val="000000"/>
                <w:sz w:val="18"/>
                <w:szCs w:val="18"/>
                <w:lang w:val="en-US" w:eastAsia="en-US"/>
              </w:rPr>
              <w:t>3</w:t>
            </w:r>
            <w:r w:rsidRPr="0049006F">
              <w:rPr>
                <w:rFonts w:ascii="Arial" w:hAnsi="Arial" w:cs="Arial"/>
                <w:color w:val="000000"/>
                <w:sz w:val="18"/>
                <w:szCs w:val="18"/>
                <w:lang w:val="en-US" w:eastAsia="en-US"/>
              </w:rPr>
              <w:t xml:space="preserve">), be exercised and discharged by such person or persons as the Central Government may direct; and </w:t>
            </w:r>
          </w:p>
          <w:p w:rsidR="001D676B" w:rsidRDefault="001D676B" w:rsidP="0008509E">
            <w:pPr>
              <w:spacing w:after="0"/>
              <w:jc w:val="both"/>
              <w:rPr>
                <w:rFonts w:ascii="Arial" w:hAnsi="Arial" w:cs="Arial"/>
                <w:color w:val="000000"/>
                <w:sz w:val="18"/>
                <w:szCs w:val="18"/>
                <w:lang w:val="en-US" w:eastAsia="en-US"/>
              </w:rPr>
            </w:pP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c</w:t>
            </w:r>
            <w:r w:rsidRPr="0049006F">
              <w:rPr>
                <w:rFonts w:ascii="Arial" w:hAnsi="Arial" w:cs="Arial"/>
                <w:color w:val="000000"/>
                <w:sz w:val="18"/>
                <w:szCs w:val="18"/>
                <w:lang w:val="en-US" w:eastAsia="en-US"/>
              </w:rPr>
              <w:t>) all property owned or controlled by the Board shall, until the Board is reconstituted under sub-section (</w:t>
            </w:r>
            <w:r w:rsidRPr="0049006F">
              <w:rPr>
                <w:rFonts w:ascii="Arial" w:hAnsi="Arial" w:cs="Arial"/>
                <w:i/>
                <w:iCs/>
                <w:color w:val="000000"/>
                <w:sz w:val="18"/>
                <w:szCs w:val="18"/>
                <w:lang w:val="en-US" w:eastAsia="en-US"/>
              </w:rPr>
              <w:t>3</w:t>
            </w:r>
            <w:r w:rsidRPr="0049006F">
              <w:rPr>
                <w:rFonts w:ascii="Arial" w:hAnsi="Arial" w:cs="Arial"/>
                <w:color w:val="000000"/>
                <w:sz w:val="18"/>
                <w:szCs w:val="18"/>
                <w:lang w:val="en-US" w:eastAsia="en-US"/>
              </w:rPr>
              <w:t>), vest in the Central Government.</w:t>
            </w:r>
          </w:p>
          <w:p w:rsidR="001D676B" w:rsidRDefault="001D676B" w:rsidP="0008509E">
            <w:pPr>
              <w:spacing w:after="0"/>
              <w:jc w:val="both"/>
              <w:rPr>
                <w:rFonts w:ascii="Arial" w:hAnsi="Arial" w:cs="Arial"/>
                <w:color w:val="000000"/>
                <w:sz w:val="18"/>
                <w:szCs w:val="18"/>
                <w:lang w:val="en-US" w:eastAsia="en-US"/>
              </w:rPr>
            </w:pPr>
          </w:p>
          <w:p w:rsidR="0008509E" w:rsidRPr="001D676B"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3</w:t>
            </w:r>
            <w:r w:rsidRPr="0049006F">
              <w:rPr>
                <w:rFonts w:ascii="Arial" w:hAnsi="Arial" w:cs="Arial"/>
                <w:color w:val="000000"/>
                <w:sz w:val="18"/>
                <w:szCs w:val="18"/>
                <w:lang w:val="en-US" w:eastAsia="en-US"/>
              </w:rPr>
              <w:t>) On the expiration of the period of supersession specified in the notification issued under sub-section (</w:t>
            </w:r>
            <w:r w:rsidRPr="0049006F">
              <w:rPr>
                <w:rFonts w:ascii="Arial" w:hAnsi="Arial" w:cs="Arial"/>
                <w:i/>
                <w:iCs/>
                <w:color w:val="000000"/>
                <w:sz w:val="18"/>
                <w:szCs w:val="18"/>
                <w:lang w:val="en-US" w:eastAsia="en-US"/>
              </w:rPr>
              <w:t>1</w:t>
            </w:r>
            <w:r w:rsidRPr="0049006F">
              <w:rPr>
                <w:rFonts w:ascii="Arial" w:hAnsi="Arial" w:cs="Arial"/>
                <w:color w:val="000000"/>
                <w:sz w:val="18"/>
                <w:szCs w:val="18"/>
                <w:lang w:val="en-US" w:eastAsia="en-US"/>
              </w:rPr>
              <w:t>), the Central Government may reconstitute the Board by a fresh appointment and in such case any person or persons who vacated their offices under clause (</w:t>
            </w:r>
            <w:r w:rsidRPr="0049006F">
              <w:rPr>
                <w:rFonts w:ascii="Arial" w:hAnsi="Arial" w:cs="Arial"/>
                <w:i/>
                <w:iCs/>
                <w:color w:val="000000"/>
                <w:sz w:val="18"/>
                <w:szCs w:val="18"/>
                <w:lang w:val="en-US" w:eastAsia="en-US"/>
              </w:rPr>
              <w:t>a</w:t>
            </w:r>
            <w:r w:rsidRPr="0049006F">
              <w:rPr>
                <w:rFonts w:ascii="Arial" w:hAnsi="Arial" w:cs="Arial"/>
                <w:color w:val="000000"/>
                <w:sz w:val="18"/>
                <w:szCs w:val="18"/>
                <w:lang w:val="en-US" w:eastAsia="en-US"/>
              </w:rPr>
              <w:t>) of sub-section (</w:t>
            </w:r>
            <w:r w:rsidRPr="0049006F">
              <w:rPr>
                <w:rFonts w:ascii="Arial" w:hAnsi="Arial" w:cs="Arial"/>
                <w:i/>
                <w:iCs/>
                <w:color w:val="000000"/>
                <w:sz w:val="18"/>
                <w:szCs w:val="18"/>
                <w:lang w:val="en-US" w:eastAsia="en-US"/>
              </w:rPr>
              <w:t>2</w:t>
            </w:r>
            <w:r w:rsidRPr="0049006F">
              <w:rPr>
                <w:rFonts w:ascii="Arial" w:hAnsi="Arial" w:cs="Arial"/>
                <w:color w:val="000000"/>
                <w:sz w:val="18"/>
                <w:szCs w:val="18"/>
                <w:lang w:val="en-US" w:eastAsia="en-US"/>
              </w:rPr>
              <w:t>), shall not be deemed disqualified for appointment:</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Provided that the Central Government may, at any time, before the expiration of the period of supersession, take action under this sub-section.</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4</w:t>
            </w:r>
            <w:r w:rsidRPr="0049006F">
              <w:rPr>
                <w:rFonts w:ascii="Arial" w:hAnsi="Arial" w:cs="Arial"/>
                <w:color w:val="000000"/>
                <w:sz w:val="18"/>
                <w:szCs w:val="18"/>
                <w:lang w:val="en-US" w:eastAsia="en-US"/>
              </w:rPr>
              <w:t>) The Central Government shall cause a notification issued under sub-section (</w:t>
            </w:r>
            <w:r w:rsidRPr="0049006F">
              <w:rPr>
                <w:rFonts w:ascii="Arial" w:hAnsi="Arial" w:cs="Arial"/>
                <w:i/>
                <w:iCs/>
                <w:color w:val="000000"/>
                <w:sz w:val="18"/>
                <w:szCs w:val="18"/>
                <w:lang w:val="en-US" w:eastAsia="en-US"/>
              </w:rPr>
              <w:t>1</w:t>
            </w:r>
            <w:r w:rsidRPr="0049006F">
              <w:rPr>
                <w:rFonts w:ascii="Arial" w:hAnsi="Arial" w:cs="Arial"/>
                <w:color w:val="000000"/>
                <w:sz w:val="18"/>
                <w:szCs w:val="18"/>
                <w:lang w:val="en-US" w:eastAsia="en-US"/>
              </w:rPr>
              <w:t>) and a full report of any action taken under this section and the circumstances leading to such action to be laid before each House of Parliament at the earliest.</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lastRenderedPageBreak/>
              <w:t>230</w:t>
            </w:r>
          </w:p>
        </w:tc>
        <w:tc>
          <w:tcPr>
            <w:tcW w:w="1530" w:type="dxa"/>
            <w:tcBorders>
              <w:top w:val="nil"/>
              <w:left w:val="nil"/>
              <w:bottom w:val="single" w:sz="8" w:space="0" w:color="auto"/>
              <w:right w:val="nil"/>
            </w:tcBorders>
            <w:shd w:val="clear" w:color="auto" w:fill="F2DBDB"/>
          </w:tcPr>
          <w:p w:rsidR="0008509E" w:rsidRPr="00522277" w:rsidRDefault="0008509E" w:rsidP="0008509E">
            <w:pPr>
              <w:spacing w:after="0"/>
              <w:jc w:val="center"/>
              <w:rPr>
                <w:rFonts w:ascii="Arial" w:hAnsi="Arial" w:cs="Arial"/>
                <w:b/>
                <w:color w:val="000000"/>
                <w:sz w:val="18"/>
                <w:szCs w:val="18"/>
                <w:lang w:val="en-US" w:eastAsia="en-US"/>
              </w:rPr>
            </w:pPr>
            <w:r w:rsidRPr="00522277">
              <w:rPr>
                <w:rFonts w:ascii="Arial" w:eastAsia="Calibri" w:hAnsi="Arial" w:cs="Arial"/>
                <w:b/>
                <w:sz w:val="18"/>
                <w:szCs w:val="18"/>
                <w:lang w:val="en-US" w:eastAsia="en-US"/>
              </w:rPr>
              <w:t>DELEGATION</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The Board may, by general or special order in writing delegate to any member or officer of the Board subject to such conditions, if any, as may be specified in the order, such of its powers and functions under this Code (except the powers under section 240 as it may deem necessary.</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232</w:t>
            </w:r>
          </w:p>
        </w:tc>
        <w:tc>
          <w:tcPr>
            <w:tcW w:w="1530" w:type="dxa"/>
            <w:tcBorders>
              <w:top w:val="nil"/>
              <w:left w:val="nil"/>
              <w:bottom w:val="single" w:sz="8" w:space="0" w:color="auto"/>
              <w:right w:val="nil"/>
            </w:tcBorders>
            <w:shd w:val="clear" w:color="auto" w:fill="F2DBDB"/>
          </w:tcPr>
          <w:p w:rsidR="0008509E" w:rsidRPr="00522277" w:rsidRDefault="0008509E" w:rsidP="0008509E">
            <w:pPr>
              <w:autoSpaceDE w:val="0"/>
              <w:autoSpaceDN w:val="0"/>
              <w:adjustRightInd w:val="0"/>
              <w:spacing w:after="0"/>
              <w:jc w:val="center"/>
              <w:rPr>
                <w:rFonts w:ascii="Arial" w:hAnsi="Arial" w:cs="Arial"/>
                <w:b/>
                <w:color w:val="000000"/>
                <w:sz w:val="18"/>
                <w:szCs w:val="18"/>
                <w:lang w:val="en-US" w:eastAsia="en-US"/>
              </w:rPr>
            </w:pPr>
            <w:r w:rsidRPr="00522277">
              <w:rPr>
                <w:rFonts w:ascii="Arial" w:eastAsia="Calibri" w:hAnsi="Arial" w:cs="Arial"/>
                <w:b/>
                <w:sz w:val="18"/>
                <w:szCs w:val="18"/>
                <w:lang w:val="en-US" w:eastAsia="en-US"/>
              </w:rPr>
              <w:t>MEMBERS, OFFICERS AND EMPLOYEES OF BOARD TO THE PUBLIC SERVANTS.</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The Chairperson, Members, officers and other employees of the Board shall be deemed, when acting or purporting to act in pursuance of any of the provisions of this Code, to be public servants within the meaning of section 21 of the Indian Penal Code.</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233</w:t>
            </w:r>
          </w:p>
        </w:tc>
        <w:tc>
          <w:tcPr>
            <w:tcW w:w="1530" w:type="dxa"/>
            <w:tcBorders>
              <w:top w:val="nil"/>
              <w:left w:val="nil"/>
              <w:bottom w:val="single" w:sz="8" w:space="0" w:color="auto"/>
              <w:right w:val="nil"/>
            </w:tcBorders>
            <w:shd w:val="clear" w:color="auto" w:fill="F2DBDB"/>
          </w:tcPr>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r w:rsidRPr="00522277">
              <w:rPr>
                <w:rFonts w:ascii="Arial" w:eastAsia="Calibri" w:hAnsi="Arial" w:cs="Arial"/>
                <w:b/>
                <w:sz w:val="18"/>
                <w:szCs w:val="18"/>
                <w:lang w:val="en-US" w:eastAsia="en-US"/>
              </w:rPr>
              <w:t>PROTECTION OF</w:t>
            </w:r>
          </w:p>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r w:rsidRPr="00522277">
              <w:rPr>
                <w:rFonts w:ascii="Arial" w:eastAsia="Calibri" w:hAnsi="Arial" w:cs="Arial"/>
                <w:b/>
                <w:sz w:val="18"/>
                <w:szCs w:val="18"/>
                <w:lang w:val="en-US" w:eastAsia="en-US"/>
              </w:rPr>
              <w:t>ACTION TAKEN IN</w:t>
            </w:r>
          </w:p>
          <w:p w:rsidR="0008509E" w:rsidRPr="00522277" w:rsidRDefault="0008509E" w:rsidP="0008509E">
            <w:pPr>
              <w:spacing w:after="0"/>
              <w:jc w:val="center"/>
              <w:rPr>
                <w:rFonts w:ascii="Arial" w:hAnsi="Arial" w:cs="Arial"/>
                <w:b/>
                <w:color w:val="000000"/>
                <w:sz w:val="18"/>
                <w:szCs w:val="18"/>
                <w:lang w:val="en-US" w:eastAsia="en-US"/>
              </w:rPr>
            </w:pPr>
            <w:r w:rsidRPr="00522277">
              <w:rPr>
                <w:rFonts w:ascii="Arial" w:eastAsia="Calibri" w:hAnsi="Arial" w:cs="Arial"/>
                <w:b/>
                <w:sz w:val="18"/>
                <w:szCs w:val="18"/>
                <w:lang w:val="en-US" w:eastAsia="en-US"/>
              </w:rPr>
              <w:t>GOOD FAITH</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No suit, prosecution or other legal proceeding shall lie against the Government or any officer of the Government, or the Chairperson, Member, officer or other employee of the Board or an insolvency professional or liquidator for anything which is in done or intended to be done in good faith under this Code or the rules or regulations made thereunder. </w:t>
            </w:r>
          </w:p>
          <w:p w:rsidR="00C83930" w:rsidRPr="0049006F" w:rsidRDefault="00C83930" w:rsidP="0008509E">
            <w:pPr>
              <w:spacing w:after="0"/>
              <w:jc w:val="both"/>
              <w:rPr>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239(1)</w:t>
            </w:r>
          </w:p>
        </w:tc>
        <w:tc>
          <w:tcPr>
            <w:tcW w:w="1530" w:type="dxa"/>
            <w:vMerge w:val="restart"/>
            <w:tcBorders>
              <w:top w:val="nil"/>
              <w:left w:val="nil"/>
              <w:right w:val="nil"/>
            </w:tcBorders>
            <w:shd w:val="clear" w:color="auto" w:fill="F2DBDB"/>
          </w:tcPr>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p>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r w:rsidRPr="00522277">
              <w:rPr>
                <w:rFonts w:ascii="Arial" w:eastAsia="Calibri" w:hAnsi="Arial" w:cs="Arial"/>
                <w:b/>
                <w:sz w:val="18"/>
                <w:szCs w:val="18"/>
                <w:lang w:val="en-US" w:eastAsia="en-US"/>
              </w:rPr>
              <w:t>POWER TO</w:t>
            </w:r>
          </w:p>
          <w:p w:rsidR="0008509E" w:rsidRPr="00522277" w:rsidRDefault="0008509E" w:rsidP="0008509E">
            <w:pPr>
              <w:autoSpaceDE w:val="0"/>
              <w:autoSpaceDN w:val="0"/>
              <w:adjustRightInd w:val="0"/>
              <w:spacing w:after="0"/>
              <w:jc w:val="center"/>
              <w:rPr>
                <w:rFonts w:ascii="Arial" w:hAnsi="Arial" w:cs="Arial"/>
                <w:color w:val="000000"/>
                <w:sz w:val="18"/>
                <w:szCs w:val="18"/>
                <w:lang w:val="en-US" w:eastAsia="en-US"/>
              </w:rPr>
            </w:pPr>
            <w:r w:rsidRPr="00522277">
              <w:rPr>
                <w:rFonts w:ascii="Arial" w:eastAsia="Calibri" w:hAnsi="Arial" w:cs="Arial"/>
                <w:b/>
                <w:sz w:val="18"/>
                <w:szCs w:val="18"/>
                <w:lang w:val="en-US" w:eastAsia="en-US"/>
              </w:rPr>
              <w:t>MAKE RULES</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1</w:t>
            </w:r>
            <w:r w:rsidRPr="0049006F">
              <w:rPr>
                <w:rFonts w:ascii="Arial" w:hAnsi="Arial" w:cs="Arial"/>
                <w:color w:val="000000"/>
                <w:sz w:val="18"/>
                <w:szCs w:val="18"/>
                <w:lang w:val="en-US" w:eastAsia="en-US"/>
              </w:rPr>
              <w:t>) The Central Government may, by notification, make rules for carrying out the provisions of this Code. </w:t>
            </w:r>
          </w:p>
          <w:p w:rsidR="00C83930" w:rsidRPr="0049006F" w:rsidRDefault="00C83930" w:rsidP="0008509E">
            <w:pPr>
              <w:spacing w:after="0"/>
              <w:jc w:val="both"/>
              <w:rPr>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239(2)(zd)</w:t>
            </w:r>
          </w:p>
        </w:tc>
        <w:tc>
          <w:tcPr>
            <w:tcW w:w="1530" w:type="dxa"/>
            <w:vMerge/>
            <w:tcBorders>
              <w:left w:val="nil"/>
              <w:bottom w:val="single" w:sz="8" w:space="0" w:color="auto"/>
              <w:right w:val="nil"/>
            </w:tcBorders>
            <w:shd w:val="clear" w:color="auto" w:fill="F2DBDB"/>
          </w:tcPr>
          <w:p w:rsidR="0008509E" w:rsidRPr="001D676B" w:rsidRDefault="0008509E" w:rsidP="0008509E">
            <w:pPr>
              <w:spacing w:after="0"/>
              <w:jc w:val="both"/>
              <w:rPr>
                <w:rFonts w:ascii="Arial" w:hAnsi="Arial" w:cs="Arial"/>
                <w:b/>
                <w:color w:val="000000"/>
                <w:sz w:val="18"/>
                <w:szCs w:val="18"/>
                <w:lang w:val="en-US" w:eastAsia="en-US"/>
              </w:rPr>
            </w:pP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zd</w:t>
            </w:r>
            <w:r w:rsidRPr="0049006F">
              <w:rPr>
                <w:rFonts w:ascii="Arial" w:hAnsi="Arial" w:cs="Arial"/>
                <w:color w:val="000000"/>
                <w:sz w:val="18"/>
                <w:szCs w:val="18"/>
                <w:lang w:val="en-US" w:eastAsia="en-US"/>
              </w:rPr>
              <w:t>) the salaries and allowances payable to, and other terms and conditions of service of, the Chairperson and members of the Board under sub-section (</w:t>
            </w:r>
            <w:r w:rsidRPr="0049006F">
              <w:rPr>
                <w:rFonts w:ascii="Arial" w:hAnsi="Arial" w:cs="Arial"/>
                <w:i/>
                <w:iCs/>
                <w:color w:val="000000"/>
                <w:sz w:val="18"/>
                <w:szCs w:val="18"/>
                <w:lang w:val="en-US" w:eastAsia="en-US"/>
              </w:rPr>
              <w:t>5</w:t>
            </w:r>
            <w:r w:rsidRPr="0049006F">
              <w:rPr>
                <w:rFonts w:ascii="Arial" w:hAnsi="Arial" w:cs="Arial"/>
                <w:color w:val="000000"/>
                <w:sz w:val="18"/>
                <w:szCs w:val="18"/>
                <w:lang w:val="en-US" w:eastAsia="en-US"/>
              </w:rPr>
              <w:t>) of section 189;</w:t>
            </w:r>
          </w:p>
          <w:p w:rsidR="00C83930" w:rsidRPr="0049006F" w:rsidRDefault="00C83930" w:rsidP="0008509E">
            <w:pPr>
              <w:spacing w:after="0"/>
              <w:jc w:val="both"/>
              <w:rPr>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b/>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240(1)</w:t>
            </w:r>
          </w:p>
        </w:tc>
        <w:tc>
          <w:tcPr>
            <w:tcW w:w="1530" w:type="dxa"/>
            <w:vMerge w:val="restart"/>
            <w:tcBorders>
              <w:top w:val="nil"/>
              <w:left w:val="nil"/>
              <w:right w:val="nil"/>
            </w:tcBorders>
            <w:shd w:val="clear" w:color="auto" w:fill="F2DBDB"/>
          </w:tcPr>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p>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r w:rsidRPr="00522277">
              <w:rPr>
                <w:rFonts w:ascii="Arial" w:eastAsia="Calibri" w:hAnsi="Arial" w:cs="Arial"/>
                <w:b/>
                <w:sz w:val="18"/>
                <w:szCs w:val="18"/>
                <w:lang w:val="en-US" w:eastAsia="en-US"/>
              </w:rPr>
              <w:t>POWER TO</w:t>
            </w:r>
          </w:p>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r w:rsidRPr="00522277">
              <w:rPr>
                <w:rFonts w:ascii="Arial" w:eastAsia="Calibri" w:hAnsi="Arial" w:cs="Arial"/>
                <w:b/>
                <w:sz w:val="18"/>
                <w:szCs w:val="18"/>
                <w:lang w:val="en-US" w:eastAsia="en-US"/>
              </w:rPr>
              <w:t>MAKE</w:t>
            </w:r>
          </w:p>
          <w:p w:rsidR="0008509E" w:rsidRPr="00522277" w:rsidRDefault="0008509E" w:rsidP="0008509E">
            <w:pPr>
              <w:autoSpaceDE w:val="0"/>
              <w:autoSpaceDN w:val="0"/>
              <w:adjustRightInd w:val="0"/>
              <w:spacing w:after="0"/>
              <w:jc w:val="center"/>
              <w:rPr>
                <w:rFonts w:ascii="Arial" w:hAnsi="Arial" w:cs="Arial"/>
                <w:b/>
                <w:color w:val="000000"/>
                <w:sz w:val="18"/>
                <w:szCs w:val="18"/>
                <w:lang w:val="en-US" w:eastAsia="en-US"/>
              </w:rPr>
            </w:pPr>
            <w:r w:rsidRPr="00522277">
              <w:rPr>
                <w:rFonts w:ascii="Arial" w:eastAsia="Calibri" w:hAnsi="Arial" w:cs="Arial"/>
                <w:b/>
                <w:sz w:val="18"/>
                <w:szCs w:val="18"/>
                <w:lang w:val="en-US" w:eastAsia="en-US"/>
              </w:rPr>
              <w:t>REGULATIONS.</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1</w:t>
            </w:r>
            <w:r w:rsidRPr="0049006F">
              <w:rPr>
                <w:rFonts w:ascii="Arial" w:hAnsi="Arial" w:cs="Arial"/>
                <w:color w:val="000000"/>
                <w:sz w:val="18"/>
                <w:szCs w:val="18"/>
                <w:lang w:val="en-US" w:eastAsia="en-US"/>
              </w:rPr>
              <w:t>) The Board may, by notification, make regulations consistent with this Code and the rules made thereunder, to carry out the provisions of this Code.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240(2)(zt)</w:t>
            </w:r>
          </w:p>
        </w:tc>
        <w:tc>
          <w:tcPr>
            <w:tcW w:w="1530" w:type="dxa"/>
            <w:vMerge/>
            <w:tcBorders>
              <w:left w:val="nil"/>
              <w:bottom w:val="single" w:sz="8" w:space="0" w:color="auto"/>
              <w:right w:val="nil"/>
            </w:tcBorders>
            <w:shd w:val="clear" w:color="auto" w:fill="F2DBDB"/>
          </w:tcPr>
          <w:p w:rsidR="0008509E" w:rsidRPr="00522277" w:rsidRDefault="0008509E" w:rsidP="0008509E">
            <w:pPr>
              <w:spacing w:after="0"/>
              <w:jc w:val="both"/>
              <w:rPr>
                <w:rFonts w:ascii="Arial" w:hAnsi="Arial" w:cs="Arial"/>
                <w:b/>
                <w:color w:val="000000"/>
                <w:sz w:val="18"/>
                <w:szCs w:val="18"/>
                <w:lang w:val="en-US" w:eastAsia="en-US"/>
              </w:rPr>
            </w:pP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zt</w:t>
            </w:r>
            <w:r w:rsidRPr="0049006F">
              <w:rPr>
                <w:rFonts w:ascii="Arial" w:hAnsi="Arial" w:cs="Arial"/>
                <w:color w:val="000000"/>
                <w:sz w:val="18"/>
                <w:szCs w:val="18"/>
                <w:lang w:val="en-US" w:eastAsia="en-US"/>
              </w:rPr>
              <w:t>) the appointment of other officers and employees under sub-section (</w:t>
            </w:r>
            <w:r w:rsidRPr="0049006F">
              <w:rPr>
                <w:rFonts w:ascii="Arial" w:hAnsi="Arial" w:cs="Arial"/>
                <w:i/>
                <w:iCs/>
                <w:color w:val="000000"/>
                <w:sz w:val="18"/>
                <w:szCs w:val="18"/>
                <w:lang w:val="en-US" w:eastAsia="en-US"/>
              </w:rPr>
              <w:t>2</w:t>
            </w:r>
            <w:r w:rsidRPr="0049006F">
              <w:rPr>
                <w:rFonts w:ascii="Arial" w:hAnsi="Arial" w:cs="Arial"/>
                <w:color w:val="000000"/>
                <w:sz w:val="18"/>
                <w:szCs w:val="18"/>
                <w:lang w:val="en-US" w:eastAsia="en-US"/>
              </w:rPr>
              <w:t>), and the salaries and allowances payable to, and other terms and conditions of service of, such officers and employees of the Board under sub-section (</w:t>
            </w:r>
            <w:r w:rsidRPr="0049006F">
              <w:rPr>
                <w:rFonts w:ascii="Arial" w:hAnsi="Arial" w:cs="Arial"/>
                <w:i/>
                <w:iCs/>
                <w:color w:val="000000"/>
                <w:sz w:val="18"/>
                <w:szCs w:val="18"/>
                <w:lang w:val="en-US" w:eastAsia="en-US"/>
              </w:rPr>
              <w:t>3</w:t>
            </w:r>
            <w:r w:rsidRPr="0049006F">
              <w:rPr>
                <w:rFonts w:ascii="Arial" w:hAnsi="Arial" w:cs="Arial"/>
                <w:color w:val="000000"/>
                <w:sz w:val="18"/>
                <w:szCs w:val="18"/>
                <w:lang w:val="en-US" w:eastAsia="en-US"/>
              </w:rPr>
              <w:t>), of section 194; </w:t>
            </w:r>
          </w:p>
          <w:p w:rsidR="00C83930" w:rsidRPr="0049006F" w:rsidRDefault="00C83930" w:rsidP="0008509E">
            <w:pPr>
              <w:spacing w:after="0"/>
              <w:jc w:val="both"/>
              <w:rPr>
                <w:color w:val="000000"/>
                <w:sz w:val="18"/>
                <w:szCs w:val="18"/>
                <w:lang w:val="en-US" w:eastAsia="en-US"/>
              </w:rPr>
            </w:pP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241</w:t>
            </w:r>
          </w:p>
        </w:tc>
        <w:tc>
          <w:tcPr>
            <w:tcW w:w="1530" w:type="dxa"/>
            <w:tcBorders>
              <w:top w:val="nil"/>
              <w:left w:val="nil"/>
              <w:bottom w:val="single" w:sz="8" w:space="0" w:color="auto"/>
              <w:right w:val="nil"/>
            </w:tcBorders>
            <w:shd w:val="clear" w:color="auto" w:fill="F2DBDB"/>
          </w:tcPr>
          <w:p w:rsidR="0008509E" w:rsidRPr="00522277" w:rsidRDefault="0008509E" w:rsidP="0008509E">
            <w:pPr>
              <w:spacing w:after="0"/>
              <w:jc w:val="both"/>
              <w:rPr>
                <w:rFonts w:ascii="Arial" w:hAnsi="Arial" w:cs="Arial"/>
                <w:b/>
                <w:color w:val="000000"/>
                <w:sz w:val="18"/>
                <w:szCs w:val="18"/>
                <w:lang w:val="en-US" w:eastAsia="en-US"/>
              </w:rPr>
            </w:pPr>
          </w:p>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p>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p>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r w:rsidRPr="00522277">
              <w:rPr>
                <w:rFonts w:ascii="Arial" w:eastAsia="Calibri" w:hAnsi="Arial" w:cs="Arial"/>
                <w:b/>
                <w:sz w:val="18"/>
                <w:szCs w:val="18"/>
                <w:lang w:val="en-US" w:eastAsia="en-US"/>
              </w:rPr>
              <w:t>RULES AND</w:t>
            </w:r>
          </w:p>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r w:rsidRPr="00522277">
              <w:rPr>
                <w:rFonts w:ascii="Arial" w:eastAsia="Calibri" w:hAnsi="Arial" w:cs="Arial"/>
                <w:b/>
                <w:sz w:val="18"/>
                <w:szCs w:val="18"/>
                <w:lang w:val="en-US" w:eastAsia="en-US"/>
              </w:rPr>
              <w:t>REGULATIONS TO</w:t>
            </w:r>
          </w:p>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r w:rsidRPr="00522277">
              <w:rPr>
                <w:rFonts w:ascii="Arial" w:eastAsia="Calibri" w:hAnsi="Arial" w:cs="Arial"/>
                <w:b/>
                <w:sz w:val="18"/>
                <w:szCs w:val="18"/>
                <w:lang w:val="en-US" w:eastAsia="en-US"/>
              </w:rPr>
              <w:t>BE LAID BEFORE</w:t>
            </w:r>
          </w:p>
          <w:p w:rsidR="0008509E" w:rsidRPr="00522277" w:rsidRDefault="0008509E" w:rsidP="0008509E">
            <w:pPr>
              <w:autoSpaceDE w:val="0"/>
              <w:autoSpaceDN w:val="0"/>
              <w:adjustRightInd w:val="0"/>
              <w:spacing w:after="0"/>
              <w:jc w:val="center"/>
              <w:rPr>
                <w:rFonts w:ascii="Arial" w:hAnsi="Arial" w:cs="Arial"/>
                <w:b/>
                <w:color w:val="000000"/>
                <w:sz w:val="18"/>
                <w:szCs w:val="18"/>
                <w:lang w:val="en-US" w:eastAsia="en-US"/>
              </w:rPr>
            </w:pPr>
            <w:r w:rsidRPr="00522277">
              <w:rPr>
                <w:rFonts w:ascii="Arial" w:eastAsia="Calibri" w:hAnsi="Arial" w:cs="Arial"/>
                <w:b/>
                <w:sz w:val="18"/>
                <w:szCs w:val="18"/>
                <w:lang w:val="en-US" w:eastAsia="en-US"/>
              </w:rPr>
              <w:t>PARLIAMENT.</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83930" w:rsidRDefault="0008509E" w:rsidP="0008509E">
            <w:pPr>
              <w:spacing w:after="0"/>
              <w:jc w:val="both"/>
              <w:rPr>
                <w:rFonts w:ascii="Arial" w:hAnsi="Arial" w:cs="Arial"/>
                <w:color w:val="000000"/>
                <w:sz w:val="18"/>
                <w:szCs w:val="18"/>
                <w:lang w:val="en-US" w:eastAsia="en-US"/>
              </w:rPr>
            </w:pPr>
            <w:r w:rsidRPr="0049006F">
              <w:rPr>
                <w:rFonts w:ascii="Arial" w:hAnsi="Arial" w:cs="Arial"/>
                <w:color w:val="000000"/>
                <w:sz w:val="18"/>
                <w:szCs w:val="18"/>
                <w:lang w:val="en-US" w:eastAsia="en-US"/>
              </w:rPr>
              <w:t>Every rule and every regulation made under this Code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regulation or both Houses agree that the rule or regulation should not be made, the rule or regulation shall thereafter have effect only in such modified form or be of no effect, as the case may be; so, however, that any such modification or annulment shall be without prejudice to the validity of anything previously done under that rule or regulation.</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b/>
                <w:color w:val="000000"/>
                <w:sz w:val="16"/>
                <w:szCs w:val="18"/>
                <w:lang w:val="en-US" w:eastAsia="en-US"/>
              </w:rPr>
            </w:pPr>
          </w:p>
          <w:p w:rsidR="0008509E" w:rsidRPr="001D676B" w:rsidRDefault="0008509E" w:rsidP="0008509E">
            <w:pPr>
              <w:spacing w:after="0"/>
              <w:jc w:val="both"/>
              <w:rPr>
                <w:rFonts w:ascii="Arial" w:hAnsi="Arial" w:cs="Arial"/>
                <w:b/>
                <w:color w:val="000000"/>
                <w:sz w:val="16"/>
                <w:szCs w:val="18"/>
                <w:lang w:val="en-US" w:eastAsia="en-US"/>
              </w:rPr>
            </w:pPr>
          </w:p>
          <w:p w:rsidR="0008509E" w:rsidRPr="001D676B" w:rsidRDefault="0008509E" w:rsidP="0008509E">
            <w:pPr>
              <w:spacing w:after="0"/>
              <w:jc w:val="both"/>
              <w:rPr>
                <w:rFonts w:ascii="Arial" w:hAnsi="Arial" w:cs="Arial"/>
                <w:b/>
                <w:color w:val="000000"/>
                <w:sz w:val="16"/>
                <w:szCs w:val="18"/>
                <w:lang w:val="en-US" w:eastAsia="en-US"/>
              </w:rPr>
            </w:pPr>
          </w:p>
          <w:p w:rsidR="0008509E" w:rsidRPr="001D676B" w:rsidRDefault="0008509E" w:rsidP="0008509E">
            <w:pPr>
              <w:spacing w:after="0"/>
              <w:jc w:val="both"/>
              <w:rPr>
                <w:rFonts w:ascii="Arial" w:hAnsi="Arial" w:cs="Arial"/>
                <w:b/>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r w:rsidR="0008509E" w:rsidRPr="001D676B" w:rsidTr="001D676B">
        <w:tc>
          <w:tcPr>
            <w:tcW w:w="990"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08509E" w:rsidRPr="001D676B" w:rsidRDefault="0008509E" w:rsidP="0008509E">
            <w:pPr>
              <w:spacing w:after="0"/>
              <w:jc w:val="center"/>
              <w:rPr>
                <w:rFonts w:ascii="Arial" w:hAnsi="Arial" w:cs="Arial"/>
                <w:b/>
                <w:color w:val="000000"/>
                <w:sz w:val="18"/>
                <w:szCs w:val="18"/>
                <w:lang w:val="en-US" w:eastAsia="en-US"/>
              </w:rPr>
            </w:pPr>
          </w:p>
          <w:p w:rsidR="0008509E" w:rsidRPr="001D676B" w:rsidRDefault="0008509E" w:rsidP="0008509E">
            <w:pPr>
              <w:spacing w:after="0"/>
              <w:jc w:val="center"/>
              <w:rPr>
                <w:rFonts w:ascii="Arial" w:hAnsi="Arial" w:cs="Arial"/>
                <w:b/>
                <w:color w:val="000000"/>
                <w:sz w:val="18"/>
                <w:szCs w:val="18"/>
                <w:lang w:val="en-US" w:eastAsia="en-US"/>
              </w:rPr>
            </w:pPr>
          </w:p>
          <w:p w:rsidR="0008509E" w:rsidRPr="0049006F" w:rsidRDefault="0008509E" w:rsidP="0008509E">
            <w:pPr>
              <w:spacing w:after="0"/>
              <w:jc w:val="center"/>
              <w:rPr>
                <w:b/>
                <w:color w:val="000000"/>
                <w:sz w:val="18"/>
                <w:szCs w:val="18"/>
                <w:lang w:val="en-US" w:eastAsia="en-US"/>
              </w:rPr>
            </w:pPr>
            <w:r w:rsidRPr="0049006F">
              <w:rPr>
                <w:rFonts w:ascii="Arial" w:hAnsi="Arial" w:cs="Arial"/>
                <w:b/>
                <w:color w:val="000000"/>
                <w:sz w:val="18"/>
                <w:szCs w:val="18"/>
                <w:lang w:val="en-US" w:eastAsia="en-US"/>
              </w:rPr>
              <w:t>242</w:t>
            </w:r>
          </w:p>
        </w:tc>
        <w:tc>
          <w:tcPr>
            <w:tcW w:w="1530" w:type="dxa"/>
            <w:tcBorders>
              <w:top w:val="nil"/>
              <w:left w:val="nil"/>
              <w:bottom w:val="single" w:sz="8" w:space="0" w:color="auto"/>
              <w:right w:val="nil"/>
            </w:tcBorders>
            <w:shd w:val="clear" w:color="auto" w:fill="F2DBDB"/>
          </w:tcPr>
          <w:p w:rsidR="0008509E" w:rsidRPr="001D676B" w:rsidRDefault="0008509E" w:rsidP="0008509E">
            <w:pPr>
              <w:autoSpaceDE w:val="0"/>
              <w:autoSpaceDN w:val="0"/>
              <w:adjustRightInd w:val="0"/>
              <w:spacing w:after="0"/>
              <w:jc w:val="center"/>
              <w:rPr>
                <w:rFonts w:ascii="Times-Roman" w:eastAsia="Calibri" w:hAnsi="Times-Roman" w:cs="Times-Roman"/>
                <w:b/>
                <w:sz w:val="18"/>
                <w:szCs w:val="18"/>
                <w:lang w:val="en-US" w:eastAsia="en-US"/>
              </w:rPr>
            </w:pPr>
          </w:p>
          <w:p w:rsidR="0008509E" w:rsidRPr="001D676B" w:rsidRDefault="0008509E" w:rsidP="0008509E">
            <w:pPr>
              <w:autoSpaceDE w:val="0"/>
              <w:autoSpaceDN w:val="0"/>
              <w:adjustRightInd w:val="0"/>
              <w:spacing w:after="0"/>
              <w:jc w:val="center"/>
              <w:rPr>
                <w:rFonts w:ascii="Times-Roman" w:eastAsia="Calibri" w:hAnsi="Times-Roman" w:cs="Times-Roman"/>
                <w:b/>
                <w:sz w:val="18"/>
                <w:szCs w:val="18"/>
                <w:lang w:val="en-US" w:eastAsia="en-US"/>
              </w:rPr>
            </w:pPr>
          </w:p>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r w:rsidRPr="00522277">
              <w:rPr>
                <w:rFonts w:ascii="Arial" w:eastAsia="Calibri" w:hAnsi="Arial" w:cs="Arial"/>
                <w:b/>
                <w:sz w:val="18"/>
                <w:szCs w:val="18"/>
                <w:lang w:val="en-US" w:eastAsia="en-US"/>
              </w:rPr>
              <w:t>POWER TO</w:t>
            </w:r>
          </w:p>
          <w:p w:rsidR="0008509E" w:rsidRPr="00522277" w:rsidRDefault="0008509E" w:rsidP="0008509E">
            <w:pPr>
              <w:autoSpaceDE w:val="0"/>
              <w:autoSpaceDN w:val="0"/>
              <w:adjustRightInd w:val="0"/>
              <w:spacing w:after="0"/>
              <w:jc w:val="center"/>
              <w:rPr>
                <w:rFonts w:ascii="Arial" w:eastAsia="Calibri" w:hAnsi="Arial" w:cs="Arial"/>
                <w:b/>
                <w:sz w:val="18"/>
                <w:szCs w:val="18"/>
                <w:lang w:val="en-US" w:eastAsia="en-US"/>
              </w:rPr>
            </w:pPr>
            <w:r w:rsidRPr="00522277">
              <w:rPr>
                <w:rFonts w:ascii="Arial" w:eastAsia="Calibri" w:hAnsi="Arial" w:cs="Arial"/>
                <w:b/>
                <w:sz w:val="18"/>
                <w:szCs w:val="18"/>
                <w:lang w:val="en-US" w:eastAsia="en-US"/>
              </w:rPr>
              <w:t>REMOVE</w:t>
            </w:r>
          </w:p>
          <w:p w:rsidR="0008509E" w:rsidRPr="001D676B" w:rsidRDefault="0008509E" w:rsidP="0008509E">
            <w:pPr>
              <w:spacing w:after="0"/>
              <w:jc w:val="center"/>
              <w:rPr>
                <w:rFonts w:ascii="Arial" w:hAnsi="Arial" w:cs="Arial"/>
                <w:b/>
                <w:color w:val="000000"/>
                <w:sz w:val="18"/>
                <w:szCs w:val="18"/>
                <w:lang w:val="en-US" w:eastAsia="en-US"/>
              </w:rPr>
            </w:pPr>
            <w:r w:rsidRPr="00522277">
              <w:rPr>
                <w:rFonts w:ascii="Arial" w:eastAsia="Calibri" w:hAnsi="Arial" w:cs="Arial"/>
                <w:b/>
                <w:sz w:val="18"/>
                <w:szCs w:val="18"/>
                <w:lang w:val="en-US" w:eastAsia="en-US"/>
              </w:rPr>
              <w:t>DIFFICULTIES</w:t>
            </w:r>
            <w:r w:rsidRPr="001D676B">
              <w:rPr>
                <w:rFonts w:ascii="Times-Roman" w:eastAsia="Calibri" w:hAnsi="Times-Roman" w:cs="Times-Roman"/>
                <w:b/>
                <w:sz w:val="18"/>
                <w:szCs w:val="18"/>
                <w:lang w:val="en-US" w:eastAsia="en-US"/>
              </w:rPr>
              <w:t>.</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1</w:t>
            </w:r>
            <w:r w:rsidRPr="0049006F">
              <w:rPr>
                <w:rFonts w:ascii="Arial" w:hAnsi="Arial" w:cs="Arial"/>
                <w:color w:val="000000"/>
                <w:sz w:val="18"/>
                <w:szCs w:val="18"/>
                <w:lang w:val="en-US" w:eastAsia="en-US"/>
              </w:rPr>
              <w:t>) If any difficulty arises in giving effect to the provisions of this Code, the Central Government may, by order, published in the Official Gazette, make such provisions not inconsistent with the provisions of this Code as may appear to be necessary for removing the difficulty:</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Provided that no order shall be made under this section after the expiry of five years from the commencement of this Code.</w:t>
            </w:r>
          </w:p>
          <w:p w:rsidR="0008509E" w:rsidRPr="0049006F" w:rsidRDefault="0008509E" w:rsidP="0008509E">
            <w:pPr>
              <w:spacing w:after="0"/>
              <w:jc w:val="both"/>
              <w:rPr>
                <w:color w:val="000000"/>
                <w:sz w:val="18"/>
                <w:szCs w:val="18"/>
                <w:lang w:val="en-US" w:eastAsia="en-US"/>
              </w:rPr>
            </w:pPr>
            <w:r w:rsidRPr="0049006F">
              <w:rPr>
                <w:rFonts w:ascii="Arial" w:hAnsi="Arial" w:cs="Arial"/>
                <w:color w:val="000000"/>
                <w:sz w:val="18"/>
                <w:szCs w:val="18"/>
                <w:lang w:val="en-US" w:eastAsia="en-US"/>
              </w:rPr>
              <w:t>(</w:t>
            </w:r>
            <w:r w:rsidRPr="0049006F">
              <w:rPr>
                <w:rFonts w:ascii="Arial" w:hAnsi="Arial" w:cs="Arial"/>
                <w:i/>
                <w:iCs/>
                <w:color w:val="000000"/>
                <w:sz w:val="18"/>
                <w:szCs w:val="18"/>
                <w:lang w:val="en-US" w:eastAsia="en-US"/>
              </w:rPr>
              <w:t>2</w:t>
            </w:r>
            <w:r w:rsidRPr="0049006F">
              <w:rPr>
                <w:rFonts w:ascii="Arial" w:hAnsi="Arial" w:cs="Arial"/>
                <w:color w:val="000000"/>
                <w:sz w:val="18"/>
                <w:szCs w:val="18"/>
                <w:lang w:val="en-US" w:eastAsia="en-US"/>
              </w:rPr>
              <w:t>) Every order made under this section shall be laid, as soon as may be after it is made, before each House of Parliament. </w:t>
            </w:r>
          </w:p>
        </w:tc>
        <w:tc>
          <w:tcPr>
            <w:tcW w:w="1440" w:type="dxa"/>
            <w:tcBorders>
              <w:top w:val="nil"/>
              <w:left w:val="nil"/>
              <w:bottom w:val="single" w:sz="8" w:space="0" w:color="auto"/>
              <w:right w:val="single" w:sz="8" w:space="0" w:color="auto"/>
            </w:tcBorders>
            <w:shd w:val="clear" w:color="auto" w:fill="FDE9D9"/>
          </w:tcPr>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color w:val="000000"/>
                <w:sz w:val="16"/>
                <w:szCs w:val="18"/>
                <w:lang w:val="en-US" w:eastAsia="en-US"/>
              </w:rPr>
            </w:pPr>
          </w:p>
          <w:p w:rsidR="0008509E" w:rsidRPr="001D676B" w:rsidRDefault="0008509E" w:rsidP="0008509E">
            <w:pPr>
              <w:spacing w:after="0"/>
              <w:jc w:val="both"/>
              <w:rPr>
                <w:rFonts w:ascii="Arial" w:hAnsi="Arial" w:cs="Arial"/>
                <w:b/>
                <w:color w:val="000000"/>
                <w:sz w:val="16"/>
                <w:szCs w:val="18"/>
                <w:lang w:val="en-US" w:eastAsia="en-US"/>
              </w:rPr>
            </w:pPr>
            <w:r w:rsidRPr="001D676B">
              <w:rPr>
                <w:rFonts w:ascii="Arial" w:hAnsi="Arial" w:cs="Arial"/>
                <w:b/>
                <w:color w:val="000000"/>
                <w:sz w:val="16"/>
                <w:szCs w:val="18"/>
                <w:lang w:val="en-US" w:eastAsia="en-US"/>
              </w:rPr>
              <w:t>19</w:t>
            </w:r>
            <w:r w:rsidRPr="001D676B">
              <w:rPr>
                <w:rFonts w:ascii="Arial" w:hAnsi="Arial" w:cs="Arial"/>
                <w:b/>
                <w:color w:val="000000"/>
                <w:sz w:val="16"/>
                <w:szCs w:val="18"/>
                <w:vertAlign w:val="superscript"/>
                <w:lang w:val="en-US" w:eastAsia="en-US"/>
              </w:rPr>
              <w:t>th</w:t>
            </w:r>
            <w:r w:rsidRPr="001D676B">
              <w:rPr>
                <w:rFonts w:ascii="Arial" w:hAnsi="Arial" w:cs="Arial"/>
                <w:b/>
                <w:color w:val="000000"/>
                <w:sz w:val="16"/>
                <w:szCs w:val="18"/>
                <w:lang w:val="en-US" w:eastAsia="en-US"/>
              </w:rPr>
              <w:t xml:space="preserve"> August 2016</w:t>
            </w:r>
          </w:p>
        </w:tc>
      </w:tr>
    </w:tbl>
    <w:p w:rsidR="0008509E" w:rsidRPr="001D676B" w:rsidRDefault="0008509E" w:rsidP="0008509E">
      <w:pPr>
        <w:rPr>
          <w:color w:val="000000"/>
          <w:sz w:val="18"/>
          <w:szCs w:val="18"/>
        </w:rPr>
      </w:pPr>
    </w:p>
    <w:p w:rsidR="00E957F8" w:rsidRDefault="00E957F8" w:rsidP="001763D5">
      <w:pPr>
        <w:autoSpaceDE w:val="0"/>
        <w:autoSpaceDN w:val="0"/>
        <w:adjustRightInd w:val="0"/>
        <w:spacing w:after="0" w:line="360" w:lineRule="auto"/>
        <w:rPr>
          <w:rFonts w:ascii="Arial" w:hAnsi="Arial" w:cs="Arial"/>
          <w:color w:val="000000"/>
          <w:sz w:val="18"/>
          <w:szCs w:val="18"/>
        </w:rPr>
      </w:pPr>
    </w:p>
    <w:p w:rsidR="006F5705" w:rsidRPr="001E4ABF" w:rsidRDefault="006F5705" w:rsidP="006F5705">
      <w:pPr>
        <w:pStyle w:val="Header"/>
        <w:shd w:val="clear" w:color="auto" w:fill="002060"/>
        <w:spacing w:line="360" w:lineRule="auto"/>
        <w:jc w:val="center"/>
        <w:rPr>
          <w:rFonts w:ascii="Cambria" w:hAnsi="Cambria"/>
          <w:b/>
          <w:u w:val="single"/>
        </w:rPr>
      </w:pPr>
      <w:r>
        <w:rPr>
          <w:rFonts w:ascii="Cambria" w:hAnsi="Cambria"/>
          <w:b/>
          <w:u w:val="single"/>
        </w:rPr>
        <w:lastRenderedPageBreak/>
        <w:t>CHART CONSISTING OF EXISTING PROVISIONS OF COMPANIES ACT 2013</w:t>
      </w:r>
      <w:r w:rsidRPr="001E4ABF">
        <w:rPr>
          <w:rFonts w:ascii="Cambria" w:hAnsi="Cambria"/>
          <w:b/>
          <w:u w:val="single"/>
        </w:rPr>
        <w:t xml:space="preserve"> TO BE AMENDED</w:t>
      </w:r>
      <w:r>
        <w:rPr>
          <w:rFonts w:ascii="Cambria" w:hAnsi="Cambria"/>
          <w:b/>
          <w:u w:val="single"/>
        </w:rPr>
        <w:t xml:space="preserve"> / REPLACED WITH THE </w:t>
      </w:r>
      <w:r w:rsidRPr="001E4ABF">
        <w:rPr>
          <w:rFonts w:ascii="Cambria" w:hAnsi="Cambria"/>
          <w:b/>
          <w:u w:val="single"/>
        </w:rPr>
        <w:t>PROVISIONS</w:t>
      </w:r>
      <w:r>
        <w:rPr>
          <w:rFonts w:ascii="Cambria" w:hAnsi="Cambria"/>
          <w:b/>
          <w:u w:val="single"/>
        </w:rPr>
        <w:t xml:space="preserve"> OF </w:t>
      </w:r>
      <w:r w:rsidRPr="001E4ABF">
        <w:rPr>
          <w:rFonts w:ascii="Cambria" w:hAnsi="Cambria"/>
          <w:b/>
          <w:u w:val="single"/>
        </w:rPr>
        <w:t xml:space="preserve">INSOLVENCY </w:t>
      </w:r>
      <w:r w:rsidR="00AA10A4">
        <w:rPr>
          <w:rFonts w:ascii="Cambria" w:hAnsi="Cambria"/>
          <w:b/>
          <w:u w:val="single"/>
        </w:rPr>
        <w:t xml:space="preserve">AND BANKRUPTCY </w:t>
      </w:r>
      <w:r w:rsidRPr="001E4ABF">
        <w:rPr>
          <w:rFonts w:ascii="Cambria" w:hAnsi="Cambria"/>
          <w:b/>
          <w:u w:val="single"/>
        </w:rPr>
        <w:t>CODE</w:t>
      </w:r>
      <w:r>
        <w:rPr>
          <w:rFonts w:ascii="Cambria" w:hAnsi="Cambria"/>
          <w:b/>
          <w:u w:val="single"/>
        </w:rPr>
        <w:t xml:space="preserve"> </w:t>
      </w:r>
      <w:r w:rsidR="00AA10A4">
        <w:rPr>
          <w:rFonts w:ascii="Cambria" w:hAnsi="Cambria"/>
          <w:b/>
          <w:u w:val="single"/>
        </w:rPr>
        <w:t xml:space="preserve">(IBC) 2016 </w:t>
      </w:r>
      <w:r>
        <w:rPr>
          <w:rFonts w:ascii="Cambria" w:hAnsi="Cambria"/>
          <w:b/>
          <w:u w:val="single"/>
        </w:rPr>
        <w:t>ON NOTIFICATION AS FOLLOWS;</w:t>
      </w:r>
    </w:p>
    <w:p w:rsidR="00843ED3" w:rsidRPr="001D676B" w:rsidRDefault="00843ED3" w:rsidP="001763D5">
      <w:pPr>
        <w:autoSpaceDE w:val="0"/>
        <w:autoSpaceDN w:val="0"/>
        <w:adjustRightInd w:val="0"/>
        <w:spacing w:after="0" w:line="360" w:lineRule="auto"/>
        <w:rPr>
          <w:rFonts w:ascii="Arial" w:hAnsi="Arial" w:cs="Arial"/>
          <w:color w:val="000000"/>
          <w:sz w:val="18"/>
          <w:szCs w:val="18"/>
        </w:rPr>
      </w:pPr>
    </w:p>
    <w:tbl>
      <w:tblPr>
        <w:tblW w:w="1055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7"/>
        <w:gridCol w:w="990"/>
        <w:gridCol w:w="4140"/>
        <w:gridCol w:w="2430"/>
        <w:gridCol w:w="2520"/>
      </w:tblGrid>
      <w:tr w:rsidR="00E957F8" w:rsidRPr="001D676B" w:rsidTr="00F95619">
        <w:tc>
          <w:tcPr>
            <w:tcW w:w="477" w:type="dxa"/>
            <w:vAlign w:val="center"/>
          </w:tcPr>
          <w:p w:rsidR="001D676B" w:rsidRPr="001D676B" w:rsidRDefault="001D676B" w:rsidP="000D617C">
            <w:pPr>
              <w:spacing w:after="0" w:line="360" w:lineRule="auto"/>
              <w:jc w:val="center"/>
              <w:rPr>
                <w:b/>
                <w:sz w:val="18"/>
                <w:szCs w:val="18"/>
              </w:rPr>
            </w:pPr>
            <w:r w:rsidRPr="001D676B">
              <w:rPr>
                <w:b/>
                <w:sz w:val="18"/>
                <w:szCs w:val="18"/>
              </w:rPr>
              <w:t>Sl</w:t>
            </w:r>
          </w:p>
        </w:tc>
        <w:tc>
          <w:tcPr>
            <w:tcW w:w="990" w:type="dxa"/>
            <w:vAlign w:val="center"/>
          </w:tcPr>
          <w:p w:rsidR="001D676B" w:rsidRPr="00344F9E" w:rsidRDefault="00453363" w:rsidP="00453363">
            <w:pPr>
              <w:spacing w:after="0" w:line="360" w:lineRule="auto"/>
              <w:jc w:val="center"/>
              <w:rPr>
                <w:b/>
                <w:sz w:val="17"/>
                <w:szCs w:val="17"/>
              </w:rPr>
            </w:pPr>
            <w:r w:rsidRPr="00344F9E">
              <w:rPr>
                <w:b/>
                <w:sz w:val="17"/>
                <w:szCs w:val="17"/>
              </w:rPr>
              <w:t>Inserted /Amended Sections</w:t>
            </w:r>
            <w:r w:rsidR="00553FA2" w:rsidRPr="00344F9E">
              <w:rPr>
                <w:b/>
                <w:sz w:val="17"/>
                <w:szCs w:val="17"/>
              </w:rPr>
              <w:t xml:space="preserve"> of Companies Act,2013</w:t>
            </w:r>
          </w:p>
        </w:tc>
        <w:tc>
          <w:tcPr>
            <w:tcW w:w="4140" w:type="dxa"/>
            <w:vAlign w:val="center"/>
          </w:tcPr>
          <w:p w:rsidR="001D676B" w:rsidRPr="00344F9E" w:rsidRDefault="00D1119C" w:rsidP="00C07DE9">
            <w:pPr>
              <w:spacing w:after="0" w:line="360" w:lineRule="auto"/>
              <w:jc w:val="center"/>
              <w:rPr>
                <w:b/>
                <w:sz w:val="18"/>
                <w:szCs w:val="18"/>
              </w:rPr>
            </w:pPr>
            <w:r w:rsidRPr="00344F9E">
              <w:rPr>
                <w:b/>
                <w:sz w:val="18"/>
                <w:szCs w:val="18"/>
              </w:rPr>
              <w:t xml:space="preserve">Impact </w:t>
            </w:r>
            <w:r w:rsidR="00453363" w:rsidRPr="00344F9E">
              <w:rPr>
                <w:b/>
                <w:sz w:val="18"/>
                <w:szCs w:val="18"/>
              </w:rPr>
              <w:t>in the provisions of the Companies Act 2013 which stands modified as per Provisions of E</w:t>
            </w:r>
            <w:r w:rsidR="00C07DE9" w:rsidRPr="00344F9E">
              <w:rPr>
                <w:rFonts w:ascii="Times-Roman" w:eastAsia="Calibri" w:hAnsi="Times-Roman" w:cs="Times-Roman"/>
                <w:b/>
                <w:sz w:val="20"/>
                <w:szCs w:val="20"/>
                <w:lang w:val="en-US" w:eastAsia="en-US"/>
              </w:rPr>
              <w:t>eleventh</w:t>
            </w:r>
            <w:r w:rsidR="00453363" w:rsidRPr="00344F9E">
              <w:rPr>
                <w:rFonts w:ascii="Times-Roman" w:eastAsia="Calibri" w:hAnsi="Times-Roman" w:cs="Times-Roman"/>
                <w:b/>
                <w:sz w:val="20"/>
                <w:szCs w:val="20"/>
                <w:lang w:val="en-US" w:eastAsia="en-US"/>
              </w:rPr>
              <w:t xml:space="preserve"> Schedule</w:t>
            </w:r>
            <w:r w:rsidR="00453363" w:rsidRPr="00344F9E">
              <w:rPr>
                <w:b/>
                <w:sz w:val="18"/>
                <w:szCs w:val="18"/>
              </w:rPr>
              <w:t xml:space="preserve"> of Insolvency and Bankruptcy Code</w:t>
            </w:r>
            <w:r w:rsidR="00844E85" w:rsidRPr="00344F9E">
              <w:rPr>
                <w:b/>
                <w:sz w:val="18"/>
                <w:szCs w:val="18"/>
              </w:rPr>
              <w:t xml:space="preserve"> 2016</w:t>
            </w:r>
            <w:r w:rsidR="00453363" w:rsidRPr="00344F9E">
              <w:rPr>
                <w:b/>
                <w:sz w:val="18"/>
                <w:szCs w:val="18"/>
              </w:rPr>
              <w:t xml:space="preserve"> </w:t>
            </w:r>
          </w:p>
        </w:tc>
        <w:tc>
          <w:tcPr>
            <w:tcW w:w="2430" w:type="dxa"/>
            <w:vAlign w:val="center"/>
          </w:tcPr>
          <w:p w:rsidR="001D676B" w:rsidRPr="00344F9E" w:rsidRDefault="00AA10A4" w:rsidP="000D617C">
            <w:pPr>
              <w:spacing w:after="0" w:line="360" w:lineRule="auto"/>
              <w:jc w:val="center"/>
              <w:rPr>
                <w:b/>
                <w:sz w:val="18"/>
                <w:szCs w:val="18"/>
              </w:rPr>
            </w:pPr>
            <w:r w:rsidRPr="00344F9E">
              <w:rPr>
                <w:b/>
                <w:sz w:val="18"/>
                <w:szCs w:val="18"/>
              </w:rPr>
              <w:t>Existing provisions of Companies Act, 2013</w:t>
            </w:r>
          </w:p>
        </w:tc>
        <w:tc>
          <w:tcPr>
            <w:tcW w:w="2520" w:type="dxa"/>
            <w:vAlign w:val="center"/>
          </w:tcPr>
          <w:p w:rsidR="001D676B" w:rsidRPr="00344F9E" w:rsidRDefault="00D1119C" w:rsidP="00A814C8">
            <w:pPr>
              <w:spacing w:after="0" w:line="360" w:lineRule="auto"/>
              <w:jc w:val="center"/>
              <w:rPr>
                <w:b/>
                <w:sz w:val="18"/>
                <w:szCs w:val="18"/>
              </w:rPr>
            </w:pPr>
            <w:r w:rsidRPr="00344F9E">
              <w:rPr>
                <w:b/>
                <w:sz w:val="18"/>
                <w:szCs w:val="18"/>
              </w:rPr>
              <w:t>Provisions of</w:t>
            </w:r>
            <w:r w:rsidR="00A814C8" w:rsidRPr="00344F9E">
              <w:rPr>
                <w:b/>
                <w:sz w:val="18"/>
                <w:szCs w:val="18"/>
              </w:rPr>
              <w:t xml:space="preserve"> E</w:t>
            </w:r>
            <w:r w:rsidR="00A814C8" w:rsidRPr="00344F9E">
              <w:rPr>
                <w:rFonts w:ascii="Times-Roman" w:eastAsia="Calibri" w:hAnsi="Times-Roman" w:cs="Times-Roman"/>
                <w:b/>
                <w:sz w:val="20"/>
                <w:szCs w:val="20"/>
                <w:lang w:val="en-US" w:eastAsia="en-US"/>
              </w:rPr>
              <w:t>leventh Schedule</w:t>
            </w:r>
            <w:r w:rsidRPr="00344F9E">
              <w:rPr>
                <w:b/>
                <w:sz w:val="18"/>
                <w:szCs w:val="18"/>
              </w:rPr>
              <w:t xml:space="preserve"> </w:t>
            </w:r>
            <w:r w:rsidR="00A814C8" w:rsidRPr="00344F9E">
              <w:rPr>
                <w:b/>
                <w:sz w:val="18"/>
                <w:szCs w:val="18"/>
              </w:rPr>
              <w:t xml:space="preserve">of </w:t>
            </w:r>
            <w:r w:rsidRPr="00344F9E">
              <w:rPr>
                <w:b/>
                <w:sz w:val="18"/>
                <w:szCs w:val="18"/>
              </w:rPr>
              <w:t>Insolvency Code</w:t>
            </w:r>
            <w:r w:rsidR="00A814C8" w:rsidRPr="00344F9E">
              <w:rPr>
                <w:b/>
                <w:sz w:val="18"/>
                <w:szCs w:val="18"/>
              </w:rPr>
              <w:t xml:space="preserve"> amend</w:t>
            </w:r>
            <w:r w:rsidRPr="00344F9E">
              <w:rPr>
                <w:b/>
                <w:sz w:val="18"/>
                <w:szCs w:val="18"/>
              </w:rPr>
              <w:t xml:space="preserve"> Companies Act</w:t>
            </w:r>
            <w:r w:rsidR="000E416B" w:rsidRPr="00344F9E">
              <w:rPr>
                <w:b/>
                <w:sz w:val="18"/>
                <w:szCs w:val="18"/>
              </w:rPr>
              <w:t xml:space="preserve"> </w:t>
            </w:r>
            <w:r w:rsidR="00A814C8" w:rsidRPr="00344F9E">
              <w:rPr>
                <w:b/>
                <w:sz w:val="18"/>
                <w:szCs w:val="18"/>
              </w:rPr>
              <w:t xml:space="preserve">2013 as under. </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t>1</w:t>
            </w:r>
          </w:p>
        </w:tc>
        <w:tc>
          <w:tcPr>
            <w:tcW w:w="990" w:type="dxa"/>
            <w:vAlign w:val="center"/>
          </w:tcPr>
          <w:p w:rsidR="001D676B" w:rsidRPr="001D676B" w:rsidRDefault="001D676B" w:rsidP="000D617C">
            <w:pPr>
              <w:spacing w:after="0" w:line="360" w:lineRule="auto"/>
              <w:jc w:val="center"/>
              <w:rPr>
                <w:sz w:val="18"/>
                <w:szCs w:val="18"/>
              </w:rPr>
            </w:pPr>
            <w:r w:rsidRPr="001D676B">
              <w:rPr>
                <w:sz w:val="18"/>
                <w:szCs w:val="18"/>
              </w:rPr>
              <w:t>2(23)</w:t>
            </w:r>
          </w:p>
        </w:tc>
        <w:tc>
          <w:tcPr>
            <w:tcW w:w="4140" w:type="dxa"/>
            <w:vAlign w:val="center"/>
          </w:tcPr>
          <w:p w:rsidR="001D676B" w:rsidRPr="001D676B" w:rsidRDefault="001D676B" w:rsidP="000D617C">
            <w:pPr>
              <w:spacing w:after="0" w:line="360" w:lineRule="auto"/>
              <w:jc w:val="both"/>
              <w:rPr>
                <w:sz w:val="18"/>
                <w:szCs w:val="18"/>
              </w:rPr>
            </w:pPr>
            <w:r w:rsidRPr="001D676B">
              <w:rPr>
                <w:sz w:val="18"/>
                <w:szCs w:val="18"/>
              </w:rPr>
              <w:t xml:space="preserve">Definition of Company Liquidator – </w:t>
            </w:r>
            <w:r w:rsidRPr="001D676B">
              <w:rPr>
                <w:b/>
                <w:i/>
                <w:sz w:val="18"/>
                <w:szCs w:val="18"/>
              </w:rPr>
              <w:t>Clause 23 is getting substituted</w:t>
            </w:r>
          </w:p>
        </w:tc>
        <w:tc>
          <w:tcPr>
            <w:tcW w:w="2430" w:type="dxa"/>
            <w:vAlign w:val="center"/>
          </w:tcPr>
          <w:p w:rsidR="001D676B" w:rsidRPr="001D676B" w:rsidRDefault="001D676B" w:rsidP="000D617C">
            <w:pPr>
              <w:spacing w:after="0" w:line="360" w:lineRule="auto"/>
              <w:jc w:val="both"/>
              <w:rPr>
                <w:sz w:val="18"/>
                <w:szCs w:val="18"/>
              </w:rPr>
            </w:pPr>
            <w:r w:rsidRPr="001D676B">
              <w:rPr>
                <w:sz w:val="18"/>
                <w:szCs w:val="18"/>
              </w:rPr>
              <w:t>Liquidator can be appointed by the Tribunal in case of winding up by tribunal or the Company / creditors in case of voluntary winding up</w:t>
            </w:r>
          </w:p>
        </w:tc>
        <w:tc>
          <w:tcPr>
            <w:tcW w:w="2520" w:type="dxa"/>
            <w:vAlign w:val="center"/>
          </w:tcPr>
          <w:p w:rsidR="001D676B" w:rsidRPr="001D676B" w:rsidRDefault="001D676B" w:rsidP="000D617C">
            <w:pPr>
              <w:spacing w:after="0" w:line="360" w:lineRule="auto"/>
              <w:jc w:val="both"/>
              <w:rPr>
                <w:sz w:val="18"/>
                <w:szCs w:val="18"/>
              </w:rPr>
            </w:pPr>
            <w:r w:rsidRPr="001D676B">
              <w:rPr>
                <w:sz w:val="18"/>
                <w:szCs w:val="18"/>
              </w:rPr>
              <w:t>Liquidator can be appointed only by the Tribunal in accordance with Section 275</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t>2</w:t>
            </w:r>
          </w:p>
        </w:tc>
        <w:tc>
          <w:tcPr>
            <w:tcW w:w="990" w:type="dxa"/>
            <w:vAlign w:val="center"/>
          </w:tcPr>
          <w:p w:rsidR="001D676B" w:rsidRDefault="001D676B" w:rsidP="000D617C">
            <w:pPr>
              <w:spacing w:after="0" w:line="360" w:lineRule="auto"/>
              <w:jc w:val="center"/>
              <w:rPr>
                <w:sz w:val="18"/>
                <w:szCs w:val="18"/>
              </w:rPr>
            </w:pPr>
            <w:r w:rsidRPr="001D676B">
              <w:rPr>
                <w:sz w:val="18"/>
                <w:szCs w:val="18"/>
              </w:rPr>
              <w:t>2(94A)</w:t>
            </w:r>
          </w:p>
          <w:p w:rsidR="00411C91" w:rsidRPr="001D676B" w:rsidRDefault="00411C91" w:rsidP="000D617C">
            <w:pPr>
              <w:spacing w:after="0" w:line="360" w:lineRule="auto"/>
              <w:jc w:val="center"/>
              <w:rPr>
                <w:sz w:val="18"/>
                <w:szCs w:val="18"/>
              </w:rPr>
            </w:pPr>
          </w:p>
        </w:tc>
        <w:tc>
          <w:tcPr>
            <w:tcW w:w="4140" w:type="dxa"/>
            <w:vAlign w:val="center"/>
          </w:tcPr>
          <w:p w:rsidR="001D676B" w:rsidRPr="001D676B" w:rsidRDefault="001D676B" w:rsidP="000D617C">
            <w:pPr>
              <w:spacing w:after="0" w:line="360" w:lineRule="auto"/>
              <w:jc w:val="both"/>
              <w:rPr>
                <w:sz w:val="18"/>
                <w:szCs w:val="18"/>
              </w:rPr>
            </w:pPr>
            <w:r w:rsidRPr="00595B43">
              <w:rPr>
                <w:color w:val="FF0000"/>
                <w:sz w:val="18"/>
                <w:szCs w:val="18"/>
              </w:rPr>
              <w:t xml:space="preserve">New clause 94A </w:t>
            </w:r>
            <w:r w:rsidRPr="00595B43">
              <w:rPr>
                <w:b/>
                <w:i/>
                <w:color w:val="FF0000"/>
                <w:sz w:val="18"/>
                <w:szCs w:val="18"/>
              </w:rPr>
              <w:t>ins</w:t>
            </w:r>
            <w:r w:rsidRPr="00595B43">
              <w:rPr>
                <w:i/>
                <w:color w:val="FF0000"/>
                <w:sz w:val="18"/>
                <w:szCs w:val="18"/>
              </w:rPr>
              <w:t>ert</w:t>
            </w:r>
            <w:r w:rsidR="00AA10A4" w:rsidRPr="00595B43">
              <w:rPr>
                <w:i/>
                <w:color w:val="FF0000"/>
                <w:sz w:val="18"/>
                <w:szCs w:val="18"/>
              </w:rPr>
              <w:t>ed</w:t>
            </w:r>
            <w:r w:rsidR="00AA10A4">
              <w:rPr>
                <w:b/>
                <w:i/>
                <w:sz w:val="18"/>
                <w:szCs w:val="18"/>
              </w:rPr>
              <w:t xml:space="preserve"> </w:t>
            </w:r>
            <w:r w:rsidRPr="001D676B">
              <w:rPr>
                <w:sz w:val="18"/>
                <w:szCs w:val="18"/>
              </w:rPr>
              <w:t xml:space="preserve"> </w:t>
            </w:r>
            <w:r w:rsidR="00AA10A4">
              <w:rPr>
                <w:sz w:val="18"/>
                <w:szCs w:val="18"/>
              </w:rPr>
              <w:t xml:space="preserve">in the Companies Act 2013 </w:t>
            </w:r>
            <w:r w:rsidR="00411C91">
              <w:rPr>
                <w:sz w:val="18"/>
                <w:szCs w:val="18"/>
              </w:rPr>
              <w:t xml:space="preserve">as per the Eleventh Schedule of The Insolvency and Bankruptcy Code 2016 to bring </w:t>
            </w:r>
            <w:r w:rsidR="00411C91" w:rsidRPr="001D676B">
              <w:rPr>
                <w:sz w:val="18"/>
                <w:szCs w:val="18"/>
              </w:rPr>
              <w:t>liquidation under IBC, 2016</w:t>
            </w:r>
            <w:r w:rsidR="00411C91">
              <w:rPr>
                <w:sz w:val="18"/>
                <w:szCs w:val="18"/>
              </w:rPr>
              <w:t xml:space="preserve"> also within the meaning of Winding up under Companies Act 2013.</w:t>
            </w:r>
          </w:p>
        </w:tc>
        <w:tc>
          <w:tcPr>
            <w:tcW w:w="2430" w:type="dxa"/>
            <w:vAlign w:val="center"/>
          </w:tcPr>
          <w:p w:rsidR="001D676B" w:rsidRPr="001D676B" w:rsidRDefault="00411C91" w:rsidP="00411C91">
            <w:pPr>
              <w:spacing w:after="0" w:line="360" w:lineRule="auto"/>
              <w:rPr>
                <w:sz w:val="18"/>
                <w:szCs w:val="18"/>
              </w:rPr>
            </w:pPr>
            <w:r>
              <w:rPr>
                <w:sz w:val="18"/>
                <w:szCs w:val="18"/>
              </w:rPr>
              <w:t xml:space="preserve">Originally </w:t>
            </w:r>
            <w:r w:rsidR="00AA10A4" w:rsidRPr="001D676B">
              <w:rPr>
                <w:sz w:val="18"/>
                <w:szCs w:val="18"/>
              </w:rPr>
              <w:t xml:space="preserve">winding up </w:t>
            </w:r>
            <w:r>
              <w:rPr>
                <w:sz w:val="18"/>
                <w:szCs w:val="18"/>
              </w:rPr>
              <w:t>only</w:t>
            </w:r>
            <w:r w:rsidRPr="001D676B">
              <w:rPr>
                <w:sz w:val="18"/>
                <w:szCs w:val="18"/>
              </w:rPr>
              <w:t xml:space="preserve"> </w:t>
            </w:r>
            <w:r>
              <w:rPr>
                <w:sz w:val="18"/>
                <w:szCs w:val="18"/>
              </w:rPr>
              <w:t>was covered</w:t>
            </w:r>
            <w:r w:rsidRPr="001D676B">
              <w:rPr>
                <w:sz w:val="18"/>
                <w:szCs w:val="18"/>
              </w:rPr>
              <w:t xml:space="preserve"> </w:t>
            </w:r>
            <w:r w:rsidR="00AA10A4" w:rsidRPr="001D676B">
              <w:rPr>
                <w:sz w:val="18"/>
                <w:szCs w:val="18"/>
              </w:rPr>
              <w:t>under Companies Act, 2013</w:t>
            </w:r>
          </w:p>
        </w:tc>
        <w:tc>
          <w:tcPr>
            <w:tcW w:w="2520" w:type="dxa"/>
            <w:vAlign w:val="center"/>
          </w:tcPr>
          <w:p w:rsidR="001D676B" w:rsidRPr="001D676B" w:rsidRDefault="00411C91" w:rsidP="00453363">
            <w:pPr>
              <w:spacing w:after="0" w:line="360" w:lineRule="auto"/>
              <w:jc w:val="both"/>
              <w:rPr>
                <w:sz w:val="18"/>
                <w:szCs w:val="18"/>
              </w:rPr>
            </w:pPr>
            <w:r>
              <w:rPr>
                <w:sz w:val="18"/>
                <w:szCs w:val="18"/>
              </w:rPr>
              <w:t xml:space="preserve"> </w:t>
            </w:r>
            <w:r w:rsidR="006326AF">
              <w:rPr>
                <w:sz w:val="18"/>
                <w:szCs w:val="18"/>
              </w:rPr>
              <w:t xml:space="preserve"> </w:t>
            </w:r>
            <w:r w:rsidRPr="001D676B">
              <w:rPr>
                <w:sz w:val="18"/>
                <w:szCs w:val="18"/>
              </w:rPr>
              <w:t>Winding</w:t>
            </w:r>
            <w:r w:rsidR="001D676B" w:rsidRPr="001D676B">
              <w:rPr>
                <w:sz w:val="18"/>
                <w:szCs w:val="18"/>
              </w:rPr>
              <w:t xml:space="preserve"> up </w:t>
            </w:r>
            <w:r>
              <w:rPr>
                <w:sz w:val="18"/>
                <w:szCs w:val="18"/>
              </w:rPr>
              <w:t xml:space="preserve">also includes  </w:t>
            </w:r>
            <w:r w:rsidR="001D676B" w:rsidRPr="00344F9E">
              <w:rPr>
                <w:b/>
                <w:sz w:val="18"/>
                <w:szCs w:val="18"/>
              </w:rPr>
              <w:t>liquidation under IBC, 2016</w:t>
            </w:r>
            <w:r w:rsidR="00453363" w:rsidRPr="00344F9E">
              <w:rPr>
                <w:b/>
                <w:sz w:val="18"/>
                <w:szCs w:val="18"/>
              </w:rPr>
              <w:t xml:space="preserve"> as per new clause 2(94A)</w:t>
            </w:r>
            <w:r w:rsidR="00453363">
              <w:rPr>
                <w:sz w:val="18"/>
                <w:szCs w:val="18"/>
              </w:rPr>
              <w:t xml:space="preserve"> </w:t>
            </w:r>
            <w:r w:rsidR="008D68F2">
              <w:rPr>
                <w:sz w:val="18"/>
                <w:szCs w:val="18"/>
              </w:rPr>
              <w:t>which stand</w:t>
            </w:r>
            <w:r w:rsidR="00453363">
              <w:rPr>
                <w:sz w:val="18"/>
                <w:szCs w:val="18"/>
              </w:rPr>
              <w:t xml:space="preserve"> inserted in CA 2013.</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t>3</w:t>
            </w:r>
          </w:p>
        </w:tc>
        <w:tc>
          <w:tcPr>
            <w:tcW w:w="990" w:type="dxa"/>
            <w:vAlign w:val="center"/>
          </w:tcPr>
          <w:p w:rsidR="001D676B" w:rsidRPr="001D676B" w:rsidRDefault="001D676B" w:rsidP="000D617C">
            <w:pPr>
              <w:spacing w:after="0" w:line="360" w:lineRule="auto"/>
              <w:jc w:val="center"/>
              <w:rPr>
                <w:sz w:val="18"/>
                <w:szCs w:val="18"/>
              </w:rPr>
            </w:pPr>
            <w:r w:rsidRPr="001D676B">
              <w:rPr>
                <w:sz w:val="18"/>
                <w:szCs w:val="18"/>
              </w:rPr>
              <w:t>8(9)</w:t>
            </w:r>
          </w:p>
        </w:tc>
        <w:tc>
          <w:tcPr>
            <w:tcW w:w="4140" w:type="dxa"/>
            <w:vAlign w:val="center"/>
          </w:tcPr>
          <w:p w:rsidR="001D676B" w:rsidRPr="001D676B" w:rsidRDefault="001D676B" w:rsidP="000D617C">
            <w:pPr>
              <w:spacing w:after="0" w:line="360" w:lineRule="auto"/>
              <w:jc w:val="both"/>
              <w:rPr>
                <w:b/>
                <w:sz w:val="18"/>
                <w:szCs w:val="18"/>
                <w:u w:val="single"/>
              </w:rPr>
            </w:pPr>
            <w:r w:rsidRPr="001D676B">
              <w:rPr>
                <w:b/>
                <w:sz w:val="18"/>
                <w:szCs w:val="18"/>
                <w:u w:val="single"/>
              </w:rPr>
              <w:t>Transfer of excess assets of Section 8 Company, in case of winding up / dissolution.</w:t>
            </w:r>
          </w:p>
          <w:p w:rsidR="000E416B" w:rsidRPr="001D676B" w:rsidRDefault="001D676B" w:rsidP="00844E85">
            <w:pPr>
              <w:spacing w:after="0" w:line="360" w:lineRule="auto"/>
              <w:jc w:val="both"/>
              <w:rPr>
                <w:b/>
                <w:color w:val="31849B"/>
                <w:sz w:val="18"/>
                <w:szCs w:val="18"/>
              </w:rPr>
            </w:pPr>
            <w:r w:rsidRPr="001D676B">
              <w:rPr>
                <w:b/>
                <w:color w:val="31849B"/>
                <w:sz w:val="18"/>
                <w:szCs w:val="18"/>
              </w:rPr>
              <w:t xml:space="preserve">For the words </w:t>
            </w:r>
            <w:r w:rsidRPr="001D676B">
              <w:rPr>
                <w:b/>
                <w:color w:val="943634"/>
                <w:sz w:val="18"/>
                <w:szCs w:val="18"/>
              </w:rPr>
              <w:t>“the Rehabilitation &amp; Insolvency Fund formed u/s 269”</w:t>
            </w:r>
            <w:r w:rsidRPr="001D676B">
              <w:rPr>
                <w:b/>
                <w:color w:val="31849B"/>
                <w:sz w:val="18"/>
                <w:szCs w:val="18"/>
              </w:rPr>
              <w:t xml:space="preserve">, the words </w:t>
            </w:r>
            <w:r w:rsidRPr="001D676B">
              <w:rPr>
                <w:b/>
                <w:color w:val="5F497A"/>
                <w:sz w:val="18"/>
                <w:szCs w:val="18"/>
              </w:rPr>
              <w:t>“Insolvency &amp; Bankruptcy Fund formed u/s 224 of the IBC, 2016”</w:t>
            </w:r>
            <w:r w:rsidRPr="001D676B">
              <w:rPr>
                <w:b/>
                <w:color w:val="31849B"/>
                <w:sz w:val="18"/>
                <w:szCs w:val="18"/>
              </w:rPr>
              <w:t xml:space="preserve"> is </w:t>
            </w:r>
            <w:r w:rsidRPr="001D676B">
              <w:rPr>
                <w:b/>
                <w:i/>
                <w:color w:val="FF0000"/>
                <w:sz w:val="18"/>
                <w:szCs w:val="18"/>
              </w:rPr>
              <w:t>Substituted</w:t>
            </w:r>
            <w:r w:rsidRPr="001D676B">
              <w:rPr>
                <w:b/>
                <w:i/>
                <w:color w:val="31849B"/>
                <w:sz w:val="18"/>
                <w:szCs w:val="18"/>
              </w:rPr>
              <w:t xml:space="preserve"> </w:t>
            </w:r>
          </w:p>
        </w:tc>
        <w:tc>
          <w:tcPr>
            <w:tcW w:w="2430" w:type="dxa"/>
            <w:vAlign w:val="center"/>
          </w:tcPr>
          <w:p w:rsidR="001D676B" w:rsidRPr="001D676B" w:rsidRDefault="00AA10A4" w:rsidP="000D617C">
            <w:pPr>
              <w:spacing w:after="0" w:line="360" w:lineRule="auto"/>
              <w:jc w:val="both"/>
              <w:rPr>
                <w:sz w:val="18"/>
                <w:szCs w:val="18"/>
              </w:rPr>
            </w:pPr>
            <w:r w:rsidRPr="00AA10A4">
              <w:rPr>
                <w:b/>
                <w:color w:val="000000"/>
                <w:sz w:val="18"/>
                <w:szCs w:val="18"/>
              </w:rPr>
              <w:t>“the Rehabilitation &amp; Insolvency Fund formed u/s 269”,</w:t>
            </w:r>
          </w:p>
        </w:tc>
        <w:tc>
          <w:tcPr>
            <w:tcW w:w="2520" w:type="dxa"/>
            <w:vAlign w:val="center"/>
          </w:tcPr>
          <w:p w:rsidR="001D676B" w:rsidRPr="001D676B" w:rsidRDefault="00A814C8" w:rsidP="000D617C">
            <w:pPr>
              <w:spacing w:after="0" w:line="360" w:lineRule="auto"/>
              <w:jc w:val="both"/>
              <w:rPr>
                <w:sz w:val="18"/>
                <w:szCs w:val="18"/>
              </w:rPr>
            </w:pPr>
            <w:r>
              <w:rPr>
                <w:sz w:val="18"/>
                <w:szCs w:val="18"/>
              </w:rPr>
              <w:t xml:space="preserve"> </w:t>
            </w:r>
            <w:r w:rsidRPr="001D676B">
              <w:rPr>
                <w:b/>
                <w:color w:val="31849B"/>
                <w:sz w:val="18"/>
                <w:szCs w:val="18"/>
              </w:rPr>
              <w:t xml:space="preserve">the words </w:t>
            </w:r>
            <w:r>
              <w:rPr>
                <w:b/>
                <w:color w:val="31849B"/>
                <w:sz w:val="18"/>
                <w:szCs w:val="18"/>
              </w:rPr>
              <w:t>“</w:t>
            </w:r>
            <w:r w:rsidR="001D676B" w:rsidRPr="001D676B">
              <w:rPr>
                <w:sz w:val="18"/>
                <w:szCs w:val="18"/>
              </w:rPr>
              <w:t>Insolvency &amp; Bankruptcy Fund formed u/s 224 of IBC, 2016</w:t>
            </w:r>
            <w:r>
              <w:rPr>
                <w:sz w:val="18"/>
                <w:szCs w:val="18"/>
              </w:rPr>
              <w:t xml:space="preserve">” stand inserted in Section 8(9) of Companies Act 2013. </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t>4</w:t>
            </w:r>
          </w:p>
        </w:tc>
        <w:tc>
          <w:tcPr>
            <w:tcW w:w="990" w:type="dxa"/>
            <w:vAlign w:val="center"/>
          </w:tcPr>
          <w:p w:rsidR="001D676B" w:rsidRPr="001D676B" w:rsidRDefault="001D676B" w:rsidP="000D617C">
            <w:pPr>
              <w:spacing w:after="0" w:line="360" w:lineRule="auto"/>
              <w:jc w:val="center"/>
              <w:rPr>
                <w:sz w:val="18"/>
                <w:szCs w:val="18"/>
              </w:rPr>
            </w:pPr>
            <w:r w:rsidRPr="001D676B">
              <w:rPr>
                <w:sz w:val="18"/>
                <w:szCs w:val="18"/>
              </w:rPr>
              <w:t>66(8)</w:t>
            </w:r>
          </w:p>
        </w:tc>
        <w:tc>
          <w:tcPr>
            <w:tcW w:w="4140" w:type="dxa"/>
            <w:vAlign w:val="center"/>
          </w:tcPr>
          <w:p w:rsidR="001D676B" w:rsidRPr="001D676B" w:rsidRDefault="001D676B" w:rsidP="000D617C">
            <w:pPr>
              <w:spacing w:after="0" w:line="360" w:lineRule="auto"/>
              <w:jc w:val="both"/>
              <w:rPr>
                <w:b/>
                <w:sz w:val="18"/>
                <w:szCs w:val="18"/>
                <w:u w:val="single"/>
              </w:rPr>
            </w:pPr>
            <w:r w:rsidRPr="001D676B">
              <w:rPr>
                <w:b/>
                <w:sz w:val="18"/>
                <w:szCs w:val="18"/>
                <w:u w:val="single"/>
              </w:rPr>
              <w:t>Reduction of Share Capital:</w:t>
            </w:r>
          </w:p>
          <w:p w:rsidR="001D676B" w:rsidRPr="001D676B" w:rsidRDefault="001D676B" w:rsidP="000D617C">
            <w:pPr>
              <w:spacing w:after="0" w:line="360" w:lineRule="auto"/>
              <w:jc w:val="both"/>
              <w:rPr>
                <w:b/>
                <w:color w:val="31849B"/>
                <w:sz w:val="18"/>
                <w:szCs w:val="18"/>
              </w:rPr>
            </w:pPr>
            <w:r w:rsidRPr="001D676B">
              <w:rPr>
                <w:b/>
                <w:color w:val="31849B"/>
                <w:sz w:val="18"/>
                <w:szCs w:val="18"/>
              </w:rPr>
              <w:t>For the words</w:t>
            </w:r>
            <w:r w:rsidRPr="001D676B">
              <w:rPr>
                <w:b/>
                <w:color w:val="943634"/>
                <w:sz w:val="18"/>
                <w:szCs w:val="18"/>
              </w:rPr>
              <w:t xml:space="preserve"> “is unable, within the meaning of section 271(2), to pay the amount of his debt or claim”</w:t>
            </w:r>
            <w:r w:rsidRPr="001D676B">
              <w:rPr>
                <w:b/>
                <w:color w:val="31849B"/>
                <w:sz w:val="18"/>
                <w:szCs w:val="18"/>
              </w:rPr>
              <w:t xml:space="preserve"> the words </w:t>
            </w:r>
            <w:r w:rsidRPr="001D676B">
              <w:rPr>
                <w:b/>
                <w:color w:val="5F497A"/>
                <w:sz w:val="18"/>
                <w:szCs w:val="18"/>
              </w:rPr>
              <w:t>“Commits default, within the meaning of section 6 of the IBC, 2016, in respect of the amount of his debt or claims”</w:t>
            </w:r>
            <w:r w:rsidRPr="001D676B">
              <w:rPr>
                <w:b/>
                <w:color w:val="31849B"/>
                <w:sz w:val="18"/>
                <w:szCs w:val="18"/>
              </w:rPr>
              <w:t xml:space="preserve"> is </w:t>
            </w:r>
            <w:r w:rsidRPr="001D676B">
              <w:rPr>
                <w:b/>
                <w:i/>
                <w:color w:val="FF0000"/>
                <w:sz w:val="18"/>
                <w:szCs w:val="18"/>
              </w:rPr>
              <w:t>substituted</w:t>
            </w:r>
          </w:p>
        </w:tc>
        <w:tc>
          <w:tcPr>
            <w:tcW w:w="2430" w:type="dxa"/>
            <w:vAlign w:val="center"/>
          </w:tcPr>
          <w:p w:rsidR="001D676B" w:rsidRPr="001D676B" w:rsidRDefault="001D676B" w:rsidP="000E416B">
            <w:pPr>
              <w:spacing w:after="0" w:line="360" w:lineRule="auto"/>
              <w:jc w:val="both"/>
              <w:rPr>
                <w:sz w:val="18"/>
                <w:szCs w:val="18"/>
              </w:rPr>
            </w:pPr>
            <w:r w:rsidRPr="001D676B">
              <w:rPr>
                <w:sz w:val="18"/>
                <w:szCs w:val="18"/>
              </w:rPr>
              <w:t>Section 66</w:t>
            </w:r>
            <w:r w:rsidR="000E416B">
              <w:rPr>
                <w:sz w:val="18"/>
                <w:szCs w:val="18"/>
              </w:rPr>
              <w:t>(8)</w:t>
            </w:r>
            <w:r w:rsidRPr="001D676B">
              <w:rPr>
                <w:sz w:val="18"/>
                <w:szCs w:val="18"/>
              </w:rPr>
              <w:t xml:space="preserve"> triggers only when </w:t>
            </w:r>
            <w:r w:rsidR="000E416B">
              <w:rPr>
                <w:sz w:val="18"/>
                <w:szCs w:val="18"/>
              </w:rPr>
              <w:t xml:space="preserve"> commission </w:t>
            </w:r>
            <w:r w:rsidR="008D68F2">
              <w:rPr>
                <w:sz w:val="18"/>
                <w:szCs w:val="18"/>
              </w:rPr>
              <w:t xml:space="preserve"> </w:t>
            </w:r>
            <w:r w:rsidR="000E416B">
              <w:rPr>
                <w:sz w:val="18"/>
                <w:szCs w:val="18"/>
              </w:rPr>
              <w:t xml:space="preserve">of </w:t>
            </w:r>
            <w:r w:rsidR="000E416B" w:rsidRPr="001D676B">
              <w:rPr>
                <w:sz w:val="18"/>
                <w:szCs w:val="18"/>
              </w:rPr>
              <w:t>default</w:t>
            </w:r>
            <w:r w:rsidRPr="001D676B">
              <w:rPr>
                <w:sz w:val="18"/>
                <w:szCs w:val="18"/>
              </w:rPr>
              <w:t xml:space="preserve"> in payment of debt / claim of a creditor</w:t>
            </w:r>
            <w:r w:rsidR="000E416B">
              <w:rPr>
                <w:sz w:val="18"/>
                <w:szCs w:val="18"/>
              </w:rPr>
              <w:t xml:space="preserve"> occurs.</w:t>
            </w:r>
          </w:p>
        </w:tc>
        <w:tc>
          <w:tcPr>
            <w:tcW w:w="2520" w:type="dxa"/>
            <w:vAlign w:val="center"/>
          </w:tcPr>
          <w:p w:rsidR="001D676B" w:rsidRPr="001D676B" w:rsidRDefault="000E416B" w:rsidP="000E416B">
            <w:pPr>
              <w:spacing w:after="0" w:line="360" w:lineRule="auto"/>
              <w:jc w:val="both"/>
              <w:rPr>
                <w:sz w:val="18"/>
                <w:szCs w:val="18"/>
              </w:rPr>
            </w:pPr>
            <w:r w:rsidRPr="000E416B">
              <w:rPr>
                <w:sz w:val="18"/>
                <w:szCs w:val="18"/>
              </w:rPr>
              <w:t>the words “</w:t>
            </w:r>
            <w:r w:rsidRPr="00344F9E">
              <w:rPr>
                <w:b/>
                <w:sz w:val="18"/>
                <w:szCs w:val="18"/>
              </w:rPr>
              <w:t>Commits default, within the meaning of section 6 of the IBC, 2016</w:t>
            </w:r>
            <w:r w:rsidRPr="000E416B">
              <w:rPr>
                <w:sz w:val="18"/>
                <w:szCs w:val="18"/>
              </w:rPr>
              <w:t xml:space="preserve">, in respect of the amount of his debt or claims” stand inserted in </w:t>
            </w:r>
            <w:r w:rsidR="001D676B" w:rsidRPr="001D676B">
              <w:rPr>
                <w:sz w:val="18"/>
                <w:szCs w:val="18"/>
              </w:rPr>
              <w:t>Section 66</w:t>
            </w:r>
            <w:r>
              <w:rPr>
                <w:sz w:val="18"/>
                <w:szCs w:val="18"/>
              </w:rPr>
              <w:t>(8) of CA 2013.</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t>5</w:t>
            </w:r>
          </w:p>
        </w:tc>
        <w:tc>
          <w:tcPr>
            <w:tcW w:w="990" w:type="dxa"/>
            <w:vAlign w:val="center"/>
          </w:tcPr>
          <w:p w:rsidR="001D676B" w:rsidRPr="001D676B" w:rsidRDefault="001D676B" w:rsidP="000D617C">
            <w:pPr>
              <w:spacing w:after="0" w:line="360" w:lineRule="auto"/>
              <w:jc w:val="center"/>
              <w:rPr>
                <w:sz w:val="18"/>
                <w:szCs w:val="18"/>
              </w:rPr>
            </w:pPr>
            <w:r w:rsidRPr="001D676B">
              <w:rPr>
                <w:sz w:val="18"/>
                <w:szCs w:val="18"/>
              </w:rPr>
              <w:t>77(3)</w:t>
            </w:r>
          </w:p>
        </w:tc>
        <w:tc>
          <w:tcPr>
            <w:tcW w:w="4140" w:type="dxa"/>
            <w:vAlign w:val="center"/>
          </w:tcPr>
          <w:p w:rsidR="001D676B" w:rsidRPr="001D676B" w:rsidRDefault="001D676B" w:rsidP="000D617C">
            <w:pPr>
              <w:spacing w:after="0" w:line="360" w:lineRule="auto"/>
              <w:jc w:val="both"/>
              <w:rPr>
                <w:b/>
                <w:sz w:val="18"/>
                <w:szCs w:val="18"/>
                <w:u w:val="single"/>
              </w:rPr>
            </w:pPr>
            <w:r w:rsidRPr="001D676B">
              <w:rPr>
                <w:b/>
                <w:sz w:val="18"/>
                <w:szCs w:val="18"/>
                <w:u w:val="single"/>
              </w:rPr>
              <w:t>Duty to Register Charges etc</w:t>
            </w:r>
          </w:p>
          <w:p w:rsidR="001D676B" w:rsidRPr="001D676B" w:rsidRDefault="001D676B" w:rsidP="000D617C">
            <w:pPr>
              <w:spacing w:after="0" w:line="360" w:lineRule="auto"/>
              <w:jc w:val="both"/>
              <w:rPr>
                <w:b/>
                <w:color w:val="31849B"/>
                <w:sz w:val="18"/>
                <w:szCs w:val="18"/>
              </w:rPr>
            </w:pPr>
            <w:r w:rsidRPr="001D676B">
              <w:rPr>
                <w:b/>
                <w:color w:val="31849B"/>
                <w:sz w:val="18"/>
                <w:szCs w:val="18"/>
              </w:rPr>
              <w:t xml:space="preserve">After the words </w:t>
            </w:r>
            <w:r w:rsidRPr="001D676B">
              <w:rPr>
                <w:b/>
                <w:color w:val="943634"/>
                <w:sz w:val="18"/>
                <w:szCs w:val="18"/>
              </w:rPr>
              <w:t>“the liquidator”</w:t>
            </w:r>
            <w:r w:rsidRPr="001D676B">
              <w:rPr>
                <w:b/>
                <w:color w:val="31849B"/>
                <w:sz w:val="18"/>
                <w:szCs w:val="18"/>
              </w:rPr>
              <w:t xml:space="preserve"> the words </w:t>
            </w:r>
            <w:r w:rsidRPr="001D676B">
              <w:rPr>
                <w:b/>
                <w:color w:val="5F497A"/>
                <w:sz w:val="18"/>
                <w:szCs w:val="18"/>
              </w:rPr>
              <w:t>“appointed under this Act or the IBC, 2016”</w:t>
            </w:r>
            <w:r w:rsidRPr="001D676B">
              <w:rPr>
                <w:b/>
                <w:color w:val="31849B"/>
                <w:sz w:val="18"/>
                <w:szCs w:val="18"/>
              </w:rPr>
              <w:t xml:space="preserve"> is </w:t>
            </w:r>
            <w:r w:rsidRPr="001D676B">
              <w:rPr>
                <w:b/>
                <w:i/>
                <w:color w:val="FF0000"/>
                <w:sz w:val="18"/>
                <w:szCs w:val="18"/>
              </w:rPr>
              <w:t>inserted</w:t>
            </w:r>
          </w:p>
        </w:tc>
        <w:tc>
          <w:tcPr>
            <w:tcW w:w="2430" w:type="dxa"/>
            <w:vAlign w:val="center"/>
          </w:tcPr>
          <w:p w:rsidR="001D676B" w:rsidRPr="001D676B" w:rsidRDefault="001D676B" w:rsidP="000D617C">
            <w:pPr>
              <w:spacing w:after="0" w:line="360" w:lineRule="auto"/>
              <w:jc w:val="both"/>
              <w:rPr>
                <w:sz w:val="18"/>
                <w:szCs w:val="18"/>
              </w:rPr>
            </w:pPr>
            <w:r w:rsidRPr="001D676B">
              <w:rPr>
                <w:sz w:val="18"/>
                <w:szCs w:val="18"/>
              </w:rPr>
              <w:t>Unregistered charges shall not be considered by the liquidator appointed under Companies Act, 2013</w:t>
            </w:r>
          </w:p>
        </w:tc>
        <w:tc>
          <w:tcPr>
            <w:tcW w:w="2520" w:type="dxa"/>
            <w:vAlign w:val="center"/>
          </w:tcPr>
          <w:p w:rsidR="001D676B" w:rsidRPr="001D676B" w:rsidRDefault="001D676B" w:rsidP="000D617C">
            <w:pPr>
              <w:spacing w:after="0" w:line="360" w:lineRule="auto"/>
              <w:jc w:val="both"/>
              <w:rPr>
                <w:sz w:val="18"/>
                <w:szCs w:val="18"/>
              </w:rPr>
            </w:pPr>
            <w:r w:rsidRPr="001D676B">
              <w:rPr>
                <w:sz w:val="18"/>
                <w:szCs w:val="18"/>
              </w:rPr>
              <w:t>Unregistered charges shall not be considered by the liquidator appointed under CA, 2013 as well as the liquidator appointed under the IBC, 2016</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t>6</w:t>
            </w:r>
          </w:p>
        </w:tc>
        <w:tc>
          <w:tcPr>
            <w:tcW w:w="990" w:type="dxa"/>
            <w:vAlign w:val="center"/>
          </w:tcPr>
          <w:p w:rsidR="001D676B" w:rsidRPr="001D676B" w:rsidRDefault="001D676B" w:rsidP="000D617C">
            <w:pPr>
              <w:spacing w:after="0" w:line="360" w:lineRule="auto"/>
              <w:jc w:val="center"/>
              <w:rPr>
                <w:sz w:val="18"/>
                <w:szCs w:val="18"/>
              </w:rPr>
            </w:pPr>
            <w:r w:rsidRPr="001D676B">
              <w:rPr>
                <w:sz w:val="18"/>
                <w:szCs w:val="18"/>
              </w:rPr>
              <w:t>117</w:t>
            </w:r>
            <w:r>
              <w:rPr>
                <w:sz w:val="18"/>
                <w:szCs w:val="18"/>
              </w:rPr>
              <w:t xml:space="preserve"> </w:t>
            </w:r>
            <w:r w:rsidRPr="001D676B">
              <w:rPr>
                <w:sz w:val="18"/>
                <w:szCs w:val="18"/>
              </w:rPr>
              <w:t>(3)(f)</w:t>
            </w:r>
          </w:p>
        </w:tc>
        <w:tc>
          <w:tcPr>
            <w:tcW w:w="4140" w:type="dxa"/>
            <w:vAlign w:val="center"/>
          </w:tcPr>
          <w:p w:rsidR="001D676B" w:rsidRPr="001D676B" w:rsidRDefault="001D676B" w:rsidP="000D617C">
            <w:pPr>
              <w:spacing w:after="0" w:line="360" w:lineRule="auto"/>
              <w:jc w:val="both"/>
              <w:rPr>
                <w:b/>
                <w:sz w:val="18"/>
                <w:szCs w:val="18"/>
                <w:u w:val="single"/>
              </w:rPr>
            </w:pPr>
            <w:r w:rsidRPr="001D676B">
              <w:rPr>
                <w:b/>
                <w:sz w:val="18"/>
                <w:szCs w:val="18"/>
                <w:u w:val="single"/>
              </w:rPr>
              <w:t>Resolutions &amp; agreements to be filed:</w:t>
            </w:r>
          </w:p>
          <w:p w:rsidR="00B90D31" w:rsidRPr="001D676B" w:rsidRDefault="001D676B" w:rsidP="00B90D31">
            <w:pPr>
              <w:spacing w:after="0" w:line="360" w:lineRule="auto"/>
              <w:jc w:val="both"/>
              <w:rPr>
                <w:b/>
                <w:sz w:val="18"/>
                <w:szCs w:val="18"/>
              </w:rPr>
            </w:pPr>
            <w:r w:rsidRPr="001D676B">
              <w:rPr>
                <w:b/>
                <w:color w:val="31849B"/>
                <w:sz w:val="18"/>
                <w:szCs w:val="18"/>
              </w:rPr>
              <w:t xml:space="preserve">For the words </w:t>
            </w:r>
            <w:r w:rsidRPr="001D676B">
              <w:rPr>
                <w:b/>
                <w:color w:val="943634"/>
                <w:sz w:val="18"/>
                <w:szCs w:val="18"/>
              </w:rPr>
              <w:t>“section 304”</w:t>
            </w:r>
            <w:r w:rsidRPr="001D676B">
              <w:rPr>
                <w:b/>
                <w:color w:val="31849B"/>
                <w:sz w:val="18"/>
                <w:szCs w:val="18"/>
              </w:rPr>
              <w:t xml:space="preserve"> the words </w:t>
            </w:r>
            <w:r w:rsidRPr="001D676B">
              <w:rPr>
                <w:b/>
                <w:color w:val="5F497A"/>
                <w:sz w:val="18"/>
                <w:szCs w:val="18"/>
              </w:rPr>
              <w:t>“section 59 of the IBC, 2016”</w:t>
            </w:r>
            <w:r w:rsidRPr="001D676B">
              <w:rPr>
                <w:b/>
                <w:color w:val="31849B"/>
                <w:sz w:val="18"/>
                <w:szCs w:val="18"/>
              </w:rPr>
              <w:t xml:space="preserve"> is </w:t>
            </w:r>
            <w:r w:rsidRPr="001D676B">
              <w:rPr>
                <w:b/>
                <w:i/>
                <w:color w:val="FF0000"/>
                <w:sz w:val="18"/>
                <w:szCs w:val="18"/>
              </w:rPr>
              <w:t>substituted</w:t>
            </w:r>
            <w:r w:rsidR="00B90D31">
              <w:rPr>
                <w:b/>
                <w:i/>
                <w:color w:val="FF0000"/>
                <w:sz w:val="18"/>
                <w:szCs w:val="18"/>
              </w:rPr>
              <w:t xml:space="preserve"> as</w:t>
            </w:r>
            <w:r w:rsidR="00B90D31" w:rsidRPr="001D676B">
              <w:rPr>
                <w:b/>
                <w:sz w:val="18"/>
                <w:szCs w:val="18"/>
              </w:rPr>
              <w:t xml:space="preserve"> Chapter XX, Part II containing section 304 to 323 dealing with voluntary </w:t>
            </w:r>
            <w:r w:rsidR="00B90D31" w:rsidRPr="001D676B">
              <w:rPr>
                <w:b/>
                <w:sz w:val="18"/>
                <w:szCs w:val="18"/>
              </w:rPr>
              <w:lastRenderedPageBreak/>
              <w:t xml:space="preserve">winding up is fully omitted. </w:t>
            </w:r>
          </w:p>
          <w:p w:rsidR="001D676B" w:rsidRPr="001D676B" w:rsidRDefault="001D676B" w:rsidP="000D617C">
            <w:pPr>
              <w:spacing w:after="0" w:line="360" w:lineRule="auto"/>
              <w:jc w:val="both"/>
              <w:rPr>
                <w:sz w:val="18"/>
                <w:szCs w:val="18"/>
              </w:rPr>
            </w:pPr>
          </w:p>
        </w:tc>
        <w:tc>
          <w:tcPr>
            <w:tcW w:w="2430" w:type="dxa"/>
            <w:vAlign w:val="center"/>
          </w:tcPr>
          <w:p w:rsidR="001D676B" w:rsidRPr="001D676B" w:rsidRDefault="001D676B" w:rsidP="000D617C">
            <w:pPr>
              <w:spacing w:after="0" w:line="360" w:lineRule="auto"/>
              <w:jc w:val="both"/>
              <w:rPr>
                <w:sz w:val="18"/>
                <w:szCs w:val="18"/>
              </w:rPr>
            </w:pPr>
            <w:r w:rsidRPr="001D676B">
              <w:rPr>
                <w:sz w:val="18"/>
                <w:szCs w:val="18"/>
              </w:rPr>
              <w:lastRenderedPageBreak/>
              <w:t xml:space="preserve">section 304 provided for circumstances where a company can wound up voluntarily </w:t>
            </w:r>
          </w:p>
        </w:tc>
        <w:tc>
          <w:tcPr>
            <w:tcW w:w="2520" w:type="dxa"/>
            <w:vAlign w:val="center"/>
          </w:tcPr>
          <w:p w:rsidR="001D676B" w:rsidRPr="001D676B" w:rsidRDefault="00B90D31" w:rsidP="008D68F2">
            <w:pPr>
              <w:spacing w:after="0" w:line="360" w:lineRule="auto"/>
              <w:jc w:val="both"/>
              <w:rPr>
                <w:sz w:val="18"/>
                <w:szCs w:val="18"/>
              </w:rPr>
            </w:pPr>
            <w:r>
              <w:rPr>
                <w:sz w:val="18"/>
                <w:szCs w:val="18"/>
              </w:rPr>
              <w:t xml:space="preserve"> T</w:t>
            </w:r>
            <w:r w:rsidRPr="00B90D31">
              <w:rPr>
                <w:color w:val="31849B"/>
                <w:sz w:val="18"/>
                <w:szCs w:val="18"/>
              </w:rPr>
              <w:t xml:space="preserve">he words </w:t>
            </w:r>
            <w:r w:rsidRPr="00344F9E">
              <w:rPr>
                <w:b/>
                <w:color w:val="5F497A"/>
                <w:sz w:val="18"/>
                <w:szCs w:val="18"/>
              </w:rPr>
              <w:t>“section 59 of the IBC, 2016”</w:t>
            </w:r>
            <w:r w:rsidR="008D68F2">
              <w:rPr>
                <w:color w:val="5F497A"/>
                <w:sz w:val="18"/>
                <w:szCs w:val="18"/>
              </w:rPr>
              <w:t xml:space="preserve"> stand</w:t>
            </w:r>
            <w:r w:rsidRPr="00B90D31">
              <w:rPr>
                <w:color w:val="5F497A"/>
                <w:sz w:val="18"/>
                <w:szCs w:val="18"/>
              </w:rPr>
              <w:t xml:space="preserve"> inserted in </w:t>
            </w:r>
            <w:r>
              <w:rPr>
                <w:color w:val="5F497A"/>
                <w:sz w:val="18"/>
                <w:szCs w:val="18"/>
              </w:rPr>
              <w:t xml:space="preserve">Sec </w:t>
            </w:r>
            <w:r w:rsidRPr="00B90D31">
              <w:rPr>
                <w:sz w:val="18"/>
                <w:szCs w:val="18"/>
              </w:rPr>
              <w:t xml:space="preserve">117 (3)(f) of CA 2013 in place of </w:t>
            </w:r>
            <w:r w:rsidRPr="00B90D31">
              <w:rPr>
                <w:color w:val="31849B"/>
                <w:sz w:val="18"/>
                <w:szCs w:val="18"/>
              </w:rPr>
              <w:t xml:space="preserve">words </w:t>
            </w:r>
            <w:r w:rsidRPr="00B90D31">
              <w:rPr>
                <w:color w:val="943634"/>
                <w:sz w:val="18"/>
                <w:szCs w:val="18"/>
              </w:rPr>
              <w:t>“section 304”</w:t>
            </w:r>
            <w:r>
              <w:rPr>
                <w:color w:val="943634"/>
                <w:sz w:val="18"/>
                <w:szCs w:val="18"/>
              </w:rPr>
              <w:t xml:space="preserve"> as </w:t>
            </w:r>
            <w:r w:rsidRPr="001D676B">
              <w:rPr>
                <w:sz w:val="18"/>
                <w:szCs w:val="18"/>
              </w:rPr>
              <w:lastRenderedPageBreak/>
              <w:t xml:space="preserve">Section 59 of IBC, 2016 provides for Voluntary </w:t>
            </w:r>
            <w:r w:rsidRPr="00B90D31">
              <w:rPr>
                <w:sz w:val="18"/>
                <w:szCs w:val="18"/>
              </w:rPr>
              <w:t>liquidation of companies</w:t>
            </w:r>
            <w:r w:rsidR="00016A6D">
              <w:rPr>
                <w:sz w:val="18"/>
                <w:szCs w:val="18"/>
              </w:rPr>
              <w:t>.</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lastRenderedPageBreak/>
              <w:t>7</w:t>
            </w:r>
          </w:p>
        </w:tc>
        <w:tc>
          <w:tcPr>
            <w:tcW w:w="990" w:type="dxa"/>
            <w:vAlign w:val="center"/>
          </w:tcPr>
          <w:p w:rsidR="001D676B" w:rsidRPr="001D676B" w:rsidRDefault="001D676B" w:rsidP="000D617C">
            <w:pPr>
              <w:spacing w:after="0" w:line="360" w:lineRule="auto"/>
              <w:jc w:val="center"/>
              <w:rPr>
                <w:sz w:val="18"/>
                <w:szCs w:val="18"/>
              </w:rPr>
            </w:pPr>
            <w:r w:rsidRPr="001D676B">
              <w:rPr>
                <w:sz w:val="18"/>
                <w:szCs w:val="18"/>
              </w:rPr>
              <w:t>224(2)</w:t>
            </w:r>
          </w:p>
        </w:tc>
        <w:tc>
          <w:tcPr>
            <w:tcW w:w="4140" w:type="dxa"/>
            <w:vAlign w:val="center"/>
          </w:tcPr>
          <w:p w:rsidR="001D676B" w:rsidRPr="001D676B" w:rsidRDefault="001D676B" w:rsidP="000D617C">
            <w:pPr>
              <w:spacing w:after="0" w:line="360" w:lineRule="auto"/>
              <w:jc w:val="both"/>
              <w:rPr>
                <w:b/>
                <w:sz w:val="18"/>
                <w:szCs w:val="18"/>
                <w:u w:val="single"/>
              </w:rPr>
            </w:pPr>
            <w:r w:rsidRPr="001D676B">
              <w:rPr>
                <w:b/>
                <w:sz w:val="18"/>
                <w:szCs w:val="18"/>
                <w:u w:val="single"/>
              </w:rPr>
              <w:t>Winding up in pursuance to the Inspectors Report:</w:t>
            </w:r>
          </w:p>
          <w:p w:rsidR="001D676B" w:rsidRPr="001D676B" w:rsidRDefault="001D676B" w:rsidP="000D617C">
            <w:pPr>
              <w:spacing w:after="0" w:line="360" w:lineRule="auto"/>
              <w:jc w:val="both"/>
              <w:rPr>
                <w:sz w:val="18"/>
                <w:szCs w:val="18"/>
              </w:rPr>
            </w:pPr>
            <w:r w:rsidRPr="001D676B">
              <w:rPr>
                <w:b/>
                <w:color w:val="31849B"/>
                <w:sz w:val="18"/>
                <w:szCs w:val="18"/>
              </w:rPr>
              <w:t xml:space="preserve">After the words </w:t>
            </w:r>
            <w:r w:rsidRPr="001D676B">
              <w:rPr>
                <w:b/>
                <w:color w:val="943634"/>
                <w:sz w:val="18"/>
                <w:szCs w:val="18"/>
              </w:rPr>
              <w:t>“wound up under this Act”</w:t>
            </w:r>
            <w:r w:rsidRPr="001D676B">
              <w:rPr>
                <w:b/>
                <w:color w:val="31849B"/>
                <w:sz w:val="18"/>
                <w:szCs w:val="18"/>
              </w:rPr>
              <w:t xml:space="preserve"> the words </w:t>
            </w:r>
            <w:r w:rsidRPr="001D676B">
              <w:rPr>
                <w:b/>
                <w:color w:val="5F497A"/>
                <w:sz w:val="18"/>
                <w:szCs w:val="18"/>
              </w:rPr>
              <w:t>“or under the IBC, 2016”</w:t>
            </w:r>
            <w:r w:rsidRPr="001D676B">
              <w:rPr>
                <w:b/>
                <w:color w:val="31849B"/>
                <w:sz w:val="18"/>
                <w:szCs w:val="18"/>
              </w:rPr>
              <w:t xml:space="preserve"> is </w:t>
            </w:r>
            <w:r w:rsidRPr="001D676B">
              <w:rPr>
                <w:b/>
                <w:i/>
                <w:color w:val="FF0000"/>
                <w:sz w:val="18"/>
                <w:szCs w:val="18"/>
              </w:rPr>
              <w:t>substituted</w:t>
            </w:r>
          </w:p>
        </w:tc>
        <w:tc>
          <w:tcPr>
            <w:tcW w:w="2430" w:type="dxa"/>
            <w:vAlign w:val="center"/>
          </w:tcPr>
          <w:p w:rsidR="001D676B" w:rsidRPr="001D676B" w:rsidRDefault="00344F9E" w:rsidP="00344F9E">
            <w:pPr>
              <w:spacing w:after="0" w:line="360" w:lineRule="auto"/>
              <w:jc w:val="both"/>
              <w:rPr>
                <w:sz w:val="18"/>
                <w:szCs w:val="18"/>
              </w:rPr>
            </w:pPr>
            <w:r>
              <w:rPr>
                <w:sz w:val="18"/>
                <w:szCs w:val="18"/>
              </w:rPr>
              <w:t>S</w:t>
            </w:r>
            <w:r w:rsidRPr="001D676B">
              <w:rPr>
                <w:sz w:val="18"/>
                <w:szCs w:val="18"/>
              </w:rPr>
              <w:t>ection 224(2) provide</w:t>
            </w:r>
            <w:r>
              <w:rPr>
                <w:sz w:val="18"/>
                <w:szCs w:val="18"/>
              </w:rPr>
              <w:t>s</w:t>
            </w:r>
            <w:r w:rsidRPr="001D676B">
              <w:rPr>
                <w:sz w:val="18"/>
                <w:szCs w:val="18"/>
              </w:rPr>
              <w:t xml:space="preserve"> for </w:t>
            </w:r>
            <w:r w:rsidRPr="00344F9E">
              <w:rPr>
                <w:sz w:val="18"/>
                <w:szCs w:val="18"/>
                <w:u w:val="single"/>
              </w:rPr>
              <w:t xml:space="preserve">Winding up in pursuance to the Inspectors Report </w:t>
            </w:r>
            <w:r w:rsidRPr="00344F9E">
              <w:rPr>
                <w:color w:val="943634"/>
                <w:sz w:val="18"/>
                <w:szCs w:val="18"/>
              </w:rPr>
              <w:t>under this Act</w:t>
            </w:r>
          </w:p>
        </w:tc>
        <w:tc>
          <w:tcPr>
            <w:tcW w:w="2520" w:type="dxa"/>
            <w:vAlign w:val="center"/>
          </w:tcPr>
          <w:p w:rsidR="001D676B" w:rsidRPr="00344F9E" w:rsidRDefault="00344F9E" w:rsidP="008D68F2">
            <w:pPr>
              <w:spacing w:after="0" w:line="360" w:lineRule="auto"/>
              <w:jc w:val="both"/>
              <w:rPr>
                <w:sz w:val="18"/>
                <w:szCs w:val="18"/>
              </w:rPr>
            </w:pPr>
            <w:r>
              <w:rPr>
                <w:sz w:val="18"/>
                <w:szCs w:val="18"/>
              </w:rPr>
              <w:t>T</w:t>
            </w:r>
            <w:r w:rsidRPr="00B90D31">
              <w:rPr>
                <w:color w:val="31849B"/>
                <w:sz w:val="18"/>
                <w:szCs w:val="18"/>
              </w:rPr>
              <w:t xml:space="preserve">he words </w:t>
            </w:r>
            <w:r w:rsidRPr="001D676B">
              <w:rPr>
                <w:b/>
                <w:color w:val="5F497A"/>
                <w:sz w:val="18"/>
                <w:szCs w:val="18"/>
              </w:rPr>
              <w:t>“or under the IBC, 2016”</w:t>
            </w:r>
            <w:r w:rsidRPr="001D676B">
              <w:rPr>
                <w:b/>
                <w:color w:val="31849B"/>
                <w:sz w:val="18"/>
                <w:szCs w:val="18"/>
              </w:rPr>
              <w:t xml:space="preserve"> </w:t>
            </w:r>
            <w:r w:rsidRPr="00B90D31">
              <w:rPr>
                <w:color w:val="5F497A"/>
                <w:sz w:val="18"/>
                <w:szCs w:val="18"/>
              </w:rPr>
              <w:t>st</w:t>
            </w:r>
            <w:r w:rsidR="008D68F2">
              <w:rPr>
                <w:color w:val="5F497A"/>
                <w:sz w:val="18"/>
                <w:szCs w:val="18"/>
              </w:rPr>
              <w:t>an</w:t>
            </w:r>
            <w:r w:rsidRPr="00B90D31">
              <w:rPr>
                <w:color w:val="5F497A"/>
                <w:sz w:val="18"/>
                <w:szCs w:val="18"/>
              </w:rPr>
              <w:t xml:space="preserve">d inserted in </w:t>
            </w:r>
            <w:r>
              <w:rPr>
                <w:sz w:val="18"/>
                <w:szCs w:val="18"/>
              </w:rPr>
              <w:t>S</w:t>
            </w:r>
            <w:r w:rsidRPr="001D676B">
              <w:rPr>
                <w:sz w:val="18"/>
                <w:szCs w:val="18"/>
              </w:rPr>
              <w:t xml:space="preserve">ection 224(2) </w:t>
            </w:r>
            <w:r w:rsidRPr="00B90D31">
              <w:rPr>
                <w:sz w:val="18"/>
                <w:szCs w:val="18"/>
              </w:rPr>
              <w:t xml:space="preserve">of CA 2013 in place of </w:t>
            </w:r>
            <w:r w:rsidRPr="00344F9E">
              <w:rPr>
                <w:color w:val="943634"/>
                <w:sz w:val="18"/>
                <w:szCs w:val="18"/>
              </w:rPr>
              <w:t>“wound up under this Act”</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t>8</w:t>
            </w:r>
          </w:p>
        </w:tc>
        <w:tc>
          <w:tcPr>
            <w:tcW w:w="990" w:type="dxa"/>
            <w:vAlign w:val="center"/>
          </w:tcPr>
          <w:p w:rsidR="001D676B" w:rsidRPr="001D676B" w:rsidRDefault="001D676B" w:rsidP="006326AF">
            <w:pPr>
              <w:spacing w:after="0" w:line="360" w:lineRule="auto"/>
              <w:rPr>
                <w:sz w:val="18"/>
                <w:szCs w:val="18"/>
              </w:rPr>
            </w:pPr>
            <w:r w:rsidRPr="001D676B">
              <w:rPr>
                <w:sz w:val="18"/>
                <w:szCs w:val="18"/>
              </w:rPr>
              <w:t>230(1)&amp;(6)</w:t>
            </w:r>
          </w:p>
        </w:tc>
        <w:tc>
          <w:tcPr>
            <w:tcW w:w="4140" w:type="dxa"/>
            <w:vAlign w:val="center"/>
          </w:tcPr>
          <w:p w:rsidR="001D676B" w:rsidRPr="001D676B" w:rsidRDefault="001D676B" w:rsidP="000D617C">
            <w:pPr>
              <w:spacing w:after="0" w:line="360" w:lineRule="auto"/>
              <w:jc w:val="both"/>
              <w:rPr>
                <w:b/>
                <w:sz w:val="18"/>
                <w:szCs w:val="18"/>
                <w:u w:val="single"/>
              </w:rPr>
            </w:pPr>
            <w:r w:rsidRPr="001D676B">
              <w:rPr>
                <w:b/>
                <w:sz w:val="18"/>
                <w:szCs w:val="18"/>
                <w:u w:val="single"/>
              </w:rPr>
              <w:t>Power to compromise or make arrangements with creditors and members</w:t>
            </w:r>
          </w:p>
          <w:p w:rsidR="008D68F2" w:rsidRDefault="001D676B" w:rsidP="00AC5C07">
            <w:pPr>
              <w:spacing w:after="0" w:line="360" w:lineRule="auto"/>
              <w:jc w:val="both"/>
              <w:rPr>
                <w:b/>
                <w:i/>
                <w:color w:val="FF0000"/>
                <w:sz w:val="18"/>
                <w:szCs w:val="18"/>
              </w:rPr>
            </w:pPr>
            <w:r w:rsidRPr="001D676B">
              <w:rPr>
                <w:b/>
                <w:color w:val="31849B"/>
                <w:sz w:val="18"/>
                <w:szCs w:val="18"/>
              </w:rPr>
              <w:t xml:space="preserve">Everywhere after the word </w:t>
            </w:r>
            <w:r w:rsidRPr="001D676B">
              <w:rPr>
                <w:b/>
                <w:color w:val="943634"/>
                <w:sz w:val="18"/>
                <w:szCs w:val="18"/>
              </w:rPr>
              <w:t>“Liquidator”</w:t>
            </w:r>
            <w:r w:rsidRPr="001D676B">
              <w:rPr>
                <w:b/>
                <w:color w:val="31849B"/>
                <w:sz w:val="18"/>
                <w:szCs w:val="18"/>
              </w:rPr>
              <w:t xml:space="preserve"> the words </w:t>
            </w:r>
            <w:r w:rsidRPr="001D676B">
              <w:rPr>
                <w:b/>
                <w:color w:val="5F497A"/>
                <w:sz w:val="18"/>
                <w:szCs w:val="18"/>
              </w:rPr>
              <w:t>“appointed under this Act or under the IBC, 2016”</w:t>
            </w:r>
            <w:r w:rsidRPr="001D676B">
              <w:rPr>
                <w:b/>
                <w:color w:val="31849B"/>
                <w:sz w:val="18"/>
                <w:szCs w:val="18"/>
              </w:rPr>
              <w:t xml:space="preserve"> is </w:t>
            </w:r>
            <w:r w:rsidRPr="001D676B">
              <w:rPr>
                <w:b/>
                <w:i/>
                <w:color w:val="FF0000"/>
                <w:sz w:val="18"/>
                <w:szCs w:val="18"/>
              </w:rPr>
              <w:t>inserted</w:t>
            </w:r>
            <w:r w:rsidR="008D68F2">
              <w:rPr>
                <w:b/>
                <w:i/>
                <w:color w:val="FF0000"/>
                <w:sz w:val="18"/>
                <w:szCs w:val="18"/>
              </w:rPr>
              <w:t>.</w:t>
            </w:r>
          </w:p>
          <w:p w:rsidR="00AC5C07" w:rsidRDefault="00AC5C07" w:rsidP="00AC5C07">
            <w:pPr>
              <w:spacing w:after="0" w:line="360" w:lineRule="auto"/>
              <w:jc w:val="both"/>
              <w:rPr>
                <w:b/>
                <w:i/>
                <w:color w:val="FF0000"/>
                <w:sz w:val="18"/>
                <w:szCs w:val="18"/>
              </w:rPr>
            </w:pPr>
          </w:p>
          <w:p w:rsidR="00AC5C07" w:rsidRPr="001D676B" w:rsidRDefault="00AC5C07" w:rsidP="00AC5C07">
            <w:pPr>
              <w:spacing w:after="0" w:line="360" w:lineRule="auto"/>
              <w:jc w:val="both"/>
              <w:rPr>
                <w:b/>
                <w:sz w:val="18"/>
                <w:szCs w:val="18"/>
                <w:u w:val="single"/>
              </w:rPr>
            </w:pPr>
          </w:p>
        </w:tc>
        <w:tc>
          <w:tcPr>
            <w:tcW w:w="2430" w:type="dxa"/>
            <w:vAlign w:val="center"/>
          </w:tcPr>
          <w:p w:rsidR="008D68F2" w:rsidRPr="001D676B" w:rsidRDefault="008D68F2" w:rsidP="008D68F2">
            <w:pPr>
              <w:spacing w:after="0" w:line="360" w:lineRule="auto"/>
              <w:jc w:val="both"/>
              <w:rPr>
                <w:b/>
                <w:sz w:val="18"/>
                <w:szCs w:val="18"/>
                <w:u w:val="single"/>
              </w:rPr>
            </w:pPr>
            <w:r>
              <w:rPr>
                <w:sz w:val="18"/>
                <w:szCs w:val="18"/>
              </w:rPr>
              <w:t>S</w:t>
            </w:r>
            <w:r w:rsidRPr="001D676B">
              <w:rPr>
                <w:sz w:val="18"/>
                <w:szCs w:val="18"/>
              </w:rPr>
              <w:t>ection</w:t>
            </w:r>
            <w:r>
              <w:rPr>
                <w:sz w:val="18"/>
                <w:szCs w:val="18"/>
              </w:rPr>
              <w:t xml:space="preserve"> </w:t>
            </w:r>
            <w:r w:rsidRPr="001D676B">
              <w:rPr>
                <w:sz w:val="18"/>
                <w:szCs w:val="18"/>
              </w:rPr>
              <w:t>230(1)&amp;(6)</w:t>
            </w:r>
            <w:r>
              <w:rPr>
                <w:sz w:val="18"/>
                <w:szCs w:val="18"/>
              </w:rPr>
              <w:t xml:space="preserve"> </w:t>
            </w:r>
            <w:r w:rsidRPr="001D676B">
              <w:rPr>
                <w:sz w:val="18"/>
                <w:szCs w:val="18"/>
              </w:rPr>
              <w:t>provide</w:t>
            </w:r>
            <w:r>
              <w:rPr>
                <w:sz w:val="18"/>
                <w:szCs w:val="18"/>
              </w:rPr>
              <w:t>s</w:t>
            </w:r>
            <w:r w:rsidRPr="001D676B">
              <w:rPr>
                <w:sz w:val="18"/>
                <w:szCs w:val="18"/>
              </w:rPr>
              <w:t xml:space="preserve"> for</w:t>
            </w:r>
            <w:r w:rsidRPr="001D676B">
              <w:rPr>
                <w:b/>
                <w:sz w:val="18"/>
                <w:szCs w:val="18"/>
                <w:u w:val="single"/>
              </w:rPr>
              <w:t xml:space="preserve"> </w:t>
            </w:r>
            <w:r w:rsidRPr="008D68F2">
              <w:rPr>
                <w:sz w:val="18"/>
                <w:szCs w:val="18"/>
                <w:u w:val="single"/>
              </w:rPr>
              <w:t>Power to compromise or make arrangements with creditors and members</w:t>
            </w:r>
            <w:r>
              <w:rPr>
                <w:sz w:val="18"/>
                <w:szCs w:val="18"/>
                <w:u w:val="single"/>
              </w:rPr>
              <w:t>.</w:t>
            </w:r>
          </w:p>
          <w:p w:rsidR="001D676B" w:rsidRPr="001D676B" w:rsidRDefault="001D676B" w:rsidP="000D617C">
            <w:pPr>
              <w:spacing w:after="0" w:line="360" w:lineRule="auto"/>
              <w:jc w:val="both"/>
              <w:rPr>
                <w:sz w:val="18"/>
                <w:szCs w:val="18"/>
              </w:rPr>
            </w:pPr>
          </w:p>
        </w:tc>
        <w:tc>
          <w:tcPr>
            <w:tcW w:w="2520" w:type="dxa"/>
            <w:vAlign w:val="center"/>
          </w:tcPr>
          <w:p w:rsidR="001D676B" w:rsidRPr="001D676B" w:rsidRDefault="008D68F2" w:rsidP="008D68F2">
            <w:pPr>
              <w:spacing w:after="0" w:line="360" w:lineRule="auto"/>
              <w:jc w:val="both"/>
              <w:rPr>
                <w:sz w:val="18"/>
                <w:szCs w:val="18"/>
              </w:rPr>
            </w:pPr>
            <w:r>
              <w:rPr>
                <w:sz w:val="18"/>
                <w:szCs w:val="18"/>
              </w:rPr>
              <w:t>T</w:t>
            </w:r>
            <w:r w:rsidRPr="00B90D31">
              <w:rPr>
                <w:color w:val="31849B"/>
                <w:sz w:val="18"/>
                <w:szCs w:val="18"/>
              </w:rPr>
              <w:t>he words</w:t>
            </w:r>
            <w:r>
              <w:rPr>
                <w:color w:val="31849B"/>
                <w:sz w:val="18"/>
                <w:szCs w:val="18"/>
              </w:rPr>
              <w:t xml:space="preserve"> </w:t>
            </w:r>
            <w:r w:rsidRPr="001D676B">
              <w:rPr>
                <w:b/>
                <w:color w:val="5F497A"/>
                <w:sz w:val="18"/>
                <w:szCs w:val="18"/>
              </w:rPr>
              <w:t>“appointed under this Act or under the IBC, 2016”</w:t>
            </w:r>
            <w:r>
              <w:rPr>
                <w:b/>
                <w:color w:val="5F497A"/>
                <w:sz w:val="18"/>
                <w:szCs w:val="18"/>
              </w:rPr>
              <w:t xml:space="preserve"> </w:t>
            </w:r>
            <w:r w:rsidRPr="00B90D31">
              <w:rPr>
                <w:color w:val="5F497A"/>
                <w:sz w:val="18"/>
                <w:szCs w:val="18"/>
              </w:rPr>
              <w:t>st</w:t>
            </w:r>
            <w:r>
              <w:rPr>
                <w:color w:val="5F497A"/>
                <w:sz w:val="18"/>
                <w:szCs w:val="18"/>
              </w:rPr>
              <w:t>an</w:t>
            </w:r>
            <w:r w:rsidRPr="00B90D31">
              <w:rPr>
                <w:color w:val="5F497A"/>
                <w:sz w:val="18"/>
                <w:szCs w:val="18"/>
              </w:rPr>
              <w:t xml:space="preserve">d inserted in </w:t>
            </w:r>
            <w:r>
              <w:rPr>
                <w:sz w:val="18"/>
                <w:szCs w:val="18"/>
              </w:rPr>
              <w:t>S</w:t>
            </w:r>
            <w:r w:rsidRPr="001D676B">
              <w:rPr>
                <w:sz w:val="18"/>
                <w:szCs w:val="18"/>
              </w:rPr>
              <w:t>ection</w:t>
            </w:r>
            <w:r>
              <w:rPr>
                <w:sz w:val="18"/>
                <w:szCs w:val="18"/>
              </w:rPr>
              <w:t xml:space="preserve"> </w:t>
            </w:r>
            <w:r w:rsidRPr="001D676B">
              <w:rPr>
                <w:sz w:val="18"/>
                <w:szCs w:val="18"/>
              </w:rPr>
              <w:t>230 (1)</w:t>
            </w:r>
            <w:r>
              <w:rPr>
                <w:sz w:val="18"/>
                <w:szCs w:val="18"/>
              </w:rPr>
              <w:t xml:space="preserve"> </w:t>
            </w:r>
            <w:r w:rsidRPr="001D676B">
              <w:rPr>
                <w:sz w:val="18"/>
                <w:szCs w:val="18"/>
              </w:rPr>
              <w:t>&amp;</w:t>
            </w:r>
            <w:r>
              <w:rPr>
                <w:sz w:val="18"/>
                <w:szCs w:val="18"/>
              </w:rPr>
              <w:t xml:space="preserve"> (6) </w:t>
            </w:r>
            <w:r w:rsidRPr="00B90D31">
              <w:rPr>
                <w:sz w:val="18"/>
                <w:szCs w:val="18"/>
              </w:rPr>
              <w:t>of CA 2013</w:t>
            </w:r>
            <w:r>
              <w:rPr>
                <w:sz w:val="18"/>
                <w:szCs w:val="18"/>
              </w:rPr>
              <w:t>.</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t>9</w:t>
            </w:r>
          </w:p>
        </w:tc>
        <w:tc>
          <w:tcPr>
            <w:tcW w:w="990" w:type="dxa"/>
            <w:vAlign w:val="center"/>
          </w:tcPr>
          <w:p w:rsidR="001D676B" w:rsidRPr="001D676B" w:rsidRDefault="001D676B" w:rsidP="000D617C">
            <w:pPr>
              <w:spacing w:after="0" w:line="360" w:lineRule="auto"/>
              <w:jc w:val="center"/>
              <w:rPr>
                <w:sz w:val="18"/>
                <w:szCs w:val="18"/>
              </w:rPr>
            </w:pPr>
            <w:r w:rsidRPr="001D676B">
              <w:rPr>
                <w:sz w:val="18"/>
                <w:szCs w:val="18"/>
              </w:rPr>
              <w:t>249</w:t>
            </w:r>
            <w:r>
              <w:rPr>
                <w:sz w:val="18"/>
                <w:szCs w:val="18"/>
              </w:rPr>
              <w:t xml:space="preserve"> </w:t>
            </w:r>
            <w:r w:rsidRPr="001D676B">
              <w:rPr>
                <w:sz w:val="18"/>
                <w:szCs w:val="18"/>
              </w:rPr>
              <w:t>(1)(e)</w:t>
            </w:r>
          </w:p>
        </w:tc>
        <w:tc>
          <w:tcPr>
            <w:tcW w:w="4140" w:type="dxa"/>
            <w:vAlign w:val="center"/>
          </w:tcPr>
          <w:p w:rsidR="001D676B" w:rsidRPr="001D676B" w:rsidRDefault="001D676B" w:rsidP="000D617C">
            <w:pPr>
              <w:spacing w:after="0" w:line="360" w:lineRule="auto"/>
              <w:jc w:val="both"/>
              <w:rPr>
                <w:b/>
                <w:sz w:val="18"/>
                <w:szCs w:val="18"/>
                <w:u w:val="single"/>
              </w:rPr>
            </w:pPr>
            <w:r w:rsidRPr="001D676B">
              <w:rPr>
                <w:b/>
                <w:sz w:val="18"/>
                <w:szCs w:val="18"/>
                <w:u w:val="single"/>
              </w:rPr>
              <w:t>Restriction on making application u/s 248 in certain situations, for removal of name of the Company</w:t>
            </w:r>
          </w:p>
          <w:p w:rsidR="001D676B" w:rsidRPr="001D676B" w:rsidRDefault="001D676B" w:rsidP="000D617C">
            <w:pPr>
              <w:spacing w:after="0" w:line="360" w:lineRule="auto"/>
              <w:jc w:val="both"/>
              <w:rPr>
                <w:b/>
                <w:sz w:val="18"/>
                <w:szCs w:val="18"/>
                <w:u w:val="single"/>
              </w:rPr>
            </w:pPr>
            <w:r w:rsidRPr="001D676B">
              <w:rPr>
                <w:b/>
                <w:sz w:val="18"/>
                <w:szCs w:val="18"/>
                <w:u w:val="single"/>
              </w:rPr>
              <w:t xml:space="preserve"> </w:t>
            </w:r>
            <w:r w:rsidRPr="001D676B">
              <w:rPr>
                <w:b/>
                <w:color w:val="31849B"/>
                <w:sz w:val="18"/>
                <w:szCs w:val="18"/>
              </w:rPr>
              <w:t xml:space="preserve">For the word </w:t>
            </w:r>
            <w:r w:rsidRPr="001D676B">
              <w:rPr>
                <w:b/>
                <w:color w:val="943634"/>
                <w:sz w:val="18"/>
                <w:szCs w:val="18"/>
              </w:rPr>
              <w:t>“is being wound up under Chapter XX, whether voluntarily or by the Tribunal”</w:t>
            </w:r>
            <w:r w:rsidRPr="001D676B">
              <w:rPr>
                <w:b/>
                <w:color w:val="31849B"/>
                <w:sz w:val="18"/>
                <w:szCs w:val="18"/>
              </w:rPr>
              <w:t xml:space="preserve"> the words </w:t>
            </w:r>
            <w:r w:rsidRPr="001D676B">
              <w:rPr>
                <w:b/>
                <w:color w:val="5F497A"/>
                <w:sz w:val="18"/>
                <w:szCs w:val="18"/>
              </w:rPr>
              <w:t>“is being wound up under Chapter XX of this Act or under the IBC, 2016”</w:t>
            </w:r>
            <w:r w:rsidRPr="001D676B">
              <w:rPr>
                <w:b/>
                <w:color w:val="31849B"/>
                <w:sz w:val="18"/>
                <w:szCs w:val="18"/>
              </w:rPr>
              <w:t xml:space="preserve"> is </w:t>
            </w:r>
            <w:r w:rsidRPr="001D676B">
              <w:rPr>
                <w:b/>
                <w:i/>
                <w:color w:val="FF0000"/>
                <w:sz w:val="18"/>
                <w:szCs w:val="18"/>
              </w:rPr>
              <w:t>substituted</w:t>
            </w:r>
          </w:p>
        </w:tc>
        <w:tc>
          <w:tcPr>
            <w:tcW w:w="2430" w:type="dxa"/>
            <w:vAlign w:val="center"/>
          </w:tcPr>
          <w:p w:rsidR="00AC5C07" w:rsidRPr="001D676B" w:rsidRDefault="00AC5C07" w:rsidP="00AC5C07">
            <w:pPr>
              <w:spacing w:after="0" w:line="360" w:lineRule="auto"/>
              <w:jc w:val="both"/>
              <w:rPr>
                <w:b/>
                <w:sz w:val="18"/>
                <w:szCs w:val="18"/>
                <w:u w:val="single"/>
              </w:rPr>
            </w:pPr>
            <w:r>
              <w:rPr>
                <w:sz w:val="18"/>
                <w:szCs w:val="18"/>
              </w:rPr>
              <w:t>S</w:t>
            </w:r>
            <w:r w:rsidRPr="001D676B">
              <w:rPr>
                <w:sz w:val="18"/>
                <w:szCs w:val="18"/>
              </w:rPr>
              <w:t>ection</w:t>
            </w:r>
            <w:r>
              <w:rPr>
                <w:sz w:val="18"/>
                <w:szCs w:val="18"/>
              </w:rPr>
              <w:t xml:space="preserve"> </w:t>
            </w:r>
            <w:r w:rsidRPr="001D676B">
              <w:rPr>
                <w:sz w:val="18"/>
                <w:szCs w:val="18"/>
              </w:rPr>
              <w:t>249</w:t>
            </w:r>
            <w:r>
              <w:rPr>
                <w:sz w:val="18"/>
                <w:szCs w:val="18"/>
              </w:rPr>
              <w:t xml:space="preserve"> </w:t>
            </w:r>
            <w:r w:rsidRPr="001D676B">
              <w:rPr>
                <w:sz w:val="18"/>
                <w:szCs w:val="18"/>
              </w:rPr>
              <w:t>(1)</w:t>
            </w:r>
            <w:r>
              <w:rPr>
                <w:sz w:val="18"/>
                <w:szCs w:val="18"/>
              </w:rPr>
              <w:t xml:space="preserve"> </w:t>
            </w:r>
            <w:r w:rsidRPr="001D676B">
              <w:rPr>
                <w:sz w:val="18"/>
                <w:szCs w:val="18"/>
              </w:rPr>
              <w:t>(e)</w:t>
            </w:r>
            <w:r>
              <w:rPr>
                <w:sz w:val="18"/>
                <w:szCs w:val="18"/>
              </w:rPr>
              <w:t xml:space="preserve"> envisages </w:t>
            </w:r>
            <w:r w:rsidRPr="00AC5C07">
              <w:rPr>
                <w:sz w:val="18"/>
                <w:szCs w:val="18"/>
              </w:rPr>
              <w:t>Restriction on making application u/s 248 in certain situations, for removal of name of the Company</w:t>
            </w:r>
            <w:r w:rsidRPr="001D676B">
              <w:rPr>
                <w:b/>
                <w:color w:val="943634"/>
                <w:sz w:val="18"/>
                <w:szCs w:val="18"/>
              </w:rPr>
              <w:t xml:space="preserve"> </w:t>
            </w:r>
            <w:r w:rsidRPr="00AC5C07">
              <w:rPr>
                <w:color w:val="943634"/>
                <w:sz w:val="18"/>
                <w:szCs w:val="18"/>
              </w:rPr>
              <w:t>is being wound up under Chapter XX, whether voluntarily or by the Tribunal</w:t>
            </w:r>
          </w:p>
          <w:p w:rsidR="001D676B" w:rsidRPr="001D676B" w:rsidRDefault="001D676B" w:rsidP="00AC5C07">
            <w:pPr>
              <w:spacing w:after="0" w:line="360" w:lineRule="auto"/>
              <w:jc w:val="both"/>
              <w:rPr>
                <w:sz w:val="18"/>
                <w:szCs w:val="18"/>
              </w:rPr>
            </w:pPr>
          </w:p>
        </w:tc>
        <w:tc>
          <w:tcPr>
            <w:tcW w:w="2520" w:type="dxa"/>
            <w:vAlign w:val="center"/>
          </w:tcPr>
          <w:p w:rsidR="001D676B" w:rsidRPr="00AC5C07" w:rsidRDefault="00AC5C07" w:rsidP="000D617C">
            <w:pPr>
              <w:spacing w:after="0" w:line="360" w:lineRule="auto"/>
              <w:jc w:val="both"/>
              <w:rPr>
                <w:sz w:val="18"/>
                <w:szCs w:val="18"/>
              </w:rPr>
            </w:pPr>
            <w:r w:rsidRPr="00AC5C07">
              <w:rPr>
                <w:color w:val="31849B"/>
                <w:sz w:val="18"/>
                <w:szCs w:val="18"/>
              </w:rPr>
              <w:t xml:space="preserve">the words </w:t>
            </w:r>
            <w:r w:rsidRPr="00AC5C07">
              <w:rPr>
                <w:color w:val="5F497A"/>
                <w:sz w:val="18"/>
                <w:szCs w:val="18"/>
              </w:rPr>
              <w:t xml:space="preserve">“is being wound up under Chapter XX of this Act or under the IBC, 2016” stand inserted in </w:t>
            </w:r>
            <w:r w:rsidRPr="00AC5C07">
              <w:rPr>
                <w:sz w:val="18"/>
                <w:szCs w:val="18"/>
              </w:rPr>
              <w:t>Section</w:t>
            </w:r>
            <w:r>
              <w:rPr>
                <w:sz w:val="18"/>
                <w:szCs w:val="18"/>
              </w:rPr>
              <w:t xml:space="preserve"> </w:t>
            </w:r>
            <w:r w:rsidRPr="001D676B">
              <w:rPr>
                <w:sz w:val="18"/>
                <w:szCs w:val="18"/>
              </w:rPr>
              <w:t>249</w:t>
            </w:r>
            <w:r>
              <w:rPr>
                <w:sz w:val="18"/>
                <w:szCs w:val="18"/>
              </w:rPr>
              <w:t xml:space="preserve"> </w:t>
            </w:r>
            <w:r w:rsidRPr="001D676B">
              <w:rPr>
                <w:sz w:val="18"/>
                <w:szCs w:val="18"/>
              </w:rPr>
              <w:t>(1)(e)</w:t>
            </w:r>
            <w:r>
              <w:rPr>
                <w:sz w:val="18"/>
                <w:szCs w:val="18"/>
              </w:rPr>
              <w:t xml:space="preserve"> of CA 2013 </w:t>
            </w:r>
            <w:r w:rsidR="00BD3467">
              <w:rPr>
                <w:sz w:val="18"/>
                <w:szCs w:val="18"/>
              </w:rPr>
              <w:t xml:space="preserve">to replace the words </w:t>
            </w:r>
            <w:r w:rsidR="00BD3467" w:rsidRPr="00BD3467">
              <w:rPr>
                <w:color w:val="943634"/>
                <w:sz w:val="18"/>
                <w:szCs w:val="18"/>
              </w:rPr>
              <w:t>“is being wound up under Chapter XX, whether voluntarily or by the Tribunal”</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t>10</w:t>
            </w:r>
          </w:p>
        </w:tc>
        <w:tc>
          <w:tcPr>
            <w:tcW w:w="990" w:type="dxa"/>
            <w:vAlign w:val="center"/>
          </w:tcPr>
          <w:p w:rsidR="001D676B" w:rsidRPr="001D676B" w:rsidRDefault="001D676B" w:rsidP="000D617C">
            <w:pPr>
              <w:spacing w:after="0" w:line="360" w:lineRule="auto"/>
              <w:jc w:val="center"/>
              <w:rPr>
                <w:sz w:val="18"/>
                <w:szCs w:val="18"/>
              </w:rPr>
            </w:pPr>
            <w:r w:rsidRPr="001D676B">
              <w:rPr>
                <w:sz w:val="18"/>
                <w:szCs w:val="18"/>
              </w:rPr>
              <w:t>253-269</w:t>
            </w:r>
          </w:p>
        </w:tc>
        <w:tc>
          <w:tcPr>
            <w:tcW w:w="4140" w:type="dxa"/>
            <w:vAlign w:val="center"/>
          </w:tcPr>
          <w:p w:rsidR="001D676B" w:rsidRPr="001D676B" w:rsidRDefault="001D676B" w:rsidP="000D617C">
            <w:pPr>
              <w:spacing w:after="0" w:line="360" w:lineRule="auto"/>
              <w:jc w:val="both"/>
              <w:rPr>
                <w:b/>
                <w:sz w:val="18"/>
                <w:szCs w:val="18"/>
                <w:u w:val="single"/>
              </w:rPr>
            </w:pPr>
            <w:r w:rsidRPr="001D676B">
              <w:rPr>
                <w:b/>
                <w:sz w:val="18"/>
                <w:szCs w:val="18"/>
                <w:u w:val="single"/>
              </w:rPr>
              <w:t xml:space="preserve">Chapter XIX – </w:t>
            </w:r>
            <w:r w:rsidRPr="001D676B">
              <w:rPr>
                <w:b/>
                <w:i/>
                <w:color w:val="FF0000"/>
                <w:sz w:val="18"/>
                <w:szCs w:val="18"/>
              </w:rPr>
              <w:t>fully omitted</w:t>
            </w:r>
          </w:p>
        </w:tc>
        <w:tc>
          <w:tcPr>
            <w:tcW w:w="2430" w:type="dxa"/>
            <w:vAlign w:val="center"/>
          </w:tcPr>
          <w:p w:rsidR="001D676B" w:rsidRPr="001D676B" w:rsidRDefault="001D676B" w:rsidP="00BD3467">
            <w:pPr>
              <w:spacing w:after="0" w:line="360" w:lineRule="auto"/>
              <w:jc w:val="both"/>
              <w:rPr>
                <w:sz w:val="18"/>
                <w:szCs w:val="18"/>
              </w:rPr>
            </w:pPr>
            <w:r w:rsidRPr="001D676B">
              <w:rPr>
                <w:sz w:val="18"/>
                <w:szCs w:val="18"/>
              </w:rPr>
              <w:t xml:space="preserve">CHAPTER XIX </w:t>
            </w:r>
            <w:r w:rsidR="00BD3467">
              <w:rPr>
                <w:sz w:val="18"/>
                <w:szCs w:val="18"/>
              </w:rPr>
              <w:t xml:space="preserve">comprising </w:t>
            </w:r>
            <w:r w:rsidRPr="001D676B">
              <w:rPr>
                <w:sz w:val="18"/>
                <w:szCs w:val="18"/>
              </w:rPr>
              <w:t>Section 253 – 269 deals with Revival &amp; rehabilitation of Sick Companies</w:t>
            </w:r>
            <w:r w:rsidR="00BD3467">
              <w:rPr>
                <w:sz w:val="18"/>
                <w:szCs w:val="18"/>
              </w:rPr>
              <w:t>.</w:t>
            </w:r>
          </w:p>
        </w:tc>
        <w:tc>
          <w:tcPr>
            <w:tcW w:w="2520" w:type="dxa"/>
            <w:vAlign w:val="center"/>
          </w:tcPr>
          <w:p w:rsidR="001D676B" w:rsidRPr="001D676B" w:rsidRDefault="001D676B" w:rsidP="00F95619">
            <w:pPr>
              <w:spacing w:after="0" w:line="360" w:lineRule="auto"/>
              <w:jc w:val="both"/>
              <w:rPr>
                <w:sz w:val="18"/>
                <w:szCs w:val="18"/>
              </w:rPr>
            </w:pPr>
            <w:r w:rsidRPr="001D676B">
              <w:rPr>
                <w:sz w:val="18"/>
                <w:szCs w:val="18"/>
              </w:rPr>
              <w:t>Chapter XIX</w:t>
            </w:r>
            <w:r w:rsidR="00F95619">
              <w:rPr>
                <w:sz w:val="18"/>
                <w:szCs w:val="18"/>
              </w:rPr>
              <w:t xml:space="preserve"> of CA 2013</w:t>
            </w:r>
            <w:r w:rsidRPr="001D676B">
              <w:rPr>
                <w:sz w:val="18"/>
                <w:szCs w:val="18"/>
              </w:rPr>
              <w:t xml:space="preserve"> </w:t>
            </w:r>
            <w:r w:rsidR="00F95619">
              <w:rPr>
                <w:sz w:val="18"/>
                <w:szCs w:val="18"/>
              </w:rPr>
              <w:t>stands</w:t>
            </w:r>
            <w:r w:rsidR="00F95619" w:rsidRPr="001D676B">
              <w:rPr>
                <w:sz w:val="18"/>
                <w:szCs w:val="18"/>
              </w:rPr>
              <w:t xml:space="preserve"> </w:t>
            </w:r>
            <w:r w:rsidRPr="001D676B">
              <w:rPr>
                <w:sz w:val="18"/>
                <w:szCs w:val="18"/>
              </w:rPr>
              <w:t xml:space="preserve">fully omitted </w:t>
            </w:r>
            <w:r w:rsidR="00F95619">
              <w:rPr>
                <w:sz w:val="18"/>
                <w:szCs w:val="18"/>
              </w:rPr>
              <w:t xml:space="preserve">as equivalent provisions were got incorporated in the Code. </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t>11</w:t>
            </w:r>
          </w:p>
        </w:tc>
        <w:tc>
          <w:tcPr>
            <w:tcW w:w="990" w:type="dxa"/>
            <w:vAlign w:val="center"/>
          </w:tcPr>
          <w:p w:rsidR="001D676B" w:rsidRPr="001D676B" w:rsidRDefault="001D676B" w:rsidP="000D617C">
            <w:pPr>
              <w:spacing w:after="0" w:line="360" w:lineRule="auto"/>
              <w:jc w:val="center"/>
              <w:rPr>
                <w:sz w:val="18"/>
                <w:szCs w:val="18"/>
              </w:rPr>
            </w:pPr>
            <w:r w:rsidRPr="001D676B">
              <w:rPr>
                <w:sz w:val="18"/>
                <w:szCs w:val="18"/>
              </w:rPr>
              <w:t>270</w:t>
            </w:r>
          </w:p>
        </w:tc>
        <w:tc>
          <w:tcPr>
            <w:tcW w:w="4140" w:type="dxa"/>
            <w:vAlign w:val="center"/>
          </w:tcPr>
          <w:p w:rsidR="001D676B" w:rsidRPr="001D676B" w:rsidRDefault="001D676B" w:rsidP="000D617C">
            <w:pPr>
              <w:spacing w:after="0" w:line="360" w:lineRule="auto"/>
              <w:jc w:val="both"/>
              <w:rPr>
                <w:b/>
                <w:sz w:val="18"/>
                <w:szCs w:val="18"/>
                <w:u w:val="single"/>
              </w:rPr>
            </w:pPr>
            <w:r w:rsidRPr="001D676B">
              <w:rPr>
                <w:b/>
                <w:sz w:val="18"/>
                <w:szCs w:val="18"/>
                <w:u w:val="single"/>
              </w:rPr>
              <w:t xml:space="preserve">Modes of winding up </w:t>
            </w:r>
          </w:p>
          <w:p w:rsidR="001D676B" w:rsidRDefault="001D676B" w:rsidP="000D617C">
            <w:pPr>
              <w:spacing w:after="0" w:line="360" w:lineRule="auto"/>
              <w:jc w:val="both"/>
              <w:rPr>
                <w:b/>
                <w:i/>
                <w:color w:val="FF0000"/>
                <w:sz w:val="18"/>
                <w:szCs w:val="18"/>
              </w:rPr>
            </w:pPr>
            <w:r w:rsidRPr="001D676B">
              <w:rPr>
                <w:b/>
                <w:i/>
                <w:color w:val="FF0000"/>
                <w:sz w:val="18"/>
                <w:szCs w:val="18"/>
              </w:rPr>
              <w:t xml:space="preserve">Fully substituted </w:t>
            </w:r>
            <w:r w:rsidR="00866CA4">
              <w:rPr>
                <w:b/>
                <w:i/>
                <w:color w:val="FF0000"/>
                <w:sz w:val="18"/>
                <w:szCs w:val="18"/>
              </w:rPr>
              <w:t>as follows;</w:t>
            </w:r>
          </w:p>
          <w:p w:rsidR="00866CA4" w:rsidRPr="001D676B" w:rsidRDefault="00866CA4" w:rsidP="00866CA4">
            <w:pPr>
              <w:autoSpaceDE w:val="0"/>
              <w:autoSpaceDN w:val="0"/>
              <w:adjustRightInd w:val="0"/>
              <w:spacing w:after="0" w:line="240" w:lineRule="auto"/>
              <w:rPr>
                <w:b/>
                <w:i/>
                <w:color w:val="FF0000"/>
                <w:sz w:val="18"/>
                <w:szCs w:val="18"/>
              </w:rPr>
            </w:pPr>
            <w:r>
              <w:rPr>
                <w:rFonts w:ascii="Times-Bold" w:eastAsia="Calibri" w:hAnsi="Times-Bold" w:cs="Times-Bold"/>
                <w:b/>
                <w:bCs/>
                <w:sz w:val="20"/>
                <w:szCs w:val="20"/>
                <w:lang w:val="en-US" w:eastAsia="en-US"/>
              </w:rPr>
              <w:t xml:space="preserve">"270. </w:t>
            </w:r>
            <w:r>
              <w:rPr>
                <w:rFonts w:ascii="Times-Roman" w:eastAsia="Calibri" w:hAnsi="Times-Roman" w:cs="Times-Roman"/>
                <w:sz w:val="20"/>
                <w:szCs w:val="20"/>
                <w:lang w:val="en-US" w:eastAsia="en-US"/>
              </w:rPr>
              <w:t>The provisions of Part I shall apply to the winding up of a company by the Tribunal under this Act."</w:t>
            </w:r>
          </w:p>
        </w:tc>
        <w:tc>
          <w:tcPr>
            <w:tcW w:w="2430" w:type="dxa"/>
            <w:vAlign w:val="center"/>
          </w:tcPr>
          <w:p w:rsidR="00866CA4" w:rsidRDefault="00866CA4" w:rsidP="000D617C">
            <w:pPr>
              <w:spacing w:after="0" w:line="360" w:lineRule="auto"/>
              <w:jc w:val="both"/>
              <w:rPr>
                <w:sz w:val="18"/>
                <w:szCs w:val="18"/>
              </w:rPr>
            </w:pPr>
            <w:r>
              <w:rPr>
                <w:sz w:val="18"/>
                <w:szCs w:val="18"/>
              </w:rPr>
              <w:t>Provisions of the S</w:t>
            </w:r>
            <w:r w:rsidRPr="001D676B">
              <w:rPr>
                <w:sz w:val="18"/>
                <w:szCs w:val="18"/>
              </w:rPr>
              <w:t>ection</w:t>
            </w:r>
            <w:r>
              <w:rPr>
                <w:sz w:val="18"/>
                <w:szCs w:val="18"/>
              </w:rPr>
              <w:t xml:space="preserve"> 270 envisage as under;</w:t>
            </w:r>
          </w:p>
          <w:p w:rsidR="001D676B" w:rsidRPr="001D676B" w:rsidRDefault="001D676B" w:rsidP="000D617C">
            <w:pPr>
              <w:spacing w:after="0" w:line="360" w:lineRule="auto"/>
              <w:jc w:val="both"/>
              <w:rPr>
                <w:sz w:val="18"/>
                <w:szCs w:val="18"/>
              </w:rPr>
            </w:pPr>
            <w:r w:rsidRPr="001D676B">
              <w:rPr>
                <w:sz w:val="18"/>
                <w:szCs w:val="18"/>
              </w:rPr>
              <w:t>Winding up:</w:t>
            </w:r>
          </w:p>
          <w:p w:rsidR="001D676B" w:rsidRPr="001D676B" w:rsidRDefault="001D676B" w:rsidP="000D617C">
            <w:pPr>
              <w:spacing w:after="0" w:line="360" w:lineRule="auto"/>
              <w:jc w:val="both"/>
              <w:rPr>
                <w:sz w:val="18"/>
                <w:szCs w:val="18"/>
              </w:rPr>
            </w:pPr>
            <w:r w:rsidRPr="001D676B">
              <w:rPr>
                <w:sz w:val="18"/>
                <w:szCs w:val="18"/>
              </w:rPr>
              <w:t xml:space="preserve">1. By Tribunal </w:t>
            </w:r>
          </w:p>
          <w:p w:rsidR="001D676B" w:rsidRPr="001D676B" w:rsidRDefault="001D676B" w:rsidP="000D617C">
            <w:pPr>
              <w:spacing w:after="0" w:line="360" w:lineRule="auto"/>
              <w:jc w:val="both"/>
              <w:rPr>
                <w:b/>
                <w:sz w:val="18"/>
                <w:szCs w:val="18"/>
              </w:rPr>
            </w:pPr>
            <w:r w:rsidRPr="001D676B">
              <w:rPr>
                <w:sz w:val="18"/>
                <w:szCs w:val="18"/>
              </w:rPr>
              <w:t>2. Voluntary</w:t>
            </w:r>
          </w:p>
        </w:tc>
        <w:tc>
          <w:tcPr>
            <w:tcW w:w="2520" w:type="dxa"/>
            <w:vAlign w:val="center"/>
          </w:tcPr>
          <w:p w:rsidR="001D676B" w:rsidRPr="001D676B" w:rsidRDefault="00866CA4" w:rsidP="00866CA4">
            <w:pPr>
              <w:spacing w:after="0" w:line="360" w:lineRule="auto"/>
              <w:jc w:val="both"/>
              <w:rPr>
                <w:b/>
                <w:sz w:val="18"/>
                <w:szCs w:val="18"/>
              </w:rPr>
            </w:pPr>
            <w:r>
              <w:rPr>
                <w:sz w:val="18"/>
                <w:szCs w:val="18"/>
              </w:rPr>
              <w:t xml:space="preserve"> The new provisions of Section 270 enable  </w:t>
            </w:r>
            <w:r w:rsidR="001D676B" w:rsidRPr="001D676B">
              <w:rPr>
                <w:sz w:val="18"/>
                <w:szCs w:val="18"/>
              </w:rPr>
              <w:t xml:space="preserve">winding up of a company </w:t>
            </w:r>
            <w:r>
              <w:rPr>
                <w:sz w:val="18"/>
                <w:szCs w:val="18"/>
              </w:rPr>
              <w:t xml:space="preserve">only </w:t>
            </w:r>
            <w:r w:rsidR="001D676B" w:rsidRPr="001D676B">
              <w:rPr>
                <w:sz w:val="18"/>
                <w:szCs w:val="18"/>
              </w:rPr>
              <w:t xml:space="preserve">by the Tribunal </w:t>
            </w:r>
            <w:r>
              <w:rPr>
                <w:sz w:val="18"/>
                <w:szCs w:val="18"/>
              </w:rPr>
              <w:t xml:space="preserve">by bringing out the scope of Voluntary Winding up outside the purview of Companies Act 2013. </w:t>
            </w:r>
          </w:p>
        </w:tc>
      </w:tr>
      <w:tr w:rsidR="00E957F8" w:rsidRPr="001D676B" w:rsidTr="00F95619">
        <w:tc>
          <w:tcPr>
            <w:tcW w:w="477" w:type="dxa"/>
            <w:vAlign w:val="center"/>
          </w:tcPr>
          <w:p w:rsidR="001D676B" w:rsidRPr="001D676B" w:rsidRDefault="001D676B" w:rsidP="000D617C">
            <w:pPr>
              <w:spacing w:after="0" w:line="360" w:lineRule="auto"/>
              <w:jc w:val="center"/>
              <w:rPr>
                <w:sz w:val="18"/>
                <w:szCs w:val="18"/>
              </w:rPr>
            </w:pPr>
            <w:r w:rsidRPr="001D676B">
              <w:rPr>
                <w:sz w:val="18"/>
                <w:szCs w:val="18"/>
              </w:rPr>
              <w:t>12</w:t>
            </w:r>
          </w:p>
        </w:tc>
        <w:tc>
          <w:tcPr>
            <w:tcW w:w="990" w:type="dxa"/>
            <w:vAlign w:val="center"/>
          </w:tcPr>
          <w:p w:rsidR="001D676B" w:rsidRDefault="001D676B" w:rsidP="000D617C">
            <w:pPr>
              <w:spacing w:after="0" w:line="360" w:lineRule="auto"/>
              <w:jc w:val="center"/>
              <w:rPr>
                <w:sz w:val="18"/>
                <w:szCs w:val="18"/>
              </w:rPr>
            </w:pPr>
            <w:r w:rsidRPr="001D676B">
              <w:rPr>
                <w:sz w:val="18"/>
                <w:szCs w:val="18"/>
              </w:rPr>
              <w:t>271</w:t>
            </w:r>
          </w:p>
          <w:p w:rsidR="007947D7" w:rsidRPr="001D676B" w:rsidRDefault="007947D7" w:rsidP="000D617C">
            <w:pPr>
              <w:spacing w:after="0" w:line="360" w:lineRule="auto"/>
              <w:jc w:val="center"/>
              <w:rPr>
                <w:sz w:val="18"/>
                <w:szCs w:val="18"/>
              </w:rPr>
            </w:pPr>
          </w:p>
        </w:tc>
        <w:tc>
          <w:tcPr>
            <w:tcW w:w="4140" w:type="dxa"/>
            <w:vAlign w:val="center"/>
          </w:tcPr>
          <w:p w:rsidR="00614D45" w:rsidRPr="005B10E1" w:rsidRDefault="00614D45" w:rsidP="0090173E">
            <w:pPr>
              <w:spacing w:after="0" w:line="360" w:lineRule="auto"/>
              <w:jc w:val="both"/>
              <w:rPr>
                <w:b/>
                <w:sz w:val="18"/>
                <w:szCs w:val="18"/>
              </w:rPr>
            </w:pPr>
            <w:r w:rsidRPr="005B10E1">
              <w:rPr>
                <w:rFonts w:ascii="Times-Roman" w:eastAsia="Calibri" w:hAnsi="Times-Roman" w:cs="Times-Roman"/>
                <w:b/>
                <w:sz w:val="20"/>
                <w:szCs w:val="20"/>
                <w:lang w:val="en-US" w:eastAsia="en-US"/>
              </w:rPr>
              <w:t>P</w:t>
            </w:r>
            <w:r w:rsidRPr="005B10E1">
              <w:rPr>
                <w:rFonts w:ascii="Times-Roman" w:eastAsia="Calibri" w:hAnsi="Times-Roman" w:cs="Times-Roman"/>
                <w:b/>
                <w:sz w:val="14"/>
                <w:szCs w:val="14"/>
                <w:lang w:val="en-US" w:eastAsia="en-US"/>
              </w:rPr>
              <w:t xml:space="preserve">ART </w:t>
            </w:r>
            <w:r w:rsidRPr="005B10E1">
              <w:rPr>
                <w:rFonts w:ascii="Times-Roman" w:eastAsia="Calibri" w:hAnsi="Times-Roman" w:cs="Times-Roman"/>
                <w:b/>
                <w:sz w:val="20"/>
                <w:szCs w:val="20"/>
                <w:lang w:val="en-US" w:eastAsia="en-US"/>
              </w:rPr>
              <w:t>I.—</w:t>
            </w:r>
            <w:r w:rsidRPr="005B10E1">
              <w:rPr>
                <w:rFonts w:ascii="Times-Italic" w:eastAsia="Calibri" w:hAnsi="Times-Italic" w:cs="Times-Italic"/>
                <w:b/>
                <w:i/>
                <w:iCs/>
                <w:sz w:val="20"/>
                <w:szCs w:val="20"/>
                <w:lang w:val="en-US" w:eastAsia="en-US"/>
              </w:rPr>
              <w:t>Winding up by the Tribunal</w:t>
            </w:r>
          </w:p>
          <w:p w:rsidR="00614D45" w:rsidRDefault="001D676B" w:rsidP="0090173E">
            <w:pPr>
              <w:spacing w:after="0" w:line="360" w:lineRule="auto"/>
              <w:jc w:val="both"/>
              <w:rPr>
                <w:sz w:val="18"/>
                <w:szCs w:val="18"/>
              </w:rPr>
            </w:pPr>
            <w:r w:rsidRPr="001D676B">
              <w:rPr>
                <w:sz w:val="18"/>
                <w:szCs w:val="18"/>
              </w:rPr>
              <w:t xml:space="preserve">Circumstances in which company may be wound up by Tribunal </w:t>
            </w:r>
            <w:r w:rsidR="00614D45">
              <w:rPr>
                <w:sz w:val="18"/>
                <w:szCs w:val="18"/>
              </w:rPr>
              <w:t>–</w:t>
            </w:r>
            <w:r w:rsidRPr="001D676B">
              <w:rPr>
                <w:sz w:val="18"/>
                <w:szCs w:val="18"/>
              </w:rPr>
              <w:t xml:space="preserve"> </w:t>
            </w:r>
          </w:p>
          <w:p w:rsidR="00614D45" w:rsidRPr="007947D7" w:rsidRDefault="00614D45" w:rsidP="0090173E">
            <w:pPr>
              <w:autoSpaceDE w:val="0"/>
              <w:autoSpaceDN w:val="0"/>
              <w:adjustRightInd w:val="0"/>
              <w:spacing w:after="0" w:line="360" w:lineRule="auto"/>
              <w:jc w:val="both"/>
              <w:rPr>
                <w:sz w:val="18"/>
                <w:szCs w:val="18"/>
              </w:rPr>
            </w:pPr>
            <w:r w:rsidRPr="007947D7">
              <w:rPr>
                <w:sz w:val="18"/>
                <w:szCs w:val="18"/>
              </w:rPr>
              <w:t>(a) if the company is unable to pay its debts;</w:t>
            </w:r>
          </w:p>
          <w:p w:rsidR="00614D45" w:rsidRPr="007947D7" w:rsidRDefault="00614D45" w:rsidP="0090173E">
            <w:pPr>
              <w:autoSpaceDE w:val="0"/>
              <w:autoSpaceDN w:val="0"/>
              <w:adjustRightInd w:val="0"/>
              <w:spacing w:after="0" w:line="360" w:lineRule="auto"/>
              <w:jc w:val="both"/>
              <w:rPr>
                <w:sz w:val="18"/>
                <w:szCs w:val="18"/>
              </w:rPr>
            </w:pPr>
            <w:r w:rsidRPr="007947D7">
              <w:rPr>
                <w:sz w:val="18"/>
                <w:szCs w:val="18"/>
              </w:rPr>
              <w:t>(b) the company by special resolution</w:t>
            </w:r>
          </w:p>
          <w:p w:rsidR="00614D45" w:rsidRPr="007947D7" w:rsidRDefault="00614D45" w:rsidP="0090173E">
            <w:pPr>
              <w:autoSpaceDE w:val="0"/>
              <w:autoSpaceDN w:val="0"/>
              <w:adjustRightInd w:val="0"/>
              <w:spacing w:after="0" w:line="360" w:lineRule="auto"/>
              <w:jc w:val="both"/>
              <w:rPr>
                <w:sz w:val="18"/>
                <w:szCs w:val="18"/>
              </w:rPr>
            </w:pPr>
            <w:r w:rsidRPr="007947D7">
              <w:rPr>
                <w:sz w:val="18"/>
                <w:szCs w:val="18"/>
              </w:rPr>
              <w:t xml:space="preserve">(c) if the company has acted against the interests of </w:t>
            </w:r>
            <w:r w:rsidRPr="007947D7">
              <w:rPr>
                <w:sz w:val="18"/>
                <w:szCs w:val="18"/>
              </w:rPr>
              <w:lastRenderedPageBreak/>
              <w:t>the sovereignty and integrity of India</w:t>
            </w:r>
            <w:r w:rsidR="007947D7">
              <w:rPr>
                <w:sz w:val="18"/>
                <w:szCs w:val="18"/>
              </w:rPr>
              <w:t xml:space="preserve"> etc….</w:t>
            </w:r>
          </w:p>
          <w:p w:rsidR="00614D45" w:rsidRPr="007947D7" w:rsidRDefault="00614D45" w:rsidP="0090173E">
            <w:pPr>
              <w:autoSpaceDE w:val="0"/>
              <w:autoSpaceDN w:val="0"/>
              <w:adjustRightInd w:val="0"/>
              <w:spacing w:after="0" w:line="360" w:lineRule="auto"/>
              <w:jc w:val="both"/>
              <w:rPr>
                <w:sz w:val="18"/>
                <w:szCs w:val="18"/>
              </w:rPr>
            </w:pPr>
            <w:r w:rsidRPr="007947D7">
              <w:rPr>
                <w:sz w:val="18"/>
                <w:szCs w:val="18"/>
              </w:rPr>
              <w:t>(d) winding up of the company under</w:t>
            </w:r>
            <w:r w:rsidR="007947D7" w:rsidRPr="007947D7">
              <w:rPr>
                <w:sz w:val="18"/>
                <w:szCs w:val="18"/>
              </w:rPr>
              <w:t xml:space="preserve"> </w:t>
            </w:r>
            <w:r w:rsidRPr="007947D7">
              <w:rPr>
                <w:sz w:val="18"/>
                <w:szCs w:val="18"/>
              </w:rPr>
              <w:t>Chapter XIX;</w:t>
            </w:r>
          </w:p>
          <w:p w:rsidR="007947D7" w:rsidRDefault="00614D45" w:rsidP="0090173E">
            <w:pPr>
              <w:autoSpaceDE w:val="0"/>
              <w:autoSpaceDN w:val="0"/>
              <w:adjustRightInd w:val="0"/>
              <w:spacing w:after="0" w:line="360" w:lineRule="auto"/>
              <w:jc w:val="both"/>
              <w:rPr>
                <w:sz w:val="18"/>
                <w:szCs w:val="18"/>
              </w:rPr>
            </w:pPr>
            <w:r w:rsidRPr="007947D7">
              <w:rPr>
                <w:sz w:val="18"/>
                <w:szCs w:val="18"/>
              </w:rPr>
              <w:t xml:space="preserve">(e) application by the Registrar </w:t>
            </w:r>
            <w:r w:rsidR="007947D7" w:rsidRPr="007947D7">
              <w:rPr>
                <w:sz w:val="18"/>
                <w:szCs w:val="18"/>
              </w:rPr>
              <w:t xml:space="preserve">or </w:t>
            </w:r>
            <w:r w:rsidRPr="007947D7">
              <w:rPr>
                <w:sz w:val="18"/>
                <w:szCs w:val="18"/>
              </w:rPr>
              <w:t xml:space="preserve">the Tribunal </w:t>
            </w:r>
          </w:p>
          <w:p w:rsidR="00614D45" w:rsidRPr="007947D7" w:rsidRDefault="00614D45" w:rsidP="0090173E">
            <w:pPr>
              <w:autoSpaceDE w:val="0"/>
              <w:autoSpaceDN w:val="0"/>
              <w:adjustRightInd w:val="0"/>
              <w:spacing w:after="0" w:line="360" w:lineRule="auto"/>
              <w:jc w:val="both"/>
              <w:rPr>
                <w:sz w:val="18"/>
                <w:szCs w:val="18"/>
              </w:rPr>
            </w:pPr>
            <w:r w:rsidRPr="007947D7">
              <w:rPr>
                <w:sz w:val="18"/>
                <w:szCs w:val="18"/>
              </w:rPr>
              <w:t>(f) default in filing its financial</w:t>
            </w:r>
            <w:r w:rsidR="007947D7" w:rsidRPr="007947D7">
              <w:rPr>
                <w:sz w:val="18"/>
                <w:szCs w:val="18"/>
              </w:rPr>
              <w:t xml:space="preserve"> </w:t>
            </w:r>
            <w:r w:rsidRPr="007947D7">
              <w:rPr>
                <w:sz w:val="18"/>
                <w:szCs w:val="18"/>
              </w:rPr>
              <w:t>statements or annual returns for preceding five years; or</w:t>
            </w:r>
          </w:p>
          <w:p w:rsidR="00866CA4" w:rsidRDefault="00614D45" w:rsidP="0090173E">
            <w:pPr>
              <w:autoSpaceDE w:val="0"/>
              <w:autoSpaceDN w:val="0"/>
              <w:adjustRightInd w:val="0"/>
              <w:spacing w:after="0" w:line="360" w:lineRule="auto"/>
              <w:jc w:val="both"/>
              <w:rPr>
                <w:b/>
                <w:i/>
                <w:color w:val="FF0000"/>
                <w:sz w:val="18"/>
                <w:szCs w:val="18"/>
              </w:rPr>
            </w:pPr>
            <w:r w:rsidRPr="007947D7">
              <w:rPr>
                <w:sz w:val="18"/>
                <w:szCs w:val="18"/>
              </w:rPr>
              <w:t>(g) just and equitable that the company</w:t>
            </w:r>
          </w:p>
          <w:p w:rsidR="00866CA4" w:rsidRPr="001D676B" w:rsidRDefault="00866CA4" w:rsidP="0090173E">
            <w:pPr>
              <w:spacing w:after="0" w:line="360" w:lineRule="auto"/>
              <w:jc w:val="both"/>
              <w:rPr>
                <w:sz w:val="18"/>
                <w:szCs w:val="18"/>
              </w:rPr>
            </w:pPr>
          </w:p>
        </w:tc>
        <w:tc>
          <w:tcPr>
            <w:tcW w:w="2430" w:type="dxa"/>
            <w:vAlign w:val="center"/>
          </w:tcPr>
          <w:p w:rsidR="0043256A" w:rsidRPr="0043256A" w:rsidRDefault="00614D45" w:rsidP="0090173E">
            <w:pPr>
              <w:autoSpaceDE w:val="0"/>
              <w:autoSpaceDN w:val="0"/>
              <w:adjustRightInd w:val="0"/>
              <w:spacing w:after="0" w:line="360" w:lineRule="auto"/>
              <w:jc w:val="both"/>
              <w:rPr>
                <w:sz w:val="18"/>
                <w:szCs w:val="18"/>
              </w:rPr>
            </w:pPr>
            <w:r w:rsidRPr="0043256A">
              <w:rPr>
                <w:sz w:val="18"/>
                <w:szCs w:val="18"/>
              </w:rPr>
              <w:lastRenderedPageBreak/>
              <w:t xml:space="preserve">Circumstances </w:t>
            </w:r>
            <w:r w:rsidR="008074CD" w:rsidRPr="0043256A">
              <w:rPr>
                <w:sz w:val="18"/>
                <w:szCs w:val="18"/>
              </w:rPr>
              <w:t>specified under</w:t>
            </w:r>
            <w:r w:rsidR="0043256A" w:rsidRPr="0043256A">
              <w:rPr>
                <w:sz w:val="18"/>
                <w:szCs w:val="18"/>
              </w:rPr>
              <w:t xml:space="preserve"> Clause </w:t>
            </w:r>
            <w:r w:rsidR="0043256A">
              <w:rPr>
                <w:sz w:val="18"/>
                <w:szCs w:val="18"/>
              </w:rPr>
              <w:t>(b) (c) (e) (f)  and  Clause (g)</w:t>
            </w:r>
            <w:r w:rsidR="0043256A" w:rsidRPr="0043256A">
              <w:rPr>
                <w:sz w:val="18"/>
                <w:szCs w:val="18"/>
              </w:rPr>
              <w:t xml:space="preserve">  in which company may be wound  up by Tribunal </w:t>
            </w:r>
            <w:r w:rsidR="00E1687B">
              <w:rPr>
                <w:sz w:val="18"/>
                <w:szCs w:val="18"/>
              </w:rPr>
              <w:t>u</w:t>
            </w:r>
            <w:r w:rsidR="0043256A" w:rsidRPr="0043256A">
              <w:rPr>
                <w:sz w:val="18"/>
                <w:szCs w:val="18"/>
              </w:rPr>
              <w:t xml:space="preserve">nder Section 271 </w:t>
            </w:r>
            <w:r w:rsidR="00E1687B">
              <w:rPr>
                <w:sz w:val="18"/>
                <w:szCs w:val="18"/>
              </w:rPr>
              <w:t>of CA 2013 are retained.</w:t>
            </w:r>
          </w:p>
          <w:p w:rsidR="001D676B" w:rsidRPr="0043256A" w:rsidRDefault="00866CA4" w:rsidP="0090173E">
            <w:pPr>
              <w:spacing w:after="0" w:line="360" w:lineRule="auto"/>
              <w:jc w:val="both"/>
              <w:rPr>
                <w:sz w:val="18"/>
                <w:szCs w:val="18"/>
              </w:rPr>
            </w:pPr>
            <w:r w:rsidRPr="0043256A">
              <w:rPr>
                <w:sz w:val="18"/>
                <w:szCs w:val="18"/>
              </w:rPr>
              <w:lastRenderedPageBreak/>
              <w:t xml:space="preserve"> </w:t>
            </w:r>
          </w:p>
        </w:tc>
        <w:tc>
          <w:tcPr>
            <w:tcW w:w="2520" w:type="dxa"/>
            <w:vAlign w:val="center"/>
          </w:tcPr>
          <w:p w:rsidR="0043256A" w:rsidRPr="0043256A" w:rsidRDefault="0043256A" w:rsidP="0090173E">
            <w:pPr>
              <w:autoSpaceDE w:val="0"/>
              <w:autoSpaceDN w:val="0"/>
              <w:adjustRightInd w:val="0"/>
              <w:spacing w:after="0" w:line="360" w:lineRule="auto"/>
              <w:jc w:val="both"/>
              <w:rPr>
                <w:sz w:val="18"/>
                <w:szCs w:val="18"/>
              </w:rPr>
            </w:pPr>
            <w:r w:rsidRPr="0043256A">
              <w:rPr>
                <w:sz w:val="18"/>
                <w:szCs w:val="18"/>
              </w:rPr>
              <w:lastRenderedPageBreak/>
              <w:t xml:space="preserve">Circumstances  specified  under Clause </w:t>
            </w:r>
            <w:r>
              <w:rPr>
                <w:sz w:val="18"/>
                <w:szCs w:val="18"/>
              </w:rPr>
              <w:t>(</w:t>
            </w:r>
            <w:r w:rsidRPr="0043256A">
              <w:rPr>
                <w:sz w:val="18"/>
                <w:szCs w:val="18"/>
              </w:rPr>
              <w:t>a</w:t>
            </w:r>
            <w:r>
              <w:rPr>
                <w:sz w:val="18"/>
                <w:szCs w:val="18"/>
              </w:rPr>
              <w:t>)</w:t>
            </w:r>
            <w:r w:rsidRPr="0043256A">
              <w:rPr>
                <w:sz w:val="18"/>
                <w:szCs w:val="18"/>
              </w:rPr>
              <w:t xml:space="preserve"> and Clause </w:t>
            </w:r>
            <w:r>
              <w:rPr>
                <w:sz w:val="18"/>
                <w:szCs w:val="18"/>
              </w:rPr>
              <w:t>(</w:t>
            </w:r>
            <w:r w:rsidRPr="0043256A">
              <w:rPr>
                <w:sz w:val="18"/>
                <w:szCs w:val="18"/>
              </w:rPr>
              <w:t>d</w:t>
            </w:r>
            <w:r>
              <w:rPr>
                <w:sz w:val="18"/>
                <w:szCs w:val="18"/>
              </w:rPr>
              <w:t>)</w:t>
            </w:r>
            <w:r w:rsidRPr="0043256A">
              <w:rPr>
                <w:sz w:val="18"/>
                <w:szCs w:val="18"/>
              </w:rPr>
              <w:t xml:space="preserve"> in which company may be wound  up by Tribunal Under Section 271 </w:t>
            </w:r>
            <w:r w:rsidR="00E1687B">
              <w:rPr>
                <w:sz w:val="18"/>
                <w:szCs w:val="18"/>
              </w:rPr>
              <w:t xml:space="preserve">of CA 2013 </w:t>
            </w:r>
            <w:r w:rsidRPr="0043256A">
              <w:rPr>
                <w:sz w:val="18"/>
                <w:szCs w:val="18"/>
              </w:rPr>
              <w:t xml:space="preserve">was removed by virtue of </w:t>
            </w:r>
            <w:r w:rsidR="00E1687B">
              <w:rPr>
                <w:sz w:val="18"/>
                <w:szCs w:val="18"/>
              </w:rPr>
              <w:lastRenderedPageBreak/>
              <w:t xml:space="preserve">amendments brought out by </w:t>
            </w:r>
            <w:r w:rsidRPr="0043256A">
              <w:rPr>
                <w:sz w:val="18"/>
                <w:szCs w:val="18"/>
              </w:rPr>
              <w:t>IBC 2016</w:t>
            </w:r>
          </w:p>
          <w:p w:rsidR="001D676B" w:rsidRPr="0043256A" w:rsidRDefault="001D676B" w:rsidP="0090173E">
            <w:pPr>
              <w:spacing w:after="0" w:line="360" w:lineRule="auto"/>
              <w:jc w:val="both"/>
              <w:rPr>
                <w:sz w:val="18"/>
                <w:szCs w:val="18"/>
              </w:rPr>
            </w:pPr>
          </w:p>
        </w:tc>
      </w:tr>
      <w:tr w:rsidR="00E1687B" w:rsidRPr="001D676B" w:rsidTr="00F95619">
        <w:tc>
          <w:tcPr>
            <w:tcW w:w="477" w:type="dxa"/>
            <w:vAlign w:val="center"/>
          </w:tcPr>
          <w:p w:rsidR="00E1687B" w:rsidRPr="001D676B" w:rsidRDefault="00E1687B" w:rsidP="000D617C">
            <w:pPr>
              <w:spacing w:after="0" w:line="360" w:lineRule="auto"/>
              <w:jc w:val="center"/>
              <w:rPr>
                <w:sz w:val="18"/>
                <w:szCs w:val="18"/>
              </w:rPr>
            </w:pPr>
            <w:r w:rsidRPr="001D676B">
              <w:rPr>
                <w:sz w:val="18"/>
                <w:szCs w:val="18"/>
              </w:rPr>
              <w:lastRenderedPageBreak/>
              <w:t>13</w:t>
            </w:r>
          </w:p>
        </w:tc>
        <w:tc>
          <w:tcPr>
            <w:tcW w:w="990" w:type="dxa"/>
            <w:vAlign w:val="center"/>
          </w:tcPr>
          <w:p w:rsidR="00E1687B" w:rsidRPr="001D676B" w:rsidRDefault="00E1687B" w:rsidP="007947D7">
            <w:pPr>
              <w:autoSpaceDE w:val="0"/>
              <w:autoSpaceDN w:val="0"/>
              <w:adjustRightInd w:val="0"/>
              <w:spacing w:after="0" w:line="240" w:lineRule="auto"/>
              <w:rPr>
                <w:sz w:val="18"/>
                <w:szCs w:val="18"/>
              </w:rPr>
            </w:pPr>
            <w:r w:rsidRPr="001D676B">
              <w:rPr>
                <w:sz w:val="18"/>
                <w:szCs w:val="18"/>
              </w:rPr>
              <w:t>272</w:t>
            </w:r>
          </w:p>
        </w:tc>
        <w:tc>
          <w:tcPr>
            <w:tcW w:w="4140" w:type="dxa"/>
            <w:vAlign w:val="center"/>
          </w:tcPr>
          <w:p w:rsidR="007947D7" w:rsidRDefault="005B10E1" w:rsidP="0090173E">
            <w:pPr>
              <w:autoSpaceDE w:val="0"/>
              <w:autoSpaceDN w:val="0"/>
              <w:adjustRightInd w:val="0"/>
              <w:spacing w:after="0" w:line="360" w:lineRule="auto"/>
              <w:rPr>
                <w:sz w:val="18"/>
                <w:szCs w:val="18"/>
              </w:rPr>
            </w:pPr>
            <w:r>
              <w:rPr>
                <w:b/>
                <w:sz w:val="18"/>
                <w:szCs w:val="18"/>
              </w:rPr>
              <w:t xml:space="preserve">Section 272 - </w:t>
            </w:r>
            <w:r w:rsidR="00E1687B" w:rsidRPr="005B10E1">
              <w:rPr>
                <w:b/>
                <w:sz w:val="18"/>
                <w:szCs w:val="18"/>
              </w:rPr>
              <w:t xml:space="preserve">Petition for winding up </w:t>
            </w:r>
            <w:r w:rsidR="007947D7" w:rsidRPr="005B10E1">
              <w:rPr>
                <w:b/>
                <w:sz w:val="18"/>
                <w:szCs w:val="18"/>
              </w:rPr>
              <w:t xml:space="preserve"> by</w:t>
            </w:r>
            <w:r w:rsidR="007947D7">
              <w:rPr>
                <w:sz w:val="18"/>
                <w:szCs w:val="18"/>
              </w:rPr>
              <w:t>–</w:t>
            </w:r>
          </w:p>
          <w:p w:rsidR="007947D7" w:rsidRPr="007947D7" w:rsidRDefault="007947D7" w:rsidP="0090173E">
            <w:pPr>
              <w:autoSpaceDE w:val="0"/>
              <w:autoSpaceDN w:val="0"/>
              <w:adjustRightInd w:val="0"/>
              <w:spacing w:after="0" w:line="360" w:lineRule="auto"/>
              <w:rPr>
                <w:sz w:val="18"/>
                <w:szCs w:val="18"/>
              </w:rPr>
            </w:pPr>
            <w:r w:rsidRPr="007947D7">
              <w:rPr>
                <w:sz w:val="18"/>
                <w:szCs w:val="18"/>
              </w:rPr>
              <w:t>(a) the company;</w:t>
            </w:r>
          </w:p>
          <w:p w:rsidR="007947D7" w:rsidRPr="007947D7" w:rsidRDefault="007947D7" w:rsidP="0090173E">
            <w:pPr>
              <w:autoSpaceDE w:val="0"/>
              <w:autoSpaceDN w:val="0"/>
              <w:adjustRightInd w:val="0"/>
              <w:spacing w:after="0" w:line="360" w:lineRule="auto"/>
              <w:rPr>
                <w:sz w:val="18"/>
                <w:szCs w:val="18"/>
              </w:rPr>
            </w:pPr>
            <w:r w:rsidRPr="007947D7">
              <w:rPr>
                <w:sz w:val="18"/>
                <w:szCs w:val="18"/>
              </w:rPr>
              <w:t xml:space="preserve">(b) any creditor or creditors, </w:t>
            </w:r>
          </w:p>
          <w:p w:rsidR="007947D7" w:rsidRDefault="007947D7" w:rsidP="0090173E">
            <w:pPr>
              <w:autoSpaceDE w:val="0"/>
              <w:autoSpaceDN w:val="0"/>
              <w:adjustRightInd w:val="0"/>
              <w:spacing w:after="0" w:line="360" w:lineRule="auto"/>
              <w:rPr>
                <w:sz w:val="18"/>
                <w:szCs w:val="18"/>
              </w:rPr>
            </w:pPr>
            <w:r w:rsidRPr="007947D7">
              <w:rPr>
                <w:sz w:val="18"/>
                <w:szCs w:val="18"/>
              </w:rPr>
              <w:t>(c) any contributory or contributories;</w:t>
            </w:r>
            <w:r w:rsidR="00E1687B" w:rsidRPr="001D676B">
              <w:rPr>
                <w:sz w:val="18"/>
                <w:szCs w:val="18"/>
              </w:rPr>
              <w:t xml:space="preserve"> </w:t>
            </w:r>
          </w:p>
          <w:p w:rsidR="007947D7" w:rsidRPr="007947D7" w:rsidRDefault="007947D7" w:rsidP="0090173E">
            <w:pPr>
              <w:autoSpaceDE w:val="0"/>
              <w:autoSpaceDN w:val="0"/>
              <w:adjustRightInd w:val="0"/>
              <w:spacing w:after="0" w:line="360" w:lineRule="auto"/>
              <w:rPr>
                <w:sz w:val="18"/>
                <w:szCs w:val="18"/>
              </w:rPr>
            </w:pPr>
            <w:r w:rsidRPr="007947D7">
              <w:rPr>
                <w:sz w:val="18"/>
                <w:szCs w:val="18"/>
              </w:rPr>
              <w:t xml:space="preserve">(d) all or any of the </w:t>
            </w:r>
            <w:r>
              <w:rPr>
                <w:sz w:val="18"/>
                <w:szCs w:val="18"/>
              </w:rPr>
              <w:t xml:space="preserve">above </w:t>
            </w:r>
            <w:r w:rsidRPr="007947D7">
              <w:rPr>
                <w:sz w:val="18"/>
                <w:szCs w:val="18"/>
              </w:rPr>
              <w:t>together;</w:t>
            </w:r>
          </w:p>
          <w:p w:rsidR="007947D7" w:rsidRPr="007947D7" w:rsidRDefault="007947D7" w:rsidP="0090173E">
            <w:pPr>
              <w:autoSpaceDE w:val="0"/>
              <w:autoSpaceDN w:val="0"/>
              <w:adjustRightInd w:val="0"/>
              <w:spacing w:after="0" w:line="360" w:lineRule="auto"/>
              <w:rPr>
                <w:sz w:val="18"/>
                <w:szCs w:val="18"/>
              </w:rPr>
            </w:pPr>
            <w:r w:rsidRPr="007947D7">
              <w:rPr>
                <w:sz w:val="18"/>
                <w:szCs w:val="18"/>
              </w:rPr>
              <w:t>(e) the Registrar;</w:t>
            </w:r>
          </w:p>
          <w:p w:rsidR="007947D7" w:rsidRPr="007947D7" w:rsidRDefault="007947D7" w:rsidP="0090173E">
            <w:pPr>
              <w:autoSpaceDE w:val="0"/>
              <w:autoSpaceDN w:val="0"/>
              <w:adjustRightInd w:val="0"/>
              <w:spacing w:after="0" w:line="360" w:lineRule="auto"/>
              <w:rPr>
                <w:sz w:val="18"/>
                <w:szCs w:val="18"/>
              </w:rPr>
            </w:pPr>
            <w:r w:rsidRPr="007947D7">
              <w:rPr>
                <w:sz w:val="18"/>
                <w:szCs w:val="18"/>
              </w:rPr>
              <w:t xml:space="preserve">(f) any person authorised by the Central Government </w:t>
            </w:r>
          </w:p>
          <w:p w:rsidR="00E1687B" w:rsidRDefault="007947D7" w:rsidP="0090173E">
            <w:pPr>
              <w:autoSpaceDE w:val="0"/>
              <w:autoSpaceDN w:val="0"/>
              <w:adjustRightInd w:val="0"/>
              <w:spacing w:after="0" w:line="360" w:lineRule="auto"/>
              <w:rPr>
                <w:sz w:val="18"/>
                <w:szCs w:val="18"/>
              </w:rPr>
            </w:pPr>
            <w:r w:rsidRPr="007947D7">
              <w:rPr>
                <w:sz w:val="18"/>
                <w:szCs w:val="18"/>
              </w:rPr>
              <w:t>(g) in a case falling under clause (c) of sub-section (1) of section 271, by the</w:t>
            </w:r>
            <w:r>
              <w:rPr>
                <w:sz w:val="18"/>
                <w:szCs w:val="18"/>
              </w:rPr>
              <w:t xml:space="preserve"> </w:t>
            </w:r>
            <w:r w:rsidRPr="007947D7">
              <w:rPr>
                <w:sz w:val="18"/>
                <w:szCs w:val="18"/>
              </w:rPr>
              <w:t xml:space="preserve">Central </w:t>
            </w:r>
            <w:r>
              <w:rPr>
                <w:sz w:val="18"/>
                <w:szCs w:val="18"/>
              </w:rPr>
              <w:t xml:space="preserve">or </w:t>
            </w:r>
            <w:r w:rsidRPr="007947D7">
              <w:rPr>
                <w:sz w:val="18"/>
                <w:szCs w:val="18"/>
              </w:rPr>
              <w:t>State</w:t>
            </w:r>
            <w:r>
              <w:rPr>
                <w:sz w:val="18"/>
                <w:szCs w:val="18"/>
              </w:rPr>
              <w:t>.</w:t>
            </w:r>
          </w:p>
          <w:p w:rsidR="007947D7" w:rsidRPr="007947D7" w:rsidRDefault="007947D7" w:rsidP="0090173E">
            <w:pPr>
              <w:autoSpaceDE w:val="0"/>
              <w:autoSpaceDN w:val="0"/>
              <w:adjustRightInd w:val="0"/>
              <w:spacing w:after="0" w:line="360" w:lineRule="auto"/>
              <w:rPr>
                <w:sz w:val="18"/>
                <w:szCs w:val="18"/>
              </w:rPr>
            </w:pPr>
          </w:p>
        </w:tc>
        <w:tc>
          <w:tcPr>
            <w:tcW w:w="2430" w:type="dxa"/>
            <w:vAlign w:val="center"/>
          </w:tcPr>
          <w:p w:rsidR="00E1687B" w:rsidRPr="0043256A" w:rsidRDefault="00E1687B" w:rsidP="0090173E">
            <w:pPr>
              <w:autoSpaceDE w:val="0"/>
              <w:autoSpaceDN w:val="0"/>
              <w:adjustRightInd w:val="0"/>
              <w:spacing w:after="0" w:line="360" w:lineRule="auto"/>
              <w:jc w:val="both"/>
              <w:rPr>
                <w:sz w:val="18"/>
                <w:szCs w:val="18"/>
              </w:rPr>
            </w:pPr>
            <w:r>
              <w:rPr>
                <w:sz w:val="18"/>
                <w:szCs w:val="18"/>
              </w:rPr>
              <w:t xml:space="preserve">Persons </w:t>
            </w:r>
            <w:r w:rsidRPr="0043256A">
              <w:rPr>
                <w:sz w:val="18"/>
                <w:szCs w:val="18"/>
              </w:rPr>
              <w:t xml:space="preserve">  specified  under Clause </w:t>
            </w:r>
            <w:r>
              <w:rPr>
                <w:sz w:val="18"/>
                <w:szCs w:val="18"/>
              </w:rPr>
              <w:t>(a) (c) (e) (f)  and  Clause (g)</w:t>
            </w:r>
            <w:r w:rsidRPr="0043256A">
              <w:rPr>
                <w:sz w:val="18"/>
                <w:szCs w:val="18"/>
              </w:rPr>
              <w:t xml:space="preserve"> </w:t>
            </w:r>
            <w:r>
              <w:rPr>
                <w:sz w:val="18"/>
                <w:szCs w:val="18"/>
              </w:rPr>
              <w:t xml:space="preserve"> </w:t>
            </w:r>
            <w:r w:rsidR="00232A38">
              <w:rPr>
                <w:sz w:val="18"/>
                <w:szCs w:val="18"/>
              </w:rPr>
              <w:t xml:space="preserve">of Section 272 of CA 2013 </w:t>
            </w:r>
            <w:r>
              <w:rPr>
                <w:sz w:val="18"/>
                <w:szCs w:val="18"/>
              </w:rPr>
              <w:t xml:space="preserve">who </w:t>
            </w:r>
            <w:r w:rsidR="00232A38">
              <w:rPr>
                <w:sz w:val="18"/>
                <w:szCs w:val="18"/>
              </w:rPr>
              <w:t>were</w:t>
            </w:r>
            <w:r>
              <w:rPr>
                <w:sz w:val="18"/>
                <w:szCs w:val="18"/>
              </w:rPr>
              <w:t xml:space="preserve"> </w:t>
            </w:r>
            <w:r w:rsidR="00232A38">
              <w:rPr>
                <w:sz w:val="18"/>
                <w:szCs w:val="18"/>
              </w:rPr>
              <w:t xml:space="preserve">earlier </w:t>
            </w:r>
            <w:r>
              <w:rPr>
                <w:sz w:val="18"/>
                <w:szCs w:val="18"/>
              </w:rPr>
              <w:t>entitled to present petition</w:t>
            </w:r>
            <w:r w:rsidRPr="0043256A">
              <w:rPr>
                <w:sz w:val="18"/>
                <w:szCs w:val="18"/>
              </w:rPr>
              <w:t xml:space="preserve"> </w:t>
            </w:r>
            <w:r>
              <w:rPr>
                <w:sz w:val="18"/>
                <w:szCs w:val="18"/>
              </w:rPr>
              <w:t xml:space="preserve">for the </w:t>
            </w:r>
            <w:r w:rsidRPr="0043256A">
              <w:rPr>
                <w:sz w:val="18"/>
                <w:szCs w:val="18"/>
              </w:rPr>
              <w:t xml:space="preserve">company </w:t>
            </w:r>
            <w:r>
              <w:rPr>
                <w:sz w:val="18"/>
                <w:szCs w:val="18"/>
              </w:rPr>
              <w:t xml:space="preserve">to </w:t>
            </w:r>
            <w:r w:rsidRPr="0043256A">
              <w:rPr>
                <w:sz w:val="18"/>
                <w:szCs w:val="18"/>
              </w:rPr>
              <w:t xml:space="preserve">be wound up by Tribunal </w:t>
            </w:r>
            <w:r>
              <w:rPr>
                <w:sz w:val="18"/>
                <w:szCs w:val="18"/>
              </w:rPr>
              <w:t>u</w:t>
            </w:r>
            <w:r w:rsidRPr="0043256A">
              <w:rPr>
                <w:sz w:val="18"/>
                <w:szCs w:val="18"/>
              </w:rPr>
              <w:t xml:space="preserve">nder Section 271 </w:t>
            </w:r>
            <w:r>
              <w:rPr>
                <w:sz w:val="18"/>
                <w:szCs w:val="18"/>
              </w:rPr>
              <w:t xml:space="preserve">of CA 2013 are </w:t>
            </w:r>
            <w:r w:rsidR="00232A38">
              <w:rPr>
                <w:sz w:val="18"/>
                <w:szCs w:val="18"/>
              </w:rPr>
              <w:t>permitted to enjoy the same privilege.</w:t>
            </w:r>
          </w:p>
          <w:p w:rsidR="00E1687B" w:rsidRPr="001C6A98" w:rsidRDefault="00E1687B" w:rsidP="0090173E">
            <w:pPr>
              <w:spacing w:after="0" w:line="360" w:lineRule="auto"/>
              <w:jc w:val="both"/>
              <w:rPr>
                <w:b/>
                <w:sz w:val="18"/>
                <w:szCs w:val="18"/>
                <w:highlight w:val="cyan"/>
              </w:rPr>
            </w:pPr>
            <w:r w:rsidRPr="0043256A">
              <w:rPr>
                <w:sz w:val="18"/>
                <w:szCs w:val="18"/>
              </w:rPr>
              <w:t xml:space="preserve"> </w:t>
            </w:r>
          </w:p>
        </w:tc>
        <w:tc>
          <w:tcPr>
            <w:tcW w:w="2520" w:type="dxa"/>
            <w:vAlign w:val="center"/>
          </w:tcPr>
          <w:p w:rsidR="00232A38" w:rsidRPr="0043256A" w:rsidRDefault="00232A38" w:rsidP="0090173E">
            <w:pPr>
              <w:autoSpaceDE w:val="0"/>
              <w:autoSpaceDN w:val="0"/>
              <w:adjustRightInd w:val="0"/>
              <w:spacing w:after="0" w:line="360" w:lineRule="auto"/>
              <w:jc w:val="both"/>
              <w:rPr>
                <w:sz w:val="18"/>
                <w:szCs w:val="18"/>
              </w:rPr>
            </w:pPr>
            <w:r>
              <w:rPr>
                <w:sz w:val="18"/>
                <w:szCs w:val="18"/>
              </w:rPr>
              <w:t xml:space="preserve">Persons </w:t>
            </w:r>
            <w:r w:rsidRPr="0043256A">
              <w:rPr>
                <w:sz w:val="18"/>
                <w:szCs w:val="18"/>
              </w:rPr>
              <w:t xml:space="preserve">  specified  under Clause </w:t>
            </w:r>
            <w:r>
              <w:rPr>
                <w:sz w:val="18"/>
                <w:szCs w:val="18"/>
              </w:rPr>
              <w:t>b of Section 272 of CA 2013 who was earlier entitled to present petition</w:t>
            </w:r>
            <w:r w:rsidRPr="0043256A">
              <w:rPr>
                <w:sz w:val="18"/>
                <w:szCs w:val="18"/>
              </w:rPr>
              <w:t xml:space="preserve"> </w:t>
            </w:r>
            <w:r>
              <w:rPr>
                <w:sz w:val="18"/>
                <w:szCs w:val="18"/>
              </w:rPr>
              <w:t xml:space="preserve">for the </w:t>
            </w:r>
            <w:r w:rsidRPr="0043256A">
              <w:rPr>
                <w:sz w:val="18"/>
                <w:szCs w:val="18"/>
              </w:rPr>
              <w:t xml:space="preserve">company </w:t>
            </w:r>
            <w:r>
              <w:rPr>
                <w:sz w:val="18"/>
                <w:szCs w:val="18"/>
              </w:rPr>
              <w:t xml:space="preserve">to </w:t>
            </w:r>
            <w:r w:rsidRPr="0043256A">
              <w:rPr>
                <w:sz w:val="18"/>
                <w:szCs w:val="18"/>
              </w:rPr>
              <w:t xml:space="preserve">be wound up by Tribunal </w:t>
            </w:r>
            <w:r>
              <w:rPr>
                <w:sz w:val="18"/>
                <w:szCs w:val="18"/>
              </w:rPr>
              <w:t>u</w:t>
            </w:r>
            <w:r w:rsidRPr="0043256A">
              <w:rPr>
                <w:sz w:val="18"/>
                <w:szCs w:val="18"/>
              </w:rPr>
              <w:t xml:space="preserve">nder Section 271 </w:t>
            </w:r>
            <w:r>
              <w:rPr>
                <w:sz w:val="18"/>
                <w:szCs w:val="18"/>
              </w:rPr>
              <w:t xml:space="preserve">of CA 2013 is now permitted to enjoy the such privilege ONLY under IBC 2016. </w:t>
            </w:r>
          </w:p>
          <w:p w:rsidR="00E1687B" w:rsidRPr="001D676B" w:rsidRDefault="00E1687B" w:rsidP="0090173E">
            <w:pPr>
              <w:spacing w:after="0" w:line="360" w:lineRule="auto"/>
              <w:jc w:val="both"/>
              <w:rPr>
                <w:b/>
                <w:sz w:val="18"/>
                <w:szCs w:val="18"/>
              </w:rPr>
            </w:pPr>
          </w:p>
        </w:tc>
      </w:tr>
      <w:tr w:rsidR="00E1687B" w:rsidRPr="001D676B" w:rsidTr="00F95619">
        <w:tc>
          <w:tcPr>
            <w:tcW w:w="477" w:type="dxa"/>
            <w:vAlign w:val="center"/>
          </w:tcPr>
          <w:p w:rsidR="00E1687B" w:rsidRPr="001D676B" w:rsidRDefault="00E1687B" w:rsidP="000D617C">
            <w:pPr>
              <w:spacing w:after="0" w:line="360" w:lineRule="auto"/>
              <w:jc w:val="center"/>
              <w:rPr>
                <w:sz w:val="18"/>
                <w:szCs w:val="18"/>
              </w:rPr>
            </w:pPr>
            <w:r w:rsidRPr="001D676B">
              <w:rPr>
                <w:sz w:val="18"/>
                <w:szCs w:val="18"/>
              </w:rPr>
              <w:t>14</w:t>
            </w:r>
          </w:p>
        </w:tc>
        <w:tc>
          <w:tcPr>
            <w:tcW w:w="990" w:type="dxa"/>
            <w:vAlign w:val="center"/>
          </w:tcPr>
          <w:p w:rsidR="00E1687B" w:rsidRPr="001D676B" w:rsidRDefault="00E1687B" w:rsidP="000D617C">
            <w:pPr>
              <w:spacing w:after="0" w:line="360" w:lineRule="auto"/>
              <w:jc w:val="center"/>
              <w:rPr>
                <w:sz w:val="18"/>
                <w:szCs w:val="18"/>
              </w:rPr>
            </w:pPr>
            <w:r w:rsidRPr="001D676B">
              <w:rPr>
                <w:sz w:val="18"/>
                <w:szCs w:val="18"/>
              </w:rPr>
              <w:t>275(2)</w:t>
            </w:r>
          </w:p>
        </w:tc>
        <w:tc>
          <w:tcPr>
            <w:tcW w:w="4140" w:type="dxa"/>
            <w:vAlign w:val="center"/>
          </w:tcPr>
          <w:p w:rsidR="005B10E1" w:rsidRPr="005B10E1" w:rsidRDefault="00E1687B" w:rsidP="0090173E">
            <w:pPr>
              <w:spacing w:after="0" w:line="360" w:lineRule="auto"/>
              <w:jc w:val="both"/>
              <w:rPr>
                <w:b/>
                <w:sz w:val="18"/>
                <w:szCs w:val="18"/>
                <w:u w:val="single"/>
              </w:rPr>
            </w:pPr>
            <w:r w:rsidRPr="001D676B">
              <w:rPr>
                <w:b/>
                <w:sz w:val="18"/>
                <w:szCs w:val="18"/>
                <w:u w:val="single"/>
              </w:rPr>
              <w:t>Appointment of Liquidator</w:t>
            </w:r>
            <w:r w:rsidR="005B10E1">
              <w:rPr>
                <w:b/>
                <w:sz w:val="18"/>
                <w:szCs w:val="18"/>
                <w:u w:val="single"/>
              </w:rPr>
              <w:t xml:space="preserve"> </w:t>
            </w:r>
            <w:r w:rsidR="005B10E1" w:rsidRPr="005B10E1">
              <w:rPr>
                <w:b/>
                <w:sz w:val="18"/>
                <w:szCs w:val="18"/>
                <w:u w:val="single"/>
              </w:rPr>
              <w:t xml:space="preserve">Section  </w:t>
            </w:r>
            <w:r w:rsidR="005B10E1" w:rsidRPr="005B10E1">
              <w:rPr>
                <w:b/>
                <w:sz w:val="18"/>
                <w:szCs w:val="18"/>
              </w:rPr>
              <w:t>275(2)</w:t>
            </w:r>
          </w:p>
          <w:p w:rsidR="00E1687B" w:rsidRPr="00BB7063" w:rsidRDefault="00E1687B" w:rsidP="0090173E">
            <w:pPr>
              <w:spacing w:after="0" w:line="360" w:lineRule="auto"/>
              <w:jc w:val="both"/>
              <w:rPr>
                <w:sz w:val="18"/>
                <w:szCs w:val="18"/>
              </w:rPr>
            </w:pPr>
            <w:r w:rsidRPr="00BB7063">
              <w:rPr>
                <w:i/>
                <w:color w:val="FF0000"/>
                <w:sz w:val="18"/>
                <w:szCs w:val="18"/>
              </w:rPr>
              <w:t>Sub section (2) is substituted</w:t>
            </w:r>
            <w:r w:rsidR="00BB7063" w:rsidRPr="00BB7063">
              <w:rPr>
                <w:i/>
                <w:color w:val="FF0000"/>
                <w:sz w:val="18"/>
                <w:szCs w:val="18"/>
              </w:rPr>
              <w:t xml:space="preserve"> which enable appointment of </w:t>
            </w:r>
            <w:r w:rsidR="00BB7063" w:rsidRPr="00BB7063">
              <w:rPr>
                <w:sz w:val="18"/>
                <w:szCs w:val="18"/>
              </w:rPr>
              <w:t>Liquidator by the Tribunal only from amongst the Insolvency Professional Agency under the IBC, 2016</w:t>
            </w:r>
            <w:r w:rsidR="00BB7063">
              <w:rPr>
                <w:sz w:val="18"/>
                <w:szCs w:val="18"/>
              </w:rPr>
              <w:t>.</w:t>
            </w:r>
          </w:p>
        </w:tc>
        <w:tc>
          <w:tcPr>
            <w:tcW w:w="2430" w:type="dxa"/>
            <w:vAlign w:val="center"/>
          </w:tcPr>
          <w:p w:rsidR="00BB7063" w:rsidRPr="00BB7063" w:rsidRDefault="00BB7063" w:rsidP="009F3900">
            <w:pPr>
              <w:autoSpaceDE w:val="0"/>
              <w:autoSpaceDN w:val="0"/>
              <w:adjustRightInd w:val="0"/>
              <w:spacing w:after="0" w:line="360" w:lineRule="auto"/>
              <w:jc w:val="both"/>
              <w:rPr>
                <w:sz w:val="18"/>
                <w:szCs w:val="18"/>
              </w:rPr>
            </w:pPr>
            <w:r w:rsidRPr="00BB7063">
              <w:rPr>
                <w:sz w:val="18"/>
                <w:szCs w:val="18"/>
              </w:rPr>
              <w:t xml:space="preserve">Section </w:t>
            </w:r>
            <w:r w:rsidRPr="001D676B">
              <w:rPr>
                <w:sz w:val="18"/>
                <w:szCs w:val="18"/>
              </w:rPr>
              <w:t>275(2)</w:t>
            </w:r>
            <w:r>
              <w:rPr>
                <w:sz w:val="18"/>
                <w:szCs w:val="18"/>
              </w:rPr>
              <w:t xml:space="preserve"> envisages </w:t>
            </w:r>
            <w:r w:rsidRPr="00BB7063">
              <w:rPr>
                <w:sz w:val="18"/>
                <w:szCs w:val="18"/>
              </w:rPr>
              <w:t>Appointments</w:t>
            </w:r>
            <w:r>
              <w:rPr>
                <w:sz w:val="18"/>
                <w:szCs w:val="18"/>
              </w:rPr>
              <w:t xml:space="preserve"> of </w:t>
            </w:r>
            <w:r w:rsidR="00E1687B" w:rsidRPr="00BB7063">
              <w:rPr>
                <w:sz w:val="18"/>
                <w:szCs w:val="18"/>
              </w:rPr>
              <w:t>Liquidator</w:t>
            </w:r>
            <w:r>
              <w:rPr>
                <w:sz w:val="18"/>
                <w:szCs w:val="18"/>
              </w:rPr>
              <w:t xml:space="preserve"> and permit such appointment only  from</w:t>
            </w:r>
            <w:r w:rsidRPr="00BB7063">
              <w:rPr>
                <w:sz w:val="18"/>
                <w:szCs w:val="18"/>
              </w:rPr>
              <w:t>panel maintained by the Central Government consisting of the names of</w:t>
            </w:r>
          </w:p>
          <w:p w:rsidR="009F3900" w:rsidRDefault="00BB7063" w:rsidP="009F3900">
            <w:pPr>
              <w:autoSpaceDE w:val="0"/>
              <w:autoSpaceDN w:val="0"/>
              <w:adjustRightInd w:val="0"/>
              <w:spacing w:after="0" w:line="360" w:lineRule="auto"/>
              <w:jc w:val="both"/>
              <w:rPr>
                <w:sz w:val="18"/>
                <w:szCs w:val="18"/>
              </w:rPr>
            </w:pPr>
            <w:r w:rsidRPr="00BB7063">
              <w:rPr>
                <w:sz w:val="18"/>
                <w:szCs w:val="18"/>
              </w:rPr>
              <w:t>chartered accountants, advocates, company secretaries, cost accountants</w:t>
            </w:r>
            <w:r>
              <w:rPr>
                <w:sz w:val="18"/>
                <w:szCs w:val="18"/>
              </w:rPr>
              <w:t>.</w:t>
            </w:r>
          </w:p>
          <w:p w:rsidR="00E1687B" w:rsidRPr="001C6A98" w:rsidRDefault="00E1687B" w:rsidP="009F3900">
            <w:pPr>
              <w:autoSpaceDE w:val="0"/>
              <w:autoSpaceDN w:val="0"/>
              <w:adjustRightInd w:val="0"/>
              <w:spacing w:after="0" w:line="360" w:lineRule="auto"/>
              <w:jc w:val="both"/>
              <w:rPr>
                <w:sz w:val="18"/>
                <w:szCs w:val="18"/>
                <w:highlight w:val="cyan"/>
              </w:rPr>
            </w:pPr>
          </w:p>
        </w:tc>
        <w:tc>
          <w:tcPr>
            <w:tcW w:w="2520" w:type="dxa"/>
            <w:vAlign w:val="center"/>
          </w:tcPr>
          <w:p w:rsidR="00E1687B" w:rsidRPr="001D676B" w:rsidRDefault="00BB7063" w:rsidP="0090173E">
            <w:pPr>
              <w:spacing w:after="0" w:line="360" w:lineRule="auto"/>
              <w:jc w:val="both"/>
              <w:rPr>
                <w:sz w:val="18"/>
                <w:szCs w:val="18"/>
              </w:rPr>
            </w:pPr>
            <w:r w:rsidRPr="00BB7063">
              <w:rPr>
                <w:sz w:val="18"/>
                <w:szCs w:val="18"/>
              </w:rPr>
              <w:t xml:space="preserve">Section </w:t>
            </w:r>
            <w:r w:rsidRPr="001D676B">
              <w:rPr>
                <w:sz w:val="18"/>
                <w:szCs w:val="18"/>
              </w:rPr>
              <w:t>275(2)</w:t>
            </w:r>
            <w:r>
              <w:rPr>
                <w:sz w:val="18"/>
                <w:szCs w:val="18"/>
              </w:rPr>
              <w:t xml:space="preserve"> is substituted enabling appointment of </w:t>
            </w:r>
            <w:r w:rsidR="00E1687B" w:rsidRPr="001D676B">
              <w:rPr>
                <w:sz w:val="18"/>
                <w:szCs w:val="18"/>
              </w:rPr>
              <w:t xml:space="preserve">Liquidator by the Tribunal </w:t>
            </w:r>
            <w:r>
              <w:rPr>
                <w:sz w:val="18"/>
                <w:szCs w:val="18"/>
              </w:rPr>
              <w:t xml:space="preserve">only </w:t>
            </w:r>
            <w:r w:rsidR="00E1687B" w:rsidRPr="001D676B">
              <w:rPr>
                <w:sz w:val="18"/>
                <w:szCs w:val="18"/>
              </w:rPr>
              <w:t xml:space="preserve">from amongst the Insolvency Professional Agency </w:t>
            </w:r>
            <w:r>
              <w:rPr>
                <w:sz w:val="18"/>
                <w:szCs w:val="18"/>
              </w:rPr>
              <w:t xml:space="preserve">to be constituted </w:t>
            </w:r>
            <w:r w:rsidR="00E1687B" w:rsidRPr="001D676B">
              <w:rPr>
                <w:sz w:val="18"/>
                <w:szCs w:val="18"/>
              </w:rPr>
              <w:t>under the IBC, 2016</w:t>
            </w:r>
            <w:r>
              <w:rPr>
                <w:sz w:val="18"/>
                <w:szCs w:val="18"/>
              </w:rPr>
              <w:t>.</w:t>
            </w:r>
          </w:p>
        </w:tc>
      </w:tr>
      <w:tr w:rsidR="00E1687B" w:rsidRPr="001D676B" w:rsidTr="00F95619">
        <w:tc>
          <w:tcPr>
            <w:tcW w:w="477" w:type="dxa"/>
            <w:vAlign w:val="center"/>
          </w:tcPr>
          <w:p w:rsidR="00E1687B" w:rsidRPr="001D676B" w:rsidRDefault="00E1687B" w:rsidP="000D617C">
            <w:pPr>
              <w:spacing w:after="0" w:line="360" w:lineRule="auto"/>
              <w:jc w:val="center"/>
              <w:rPr>
                <w:sz w:val="18"/>
                <w:szCs w:val="18"/>
              </w:rPr>
            </w:pPr>
            <w:r w:rsidRPr="001D676B">
              <w:rPr>
                <w:sz w:val="18"/>
                <w:szCs w:val="18"/>
              </w:rPr>
              <w:t>15</w:t>
            </w:r>
          </w:p>
        </w:tc>
        <w:tc>
          <w:tcPr>
            <w:tcW w:w="990" w:type="dxa"/>
            <w:vAlign w:val="center"/>
          </w:tcPr>
          <w:p w:rsidR="00E1687B" w:rsidRPr="001D676B" w:rsidRDefault="00E1687B" w:rsidP="000D617C">
            <w:pPr>
              <w:spacing w:after="0" w:line="360" w:lineRule="auto"/>
              <w:jc w:val="center"/>
              <w:rPr>
                <w:sz w:val="18"/>
                <w:szCs w:val="18"/>
              </w:rPr>
            </w:pPr>
            <w:r w:rsidRPr="001D676B">
              <w:rPr>
                <w:sz w:val="18"/>
                <w:szCs w:val="18"/>
              </w:rPr>
              <w:t>275(4)</w:t>
            </w:r>
          </w:p>
        </w:tc>
        <w:tc>
          <w:tcPr>
            <w:tcW w:w="4140" w:type="dxa"/>
            <w:vAlign w:val="center"/>
          </w:tcPr>
          <w:p w:rsidR="005B10E1" w:rsidRPr="005B10E1" w:rsidRDefault="005B10E1" w:rsidP="0090173E">
            <w:pPr>
              <w:spacing w:after="0" w:line="360" w:lineRule="auto"/>
              <w:jc w:val="both"/>
              <w:rPr>
                <w:b/>
                <w:sz w:val="18"/>
                <w:szCs w:val="18"/>
              </w:rPr>
            </w:pPr>
            <w:r w:rsidRPr="005B10E1">
              <w:rPr>
                <w:b/>
                <w:sz w:val="18"/>
                <w:szCs w:val="18"/>
              </w:rPr>
              <w:t xml:space="preserve">Removal of liquidator by Central government </w:t>
            </w:r>
            <w:r>
              <w:rPr>
                <w:b/>
                <w:sz w:val="18"/>
                <w:szCs w:val="18"/>
              </w:rPr>
              <w:t>-</w:t>
            </w:r>
          </w:p>
          <w:p w:rsidR="00BB7063" w:rsidRPr="00BB7063" w:rsidRDefault="00BB7063" w:rsidP="0090173E">
            <w:pPr>
              <w:spacing w:after="0" w:line="360" w:lineRule="auto"/>
              <w:jc w:val="both"/>
              <w:rPr>
                <w:sz w:val="18"/>
                <w:szCs w:val="18"/>
              </w:rPr>
            </w:pPr>
            <w:r w:rsidRPr="00BB7063">
              <w:rPr>
                <w:sz w:val="18"/>
                <w:szCs w:val="18"/>
              </w:rPr>
              <w:t xml:space="preserve">Section  </w:t>
            </w:r>
            <w:r w:rsidRPr="001D676B">
              <w:rPr>
                <w:sz w:val="18"/>
                <w:szCs w:val="18"/>
              </w:rPr>
              <w:t>275(4)</w:t>
            </w:r>
            <w:r w:rsidRPr="00BB7063">
              <w:rPr>
                <w:sz w:val="18"/>
                <w:szCs w:val="18"/>
              </w:rPr>
              <w:t xml:space="preserve"> </w:t>
            </w:r>
          </w:p>
          <w:p w:rsidR="00E1687B" w:rsidRPr="001D676B" w:rsidRDefault="00E1687B" w:rsidP="0090173E">
            <w:pPr>
              <w:autoSpaceDE w:val="0"/>
              <w:autoSpaceDN w:val="0"/>
              <w:adjustRightInd w:val="0"/>
              <w:spacing w:after="0" w:line="360" w:lineRule="auto"/>
              <w:jc w:val="both"/>
              <w:rPr>
                <w:b/>
                <w:sz w:val="18"/>
                <w:szCs w:val="18"/>
                <w:u w:val="single"/>
              </w:rPr>
            </w:pPr>
            <w:r w:rsidRPr="00BB7063">
              <w:rPr>
                <w:sz w:val="18"/>
                <w:szCs w:val="18"/>
              </w:rPr>
              <w:t>Removal of name of any person by Central Government from the panel of liquidators</w:t>
            </w:r>
            <w:r w:rsidR="00BB7063" w:rsidRPr="00BB7063">
              <w:rPr>
                <w:sz w:val="18"/>
                <w:szCs w:val="18"/>
              </w:rPr>
              <w:t xml:space="preserve"> on the grounds of </w:t>
            </w:r>
            <w:r w:rsidR="00595B43" w:rsidRPr="00BB7063">
              <w:rPr>
                <w:sz w:val="18"/>
                <w:szCs w:val="18"/>
              </w:rPr>
              <w:t>misconduct, fraud</w:t>
            </w:r>
            <w:r w:rsidR="00BB7063" w:rsidRPr="00BB7063">
              <w:rPr>
                <w:sz w:val="18"/>
                <w:szCs w:val="18"/>
              </w:rPr>
              <w:t>, misfeasance, breach of duties or professional incompetence</w:t>
            </w:r>
            <w:r w:rsidR="00BB7063">
              <w:rPr>
                <w:sz w:val="18"/>
                <w:szCs w:val="18"/>
              </w:rPr>
              <w:t>.</w:t>
            </w:r>
          </w:p>
        </w:tc>
        <w:tc>
          <w:tcPr>
            <w:tcW w:w="2430" w:type="dxa"/>
            <w:vAlign w:val="center"/>
          </w:tcPr>
          <w:p w:rsidR="00E1687B" w:rsidRPr="001C6A98" w:rsidRDefault="003775C2" w:rsidP="0090173E">
            <w:pPr>
              <w:spacing w:after="0" w:line="360" w:lineRule="auto"/>
              <w:jc w:val="both"/>
              <w:rPr>
                <w:sz w:val="18"/>
                <w:szCs w:val="18"/>
                <w:highlight w:val="cyan"/>
              </w:rPr>
            </w:pPr>
            <w:r>
              <w:rPr>
                <w:sz w:val="18"/>
                <w:szCs w:val="18"/>
              </w:rPr>
              <w:t xml:space="preserve">Lifted the right of removal of liquidator by </w:t>
            </w:r>
            <w:r w:rsidR="00E1687B" w:rsidRPr="00BB7063">
              <w:rPr>
                <w:sz w:val="18"/>
                <w:szCs w:val="18"/>
              </w:rPr>
              <w:t xml:space="preserve">Central government </w:t>
            </w:r>
            <w:r>
              <w:rPr>
                <w:sz w:val="18"/>
                <w:szCs w:val="18"/>
              </w:rPr>
              <w:t xml:space="preserve">who earlier </w:t>
            </w:r>
            <w:r w:rsidR="00E1687B" w:rsidRPr="00BB7063">
              <w:rPr>
                <w:sz w:val="18"/>
                <w:szCs w:val="18"/>
              </w:rPr>
              <w:t xml:space="preserve">has authority to remove the name of any person from the panel of liquidators on grounds of misconduct etc </w:t>
            </w:r>
          </w:p>
        </w:tc>
        <w:tc>
          <w:tcPr>
            <w:tcW w:w="2520" w:type="dxa"/>
            <w:vAlign w:val="center"/>
          </w:tcPr>
          <w:p w:rsidR="00E1687B" w:rsidRPr="001D676B" w:rsidRDefault="003775C2" w:rsidP="0090173E">
            <w:pPr>
              <w:autoSpaceDE w:val="0"/>
              <w:autoSpaceDN w:val="0"/>
              <w:adjustRightInd w:val="0"/>
              <w:spacing w:after="324" w:line="360" w:lineRule="auto"/>
              <w:jc w:val="both"/>
              <w:rPr>
                <w:sz w:val="18"/>
                <w:szCs w:val="18"/>
              </w:rPr>
            </w:pPr>
            <w:r>
              <w:rPr>
                <w:sz w:val="18"/>
                <w:szCs w:val="18"/>
              </w:rPr>
              <w:t xml:space="preserve">The Code contemplates </w:t>
            </w:r>
            <w:r w:rsidRPr="003775C2">
              <w:rPr>
                <w:sz w:val="18"/>
                <w:szCs w:val="18"/>
              </w:rPr>
              <w:t>Establishment of an Insolvency and Bankruptcy Board of India to exercise regulatory oversight over insolvency professionals, i</w:t>
            </w:r>
            <w:r>
              <w:rPr>
                <w:sz w:val="18"/>
                <w:szCs w:val="18"/>
              </w:rPr>
              <w:t xml:space="preserve">nsolvency professional agencies who in turn will </w:t>
            </w:r>
            <w:r w:rsidRPr="003775C2">
              <w:rPr>
                <w:sz w:val="18"/>
                <w:szCs w:val="18"/>
              </w:rPr>
              <w:t>develop professional standards, code of ethics for insolvency professionals</w:t>
            </w:r>
            <w:r>
              <w:rPr>
                <w:sz w:val="18"/>
                <w:szCs w:val="18"/>
              </w:rPr>
              <w:t xml:space="preserve">, </w:t>
            </w:r>
            <w:r w:rsidRPr="003775C2">
              <w:rPr>
                <w:sz w:val="18"/>
                <w:szCs w:val="18"/>
              </w:rPr>
              <w:t xml:space="preserve"> </w:t>
            </w:r>
          </w:p>
        </w:tc>
      </w:tr>
      <w:tr w:rsidR="00E1687B" w:rsidRPr="001D676B" w:rsidTr="00F95619">
        <w:tc>
          <w:tcPr>
            <w:tcW w:w="477" w:type="dxa"/>
            <w:vAlign w:val="center"/>
          </w:tcPr>
          <w:p w:rsidR="00E1687B" w:rsidRPr="001D676B" w:rsidRDefault="00E1687B" w:rsidP="000D617C">
            <w:pPr>
              <w:spacing w:after="0" w:line="360" w:lineRule="auto"/>
              <w:jc w:val="center"/>
              <w:rPr>
                <w:sz w:val="18"/>
                <w:szCs w:val="18"/>
              </w:rPr>
            </w:pPr>
            <w:r w:rsidRPr="001D676B">
              <w:rPr>
                <w:sz w:val="18"/>
                <w:szCs w:val="18"/>
              </w:rPr>
              <w:t>16</w:t>
            </w:r>
          </w:p>
        </w:tc>
        <w:tc>
          <w:tcPr>
            <w:tcW w:w="990" w:type="dxa"/>
            <w:vAlign w:val="center"/>
          </w:tcPr>
          <w:p w:rsidR="00E1687B" w:rsidRPr="001D676B" w:rsidRDefault="00E1687B" w:rsidP="000D617C">
            <w:pPr>
              <w:spacing w:after="0" w:line="360" w:lineRule="auto"/>
              <w:jc w:val="center"/>
              <w:rPr>
                <w:sz w:val="18"/>
                <w:szCs w:val="18"/>
              </w:rPr>
            </w:pPr>
            <w:r w:rsidRPr="001D676B">
              <w:rPr>
                <w:sz w:val="18"/>
                <w:szCs w:val="18"/>
              </w:rPr>
              <w:t>280</w:t>
            </w:r>
          </w:p>
        </w:tc>
        <w:tc>
          <w:tcPr>
            <w:tcW w:w="4140" w:type="dxa"/>
            <w:vAlign w:val="center"/>
          </w:tcPr>
          <w:p w:rsidR="005B10E1" w:rsidRPr="005B10E1" w:rsidRDefault="00E1687B" w:rsidP="0090173E">
            <w:pPr>
              <w:spacing w:after="0" w:line="360" w:lineRule="auto"/>
              <w:jc w:val="both"/>
              <w:rPr>
                <w:b/>
                <w:sz w:val="18"/>
                <w:szCs w:val="18"/>
              </w:rPr>
            </w:pPr>
            <w:r w:rsidRPr="005B10E1">
              <w:rPr>
                <w:b/>
                <w:sz w:val="18"/>
                <w:szCs w:val="18"/>
              </w:rPr>
              <w:t>Jurisdiction of Tribunal</w:t>
            </w:r>
            <w:r w:rsidR="008C32EF" w:rsidRPr="005B10E1">
              <w:rPr>
                <w:b/>
                <w:sz w:val="18"/>
                <w:szCs w:val="18"/>
              </w:rPr>
              <w:t xml:space="preserve"> (Section 280)</w:t>
            </w:r>
          </w:p>
          <w:p w:rsidR="008C32EF" w:rsidRPr="008C32EF" w:rsidRDefault="005B10E1" w:rsidP="0090173E">
            <w:pPr>
              <w:spacing w:after="0" w:line="360" w:lineRule="auto"/>
              <w:jc w:val="both"/>
              <w:rPr>
                <w:sz w:val="18"/>
                <w:szCs w:val="18"/>
              </w:rPr>
            </w:pPr>
            <w:r w:rsidRPr="008C32EF">
              <w:rPr>
                <w:sz w:val="18"/>
                <w:szCs w:val="18"/>
              </w:rPr>
              <w:t xml:space="preserve"> </w:t>
            </w:r>
            <w:r w:rsidR="008C32EF" w:rsidRPr="008C32EF">
              <w:rPr>
                <w:sz w:val="18"/>
                <w:szCs w:val="18"/>
              </w:rPr>
              <w:t xml:space="preserve">(a) any suit or proceeding by or against the </w:t>
            </w:r>
            <w:r w:rsidR="008C32EF" w:rsidRPr="008C32EF">
              <w:rPr>
                <w:sz w:val="18"/>
                <w:szCs w:val="18"/>
              </w:rPr>
              <w:lastRenderedPageBreak/>
              <w:t>company;</w:t>
            </w:r>
          </w:p>
          <w:p w:rsidR="008C32EF" w:rsidRPr="008C32EF" w:rsidRDefault="008C32EF" w:rsidP="0090173E">
            <w:pPr>
              <w:spacing w:after="0" w:line="360" w:lineRule="auto"/>
              <w:jc w:val="both"/>
              <w:rPr>
                <w:sz w:val="18"/>
                <w:szCs w:val="18"/>
              </w:rPr>
            </w:pPr>
            <w:r w:rsidRPr="008C32EF">
              <w:rPr>
                <w:sz w:val="18"/>
                <w:szCs w:val="18"/>
              </w:rPr>
              <w:t xml:space="preserve">(b) any claim made by or against the company, </w:t>
            </w:r>
          </w:p>
          <w:p w:rsidR="008C32EF" w:rsidRPr="008C32EF" w:rsidRDefault="008C32EF" w:rsidP="0090173E">
            <w:pPr>
              <w:spacing w:after="0" w:line="360" w:lineRule="auto"/>
              <w:jc w:val="both"/>
              <w:rPr>
                <w:sz w:val="18"/>
                <w:szCs w:val="18"/>
              </w:rPr>
            </w:pPr>
            <w:r w:rsidRPr="008C32EF">
              <w:rPr>
                <w:sz w:val="18"/>
                <w:szCs w:val="18"/>
              </w:rPr>
              <w:t>(c) any application made under section 233;</w:t>
            </w:r>
          </w:p>
          <w:p w:rsidR="008C32EF" w:rsidRPr="008C32EF" w:rsidRDefault="008C32EF" w:rsidP="0090173E">
            <w:pPr>
              <w:spacing w:after="0" w:line="360" w:lineRule="auto"/>
              <w:jc w:val="both"/>
              <w:rPr>
                <w:sz w:val="18"/>
                <w:szCs w:val="18"/>
              </w:rPr>
            </w:pPr>
            <w:r w:rsidRPr="008C32EF">
              <w:rPr>
                <w:sz w:val="18"/>
                <w:szCs w:val="18"/>
              </w:rPr>
              <w:t>(d) any scheme submitted under section 262;</w:t>
            </w:r>
          </w:p>
          <w:p w:rsidR="00E1687B" w:rsidRPr="008C32EF" w:rsidRDefault="008C32EF" w:rsidP="0090173E">
            <w:pPr>
              <w:spacing w:after="0" w:line="360" w:lineRule="auto"/>
              <w:jc w:val="both"/>
              <w:rPr>
                <w:sz w:val="18"/>
                <w:szCs w:val="18"/>
              </w:rPr>
            </w:pPr>
            <w:r w:rsidRPr="008C32EF">
              <w:rPr>
                <w:sz w:val="18"/>
                <w:szCs w:val="18"/>
              </w:rPr>
              <w:t xml:space="preserve">(e) any question of priorities or any other question </w:t>
            </w:r>
            <w:r w:rsidR="00E1687B" w:rsidRPr="008C32EF">
              <w:rPr>
                <w:sz w:val="18"/>
                <w:szCs w:val="18"/>
              </w:rPr>
              <w:t xml:space="preserve"> </w:t>
            </w:r>
          </w:p>
          <w:p w:rsidR="00E1687B" w:rsidRPr="001D676B" w:rsidRDefault="00595B43" w:rsidP="0090173E">
            <w:pPr>
              <w:spacing w:after="0" w:line="360" w:lineRule="auto"/>
              <w:jc w:val="both"/>
              <w:rPr>
                <w:b/>
                <w:sz w:val="18"/>
                <w:szCs w:val="18"/>
                <w:u w:val="single"/>
              </w:rPr>
            </w:pPr>
            <w:r w:rsidRPr="00595B43">
              <w:rPr>
                <w:sz w:val="18"/>
                <w:szCs w:val="18"/>
              </w:rPr>
              <w:t xml:space="preserve"> (Fully substituted with same provisions and re</w:t>
            </w:r>
            <w:r>
              <w:rPr>
                <w:sz w:val="18"/>
                <w:szCs w:val="18"/>
              </w:rPr>
              <w:t>moved</w:t>
            </w:r>
            <w:r w:rsidRPr="00595B43">
              <w:rPr>
                <w:sz w:val="18"/>
                <w:szCs w:val="18"/>
              </w:rPr>
              <w:t xml:space="preserve">  clause (d) alone</w:t>
            </w:r>
            <w:r>
              <w:rPr>
                <w:sz w:val="18"/>
                <w:szCs w:val="18"/>
              </w:rPr>
              <w:t xml:space="preserve"> in Sec 280)</w:t>
            </w:r>
          </w:p>
        </w:tc>
        <w:tc>
          <w:tcPr>
            <w:tcW w:w="2430" w:type="dxa"/>
            <w:vAlign w:val="center"/>
          </w:tcPr>
          <w:p w:rsidR="00E1687B" w:rsidRPr="001C6A98" w:rsidRDefault="008C32EF" w:rsidP="0090173E">
            <w:pPr>
              <w:spacing w:after="0" w:line="360" w:lineRule="auto"/>
              <w:jc w:val="both"/>
              <w:rPr>
                <w:sz w:val="18"/>
                <w:szCs w:val="18"/>
                <w:highlight w:val="cyan"/>
              </w:rPr>
            </w:pPr>
            <w:r w:rsidRPr="008C32EF">
              <w:rPr>
                <w:sz w:val="18"/>
                <w:szCs w:val="18"/>
              </w:rPr>
              <w:lastRenderedPageBreak/>
              <w:t xml:space="preserve">Section 280 </w:t>
            </w:r>
            <w:r w:rsidR="00595B43">
              <w:rPr>
                <w:sz w:val="18"/>
                <w:szCs w:val="18"/>
              </w:rPr>
              <w:t xml:space="preserve">originally </w:t>
            </w:r>
            <w:r w:rsidRPr="008C32EF">
              <w:rPr>
                <w:sz w:val="18"/>
                <w:szCs w:val="18"/>
              </w:rPr>
              <w:t xml:space="preserve">envisaged Tribunal </w:t>
            </w:r>
            <w:r w:rsidR="00595B43">
              <w:rPr>
                <w:sz w:val="18"/>
                <w:szCs w:val="18"/>
              </w:rPr>
              <w:t xml:space="preserve">also </w:t>
            </w:r>
            <w:r w:rsidRPr="008C32EF">
              <w:rPr>
                <w:sz w:val="18"/>
                <w:szCs w:val="18"/>
              </w:rPr>
              <w:t xml:space="preserve">to </w:t>
            </w:r>
            <w:r w:rsidRPr="008C32EF">
              <w:rPr>
                <w:sz w:val="18"/>
                <w:szCs w:val="18"/>
              </w:rPr>
              <w:lastRenderedPageBreak/>
              <w:t xml:space="preserve">have </w:t>
            </w:r>
            <w:r w:rsidR="00E1687B" w:rsidRPr="008C32EF">
              <w:rPr>
                <w:sz w:val="18"/>
                <w:szCs w:val="18"/>
              </w:rPr>
              <w:t xml:space="preserve">Jurisdiction </w:t>
            </w:r>
            <w:r w:rsidR="00595B43">
              <w:rPr>
                <w:sz w:val="18"/>
                <w:szCs w:val="18"/>
              </w:rPr>
              <w:t xml:space="preserve"> on</w:t>
            </w:r>
            <w:r w:rsidRPr="008C32EF">
              <w:rPr>
                <w:sz w:val="18"/>
                <w:szCs w:val="18"/>
              </w:rPr>
              <w:t xml:space="preserve"> the</w:t>
            </w:r>
            <w:r w:rsidR="00595B43">
              <w:rPr>
                <w:sz w:val="18"/>
                <w:szCs w:val="18"/>
              </w:rPr>
              <w:t xml:space="preserve"> matters relating to</w:t>
            </w:r>
            <w:r w:rsidRPr="008C32EF">
              <w:rPr>
                <w:sz w:val="18"/>
                <w:szCs w:val="18"/>
              </w:rPr>
              <w:t xml:space="preserve"> </w:t>
            </w:r>
            <w:r w:rsidR="00E1687B" w:rsidRPr="008C32EF">
              <w:rPr>
                <w:sz w:val="18"/>
                <w:szCs w:val="18"/>
              </w:rPr>
              <w:t xml:space="preserve">scheme </w:t>
            </w:r>
            <w:r w:rsidR="00595B43">
              <w:rPr>
                <w:sz w:val="18"/>
                <w:szCs w:val="18"/>
              </w:rPr>
              <w:t xml:space="preserve">to be </w:t>
            </w:r>
            <w:r w:rsidR="00E1687B" w:rsidRPr="008C32EF">
              <w:rPr>
                <w:sz w:val="18"/>
                <w:szCs w:val="18"/>
              </w:rPr>
              <w:t>submitted u/s 262</w:t>
            </w:r>
            <w:r w:rsidR="00595B43">
              <w:rPr>
                <w:sz w:val="18"/>
                <w:szCs w:val="18"/>
              </w:rPr>
              <w:t xml:space="preserve"> (now </w:t>
            </w:r>
            <w:r w:rsidR="00595B43" w:rsidRPr="00595B43">
              <w:rPr>
                <w:sz w:val="18"/>
                <w:szCs w:val="18"/>
              </w:rPr>
              <w:t>removed clause (d) outside purview of Tribuna</w:t>
            </w:r>
            <w:r w:rsidR="00595B43">
              <w:rPr>
                <w:sz w:val="18"/>
                <w:szCs w:val="18"/>
              </w:rPr>
              <w:t>l under CA 2013</w:t>
            </w:r>
          </w:p>
        </w:tc>
        <w:tc>
          <w:tcPr>
            <w:tcW w:w="2520" w:type="dxa"/>
            <w:vAlign w:val="center"/>
          </w:tcPr>
          <w:p w:rsidR="00E1687B" w:rsidRPr="001D676B" w:rsidRDefault="005B10E1" w:rsidP="0090173E">
            <w:pPr>
              <w:spacing w:after="0" w:line="360" w:lineRule="auto"/>
              <w:jc w:val="both"/>
              <w:rPr>
                <w:sz w:val="18"/>
                <w:szCs w:val="18"/>
              </w:rPr>
            </w:pPr>
            <w:r>
              <w:rPr>
                <w:sz w:val="18"/>
                <w:szCs w:val="18"/>
              </w:rPr>
              <w:lastRenderedPageBreak/>
              <w:t xml:space="preserve">IBC 2016 has introduced changes such a way </w:t>
            </w:r>
            <w:r w:rsidRPr="008C32EF">
              <w:rPr>
                <w:sz w:val="18"/>
                <w:szCs w:val="18"/>
              </w:rPr>
              <w:t xml:space="preserve">any </w:t>
            </w:r>
            <w:r w:rsidRPr="008C32EF">
              <w:rPr>
                <w:sz w:val="18"/>
                <w:szCs w:val="18"/>
              </w:rPr>
              <w:lastRenderedPageBreak/>
              <w:t>sch</w:t>
            </w:r>
            <w:r>
              <w:rPr>
                <w:sz w:val="18"/>
                <w:szCs w:val="18"/>
              </w:rPr>
              <w:t xml:space="preserve">eme submitted under section 262 falls </w:t>
            </w:r>
            <w:r w:rsidRPr="00595B43">
              <w:rPr>
                <w:sz w:val="18"/>
                <w:szCs w:val="18"/>
              </w:rPr>
              <w:t>outside purview of Tribuna</w:t>
            </w:r>
            <w:r>
              <w:rPr>
                <w:sz w:val="18"/>
                <w:szCs w:val="18"/>
              </w:rPr>
              <w:t xml:space="preserve">l under CA 2013 </w:t>
            </w:r>
            <w:r w:rsidR="00E1687B" w:rsidRPr="001D676B">
              <w:rPr>
                <w:sz w:val="18"/>
                <w:szCs w:val="18"/>
              </w:rPr>
              <w:t xml:space="preserve">u/s 262– </w:t>
            </w:r>
            <w:r w:rsidR="00E1687B" w:rsidRPr="001D676B">
              <w:rPr>
                <w:b/>
                <w:i/>
                <w:sz w:val="18"/>
                <w:szCs w:val="18"/>
              </w:rPr>
              <w:t>as the entire chapter XIX relating to revival &amp; rehabilitation of sick companies is omitted</w:t>
            </w:r>
            <w:r>
              <w:rPr>
                <w:b/>
                <w:i/>
                <w:sz w:val="18"/>
                <w:szCs w:val="18"/>
              </w:rPr>
              <w:t>.</w:t>
            </w:r>
          </w:p>
        </w:tc>
      </w:tr>
      <w:tr w:rsidR="0090173E" w:rsidRPr="001D676B" w:rsidTr="00F95619">
        <w:tc>
          <w:tcPr>
            <w:tcW w:w="477" w:type="dxa"/>
            <w:vAlign w:val="center"/>
          </w:tcPr>
          <w:p w:rsidR="0090173E" w:rsidRPr="001D676B" w:rsidRDefault="0090173E" w:rsidP="000D617C">
            <w:pPr>
              <w:spacing w:after="0" w:line="360" w:lineRule="auto"/>
              <w:jc w:val="center"/>
              <w:rPr>
                <w:sz w:val="18"/>
                <w:szCs w:val="18"/>
              </w:rPr>
            </w:pPr>
            <w:r w:rsidRPr="001D676B">
              <w:rPr>
                <w:sz w:val="18"/>
                <w:szCs w:val="18"/>
              </w:rPr>
              <w:lastRenderedPageBreak/>
              <w:t>17</w:t>
            </w:r>
          </w:p>
        </w:tc>
        <w:tc>
          <w:tcPr>
            <w:tcW w:w="990" w:type="dxa"/>
            <w:vAlign w:val="center"/>
          </w:tcPr>
          <w:p w:rsidR="0090173E" w:rsidRPr="001D676B" w:rsidRDefault="0090173E" w:rsidP="000D617C">
            <w:pPr>
              <w:spacing w:after="0" w:line="360" w:lineRule="auto"/>
              <w:jc w:val="center"/>
              <w:rPr>
                <w:sz w:val="18"/>
                <w:szCs w:val="18"/>
              </w:rPr>
            </w:pPr>
            <w:r w:rsidRPr="001D676B">
              <w:rPr>
                <w:sz w:val="18"/>
                <w:szCs w:val="18"/>
              </w:rPr>
              <w:t>289</w:t>
            </w:r>
          </w:p>
        </w:tc>
        <w:tc>
          <w:tcPr>
            <w:tcW w:w="4140" w:type="dxa"/>
            <w:vAlign w:val="center"/>
          </w:tcPr>
          <w:p w:rsidR="0090173E" w:rsidRDefault="0090173E" w:rsidP="0090173E">
            <w:pPr>
              <w:spacing w:after="0" w:line="360" w:lineRule="auto"/>
              <w:jc w:val="both"/>
              <w:rPr>
                <w:b/>
                <w:i/>
                <w:color w:val="FF0000"/>
                <w:sz w:val="18"/>
                <w:szCs w:val="18"/>
              </w:rPr>
            </w:pPr>
            <w:r w:rsidRPr="001D676B">
              <w:rPr>
                <w:b/>
                <w:sz w:val="18"/>
                <w:szCs w:val="18"/>
                <w:u w:val="single"/>
              </w:rPr>
              <w:t xml:space="preserve">Power of tribunal on application for stay of winding up </w:t>
            </w:r>
            <w:r>
              <w:rPr>
                <w:b/>
                <w:sz w:val="18"/>
                <w:szCs w:val="18"/>
                <w:u w:val="single"/>
              </w:rPr>
              <w:t xml:space="preserve"> (Section 289) </w:t>
            </w:r>
            <w:r w:rsidRPr="001D676B">
              <w:rPr>
                <w:b/>
                <w:i/>
                <w:color w:val="FF0000"/>
                <w:sz w:val="18"/>
                <w:szCs w:val="18"/>
              </w:rPr>
              <w:t>Fully Omitted</w:t>
            </w:r>
          </w:p>
          <w:p w:rsidR="0090173E" w:rsidRPr="0090173E" w:rsidRDefault="0090173E" w:rsidP="0090173E">
            <w:pPr>
              <w:spacing w:after="0" w:line="360" w:lineRule="auto"/>
              <w:jc w:val="both"/>
              <w:rPr>
                <w:sz w:val="18"/>
                <w:szCs w:val="18"/>
                <w:u w:val="single"/>
              </w:rPr>
            </w:pPr>
            <w:r w:rsidRPr="0090173E">
              <w:rPr>
                <w:sz w:val="18"/>
                <w:szCs w:val="18"/>
              </w:rPr>
              <w:t>It was contemplated that the Tribunal can entertain in case any application is filed by promoter or shareholder for rehabilitation of company after winding order is passed.</w:t>
            </w:r>
            <w:r w:rsidRPr="0090173E">
              <w:rPr>
                <w:i/>
                <w:color w:val="FF0000"/>
                <w:sz w:val="18"/>
                <w:szCs w:val="18"/>
              </w:rPr>
              <w:t xml:space="preserve"> </w:t>
            </w:r>
          </w:p>
        </w:tc>
        <w:tc>
          <w:tcPr>
            <w:tcW w:w="2430" w:type="dxa"/>
            <w:vAlign w:val="center"/>
          </w:tcPr>
          <w:p w:rsidR="0090173E" w:rsidRPr="0090173E" w:rsidRDefault="0090173E" w:rsidP="002D224B">
            <w:pPr>
              <w:autoSpaceDE w:val="0"/>
              <w:autoSpaceDN w:val="0"/>
              <w:adjustRightInd w:val="0"/>
              <w:spacing w:after="0" w:line="360" w:lineRule="auto"/>
              <w:jc w:val="both"/>
              <w:rPr>
                <w:sz w:val="18"/>
                <w:szCs w:val="18"/>
              </w:rPr>
            </w:pPr>
            <w:r w:rsidRPr="0090173E">
              <w:rPr>
                <w:sz w:val="18"/>
                <w:szCs w:val="18"/>
              </w:rPr>
              <w:t>Power of</w:t>
            </w:r>
          </w:p>
          <w:p w:rsidR="0090173E" w:rsidRPr="0090173E" w:rsidRDefault="0090173E" w:rsidP="002D224B">
            <w:pPr>
              <w:autoSpaceDE w:val="0"/>
              <w:autoSpaceDN w:val="0"/>
              <w:adjustRightInd w:val="0"/>
              <w:spacing w:after="0" w:line="360" w:lineRule="auto"/>
              <w:jc w:val="both"/>
              <w:rPr>
                <w:sz w:val="18"/>
                <w:szCs w:val="18"/>
              </w:rPr>
            </w:pPr>
            <w:r w:rsidRPr="0090173E">
              <w:rPr>
                <w:sz w:val="18"/>
                <w:szCs w:val="18"/>
              </w:rPr>
              <w:t>Tribunal on</w:t>
            </w:r>
            <w:r>
              <w:rPr>
                <w:sz w:val="18"/>
                <w:szCs w:val="18"/>
              </w:rPr>
              <w:t xml:space="preserve"> </w:t>
            </w:r>
            <w:r w:rsidRPr="0090173E">
              <w:rPr>
                <w:sz w:val="18"/>
                <w:szCs w:val="18"/>
              </w:rPr>
              <w:t>application</w:t>
            </w:r>
          </w:p>
          <w:p w:rsidR="0090173E" w:rsidRPr="001C6A98" w:rsidRDefault="0090173E" w:rsidP="002D224B">
            <w:pPr>
              <w:autoSpaceDE w:val="0"/>
              <w:autoSpaceDN w:val="0"/>
              <w:adjustRightInd w:val="0"/>
              <w:spacing w:after="0" w:line="360" w:lineRule="auto"/>
              <w:jc w:val="both"/>
              <w:rPr>
                <w:sz w:val="18"/>
                <w:szCs w:val="18"/>
                <w:highlight w:val="cyan"/>
              </w:rPr>
            </w:pPr>
            <w:r w:rsidRPr="0090173E">
              <w:rPr>
                <w:sz w:val="18"/>
                <w:szCs w:val="18"/>
              </w:rPr>
              <w:t>for stay of</w:t>
            </w:r>
            <w:r>
              <w:rPr>
                <w:sz w:val="18"/>
                <w:szCs w:val="18"/>
              </w:rPr>
              <w:t xml:space="preserve"> </w:t>
            </w:r>
            <w:r w:rsidRPr="0090173E">
              <w:rPr>
                <w:sz w:val="18"/>
                <w:szCs w:val="18"/>
              </w:rPr>
              <w:t>winding up</w:t>
            </w:r>
            <w:r>
              <w:rPr>
                <w:sz w:val="18"/>
                <w:szCs w:val="18"/>
              </w:rPr>
              <w:t xml:space="preserve"> is now removed as provisions of Section 289 of the  CA 2013 is fully omitted.</w:t>
            </w:r>
          </w:p>
        </w:tc>
        <w:tc>
          <w:tcPr>
            <w:tcW w:w="2520" w:type="dxa"/>
            <w:vAlign w:val="center"/>
          </w:tcPr>
          <w:p w:rsidR="0090173E" w:rsidRPr="0090173E" w:rsidRDefault="0090173E" w:rsidP="0090173E">
            <w:pPr>
              <w:autoSpaceDE w:val="0"/>
              <w:autoSpaceDN w:val="0"/>
              <w:adjustRightInd w:val="0"/>
              <w:spacing w:after="0" w:line="360" w:lineRule="auto"/>
              <w:jc w:val="both"/>
              <w:rPr>
                <w:sz w:val="18"/>
                <w:szCs w:val="18"/>
              </w:rPr>
            </w:pPr>
            <w:r>
              <w:rPr>
                <w:sz w:val="18"/>
                <w:szCs w:val="18"/>
              </w:rPr>
              <w:t xml:space="preserve">IBC 2016 has introduced changes such a way </w:t>
            </w:r>
            <w:r w:rsidRPr="0090173E">
              <w:rPr>
                <w:sz w:val="18"/>
                <w:szCs w:val="18"/>
              </w:rPr>
              <w:t>Power of</w:t>
            </w:r>
          </w:p>
          <w:p w:rsidR="0090173E" w:rsidRPr="0090173E" w:rsidRDefault="0090173E" w:rsidP="0090173E">
            <w:pPr>
              <w:autoSpaceDE w:val="0"/>
              <w:autoSpaceDN w:val="0"/>
              <w:adjustRightInd w:val="0"/>
              <w:spacing w:after="0" w:line="360" w:lineRule="auto"/>
              <w:jc w:val="both"/>
              <w:rPr>
                <w:sz w:val="18"/>
                <w:szCs w:val="18"/>
              </w:rPr>
            </w:pPr>
            <w:r w:rsidRPr="0090173E">
              <w:rPr>
                <w:sz w:val="18"/>
                <w:szCs w:val="18"/>
              </w:rPr>
              <w:t>Tribunal on</w:t>
            </w:r>
            <w:r>
              <w:rPr>
                <w:sz w:val="18"/>
                <w:szCs w:val="18"/>
              </w:rPr>
              <w:t xml:space="preserve"> </w:t>
            </w:r>
            <w:r w:rsidRPr="0090173E">
              <w:rPr>
                <w:sz w:val="18"/>
                <w:szCs w:val="18"/>
              </w:rPr>
              <w:t>application</w:t>
            </w:r>
          </w:p>
          <w:p w:rsidR="0090173E" w:rsidRPr="001D676B" w:rsidRDefault="0090173E" w:rsidP="0090173E">
            <w:pPr>
              <w:spacing w:after="0" w:line="360" w:lineRule="auto"/>
              <w:jc w:val="both"/>
              <w:rPr>
                <w:sz w:val="18"/>
                <w:szCs w:val="18"/>
              </w:rPr>
            </w:pPr>
            <w:r w:rsidRPr="0090173E">
              <w:rPr>
                <w:sz w:val="18"/>
                <w:szCs w:val="18"/>
              </w:rPr>
              <w:t>for stay of</w:t>
            </w:r>
            <w:r>
              <w:rPr>
                <w:sz w:val="18"/>
                <w:szCs w:val="18"/>
              </w:rPr>
              <w:t xml:space="preserve"> </w:t>
            </w:r>
            <w:r w:rsidRPr="0090173E">
              <w:rPr>
                <w:sz w:val="18"/>
                <w:szCs w:val="18"/>
              </w:rPr>
              <w:t>winding up</w:t>
            </w:r>
            <w:r>
              <w:rPr>
                <w:sz w:val="18"/>
                <w:szCs w:val="18"/>
              </w:rPr>
              <w:t xml:space="preserve"> falls </w:t>
            </w:r>
            <w:r w:rsidRPr="00595B43">
              <w:rPr>
                <w:sz w:val="18"/>
                <w:szCs w:val="18"/>
              </w:rPr>
              <w:t>outside purview of Tribuna</w:t>
            </w:r>
            <w:r>
              <w:rPr>
                <w:sz w:val="18"/>
                <w:szCs w:val="18"/>
              </w:rPr>
              <w:t>l under CA 2013</w:t>
            </w:r>
            <w:r w:rsidRPr="001D676B">
              <w:rPr>
                <w:sz w:val="18"/>
                <w:szCs w:val="18"/>
              </w:rPr>
              <w:t xml:space="preserve"> </w:t>
            </w:r>
            <w:r w:rsidRPr="0090173E">
              <w:rPr>
                <w:i/>
                <w:sz w:val="18"/>
                <w:szCs w:val="18"/>
              </w:rPr>
              <w:t>as matter relating to rehabilitation is covered under IBC 2016.</w:t>
            </w:r>
          </w:p>
        </w:tc>
      </w:tr>
      <w:tr w:rsidR="0090173E" w:rsidRPr="001D676B" w:rsidTr="00F95619">
        <w:tc>
          <w:tcPr>
            <w:tcW w:w="477" w:type="dxa"/>
            <w:vAlign w:val="center"/>
          </w:tcPr>
          <w:p w:rsidR="0090173E" w:rsidRPr="001D676B" w:rsidRDefault="0090173E" w:rsidP="000D617C">
            <w:pPr>
              <w:spacing w:after="0" w:line="360" w:lineRule="auto"/>
              <w:jc w:val="center"/>
              <w:rPr>
                <w:sz w:val="18"/>
                <w:szCs w:val="18"/>
              </w:rPr>
            </w:pPr>
            <w:r w:rsidRPr="001D676B">
              <w:rPr>
                <w:sz w:val="18"/>
                <w:szCs w:val="18"/>
              </w:rPr>
              <w:t>18</w:t>
            </w:r>
          </w:p>
        </w:tc>
        <w:tc>
          <w:tcPr>
            <w:tcW w:w="990" w:type="dxa"/>
            <w:vAlign w:val="center"/>
          </w:tcPr>
          <w:p w:rsidR="0090173E" w:rsidRPr="001D676B" w:rsidRDefault="0090173E" w:rsidP="000D617C">
            <w:pPr>
              <w:spacing w:after="0" w:line="360" w:lineRule="auto"/>
              <w:jc w:val="center"/>
              <w:rPr>
                <w:sz w:val="18"/>
                <w:szCs w:val="18"/>
              </w:rPr>
            </w:pPr>
            <w:r w:rsidRPr="001D676B">
              <w:rPr>
                <w:sz w:val="18"/>
                <w:szCs w:val="18"/>
              </w:rPr>
              <w:t>304-323</w:t>
            </w:r>
          </w:p>
        </w:tc>
        <w:tc>
          <w:tcPr>
            <w:tcW w:w="4140" w:type="dxa"/>
            <w:vAlign w:val="center"/>
          </w:tcPr>
          <w:p w:rsidR="0090173E" w:rsidRDefault="0090173E" w:rsidP="000D617C">
            <w:pPr>
              <w:spacing w:after="0" w:line="360" w:lineRule="auto"/>
              <w:jc w:val="both"/>
              <w:rPr>
                <w:b/>
                <w:sz w:val="18"/>
                <w:szCs w:val="18"/>
                <w:u w:val="single"/>
              </w:rPr>
            </w:pPr>
            <w:r w:rsidRPr="001D676B">
              <w:rPr>
                <w:b/>
                <w:sz w:val="18"/>
                <w:szCs w:val="18"/>
                <w:u w:val="single"/>
              </w:rPr>
              <w:t xml:space="preserve">Chapter XX, Part II containing section 304 to 323 dealing with voluntary winding up is </w:t>
            </w:r>
            <w:r w:rsidRPr="001D676B">
              <w:rPr>
                <w:b/>
                <w:i/>
                <w:color w:val="FF0000"/>
                <w:sz w:val="18"/>
                <w:szCs w:val="18"/>
              </w:rPr>
              <w:t>fully omitted.</w:t>
            </w:r>
            <w:r w:rsidRPr="001D676B">
              <w:rPr>
                <w:b/>
                <w:sz w:val="18"/>
                <w:szCs w:val="18"/>
                <w:u w:val="single"/>
              </w:rPr>
              <w:t xml:space="preserve"> </w:t>
            </w:r>
          </w:p>
          <w:p w:rsidR="009F65AB" w:rsidRPr="001D676B" w:rsidRDefault="009F65AB" w:rsidP="002D224B">
            <w:pPr>
              <w:spacing w:after="0" w:line="360" w:lineRule="auto"/>
              <w:jc w:val="both"/>
              <w:rPr>
                <w:b/>
                <w:sz w:val="18"/>
                <w:szCs w:val="18"/>
                <w:u w:val="single"/>
              </w:rPr>
            </w:pPr>
            <w:r w:rsidRPr="0090173E">
              <w:rPr>
                <w:sz w:val="18"/>
                <w:szCs w:val="18"/>
              </w:rPr>
              <w:t xml:space="preserve">It was contemplated that the Tribunal can entertain in case any </w:t>
            </w:r>
            <w:r>
              <w:rPr>
                <w:sz w:val="18"/>
                <w:szCs w:val="18"/>
              </w:rPr>
              <w:t xml:space="preserve">matters of </w:t>
            </w:r>
            <w:r w:rsidRPr="009F65AB">
              <w:rPr>
                <w:sz w:val="18"/>
                <w:szCs w:val="18"/>
                <w:u w:val="single"/>
              </w:rPr>
              <w:t>voluntary winding up</w:t>
            </w:r>
            <w:r>
              <w:rPr>
                <w:sz w:val="18"/>
                <w:szCs w:val="18"/>
              </w:rPr>
              <w:t xml:space="preserve"> as per provisions of Section </w:t>
            </w:r>
            <w:r w:rsidRPr="001D676B">
              <w:rPr>
                <w:sz w:val="18"/>
                <w:szCs w:val="18"/>
              </w:rPr>
              <w:t>304-323</w:t>
            </w:r>
            <w:r>
              <w:rPr>
                <w:sz w:val="18"/>
                <w:szCs w:val="18"/>
              </w:rPr>
              <w:t xml:space="preserve"> of the  CA 2013.But after advent of Insolvency code 2016, the matters pertaining </w:t>
            </w:r>
            <w:r w:rsidRPr="009F65AB">
              <w:rPr>
                <w:sz w:val="18"/>
                <w:szCs w:val="18"/>
                <w:u w:val="single"/>
              </w:rPr>
              <w:t>voluntary winding up</w:t>
            </w:r>
            <w:r>
              <w:rPr>
                <w:sz w:val="18"/>
                <w:szCs w:val="18"/>
                <w:u w:val="single"/>
              </w:rPr>
              <w:t xml:space="preserve"> appears to be dealt with under the provisions of IBC 2016</w:t>
            </w:r>
            <w:r w:rsidR="002D224B">
              <w:rPr>
                <w:sz w:val="18"/>
                <w:szCs w:val="18"/>
                <w:u w:val="single"/>
              </w:rPr>
              <w:t xml:space="preserve"> and there hence omitted under CA 2013.</w:t>
            </w:r>
            <w:r>
              <w:rPr>
                <w:sz w:val="18"/>
                <w:szCs w:val="18"/>
                <w:u w:val="single"/>
              </w:rPr>
              <w:t>.</w:t>
            </w:r>
          </w:p>
        </w:tc>
        <w:tc>
          <w:tcPr>
            <w:tcW w:w="2430" w:type="dxa"/>
            <w:vAlign w:val="center"/>
          </w:tcPr>
          <w:p w:rsidR="0090173E" w:rsidRPr="001C6A98" w:rsidRDefault="009F65AB" w:rsidP="002D224B">
            <w:pPr>
              <w:autoSpaceDE w:val="0"/>
              <w:autoSpaceDN w:val="0"/>
              <w:adjustRightInd w:val="0"/>
              <w:spacing w:after="0" w:line="360" w:lineRule="auto"/>
              <w:jc w:val="both"/>
              <w:rPr>
                <w:sz w:val="18"/>
                <w:szCs w:val="18"/>
                <w:highlight w:val="cyan"/>
              </w:rPr>
            </w:pPr>
            <w:r w:rsidRPr="0090173E">
              <w:rPr>
                <w:sz w:val="18"/>
                <w:szCs w:val="18"/>
              </w:rPr>
              <w:t>Power of</w:t>
            </w:r>
            <w:r>
              <w:rPr>
                <w:sz w:val="18"/>
                <w:szCs w:val="18"/>
              </w:rPr>
              <w:t xml:space="preserve"> Tribunal</w:t>
            </w:r>
            <w:r w:rsidRPr="0090173E">
              <w:rPr>
                <w:sz w:val="18"/>
                <w:szCs w:val="18"/>
              </w:rPr>
              <w:t xml:space="preserve"> </w:t>
            </w:r>
            <w:r>
              <w:rPr>
                <w:sz w:val="18"/>
                <w:szCs w:val="18"/>
              </w:rPr>
              <w:t xml:space="preserve">to entertain matters of </w:t>
            </w:r>
            <w:r w:rsidRPr="009F65AB">
              <w:rPr>
                <w:sz w:val="18"/>
                <w:szCs w:val="18"/>
                <w:u w:val="single"/>
              </w:rPr>
              <w:t>voluntary winding up</w:t>
            </w:r>
            <w:r>
              <w:rPr>
                <w:sz w:val="18"/>
                <w:szCs w:val="18"/>
              </w:rPr>
              <w:t xml:space="preserve"> as per provisions of Section </w:t>
            </w:r>
            <w:r w:rsidRPr="001D676B">
              <w:rPr>
                <w:sz w:val="18"/>
                <w:szCs w:val="18"/>
              </w:rPr>
              <w:t>304-323</w:t>
            </w:r>
            <w:r>
              <w:rPr>
                <w:sz w:val="18"/>
                <w:szCs w:val="18"/>
              </w:rPr>
              <w:t xml:space="preserve"> of the  CA 2013 is now removed as  fully omitted. </w:t>
            </w:r>
          </w:p>
        </w:tc>
        <w:tc>
          <w:tcPr>
            <w:tcW w:w="2520" w:type="dxa"/>
            <w:vAlign w:val="center"/>
          </w:tcPr>
          <w:p w:rsidR="0090173E" w:rsidRPr="001D676B" w:rsidRDefault="0090173E" w:rsidP="002D224B">
            <w:pPr>
              <w:autoSpaceDE w:val="0"/>
              <w:autoSpaceDN w:val="0"/>
              <w:adjustRightInd w:val="0"/>
              <w:spacing w:after="0" w:line="360" w:lineRule="auto"/>
              <w:jc w:val="both"/>
              <w:rPr>
                <w:sz w:val="18"/>
                <w:szCs w:val="18"/>
              </w:rPr>
            </w:pPr>
            <w:r>
              <w:rPr>
                <w:sz w:val="18"/>
                <w:szCs w:val="18"/>
              </w:rPr>
              <w:t xml:space="preserve">IBC 2016 has introduced changes </w:t>
            </w:r>
            <w:r w:rsidR="002D224B">
              <w:rPr>
                <w:sz w:val="18"/>
                <w:szCs w:val="18"/>
              </w:rPr>
              <w:t xml:space="preserve">to ensure </w:t>
            </w:r>
            <w:r w:rsidR="009F65AB" w:rsidRPr="009F65AB">
              <w:rPr>
                <w:sz w:val="18"/>
                <w:szCs w:val="18"/>
                <w:u w:val="single"/>
              </w:rPr>
              <w:t>voluntary winding up</w:t>
            </w:r>
            <w:r w:rsidR="002D224B">
              <w:rPr>
                <w:sz w:val="18"/>
                <w:szCs w:val="18"/>
                <w:u w:val="single"/>
              </w:rPr>
              <w:t xml:space="preserve"> </w:t>
            </w:r>
            <w:r>
              <w:rPr>
                <w:sz w:val="18"/>
                <w:szCs w:val="18"/>
              </w:rPr>
              <w:t xml:space="preserve">falls </w:t>
            </w:r>
            <w:r w:rsidRPr="00595B43">
              <w:rPr>
                <w:sz w:val="18"/>
                <w:szCs w:val="18"/>
              </w:rPr>
              <w:t>outside purview of Tribuna</w:t>
            </w:r>
            <w:r>
              <w:rPr>
                <w:sz w:val="18"/>
                <w:szCs w:val="18"/>
              </w:rPr>
              <w:t>l under CA 2013</w:t>
            </w:r>
            <w:r w:rsidRPr="001D676B">
              <w:rPr>
                <w:sz w:val="18"/>
                <w:szCs w:val="18"/>
              </w:rPr>
              <w:t xml:space="preserve"> </w:t>
            </w:r>
            <w:r w:rsidRPr="0090173E">
              <w:rPr>
                <w:i/>
                <w:sz w:val="18"/>
                <w:szCs w:val="18"/>
              </w:rPr>
              <w:t xml:space="preserve">as matter relating to </w:t>
            </w:r>
            <w:r w:rsidR="009F65AB">
              <w:rPr>
                <w:i/>
                <w:sz w:val="18"/>
                <w:szCs w:val="18"/>
              </w:rPr>
              <w:t>liquidation</w:t>
            </w:r>
            <w:r w:rsidRPr="0090173E">
              <w:rPr>
                <w:i/>
                <w:sz w:val="18"/>
                <w:szCs w:val="18"/>
              </w:rPr>
              <w:t xml:space="preserve"> is covered under IBC 2016.</w:t>
            </w:r>
          </w:p>
        </w:tc>
      </w:tr>
      <w:tr w:rsidR="0090173E" w:rsidRPr="001D676B" w:rsidTr="00F95619">
        <w:tc>
          <w:tcPr>
            <w:tcW w:w="477" w:type="dxa"/>
            <w:vAlign w:val="center"/>
          </w:tcPr>
          <w:p w:rsidR="0090173E" w:rsidRPr="001D676B" w:rsidRDefault="0090173E" w:rsidP="000D617C">
            <w:pPr>
              <w:spacing w:after="0" w:line="360" w:lineRule="auto"/>
              <w:jc w:val="center"/>
              <w:rPr>
                <w:sz w:val="18"/>
                <w:szCs w:val="18"/>
              </w:rPr>
            </w:pPr>
            <w:r w:rsidRPr="001D676B">
              <w:rPr>
                <w:sz w:val="18"/>
                <w:szCs w:val="18"/>
              </w:rPr>
              <w:t>19</w:t>
            </w:r>
          </w:p>
        </w:tc>
        <w:tc>
          <w:tcPr>
            <w:tcW w:w="990" w:type="dxa"/>
            <w:vAlign w:val="center"/>
          </w:tcPr>
          <w:p w:rsidR="0090173E" w:rsidRPr="001D676B" w:rsidRDefault="0090173E" w:rsidP="000D617C">
            <w:pPr>
              <w:spacing w:after="0" w:line="360" w:lineRule="auto"/>
              <w:jc w:val="center"/>
              <w:rPr>
                <w:sz w:val="18"/>
                <w:szCs w:val="18"/>
              </w:rPr>
            </w:pPr>
            <w:r w:rsidRPr="001D676B">
              <w:rPr>
                <w:sz w:val="18"/>
                <w:szCs w:val="18"/>
              </w:rPr>
              <w:t>325</w:t>
            </w:r>
          </w:p>
        </w:tc>
        <w:tc>
          <w:tcPr>
            <w:tcW w:w="4140" w:type="dxa"/>
            <w:vAlign w:val="center"/>
          </w:tcPr>
          <w:p w:rsidR="0090173E" w:rsidRDefault="009F65AB" w:rsidP="000D617C">
            <w:pPr>
              <w:spacing w:after="0" w:line="360" w:lineRule="auto"/>
              <w:jc w:val="both"/>
              <w:rPr>
                <w:b/>
                <w:i/>
                <w:color w:val="FF0000"/>
                <w:sz w:val="18"/>
                <w:szCs w:val="18"/>
              </w:rPr>
            </w:pPr>
            <w:r w:rsidRPr="009F65AB">
              <w:rPr>
                <w:sz w:val="18"/>
                <w:szCs w:val="18"/>
                <w:u w:val="single"/>
              </w:rPr>
              <w:t>Section 325</w:t>
            </w:r>
            <w:r>
              <w:rPr>
                <w:b/>
                <w:sz w:val="18"/>
                <w:szCs w:val="18"/>
                <w:u w:val="single"/>
              </w:rPr>
              <w:t xml:space="preserve"> - </w:t>
            </w:r>
            <w:r w:rsidR="0090173E" w:rsidRPr="001D676B">
              <w:rPr>
                <w:b/>
                <w:sz w:val="18"/>
                <w:szCs w:val="18"/>
                <w:u w:val="single"/>
              </w:rPr>
              <w:t xml:space="preserve">Application of Insolvency Rules in winding up of insolvent companies </w:t>
            </w:r>
            <w:r>
              <w:rPr>
                <w:b/>
                <w:sz w:val="18"/>
                <w:szCs w:val="18"/>
                <w:u w:val="single"/>
              </w:rPr>
              <w:t>(</w:t>
            </w:r>
            <w:r w:rsidR="0090173E" w:rsidRPr="001D676B">
              <w:rPr>
                <w:b/>
                <w:i/>
                <w:color w:val="FF0000"/>
                <w:sz w:val="18"/>
                <w:szCs w:val="18"/>
              </w:rPr>
              <w:t>fully omitted</w:t>
            </w:r>
            <w:r>
              <w:rPr>
                <w:b/>
                <w:i/>
                <w:color w:val="FF0000"/>
                <w:sz w:val="18"/>
                <w:szCs w:val="18"/>
              </w:rPr>
              <w:t>)</w:t>
            </w:r>
          </w:p>
          <w:p w:rsidR="009F65AB" w:rsidRPr="001D676B" w:rsidRDefault="009F65AB" w:rsidP="002D224B">
            <w:pPr>
              <w:spacing w:after="0" w:line="360" w:lineRule="auto"/>
              <w:jc w:val="both"/>
              <w:rPr>
                <w:b/>
                <w:sz w:val="18"/>
                <w:szCs w:val="18"/>
                <w:u w:val="single"/>
              </w:rPr>
            </w:pPr>
            <w:r w:rsidRPr="0090173E">
              <w:rPr>
                <w:sz w:val="18"/>
                <w:szCs w:val="18"/>
              </w:rPr>
              <w:t xml:space="preserve">It was contemplated </w:t>
            </w:r>
            <w:r w:rsidR="002D224B">
              <w:rPr>
                <w:sz w:val="18"/>
                <w:szCs w:val="18"/>
              </w:rPr>
              <w:t xml:space="preserve">to follow </w:t>
            </w:r>
            <w:r w:rsidR="002D224B" w:rsidRPr="002D224B">
              <w:rPr>
                <w:sz w:val="18"/>
                <w:szCs w:val="18"/>
                <w:u w:val="single"/>
              </w:rPr>
              <w:t>Application of Insolvency Rules in winding up of insolvent companies</w:t>
            </w:r>
            <w:r w:rsidR="002D224B" w:rsidRPr="001D676B">
              <w:rPr>
                <w:b/>
                <w:sz w:val="18"/>
                <w:szCs w:val="18"/>
                <w:u w:val="single"/>
              </w:rPr>
              <w:t xml:space="preserve"> </w:t>
            </w:r>
            <w:r>
              <w:rPr>
                <w:sz w:val="18"/>
                <w:szCs w:val="18"/>
              </w:rPr>
              <w:t xml:space="preserve">as per provisions of Section </w:t>
            </w:r>
            <w:r w:rsidRPr="001D676B">
              <w:rPr>
                <w:sz w:val="18"/>
                <w:szCs w:val="18"/>
              </w:rPr>
              <w:t>32</w:t>
            </w:r>
            <w:r w:rsidR="002D224B">
              <w:rPr>
                <w:sz w:val="18"/>
                <w:szCs w:val="18"/>
              </w:rPr>
              <w:t>5</w:t>
            </w:r>
            <w:r>
              <w:rPr>
                <w:sz w:val="18"/>
                <w:szCs w:val="18"/>
              </w:rPr>
              <w:t xml:space="preserve"> of </w:t>
            </w:r>
            <w:r w:rsidR="002D224B">
              <w:rPr>
                <w:sz w:val="18"/>
                <w:szCs w:val="18"/>
              </w:rPr>
              <w:t>the CA</w:t>
            </w:r>
            <w:r>
              <w:rPr>
                <w:sz w:val="18"/>
                <w:szCs w:val="18"/>
              </w:rPr>
              <w:t xml:space="preserve"> 2013.</w:t>
            </w:r>
            <w:r w:rsidR="002D224B">
              <w:rPr>
                <w:sz w:val="18"/>
                <w:szCs w:val="18"/>
              </w:rPr>
              <w:t xml:space="preserve"> </w:t>
            </w:r>
            <w:r>
              <w:rPr>
                <w:sz w:val="18"/>
                <w:szCs w:val="18"/>
              </w:rPr>
              <w:t xml:space="preserve">But after advent of Insolvency code 2016, the matters pertaining </w:t>
            </w:r>
            <w:r w:rsidRPr="00D370B9">
              <w:rPr>
                <w:sz w:val="18"/>
                <w:szCs w:val="18"/>
              </w:rPr>
              <w:t>voluntary winding up appears to be dealt with under the provisions of IBC 2016</w:t>
            </w:r>
            <w:r w:rsidR="002D224B" w:rsidRPr="00D370B9">
              <w:rPr>
                <w:sz w:val="18"/>
                <w:szCs w:val="18"/>
              </w:rPr>
              <w:t xml:space="preserve"> and there hence omitted under CA 2013</w:t>
            </w:r>
            <w:r w:rsidRPr="00D370B9">
              <w:rPr>
                <w:sz w:val="18"/>
                <w:szCs w:val="18"/>
              </w:rPr>
              <w:t>.</w:t>
            </w:r>
          </w:p>
        </w:tc>
        <w:tc>
          <w:tcPr>
            <w:tcW w:w="2430" w:type="dxa"/>
            <w:vAlign w:val="center"/>
          </w:tcPr>
          <w:p w:rsidR="0090173E" w:rsidRPr="001C6A98" w:rsidRDefault="002D224B" w:rsidP="000D617C">
            <w:pPr>
              <w:spacing w:after="0" w:line="360" w:lineRule="auto"/>
              <w:jc w:val="both"/>
              <w:rPr>
                <w:sz w:val="18"/>
                <w:szCs w:val="18"/>
                <w:highlight w:val="cyan"/>
              </w:rPr>
            </w:pPr>
            <w:r w:rsidRPr="002D224B">
              <w:rPr>
                <w:sz w:val="18"/>
                <w:szCs w:val="18"/>
                <w:u w:val="single"/>
              </w:rPr>
              <w:t>Application of Insolvency Rules in winding up of insolvent companies</w:t>
            </w:r>
            <w:r w:rsidRPr="001D676B">
              <w:rPr>
                <w:b/>
                <w:sz w:val="18"/>
                <w:szCs w:val="18"/>
                <w:u w:val="single"/>
              </w:rPr>
              <w:t xml:space="preserve"> </w:t>
            </w:r>
            <w:r>
              <w:rPr>
                <w:sz w:val="18"/>
                <w:szCs w:val="18"/>
              </w:rPr>
              <w:t xml:space="preserve">as per provisions of Section </w:t>
            </w:r>
            <w:r w:rsidRPr="001D676B">
              <w:rPr>
                <w:sz w:val="18"/>
                <w:szCs w:val="18"/>
              </w:rPr>
              <w:t>32</w:t>
            </w:r>
            <w:r>
              <w:rPr>
                <w:sz w:val="18"/>
                <w:szCs w:val="18"/>
              </w:rPr>
              <w:t xml:space="preserve">5 of the CA 2013 is now removed </w:t>
            </w:r>
            <w:r w:rsidR="00E12175">
              <w:rPr>
                <w:sz w:val="18"/>
                <w:szCs w:val="18"/>
              </w:rPr>
              <w:t>as fully</w:t>
            </w:r>
            <w:r>
              <w:rPr>
                <w:sz w:val="18"/>
                <w:szCs w:val="18"/>
              </w:rPr>
              <w:t xml:space="preserve"> omitted.</w:t>
            </w:r>
          </w:p>
        </w:tc>
        <w:tc>
          <w:tcPr>
            <w:tcW w:w="2520" w:type="dxa"/>
            <w:vAlign w:val="center"/>
          </w:tcPr>
          <w:p w:rsidR="0090173E" w:rsidRPr="001D676B" w:rsidRDefault="002D224B" w:rsidP="002D224B">
            <w:pPr>
              <w:autoSpaceDE w:val="0"/>
              <w:autoSpaceDN w:val="0"/>
              <w:adjustRightInd w:val="0"/>
              <w:spacing w:after="0" w:line="360" w:lineRule="auto"/>
              <w:jc w:val="both"/>
              <w:rPr>
                <w:sz w:val="18"/>
                <w:szCs w:val="18"/>
              </w:rPr>
            </w:pPr>
            <w:r>
              <w:rPr>
                <w:sz w:val="18"/>
                <w:szCs w:val="18"/>
              </w:rPr>
              <w:t xml:space="preserve">IBC 2016 has introduced changes to ensure </w:t>
            </w:r>
            <w:r w:rsidRPr="002D224B">
              <w:rPr>
                <w:sz w:val="18"/>
                <w:szCs w:val="18"/>
                <w:u w:val="single"/>
              </w:rPr>
              <w:t>Application of Insolvency Rules in winding up of insolvent companies</w:t>
            </w:r>
            <w:r w:rsidRPr="001D676B">
              <w:rPr>
                <w:b/>
                <w:sz w:val="18"/>
                <w:szCs w:val="18"/>
                <w:u w:val="single"/>
              </w:rPr>
              <w:t xml:space="preserve"> </w:t>
            </w:r>
            <w:r>
              <w:rPr>
                <w:sz w:val="18"/>
                <w:szCs w:val="18"/>
              </w:rPr>
              <w:t xml:space="preserve">as per provisions of Section </w:t>
            </w:r>
            <w:r w:rsidRPr="001D676B">
              <w:rPr>
                <w:sz w:val="18"/>
                <w:szCs w:val="18"/>
              </w:rPr>
              <w:t>32</w:t>
            </w:r>
            <w:r>
              <w:rPr>
                <w:sz w:val="18"/>
                <w:szCs w:val="18"/>
              </w:rPr>
              <w:t xml:space="preserve">5 of the CA 2013 to fall </w:t>
            </w:r>
            <w:r w:rsidRPr="00595B43">
              <w:rPr>
                <w:sz w:val="18"/>
                <w:szCs w:val="18"/>
              </w:rPr>
              <w:t xml:space="preserve">outside purview </w:t>
            </w:r>
            <w:r w:rsidRPr="0090173E">
              <w:rPr>
                <w:i/>
                <w:sz w:val="18"/>
                <w:szCs w:val="18"/>
              </w:rPr>
              <w:t xml:space="preserve">as matter relating to </w:t>
            </w:r>
            <w:r>
              <w:rPr>
                <w:i/>
                <w:sz w:val="18"/>
                <w:szCs w:val="18"/>
              </w:rPr>
              <w:t>liquidation</w:t>
            </w:r>
            <w:r w:rsidRPr="0090173E">
              <w:rPr>
                <w:i/>
                <w:sz w:val="18"/>
                <w:szCs w:val="18"/>
              </w:rPr>
              <w:t xml:space="preserve"> is covered under IBC 2016.</w:t>
            </w:r>
          </w:p>
        </w:tc>
      </w:tr>
      <w:tr w:rsidR="0090173E" w:rsidRPr="001D676B" w:rsidTr="00F95619">
        <w:tc>
          <w:tcPr>
            <w:tcW w:w="477" w:type="dxa"/>
            <w:vAlign w:val="center"/>
          </w:tcPr>
          <w:p w:rsidR="0090173E" w:rsidRPr="001D676B" w:rsidRDefault="0090173E" w:rsidP="000D617C">
            <w:pPr>
              <w:spacing w:after="0" w:line="360" w:lineRule="auto"/>
              <w:jc w:val="center"/>
              <w:rPr>
                <w:sz w:val="18"/>
                <w:szCs w:val="18"/>
              </w:rPr>
            </w:pPr>
            <w:r w:rsidRPr="001D676B">
              <w:rPr>
                <w:sz w:val="18"/>
                <w:szCs w:val="18"/>
              </w:rPr>
              <w:t>20</w:t>
            </w:r>
          </w:p>
        </w:tc>
        <w:tc>
          <w:tcPr>
            <w:tcW w:w="990" w:type="dxa"/>
            <w:vAlign w:val="center"/>
          </w:tcPr>
          <w:p w:rsidR="0090173E" w:rsidRPr="001D676B" w:rsidRDefault="0090173E" w:rsidP="000D617C">
            <w:pPr>
              <w:spacing w:after="0" w:line="360" w:lineRule="auto"/>
              <w:jc w:val="center"/>
              <w:rPr>
                <w:sz w:val="18"/>
                <w:szCs w:val="18"/>
              </w:rPr>
            </w:pPr>
            <w:r w:rsidRPr="001D676B">
              <w:rPr>
                <w:sz w:val="18"/>
                <w:szCs w:val="18"/>
              </w:rPr>
              <w:t>326</w:t>
            </w:r>
          </w:p>
        </w:tc>
        <w:tc>
          <w:tcPr>
            <w:tcW w:w="4140" w:type="dxa"/>
            <w:vAlign w:val="center"/>
          </w:tcPr>
          <w:p w:rsidR="0090173E" w:rsidRDefault="009B3FB8" w:rsidP="000D617C">
            <w:pPr>
              <w:spacing w:after="0" w:line="360" w:lineRule="auto"/>
              <w:jc w:val="both"/>
              <w:rPr>
                <w:b/>
                <w:i/>
                <w:color w:val="FF0000"/>
                <w:sz w:val="18"/>
                <w:szCs w:val="18"/>
              </w:rPr>
            </w:pPr>
            <w:r w:rsidRPr="009F65AB">
              <w:rPr>
                <w:sz w:val="18"/>
                <w:szCs w:val="18"/>
                <w:u w:val="single"/>
              </w:rPr>
              <w:t>Section 32</w:t>
            </w:r>
            <w:r w:rsidR="00512F14">
              <w:rPr>
                <w:sz w:val="18"/>
                <w:szCs w:val="18"/>
                <w:u w:val="single"/>
              </w:rPr>
              <w:t>6</w:t>
            </w:r>
            <w:r>
              <w:rPr>
                <w:b/>
                <w:sz w:val="18"/>
                <w:szCs w:val="18"/>
                <w:u w:val="single"/>
              </w:rPr>
              <w:t xml:space="preserve"> - </w:t>
            </w:r>
            <w:r w:rsidR="0090173E" w:rsidRPr="001D676B">
              <w:rPr>
                <w:b/>
                <w:sz w:val="18"/>
                <w:szCs w:val="18"/>
                <w:u w:val="single"/>
              </w:rPr>
              <w:t>Overriding preferential payments</w:t>
            </w:r>
            <w:r w:rsidR="00636E28">
              <w:rPr>
                <w:b/>
                <w:sz w:val="18"/>
                <w:szCs w:val="18"/>
                <w:u w:val="single"/>
              </w:rPr>
              <w:t xml:space="preserve">            </w:t>
            </w:r>
            <w:r>
              <w:rPr>
                <w:b/>
                <w:sz w:val="18"/>
                <w:szCs w:val="18"/>
                <w:u w:val="single"/>
              </w:rPr>
              <w:t>(</w:t>
            </w:r>
            <w:r w:rsidR="0090173E" w:rsidRPr="001D676B">
              <w:rPr>
                <w:b/>
                <w:i/>
                <w:color w:val="FF0000"/>
                <w:sz w:val="18"/>
                <w:szCs w:val="18"/>
              </w:rPr>
              <w:t>fully substituted</w:t>
            </w:r>
            <w:r>
              <w:rPr>
                <w:b/>
                <w:i/>
                <w:color w:val="FF0000"/>
                <w:sz w:val="18"/>
                <w:szCs w:val="18"/>
              </w:rPr>
              <w:t>)</w:t>
            </w:r>
          </w:p>
          <w:p w:rsidR="009B3FB8" w:rsidRDefault="00636E28" w:rsidP="000D617C">
            <w:pPr>
              <w:spacing w:after="0" w:line="360" w:lineRule="auto"/>
              <w:jc w:val="both"/>
              <w:rPr>
                <w:b/>
                <w:i/>
                <w:color w:val="FF0000"/>
                <w:sz w:val="18"/>
                <w:szCs w:val="18"/>
              </w:rPr>
            </w:pPr>
            <w:r>
              <w:rPr>
                <w:sz w:val="18"/>
                <w:szCs w:val="18"/>
              </w:rPr>
              <w:t xml:space="preserve">A new set of </w:t>
            </w:r>
            <w:r w:rsidR="00512F14" w:rsidRPr="008074CD">
              <w:rPr>
                <w:b/>
                <w:color w:val="000000"/>
                <w:sz w:val="18"/>
                <w:szCs w:val="18"/>
                <w:u w:val="single"/>
              </w:rPr>
              <w:t>Provisions</w:t>
            </w:r>
            <w:r w:rsidRPr="008074CD">
              <w:rPr>
                <w:b/>
                <w:color w:val="000000"/>
                <w:sz w:val="18"/>
                <w:szCs w:val="18"/>
                <w:u w:val="single"/>
              </w:rPr>
              <w:t xml:space="preserve"> for</w:t>
            </w:r>
            <w:r w:rsidR="00512F14" w:rsidRPr="008074CD">
              <w:rPr>
                <w:b/>
                <w:color w:val="000000"/>
                <w:sz w:val="18"/>
                <w:szCs w:val="18"/>
                <w:u w:val="single"/>
              </w:rPr>
              <w:t xml:space="preserve"> Section 326 </w:t>
            </w:r>
            <w:r w:rsidR="009B3FB8" w:rsidRPr="008074CD">
              <w:rPr>
                <w:color w:val="000000"/>
                <w:sz w:val="18"/>
                <w:szCs w:val="18"/>
              </w:rPr>
              <w:t>of</w:t>
            </w:r>
            <w:r w:rsidR="009B3FB8">
              <w:rPr>
                <w:sz w:val="18"/>
                <w:szCs w:val="18"/>
              </w:rPr>
              <w:t xml:space="preserve"> the CA 2013</w:t>
            </w:r>
            <w:r w:rsidR="00512F14">
              <w:rPr>
                <w:sz w:val="18"/>
                <w:szCs w:val="18"/>
              </w:rPr>
              <w:t xml:space="preserve"> stands substituted with those provisions restricting </w:t>
            </w:r>
            <w:r>
              <w:rPr>
                <w:sz w:val="18"/>
                <w:szCs w:val="18"/>
              </w:rPr>
              <w:t>applicability of</w:t>
            </w:r>
            <w:r w:rsidR="00512F14">
              <w:rPr>
                <w:sz w:val="18"/>
                <w:szCs w:val="18"/>
              </w:rPr>
              <w:t xml:space="preserve"> section 326 only to the winding up of the Company </w:t>
            </w:r>
            <w:r w:rsidR="00A12625">
              <w:rPr>
                <w:sz w:val="18"/>
                <w:szCs w:val="18"/>
              </w:rPr>
              <w:t>within the purview of</w:t>
            </w:r>
            <w:r w:rsidR="00512F14">
              <w:rPr>
                <w:sz w:val="18"/>
                <w:szCs w:val="18"/>
              </w:rPr>
              <w:t xml:space="preserve"> the Companies Act 2013 </w:t>
            </w:r>
            <w:r w:rsidR="00A12625">
              <w:rPr>
                <w:sz w:val="18"/>
                <w:szCs w:val="18"/>
              </w:rPr>
              <w:t xml:space="preserve">as </w:t>
            </w:r>
            <w:r w:rsidR="009B3FB8">
              <w:rPr>
                <w:sz w:val="18"/>
                <w:szCs w:val="18"/>
              </w:rPr>
              <w:t xml:space="preserve">after advent of Insolvency </w:t>
            </w:r>
            <w:r w:rsidR="009B3FB8">
              <w:rPr>
                <w:sz w:val="18"/>
                <w:szCs w:val="18"/>
              </w:rPr>
              <w:lastRenderedPageBreak/>
              <w:t xml:space="preserve">code 2016, the matters pertaining </w:t>
            </w:r>
            <w:r w:rsidR="009B3FB8" w:rsidRPr="009F65AB">
              <w:rPr>
                <w:sz w:val="18"/>
                <w:szCs w:val="18"/>
                <w:u w:val="single"/>
              </w:rPr>
              <w:t>voluntary winding up</w:t>
            </w:r>
            <w:r w:rsidR="009B3FB8">
              <w:rPr>
                <w:sz w:val="18"/>
                <w:szCs w:val="18"/>
                <w:u w:val="single"/>
              </w:rPr>
              <w:t xml:space="preserve"> appears to be dealt with under the provisions of IBC 2016 and there hence omitted under CA 2013.</w:t>
            </w:r>
          </w:p>
          <w:p w:rsidR="002D224B" w:rsidRPr="001D676B" w:rsidRDefault="002D224B" w:rsidP="000D617C">
            <w:pPr>
              <w:spacing w:after="0" w:line="360" w:lineRule="auto"/>
              <w:jc w:val="both"/>
              <w:rPr>
                <w:b/>
                <w:sz w:val="18"/>
                <w:szCs w:val="18"/>
                <w:u w:val="single"/>
              </w:rPr>
            </w:pPr>
          </w:p>
        </w:tc>
        <w:tc>
          <w:tcPr>
            <w:tcW w:w="2430" w:type="dxa"/>
            <w:vAlign w:val="center"/>
          </w:tcPr>
          <w:p w:rsidR="00512F14" w:rsidRPr="008074CD" w:rsidRDefault="00512F14" w:rsidP="00D370B9">
            <w:pPr>
              <w:autoSpaceDE w:val="0"/>
              <w:autoSpaceDN w:val="0"/>
              <w:adjustRightInd w:val="0"/>
              <w:spacing w:after="0"/>
              <w:jc w:val="both"/>
              <w:rPr>
                <w:b/>
                <w:color w:val="000000"/>
                <w:sz w:val="18"/>
                <w:szCs w:val="18"/>
                <w:u w:val="single"/>
              </w:rPr>
            </w:pPr>
            <w:r w:rsidRPr="008074CD">
              <w:rPr>
                <w:b/>
                <w:color w:val="000000"/>
                <w:sz w:val="18"/>
                <w:szCs w:val="18"/>
                <w:u w:val="single"/>
              </w:rPr>
              <w:lastRenderedPageBreak/>
              <w:t xml:space="preserve">Provisions of Section 326  before amendment: </w:t>
            </w:r>
          </w:p>
          <w:p w:rsidR="009B3FB8" w:rsidRPr="00D370B9" w:rsidRDefault="009B3FB8" w:rsidP="00D370B9">
            <w:pPr>
              <w:autoSpaceDE w:val="0"/>
              <w:autoSpaceDN w:val="0"/>
              <w:adjustRightInd w:val="0"/>
              <w:spacing w:after="0"/>
              <w:jc w:val="both"/>
              <w:rPr>
                <w:sz w:val="18"/>
                <w:szCs w:val="18"/>
              </w:rPr>
            </w:pPr>
            <w:r w:rsidRPr="00D370B9">
              <w:rPr>
                <w:sz w:val="18"/>
                <w:szCs w:val="18"/>
              </w:rPr>
              <w:t>Notwithstanding anything contained in this Act or any other law for the time being in force, in the winding up of a company,—</w:t>
            </w:r>
          </w:p>
          <w:p w:rsidR="009B3FB8" w:rsidRPr="00D370B9" w:rsidRDefault="009B3FB8" w:rsidP="00D370B9">
            <w:pPr>
              <w:autoSpaceDE w:val="0"/>
              <w:autoSpaceDN w:val="0"/>
              <w:adjustRightInd w:val="0"/>
              <w:spacing w:after="0"/>
              <w:jc w:val="both"/>
              <w:rPr>
                <w:sz w:val="18"/>
                <w:szCs w:val="18"/>
              </w:rPr>
            </w:pPr>
            <w:r w:rsidRPr="00D370B9">
              <w:rPr>
                <w:sz w:val="18"/>
                <w:szCs w:val="18"/>
              </w:rPr>
              <w:t>(a) workmen’s dues; and</w:t>
            </w:r>
          </w:p>
          <w:p w:rsidR="0090173E" w:rsidRPr="001C6A98" w:rsidRDefault="009B3FB8" w:rsidP="00D370B9">
            <w:pPr>
              <w:autoSpaceDE w:val="0"/>
              <w:autoSpaceDN w:val="0"/>
              <w:adjustRightInd w:val="0"/>
              <w:spacing w:after="0"/>
              <w:jc w:val="both"/>
              <w:rPr>
                <w:sz w:val="18"/>
                <w:szCs w:val="18"/>
                <w:highlight w:val="cyan"/>
              </w:rPr>
            </w:pPr>
            <w:r w:rsidRPr="00D370B9">
              <w:rPr>
                <w:sz w:val="18"/>
                <w:szCs w:val="18"/>
              </w:rPr>
              <w:t xml:space="preserve">(b) debts due to secured creditors to the extent such </w:t>
            </w:r>
            <w:r w:rsidRPr="00D370B9">
              <w:rPr>
                <w:sz w:val="18"/>
                <w:szCs w:val="18"/>
              </w:rPr>
              <w:lastRenderedPageBreak/>
              <w:t>debts rank under clause (iii) of the proviso to sub-section (1) of section 325 pari passu with such dues, shall be paid in priority to all other debts</w:t>
            </w:r>
          </w:p>
        </w:tc>
        <w:tc>
          <w:tcPr>
            <w:tcW w:w="2520" w:type="dxa"/>
            <w:vAlign w:val="center"/>
          </w:tcPr>
          <w:p w:rsidR="00512F14" w:rsidRPr="008074CD" w:rsidRDefault="00512F14" w:rsidP="00D370B9">
            <w:pPr>
              <w:autoSpaceDE w:val="0"/>
              <w:autoSpaceDN w:val="0"/>
              <w:adjustRightInd w:val="0"/>
              <w:spacing w:after="0"/>
              <w:jc w:val="both"/>
              <w:rPr>
                <w:b/>
                <w:color w:val="000000"/>
                <w:sz w:val="18"/>
                <w:szCs w:val="18"/>
                <w:u w:val="single"/>
              </w:rPr>
            </w:pPr>
            <w:r w:rsidRPr="008074CD">
              <w:rPr>
                <w:b/>
                <w:color w:val="000000"/>
                <w:sz w:val="18"/>
                <w:szCs w:val="18"/>
                <w:u w:val="single"/>
              </w:rPr>
              <w:lastRenderedPageBreak/>
              <w:t xml:space="preserve">Provisions of Section 326  after amendment: </w:t>
            </w:r>
          </w:p>
          <w:p w:rsidR="009B3FB8" w:rsidRPr="00D370B9" w:rsidRDefault="009B3FB8" w:rsidP="00D370B9">
            <w:pPr>
              <w:autoSpaceDE w:val="0"/>
              <w:autoSpaceDN w:val="0"/>
              <w:adjustRightInd w:val="0"/>
              <w:spacing w:after="0"/>
              <w:jc w:val="both"/>
              <w:rPr>
                <w:sz w:val="18"/>
                <w:szCs w:val="18"/>
              </w:rPr>
            </w:pPr>
            <w:r w:rsidRPr="00D370B9">
              <w:rPr>
                <w:sz w:val="18"/>
                <w:szCs w:val="18"/>
              </w:rPr>
              <w:t>"326. (1) In the winding up of a company under this Act, the following debts shall be paid in priority to all other debts:</w:t>
            </w:r>
          </w:p>
          <w:p w:rsidR="009B3FB8" w:rsidRPr="00D370B9" w:rsidRDefault="009B3FB8" w:rsidP="00D370B9">
            <w:pPr>
              <w:autoSpaceDE w:val="0"/>
              <w:autoSpaceDN w:val="0"/>
              <w:adjustRightInd w:val="0"/>
              <w:spacing w:after="0"/>
              <w:jc w:val="both"/>
              <w:rPr>
                <w:sz w:val="18"/>
                <w:szCs w:val="18"/>
              </w:rPr>
            </w:pPr>
            <w:r w:rsidRPr="00D370B9">
              <w:rPr>
                <w:sz w:val="18"/>
                <w:szCs w:val="18"/>
              </w:rPr>
              <w:t>(a) workmen's dues; and;</w:t>
            </w:r>
          </w:p>
          <w:p w:rsidR="0090173E" w:rsidRPr="001D676B" w:rsidRDefault="009B3FB8" w:rsidP="00D370B9">
            <w:pPr>
              <w:autoSpaceDE w:val="0"/>
              <w:autoSpaceDN w:val="0"/>
              <w:adjustRightInd w:val="0"/>
              <w:spacing w:after="0"/>
              <w:jc w:val="both"/>
              <w:rPr>
                <w:sz w:val="18"/>
                <w:szCs w:val="18"/>
              </w:rPr>
            </w:pPr>
            <w:r w:rsidRPr="00D370B9">
              <w:rPr>
                <w:sz w:val="18"/>
                <w:szCs w:val="18"/>
              </w:rPr>
              <w:t xml:space="preserve">(b) where a secured creditor has realised a secured asset, so much of </w:t>
            </w:r>
            <w:r w:rsidR="004B32EA" w:rsidRPr="00D370B9">
              <w:rPr>
                <w:sz w:val="18"/>
                <w:szCs w:val="18"/>
              </w:rPr>
              <w:t>the debts</w:t>
            </w:r>
            <w:r w:rsidRPr="00D370B9">
              <w:rPr>
                <w:sz w:val="18"/>
                <w:szCs w:val="18"/>
              </w:rPr>
              <w:t xml:space="preserve"> due to such </w:t>
            </w:r>
            <w:r w:rsidRPr="00D370B9">
              <w:rPr>
                <w:sz w:val="18"/>
                <w:szCs w:val="18"/>
              </w:rPr>
              <w:lastRenderedPageBreak/>
              <w:t>secured creditor as could not be realised by him or the amount of the workmen's portion in his security, whichever is less, pari passu with the workmen's dues:</w:t>
            </w:r>
          </w:p>
        </w:tc>
      </w:tr>
      <w:tr w:rsidR="0090173E" w:rsidRPr="001D676B" w:rsidTr="00F95619">
        <w:tc>
          <w:tcPr>
            <w:tcW w:w="477" w:type="dxa"/>
            <w:vAlign w:val="center"/>
          </w:tcPr>
          <w:p w:rsidR="0090173E" w:rsidRPr="001D676B" w:rsidRDefault="0090173E" w:rsidP="000D617C">
            <w:pPr>
              <w:spacing w:after="0" w:line="360" w:lineRule="auto"/>
              <w:jc w:val="center"/>
              <w:rPr>
                <w:sz w:val="18"/>
                <w:szCs w:val="18"/>
              </w:rPr>
            </w:pPr>
            <w:r w:rsidRPr="001D676B">
              <w:rPr>
                <w:sz w:val="18"/>
                <w:szCs w:val="18"/>
              </w:rPr>
              <w:lastRenderedPageBreak/>
              <w:t>21</w:t>
            </w:r>
          </w:p>
        </w:tc>
        <w:tc>
          <w:tcPr>
            <w:tcW w:w="990" w:type="dxa"/>
            <w:vAlign w:val="center"/>
          </w:tcPr>
          <w:p w:rsidR="0090173E" w:rsidRPr="001D676B" w:rsidRDefault="0090173E" w:rsidP="000D617C">
            <w:pPr>
              <w:spacing w:after="0" w:line="360" w:lineRule="auto"/>
              <w:jc w:val="center"/>
              <w:rPr>
                <w:sz w:val="18"/>
                <w:szCs w:val="18"/>
              </w:rPr>
            </w:pPr>
            <w:r w:rsidRPr="001D676B">
              <w:rPr>
                <w:sz w:val="18"/>
                <w:szCs w:val="18"/>
              </w:rPr>
              <w:t>327</w:t>
            </w:r>
          </w:p>
        </w:tc>
        <w:tc>
          <w:tcPr>
            <w:tcW w:w="4140" w:type="dxa"/>
            <w:vAlign w:val="center"/>
          </w:tcPr>
          <w:p w:rsidR="0090173E" w:rsidRPr="001D676B" w:rsidRDefault="0090173E" w:rsidP="000D617C">
            <w:pPr>
              <w:spacing w:after="0" w:line="360" w:lineRule="auto"/>
              <w:jc w:val="both"/>
              <w:rPr>
                <w:b/>
                <w:sz w:val="18"/>
                <w:szCs w:val="18"/>
                <w:u w:val="single"/>
              </w:rPr>
            </w:pPr>
            <w:r w:rsidRPr="001D676B">
              <w:rPr>
                <w:b/>
                <w:sz w:val="18"/>
                <w:szCs w:val="18"/>
                <w:u w:val="single"/>
              </w:rPr>
              <w:t>Preferential Payments</w:t>
            </w:r>
          </w:p>
          <w:p w:rsidR="0090173E" w:rsidRDefault="0090173E" w:rsidP="000D617C">
            <w:pPr>
              <w:spacing w:after="0" w:line="360" w:lineRule="auto"/>
              <w:jc w:val="both"/>
              <w:rPr>
                <w:sz w:val="18"/>
                <w:szCs w:val="18"/>
              </w:rPr>
            </w:pPr>
            <w:r w:rsidRPr="001D676B">
              <w:rPr>
                <w:sz w:val="18"/>
                <w:szCs w:val="18"/>
              </w:rPr>
              <w:t xml:space="preserve">New clause 7 </w:t>
            </w:r>
            <w:r w:rsidRPr="001D676B">
              <w:rPr>
                <w:b/>
                <w:i/>
                <w:color w:val="FF0000"/>
                <w:sz w:val="18"/>
                <w:szCs w:val="18"/>
              </w:rPr>
              <w:t>inserted</w:t>
            </w:r>
            <w:r w:rsidRPr="001D676B">
              <w:rPr>
                <w:sz w:val="18"/>
                <w:szCs w:val="18"/>
              </w:rPr>
              <w:t xml:space="preserve"> </w:t>
            </w:r>
          </w:p>
          <w:p w:rsidR="00A12625" w:rsidRDefault="00D4330C" w:rsidP="009A6C80">
            <w:pPr>
              <w:spacing w:after="0" w:line="360" w:lineRule="auto"/>
              <w:jc w:val="both"/>
              <w:rPr>
                <w:sz w:val="18"/>
                <w:szCs w:val="18"/>
              </w:rPr>
            </w:pPr>
            <w:r>
              <w:rPr>
                <w:sz w:val="18"/>
                <w:szCs w:val="18"/>
              </w:rPr>
              <w:t xml:space="preserve">New Sub section 7 </w:t>
            </w:r>
            <w:r>
              <w:rPr>
                <w:b/>
                <w:color w:val="FF0000"/>
                <w:sz w:val="18"/>
                <w:szCs w:val="18"/>
                <w:u w:val="single"/>
              </w:rPr>
              <w:t xml:space="preserve">is introduced in </w:t>
            </w:r>
            <w:r w:rsidR="00A12625" w:rsidRPr="00512F14">
              <w:rPr>
                <w:b/>
                <w:color w:val="FF0000"/>
                <w:sz w:val="18"/>
                <w:szCs w:val="18"/>
                <w:u w:val="single"/>
              </w:rPr>
              <w:t>Section 32</w:t>
            </w:r>
            <w:r>
              <w:rPr>
                <w:b/>
                <w:color w:val="FF0000"/>
                <w:sz w:val="18"/>
                <w:szCs w:val="18"/>
                <w:u w:val="single"/>
              </w:rPr>
              <w:t>7</w:t>
            </w:r>
            <w:r w:rsidR="00A12625" w:rsidRPr="00512F14">
              <w:rPr>
                <w:b/>
                <w:color w:val="FF0000"/>
                <w:sz w:val="18"/>
                <w:szCs w:val="18"/>
                <w:u w:val="single"/>
              </w:rPr>
              <w:t xml:space="preserve"> </w:t>
            </w:r>
            <w:r w:rsidR="00A12625">
              <w:rPr>
                <w:sz w:val="18"/>
                <w:szCs w:val="18"/>
              </w:rPr>
              <w:t xml:space="preserve">of the CA 2013 </w:t>
            </w:r>
            <w:r w:rsidR="009A6C80">
              <w:rPr>
                <w:sz w:val="18"/>
                <w:szCs w:val="18"/>
              </w:rPr>
              <w:t xml:space="preserve">which </w:t>
            </w:r>
            <w:r>
              <w:rPr>
                <w:sz w:val="18"/>
                <w:szCs w:val="18"/>
              </w:rPr>
              <w:t xml:space="preserve">mandating the </w:t>
            </w:r>
            <w:r w:rsidR="00A12625">
              <w:rPr>
                <w:sz w:val="18"/>
                <w:szCs w:val="18"/>
              </w:rPr>
              <w:t xml:space="preserve">applicability of section 326 </w:t>
            </w:r>
            <w:r>
              <w:rPr>
                <w:sz w:val="18"/>
                <w:szCs w:val="18"/>
              </w:rPr>
              <w:t xml:space="preserve">which deals with overriding preferential payments and sec 327 which deals with Preferential Payments </w:t>
            </w:r>
            <w:r w:rsidR="00A12625">
              <w:rPr>
                <w:sz w:val="18"/>
                <w:szCs w:val="18"/>
              </w:rPr>
              <w:t>only to the winding up of the Company within the</w:t>
            </w:r>
            <w:r w:rsidR="009A6C80">
              <w:rPr>
                <w:sz w:val="18"/>
                <w:szCs w:val="18"/>
              </w:rPr>
              <w:t xml:space="preserve"> meaning and</w:t>
            </w:r>
            <w:r w:rsidR="00A12625">
              <w:rPr>
                <w:sz w:val="18"/>
                <w:szCs w:val="18"/>
              </w:rPr>
              <w:t xml:space="preserve"> purview of the Companies Act 2013 as </w:t>
            </w:r>
            <w:r>
              <w:rPr>
                <w:sz w:val="18"/>
                <w:szCs w:val="18"/>
              </w:rPr>
              <w:t>after introduction</w:t>
            </w:r>
            <w:r w:rsidR="00A12625">
              <w:rPr>
                <w:sz w:val="18"/>
                <w:szCs w:val="18"/>
              </w:rPr>
              <w:t xml:space="preserve"> of </w:t>
            </w:r>
            <w:r w:rsidR="009A6C80">
              <w:rPr>
                <w:sz w:val="18"/>
                <w:szCs w:val="18"/>
              </w:rPr>
              <w:t xml:space="preserve">Insolvency Code </w:t>
            </w:r>
            <w:r w:rsidR="00A12625">
              <w:rPr>
                <w:sz w:val="18"/>
                <w:szCs w:val="18"/>
              </w:rPr>
              <w:t xml:space="preserve">2016, the matters pertaining </w:t>
            </w:r>
            <w:r>
              <w:rPr>
                <w:sz w:val="18"/>
                <w:szCs w:val="18"/>
                <w:u w:val="single"/>
              </w:rPr>
              <w:t>to those preferential payments</w:t>
            </w:r>
            <w:r w:rsidR="00A12625">
              <w:rPr>
                <w:sz w:val="18"/>
                <w:szCs w:val="18"/>
                <w:u w:val="single"/>
              </w:rPr>
              <w:t xml:space="preserve"> appears </w:t>
            </w:r>
            <w:r w:rsidR="00EB327E" w:rsidRPr="001D676B">
              <w:rPr>
                <w:sz w:val="18"/>
                <w:szCs w:val="18"/>
              </w:rPr>
              <w:t xml:space="preserve">not </w:t>
            </w:r>
            <w:r w:rsidR="00EB327E">
              <w:rPr>
                <w:sz w:val="18"/>
                <w:szCs w:val="18"/>
              </w:rPr>
              <w:t xml:space="preserve">to </w:t>
            </w:r>
            <w:r w:rsidR="00EB327E" w:rsidRPr="001D676B">
              <w:rPr>
                <w:sz w:val="18"/>
                <w:szCs w:val="18"/>
              </w:rPr>
              <w:t>be applicable in the event of liquidation under the IBC, 2016</w:t>
            </w:r>
          </w:p>
          <w:p w:rsidR="008074CD" w:rsidRPr="001D676B" w:rsidRDefault="008074CD" w:rsidP="009A6C80">
            <w:pPr>
              <w:spacing w:after="0" w:line="360" w:lineRule="auto"/>
              <w:jc w:val="both"/>
              <w:rPr>
                <w:sz w:val="18"/>
                <w:szCs w:val="18"/>
              </w:rPr>
            </w:pPr>
          </w:p>
        </w:tc>
        <w:tc>
          <w:tcPr>
            <w:tcW w:w="2430" w:type="dxa"/>
            <w:vAlign w:val="center"/>
          </w:tcPr>
          <w:p w:rsidR="003514F6" w:rsidRPr="003514F6" w:rsidRDefault="003514F6" w:rsidP="003514F6">
            <w:pPr>
              <w:autoSpaceDE w:val="0"/>
              <w:autoSpaceDN w:val="0"/>
              <w:adjustRightInd w:val="0"/>
              <w:spacing w:after="0" w:line="240" w:lineRule="auto"/>
              <w:jc w:val="both"/>
              <w:rPr>
                <w:sz w:val="18"/>
                <w:szCs w:val="18"/>
              </w:rPr>
            </w:pPr>
            <w:r w:rsidRPr="003514F6">
              <w:rPr>
                <w:sz w:val="18"/>
                <w:szCs w:val="18"/>
              </w:rPr>
              <w:t xml:space="preserve">Under the Companies Act 2013  </w:t>
            </w:r>
          </w:p>
          <w:p w:rsidR="003514F6" w:rsidRPr="003514F6" w:rsidRDefault="003514F6" w:rsidP="003514F6">
            <w:pPr>
              <w:autoSpaceDE w:val="0"/>
              <w:autoSpaceDN w:val="0"/>
              <w:adjustRightInd w:val="0"/>
              <w:spacing w:after="0" w:line="240" w:lineRule="auto"/>
              <w:jc w:val="both"/>
              <w:rPr>
                <w:sz w:val="18"/>
                <w:szCs w:val="18"/>
              </w:rPr>
            </w:pPr>
          </w:p>
          <w:p w:rsidR="003514F6" w:rsidRPr="003514F6" w:rsidRDefault="003514F6" w:rsidP="003514F6">
            <w:pPr>
              <w:autoSpaceDE w:val="0"/>
              <w:autoSpaceDN w:val="0"/>
              <w:adjustRightInd w:val="0"/>
              <w:spacing w:after="0" w:line="240" w:lineRule="auto"/>
              <w:jc w:val="both"/>
              <w:rPr>
                <w:sz w:val="18"/>
                <w:szCs w:val="18"/>
              </w:rPr>
            </w:pPr>
            <w:r w:rsidRPr="003514F6">
              <w:rPr>
                <w:sz w:val="18"/>
                <w:szCs w:val="18"/>
              </w:rPr>
              <w:t>In section 327,</w:t>
            </w:r>
          </w:p>
          <w:p w:rsidR="003514F6" w:rsidRPr="003514F6" w:rsidRDefault="003514F6" w:rsidP="003514F6">
            <w:pPr>
              <w:autoSpaceDE w:val="0"/>
              <w:autoSpaceDN w:val="0"/>
              <w:adjustRightInd w:val="0"/>
              <w:spacing w:after="0" w:line="240" w:lineRule="auto"/>
              <w:jc w:val="both"/>
              <w:rPr>
                <w:sz w:val="18"/>
                <w:szCs w:val="18"/>
              </w:rPr>
            </w:pPr>
          </w:p>
          <w:p w:rsidR="003514F6" w:rsidRPr="003514F6" w:rsidRDefault="003514F6" w:rsidP="003514F6">
            <w:pPr>
              <w:autoSpaceDE w:val="0"/>
              <w:autoSpaceDN w:val="0"/>
              <w:adjustRightInd w:val="0"/>
              <w:spacing w:after="0"/>
              <w:jc w:val="both"/>
              <w:rPr>
                <w:sz w:val="18"/>
                <w:szCs w:val="18"/>
              </w:rPr>
            </w:pPr>
            <w:r w:rsidRPr="003514F6">
              <w:rPr>
                <w:sz w:val="18"/>
                <w:szCs w:val="18"/>
              </w:rPr>
              <w:t>(a) after sub-section (6) , the following sub-section shall be inserted, namely ;</w:t>
            </w:r>
          </w:p>
          <w:p w:rsidR="003514F6" w:rsidRPr="003514F6" w:rsidRDefault="003514F6" w:rsidP="003514F6">
            <w:pPr>
              <w:autoSpaceDE w:val="0"/>
              <w:autoSpaceDN w:val="0"/>
              <w:adjustRightInd w:val="0"/>
              <w:spacing w:after="0"/>
              <w:jc w:val="both"/>
              <w:rPr>
                <w:sz w:val="18"/>
                <w:szCs w:val="18"/>
              </w:rPr>
            </w:pPr>
          </w:p>
          <w:p w:rsidR="003514F6" w:rsidRDefault="003514F6" w:rsidP="003514F6">
            <w:pPr>
              <w:autoSpaceDE w:val="0"/>
              <w:autoSpaceDN w:val="0"/>
              <w:adjustRightInd w:val="0"/>
              <w:spacing w:after="0"/>
              <w:jc w:val="both"/>
              <w:rPr>
                <w:sz w:val="18"/>
                <w:szCs w:val="18"/>
              </w:rPr>
            </w:pPr>
            <w:r w:rsidRPr="003514F6">
              <w:rPr>
                <w:sz w:val="18"/>
                <w:szCs w:val="18"/>
              </w:rPr>
              <w:t>" (7) Sections 326 and 327 shall not be applicable in the event of liquidation</w:t>
            </w:r>
            <w:r>
              <w:rPr>
                <w:sz w:val="18"/>
                <w:szCs w:val="18"/>
              </w:rPr>
              <w:t xml:space="preserve"> </w:t>
            </w:r>
            <w:r w:rsidRPr="003514F6">
              <w:rPr>
                <w:sz w:val="18"/>
                <w:szCs w:val="18"/>
              </w:rPr>
              <w:t>under the Insolvency and Bankruptcy Code, 2016.";</w:t>
            </w:r>
          </w:p>
          <w:p w:rsidR="0090173E" w:rsidRPr="001C6A98" w:rsidRDefault="0090173E" w:rsidP="003514F6">
            <w:pPr>
              <w:autoSpaceDE w:val="0"/>
              <w:autoSpaceDN w:val="0"/>
              <w:adjustRightInd w:val="0"/>
              <w:spacing w:after="0"/>
              <w:jc w:val="both"/>
              <w:rPr>
                <w:sz w:val="18"/>
                <w:szCs w:val="18"/>
                <w:highlight w:val="cyan"/>
              </w:rPr>
            </w:pPr>
          </w:p>
        </w:tc>
        <w:tc>
          <w:tcPr>
            <w:tcW w:w="2520" w:type="dxa"/>
            <w:vAlign w:val="center"/>
          </w:tcPr>
          <w:p w:rsidR="0090173E" w:rsidRPr="001D676B" w:rsidRDefault="0090173E" w:rsidP="003514F6">
            <w:pPr>
              <w:spacing w:after="0" w:line="360" w:lineRule="auto"/>
              <w:jc w:val="both"/>
              <w:rPr>
                <w:sz w:val="18"/>
                <w:szCs w:val="18"/>
              </w:rPr>
            </w:pPr>
            <w:r w:rsidRPr="001D676B">
              <w:rPr>
                <w:sz w:val="18"/>
                <w:szCs w:val="18"/>
              </w:rPr>
              <w:t xml:space="preserve">New clause </w:t>
            </w:r>
            <w:r w:rsidR="009A6C80">
              <w:rPr>
                <w:sz w:val="18"/>
                <w:szCs w:val="18"/>
              </w:rPr>
              <w:t>inserting provisions that</w:t>
            </w:r>
            <w:r w:rsidRPr="001D676B">
              <w:rPr>
                <w:sz w:val="18"/>
                <w:szCs w:val="18"/>
              </w:rPr>
              <w:t xml:space="preserve"> section 326 &amp; 327 shall not be applicable in the event of liquidation under the IBC, 2016</w:t>
            </w:r>
            <w:r w:rsidR="009A6C80">
              <w:rPr>
                <w:sz w:val="18"/>
                <w:szCs w:val="18"/>
              </w:rPr>
              <w:t xml:space="preserve"> as sub section 7</w:t>
            </w:r>
            <w:r w:rsidR="009A6C80">
              <w:rPr>
                <w:b/>
                <w:color w:val="FF0000"/>
                <w:sz w:val="18"/>
                <w:szCs w:val="18"/>
                <w:u w:val="single"/>
              </w:rPr>
              <w:t xml:space="preserve"> in </w:t>
            </w:r>
            <w:r w:rsidR="009A6C80" w:rsidRPr="00512F14">
              <w:rPr>
                <w:b/>
                <w:color w:val="FF0000"/>
                <w:sz w:val="18"/>
                <w:szCs w:val="18"/>
                <w:u w:val="single"/>
              </w:rPr>
              <w:t>Section 32</w:t>
            </w:r>
            <w:r w:rsidR="009A6C80">
              <w:rPr>
                <w:b/>
                <w:color w:val="FF0000"/>
                <w:sz w:val="18"/>
                <w:szCs w:val="18"/>
                <w:u w:val="single"/>
              </w:rPr>
              <w:t>7</w:t>
            </w:r>
            <w:r w:rsidR="009A6C80" w:rsidRPr="00512F14">
              <w:rPr>
                <w:b/>
                <w:color w:val="FF0000"/>
                <w:sz w:val="18"/>
                <w:szCs w:val="18"/>
                <w:u w:val="single"/>
              </w:rPr>
              <w:t xml:space="preserve"> </w:t>
            </w:r>
            <w:r w:rsidR="009A6C80">
              <w:rPr>
                <w:sz w:val="18"/>
                <w:szCs w:val="18"/>
              </w:rPr>
              <w:t xml:space="preserve">of the CA 2013 </w:t>
            </w:r>
            <w:r w:rsidR="003514F6">
              <w:rPr>
                <w:sz w:val="18"/>
                <w:szCs w:val="18"/>
              </w:rPr>
              <w:t>to</w:t>
            </w:r>
            <w:r w:rsidR="009A6C80">
              <w:rPr>
                <w:sz w:val="18"/>
                <w:szCs w:val="18"/>
              </w:rPr>
              <w:t xml:space="preserve"> exclude the applicability of provisions of section 326 and sec 327 of CA 2013 in the case of Liquidation under</w:t>
            </w:r>
            <w:r w:rsidR="003514F6">
              <w:rPr>
                <w:sz w:val="18"/>
                <w:szCs w:val="18"/>
              </w:rPr>
              <w:t xml:space="preserve"> and within the ambit of</w:t>
            </w:r>
            <w:r w:rsidR="009A6C80">
              <w:rPr>
                <w:sz w:val="18"/>
                <w:szCs w:val="18"/>
              </w:rPr>
              <w:t xml:space="preserve"> IBC 2016.</w:t>
            </w:r>
          </w:p>
        </w:tc>
      </w:tr>
      <w:tr w:rsidR="0090173E" w:rsidRPr="001D676B" w:rsidTr="00F95619">
        <w:tc>
          <w:tcPr>
            <w:tcW w:w="477" w:type="dxa"/>
            <w:vAlign w:val="center"/>
          </w:tcPr>
          <w:p w:rsidR="0090173E" w:rsidRPr="001D676B" w:rsidRDefault="0090173E" w:rsidP="000D617C">
            <w:pPr>
              <w:spacing w:after="0" w:line="360" w:lineRule="auto"/>
              <w:jc w:val="center"/>
              <w:rPr>
                <w:sz w:val="18"/>
                <w:szCs w:val="18"/>
              </w:rPr>
            </w:pPr>
            <w:r w:rsidRPr="001D676B">
              <w:rPr>
                <w:sz w:val="18"/>
                <w:szCs w:val="18"/>
              </w:rPr>
              <w:t>22</w:t>
            </w:r>
          </w:p>
        </w:tc>
        <w:tc>
          <w:tcPr>
            <w:tcW w:w="990" w:type="dxa"/>
            <w:vAlign w:val="center"/>
          </w:tcPr>
          <w:p w:rsidR="0090173E" w:rsidRPr="001D676B" w:rsidRDefault="0090173E" w:rsidP="000D617C">
            <w:pPr>
              <w:spacing w:after="0" w:line="360" w:lineRule="auto"/>
              <w:jc w:val="center"/>
              <w:rPr>
                <w:sz w:val="18"/>
                <w:szCs w:val="18"/>
              </w:rPr>
            </w:pPr>
            <w:r w:rsidRPr="001D676B">
              <w:rPr>
                <w:sz w:val="18"/>
                <w:szCs w:val="18"/>
              </w:rPr>
              <w:t>327</w:t>
            </w:r>
          </w:p>
        </w:tc>
        <w:tc>
          <w:tcPr>
            <w:tcW w:w="4140" w:type="dxa"/>
            <w:vAlign w:val="center"/>
          </w:tcPr>
          <w:p w:rsidR="0090173E" w:rsidRPr="001D676B" w:rsidRDefault="0090173E" w:rsidP="000D617C">
            <w:pPr>
              <w:spacing w:after="0" w:line="360" w:lineRule="auto"/>
              <w:jc w:val="both"/>
              <w:rPr>
                <w:b/>
                <w:sz w:val="18"/>
                <w:szCs w:val="18"/>
                <w:u w:val="single"/>
              </w:rPr>
            </w:pPr>
            <w:r w:rsidRPr="001D676B">
              <w:rPr>
                <w:b/>
                <w:sz w:val="18"/>
                <w:szCs w:val="18"/>
                <w:u w:val="single"/>
              </w:rPr>
              <w:t>Preferential Payments</w:t>
            </w:r>
          </w:p>
          <w:p w:rsidR="0090173E" w:rsidRDefault="0090173E" w:rsidP="000D617C">
            <w:pPr>
              <w:spacing w:after="0" w:line="360" w:lineRule="auto"/>
              <w:jc w:val="both"/>
              <w:rPr>
                <w:sz w:val="18"/>
                <w:szCs w:val="18"/>
              </w:rPr>
            </w:pPr>
            <w:r w:rsidRPr="001D676B">
              <w:rPr>
                <w:sz w:val="18"/>
                <w:szCs w:val="18"/>
              </w:rPr>
              <w:t xml:space="preserve">Explanation for “relevant date” is </w:t>
            </w:r>
            <w:r w:rsidRPr="001D676B">
              <w:rPr>
                <w:b/>
                <w:i/>
                <w:color w:val="FF0000"/>
                <w:sz w:val="18"/>
                <w:szCs w:val="18"/>
              </w:rPr>
              <w:t>substituted</w:t>
            </w:r>
            <w:r w:rsidRPr="001D676B">
              <w:rPr>
                <w:sz w:val="18"/>
                <w:szCs w:val="18"/>
              </w:rPr>
              <w:t xml:space="preserve"> to provide for voluntary winding up under IBC, 2016</w:t>
            </w:r>
          </w:p>
          <w:p w:rsidR="003514F6" w:rsidRDefault="003514F6" w:rsidP="00B85786">
            <w:pPr>
              <w:autoSpaceDE w:val="0"/>
              <w:autoSpaceDN w:val="0"/>
              <w:adjustRightInd w:val="0"/>
              <w:spacing w:after="0" w:line="240" w:lineRule="auto"/>
              <w:jc w:val="both"/>
              <w:rPr>
                <w:sz w:val="18"/>
                <w:szCs w:val="18"/>
              </w:rPr>
            </w:pPr>
            <w:r>
              <w:rPr>
                <w:rFonts w:ascii="Times-Roman" w:eastAsia="Calibri" w:hAnsi="Times-Roman" w:cs="Times-Roman"/>
                <w:sz w:val="20"/>
                <w:szCs w:val="20"/>
                <w:lang w:val="en-US" w:eastAsia="en-US"/>
              </w:rPr>
              <w:t>(</w:t>
            </w:r>
            <w:r w:rsidRPr="003514F6">
              <w:rPr>
                <w:sz w:val="18"/>
                <w:szCs w:val="18"/>
              </w:rPr>
              <w:t xml:space="preserve">b) in the Explanation, for clause (c) , the following clause shall be </w:t>
            </w:r>
            <w:r w:rsidR="00B85786" w:rsidRPr="003514F6">
              <w:rPr>
                <w:sz w:val="18"/>
                <w:szCs w:val="18"/>
              </w:rPr>
              <w:t>substituted, namely</w:t>
            </w:r>
            <w:r w:rsidRPr="003514F6">
              <w:rPr>
                <w:sz w:val="18"/>
                <w:szCs w:val="18"/>
              </w:rPr>
              <w:t xml:space="preserve"> :-</w:t>
            </w:r>
          </w:p>
          <w:p w:rsidR="00B85786" w:rsidRPr="003514F6" w:rsidRDefault="00B85786" w:rsidP="008074CD">
            <w:pPr>
              <w:autoSpaceDE w:val="0"/>
              <w:autoSpaceDN w:val="0"/>
              <w:adjustRightInd w:val="0"/>
              <w:spacing w:after="0"/>
              <w:jc w:val="both"/>
              <w:rPr>
                <w:sz w:val="18"/>
                <w:szCs w:val="18"/>
              </w:rPr>
            </w:pPr>
          </w:p>
          <w:p w:rsidR="003514F6" w:rsidRDefault="003514F6" w:rsidP="008074CD">
            <w:pPr>
              <w:autoSpaceDE w:val="0"/>
              <w:autoSpaceDN w:val="0"/>
              <w:adjustRightInd w:val="0"/>
              <w:spacing w:after="0"/>
              <w:jc w:val="both"/>
              <w:rPr>
                <w:sz w:val="18"/>
                <w:szCs w:val="18"/>
              </w:rPr>
            </w:pPr>
            <w:r w:rsidRPr="003514F6">
              <w:rPr>
                <w:sz w:val="18"/>
                <w:szCs w:val="18"/>
              </w:rPr>
              <w:t>" (c) the expression "relevant date" means in the case of a company being wound up by the Tribunal, the date of appointment or first appointment of a provisional liquidator, or if no such appointment was made, the date of the winding up order, unless, in either case, the company had commenced to be wound up</w:t>
            </w:r>
            <w:r w:rsidR="00B85786">
              <w:rPr>
                <w:sz w:val="18"/>
                <w:szCs w:val="18"/>
              </w:rPr>
              <w:t xml:space="preserve"> </w:t>
            </w:r>
            <w:r w:rsidRPr="003514F6">
              <w:rPr>
                <w:sz w:val="18"/>
                <w:szCs w:val="18"/>
              </w:rPr>
              <w:t>voluntarily before that date under the Insolvency and Bankruptcy Code,2016;".</w:t>
            </w:r>
          </w:p>
          <w:p w:rsidR="00B85786" w:rsidRPr="001D676B" w:rsidRDefault="00B85786" w:rsidP="00B85786">
            <w:pPr>
              <w:autoSpaceDE w:val="0"/>
              <w:autoSpaceDN w:val="0"/>
              <w:adjustRightInd w:val="0"/>
              <w:spacing w:after="0" w:line="240" w:lineRule="auto"/>
              <w:rPr>
                <w:sz w:val="18"/>
                <w:szCs w:val="18"/>
              </w:rPr>
            </w:pPr>
          </w:p>
        </w:tc>
        <w:tc>
          <w:tcPr>
            <w:tcW w:w="2430" w:type="dxa"/>
            <w:vAlign w:val="center"/>
          </w:tcPr>
          <w:p w:rsidR="0090173E" w:rsidRDefault="00B85786" w:rsidP="00B85786">
            <w:pPr>
              <w:spacing w:after="0" w:line="360" w:lineRule="auto"/>
              <w:jc w:val="both"/>
              <w:rPr>
                <w:sz w:val="18"/>
                <w:szCs w:val="18"/>
              </w:rPr>
            </w:pPr>
            <w:r w:rsidRPr="00B85786">
              <w:rPr>
                <w:sz w:val="18"/>
                <w:szCs w:val="18"/>
              </w:rPr>
              <w:t>Sect</w:t>
            </w:r>
            <w:r>
              <w:rPr>
                <w:sz w:val="18"/>
                <w:szCs w:val="18"/>
              </w:rPr>
              <w:t>ion 327 of the Companies Act 2013 has amended by inserting a new provisions in replacement to the existing explanation after sub section  7</w:t>
            </w:r>
            <w:r w:rsidR="004764D6">
              <w:rPr>
                <w:sz w:val="18"/>
                <w:szCs w:val="18"/>
              </w:rPr>
              <w:t xml:space="preserve"> as clause c to the explanation</w:t>
            </w:r>
            <w:r w:rsidR="006157D5">
              <w:rPr>
                <w:sz w:val="18"/>
                <w:szCs w:val="18"/>
              </w:rPr>
              <w:t xml:space="preserve"> and therefore the explanation of relevant date stands modified with the new provisions</w:t>
            </w:r>
          </w:p>
          <w:p w:rsidR="00B85786" w:rsidRDefault="00B85786" w:rsidP="00B85786">
            <w:pPr>
              <w:spacing w:after="0" w:line="360" w:lineRule="auto"/>
              <w:jc w:val="both"/>
              <w:rPr>
                <w:sz w:val="18"/>
                <w:szCs w:val="18"/>
              </w:rPr>
            </w:pPr>
          </w:p>
          <w:p w:rsidR="00B85786" w:rsidRPr="001C6A98" w:rsidRDefault="00B85786" w:rsidP="00B85786">
            <w:pPr>
              <w:spacing w:after="0" w:line="360" w:lineRule="auto"/>
              <w:jc w:val="both"/>
              <w:rPr>
                <w:sz w:val="18"/>
                <w:szCs w:val="18"/>
                <w:highlight w:val="cyan"/>
              </w:rPr>
            </w:pPr>
          </w:p>
        </w:tc>
        <w:tc>
          <w:tcPr>
            <w:tcW w:w="2520" w:type="dxa"/>
            <w:vAlign w:val="center"/>
          </w:tcPr>
          <w:p w:rsidR="0090173E" w:rsidRPr="001D676B" w:rsidRDefault="00B37383" w:rsidP="00C248EC">
            <w:pPr>
              <w:spacing w:after="0" w:line="360" w:lineRule="auto"/>
              <w:jc w:val="both"/>
              <w:rPr>
                <w:sz w:val="18"/>
                <w:szCs w:val="18"/>
              </w:rPr>
            </w:pPr>
            <w:r>
              <w:rPr>
                <w:sz w:val="18"/>
                <w:szCs w:val="18"/>
              </w:rPr>
              <w:t xml:space="preserve">Meaning of relevant date has got changes </w:t>
            </w:r>
            <w:r w:rsidR="00C248EC">
              <w:rPr>
                <w:sz w:val="18"/>
                <w:szCs w:val="18"/>
              </w:rPr>
              <w:t>to bring reference of voluntary winding up under IBC 2016 to replace the reference of voluntary winding up under Companies Act 2013. Accordingly the clause c to the explanation after sub section 7 of section 327 of the companies act stands altered.</w:t>
            </w:r>
          </w:p>
        </w:tc>
      </w:tr>
      <w:tr w:rsidR="0090173E" w:rsidRPr="001D676B" w:rsidTr="00F95619">
        <w:tc>
          <w:tcPr>
            <w:tcW w:w="477" w:type="dxa"/>
            <w:vAlign w:val="center"/>
          </w:tcPr>
          <w:p w:rsidR="0090173E" w:rsidRPr="001D676B" w:rsidRDefault="0090173E" w:rsidP="000D617C">
            <w:pPr>
              <w:spacing w:after="0" w:line="360" w:lineRule="auto"/>
              <w:jc w:val="center"/>
              <w:rPr>
                <w:sz w:val="18"/>
                <w:szCs w:val="18"/>
              </w:rPr>
            </w:pPr>
            <w:r w:rsidRPr="001D676B">
              <w:rPr>
                <w:sz w:val="18"/>
                <w:szCs w:val="18"/>
              </w:rPr>
              <w:t>23</w:t>
            </w:r>
          </w:p>
        </w:tc>
        <w:tc>
          <w:tcPr>
            <w:tcW w:w="990" w:type="dxa"/>
            <w:vAlign w:val="center"/>
          </w:tcPr>
          <w:p w:rsidR="0090173E" w:rsidRPr="001D676B" w:rsidRDefault="0090173E" w:rsidP="000D617C">
            <w:pPr>
              <w:spacing w:after="0" w:line="360" w:lineRule="auto"/>
              <w:jc w:val="center"/>
              <w:rPr>
                <w:sz w:val="18"/>
                <w:szCs w:val="18"/>
              </w:rPr>
            </w:pPr>
            <w:r w:rsidRPr="001D676B">
              <w:rPr>
                <w:sz w:val="18"/>
                <w:szCs w:val="18"/>
              </w:rPr>
              <w:t>329</w:t>
            </w:r>
          </w:p>
        </w:tc>
        <w:tc>
          <w:tcPr>
            <w:tcW w:w="4140" w:type="dxa"/>
            <w:vAlign w:val="center"/>
          </w:tcPr>
          <w:p w:rsidR="0090173E" w:rsidRPr="00C248EC" w:rsidRDefault="0090173E" w:rsidP="000D617C">
            <w:pPr>
              <w:spacing w:after="0" w:line="360" w:lineRule="auto"/>
              <w:jc w:val="both"/>
              <w:rPr>
                <w:b/>
                <w:sz w:val="18"/>
                <w:szCs w:val="18"/>
                <w:u w:val="single"/>
              </w:rPr>
            </w:pPr>
            <w:r w:rsidRPr="00C248EC">
              <w:rPr>
                <w:b/>
                <w:sz w:val="18"/>
                <w:szCs w:val="18"/>
                <w:u w:val="single"/>
              </w:rPr>
              <w:t>Transfers not in good faith to be void</w:t>
            </w:r>
          </w:p>
          <w:p w:rsidR="0090173E" w:rsidRDefault="00EA2C40" w:rsidP="00EA2C40">
            <w:pPr>
              <w:spacing w:after="0" w:line="360" w:lineRule="auto"/>
              <w:jc w:val="both"/>
              <w:rPr>
                <w:sz w:val="18"/>
                <w:szCs w:val="18"/>
              </w:rPr>
            </w:pPr>
            <w:r>
              <w:rPr>
                <w:b/>
                <w:i/>
                <w:color w:val="FF0000"/>
                <w:sz w:val="18"/>
                <w:szCs w:val="18"/>
              </w:rPr>
              <w:t>New section 329 is substituted to replace the present provisions of Section 329 as follows;       (</w:t>
            </w:r>
            <w:r w:rsidR="0090173E" w:rsidRPr="00C248EC">
              <w:rPr>
                <w:b/>
                <w:i/>
                <w:color w:val="FF0000"/>
                <w:sz w:val="18"/>
                <w:szCs w:val="18"/>
              </w:rPr>
              <w:t>Fully substituted</w:t>
            </w:r>
            <w:r>
              <w:rPr>
                <w:b/>
                <w:i/>
                <w:color w:val="FF0000"/>
                <w:sz w:val="18"/>
                <w:szCs w:val="18"/>
              </w:rPr>
              <w:t>)</w:t>
            </w:r>
            <w:r w:rsidR="0090173E" w:rsidRPr="00C248EC">
              <w:rPr>
                <w:sz w:val="18"/>
                <w:szCs w:val="18"/>
              </w:rPr>
              <w:t xml:space="preserve"> </w:t>
            </w:r>
          </w:p>
          <w:p w:rsidR="00C248EC" w:rsidRDefault="00C248EC" w:rsidP="008074CD">
            <w:pPr>
              <w:autoSpaceDE w:val="0"/>
              <w:autoSpaceDN w:val="0"/>
              <w:adjustRightInd w:val="0"/>
              <w:spacing w:after="0"/>
              <w:jc w:val="both"/>
              <w:rPr>
                <w:sz w:val="18"/>
                <w:szCs w:val="18"/>
              </w:rPr>
            </w:pPr>
            <w:r w:rsidRPr="00C248EC">
              <w:rPr>
                <w:sz w:val="18"/>
                <w:szCs w:val="18"/>
              </w:rPr>
              <w:t xml:space="preserve">329. Any transfer of property, movable or </w:t>
            </w:r>
            <w:r w:rsidR="00EA2C40">
              <w:rPr>
                <w:sz w:val="18"/>
                <w:szCs w:val="18"/>
              </w:rPr>
              <w:t>i</w:t>
            </w:r>
            <w:r w:rsidRPr="00C248EC">
              <w:rPr>
                <w:sz w:val="18"/>
                <w:szCs w:val="18"/>
              </w:rPr>
              <w:t>mmovable, or any delivery of goods,</w:t>
            </w:r>
            <w:r>
              <w:rPr>
                <w:sz w:val="18"/>
                <w:szCs w:val="18"/>
              </w:rPr>
              <w:t xml:space="preserve"> </w:t>
            </w:r>
            <w:r w:rsidRPr="00C248EC">
              <w:rPr>
                <w:sz w:val="18"/>
                <w:szCs w:val="18"/>
              </w:rPr>
              <w:t>made by a company, not being a transfer or delivery made in the ordinary course of its</w:t>
            </w:r>
            <w:r>
              <w:rPr>
                <w:sz w:val="18"/>
                <w:szCs w:val="18"/>
              </w:rPr>
              <w:t xml:space="preserve"> </w:t>
            </w:r>
            <w:r w:rsidRPr="00C248EC">
              <w:rPr>
                <w:sz w:val="18"/>
                <w:szCs w:val="18"/>
              </w:rPr>
              <w:t>business or in favour of a purchaser or encumbrancer in good faith and for valuable</w:t>
            </w:r>
            <w:r w:rsidR="00EA2C40">
              <w:rPr>
                <w:sz w:val="18"/>
                <w:szCs w:val="18"/>
              </w:rPr>
              <w:t xml:space="preserve"> </w:t>
            </w:r>
            <w:r w:rsidRPr="00C248EC">
              <w:rPr>
                <w:sz w:val="18"/>
                <w:szCs w:val="18"/>
              </w:rPr>
              <w:t>consideration, if made within a period of one year before the presentation of a petition</w:t>
            </w:r>
            <w:r>
              <w:rPr>
                <w:sz w:val="18"/>
                <w:szCs w:val="18"/>
              </w:rPr>
              <w:t xml:space="preserve"> </w:t>
            </w:r>
            <w:r w:rsidRPr="00C248EC">
              <w:rPr>
                <w:sz w:val="18"/>
                <w:szCs w:val="18"/>
              </w:rPr>
              <w:t>for winding up by the Tribunal under this Act shall be void against the Company</w:t>
            </w:r>
            <w:r>
              <w:rPr>
                <w:sz w:val="18"/>
                <w:szCs w:val="18"/>
              </w:rPr>
              <w:t xml:space="preserve"> </w:t>
            </w:r>
            <w:r w:rsidRPr="00C248EC">
              <w:rPr>
                <w:sz w:val="18"/>
                <w:szCs w:val="18"/>
              </w:rPr>
              <w:t>Liquidator."</w:t>
            </w:r>
          </w:p>
          <w:p w:rsidR="008074CD" w:rsidRPr="001D676B" w:rsidRDefault="008074CD" w:rsidP="008074CD">
            <w:pPr>
              <w:autoSpaceDE w:val="0"/>
              <w:autoSpaceDN w:val="0"/>
              <w:adjustRightInd w:val="0"/>
              <w:spacing w:after="0"/>
              <w:jc w:val="both"/>
              <w:rPr>
                <w:b/>
                <w:sz w:val="18"/>
                <w:szCs w:val="18"/>
                <w:u w:val="single"/>
              </w:rPr>
            </w:pPr>
          </w:p>
        </w:tc>
        <w:tc>
          <w:tcPr>
            <w:tcW w:w="2430" w:type="dxa"/>
            <w:vAlign w:val="center"/>
          </w:tcPr>
          <w:p w:rsidR="0090173E" w:rsidRPr="001C6A98" w:rsidRDefault="00EA2C40" w:rsidP="00C634F0">
            <w:pPr>
              <w:spacing w:after="0" w:line="360" w:lineRule="auto"/>
              <w:jc w:val="both"/>
              <w:rPr>
                <w:sz w:val="18"/>
                <w:szCs w:val="18"/>
                <w:highlight w:val="cyan"/>
              </w:rPr>
            </w:pPr>
            <w:r w:rsidRPr="00C634F0">
              <w:rPr>
                <w:i/>
                <w:color w:val="FF0000"/>
                <w:sz w:val="18"/>
                <w:szCs w:val="18"/>
              </w:rPr>
              <w:lastRenderedPageBreak/>
              <w:t xml:space="preserve">Entire provisions of section 329 is substituted to replace the </w:t>
            </w:r>
            <w:r w:rsidR="00C634F0" w:rsidRPr="00C634F0">
              <w:rPr>
                <w:i/>
                <w:color w:val="FF0000"/>
                <w:sz w:val="18"/>
                <w:szCs w:val="18"/>
              </w:rPr>
              <w:t xml:space="preserve">existing </w:t>
            </w:r>
            <w:r w:rsidRPr="00C634F0">
              <w:rPr>
                <w:i/>
                <w:color w:val="FF0000"/>
                <w:sz w:val="18"/>
                <w:szCs w:val="18"/>
              </w:rPr>
              <w:t>provisions of Section 329</w:t>
            </w:r>
            <w:r>
              <w:rPr>
                <w:b/>
                <w:i/>
                <w:color w:val="FF0000"/>
                <w:sz w:val="18"/>
                <w:szCs w:val="18"/>
              </w:rPr>
              <w:t xml:space="preserve"> </w:t>
            </w:r>
            <w:r w:rsidRPr="00C248EC">
              <w:rPr>
                <w:sz w:val="18"/>
                <w:szCs w:val="18"/>
              </w:rPr>
              <w:t xml:space="preserve">to </w:t>
            </w:r>
            <w:r>
              <w:rPr>
                <w:sz w:val="18"/>
                <w:szCs w:val="18"/>
              </w:rPr>
              <w:t>exclude</w:t>
            </w:r>
            <w:r w:rsidRPr="00C248EC">
              <w:rPr>
                <w:sz w:val="18"/>
                <w:szCs w:val="18"/>
              </w:rPr>
              <w:t xml:space="preserve"> voluntary winding up </w:t>
            </w:r>
            <w:r>
              <w:rPr>
                <w:sz w:val="18"/>
                <w:szCs w:val="18"/>
              </w:rPr>
              <w:t xml:space="preserve"> within the purview of and for the purpose of section 329 of the Companies Act 2013;</w:t>
            </w:r>
          </w:p>
        </w:tc>
        <w:tc>
          <w:tcPr>
            <w:tcW w:w="2520" w:type="dxa"/>
            <w:vAlign w:val="center"/>
          </w:tcPr>
          <w:p w:rsidR="0090173E" w:rsidRPr="001D676B" w:rsidRDefault="00C634F0" w:rsidP="00C634F0">
            <w:pPr>
              <w:spacing w:after="0" w:line="360" w:lineRule="auto"/>
              <w:jc w:val="both"/>
              <w:rPr>
                <w:sz w:val="18"/>
                <w:szCs w:val="18"/>
              </w:rPr>
            </w:pPr>
            <w:r>
              <w:rPr>
                <w:sz w:val="18"/>
                <w:szCs w:val="18"/>
              </w:rPr>
              <w:t xml:space="preserve">To replace the reference of voluntary winding up under </w:t>
            </w:r>
            <w:r w:rsidRPr="00C634F0">
              <w:rPr>
                <w:i/>
                <w:color w:val="FF0000"/>
                <w:sz w:val="18"/>
                <w:szCs w:val="18"/>
              </w:rPr>
              <w:t xml:space="preserve">section 329 </w:t>
            </w:r>
            <w:r>
              <w:rPr>
                <w:sz w:val="18"/>
                <w:szCs w:val="18"/>
              </w:rPr>
              <w:t>under Companies Act 2013. Accordingly the clause c to the explanation after sub section 7 of section 327 of the companies act stands altered.</w:t>
            </w:r>
          </w:p>
        </w:tc>
      </w:tr>
      <w:tr w:rsidR="0090173E" w:rsidRPr="001D676B" w:rsidTr="00F95619">
        <w:tc>
          <w:tcPr>
            <w:tcW w:w="477" w:type="dxa"/>
            <w:vAlign w:val="center"/>
          </w:tcPr>
          <w:p w:rsidR="0090173E" w:rsidRPr="001D676B" w:rsidRDefault="0090173E" w:rsidP="000D617C">
            <w:pPr>
              <w:spacing w:after="0" w:line="360" w:lineRule="auto"/>
              <w:jc w:val="center"/>
              <w:rPr>
                <w:sz w:val="18"/>
                <w:szCs w:val="18"/>
              </w:rPr>
            </w:pPr>
            <w:r w:rsidRPr="001D676B">
              <w:rPr>
                <w:sz w:val="18"/>
                <w:szCs w:val="18"/>
              </w:rPr>
              <w:lastRenderedPageBreak/>
              <w:t>24</w:t>
            </w:r>
          </w:p>
        </w:tc>
        <w:tc>
          <w:tcPr>
            <w:tcW w:w="990" w:type="dxa"/>
            <w:vAlign w:val="center"/>
          </w:tcPr>
          <w:p w:rsidR="0090173E" w:rsidRPr="001D676B" w:rsidRDefault="0090173E" w:rsidP="000D617C">
            <w:pPr>
              <w:spacing w:after="0" w:line="360" w:lineRule="auto"/>
              <w:jc w:val="center"/>
              <w:rPr>
                <w:sz w:val="18"/>
                <w:szCs w:val="18"/>
              </w:rPr>
            </w:pPr>
            <w:r w:rsidRPr="001D676B">
              <w:rPr>
                <w:sz w:val="18"/>
                <w:szCs w:val="18"/>
              </w:rPr>
              <w:t>334</w:t>
            </w:r>
          </w:p>
        </w:tc>
        <w:tc>
          <w:tcPr>
            <w:tcW w:w="4140" w:type="dxa"/>
            <w:vAlign w:val="center"/>
          </w:tcPr>
          <w:p w:rsidR="0090173E" w:rsidRPr="001D676B" w:rsidRDefault="0090173E" w:rsidP="000D617C">
            <w:pPr>
              <w:spacing w:after="0" w:line="360" w:lineRule="auto"/>
              <w:jc w:val="both"/>
              <w:rPr>
                <w:b/>
                <w:sz w:val="18"/>
                <w:szCs w:val="18"/>
                <w:u w:val="single"/>
              </w:rPr>
            </w:pPr>
            <w:r w:rsidRPr="001D676B">
              <w:rPr>
                <w:b/>
                <w:sz w:val="18"/>
                <w:szCs w:val="18"/>
                <w:u w:val="single"/>
              </w:rPr>
              <w:t>Transfers etc., after commencement of winding up to be void</w:t>
            </w:r>
          </w:p>
          <w:p w:rsidR="0090173E" w:rsidRDefault="0090173E" w:rsidP="000D617C">
            <w:pPr>
              <w:spacing w:after="0" w:line="360" w:lineRule="auto"/>
              <w:jc w:val="both"/>
              <w:rPr>
                <w:sz w:val="18"/>
                <w:szCs w:val="18"/>
              </w:rPr>
            </w:pPr>
            <w:r w:rsidRPr="001D676B">
              <w:rPr>
                <w:b/>
                <w:i/>
                <w:color w:val="FF0000"/>
                <w:sz w:val="18"/>
                <w:szCs w:val="18"/>
              </w:rPr>
              <w:t>Fully substituted</w:t>
            </w:r>
            <w:r w:rsidRPr="001D676B">
              <w:rPr>
                <w:sz w:val="18"/>
                <w:szCs w:val="18"/>
              </w:rPr>
              <w:t xml:space="preserve"> to remove reference to voluntary winding up under CA, 2013</w:t>
            </w:r>
            <w:r w:rsidR="003F149A">
              <w:rPr>
                <w:sz w:val="18"/>
                <w:szCs w:val="18"/>
              </w:rPr>
              <w:t>.</w:t>
            </w:r>
          </w:p>
          <w:p w:rsidR="003F149A" w:rsidRPr="008074CD" w:rsidRDefault="003F149A" w:rsidP="003F149A">
            <w:pPr>
              <w:autoSpaceDE w:val="0"/>
              <w:autoSpaceDN w:val="0"/>
              <w:adjustRightInd w:val="0"/>
              <w:spacing w:after="0" w:line="240" w:lineRule="auto"/>
              <w:jc w:val="both"/>
              <w:rPr>
                <w:b/>
                <w:sz w:val="18"/>
                <w:szCs w:val="18"/>
              </w:rPr>
            </w:pPr>
            <w:r w:rsidRPr="008074CD">
              <w:rPr>
                <w:b/>
                <w:sz w:val="18"/>
                <w:szCs w:val="18"/>
              </w:rPr>
              <w:t>Following provisions stands substituted by virtue of the new amendments;</w:t>
            </w:r>
          </w:p>
          <w:p w:rsidR="003F149A" w:rsidRDefault="003F149A" w:rsidP="003F149A">
            <w:pPr>
              <w:autoSpaceDE w:val="0"/>
              <w:autoSpaceDN w:val="0"/>
              <w:adjustRightInd w:val="0"/>
              <w:spacing w:after="0" w:line="240" w:lineRule="auto"/>
              <w:jc w:val="both"/>
              <w:rPr>
                <w:sz w:val="18"/>
                <w:szCs w:val="18"/>
              </w:rPr>
            </w:pPr>
          </w:p>
          <w:p w:rsidR="003F149A" w:rsidRPr="001D676B" w:rsidRDefault="003F149A" w:rsidP="00C339AE">
            <w:pPr>
              <w:autoSpaceDE w:val="0"/>
              <w:autoSpaceDN w:val="0"/>
              <w:adjustRightInd w:val="0"/>
              <w:spacing w:after="0" w:line="360" w:lineRule="auto"/>
              <w:jc w:val="both"/>
              <w:rPr>
                <w:sz w:val="18"/>
                <w:szCs w:val="18"/>
              </w:rPr>
            </w:pPr>
            <w:r w:rsidRPr="003F149A">
              <w:rPr>
                <w:sz w:val="18"/>
                <w:szCs w:val="18"/>
              </w:rPr>
              <w:t>"334. In the case of a winding up by the Tribunal, any disposition of the property</w:t>
            </w:r>
            <w:r>
              <w:rPr>
                <w:sz w:val="18"/>
                <w:szCs w:val="18"/>
              </w:rPr>
              <w:t xml:space="preserve"> </w:t>
            </w:r>
            <w:r w:rsidRPr="003F149A">
              <w:rPr>
                <w:sz w:val="18"/>
                <w:szCs w:val="18"/>
              </w:rPr>
              <w:t>including actionable claims, of the company and any transfer of shares in the company</w:t>
            </w:r>
            <w:r>
              <w:rPr>
                <w:sz w:val="18"/>
                <w:szCs w:val="18"/>
              </w:rPr>
              <w:t xml:space="preserve"> </w:t>
            </w:r>
            <w:r w:rsidRPr="003F149A">
              <w:rPr>
                <w:sz w:val="18"/>
                <w:szCs w:val="18"/>
              </w:rPr>
              <w:t>or alteration in the status of its members, made after the commencement of the winding</w:t>
            </w:r>
            <w:r>
              <w:rPr>
                <w:sz w:val="18"/>
                <w:szCs w:val="18"/>
              </w:rPr>
              <w:t xml:space="preserve"> </w:t>
            </w:r>
            <w:r w:rsidRPr="003F149A">
              <w:rPr>
                <w:sz w:val="18"/>
                <w:szCs w:val="18"/>
              </w:rPr>
              <w:t>up shall, unless the Tribunal otherwise orders, be void.".</w:t>
            </w:r>
          </w:p>
        </w:tc>
        <w:tc>
          <w:tcPr>
            <w:tcW w:w="2430" w:type="dxa"/>
            <w:vAlign w:val="center"/>
          </w:tcPr>
          <w:p w:rsidR="003F149A" w:rsidRPr="00FF3BDD" w:rsidRDefault="003F149A" w:rsidP="00FF3BDD">
            <w:pPr>
              <w:autoSpaceDE w:val="0"/>
              <w:autoSpaceDN w:val="0"/>
              <w:adjustRightInd w:val="0"/>
              <w:spacing w:after="0" w:line="360" w:lineRule="auto"/>
              <w:jc w:val="both"/>
              <w:rPr>
                <w:i/>
                <w:sz w:val="18"/>
                <w:szCs w:val="18"/>
              </w:rPr>
            </w:pPr>
            <w:r w:rsidRPr="00FF3BDD">
              <w:rPr>
                <w:i/>
                <w:sz w:val="18"/>
                <w:szCs w:val="18"/>
              </w:rPr>
              <w:t>Following provisions stands removed by virtue of the new amendments;</w:t>
            </w:r>
          </w:p>
          <w:p w:rsidR="0090173E" w:rsidRPr="001C6A98" w:rsidRDefault="003F149A" w:rsidP="00FF3BDD">
            <w:pPr>
              <w:autoSpaceDE w:val="0"/>
              <w:autoSpaceDN w:val="0"/>
              <w:adjustRightInd w:val="0"/>
              <w:spacing w:after="0" w:line="360" w:lineRule="auto"/>
              <w:jc w:val="both"/>
              <w:rPr>
                <w:sz w:val="18"/>
                <w:szCs w:val="18"/>
                <w:highlight w:val="cyan"/>
              </w:rPr>
            </w:pPr>
            <w:r w:rsidRPr="00FF3BDD">
              <w:rPr>
                <w:i/>
                <w:sz w:val="18"/>
                <w:szCs w:val="18"/>
              </w:rPr>
              <w:t>334. (1) In the case of a voluntary winding up, any transfer of shares in the company, not being a transfer made to or with the sanction of the Company Liquidator, and any alteration in the status of the members of the company, made after the commencement of the</w:t>
            </w:r>
            <w:r w:rsidR="00FF3BDD" w:rsidRPr="00FF3BDD">
              <w:rPr>
                <w:i/>
                <w:sz w:val="18"/>
                <w:szCs w:val="18"/>
              </w:rPr>
              <w:t xml:space="preserve"> </w:t>
            </w:r>
            <w:r w:rsidRPr="00FF3BDD">
              <w:rPr>
                <w:i/>
                <w:sz w:val="18"/>
                <w:szCs w:val="18"/>
              </w:rPr>
              <w:t>winding up, shall be void</w:t>
            </w:r>
          </w:p>
        </w:tc>
        <w:tc>
          <w:tcPr>
            <w:tcW w:w="2520" w:type="dxa"/>
            <w:vAlign w:val="center"/>
          </w:tcPr>
          <w:p w:rsidR="0090173E" w:rsidRPr="001D676B" w:rsidRDefault="003F149A" w:rsidP="003F149A">
            <w:pPr>
              <w:spacing w:after="0" w:line="360" w:lineRule="auto"/>
              <w:jc w:val="both"/>
              <w:rPr>
                <w:sz w:val="18"/>
                <w:szCs w:val="18"/>
              </w:rPr>
            </w:pPr>
            <w:r>
              <w:rPr>
                <w:sz w:val="18"/>
                <w:szCs w:val="18"/>
              </w:rPr>
              <w:t xml:space="preserve">IBC 2016 has introduced changes to ensure </w:t>
            </w:r>
            <w:r w:rsidRPr="009F65AB">
              <w:rPr>
                <w:sz w:val="18"/>
                <w:szCs w:val="18"/>
                <w:u w:val="single"/>
              </w:rPr>
              <w:t>voluntary winding up</w:t>
            </w:r>
            <w:r>
              <w:rPr>
                <w:sz w:val="18"/>
                <w:szCs w:val="18"/>
                <w:u w:val="single"/>
              </w:rPr>
              <w:t xml:space="preserve"> </w:t>
            </w:r>
            <w:r>
              <w:rPr>
                <w:sz w:val="18"/>
                <w:szCs w:val="18"/>
              </w:rPr>
              <w:t xml:space="preserve">falls </w:t>
            </w:r>
            <w:r w:rsidRPr="00595B43">
              <w:rPr>
                <w:sz w:val="18"/>
                <w:szCs w:val="18"/>
              </w:rPr>
              <w:t xml:space="preserve">outside purview of </w:t>
            </w:r>
            <w:r>
              <w:rPr>
                <w:sz w:val="18"/>
                <w:szCs w:val="18"/>
              </w:rPr>
              <w:t>section 334 under CA 2013</w:t>
            </w:r>
            <w:r w:rsidRPr="001D676B">
              <w:rPr>
                <w:sz w:val="18"/>
                <w:szCs w:val="18"/>
              </w:rPr>
              <w:t xml:space="preserve"> </w:t>
            </w:r>
            <w:r w:rsidRPr="0090173E">
              <w:rPr>
                <w:i/>
                <w:sz w:val="18"/>
                <w:szCs w:val="18"/>
              </w:rPr>
              <w:t xml:space="preserve">as matter relating to </w:t>
            </w:r>
            <w:r w:rsidRPr="009F65AB">
              <w:rPr>
                <w:sz w:val="18"/>
                <w:szCs w:val="18"/>
                <w:u w:val="single"/>
              </w:rPr>
              <w:t>voluntary winding up</w:t>
            </w:r>
            <w:r>
              <w:rPr>
                <w:sz w:val="18"/>
                <w:szCs w:val="18"/>
                <w:u w:val="single"/>
              </w:rPr>
              <w:t xml:space="preserve"> </w:t>
            </w:r>
            <w:r w:rsidRPr="0090173E">
              <w:rPr>
                <w:i/>
                <w:sz w:val="18"/>
                <w:szCs w:val="18"/>
              </w:rPr>
              <w:t>is covered under IBC 2016</w:t>
            </w:r>
            <w:r>
              <w:rPr>
                <w:i/>
                <w:sz w:val="18"/>
                <w:szCs w:val="18"/>
              </w:rPr>
              <w:t xml:space="preserve">. Accordingly provisions of section 334 </w:t>
            </w:r>
            <w:r w:rsidR="00FF3BDD">
              <w:rPr>
                <w:i/>
                <w:sz w:val="18"/>
                <w:szCs w:val="18"/>
              </w:rPr>
              <w:t xml:space="preserve">substituted to ensure only the </w:t>
            </w:r>
            <w:r w:rsidR="00FF3BDD">
              <w:rPr>
                <w:sz w:val="18"/>
                <w:szCs w:val="18"/>
              </w:rPr>
              <w:t>case relating to</w:t>
            </w:r>
            <w:r w:rsidR="00FF3BDD" w:rsidRPr="003F149A">
              <w:rPr>
                <w:sz w:val="18"/>
                <w:szCs w:val="18"/>
              </w:rPr>
              <w:t xml:space="preserve"> a winding up by the Tribunal</w:t>
            </w:r>
            <w:r w:rsidR="00FF3BDD">
              <w:rPr>
                <w:sz w:val="18"/>
                <w:szCs w:val="18"/>
              </w:rPr>
              <w:t xml:space="preserve"> is covered within the provisions of the section 334 of CA 2013.</w:t>
            </w:r>
          </w:p>
        </w:tc>
      </w:tr>
      <w:tr w:rsidR="0090173E" w:rsidRPr="001D676B" w:rsidTr="00F95619">
        <w:tc>
          <w:tcPr>
            <w:tcW w:w="477" w:type="dxa"/>
            <w:vAlign w:val="center"/>
          </w:tcPr>
          <w:p w:rsidR="0090173E" w:rsidRPr="001D676B" w:rsidRDefault="0090173E" w:rsidP="000D617C">
            <w:pPr>
              <w:spacing w:after="0" w:line="360" w:lineRule="auto"/>
              <w:jc w:val="center"/>
              <w:rPr>
                <w:sz w:val="18"/>
                <w:szCs w:val="18"/>
              </w:rPr>
            </w:pPr>
            <w:r w:rsidRPr="001D676B">
              <w:rPr>
                <w:sz w:val="18"/>
                <w:szCs w:val="18"/>
              </w:rPr>
              <w:t>25</w:t>
            </w:r>
          </w:p>
        </w:tc>
        <w:tc>
          <w:tcPr>
            <w:tcW w:w="990" w:type="dxa"/>
            <w:vAlign w:val="center"/>
          </w:tcPr>
          <w:p w:rsidR="0090173E" w:rsidRPr="001D676B" w:rsidRDefault="0090173E" w:rsidP="000D617C">
            <w:pPr>
              <w:spacing w:after="0" w:line="360" w:lineRule="auto"/>
              <w:jc w:val="center"/>
              <w:rPr>
                <w:sz w:val="18"/>
                <w:szCs w:val="18"/>
              </w:rPr>
            </w:pPr>
            <w:r w:rsidRPr="001D676B">
              <w:rPr>
                <w:sz w:val="18"/>
                <w:szCs w:val="18"/>
              </w:rPr>
              <w:t>336(1)</w:t>
            </w:r>
          </w:p>
        </w:tc>
        <w:tc>
          <w:tcPr>
            <w:tcW w:w="4140" w:type="dxa"/>
            <w:vAlign w:val="center"/>
          </w:tcPr>
          <w:p w:rsidR="0090173E" w:rsidRDefault="00FF3BDD" w:rsidP="000D617C">
            <w:pPr>
              <w:spacing w:after="0" w:line="360" w:lineRule="auto"/>
              <w:jc w:val="both"/>
              <w:rPr>
                <w:b/>
                <w:sz w:val="18"/>
                <w:szCs w:val="18"/>
                <w:u w:val="single"/>
              </w:rPr>
            </w:pPr>
            <w:r>
              <w:rPr>
                <w:b/>
                <w:sz w:val="18"/>
                <w:szCs w:val="18"/>
                <w:u w:val="single"/>
              </w:rPr>
              <w:t xml:space="preserve">Section 336 - </w:t>
            </w:r>
            <w:r w:rsidR="0090173E" w:rsidRPr="003F149A">
              <w:rPr>
                <w:b/>
                <w:sz w:val="18"/>
                <w:szCs w:val="18"/>
                <w:u w:val="single"/>
              </w:rPr>
              <w:t>Offences by officers of companies in liquidation</w:t>
            </w:r>
          </w:p>
          <w:p w:rsidR="00FF3BDD" w:rsidRPr="00D370B9" w:rsidRDefault="001432BC" w:rsidP="000D617C">
            <w:pPr>
              <w:spacing w:after="0" w:line="360" w:lineRule="auto"/>
              <w:jc w:val="both"/>
              <w:rPr>
                <w:sz w:val="18"/>
                <w:szCs w:val="18"/>
              </w:rPr>
            </w:pPr>
            <w:r w:rsidRPr="00D370B9">
              <w:rPr>
                <w:sz w:val="18"/>
                <w:szCs w:val="18"/>
              </w:rPr>
              <w:t>Sub section 1 of Section 336 stands altered</w:t>
            </w:r>
            <w:r w:rsidR="00A83D27" w:rsidRPr="00D370B9">
              <w:rPr>
                <w:sz w:val="18"/>
                <w:szCs w:val="18"/>
              </w:rPr>
              <w:t>,</w:t>
            </w:r>
            <w:r w:rsidRPr="00D370B9">
              <w:rPr>
                <w:sz w:val="18"/>
                <w:szCs w:val="18"/>
              </w:rPr>
              <w:t xml:space="preserve"> to enable and ensure</w:t>
            </w:r>
            <w:r w:rsidR="00A83D27" w:rsidRPr="00D370B9">
              <w:rPr>
                <w:sz w:val="18"/>
                <w:szCs w:val="18"/>
              </w:rPr>
              <w:t xml:space="preserve"> current</w:t>
            </w:r>
            <w:r w:rsidRPr="00D370B9">
              <w:rPr>
                <w:sz w:val="18"/>
                <w:szCs w:val="18"/>
              </w:rPr>
              <w:t xml:space="preserve"> provisions of Sub section 1 of Section 336 are not overlapped with </w:t>
            </w:r>
            <w:r w:rsidR="00A83D27" w:rsidRPr="00D370B9">
              <w:rPr>
                <w:sz w:val="18"/>
                <w:szCs w:val="18"/>
              </w:rPr>
              <w:t xml:space="preserve">the provisions of the IBC 2016,  </w:t>
            </w:r>
            <w:r w:rsidRPr="00D370B9">
              <w:rPr>
                <w:sz w:val="18"/>
                <w:szCs w:val="18"/>
              </w:rPr>
              <w:t xml:space="preserve">in the following manner; </w:t>
            </w:r>
          </w:p>
          <w:p w:rsidR="0090173E" w:rsidRPr="001C6A98" w:rsidRDefault="0090173E" w:rsidP="000D617C">
            <w:pPr>
              <w:spacing w:after="0" w:line="360" w:lineRule="auto"/>
              <w:jc w:val="both"/>
              <w:rPr>
                <w:sz w:val="18"/>
                <w:szCs w:val="18"/>
                <w:highlight w:val="cyan"/>
              </w:rPr>
            </w:pPr>
            <w:r w:rsidRPr="003F149A">
              <w:rPr>
                <w:sz w:val="18"/>
                <w:szCs w:val="18"/>
              </w:rPr>
              <w:t xml:space="preserve">Clause (1) is </w:t>
            </w:r>
            <w:r w:rsidRPr="003F149A">
              <w:rPr>
                <w:b/>
                <w:i/>
                <w:color w:val="FF0000"/>
                <w:sz w:val="18"/>
                <w:szCs w:val="18"/>
              </w:rPr>
              <w:t>substituted</w:t>
            </w:r>
            <w:r w:rsidRPr="003F149A">
              <w:rPr>
                <w:sz w:val="18"/>
                <w:szCs w:val="18"/>
              </w:rPr>
              <w:t xml:space="preserve"> to remove reference to voluntary winding up under CA, 2013</w:t>
            </w:r>
          </w:p>
        </w:tc>
        <w:tc>
          <w:tcPr>
            <w:tcW w:w="2430" w:type="dxa"/>
            <w:vAlign w:val="center"/>
          </w:tcPr>
          <w:p w:rsidR="0090173E" w:rsidRPr="001C6A98" w:rsidRDefault="00FF3BDD" w:rsidP="00FF3BDD">
            <w:pPr>
              <w:spacing w:after="0" w:line="360" w:lineRule="auto"/>
              <w:jc w:val="both"/>
              <w:rPr>
                <w:sz w:val="18"/>
                <w:szCs w:val="18"/>
                <w:highlight w:val="cyan"/>
              </w:rPr>
            </w:pPr>
            <w:r>
              <w:rPr>
                <w:i/>
                <w:sz w:val="18"/>
                <w:szCs w:val="18"/>
              </w:rPr>
              <w:t xml:space="preserve">The provisions of section 336 substituted /altered to ensure only the </w:t>
            </w:r>
            <w:r>
              <w:rPr>
                <w:sz w:val="18"/>
                <w:szCs w:val="18"/>
              </w:rPr>
              <w:t>cases relating to</w:t>
            </w:r>
            <w:r w:rsidRPr="003F149A">
              <w:rPr>
                <w:sz w:val="18"/>
                <w:szCs w:val="18"/>
              </w:rPr>
              <w:t xml:space="preserve"> a winding up by the Tribunal</w:t>
            </w:r>
            <w:r>
              <w:rPr>
                <w:sz w:val="18"/>
                <w:szCs w:val="18"/>
              </w:rPr>
              <w:t xml:space="preserve"> are covered within the provisions of the section 336 of CA 2013.</w:t>
            </w:r>
          </w:p>
        </w:tc>
        <w:tc>
          <w:tcPr>
            <w:tcW w:w="2520" w:type="dxa"/>
            <w:vAlign w:val="center"/>
          </w:tcPr>
          <w:p w:rsidR="0090173E" w:rsidRPr="001D676B" w:rsidRDefault="00FF3BDD" w:rsidP="00FF3BDD">
            <w:pPr>
              <w:spacing w:after="0" w:line="360" w:lineRule="auto"/>
              <w:jc w:val="both"/>
              <w:rPr>
                <w:sz w:val="18"/>
                <w:szCs w:val="18"/>
              </w:rPr>
            </w:pPr>
            <w:r>
              <w:rPr>
                <w:sz w:val="18"/>
                <w:szCs w:val="18"/>
              </w:rPr>
              <w:t xml:space="preserve">IBC 2016 has introduced changes to ensure </w:t>
            </w:r>
            <w:r w:rsidRPr="009F65AB">
              <w:rPr>
                <w:sz w:val="18"/>
                <w:szCs w:val="18"/>
                <w:u w:val="single"/>
              </w:rPr>
              <w:t>voluntary winding up</w:t>
            </w:r>
            <w:r>
              <w:rPr>
                <w:sz w:val="18"/>
                <w:szCs w:val="18"/>
                <w:u w:val="single"/>
              </w:rPr>
              <w:t xml:space="preserve"> </w:t>
            </w:r>
            <w:r>
              <w:rPr>
                <w:sz w:val="18"/>
                <w:szCs w:val="18"/>
              </w:rPr>
              <w:t xml:space="preserve">falls </w:t>
            </w:r>
            <w:r w:rsidRPr="00595B43">
              <w:rPr>
                <w:sz w:val="18"/>
                <w:szCs w:val="18"/>
              </w:rPr>
              <w:t xml:space="preserve">outside purview of </w:t>
            </w:r>
            <w:r>
              <w:rPr>
                <w:sz w:val="18"/>
                <w:szCs w:val="18"/>
              </w:rPr>
              <w:t>section 336 under CA 2013</w:t>
            </w:r>
            <w:r w:rsidRPr="001D676B">
              <w:rPr>
                <w:sz w:val="18"/>
                <w:szCs w:val="18"/>
              </w:rPr>
              <w:t xml:space="preserve"> </w:t>
            </w:r>
            <w:r w:rsidRPr="0090173E">
              <w:rPr>
                <w:i/>
                <w:sz w:val="18"/>
                <w:szCs w:val="18"/>
              </w:rPr>
              <w:t xml:space="preserve">as matter relating to </w:t>
            </w:r>
            <w:r w:rsidRPr="009F65AB">
              <w:rPr>
                <w:sz w:val="18"/>
                <w:szCs w:val="18"/>
                <w:u w:val="single"/>
              </w:rPr>
              <w:t>voluntary winding up</w:t>
            </w:r>
            <w:r>
              <w:rPr>
                <w:sz w:val="18"/>
                <w:szCs w:val="18"/>
                <w:u w:val="single"/>
              </w:rPr>
              <w:t xml:space="preserve"> </w:t>
            </w:r>
            <w:r w:rsidRPr="0090173E">
              <w:rPr>
                <w:i/>
                <w:sz w:val="18"/>
                <w:szCs w:val="18"/>
              </w:rPr>
              <w:t>is covered under IBC 2016</w:t>
            </w:r>
            <w:r>
              <w:rPr>
                <w:i/>
                <w:sz w:val="18"/>
                <w:szCs w:val="18"/>
              </w:rPr>
              <w:t xml:space="preserve">. </w:t>
            </w:r>
          </w:p>
        </w:tc>
      </w:tr>
      <w:tr w:rsidR="001432BC" w:rsidRPr="001D676B" w:rsidTr="00F95619">
        <w:tc>
          <w:tcPr>
            <w:tcW w:w="477" w:type="dxa"/>
            <w:vAlign w:val="center"/>
          </w:tcPr>
          <w:p w:rsidR="001432BC" w:rsidRPr="001D676B" w:rsidRDefault="001432BC" w:rsidP="000D617C">
            <w:pPr>
              <w:spacing w:after="0" w:line="360" w:lineRule="auto"/>
              <w:jc w:val="center"/>
              <w:rPr>
                <w:sz w:val="18"/>
                <w:szCs w:val="18"/>
              </w:rPr>
            </w:pPr>
            <w:r w:rsidRPr="001D676B">
              <w:rPr>
                <w:sz w:val="18"/>
                <w:szCs w:val="18"/>
              </w:rPr>
              <w:t>26</w:t>
            </w:r>
          </w:p>
        </w:tc>
        <w:tc>
          <w:tcPr>
            <w:tcW w:w="990" w:type="dxa"/>
            <w:vAlign w:val="center"/>
          </w:tcPr>
          <w:p w:rsidR="001432BC" w:rsidRPr="001D676B" w:rsidRDefault="001432BC" w:rsidP="000D617C">
            <w:pPr>
              <w:spacing w:after="0" w:line="360" w:lineRule="auto"/>
              <w:jc w:val="center"/>
              <w:rPr>
                <w:sz w:val="18"/>
                <w:szCs w:val="18"/>
              </w:rPr>
            </w:pPr>
            <w:r w:rsidRPr="001D676B">
              <w:rPr>
                <w:sz w:val="18"/>
                <w:szCs w:val="18"/>
              </w:rPr>
              <w:t>337</w:t>
            </w:r>
          </w:p>
        </w:tc>
        <w:tc>
          <w:tcPr>
            <w:tcW w:w="4140" w:type="dxa"/>
            <w:vAlign w:val="center"/>
          </w:tcPr>
          <w:p w:rsidR="001432BC" w:rsidRPr="00D370B9" w:rsidRDefault="001432BC" w:rsidP="000D617C">
            <w:pPr>
              <w:spacing w:after="0" w:line="360" w:lineRule="auto"/>
              <w:jc w:val="both"/>
              <w:rPr>
                <w:sz w:val="18"/>
                <w:szCs w:val="18"/>
                <w:u w:val="single"/>
              </w:rPr>
            </w:pPr>
            <w:r w:rsidRPr="00D370B9">
              <w:rPr>
                <w:sz w:val="18"/>
                <w:szCs w:val="18"/>
                <w:u w:val="single"/>
              </w:rPr>
              <w:t>Section 337 - Penalty for frauds by officers</w:t>
            </w:r>
          </w:p>
          <w:p w:rsidR="00A83D27" w:rsidRPr="00D370B9" w:rsidRDefault="00A83D27" w:rsidP="00A83D27">
            <w:pPr>
              <w:spacing w:after="0" w:line="360" w:lineRule="auto"/>
              <w:jc w:val="both"/>
              <w:rPr>
                <w:sz w:val="18"/>
                <w:szCs w:val="18"/>
              </w:rPr>
            </w:pPr>
            <w:r w:rsidRPr="00D370B9">
              <w:rPr>
                <w:sz w:val="18"/>
                <w:szCs w:val="18"/>
              </w:rPr>
              <w:t xml:space="preserve">Section 337 stands altered, to enable and ensure current provisions of Section 337 are not overlapped with the provisions of the IBC 2016,  in the following manner; </w:t>
            </w:r>
          </w:p>
          <w:p w:rsidR="001432BC" w:rsidRPr="001C6A98" w:rsidRDefault="001432BC" w:rsidP="000D617C">
            <w:pPr>
              <w:spacing w:after="0" w:line="360" w:lineRule="auto"/>
              <w:jc w:val="both"/>
              <w:rPr>
                <w:sz w:val="18"/>
                <w:szCs w:val="18"/>
                <w:highlight w:val="cyan"/>
              </w:rPr>
            </w:pPr>
            <w:r w:rsidRPr="001432BC">
              <w:rPr>
                <w:b/>
                <w:i/>
                <w:color w:val="FF0000"/>
                <w:sz w:val="18"/>
                <w:szCs w:val="18"/>
              </w:rPr>
              <w:t>substituted</w:t>
            </w:r>
            <w:r w:rsidRPr="001432BC">
              <w:rPr>
                <w:sz w:val="18"/>
                <w:szCs w:val="18"/>
              </w:rPr>
              <w:t xml:space="preserve"> to remove reference to voluntary winding up under CA, 2013</w:t>
            </w:r>
          </w:p>
        </w:tc>
        <w:tc>
          <w:tcPr>
            <w:tcW w:w="2430" w:type="dxa"/>
            <w:vAlign w:val="center"/>
          </w:tcPr>
          <w:p w:rsidR="001432BC" w:rsidRPr="001D676B" w:rsidRDefault="001432BC" w:rsidP="001432BC">
            <w:pPr>
              <w:spacing w:after="0" w:line="360" w:lineRule="auto"/>
              <w:jc w:val="both"/>
              <w:rPr>
                <w:sz w:val="18"/>
                <w:szCs w:val="18"/>
              </w:rPr>
            </w:pPr>
            <w:r>
              <w:rPr>
                <w:i/>
                <w:sz w:val="18"/>
                <w:szCs w:val="18"/>
              </w:rPr>
              <w:t xml:space="preserve">The provisions of section 337 substituted /altered to ensure only the </w:t>
            </w:r>
            <w:r>
              <w:rPr>
                <w:sz w:val="18"/>
                <w:szCs w:val="18"/>
              </w:rPr>
              <w:t>cases relating to</w:t>
            </w:r>
            <w:r w:rsidRPr="003F149A">
              <w:rPr>
                <w:sz w:val="18"/>
                <w:szCs w:val="18"/>
              </w:rPr>
              <w:t xml:space="preserve"> a winding up by the Tribunal</w:t>
            </w:r>
            <w:r>
              <w:rPr>
                <w:sz w:val="18"/>
                <w:szCs w:val="18"/>
              </w:rPr>
              <w:t xml:space="preserve"> are covered within the provisions of the section 337 of CA 2013.</w:t>
            </w:r>
          </w:p>
        </w:tc>
        <w:tc>
          <w:tcPr>
            <w:tcW w:w="2520" w:type="dxa"/>
            <w:vAlign w:val="center"/>
          </w:tcPr>
          <w:p w:rsidR="001432BC" w:rsidRPr="001D676B" w:rsidRDefault="001432BC" w:rsidP="000D617C">
            <w:pPr>
              <w:spacing w:after="0" w:line="360" w:lineRule="auto"/>
              <w:jc w:val="both"/>
              <w:rPr>
                <w:sz w:val="18"/>
                <w:szCs w:val="18"/>
              </w:rPr>
            </w:pPr>
            <w:r>
              <w:rPr>
                <w:sz w:val="18"/>
                <w:szCs w:val="18"/>
              </w:rPr>
              <w:t xml:space="preserve">IBC 2016 has introduced changes to ensure </w:t>
            </w:r>
            <w:r w:rsidRPr="009F65AB">
              <w:rPr>
                <w:sz w:val="18"/>
                <w:szCs w:val="18"/>
                <w:u w:val="single"/>
              </w:rPr>
              <w:t>voluntary winding up</w:t>
            </w:r>
            <w:r>
              <w:rPr>
                <w:sz w:val="18"/>
                <w:szCs w:val="18"/>
                <w:u w:val="single"/>
              </w:rPr>
              <w:t xml:space="preserve"> </w:t>
            </w:r>
            <w:r>
              <w:rPr>
                <w:sz w:val="18"/>
                <w:szCs w:val="18"/>
              </w:rPr>
              <w:t xml:space="preserve">falls </w:t>
            </w:r>
            <w:r w:rsidRPr="00595B43">
              <w:rPr>
                <w:sz w:val="18"/>
                <w:szCs w:val="18"/>
              </w:rPr>
              <w:t xml:space="preserve">outside purview of </w:t>
            </w:r>
            <w:r>
              <w:rPr>
                <w:sz w:val="18"/>
                <w:szCs w:val="18"/>
              </w:rPr>
              <w:t>section 337 under CA 2013</w:t>
            </w:r>
            <w:r w:rsidRPr="001D676B">
              <w:rPr>
                <w:sz w:val="18"/>
                <w:szCs w:val="18"/>
              </w:rPr>
              <w:t xml:space="preserve"> </w:t>
            </w:r>
            <w:r w:rsidRPr="0090173E">
              <w:rPr>
                <w:i/>
                <w:sz w:val="18"/>
                <w:szCs w:val="18"/>
              </w:rPr>
              <w:t xml:space="preserve">as matter relating to </w:t>
            </w:r>
            <w:r w:rsidRPr="009F65AB">
              <w:rPr>
                <w:sz w:val="18"/>
                <w:szCs w:val="18"/>
                <w:u w:val="single"/>
              </w:rPr>
              <w:t>voluntary winding up</w:t>
            </w:r>
            <w:r>
              <w:rPr>
                <w:sz w:val="18"/>
                <w:szCs w:val="18"/>
                <w:u w:val="single"/>
              </w:rPr>
              <w:t xml:space="preserve"> /liquidation is</w:t>
            </w:r>
            <w:r w:rsidRPr="0090173E">
              <w:rPr>
                <w:i/>
                <w:sz w:val="18"/>
                <w:szCs w:val="18"/>
              </w:rPr>
              <w:t xml:space="preserve"> covered under IBC 2016</w:t>
            </w:r>
            <w:r>
              <w:rPr>
                <w:i/>
                <w:sz w:val="18"/>
                <w:szCs w:val="18"/>
              </w:rPr>
              <w:t xml:space="preserve">. </w:t>
            </w:r>
          </w:p>
        </w:tc>
      </w:tr>
      <w:tr w:rsidR="001432BC" w:rsidRPr="001D676B" w:rsidTr="00F95619">
        <w:tc>
          <w:tcPr>
            <w:tcW w:w="477" w:type="dxa"/>
            <w:vAlign w:val="center"/>
          </w:tcPr>
          <w:p w:rsidR="001432BC" w:rsidRPr="001D676B" w:rsidRDefault="001432BC" w:rsidP="000D617C">
            <w:pPr>
              <w:spacing w:after="0" w:line="360" w:lineRule="auto"/>
              <w:jc w:val="center"/>
              <w:rPr>
                <w:sz w:val="18"/>
                <w:szCs w:val="18"/>
              </w:rPr>
            </w:pPr>
            <w:r w:rsidRPr="001D676B">
              <w:rPr>
                <w:sz w:val="18"/>
                <w:szCs w:val="18"/>
              </w:rPr>
              <w:t>27</w:t>
            </w:r>
          </w:p>
        </w:tc>
        <w:tc>
          <w:tcPr>
            <w:tcW w:w="990" w:type="dxa"/>
            <w:vAlign w:val="center"/>
          </w:tcPr>
          <w:p w:rsidR="001432BC" w:rsidRPr="001D676B" w:rsidRDefault="001432BC" w:rsidP="000D617C">
            <w:pPr>
              <w:spacing w:after="0" w:line="360" w:lineRule="auto"/>
              <w:jc w:val="center"/>
              <w:rPr>
                <w:sz w:val="18"/>
                <w:szCs w:val="18"/>
              </w:rPr>
            </w:pPr>
            <w:r w:rsidRPr="001D676B">
              <w:rPr>
                <w:sz w:val="18"/>
                <w:szCs w:val="18"/>
              </w:rPr>
              <w:t>342(2), (3), (4)</w:t>
            </w:r>
          </w:p>
        </w:tc>
        <w:tc>
          <w:tcPr>
            <w:tcW w:w="4140" w:type="dxa"/>
            <w:vAlign w:val="center"/>
          </w:tcPr>
          <w:p w:rsidR="001432BC" w:rsidRDefault="001432BC" w:rsidP="000D617C">
            <w:pPr>
              <w:spacing w:after="0" w:line="360" w:lineRule="auto"/>
              <w:jc w:val="both"/>
              <w:rPr>
                <w:b/>
                <w:sz w:val="18"/>
                <w:szCs w:val="18"/>
                <w:u w:val="single"/>
              </w:rPr>
            </w:pPr>
            <w:r>
              <w:rPr>
                <w:b/>
                <w:sz w:val="18"/>
                <w:szCs w:val="18"/>
                <w:u w:val="single"/>
              </w:rPr>
              <w:t xml:space="preserve">Section 342 - </w:t>
            </w:r>
            <w:r w:rsidRPr="001432BC">
              <w:rPr>
                <w:b/>
                <w:sz w:val="18"/>
                <w:szCs w:val="18"/>
                <w:u w:val="single"/>
              </w:rPr>
              <w:t>Prosecution of delinquent officers and members of company</w:t>
            </w:r>
            <w:r>
              <w:rPr>
                <w:b/>
                <w:sz w:val="18"/>
                <w:szCs w:val="18"/>
                <w:u w:val="single"/>
              </w:rPr>
              <w:t>;-</w:t>
            </w:r>
          </w:p>
          <w:p w:rsidR="008074CD" w:rsidRDefault="008074CD" w:rsidP="000D617C">
            <w:pPr>
              <w:spacing w:after="0" w:line="360" w:lineRule="auto"/>
              <w:jc w:val="both"/>
              <w:rPr>
                <w:b/>
                <w:sz w:val="18"/>
                <w:szCs w:val="18"/>
                <w:u w:val="single"/>
              </w:rPr>
            </w:pPr>
          </w:p>
          <w:p w:rsidR="00A83D27" w:rsidRPr="00D370B9" w:rsidRDefault="00A83D27" w:rsidP="00A83D27">
            <w:pPr>
              <w:spacing w:after="0" w:line="360" w:lineRule="auto"/>
              <w:jc w:val="both"/>
              <w:rPr>
                <w:sz w:val="18"/>
                <w:szCs w:val="18"/>
              </w:rPr>
            </w:pPr>
            <w:r w:rsidRPr="00D370B9">
              <w:rPr>
                <w:sz w:val="18"/>
                <w:szCs w:val="18"/>
              </w:rPr>
              <w:t xml:space="preserve">Section 342 stands altered, to enable and ensure current provisions of Section 342 are not overlapped with the provisions of the IBC 2016,  in the following manner; </w:t>
            </w:r>
          </w:p>
          <w:p w:rsidR="008074CD" w:rsidRPr="003F149A" w:rsidRDefault="008074CD" w:rsidP="00A83D27">
            <w:pPr>
              <w:spacing w:after="0" w:line="360" w:lineRule="auto"/>
              <w:jc w:val="both"/>
              <w:rPr>
                <w:b/>
                <w:sz w:val="18"/>
                <w:szCs w:val="18"/>
                <w:u w:val="single"/>
              </w:rPr>
            </w:pPr>
          </w:p>
          <w:p w:rsidR="001432BC" w:rsidRPr="001C6A98" w:rsidRDefault="001432BC" w:rsidP="000D617C">
            <w:pPr>
              <w:spacing w:after="0" w:line="360" w:lineRule="auto"/>
              <w:jc w:val="both"/>
              <w:rPr>
                <w:b/>
                <w:sz w:val="18"/>
                <w:szCs w:val="18"/>
                <w:highlight w:val="cyan"/>
                <w:u w:val="single"/>
              </w:rPr>
            </w:pPr>
            <w:r w:rsidRPr="001432BC">
              <w:rPr>
                <w:sz w:val="18"/>
                <w:szCs w:val="18"/>
              </w:rPr>
              <w:t xml:space="preserve">Sub section (2), (3) &amp; (4) is </w:t>
            </w:r>
            <w:r w:rsidRPr="001432BC">
              <w:rPr>
                <w:b/>
                <w:i/>
                <w:color w:val="FF0000"/>
                <w:sz w:val="18"/>
                <w:szCs w:val="18"/>
              </w:rPr>
              <w:t>fully omitted</w:t>
            </w:r>
            <w:r w:rsidRPr="001432BC">
              <w:rPr>
                <w:sz w:val="18"/>
                <w:szCs w:val="18"/>
              </w:rPr>
              <w:t xml:space="preserve"> to remove reference to voluntary winding up under CA, 2013</w:t>
            </w:r>
          </w:p>
        </w:tc>
        <w:tc>
          <w:tcPr>
            <w:tcW w:w="2430" w:type="dxa"/>
            <w:vAlign w:val="center"/>
          </w:tcPr>
          <w:p w:rsidR="001432BC" w:rsidRPr="001D676B" w:rsidRDefault="001432BC" w:rsidP="00A83D27">
            <w:pPr>
              <w:spacing w:after="0" w:line="360" w:lineRule="auto"/>
              <w:jc w:val="both"/>
              <w:rPr>
                <w:sz w:val="18"/>
                <w:szCs w:val="18"/>
              </w:rPr>
            </w:pPr>
            <w:r>
              <w:rPr>
                <w:i/>
                <w:sz w:val="18"/>
                <w:szCs w:val="18"/>
              </w:rPr>
              <w:t>The provisions of section 3</w:t>
            </w:r>
            <w:r w:rsidR="00C339AE">
              <w:rPr>
                <w:i/>
                <w:sz w:val="18"/>
                <w:szCs w:val="18"/>
              </w:rPr>
              <w:t>42</w:t>
            </w:r>
            <w:r>
              <w:rPr>
                <w:i/>
                <w:sz w:val="18"/>
                <w:szCs w:val="18"/>
              </w:rPr>
              <w:t xml:space="preserve"> substituted /altered to ensure only the </w:t>
            </w:r>
            <w:r>
              <w:rPr>
                <w:sz w:val="18"/>
                <w:szCs w:val="18"/>
              </w:rPr>
              <w:t>cases relating to</w:t>
            </w:r>
            <w:r w:rsidRPr="003F149A">
              <w:rPr>
                <w:sz w:val="18"/>
                <w:szCs w:val="18"/>
              </w:rPr>
              <w:t xml:space="preserve"> a winding up by the Tribunal</w:t>
            </w:r>
            <w:r>
              <w:rPr>
                <w:sz w:val="18"/>
                <w:szCs w:val="18"/>
              </w:rPr>
              <w:t xml:space="preserve"> are covered within the provisions of the section 3</w:t>
            </w:r>
            <w:r w:rsidR="00A83D27">
              <w:rPr>
                <w:sz w:val="18"/>
                <w:szCs w:val="18"/>
              </w:rPr>
              <w:t>42</w:t>
            </w:r>
            <w:r>
              <w:rPr>
                <w:sz w:val="18"/>
                <w:szCs w:val="18"/>
              </w:rPr>
              <w:t xml:space="preserve"> of CA 2013.</w:t>
            </w:r>
          </w:p>
        </w:tc>
        <w:tc>
          <w:tcPr>
            <w:tcW w:w="2520" w:type="dxa"/>
            <w:vAlign w:val="center"/>
          </w:tcPr>
          <w:p w:rsidR="001432BC" w:rsidRPr="001D676B" w:rsidRDefault="001432BC" w:rsidP="00A83D27">
            <w:pPr>
              <w:spacing w:after="0" w:line="360" w:lineRule="auto"/>
              <w:jc w:val="both"/>
              <w:rPr>
                <w:sz w:val="18"/>
                <w:szCs w:val="18"/>
              </w:rPr>
            </w:pPr>
            <w:r>
              <w:rPr>
                <w:sz w:val="18"/>
                <w:szCs w:val="18"/>
              </w:rPr>
              <w:t xml:space="preserve">IBC 2016 has introduced changes to ensure </w:t>
            </w:r>
            <w:r w:rsidRPr="009F65AB">
              <w:rPr>
                <w:sz w:val="18"/>
                <w:szCs w:val="18"/>
                <w:u w:val="single"/>
              </w:rPr>
              <w:t>voluntary winding up</w:t>
            </w:r>
            <w:r>
              <w:rPr>
                <w:sz w:val="18"/>
                <w:szCs w:val="18"/>
                <w:u w:val="single"/>
              </w:rPr>
              <w:t xml:space="preserve"> </w:t>
            </w:r>
            <w:r>
              <w:rPr>
                <w:sz w:val="18"/>
                <w:szCs w:val="18"/>
              </w:rPr>
              <w:t xml:space="preserve">falls </w:t>
            </w:r>
            <w:r w:rsidRPr="00595B43">
              <w:rPr>
                <w:sz w:val="18"/>
                <w:szCs w:val="18"/>
              </w:rPr>
              <w:t xml:space="preserve">outside purview of </w:t>
            </w:r>
            <w:r>
              <w:rPr>
                <w:sz w:val="18"/>
                <w:szCs w:val="18"/>
              </w:rPr>
              <w:t xml:space="preserve">section </w:t>
            </w:r>
            <w:r w:rsidR="00A83D27">
              <w:rPr>
                <w:sz w:val="18"/>
                <w:szCs w:val="18"/>
              </w:rPr>
              <w:t>342</w:t>
            </w:r>
            <w:r>
              <w:rPr>
                <w:sz w:val="18"/>
                <w:szCs w:val="18"/>
              </w:rPr>
              <w:t xml:space="preserve"> under CA 2013</w:t>
            </w:r>
            <w:r w:rsidRPr="001D676B">
              <w:rPr>
                <w:sz w:val="18"/>
                <w:szCs w:val="18"/>
              </w:rPr>
              <w:t xml:space="preserve"> </w:t>
            </w:r>
            <w:r w:rsidRPr="0090173E">
              <w:rPr>
                <w:i/>
                <w:sz w:val="18"/>
                <w:szCs w:val="18"/>
              </w:rPr>
              <w:t xml:space="preserve">as matter relating to </w:t>
            </w:r>
            <w:r w:rsidRPr="009F65AB">
              <w:rPr>
                <w:sz w:val="18"/>
                <w:szCs w:val="18"/>
                <w:u w:val="single"/>
              </w:rPr>
              <w:t>voluntary winding up</w:t>
            </w:r>
            <w:r>
              <w:rPr>
                <w:sz w:val="18"/>
                <w:szCs w:val="18"/>
                <w:u w:val="single"/>
              </w:rPr>
              <w:t xml:space="preserve"> </w:t>
            </w:r>
            <w:r w:rsidRPr="0090173E">
              <w:rPr>
                <w:i/>
                <w:sz w:val="18"/>
                <w:szCs w:val="18"/>
              </w:rPr>
              <w:t>is covered under IBC 2016</w:t>
            </w:r>
            <w:r>
              <w:rPr>
                <w:i/>
                <w:sz w:val="18"/>
                <w:szCs w:val="18"/>
              </w:rPr>
              <w:t xml:space="preserve">. </w:t>
            </w:r>
          </w:p>
        </w:tc>
      </w:tr>
      <w:tr w:rsidR="001432BC" w:rsidRPr="001D676B" w:rsidTr="00F95619">
        <w:tc>
          <w:tcPr>
            <w:tcW w:w="477" w:type="dxa"/>
            <w:vAlign w:val="center"/>
          </w:tcPr>
          <w:p w:rsidR="001432BC" w:rsidRPr="001D676B" w:rsidRDefault="001432BC" w:rsidP="000D617C">
            <w:pPr>
              <w:spacing w:after="0" w:line="360" w:lineRule="auto"/>
              <w:jc w:val="center"/>
              <w:rPr>
                <w:sz w:val="18"/>
                <w:szCs w:val="18"/>
              </w:rPr>
            </w:pPr>
            <w:r w:rsidRPr="001D676B">
              <w:rPr>
                <w:sz w:val="18"/>
                <w:szCs w:val="18"/>
              </w:rPr>
              <w:lastRenderedPageBreak/>
              <w:t>28</w:t>
            </w:r>
          </w:p>
        </w:tc>
        <w:tc>
          <w:tcPr>
            <w:tcW w:w="990" w:type="dxa"/>
            <w:vAlign w:val="center"/>
          </w:tcPr>
          <w:p w:rsidR="001432BC" w:rsidRPr="001D676B" w:rsidRDefault="001432BC" w:rsidP="000D617C">
            <w:pPr>
              <w:spacing w:after="0" w:line="360" w:lineRule="auto"/>
              <w:jc w:val="center"/>
              <w:rPr>
                <w:sz w:val="18"/>
                <w:szCs w:val="18"/>
              </w:rPr>
            </w:pPr>
            <w:r w:rsidRPr="001D676B">
              <w:rPr>
                <w:sz w:val="18"/>
                <w:szCs w:val="18"/>
              </w:rPr>
              <w:t>343(1)</w:t>
            </w:r>
          </w:p>
        </w:tc>
        <w:tc>
          <w:tcPr>
            <w:tcW w:w="4140" w:type="dxa"/>
            <w:vAlign w:val="center"/>
          </w:tcPr>
          <w:p w:rsidR="001432BC" w:rsidRDefault="00A83D27" w:rsidP="00BB06A3">
            <w:pPr>
              <w:spacing w:after="0" w:line="240" w:lineRule="auto"/>
              <w:jc w:val="both"/>
              <w:rPr>
                <w:b/>
                <w:sz w:val="18"/>
                <w:szCs w:val="18"/>
                <w:u w:val="single"/>
              </w:rPr>
            </w:pPr>
            <w:r>
              <w:rPr>
                <w:b/>
                <w:sz w:val="18"/>
                <w:szCs w:val="18"/>
                <w:u w:val="single"/>
              </w:rPr>
              <w:t xml:space="preserve">Section 343(1) - </w:t>
            </w:r>
            <w:r w:rsidR="001432BC" w:rsidRPr="001D676B">
              <w:rPr>
                <w:b/>
                <w:sz w:val="18"/>
                <w:szCs w:val="18"/>
                <w:u w:val="single"/>
              </w:rPr>
              <w:t>Company Liquidator to exercise certain powers subject to sanction</w:t>
            </w:r>
            <w:r w:rsidR="00BB06A3">
              <w:rPr>
                <w:b/>
                <w:sz w:val="18"/>
                <w:szCs w:val="18"/>
                <w:u w:val="single"/>
              </w:rPr>
              <w:t>;</w:t>
            </w:r>
          </w:p>
          <w:p w:rsidR="00BB06A3" w:rsidRPr="001D676B" w:rsidRDefault="00BB06A3" w:rsidP="000D617C">
            <w:pPr>
              <w:spacing w:after="0" w:line="360" w:lineRule="auto"/>
              <w:jc w:val="both"/>
              <w:rPr>
                <w:b/>
                <w:sz w:val="18"/>
                <w:szCs w:val="18"/>
                <w:u w:val="single"/>
              </w:rPr>
            </w:pPr>
            <w:r>
              <w:rPr>
                <w:b/>
                <w:sz w:val="18"/>
                <w:szCs w:val="18"/>
                <w:u w:val="single"/>
              </w:rPr>
              <w:t xml:space="preserve">Section 343(1) stands altered, to enable and ensure </w:t>
            </w:r>
            <w:r w:rsidRPr="00D370B9">
              <w:rPr>
                <w:sz w:val="18"/>
                <w:szCs w:val="18"/>
              </w:rPr>
              <w:t>current provisions of Section 343(1) are not overlapped with the provisions of the IBC 2016,  in the following manner;</w:t>
            </w:r>
            <w:r>
              <w:rPr>
                <w:b/>
                <w:sz w:val="18"/>
                <w:szCs w:val="18"/>
                <w:u w:val="single"/>
              </w:rPr>
              <w:t xml:space="preserve"> </w:t>
            </w:r>
          </w:p>
          <w:p w:rsidR="001432BC" w:rsidRPr="001D676B" w:rsidRDefault="001432BC" w:rsidP="000D617C">
            <w:pPr>
              <w:spacing w:after="0" w:line="360" w:lineRule="auto"/>
              <w:jc w:val="both"/>
              <w:rPr>
                <w:b/>
                <w:sz w:val="18"/>
                <w:szCs w:val="18"/>
                <w:u w:val="single"/>
              </w:rPr>
            </w:pPr>
            <w:r w:rsidRPr="001D676B">
              <w:rPr>
                <w:b/>
                <w:i/>
                <w:color w:val="FF0000"/>
                <w:sz w:val="18"/>
                <w:szCs w:val="18"/>
              </w:rPr>
              <w:t xml:space="preserve">fully substituted </w:t>
            </w:r>
            <w:r w:rsidRPr="001D676B">
              <w:rPr>
                <w:sz w:val="18"/>
                <w:szCs w:val="18"/>
              </w:rPr>
              <w:t>to remove reference to voluntary winding up under CA, 2013</w:t>
            </w:r>
          </w:p>
        </w:tc>
        <w:tc>
          <w:tcPr>
            <w:tcW w:w="2430" w:type="dxa"/>
            <w:vAlign w:val="center"/>
          </w:tcPr>
          <w:p w:rsidR="001432BC" w:rsidRPr="001D676B" w:rsidRDefault="001432BC" w:rsidP="000D617C">
            <w:pPr>
              <w:spacing w:after="0" w:line="360" w:lineRule="auto"/>
              <w:jc w:val="both"/>
              <w:rPr>
                <w:sz w:val="18"/>
                <w:szCs w:val="18"/>
              </w:rPr>
            </w:pPr>
            <w:r>
              <w:rPr>
                <w:i/>
                <w:sz w:val="18"/>
                <w:szCs w:val="18"/>
              </w:rPr>
              <w:t xml:space="preserve">The provisions of section </w:t>
            </w:r>
            <w:r w:rsidR="00A83D27">
              <w:rPr>
                <w:b/>
                <w:sz w:val="18"/>
                <w:szCs w:val="18"/>
                <w:u w:val="single"/>
              </w:rPr>
              <w:t xml:space="preserve">343(1) </w:t>
            </w:r>
            <w:r>
              <w:rPr>
                <w:i/>
                <w:sz w:val="18"/>
                <w:szCs w:val="18"/>
              </w:rPr>
              <w:t xml:space="preserve">substituted /altered to ensure only the </w:t>
            </w:r>
            <w:r>
              <w:rPr>
                <w:sz w:val="18"/>
                <w:szCs w:val="18"/>
              </w:rPr>
              <w:t>cases relating to</w:t>
            </w:r>
            <w:r w:rsidRPr="003F149A">
              <w:rPr>
                <w:sz w:val="18"/>
                <w:szCs w:val="18"/>
              </w:rPr>
              <w:t xml:space="preserve"> a winding up by the Tribunal</w:t>
            </w:r>
            <w:r>
              <w:rPr>
                <w:sz w:val="18"/>
                <w:szCs w:val="18"/>
              </w:rPr>
              <w:t xml:space="preserve"> are covered within the provisions of the section </w:t>
            </w:r>
            <w:r w:rsidR="00A83D27">
              <w:rPr>
                <w:b/>
                <w:sz w:val="18"/>
                <w:szCs w:val="18"/>
                <w:u w:val="single"/>
              </w:rPr>
              <w:t xml:space="preserve">343(1) </w:t>
            </w:r>
            <w:r>
              <w:rPr>
                <w:sz w:val="18"/>
                <w:szCs w:val="18"/>
              </w:rPr>
              <w:t>of CA 2013.</w:t>
            </w:r>
          </w:p>
        </w:tc>
        <w:tc>
          <w:tcPr>
            <w:tcW w:w="2520" w:type="dxa"/>
            <w:vAlign w:val="center"/>
          </w:tcPr>
          <w:p w:rsidR="001432BC" w:rsidRPr="001D676B" w:rsidRDefault="001432BC" w:rsidP="000D617C">
            <w:pPr>
              <w:spacing w:after="0" w:line="360" w:lineRule="auto"/>
              <w:jc w:val="both"/>
              <w:rPr>
                <w:sz w:val="18"/>
                <w:szCs w:val="18"/>
              </w:rPr>
            </w:pPr>
            <w:r>
              <w:rPr>
                <w:sz w:val="18"/>
                <w:szCs w:val="18"/>
              </w:rPr>
              <w:t xml:space="preserve">IBC 2016 has introduced changes to ensure </w:t>
            </w:r>
            <w:r w:rsidRPr="009F65AB">
              <w:rPr>
                <w:sz w:val="18"/>
                <w:szCs w:val="18"/>
                <w:u w:val="single"/>
              </w:rPr>
              <w:t>voluntary winding up</w:t>
            </w:r>
            <w:r>
              <w:rPr>
                <w:sz w:val="18"/>
                <w:szCs w:val="18"/>
                <w:u w:val="single"/>
              </w:rPr>
              <w:t xml:space="preserve"> </w:t>
            </w:r>
            <w:r>
              <w:rPr>
                <w:sz w:val="18"/>
                <w:szCs w:val="18"/>
              </w:rPr>
              <w:t xml:space="preserve">falls </w:t>
            </w:r>
            <w:r w:rsidRPr="00595B43">
              <w:rPr>
                <w:sz w:val="18"/>
                <w:szCs w:val="18"/>
              </w:rPr>
              <w:t xml:space="preserve">outside purview of </w:t>
            </w:r>
            <w:r>
              <w:rPr>
                <w:sz w:val="18"/>
                <w:szCs w:val="18"/>
              </w:rPr>
              <w:t xml:space="preserve">section </w:t>
            </w:r>
            <w:r w:rsidR="00A83D27">
              <w:rPr>
                <w:b/>
                <w:sz w:val="18"/>
                <w:szCs w:val="18"/>
                <w:u w:val="single"/>
              </w:rPr>
              <w:t xml:space="preserve">343(1) </w:t>
            </w:r>
            <w:r>
              <w:rPr>
                <w:sz w:val="18"/>
                <w:szCs w:val="18"/>
              </w:rPr>
              <w:t xml:space="preserve"> under CA 2013</w:t>
            </w:r>
            <w:r w:rsidRPr="001D676B">
              <w:rPr>
                <w:sz w:val="18"/>
                <w:szCs w:val="18"/>
              </w:rPr>
              <w:t xml:space="preserve"> </w:t>
            </w:r>
            <w:r w:rsidRPr="0090173E">
              <w:rPr>
                <w:i/>
                <w:sz w:val="18"/>
                <w:szCs w:val="18"/>
              </w:rPr>
              <w:t xml:space="preserve">as matter relating to </w:t>
            </w:r>
            <w:r w:rsidRPr="009F65AB">
              <w:rPr>
                <w:sz w:val="18"/>
                <w:szCs w:val="18"/>
                <w:u w:val="single"/>
              </w:rPr>
              <w:t>voluntary winding up</w:t>
            </w:r>
            <w:r>
              <w:rPr>
                <w:sz w:val="18"/>
                <w:szCs w:val="18"/>
                <w:u w:val="single"/>
              </w:rPr>
              <w:t xml:space="preserve"> </w:t>
            </w:r>
            <w:r w:rsidRPr="0090173E">
              <w:rPr>
                <w:i/>
                <w:sz w:val="18"/>
                <w:szCs w:val="18"/>
              </w:rPr>
              <w:t>is covered under IBC 2016</w:t>
            </w:r>
            <w:r>
              <w:rPr>
                <w:i/>
                <w:sz w:val="18"/>
                <w:szCs w:val="18"/>
              </w:rPr>
              <w:t xml:space="preserve">. </w:t>
            </w:r>
          </w:p>
        </w:tc>
      </w:tr>
      <w:tr w:rsidR="001432BC" w:rsidRPr="001D676B" w:rsidTr="00BB06A3">
        <w:trPr>
          <w:trHeight w:val="2591"/>
        </w:trPr>
        <w:tc>
          <w:tcPr>
            <w:tcW w:w="477" w:type="dxa"/>
            <w:vAlign w:val="center"/>
          </w:tcPr>
          <w:p w:rsidR="001432BC" w:rsidRPr="001D676B" w:rsidRDefault="001432BC" w:rsidP="000D617C">
            <w:pPr>
              <w:spacing w:after="0" w:line="360" w:lineRule="auto"/>
              <w:jc w:val="center"/>
              <w:rPr>
                <w:sz w:val="18"/>
                <w:szCs w:val="18"/>
              </w:rPr>
            </w:pPr>
            <w:r w:rsidRPr="001D676B">
              <w:rPr>
                <w:sz w:val="18"/>
                <w:szCs w:val="18"/>
              </w:rPr>
              <w:t>29</w:t>
            </w:r>
          </w:p>
        </w:tc>
        <w:tc>
          <w:tcPr>
            <w:tcW w:w="990" w:type="dxa"/>
            <w:vAlign w:val="center"/>
          </w:tcPr>
          <w:p w:rsidR="001432BC" w:rsidRPr="001D676B" w:rsidRDefault="001432BC" w:rsidP="000D617C">
            <w:pPr>
              <w:spacing w:after="0" w:line="360" w:lineRule="auto"/>
              <w:jc w:val="center"/>
              <w:rPr>
                <w:sz w:val="18"/>
                <w:szCs w:val="18"/>
              </w:rPr>
            </w:pPr>
            <w:r w:rsidRPr="001D676B">
              <w:rPr>
                <w:sz w:val="18"/>
                <w:szCs w:val="18"/>
              </w:rPr>
              <w:t>347(1)</w:t>
            </w:r>
          </w:p>
        </w:tc>
        <w:tc>
          <w:tcPr>
            <w:tcW w:w="4140" w:type="dxa"/>
            <w:vAlign w:val="center"/>
          </w:tcPr>
          <w:p w:rsidR="001432BC" w:rsidRDefault="00BB06A3" w:rsidP="000D617C">
            <w:pPr>
              <w:spacing w:after="0" w:line="360" w:lineRule="auto"/>
              <w:jc w:val="both"/>
              <w:rPr>
                <w:b/>
                <w:sz w:val="18"/>
                <w:szCs w:val="18"/>
                <w:u w:val="single"/>
              </w:rPr>
            </w:pPr>
            <w:r w:rsidRPr="00BB06A3">
              <w:rPr>
                <w:b/>
                <w:sz w:val="18"/>
                <w:szCs w:val="18"/>
                <w:u w:val="single"/>
              </w:rPr>
              <w:t xml:space="preserve">Section </w:t>
            </w:r>
            <w:r w:rsidRPr="00BB06A3">
              <w:rPr>
                <w:b/>
                <w:sz w:val="18"/>
                <w:szCs w:val="18"/>
              </w:rPr>
              <w:t>347(1)-</w:t>
            </w:r>
            <w:r>
              <w:rPr>
                <w:sz w:val="18"/>
                <w:szCs w:val="18"/>
              </w:rPr>
              <w:t xml:space="preserve"> </w:t>
            </w:r>
            <w:r w:rsidR="001432BC" w:rsidRPr="001D676B">
              <w:rPr>
                <w:b/>
                <w:sz w:val="18"/>
                <w:szCs w:val="18"/>
                <w:u w:val="single"/>
              </w:rPr>
              <w:t>Disposal of books and papers of company</w:t>
            </w:r>
          </w:p>
          <w:p w:rsidR="00BB06A3" w:rsidRPr="00D370B9" w:rsidRDefault="00BB06A3" w:rsidP="000D617C">
            <w:pPr>
              <w:spacing w:after="0" w:line="360" w:lineRule="auto"/>
              <w:jc w:val="both"/>
              <w:rPr>
                <w:sz w:val="18"/>
                <w:szCs w:val="18"/>
              </w:rPr>
            </w:pPr>
            <w:r w:rsidRPr="00D370B9">
              <w:rPr>
                <w:sz w:val="18"/>
                <w:szCs w:val="18"/>
              </w:rPr>
              <w:t xml:space="preserve">Section 347(1) stands altered, to enable and ensure current provisions of Section 343(1) are not overlapped with the provisions of the IBC 2016,  in the following manner; </w:t>
            </w:r>
          </w:p>
          <w:p w:rsidR="001432BC" w:rsidRPr="001D676B" w:rsidRDefault="001432BC" w:rsidP="000D617C">
            <w:pPr>
              <w:spacing w:after="0" w:line="360" w:lineRule="auto"/>
              <w:jc w:val="both"/>
              <w:rPr>
                <w:sz w:val="18"/>
                <w:szCs w:val="18"/>
              </w:rPr>
            </w:pPr>
            <w:r w:rsidRPr="001D676B">
              <w:rPr>
                <w:sz w:val="18"/>
                <w:szCs w:val="18"/>
              </w:rPr>
              <w:t xml:space="preserve">Sub section (1) is </w:t>
            </w:r>
            <w:r w:rsidRPr="001D676B">
              <w:rPr>
                <w:b/>
                <w:i/>
                <w:color w:val="FF0000"/>
                <w:sz w:val="18"/>
                <w:szCs w:val="18"/>
              </w:rPr>
              <w:t xml:space="preserve">substituted </w:t>
            </w:r>
            <w:r w:rsidRPr="001D676B">
              <w:rPr>
                <w:sz w:val="18"/>
                <w:szCs w:val="18"/>
              </w:rPr>
              <w:t>to remove reference to voluntary winding up under CA, 2013</w:t>
            </w:r>
            <w:r w:rsidR="00BB06A3">
              <w:rPr>
                <w:sz w:val="18"/>
                <w:szCs w:val="18"/>
              </w:rPr>
              <w:t>.</w:t>
            </w:r>
          </w:p>
        </w:tc>
        <w:tc>
          <w:tcPr>
            <w:tcW w:w="2430" w:type="dxa"/>
            <w:vAlign w:val="center"/>
          </w:tcPr>
          <w:p w:rsidR="001432BC" w:rsidRPr="001D676B" w:rsidRDefault="001432BC" w:rsidP="000D617C">
            <w:pPr>
              <w:spacing w:after="0" w:line="360" w:lineRule="auto"/>
              <w:jc w:val="both"/>
              <w:rPr>
                <w:sz w:val="18"/>
                <w:szCs w:val="18"/>
              </w:rPr>
            </w:pPr>
            <w:r>
              <w:rPr>
                <w:i/>
                <w:sz w:val="18"/>
                <w:szCs w:val="18"/>
              </w:rPr>
              <w:t xml:space="preserve">The provisions of section </w:t>
            </w:r>
            <w:r w:rsidR="00BB06A3" w:rsidRPr="00BB06A3">
              <w:rPr>
                <w:b/>
                <w:sz w:val="18"/>
                <w:szCs w:val="18"/>
              </w:rPr>
              <w:t>347(1)</w:t>
            </w:r>
            <w:r>
              <w:rPr>
                <w:i/>
                <w:sz w:val="18"/>
                <w:szCs w:val="18"/>
              </w:rPr>
              <w:t xml:space="preserve"> substituted /altered to ensure only the </w:t>
            </w:r>
            <w:r>
              <w:rPr>
                <w:sz w:val="18"/>
                <w:szCs w:val="18"/>
              </w:rPr>
              <w:t>cases relating to</w:t>
            </w:r>
            <w:r w:rsidRPr="003F149A">
              <w:rPr>
                <w:sz w:val="18"/>
                <w:szCs w:val="18"/>
              </w:rPr>
              <w:t xml:space="preserve"> a winding up by the Tribunal</w:t>
            </w:r>
            <w:r>
              <w:rPr>
                <w:sz w:val="18"/>
                <w:szCs w:val="18"/>
              </w:rPr>
              <w:t xml:space="preserve"> are covered within the provisions of the section </w:t>
            </w:r>
            <w:r w:rsidR="00BB06A3" w:rsidRPr="00BB06A3">
              <w:rPr>
                <w:b/>
                <w:sz w:val="18"/>
                <w:szCs w:val="18"/>
              </w:rPr>
              <w:t>347(1)</w:t>
            </w:r>
            <w:r w:rsidR="00BB06A3">
              <w:rPr>
                <w:b/>
                <w:sz w:val="18"/>
                <w:szCs w:val="18"/>
              </w:rPr>
              <w:t xml:space="preserve"> </w:t>
            </w:r>
            <w:r>
              <w:rPr>
                <w:sz w:val="18"/>
                <w:szCs w:val="18"/>
              </w:rPr>
              <w:t xml:space="preserve"> of CA 2013.</w:t>
            </w:r>
          </w:p>
        </w:tc>
        <w:tc>
          <w:tcPr>
            <w:tcW w:w="2520" w:type="dxa"/>
            <w:vAlign w:val="center"/>
          </w:tcPr>
          <w:p w:rsidR="001432BC" w:rsidRPr="001D676B" w:rsidRDefault="001432BC" w:rsidP="00BB06A3">
            <w:pPr>
              <w:spacing w:after="0" w:line="360" w:lineRule="auto"/>
              <w:jc w:val="both"/>
              <w:rPr>
                <w:sz w:val="18"/>
                <w:szCs w:val="18"/>
              </w:rPr>
            </w:pPr>
            <w:r>
              <w:rPr>
                <w:sz w:val="18"/>
                <w:szCs w:val="18"/>
              </w:rPr>
              <w:t xml:space="preserve">IBC 2016 has introduced changes to ensure </w:t>
            </w:r>
            <w:r w:rsidRPr="009F65AB">
              <w:rPr>
                <w:sz w:val="18"/>
                <w:szCs w:val="18"/>
                <w:u w:val="single"/>
              </w:rPr>
              <w:t>voluntary winding up</w:t>
            </w:r>
            <w:r>
              <w:rPr>
                <w:sz w:val="18"/>
                <w:szCs w:val="18"/>
                <w:u w:val="single"/>
              </w:rPr>
              <w:t xml:space="preserve"> </w:t>
            </w:r>
            <w:r>
              <w:rPr>
                <w:sz w:val="18"/>
                <w:szCs w:val="18"/>
              </w:rPr>
              <w:t xml:space="preserve">falls </w:t>
            </w:r>
            <w:r w:rsidRPr="00595B43">
              <w:rPr>
                <w:sz w:val="18"/>
                <w:szCs w:val="18"/>
              </w:rPr>
              <w:t xml:space="preserve">outside purview of </w:t>
            </w:r>
            <w:r>
              <w:rPr>
                <w:sz w:val="18"/>
                <w:szCs w:val="18"/>
              </w:rPr>
              <w:t xml:space="preserve">section </w:t>
            </w:r>
            <w:r w:rsidR="00BB06A3" w:rsidRPr="00BB06A3">
              <w:rPr>
                <w:b/>
                <w:sz w:val="18"/>
                <w:szCs w:val="18"/>
              </w:rPr>
              <w:t>347(1)</w:t>
            </w:r>
            <w:r>
              <w:rPr>
                <w:sz w:val="18"/>
                <w:szCs w:val="18"/>
              </w:rPr>
              <w:t xml:space="preserve"> under CA 2013</w:t>
            </w:r>
            <w:r w:rsidRPr="001D676B">
              <w:rPr>
                <w:sz w:val="18"/>
                <w:szCs w:val="18"/>
              </w:rPr>
              <w:t xml:space="preserve"> </w:t>
            </w:r>
            <w:r w:rsidRPr="0090173E">
              <w:rPr>
                <w:i/>
                <w:sz w:val="18"/>
                <w:szCs w:val="18"/>
              </w:rPr>
              <w:t xml:space="preserve">as matter relating to </w:t>
            </w:r>
            <w:r w:rsidRPr="009F65AB">
              <w:rPr>
                <w:sz w:val="18"/>
                <w:szCs w:val="18"/>
                <w:u w:val="single"/>
              </w:rPr>
              <w:t>voluntary winding up</w:t>
            </w:r>
            <w:r>
              <w:rPr>
                <w:sz w:val="18"/>
                <w:szCs w:val="18"/>
                <w:u w:val="single"/>
              </w:rPr>
              <w:t xml:space="preserve"> </w:t>
            </w:r>
            <w:r w:rsidRPr="0090173E">
              <w:rPr>
                <w:i/>
                <w:sz w:val="18"/>
                <w:szCs w:val="18"/>
              </w:rPr>
              <w:t>is covered under IBC 2016</w:t>
            </w:r>
            <w:r>
              <w:rPr>
                <w:i/>
                <w:sz w:val="18"/>
                <w:szCs w:val="18"/>
              </w:rPr>
              <w:t>.</w:t>
            </w:r>
          </w:p>
        </w:tc>
      </w:tr>
      <w:tr w:rsidR="001432BC" w:rsidRPr="001D676B" w:rsidTr="00F95619">
        <w:tc>
          <w:tcPr>
            <w:tcW w:w="477" w:type="dxa"/>
            <w:vAlign w:val="center"/>
          </w:tcPr>
          <w:p w:rsidR="001432BC" w:rsidRPr="001D676B" w:rsidRDefault="001432BC" w:rsidP="000D617C">
            <w:pPr>
              <w:spacing w:after="0" w:line="360" w:lineRule="auto"/>
              <w:jc w:val="center"/>
              <w:rPr>
                <w:sz w:val="18"/>
                <w:szCs w:val="18"/>
              </w:rPr>
            </w:pPr>
            <w:r w:rsidRPr="001D676B">
              <w:rPr>
                <w:sz w:val="18"/>
                <w:szCs w:val="18"/>
              </w:rPr>
              <w:t>30</w:t>
            </w:r>
          </w:p>
        </w:tc>
        <w:tc>
          <w:tcPr>
            <w:tcW w:w="990" w:type="dxa"/>
            <w:vAlign w:val="center"/>
          </w:tcPr>
          <w:p w:rsidR="001432BC" w:rsidRPr="001D676B" w:rsidRDefault="001432BC" w:rsidP="000D617C">
            <w:pPr>
              <w:spacing w:after="0" w:line="360" w:lineRule="auto"/>
              <w:jc w:val="center"/>
              <w:rPr>
                <w:sz w:val="18"/>
                <w:szCs w:val="18"/>
              </w:rPr>
            </w:pPr>
            <w:r w:rsidRPr="001D676B">
              <w:rPr>
                <w:sz w:val="18"/>
                <w:szCs w:val="18"/>
              </w:rPr>
              <w:t>348(1)</w:t>
            </w:r>
          </w:p>
        </w:tc>
        <w:tc>
          <w:tcPr>
            <w:tcW w:w="4140" w:type="dxa"/>
            <w:vAlign w:val="center"/>
          </w:tcPr>
          <w:p w:rsidR="001432BC" w:rsidRDefault="00BB06A3" w:rsidP="000D617C">
            <w:pPr>
              <w:spacing w:after="0" w:line="360" w:lineRule="auto"/>
              <w:jc w:val="both"/>
              <w:rPr>
                <w:b/>
                <w:sz w:val="18"/>
                <w:szCs w:val="18"/>
                <w:u w:val="single"/>
              </w:rPr>
            </w:pPr>
            <w:r>
              <w:rPr>
                <w:b/>
                <w:sz w:val="18"/>
                <w:szCs w:val="18"/>
                <w:u w:val="single"/>
              </w:rPr>
              <w:t xml:space="preserve">Section </w:t>
            </w:r>
            <w:r>
              <w:rPr>
                <w:b/>
                <w:sz w:val="18"/>
                <w:szCs w:val="18"/>
              </w:rPr>
              <w:t>348</w:t>
            </w:r>
            <w:r w:rsidRPr="00BB06A3">
              <w:rPr>
                <w:b/>
                <w:sz w:val="18"/>
                <w:szCs w:val="18"/>
              </w:rPr>
              <w:t>(1)</w:t>
            </w:r>
            <w:r>
              <w:rPr>
                <w:sz w:val="18"/>
                <w:szCs w:val="18"/>
              </w:rPr>
              <w:t xml:space="preserve"> - </w:t>
            </w:r>
            <w:r w:rsidR="001432BC" w:rsidRPr="001D676B">
              <w:rPr>
                <w:b/>
                <w:sz w:val="18"/>
                <w:szCs w:val="18"/>
                <w:u w:val="single"/>
              </w:rPr>
              <w:t>Information as to pending litigation</w:t>
            </w:r>
          </w:p>
          <w:p w:rsidR="001432BC" w:rsidRPr="001D676B" w:rsidRDefault="00BB06A3" w:rsidP="000D617C">
            <w:pPr>
              <w:spacing w:after="0" w:line="360" w:lineRule="auto"/>
              <w:jc w:val="both"/>
              <w:rPr>
                <w:sz w:val="18"/>
                <w:szCs w:val="18"/>
              </w:rPr>
            </w:pPr>
            <w:r w:rsidRPr="00D370B9">
              <w:rPr>
                <w:sz w:val="18"/>
                <w:szCs w:val="18"/>
              </w:rPr>
              <w:t xml:space="preserve">Section </w:t>
            </w:r>
            <w:r w:rsidR="00D370B9" w:rsidRPr="00D370B9">
              <w:rPr>
                <w:sz w:val="18"/>
                <w:szCs w:val="18"/>
              </w:rPr>
              <w:t>348</w:t>
            </w:r>
            <w:r w:rsidRPr="00D370B9">
              <w:rPr>
                <w:sz w:val="18"/>
                <w:szCs w:val="18"/>
              </w:rPr>
              <w:t>(1) stands altered, to enable and ensure current provisions of Section 348(1) are not overlapped with the provisions of the IBC 2016,  in the following manner;</w:t>
            </w:r>
            <w:r>
              <w:rPr>
                <w:b/>
                <w:sz w:val="18"/>
                <w:szCs w:val="18"/>
                <w:u w:val="single"/>
              </w:rPr>
              <w:t xml:space="preserve"> </w:t>
            </w:r>
            <w:r w:rsidR="001432BC" w:rsidRPr="001D676B">
              <w:rPr>
                <w:sz w:val="18"/>
                <w:szCs w:val="18"/>
              </w:rPr>
              <w:t xml:space="preserve">Sub section (1) is </w:t>
            </w:r>
            <w:r w:rsidR="001432BC" w:rsidRPr="001D676B">
              <w:rPr>
                <w:b/>
                <w:i/>
                <w:color w:val="FF0000"/>
                <w:sz w:val="18"/>
                <w:szCs w:val="18"/>
              </w:rPr>
              <w:t xml:space="preserve">substituted </w:t>
            </w:r>
            <w:r w:rsidR="001432BC" w:rsidRPr="001D676B">
              <w:rPr>
                <w:sz w:val="18"/>
                <w:szCs w:val="18"/>
              </w:rPr>
              <w:t>to remove reference to voluntary winding up under CA, 2013</w:t>
            </w:r>
          </w:p>
        </w:tc>
        <w:tc>
          <w:tcPr>
            <w:tcW w:w="2430" w:type="dxa"/>
            <w:vAlign w:val="center"/>
          </w:tcPr>
          <w:p w:rsidR="001432BC" w:rsidRPr="001D676B" w:rsidRDefault="001432BC" w:rsidP="000D617C">
            <w:pPr>
              <w:spacing w:after="0" w:line="360" w:lineRule="auto"/>
              <w:jc w:val="both"/>
              <w:rPr>
                <w:sz w:val="18"/>
                <w:szCs w:val="18"/>
              </w:rPr>
            </w:pPr>
            <w:r>
              <w:rPr>
                <w:i/>
                <w:sz w:val="18"/>
                <w:szCs w:val="18"/>
              </w:rPr>
              <w:t xml:space="preserve">The provisions of section </w:t>
            </w:r>
            <w:r w:rsidR="00BB06A3">
              <w:rPr>
                <w:b/>
                <w:sz w:val="18"/>
                <w:szCs w:val="18"/>
              </w:rPr>
              <w:t>348</w:t>
            </w:r>
            <w:r w:rsidR="00BB06A3" w:rsidRPr="00BB06A3">
              <w:rPr>
                <w:b/>
                <w:sz w:val="18"/>
                <w:szCs w:val="18"/>
              </w:rPr>
              <w:t>(1)</w:t>
            </w:r>
            <w:r w:rsidR="00BB06A3">
              <w:rPr>
                <w:sz w:val="18"/>
                <w:szCs w:val="18"/>
              </w:rPr>
              <w:t xml:space="preserve"> </w:t>
            </w:r>
            <w:r>
              <w:rPr>
                <w:i/>
                <w:sz w:val="18"/>
                <w:szCs w:val="18"/>
              </w:rPr>
              <w:t xml:space="preserve">substituted /altered to ensure only the </w:t>
            </w:r>
            <w:r>
              <w:rPr>
                <w:sz w:val="18"/>
                <w:szCs w:val="18"/>
              </w:rPr>
              <w:t>cases relating to</w:t>
            </w:r>
            <w:r w:rsidRPr="003F149A">
              <w:rPr>
                <w:sz w:val="18"/>
                <w:szCs w:val="18"/>
              </w:rPr>
              <w:t xml:space="preserve"> a winding up by the Tribunal</w:t>
            </w:r>
            <w:r>
              <w:rPr>
                <w:sz w:val="18"/>
                <w:szCs w:val="18"/>
              </w:rPr>
              <w:t xml:space="preserve"> are covered within the provisions of the section </w:t>
            </w:r>
            <w:r w:rsidR="00BB06A3">
              <w:rPr>
                <w:b/>
                <w:sz w:val="18"/>
                <w:szCs w:val="18"/>
              </w:rPr>
              <w:t>348</w:t>
            </w:r>
            <w:r w:rsidR="00BB06A3" w:rsidRPr="00BB06A3">
              <w:rPr>
                <w:b/>
                <w:sz w:val="18"/>
                <w:szCs w:val="18"/>
              </w:rPr>
              <w:t>(1)</w:t>
            </w:r>
            <w:r w:rsidR="00BB06A3">
              <w:rPr>
                <w:sz w:val="18"/>
                <w:szCs w:val="18"/>
              </w:rPr>
              <w:t xml:space="preserve"> of</w:t>
            </w:r>
            <w:r>
              <w:rPr>
                <w:sz w:val="18"/>
                <w:szCs w:val="18"/>
              </w:rPr>
              <w:t xml:space="preserve"> CA 2013.</w:t>
            </w:r>
          </w:p>
        </w:tc>
        <w:tc>
          <w:tcPr>
            <w:tcW w:w="2520" w:type="dxa"/>
            <w:vAlign w:val="center"/>
          </w:tcPr>
          <w:p w:rsidR="001432BC" w:rsidRPr="001D676B" w:rsidRDefault="001432BC" w:rsidP="000D617C">
            <w:pPr>
              <w:spacing w:after="0" w:line="360" w:lineRule="auto"/>
              <w:jc w:val="both"/>
              <w:rPr>
                <w:sz w:val="18"/>
                <w:szCs w:val="18"/>
              </w:rPr>
            </w:pPr>
            <w:r>
              <w:rPr>
                <w:sz w:val="18"/>
                <w:szCs w:val="18"/>
              </w:rPr>
              <w:t xml:space="preserve">IBC 2016 has introduced changes to ensure </w:t>
            </w:r>
            <w:r w:rsidRPr="009F65AB">
              <w:rPr>
                <w:sz w:val="18"/>
                <w:szCs w:val="18"/>
                <w:u w:val="single"/>
              </w:rPr>
              <w:t>voluntary winding up</w:t>
            </w:r>
            <w:r>
              <w:rPr>
                <w:sz w:val="18"/>
                <w:szCs w:val="18"/>
                <w:u w:val="single"/>
              </w:rPr>
              <w:t xml:space="preserve"> </w:t>
            </w:r>
            <w:r>
              <w:rPr>
                <w:sz w:val="18"/>
                <w:szCs w:val="18"/>
              </w:rPr>
              <w:t xml:space="preserve">falls </w:t>
            </w:r>
            <w:r w:rsidRPr="00595B43">
              <w:rPr>
                <w:sz w:val="18"/>
                <w:szCs w:val="18"/>
              </w:rPr>
              <w:t xml:space="preserve">outside purview of </w:t>
            </w:r>
            <w:r>
              <w:rPr>
                <w:sz w:val="18"/>
                <w:szCs w:val="18"/>
              </w:rPr>
              <w:t xml:space="preserve">section </w:t>
            </w:r>
            <w:r w:rsidR="00BB06A3">
              <w:rPr>
                <w:b/>
                <w:sz w:val="18"/>
                <w:szCs w:val="18"/>
              </w:rPr>
              <w:t>348</w:t>
            </w:r>
            <w:r w:rsidR="00BB06A3" w:rsidRPr="00BB06A3">
              <w:rPr>
                <w:b/>
                <w:sz w:val="18"/>
                <w:szCs w:val="18"/>
              </w:rPr>
              <w:t>(1)</w:t>
            </w:r>
            <w:r w:rsidR="00BB06A3">
              <w:rPr>
                <w:sz w:val="18"/>
                <w:szCs w:val="18"/>
              </w:rPr>
              <w:t xml:space="preserve"> </w:t>
            </w:r>
            <w:r>
              <w:rPr>
                <w:sz w:val="18"/>
                <w:szCs w:val="18"/>
              </w:rPr>
              <w:t>under CA 2013</w:t>
            </w:r>
            <w:r w:rsidRPr="001D676B">
              <w:rPr>
                <w:sz w:val="18"/>
                <w:szCs w:val="18"/>
              </w:rPr>
              <w:t xml:space="preserve"> </w:t>
            </w:r>
            <w:r w:rsidRPr="0090173E">
              <w:rPr>
                <w:i/>
                <w:sz w:val="18"/>
                <w:szCs w:val="18"/>
              </w:rPr>
              <w:t xml:space="preserve">as matter relating to </w:t>
            </w:r>
            <w:r w:rsidRPr="009F65AB">
              <w:rPr>
                <w:sz w:val="18"/>
                <w:szCs w:val="18"/>
                <w:u w:val="single"/>
              </w:rPr>
              <w:t>voluntary winding up</w:t>
            </w:r>
            <w:r>
              <w:rPr>
                <w:sz w:val="18"/>
                <w:szCs w:val="18"/>
                <w:u w:val="single"/>
              </w:rPr>
              <w:t xml:space="preserve"> </w:t>
            </w:r>
            <w:r w:rsidRPr="0090173E">
              <w:rPr>
                <w:i/>
                <w:sz w:val="18"/>
                <w:szCs w:val="18"/>
              </w:rPr>
              <w:t>is covered under IBC 2016</w:t>
            </w:r>
            <w:r>
              <w:rPr>
                <w:i/>
                <w:sz w:val="18"/>
                <w:szCs w:val="18"/>
              </w:rPr>
              <w:t xml:space="preserve">. </w:t>
            </w:r>
          </w:p>
        </w:tc>
      </w:tr>
      <w:tr w:rsidR="001432BC" w:rsidRPr="001D676B" w:rsidTr="00F95619">
        <w:tc>
          <w:tcPr>
            <w:tcW w:w="477" w:type="dxa"/>
            <w:vAlign w:val="center"/>
          </w:tcPr>
          <w:p w:rsidR="001432BC" w:rsidRPr="001D676B" w:rsidRDefault="001432BC" w:rsidP="000D617C">
            <w:pPr>
              <w:spacing w:after="0" w:line="360" w:lineRule="auto"/>
              <w:jc w:val="center"/>
              <w:rPr>
                <w:sz w:val="18"/>
                <w:szCs w:val="18"/>
              </w:rPr>
            </w:pPr>
            <w:r w:rsidRPr="001D676B">
              <w:rPr>
                <w:sz w:val="18"/>
                <w:szCs w:val="18"/>
              </w:rPr>
              <w:t>31</w:t>
            </w:r>
          </w:p>
        </w:tc>
        <w:tc>
          <w:tcPr>
            <w:tcW w:w="990" w:type="dxa"/>
            <w:vAlign w:val="center"/>
          </w:tcPr>
          <w:p w:rsidR="001432BC" w:rsidRPr="001D676B" w:rsidRDefault="001432BC" w:rsidP="000D617C">
            <w:pPr>
              <w:spacing w:after="0" w:line="360" w:lineRule="auto"/>
              <w:jc w:val="center"/>
              <w:rPr>
                <w:sz w:val="18"/>
                <w:szCs w:val="18"/>
              </w:rPr>
            </w:pPr>
            <w:r w:rsidRPr="001D676B">
              <w:rPr>
                <w:sz w:val="18"/>
                <w:szCs w:val="18"/>
              </w:rPr>
              <w:t xml:space="preserve">357 </w:t>
            </w:r>
          </w:p>
        </w:tc>
        <w:tc>
          <w:tcPr>
            <w:tcW w:w="4140" w:type="dxa"/>
            <w:vAlign w:val="center"/>
          </w:tcPr>
          <w:p w:rsidR="001432BC" w:rsidRPr="0039038A" w:rsidRDefault="0039038A" w:rsidP="000D617C">
            <w:pPr>
              <w:spacing w:after="0" w:line="360" w:lineRule="auto"/>
              <w:jc w:val="both"/>
              <w:rPr>
                <w:b/>
                <w:sz w:val="18"/>
                <w:szCs w:val="18"/>
                <w:u w:val="single"/>
              </w:rPr>
            </w:pPr>
            <w:r>
              <w:rPr>
                <w:b/>
                <w:sz w:val="18"/>
                <w:szCs w:val="18"/>
                <w:u w:val="single"/>
              </w:rPr>
              <w:t xml:space="preserve">Section 357 - </w:t>
            </w:r>
            <w:r w:rsidR="001432BC" w:rsidRPr="0039038A">
              <w:rPr>
                <w:b/>
                <w:sz w:val="18"/>
                <w:szCs w:val="18"/>
                <w:u w:val="single"/>
              </w:rPr>
              <w:t>Commencement of Winding up of Tribunal</w:t>
            </w:r>
          </w:p>
          <w:p w:rsidR="001432BC" w:rsidRPr="0039038A" w:rsidRDefault="001432BC" w:rsidP="0039038A">
            <w:pPr>
              <w:spacing w:after="0"/>
              <w:jc w:val="both"/>
              <w:rPr>
                <w:i/>
                <w:sz w:val="18"/>
                <w:szCs w:val="18"/>
              </w:rPr>
            </w:pPr>
            <w:r w:rsidRPr="0039038A">
              <w:rPr>
                <w:b/>
                <w:i/>
                <w:color w:val="FF0000"/>
                <w:sz w:val="18"/>
                <w:szCs w:val="18"/>
              </w:rPr>
              <w:t>Fully substituted</w:t>
            </w:r>
            <w:r w:rsidR="0039038A">
              <w:rPr>
                <w:b/>
                <w:i/>
                <w:color w:val="FF0000"/>
                <w:sz w:val="18"/>
                <w:szCs w:val="18"/>
              </w:rPr>
              <w:t xml:space="preserve"> </w:t>
            </w:r>
            <w:r w:rsidR="0039038A" w:rsidRPr="0039038A">
              <w:rPr>
                <w:i/>
                <w:sz w:val="18"/>
                <w:szCs w:val="18"/>
              </w:rPr>
              <w:t>with the following provisions:</w:t>
            </w:r>
          </w:p>
          <w:p w:rsidR="0039038A" w:rsidRDefault="0039038A" w:rsidP="0039038A">
            <w:pPr>
              <w:autoSpaceDE w:val="0"/>
              <w:autoSpaceDN w:val="0"/>
              <w:adjustRightInd w:val="0"/>
              <w:spacing w:after="0"/>
              <w:jc w:val="both"/>
              <w:rPr>
                <w:i/>
                <w:sz w:val="18"/>
                <w:szCs w:val="18"/>
              </w:rPr>
            </w:pPr>
            <w:r w:rsidRPr="0039038A">
              <w:rPr>
                <w:i/>
                <w:sz w:val="18"/>
                <w:szCs w:val="18"/>
              </w:rPr>
              <w:t>"357. The winding up of a company by the Tribunal under this Act shall be</w:t>
            </w:r>
            <w:r>
              <w:rPr>
                <w:i/>
                <w:sz w:val="18"/>
                <w:szCs w:val="18"/>
              </w:rPr>
              <w:t xml:space="preserve"> </w:t>
            </w:r>
            <w:r w:rsidRPr="0039038A">
              <w:rPr>
                <w:i/>
                <w:sz w:val="18"/>
                <w:szCs w:val="18"/>
              </w:rPr>
              <w:t>deemed to commence at the time of the presentation of the petition for the winding</w:t>
            </w:r>
            <w:r>
              <w:rPr>
                <w:i/>
                <w:sz w:val="18"/>
                <w:szCs w:val="18"/>
              </w:rPr>
              <w:t xml:space="preserve"> </w:t>
            </w:r>
            <w:r w:rsidRPr="0039038A">
              <w:rPr>
                <w:i/>
                <w:sz w:val="18"/>
                <w:szCs w:val="18"/>
              </w:rPr>
              <w:t>up.".</w:t>
            </w:r>
          </w:p>
          <w:p w:rsidR="0039038A" w:rsidRPr="001C6A98" w:rsidRDefault="0039038A" w:rsidP="00CA292C">
            <w:pPr>
              <w:autoSpaceDE w:val="0"/>
              <w:autoSpaceDN w:val="0"/>
              <w:adjustRightInd w:val="0"/>
              <w:spacing w:after="0"/>
              <w:jc w:val="both"/>
              <w:rPr>
                <w:b/>
                <w:sz w:val="18"/>
                <w:szCs w:val="18"/>
                <w:highlight w:val="cyan"/>
                <w:u w:val="single"/>
              </w:rPr>
            </w:pPr>
            <w:r>
              <w:rPr>
                <w:sz w:val="18"/>
                <w:szCs w:val="18"/>
              </w:rPr>
              <w:t xml:space="preserve">With the above change </w:t>
            </w:r>
            <w:r w:rsidR="00CA292C">
              <w:rPr>
                <w:sz w:val="18"/>
                <w:szCs w:val="18"/>
              </w:rPr>
              <w:t>r</w:t>
            </w:r>
            <w:r w:rsidRPr="001D676B">
              <w:rPr>
                <w:sz w:val="18"/>
                <w:szCs w:val="18"/>
              </w:rPr>
              <w:t xml:space="preserve">eference to voluntary winding up </w:t>
            </w:r>
            <w:r w:rsidR="00CA292C">
              <w:rPr>
                <w:sz w:val="18"/>
                <w:szCs w:val="18"/>
              </w:rPr>
              <w:t xml:space="preserve">got </w:t>
            </w:r>
            <w:r w:rsidRPr="001D676B">
              <w:rPr>
                <w:sz w:val="18"/>
                <w:szCs w:val="18"/>
              </w:rPr>
              <w:t>removed and date of commencement provided as the date of submission of petition</w:t>
            </w:r>
            <w:r w:rsidR="00CA292C">
              <w:rPr>
                <w:sz w:val="18"/>
                <w:szCs w:val="18"/>
              </w:rPr>
              <w:t xml:space="preserve"> in casae of winding up by Tribunal.</w:t>
            </w:r>
          </w:p>
        </w:tc>
        <w:tc>
          <w:tcPr>
            <w:tcW w:w="2430" w:type="dxa"/>
            <w:vAlign w:val="center"/>
          </w:tcPr>
          <w:p w:rsidR="001432BC" w:rsidRPr="0039038A" w:rsidRDefault="0039038A" w:rsidP="000D617C">
            <w:pPr>
              <w:spacing w:after="0" w:line="360" w:lineRule="auto"/>
              <w:jc w:val="both"/>
              <w:rPr>
                <w:b/>
                <w:sz w:val="18"/>
                <w:szCs w:val="18"/>
              </w:rPr>
            </w:pPr>
            <w:r>
              <w:rPr>
                <w:i/>
                <w:sz w:val="18"/>
                <w:szCs w:val="18"/>
              </w:rPr>
              <w:t xml:space="preserve">The provisions of section </w:t>
            </w:r>
            <w:r>
              <w:rPr>
                <w:b/>
                <w:sz w:val="18"/>
                <w:szCs w:val="18"/>
                <w:u w:val="single"/>
              </w:rPr>
              <w:t xml:space="preserve">357 </w:t>
            </w:r>
            <w:r>
              <w:rPr>
                <w:i/>
                <w:sz w:val="18"/>
                <w:szCs w:val="18"/>
              </w:rPr>
              <w:t xml:space="preserve">substituted /altered to ensure only the </w:t>
            </w:r>
            <w:r>
              <w:rPr>
                <w:sz w:val="18"/>
                <w:szCs w:val="18"/>
              </w:rPr>
              <w:t>cases relating to</w:t>
            </w:r>
            <w:r w:rsidRPr="003F149A">
              <w:rPr>
                <w:sz w:val="18"/>
                <w:szCs w:val="18"/>
              </w:rPr>
              <w:t xml:space="preserve"> a winding up by the Tribunal</w:t>
            </w:r>
            <w:r>
              <w:rPr>
                <w:sz w:val="18"/>
                <w:szCs w:val="18"/>
              </w:rPr>
              <w:t xml:space="preserve"> are covered within the provisions of the section </w:t>
            </w:r>
            <w:r>
              <w:rPr>
                <w:b/>
                <w:sz w:val="18"/>
                <w:szCs w:val="18"/>
                <w:u w:val="single"/>
              </w:rPr>
              <w:t xml:space="preserve">357 </w:t>
            </w:r>
            <w:r>
              <w:rPr>
                <w:sz w:val="18"/>
                <w:szCs w:val="18"/>
              </w:rPr>
              <w:t>of CA 2013.</w:t>
            </w:r>
          </w:p>
        </w:tc>
        <w:tc>
          <w:tcPr>
            <w:tcW w:w="2520" w:type="dxa"/>
            <w:vAlign w:val="center"/>
          </w:tcPr>
          <w:p w:rsidR="001432BC" w:rsidRPr="001D676B" w:rsidRDefault="0039038A" w:rsidP="0039038A">
            <w:pPr>
              <w:spacing w:after="0" w:line="360" w:lineRule="auto"/>
              <w:jc w:val="both"/>
              <w:rPr>
                <w:sz w:val="18"/>
                <w:szCs w:val="18"/>
              </w:rPr>
            </w:pPr>
            <w:r>
              <w:rPr>
                <w:sz w:val="18"/>
                <w:szCs w:val="18"/>
              </w:rPr>
              <w:t xml:space="preserve">IBC 2016 has introduced changes to ensure </w:t>
            </w:r>
            <w:r w:rsidRPr="009F65AB">
              <w:rPr>
                <w:sz w:val="18"/>
                <w:szCs w:val="18"/>
                <w:u w:val="single"/>
              </w:rPr>
              <w:t>voluntary winding up</w:t>
            </w:r>
            <w:r>
              <w:rPr>
                <w:sz w:val="18"/>
                <w:szCs w:val="18"/>
                <w:u w:val="single"/>
              </w:rPr>
              <w:t xml:space="preserve"> </w:t>
            </w:r>
            <w:r>
              <w:rPr>
                <w:sz w:val="18"/>
                <w:szCs w:val="18"/>
              </w:rPr>
              <w:t xml:space="preserve">falls </w:t>
            </w:r>
            <w:r w:rsidRPr="00595B43">
              <w:rPr>
                <w:sz w:val="18"/>
                <w:szCs w:val="18"/>
              </w:rPr>
              <w:t xml:space="preserve">outside purview of </w:t>
            </w:r>
            <w:r>
              <w:rPr>
                <w:sz w:val="18"/>
                <w:szCs w:val="18"/>
              </w:rPr>
              <w:t xml:space="preserve">section </w:t>
            </w:r>
            <w:r>
              <w:rPr>
                <w:b/>
                <w:sz w:val="18"/>
                <w:szCs w:val="18"/>
                <w:u w:val="single"/>
              </w:rPr>
              <w:t xml:space="preserve">357 </w:t>
            </w:r>
            <w:r>
              <w:rPr>
                <w:sz w:val="18"/>
                <w:szCs w:val="18"/>
              </w:rPr>
              <w:t>under CA 2013</w:t>
            </w:r>
            <w:r w:rsidRPr="001D676B">
              <w:rPr>
                <w:sz w:val="18"/>
                <w:szCs w:val="18"/>
              </w:rPr>
              <w:t xml:space="preserve"> </w:t>
            </w:r>
            <w:r w:rsidRPr="0090173E">
              <w:rPr>
                <w:i/>
                <w:sz w:val="18"/>
                <w:szCs w:val="18"/>
              </w:rPr>
              <w:t xml:space="preserve">as matter relating to </w:t>
            </w:r>
            <w:r w:rsidRPr="009F65AB">
              <w:rPr>
                <w:sz w:val="18"/>
                <w:szCs w:val="18"/>
                <w:u w:val="single"/>
              </w:rPr>
              <w:t>voluntary winding up</w:t>
            </w:r>
            <w:r>
              <w:rPr>
                <w:sz w:val="18"/>
                <w:szCs w:val="18"/>
                <w:u w:val="single"/>
              </w:rPr>
              <w:t xml:space="preserve"> </w:t>
            </w:r>
            <w:r w:rsidRPr="0090173E">
              <w:rPr>
                <w:i/>
                <w:sz w:val="18"/>
                <w:szCs w:val="18"/>
              </w:rPr>
              <w:t>is covered under IBC 2016</w:t>
            </w:r>
            <w:r>
              <w:rPr>
                <w:i/>
                <w:sz w:val="18"/>
                <w:szCs w:val="18"/>
              </w:rPr>
              <w:t xml:space="preserve">. </w:t>
            </w:r>
          </w:p>
        </w:tc>
      </w:tr>
      <w:tr w:rsidR="001432BC" w:rsidRPr="001D676B" w:rsidTr="00F95619">
        <w:tc>
          <w:tcPr>
            <w:tcW w:w="477" w:type="dxa"/>
            <w:vAlign w:val="center"/>
          </w:tcPr>
          <w:p w:rsidR="001432BC" w:rsidRPr="001D676B" w:rsidRDefault="001432BC" w:rsidP="000D617C">
            <w:pPr>
              <w:spacing w:after="0" w:line="360" w:lineRule="auto"/>
              <w:jc w:val="center"/>
              <w:rPr>
                <w:sz w:val="18"/>
                <w:szCs w:val="18"/>
              </w:rPr>
            </w:pPr>
            <w:r w:rsidRPr="001D676B">
              <w:rPr>
                <w:sz w:val="18"/>
                <w:szCs w:val="18"/>
              </w:rPr>
              <w:t>32</w:t>
            </w:r>
          </w:p>
        </w:tc>
        <w:tc>
          <w:tcPr>
            <w:tcW w:w="990" w:type="dxa"/>
            <w:vAlign w:val="center"/>
          </w:tcPr>
          <w:p w:rsidR="001432BC" w:rsidRPr="001D676B" w:rsidRDefault="001432BC" w:rsidP="000D617C">
            <w:pPr>
              <w:spacing w:after="0" w:line="360" w:lineRule="auto"/>
              <w:jc w:val="center"/>
              <w:rPr>
                <w:sz w:val="18"/>
                <w:szCs w:val="18"/>
              </w:rPr>
            </w:pPr>
            <w:r w:rsidRPr="001D676B">
              <w:rPr>
                <w:sz w:val="18"/>
                <w:szCs w:val="18"/>
              </w:rPr>
              <w:t>370</w:t>
            </w:r>
          </w:p>
        </w:tc>
        <w:tc>
          <w:tcPr>
            <w:tcW w:w="4140" w:type="dxa"/>
            <w:vAlign w:val="center"/>
          </w:tcPr>
          <w:p w:rsidR="00CA292C" w:rsidRDefault="00CA292C" w:rsidP="00CA292C">
            <w:pPr>
              <w:spacing w:after="0" w:line="360" w:lineRule="auto"/>
              <w:jc w:val="both"/>
              <w:rPr>
                <w:b/>
                <w:i/>
                <w:color w:val="FF0000"/>
                <w:sz w:val="18"/>
                <w:szCs w:val="18"/>
              </w:rPr>
            </w:pPr>
            <w:r>
              <w:rPr>
                <w:b/>
                <w:sz w:val="18"/>
                <w:szCs w:val="18"/>
                <w:u w:val="single"/>
              </w:rPr>
              <w:t xml:space="preserve">Section 370 - </w:t>
            </w:r>
            <w:r w:rsidR="001432BC" w:rsidRPr="00CA292C">
              <w:rPr>
                <w:b/>
                <w:sz w:val="18"/>
                <w:szCs w:val="18"/>
                <w:u w:val="single"/>
              </w:rPr>
              <w:t xml:space="preserve">Continuation of pending legal proceedings </w:t>
            </w:r>
            <w:r>
              <w:rPr>
                <w:b/>
                <w:sz w:val="18"/>
                <w:szCs w:val="18"/>
                <w:u w:val="single"/>
              </w:rPr>
              <w:t xml:space="preserve">- </w:t>
            </w:r>
            <w:r w:rsidR="001432BC" w:rsidRPr="00CA292C">
              <w:rPr>
                <w:b/>
                <w:i/>
                <w:color w:val="FF0000"/>
                <w:sz w:val="18"/>
                <w:szCs w:val="18"/>
              </w:rPr>
              <w:t>Amended to give reference to the IBC, 2016</w:t>
            </w:r>
            <w:r>
              <w:rPr>
                <w:b/>
                <w:i/>
                <w:color w:val="FF0000"/>
                <w:sz w:val="18"/>
                <w:szCs w:val="18"/>
              </w:rPr>
              <w:t xml:space="preserve"> as follows:</w:t>
            </w:r>
          </w:p>
          <w:p w:rsidR="00CA292C" w:rsidRPr="00D370B9" w:rsidRDefault="00CA292C" w:rsidP="00CA292C">
            <w:pPr>
              <w:spacing w:after="0" w:line="360" w:lineRule="auto"/>
              <w:jc w:val="both"/>
              <w:rPr>
                <w:i/>
                <w:sz w:val="18"/>
                <w:szCs w:val="18"/>
              </w:rPr>
            </w:pPr>
            <w:r w:rsidRPr="00D370B9">
              <w:rPr>
                <w:i/>
                <w:sz w:val="18"/>
                <w:szCs w:val="18"/>
              </w:rPr>
              <w:t>In section 370, in the proviso, after the words "obtained for the winding up the company", the words "in accordance with the provisions of this Act or of the Insolvency and Bankruptcy Code, 2016" shall be inserted.</w:t>
            </w:r>
          </w:p>
          <w:p w:rsidR="001432BC" w:rsidRPr="001C6A98" w:rsidRDefault="001432BC" w:rsidP="000D617C">
            <w:pPr>
              <w:spacing w:after="0" w:line="360" w:lineRule="auto"/>
              <w:jc w:val="both"/>
              <w:rPr>
                <w:b/>
                <w:sz w:val="18"/>
                <w:szCs w:val="18"/>
                <w:highlight w:val="cyan"/>
                <w:u w:val="single"/>
              </w:rPr>
            </w:pPr>
          </w:p>
        </w:tc>
        <w:tc>
          <w:tcPr>
            <w:tcW w:w="2430" w:type="dxa"/>
            <w:vAlign w:val="center"/>
          </w:tcPr>
          <w:p w:rsidR="001432BC" w:rsidRPr="001D676B" w:rsidRDefault="00D5581C" w:rsidP="00D5581C">
            <w:pPr>
              <w:spacing w:after="0"/>
              <w:jc w:val="both"/>
              <w:rPr>
                <w:sz w:val="18"/>
                <w:szCs w:val="18"/>
              </w:rPr>
            </w:pPr>
            <w:r>
              <w:rPr>
                <w:i/>
                <w:sz w:val="18"/>
                <w:szCs w:val="18"/>
              </w:rPr>
              <w:t>Few</w:t>
            </w:r>
            <w:r w:rsidR="00CA292C">
              <w:rPr>
                <w:i/>
                <w:sz w:val="18"/>
                <w:szCs w:val="18"/>
              </w:rPr>
              <w:t xml:space="preserve"> provisions </w:t>
            </w:r>
            <w:r>
              <w:rPr>
                <w:i/>
                <w:sz w:val="18"/>
                <w:szCs w:val="18"/>
              </w:rPr>
              <w:t>in</w:t>
            </w:r>
            <w:r w:rsidR="00CA292C">
              <w:rPr>
                <w:i/>
                <w:sz w:val="18"/>
                <w:szCs w:val="18"/>
              </w:rPr>
              <w:t xml:space="preserve"> section </w:t>
            </w:r>
            <w:r>
              <w:rPr>
                <w:b/>
                <w:sz w:val="18"/>
                <w:szCs w:val="18"/>
                <w:u w:val="single"/>
              </w:rPr>
              <w:t>370</w:t>
            </w:r>
            <w:r w:rsidR="00CA292C">
              <w:rPr>
                <w:b/>
                <w:sz w:val="18"/>
                <w:szCs w:val="18"/>
                <w:u w:val="single"/>
              </w:rPr>
              <w:t xml:space="preserve"> </w:t>
            </w:r>
            <w:r>
              <w:rPr>
                <w:b/>
                <w:sz w:val="18"/>
                <w:szCs w:val="18"/>
                <w:u w:val="single"/>
              </w:rPr>
              <w:t xml:space="preserve">stand </w:t>
            </w:r>
            <w:r>
              <w:rPr>
                <w:i/>
                <w:sz w:val="18"/>
                <w:szCs w:val="18"/>
              </w:rPr>
              <w:t>inserted</w:t>
            </w:r>
            <w:r w:rsidR="00CA292C">
              <w:rPr>
                <w:i/>
                <w:sz w:val="18"/>
                <w:szCs w:val="18"/>
              </w:rPr>
              <w:t xml:space="preserve"> /altered to ensure the </w:t>
            </w:r>
            <w:r w:rsidR="00CA292C">
              <w:rPr>
                <w:sz w:val="18"/>
                <w:szCs w:val="18"/>
              </w:rPr>
              <w:t>cases relating to</w:t>
            </w:r>
            <w:r w:rsidR="00CA292C" w:rsidRPr="003F149A">
              <w:rPr>
                <w:sz w:val="18"/>
                <w:szCs w:val="18"/>
              </w:rPr>
              <w:t xml:space="preserve"> a winding up </w:t>
            </w:r>
            <w:r w:rsidR="00CA292C">
              <w:rPr>
                <w:sz w:val="18"/>
                <w:szCs w:val="18"/>
              </w:rPr>
              <w:t xml:space="preserve">covered within the provisions of the section </w:t>
            </w:r>
            <w:r>
              <w:rPr>
                <w:b/>
                <w:sz w:val="18"/>
                <w:szCs w:val="18"/>
                <w:u w:val="single"/>
              </w:rPr>
              <w:t>370</w:t>
            </w:r>
            <w:r w:rsidR="00CA292C">
              <w:rPr>
                <w:b/>
                <w:sz w:val="18"/>
                <w:szCs w:val="18"/>
                <w:u w:val="single"/>
              </w:rPr>
              <w:t xml:space="preserve"> </w:t>
            </w:r>
            <w:r w:rsidR="00CA292C">
              <w:rPr>
                <w:sz w:val="18"/>
                <w:szCs w:val="18"/>
              </w:rPr>
              <w:t>of CA 2013</w:t>
            </w:r>
            <w:r>
              <w:rPr>
                <w:sz w:val="18"/>
                <w:szCs w:val="18"/>
              </w:rPr>
              <w:t xml:space="preserve"> and</w:t>
            </w:r>
            <w:r w:rsidRPr="00D5581C">
              <w:rPr>
                <w:sz w:val="18"/>
                <w:szCs w:val="18"/>
              </w:rPr>
              <w:t xml:space="preserve"> </w:t>
            </w:r>
            <w:r>
              <w:rPr>
                <w:sz w:val="18"/>
                <w:szCs w:val="18"/>
              </w:rPr>
              <w:t xml:space="preserve">also </w:t>
            </w:r>
            <w:r w:rsidRPr="00D5581C">
              <w:rPr>
                <w:i/>
                <w:sz w:val="18"/>
                <w:szCs w:val="18"/>
              </w:rPr>
              <w:t>of the Insolvency and Bankruptcy Code, 2016</w:t>
            </w:r>
            <w:r>
              <w:rPr>
                <w:i/>
                <w:sz w:val="18"/>
                <w:szCs w:val="18"/>
              </w:rPr>
              <w:t xml:space="preserve"> covered.</w:t>
            </w:r>
          </w:p>
        </w:tc>
        <w:tc>
          <w:tcPr>
            <w:tcW w:w="2520" w:type="dxa"/>
            <w:vAlign w:val="center"/>
          </w:tcPr>
          <w:p w:rsidR="001432BC" w:rsidRPr="001D676B" w:rsidRDefault="00D5581C" w:rsidP="00D5581C">
            <w:pPr>
              <w:spacing w:after="0" w:line="360" w:lineRule="auto"/>
              <w:jc w:val="both"/>
              <w:rPr>
                <w:sz w:val="18"/>
                <w:szCs w:val="18"/>
              </w:rPr>
            </w:pPr>
            <w:r>
              <w:rPr>
                <w:sz w:val="18"/>
                <w:szCs w:val="18"/>
              </w:rPr>
              <w:t xml:space="preserve">IBC 2016 has introduced changes to ensure </w:t>
            </w:r>
            <w:r w:rsidRPr="009F65AB">
              <w:rPr>
                <w:sz w:val="18"/>
                <w:szCs w:val="18"/>
                <w:u w:val="single"/>
              </w:rPr>
              <w:t>winding up</w:t>
            </w:r>
            <w:r>
              <w:rPr>
                <w:sz w:val="18"/>
                <w:szCs w:val="18"/>
                <w:u w:val="single"/>
              </w:rPr>
              <w:t xml:space="preserve"> </w:t>
            </w:r>
            <w:r>
              <w:rPr>
                <w:sz w:val="18"/>
                <w:szCs w:val="18"/>
              </w:rPr>
              <w:t xml:space="preserve">within </w:t>
            </w:r>
            <w:r w:rsidRPr="00595B43">
              <w:rPr>
                <w:sz w:val="18"/>
                <w:szCs w:val="18"/>
              </w:rPr>
              <w:t xml:space="preserve">purview of </w:t>
            </w:r>
            <w:r>
              <w:rPr>
                <w:sz w:val="18"/>
                <w:szCs w:val="18"/>
              </w:rPr>
              <w:t xml:space="preserve">section </w:t>
            </w:r>
            <w:r>
              <w:rPr>
                <w:b/>
                <w:sz w:val="18"/>
                <w:szCs w:val="18"/>
                <w:u w:val="single"/>
              </w:rPr>
              <w:t xml:space="preserve">370 </w:t>
            </w:r>
            <w:r>
              <w:rPr>
                <w:sz w:val="18"/>
                <w:szCs w:val="18"/>
              </w:rPr>
              <w:t>under CA 2013</w:t>
            </w:r>
            <w:r w:rsidRPr="001D676B">
              <w:rPr>
                <w:sz w:val="18"/>
                <w:szCs w:val="18"/>
              </w:rPr>
              <w:t xml:space="preserve"> </w:t>
            </w:r>
            <w:r>
              <w:rPr>
                <w:i/>
                <w:sz w:val="18"/>
                <w:szCs w:val="18"/>
              </w:rPr>
              <w:t>and as well as</w:t>
            </w:r>
            <w:r w:rsidRPr="009F65AB">
              <w:rPr>
                <w:sz w:val="18"/>
                <w:szCs w:val="18"/>
                <w:u w:val="single"/>
              </w:rPr>
              <w:t xml:space="preserve"> winding up</w:t>
            </w:r>
            <w:r>
              <w:rPr>
                <w:sz w:val="18"/>
                <w:szCs w:val="18"/>
                <w:u w:val="single"/>
              </w:rPr>
              <w:t xml:space="preserve"> </w:t>
            </w:r>
            <w:r w:rsidRPr="00CA292C">
              <w:rPr>
                <w:b/>
                <w:i/>
                <w:sz w:val="18"/>
                <w:szCs w:val="18"/>
              </w:rPr>
              <w:t>in accordance with the provisions of</w:t>
            </w:r>
            <w:r w:rsidRPr="0090173E">
              <w:rPr>
                <w:i/>
                <w:sz w:val="18"/>
                <w:szCs w:val="18"/>
              </w:rPr>
              <w:t xml:space="preserve"> IBC 2016</w:t>
            </w:r>
            <w:r>
              <w:rPr>
                <w:i/>
                <w:sz w:val="18"/>
                <w:szCs w:val="18"/>
              </w:rPr>
              <w:t xml:space="preserve"> </w:t>
            </w:r>
            <w:r w:rsidRPr="0090173E">
              <w:rPr>
                <w:i/>
                <w:sz w:val="18"/>
                <w:szCs w:val="18"/>
              </w:rPr>
              <w:t xml:space="preserve">is </w:t>
            </w:r>
            <w:r>
              <w:rPr>
                <w:i/>
                <w:sz w:val="18"/>
                <w:szCs w:val="18"/>
              </w:rPr>
              <w:t xml:space="preserve">also </w:t>
            </w:r>
            <w:r w:rsidRPr="0090173E">
              <w:rPr>
                <w:i/>
                <w:sz w:val="18"/>
                <w:szCs w:val="18"/>
              </w:rPr>
              <w:t>covered under</w:t>
            </w:r>
            <w:r>
              <w:rPr>
                <w:sz w:val="18"/>
                <w:szCs w:val="18"/>
              </w:rPr>
              <w:t xml:space="preserve"> section </w:t>
            </w:r>
            <w:r>
              <w:rPr>
                <w:b/>
                <w:sz w:val="18"/>
                <w:szCs w:val="18"/>
                <w:u w:val="single"/>
              </w:rPr>
              <w:t>370</w:t>
            </w:r>
          </w:p>
        </w:tc>
      </w:tr>
      <w:tr w:rsidR="001432BC" w:rsidRPr="001D676B" w:rsidTr="00F95619">
        <w:tc>
          <w:tcPr>
            <w:tcW w:w="477" w:type="dxa"/>
            <w:vAlign w:val="center"/>
          </w:tcPr>
          <w:p w:rsidR="001432BC" w:rsidRPr="001D676B" w:rsidRDefault="001432BC" w:rsidP="000D617C">
            <w:pPr>
              <w:spacing w:after="0" w:line="360" w:lineRule="auto"/>
              <w:jc w:val="center"/>
              <w:rPr>
                <w:sz w:val="18"/>
                <w:szCs w:val="18"/>
              </w:rPr>
            </w:pPr>
            <w:r w:rsidRPr="001D676B">
              <w:rPr>
                <w:sz w:val="18"/>
                <w:szCs w:val="18"/>
              </w:rPr>
              <w:lastRenderedPageBreak/>
              <w:t>33</w:t>
            </w:r>
          </w:p>
        </w:tc>
        <w:tc>
          <w:tcPr>
            <w:tcW w:w="990" w:type="dxa"/>
            <w:vAlign w:val="center"/>
          </w:tcPr>
          <w:p w:rsidR="001432BC" w:rsidRPr="00CA292C" w:rsidRDefault="001432BC" w:rsidP="000D617C">
            <w:pPr>
              <w:spacing w:after="0" w:line="360" w:lineRule="auto"/>
              <w:jc w:val="center"/>
              <w:rPr>
                <w:sz w:val="18"/>
                <w:szCs w:val="18"/>
              </w:rPr>
            </w:pPr>
            <w:r w:rsidRPr="00CA292C">
              <w:rPr>
                <w:sz w:val="18"/>
                <w:szCs w:val="18"/>
              </w:rPr>
              <w:t>372</w:t>
            </w:r>
          </w:p>
        </w:tc>
        <w:tc>
          <w:tcPr>
            <w:tcW w:w="4140" w:type="dxa"/>
            <w:vAlign w:val="center"/>
          </w:tcPr>
          <w:p w:rsidR="001432BC" w:rsidRDefault="00D5581C" w:rsidP="000D617C">
            <w:pPr>
              <w:spacing w:after="0" w:line="360" w:lineRule="auto"/>
              <w:jc w:val="both"/>
              <w:rPr>
                <w:b/>
                <w:i/>
                <w:color w:val="FF0000"/>
                <w:sz w:val="18"/>
                <w:szCs w:val="18"/>
              </w:rPr>
            </w:pPr>
            <w:r>
              <w:rPr>
                <w:b/>
                <w:sz w:val="18"/>
                <w:szCs w:val="18"/>
                <w:u w:val="single"/>
              </w:rPr>
              <w:t xml:space="preserve">Section 372 - </w:t>
            </w:r>
            <w:r w:rsidR="001432BC" w:rsidRPr="00CA292C">
              <w:rPr>
                <w:b/>
                <w:sz w:val="18"/>
                <w:szCs w:val="18"/>
                <w:u w:val="single"/>
              </w:rPr>
              <w:t>Power of court to stay or restrain proceedings</w:t>
            </w:r>
            <w:r w:rsidR="000F0BD2">
              <w:rPr>
                <w:b/>
                <w:sz w:val="18"/>
                <w:szCs w:val="18"/>
                <w:u w:val="single"/>
              </w:rPr>
              <w:t xml:space="preserve">- </w:t>
            </w:r>
            <w:r w:rsidR="001432BC" w:rsidRPr="000F0BD2">
              <w:rPr>
                <w:b/>
                <w:i/>
                <w:color w:val="FF0000"/>
                <w:sz w:val="18"/>
                <w:szCs w:val="18"/>
              </w:rPr>
              <w:t>Amended to give reference to the IBC, 2016</w:t>
            </w:r>
            <w:r w:rsidR="000F0BD2">
              <w:rPr>
                <w:b/>
                <w:i/>
                <w:color w:val="FF0000"/>
                <w:sz w:val="18"/>
                <w:szCs w:val="18"/>
              </w:rPr>
              <w:t>;</w:t>
            </w:r>
          </w:p>
          <w:p w:rsidR="000F0BD2" w:rsidRPr="00D370B9" w:rsidRDefault="000F0BD2" w:rsidP="000F0BD2">
            <w:pPr>
              <w:autoSpaceDE w:val="0"/>
              <w:autoSpaceDN w:val="0"/>
              <w:adjustRightInd w:val="0"/>
              <w:spacing w:after="0" w:line="360" w:lineRule="auto"/>
              <w:jc w:val="both"/>
              <w:rPr>
                <w:i/>
                <w:sz w:val="18"/>
                <w:szCs w:val="18"/>
              </w:rPr>
            </w:pPr>
            <w:r w:rsidRPr="00D370B9">
              <w:rPr>
                <w:i/>
                <w:sz w:val="18"/>
                <w:szCs w:val="18"/>
              </w:rPr>
              <w:t>In section 372, after the words "The provisions of this Act", the words "or of the Insolvency and Bankruptcy Code,2016, as the case may be," shall be inserted.</w:t>
            </w:r>
          </w:p>
          <w:p w:rsidR="001432BC" w:rsidRPr="00CA292C" w:rsidRDefault="001432BC" w:rsidP="000D617C">
            <w:pPr>
              <w:spacing w:after="0" w:line="360" w:lineRule="auto"/>
              <w:jc w:val="both"/>
              <w:rPr>
                <w:sz w:val="18"/>
                <w:szCs w:val="18"/>
              </w:rPr>
            </w:pPr>
          </w:p>
        </w:tc>
        <w:tc>
          <w:tcPr>
            <w:tcW w:w="2430" w:type="dxa"/>
            <w:vAlign w:val="center"/>
          </w:tcPr>
          <w:p w:rsidR="001432BC" w:rsidRPr="001D676B" w:rsidRDefault="000F0BD2" w:rsidP="000F0BD2">
            <w:pPr>
              <w:spacing w:after="0" w:line="360" w:lineRule="auto"/>
              <w:jc w:val="both"/>
              <w:rPr>
                <w:sz w:val="18"/>
                <w:szCs w:val="18"/>
              </w:rPr>
            </w:pPr>
            <w:r>
              <w:rPr>
                <w:i/>
                <w:sz w:val="18"/>
                <w:szCs w:val="18"/>
              </w:rPr>
              <w:t xml:space="preserve">Few provisions in section </w:t>
            </w:r>
            <w:r>
              <w:rPr>
                <w:b/>
                <w:sz w:val="18"/>
                <w:szCs w:val="18"/>
                <w:u w:val="single"/>
              </w:rPr>
              <w:t xml:space="preserve">372 stand </w:t>
            </w:r>
            <w:r>
              <w:rPr>
                <w:i/>
                <w:sz w:val="18"/>
                <w:szCs w:val="18"/>
              </w:rPr>
              <w:t xml:space="preserve">inserted /altered to ensure the </w:t>
            </w:r>
            <w:r>
              <w:rPr>
                <w:sz w:val="18"/>
                <w:szCs w:val="18"/>
              </w:rPr>
              <w:t>cases relating to</w:t>
            </w:r>
            <w:r w:rsidRPr="003F149A">
              <w:rPr>
                <w:sz w:val="18"/>
                <w:szCs w:val="18"/>
              </w:rPr>
              <w:t xml:space="preserve"> a winding up </w:t>
            </w:r>
            <w:r>
              <w:rPr>
                <w:sz w:val="18"/>
                <w:szCs w:val="18"/>
              </w:rPr>
              <w:t xml:space="preserve">covered within the provisions of the section </w:t>
            </w:r>
            <w:r>
              <w:rPr>
                <w:b/>
                <w:sz w:val="18"/>
                <w:szCs w:val="18"/>
                <w:u w:val="single"/>
              </w:rPr>
              <w:t xml:space="preserve">372 </w:t>
            </w:r>
            <w:r>
              <w:rPr>
                <w:sz w:val="18"/>
                <w:szCs w:val="18"/>
              </w:rPr>
              <w:t>of CA 2013 and</w:t>
            </w:r>
            <w:r w:rsidRPr="00D5581C">
              <w:rPr>
                <w:sz w:val="18"/>
                <w:szCs w:val="18"/>
              </w:rPr>
              <w:t xml:space="preserve"> </w:t>
            </w:r>
            <w:r>
              <w:rPr>
                <w:sz w:val="18"/>
                <w:szCs w:val="18"/>
              </w:rPr>
              <w:t xml:space="preserve">also </w:t>
            </w:r>
            <w:r w:rsidRPr="00D5581C">
              <w:rPr>
                <w:i/>
                <w:sz w:val="18"/>
                <w:szCs w:val="18"/>
              </w:rPr>
              <w:t>Insolvency and Bankruptcy Code, 2016</w:t>
            </w:r>
            <w:r>
              <w:rPr>
                <w:i/>
                <w:sz w:val="18"/>
                <w:szCs w:val="18"/>
              </w:rPr>
              <w:t xml:space="preserve"> covered.</w:t>
            </w:r>
          </w:p>
        </w:tc>
        <w:tc>
          <w:tcPr>
            <w:tcW w:w="2520" w:type="dxa"/>
            <w:vAlign w:val="center"/>
          </w:tcPr>
          <w:p w:rsidR="001432BC" w:rsidRPr="001D676B" w:rsidRDefault="000F0BD2" w:rsidP="004C0505">
            <w:pPr>
              <w:spacing w:after="0" w:line="360" w:lineRule="auto"/>
              <w:jc w:val="both"/>
              <w:rPr>
                <w:sz w:val="18"/>
                <w:szCs w:val="18"/>
              </w:rPr>
            </w:pPr>
            <w:r>
              <w:rPr>
                <w:sz w:val="18"/>
                <w:szCs w:val="18"/>
              </w:rPr>
              <w:t xml:space="preserve">IBC 2016 has introduced changes to ensure </w:t>
            </w:r>
            <w:r w:rsidRPr="009F65AB">
              <w:rPr>
                <w:sz w:val="18"/>
                <w:szCs w:val="18"/>
                <w:u w:val="single"/>
              </w:rPr>
              <w:t>winding up</w:t>
            </w:r>
            <w:r>
              <w:rPr>
                <w:sz w:val="18"/>
                <w:szCs w:val="18"/>
                <w:u w:val="single"/>
              </w:rPr>
              <w:t xml:space="preserve"> </w:t>
            </w:r>
            <w:r>
              <w:rPr>
                <w:sz w:val="18"/>
                <w:szCs w:val="18"/>
              </w:rPr>
              <w:t xml:space="preserve">within </w:t>
            </w:r>
            <w:r w:rsidRPr="00595B43">
              <w:rPr>
                <w:sz w:val="18"/>
                <w:szCs w:val="18"/>
              </w:rPr>
              <w:t xml:space="preserve">purview of </w:t>
            </w:r>
            <w:r>
              <w:rPr>
                <w:sz w:val="18"/>
                <w:szCs w:val="18"/>
              </w:rPr>
              <w:t>CA 2013</w:t>
            </w:r>
            <w:r w:rsidRPr="001D676B">
              <w:rPr>
                <w:sz w:val="18"/>
                <w:szCs w:val="18"/>
              </w:rPr>
              <w:t xml:space="preserve"> </w:t>
            </w:r>
            <w:r>
              <w:rPr>
                <w:i/>
                <w:sz w:val="18"/>
                <w:szCs w:val="18"/>
              </w:rPr>
              <w:t>and as well as</w:t>
            </w:r>
            <w:r w:rsidRPr="009F65AB">
              <w:rPr>
                <w:sz w:val="18"/>
                <w:szCs w:val="18"/>
                <w:u w:val="single"/>
              </w:rPr>
              <w:t xml:space="preserve"> winding up</w:t>
            </w:r>
            <w:r>
              <w:rPr>
                <w:sz w:val="18"/>
                <w:szCs w:val="18"/>
                <w:u w:val="single"/>
              </w:rPr>
              <w:t xml:space="preserve"> </w:t>
            </w:r>
            <w:r w:rsidRPr="00CA292C">
              <w:rPr>
                <w:b/>
                <w:i/>
                <w:sz w:val="18"/>
                <w:szCs w:val="18"/>
              </w:rPr>
              <w:t>in accordance with the provisions of</w:t>
            </w:r>
            <w:r w:rsidRPr="0090173E">
              <w:rPr>
                <w:i/>
                <w:sz w:val="18"/>
                <w:szCs w:val="18"/>
              </w:rPr>
              <w:t xml:space="preserve"> IBC 2016</w:t>
            </w:r>
            <w:r>
              <w:rPr>
                <w:i/>
                <w:sz w:val="18"/>
                <w:szCs w:val="18"/>
              </w:rPr>
              <w:t xml:space="preserve"> </w:t>
            </w:r>
            <w:r w:rsidRPr="0090173E">
              <w:rPr>
                <w:i/>
                <w:sz w:val="18"/>
                <w:szCs w:val="18"/>
              </w:rPr>
              <w:t xml:space="preserve">is </w:t>
            </w:r>
            <w:r>
              <w:rPr>
                <w:i/>
                <w:sz w:val="18"/>
                <w:szCs w:val="18"/>
              </w:rPr>
              <w:t xml:space="preserve">also </w:t>
            </w:r>
            <w:r w:rsidRPr="0090173E">
              <w:rPr>
                <w:i/>
                <w:sz w:val="18"/>
                <w:szCs w:val="18"/>
              </w:rPr>
              <w:t>covered under</w:t>
            </w:r>
            <w:r>
              <w:rPr>
                <w:sz w:val="18"/>
                <w:szCs w:val="18"/>
              </w:rPr>
              <w:t xml:space="preserve"> section </w:t>
            </w:r>
            <w:r>
              <w:rPr>
                <w:b/>
                <w:sz w:val="18"/>
                <w:szCs w:val="18"/>
                <w:u w:val="single"/>
              </w:rPr>
              <w:t>37</w:t>
            </w:r>
            <w:r w:rsidR="004C0505">
              <w:rPr>
                <w:b/>
                <w:sz w:val="18"/>
                <w:szCs w:val="18"/>
                <w:u w:val="single"/>
              </w:rPr>
              <w:t>2</w:t>
            </w:r>
          </w:p>
        </w:tc>
      </w:tr>
      <w:tr w:rsidR="001432BC" w:rsidRPr="001D676B" w:rsidTr="00F95619">
        <w:tc>
          <w:tcPr>
            <w:tcW w:w="477" w:type="dxa"/>
            <w:vAlign w:val="center"/>
          </w:tcPr>
          <w:p w:rsidR="001432BC" w:rsidRPr="001D676B" w:rsidRDefault="001432BC" w:rsidP="000D617C">
            <w:pPr>
              <w:spacing w:after="0" w:line="360" w:lineRule="auto"/>
              <w:jc w:val="center"/>
              <w:rPr>
                <w:sz w:val="18"/>
                <w:szCs w:val="18"/>
              </w:rPr>
            </w:pPr>
            <w:r w:rsidRPr="001D676B">
              <w:rPr>
                <w:sz w:val="18"/>
                <w:szCs w:val="18"/>
              </w:rPr>
              <w:t>34</w:t>
            </w:r>
          </w:p>
        </w:tc>
        <w:tc>
          <w:tcPr>
            <w:tcW w:w="990" w:type="dxa"/>
            <w:vAlign w:val="center"/>
          </w:tcPr>
          <w:p w:rsidR="001432BC" w:rsidRPr="001D676B" w:rsidRDefault="001432BC" w:rsidP="000D617C">
            <w:pPr>
              <w:spacing w:after="0" w:line="360" w:lineRule="auto"/>
              <w:jc w:val="center"/>
              <w:rPr>
                <w:sz w:val="18"/>
                <w:szCs w:val="18"/>
              </w:rPr>
            </w:pPr>
            <w:r w:rsidRPr="001D676B">
              <w:rPr>
                <w:sz w:val="18"/>
                <w:szCs w:val="18"/>
              </w:rPr>
              <w:t>419</w:t>
            </w:r>
          </w:p>
        </w:tc>
        <w:tc>
          <w:tcPr>
            <w:tcW w:w="4140" w:type="dxa"/>
            <w:vAlign w:val="center"/>
          </w:tcPr>
          <w:p w:rsidR="004E2792" w:rsidRPr="001D676B" w:rsidRDefault="004E2792" w:rsidP="004E2792">
            <w:pPr>
              <w:spacing w:after="0" w:line="360" w:lineRule="auto"/>
              <w:jc w:val="both"/>
              <w:rPr>
                <w:b/>
                <w:sz w:val="18"/>
                <w:szCs w:val="18"/>
                <w:u w:val="single"/>
              </w:rPr>
            </w:pPr>
            <w:r>
              <w:rPr>
                <w:b/>
                <w:sz w:val="18"/>
                <w:szCs w:val="18"/>
                <w:u w:val="single"/>
              </w:rPr>
              <w:t>Section 419</w:t>
            </w:r>
            <w:r w:rsidRPr="004E2792">
              <w:rPr>
                <w:b/>
                <w:sz w:val="18"/>
                <w:szCs w:val="18"/>
                <w:u w:val="single"/>
              </w:rPr>
              <w:t>-</w:t>
            </w:r>
            <w:r w:rsidRPr="001D676B">
              <w:rPr>
                <w:b/>
                <w:sz w:val="18"/>
                <w:szCs w:val="18"/>
                <w:u w:val="single"/>
              </w:rPr>
              <w:t xml:space="preserve"> Benches of Tribunal</w:t>
            </w:r>
          </w:p>
          <w:p w:rsidR="004E2792" w:rsidRPr="006A29B0" w:rsidRDefault="004E2792" w:rsidP="004E2792">
            <w:pPr>
              <w:spacing w:after="0"/>
              <w:jc w:val="both"/>
              <w:rPr>
                <w:i/>
                <w:color w:val="FF0000"/>
                <w:sz w:val="18"/>
                <w:szCs w:val="18"/>
                <w:u w:val="single"/>
              </w:rPr>
            </w:pPr>
            <w:r w:rsidRPr="006A29B0">
              <w:rPr>
                <w:i/>
                <w:color w:val="FF0000"/>
                <w:sz w:val="18"/>
                <w:szCs w:val="18"/>
                <w:u w:val="single"/>
              </w:rPr>
              <w:t>Fully substituted with the following provisions:</w:t>
            </w:r>
          </w:p>
          <w:p w:rsidR="004E2792" w:rsidRDefault="004E2792" w:rsidP="004E2792">
            <w:pPr>
              <w:autoSpaceDE w:val="0"/>
              <w:autoSpaceDN w:val="0"/>
              <w:adjustRightInd w:val="0"/>
              <w:spacing w:after="0" w:line="240" w:lineRule="auto"/>
              <w:jc w:val="both"/>
              <w:rPr>
                <w:i/>
                <w:sz w:val="18"/>
                <w:szCs w:val="18"/>
              </w:rPr>
            </w:pPr>
            <w:r w:rsidRPr="004E2792">
              <w:rPr>
                <w:i/>
                <w:sz w:val="18"/>
                <w:szCs w:val="18"/>
              </w:rPr>
              <w:t>In section 419, for sub-section (4), the following sub-section shall be substituted, namely:—</w:t>
            </w:r>
          </w:p>
          <w:p w:rsidR="001432BC" w:rsidRPr="001D676B" w:rsidRDefault="004E2792" w:rsidP="000D617C">
            <w:pPr>
              <w:spacing w:after="0" w:line="360" w:lineRule="auto"/>
              <w:jc w:val="both"/>
              <w:rPr>
                <w:sz w:val="18"/>
                <w:szCs w:val="18"/>
              </w:rPr>
            </w:pPr>
            <w:r w:rsidRPr="004E2792">
              <w:rPr>
                <w:sz w:val="18"/>
                <w:szCs w:val="18"/>
              </w:rPr>
              <w:t>"(4) The Central Government shall, by notification, establish such number of</w:t>
            </w:r>
            <w:r>
              <w:rPr>
                <w:sz w:val="18"/>
                <w:szCs w:val="18"/>
              </w:rPr>
              <w:t xml:space="preserve"> </w:t>
            </w:r>
            <w:r w:rsidRPr="004E2792">
              <w:rPr>
                <w:sz w:val="18"/>
                <w:szCs w:val="18"/>
              </w:rPr>
              <w:t>benches of t</w:t>
            </w:r>
            <w:r>
              <w:rPr>
                <w:sz w:val="18"/>
                <w:szCs w:val="18"/>
              </w:rPr>
              <w:t>he Tribunal, as it may consider</w:t>
            </w:r>
            <w:r w:rsidRPr="004E2792">
              <w:rPr>
                <w:sz w:val="18"/>
                <w:szCs w:val="18"/>
              </w:rPr>
              <w:t xml:space="preserve"> necessary, to exercise the jurisdiction,</w:t>
            </w:r>
            <w:r>
              <w:rPr>
                <w:sz w:val="18"/>
                <w:szCs w:val="18"/>
              </w:rPr>
              <w:t xml:space="preserve"> </w:t>
            </w:r>
            <w:r w:rsidRPr="004E2792">
              <w:rPr>
                <w:sz w:val="18"/>
                <w:szCs w:val="18"/>
              </w:rPr>
              <w:t>powers and authority of the Adjudicating Authority conferred on such Tribunal by or</w:t>
            </w:r>
            <w:r>
              <w:rPr>
                <w:sz w:val="18"/>
                <w:szCs w:val="18"/>
              </w:rPr>
              <w:t xml:space="preserve"> </w:t>
            </w:r>
            <w:r w:rsidRPr="004E2792">
              <w:rPr>
                <w:sz w:val="18"/>
                <w:szCs w:val="18"/>
              </w:rPr>
              <w:t>under Part II of the Insolvency and Bankruptcy Code, 2016.</w:t>
            </w:r>
          </w:p>
        </w:tc>
        <w:tc>
          <w:tcPr>
            <w:tcW w:w="2430" w:type="dxa"/>
            <w:vAlign w:val="center"/>
          </w:tcPr>
          <w:p w:rsidR="001432BC" w:rsidRPr="001D676B" w:rsidRDefault="004E2792" w:rsidP="004E2792">
            <w:pPr>
              <w:spacing w:after="0"/>
              <w:jc w:val="both"/>
              <w:rPr>
                <w:sz w:val="18"/>
                <w:szCs w:val="18"/>
              </w:rPr>
            </w:pPr>
            <w:r>
              <w:rPr>
                <w:i/>
                <w:sz w:val="18"/>
                <w:szCs w:val="18"/>
              </w:rPr>
              <w:t xml:space="preserve">Provisions in </w:t>
            </w:r>
            <w:r w:rsidRPr="004E2792">
              <w:rPr>
                <w:i/>
                <w:sz w:val="18"/>
                <w:szCs w:val="18"/>
              </w:rPr>
              <w:t xml:space="preserve">sub-section (4), </w:t>
            </w:r>
            <w:r>
              <w:rPr>
                <w:i/>
                <w:sz w:val="18"/>
                <w:szCs w:val="18"/>
              </w:rPr>
              <w:t>of section 419</w:t>
            </w:r>
            <w:r>
              <w:rPr>
                <w:b/>
                <w:sz w:val="18"/>
                <w:szCs w:val="18"/>
                <w:u w:val="single"/>
              </w:rPr>
              <w:t xml:space="preserve"> stand </w:t>
            </w:r>
            <w:r>
              <w:rPr>
                <w:i/>
                <w:sz w:val="18"/>
                <w:szCs w:val="18"/>
              </w:rPr>
              <w:t xml:space="preserve">inserted / altered to ensure </w:t>
            </w:r>
            <w:r w:rsidRPr="004E2792">
              <w:rPr>
                <w:sz w:val="18"/>
                <w:szCs w:val="18"/>
              </w:rPr>
              <w:t>establish</w:t>
            </w:r>
            <w:r>
              <w:rPr>
                <w:sz w:val="18"/>
                <w:szCs w:val="18"/>
              </w:rPr>
              <w:t xml:space="preserve">ment </w:t>
            </w:r>
            <w:r w:rsidRPr="004E2792">
              <w:rPr>
                <w:sz w:val="18"/>
                <w:szCs w:val="18"/>
              </w:rPr>
              <w:t>such number of</w:t>
            </w:r>
            <w:r>
              <w:rPr>
                <w:sz w:val="18"/>
                <w:szCs w:val="18"/>
              </w:rPr>
              <w:t xml:space="preserve"> </w:t>
            </w:r>
            <w:r w:rsidRPr="004E2792">
              <w:rPr>
                <w:sz w:val="18"/>
                <w:szCs w:val="18"/>
              </w:rPr>
              <w:t>benches of t</w:t>
            </w:r>
            <w:r>
              <w:rPr>
                <w:sz w:val="18"/>
                <w:szCs w:val="18"/>
              </w:rPr>
              <w:t xml:space="preserve">he </w:t>
            </w:r>
            <w:r w:rsidR="006A29B0">
              <w:rPr>
                <w:sz w:val="18"/>
                <w:szCs w:val="18"/>
              </w:rPr>
              <w:t>Tribunal</w:t>
            </w:r>
            <w:r w:rsidR="006A29B0" w:rsidRPr="004E2792">
              <w:rPr>
                <w:sz w:val="18"/>
                <w:szCs w:val="18"/>
              </w:rPr>
              <w:t xml:space="preserve"> to</w:t>
            </w:r>
            <w:r w:rsidRPr="004E2792">
              <w:rPr>
                <w:sz w:val="18"/>
                <w:szCs w:val="18"/>
              </w:rPr>
              <w:t xml:space="preserve"> exercise the jurisdiction,</w:t>
            </w:r>
            <w:r>
              <w:rPr>
                <w:sz w:val="18"/>
                <w:szCs w:val="18"/>
              </w:rPr>
              <w:t xml:space="preserve"> under </w:t>
            </w:r>
            <w:r w:rsidR="006A29B0">
              <w:rPr>
                <w:sz w:val="18"/>
                <w:szCs w:val="18"/>
              </w:rPr>
              <w:t xml:space="preserve">IBC </w:t>
            </w:r>
            <w:r w:rsidRPr="00D5581C">
              <w:rPr>
                <w:i/>
                <w:sz w:val="18"/>
                <w:szCs w:val="18"/>
              </w:rPr>
              <w:t>Code, 2016</w:t>
            </w:r>
            <w:r>
              <w:rPr>
                <w:i/>
                <w:sz w:val="18"/>
                <w:szCs w:val="18"/>
              </w:rPr>
              <w:t xml:space="preserve"> covered.</w:t>
            </w:r>
          </w:p>
        </w:tc>
        <w:tc>
          <w:tcPr>
            <w:tcW w:w="2520" w:type="dxa"/>
            <w:vAlign w:val="center"/>
          </w:tcPr>
          <w:p w:rsidR="004E2792" w:rsidRDefault="004E2792" w:rsidP="004E2792">
            <w:pPr>
              <w:spacing w:after="0" w:line="360" w:lineRule="auto"/>
              <w:jc w:val="both"/>
              <w:rPr>
                <w:sz w:val="18"/>
                <w:szCs w:val="18"/>
              </w:rPr>
            </w:pPr>
            <w:r w:rsidRPr="001D676B">
              <w:rPr>
                <w:sz w:val="18"/>
                <w:szCs w:val="18"/>
              </w:rPr>
              <w:t>Amended to remove reference to rehabilitation of companies and provide for establishment of benches of Tribunal</w:t>
            </w:r>
            <w:r w:rsidR="006A29B0">
              <w:rPr>
                <w:sz w:val="18"/>
                <w:szCs w:val="18"/>
              </w:rPr>
              <w:t xml:space="preserve"> TO </w:t>
            </w:r>
            <w:r w:rsidR="006A29B0" w:rsidRPr="004E2792">
              <w:rPr>
                <w:sz w:val="18"/>
                <w:szCs w:val="18"/>
              </w:rPr>
              <w:t>exercise the jurisdiction,</w:t>
            </w:r>
            <w:r w:rsidR="006A29B0">
              <w:rPr>
                <w:sz w:val="18"/>
                <w:szCs w:val="18"/>
              </w:rPr>
              <w:t xml:space="preserve"> under IBC </w:t>
            </w:r>
            <w:r w:rsidR="006A29B0" w:rsidRPr="00D5581C">
              <w:rPr>
                <w:i/>
                <w:sz w:val="18"/>
                <w:szCs w:val="18"/>
              </w:rPr>
              <w:t>Code, 2016</w:t>
            </w:r>
          </w:p>
          <w:p w:rsidR="001432BC" w:rsidRPr="001D676B" w:rsidRDefault="001432BC" w:rsidP="000D617C">
            <w:pPr>
              <w:spacing w:after="0" w:line="360" w:lineRule="auto"/>
              <w:jc w:val="both"/>
              <w:rPr>
                <w:sz w:val="18"/>
                <w:szCs w:val="18"/>
              </w:rPr>
            </w:pPr>
          </w:p>
        </w:tc>
      </w:tr>
      <w:tr w:rsidR="006E78A0" w:rsidRPr="001D676B" w:rsidTr="00F95619">
        <w:tc>
          <w:tcPr>
            <w:tcW w:w="477" w:type="dxa"/>
            <w:vAlign w:val="center"/>
          </w:tcPr>
          <w:p w:rsidR="006E78A0" w:rsidRPr="001D676B" w:rsidRDefault="006E78A0" w:rsidP="000D617C">
            <w:pPr>
              <w:spacing w:after="0" w:line="360" w:lineRule="auto"/>
              <w:jc w:val="center"/>
              <w:rPr>
                <w:sz w:val="18"/>
                <w:szCs w:val="18"/>
              </w:rPr>
            </w:pPr>
            <w:r w:rsidRPr="001D676B">
              <w:rPr>
                <w:sz w:val="18"/>
                <w:szCs w:val="18"/>
              </w:rPr>
              <w:t>35</w:t>
            </w:r>
          </w:p>
        </w:tc>
        <w:tc>
          <w:tcPr>
            <w:tcW w:w="990" w:type="dxa"/>
            <w:vAlign w:val="center"/>
          </w:tcPr>
          <w:p w:rsidR="006E78A0" w:rsidRPr="001D676B" w:rsidRDefault="006E78A0" w:rsidP="000D617C">
            <w:pPr>
              <w:spacing w:after="0" w:line="360" w:lineRule="auto"/>
              <w:jc w:val="center"/>
              <w:rPr>
                <w:sz w:val="18"/>
                <w:szCs w:val="18"/>
              </w:rPr>
            </w:pPr>
            <w:r w:rsidRPr="001D676B">
              <w:rPr>
                <w:sz w:val="18"/>
                <w:szCs w:val="18"/>
              </w:rPr>
              <w:t>424(1)</w:t>
            </w:r>
          </w:p>
        </w:tc>
        <w:tc>
          <w:tcPr>
            <w:tcW w:w="4140" w:type="dxa"/>
            <w:vAlign w:val="center"/>
          </w:tcPr>
          <w:p w:rsidR="006E78A0" w:rsidRPr="00772DF4" w:rsidRDefault="006E78A0" w:rsidP="006A29B0">
            <w:pPr>
              <w:spacing w:after="0" w:line="360" w:lineRule="auto"/>
              <w:jc w:val="both"/>
              <w:rPr>
                <w:b/>
                <w:i/>
                <w:color w:val="FF0000"/>
                <w:sz w:val="18"/>
                <w:szCs w:val="18"/>
              </w:rPr>
            </w:pPr>
            <w:r>
              <w:rPr>
                <w:sz w:val="18"/>
                <w:szCs w:val="18"/>
              </w:rPr>
              <w:t xml:space="preserve"> </w:t>
            </w:r>
            <w:r>
              <w:rPr>
                <w:b/>
                <w:sz w:val="18"/>
                <w:szCs w:val="18"/>
                <w:u w:val="single"/>
              </w:rPr>
              <w:t xml:space="preserve">Section 424 - </w:t>
            </w:r>
            <w:r w:rsidRPr="001D676B">
              <w:rPr>
                <w:b/>
                <w:sz w:val="18"/>
                <w:szCs w:val="18"/>
                <w:u w:val="single"/>
              </w:rPr>
              <w:t>Procedure before Tribunal &amp; Appellate Tribunal</w:t>
            </w:r>
            <w:r w:rsidRPr="00CA292C">
              <w:rPr>
                <w:b/>
                <w:sz w:val="18"/>
                <w:szCs w:val="18"/>
                <w:u w:val="single"/>
              </w:rPr>
              <w:t xml:space="preserve"> </w:t>
            </w:r>
            <w:r>
              <w:rPr>
                <w:b/>
                <w:sz w:val="18"/>
                <w:szCs w:val="18"/>
                <w:u w:val="single"/>
              </w:rPr>
              <w:t xml:space="preserve">- </w:t>
            </w:r>
            <w:r w:rsidRPr="00772DF4">
              <w:rPr>
                <w:b/>
                <w:i/>
                <w:color w:val="FF0000"/>
                <w:sz w:val="18"/>
                <w:szCs w:val="18"/>
              </w:rPr>
              <w:t>Amended to give reference to the IBC, 2016 as follows:</w:t>
            </w:r>
          </w:p>
          <w:p w:rsidR="006E78A0" w:rsidRPr="006A29B0" w:rsidRDefault="006E78A0" w:rsidP="006A29B0">
            <w:pPr>
              <w:autoSpaceDE w:val="0"/>
              <w:autoSpaceDN w:val="0"/>
              <w:adjustRightInd w:val="0"/>
              <w:spacing w:after="0"/>
              <w:jc w:val="both"/>
              <w:rPr>
                <w:sz w:val="18"/>
                <w:szCs w:val="18"/>
              </w:rPr>
            </w:pPr>
            <w:r w:rsidRPr="006A29B0">
              <w:rPr>
                <w:sz w:val="18"/>
                <w:szCs w:val="18"/>
              </w:rPr>
              <w:t>In section 424,—</w:t>
            </w:r>
          </w:p>
          <w:p w:rsidR="006E78A0" w:rsidRPr="006A29B0" w:rsidRDefault="006E78A0" w:rsidP="006A29B0">
            <w:pPr>
              <w:autoSpaceDE w:val="0"/>
              <w:autoSpaceDN w:val="0"/>
              <w:adjustRightInd w:val="0"/>
              <w:spacing w:after="0"/>
              <w:jc w:val="both"/>
              <w:rPr>
                <w:sz w:val="18"/>
                <w:szCs w:val="18"/>
              </w:rPr>
            </w:pPr>
            <w:r w:rsidRPr="006A29B0">
              <w:rPr>
                <w:sz w:val="18"/>
                <w:szCs w:val="18"/>
              </w:rPr>
              <w:t>(i) in sub-section (1), after the words, "other provisions of this Act", the words “or of the Insolvency and Bankruptcy Code, 2016" shall be inserted;</w:t>
            </w:r>
          </w:p>
          <w:p w:rsidR="006E78A0" w:rsidRDefault="006E78A0" w:rsidP="006A29B0">
            <w:pPr>
              <w:autoSpaceDE w:val="0"/>
              <w:autoSpaceDN w:val="0"/>
              <w:adjustRightInd w:val="0"/>
              <w:spacing w:after="0"/>
              <w:jc w:val="both"/>
              <w:rPr>
                <w:sz w:val="18"/>
                <w:szCs w:val="18"/>
              </w:rPr>
            </w:pPr>
            <w:r w:rsidRPr="006A29B0">
              <w:rPr>
                <w:sz w:val="18"/>
                <w:szCs w:val="18"/>
              </w:rPr>
              <w:t>(ii) in sub-section (2), after the words, "under this Act", the words "or under the Insolvency and Bankruptcy Code, 2016" shall be inserted.</w:t>
            </w:r>
          </w:p>
          <w:p w:rsidR="006E78A0" w:rsidRPr="001D676B" w:rsidRDefault="006E78A0" w:rsidP="000D617C">
            <w:pPr>
              <w:spacing w:after="0" w:line="360" w:lineRule="auto"/>
              <w:jc w:val="both"/>
              <w:rPr>
                <w:sz w:val="18"/>
                <w:szCs w:val="18"/>
              </w:rPr>
            </w:pPr>
          </w:p>
        </w:tc>
        <w:tc>
          <w:tcPr>
            <w:tcW w:w="2430" w:type="dxa"/>
            <w:vAlign w:val="center"/>
          </w:tcPr>
          <w:p w:rsidR="006E78A0" w:rsidRPr="001D676B" w:rsidRDefault="006E78A0" w:rsidP="006E78A0">
            <w:pPr>
              <w:spacing w:after="0" w:line="360" w:lineRule="auto"/>
              <w:jc w:val="both"/>
              <w:rPr>
                <w:sz w:val="18"/>
                <w:szCs w:val="18"/>
              </w:rPr>
            </w:pPr>
            <w:r>
              <w:rPr>
                <w:i/>
                <w:sz w:val="18"/>
                <w:szCs w:val="18"/>
              </w:rPr>
              <w:t xml:space="preserve">Provisions in </w:t>
            </w:r>
            <w:r w:rsidRPr="006A29B0">
              <w:rPr>
                <w:sz w:val="18"/>
                <w:szCs w:val="18"/>
              </w:rPr>
              <w:t>sub-section (1)</w:t>
            </w:r>
            <w:r>
              <w:rPr>
                <w:sz w:val="18"/>
                <w:szCs w:val="18"/>
              </w:rPr>
              <w:t xml:space="preserve"> and </w:t>
            </w:r>
            <w:r w:rsidRPr="006A29B0">
              <w:rPr>
                <w:sz w:val="18"/>
                <w:szCs w:val="18"/>
              </w:rPr>
              <w:t xml:space="preserve">sub-section (2), </w:t>
            </w:r>
            <w:r>
              <w:rPr>
                <w:i/>
                <w:sz w:val="18"/>
                <w:szCs w:val="18"/>
              </w:rPr>
              <w:t>of section 424</w:t>
            </w:r>
            <w:r>
              <w:rPr>
                <w:b/>
                <w:sz w:val="18"/>
                <w:szCs w:val="18"/>
                <w:u w:val="single"/>
              </w:rPr>
              <w:t xml:space="preserve"> stand </w:t>
            </w:r>
            <w:r>
              <w:rPr>
                <w:i/>
                <w:sz w:val="18"/>
                <w:szCs w:val="18"/>
              </w:rPr>
              <w:t xml:space="preserve">inserted / altered to ensure </w:t>
            </w:r>
            <w:r>
              <w:rPr>
                <w:sz w:val="18"/>
                <w:szCs w:val="18"/>
              </w:rPr>
              <w:t>Tribunal</w:t>
            </w:r>
            <w:r w:rsidRPr="004E2792">
              <w:rPr>
                <w:sz w:val="18"/>
                <w:szCs w:val="18"/>
              </w:rPr>
              <w:t xml:space="preserve"> </w:t>
            </w:r>
            <w:r>
              <w:rPr>
                <w:sz w:val="18"/>
                <w:szCs w:val="18"/>
              </w:rPr>
              <w:t xml:space="preserve">is empowered also to regulate their procedure </w:t>
            </w:r>
            <w:r w:rsidRPr="004E2792">
              <w:rPr>
                <w:sz w:val="18"/>
                <w:szCs w:val="18"/>
              </w:rPr>
              <w:t>to exercise the jurisdiction,</w:t>
            </w:r>
            <w:r>
              <w:rPr>
                <w:sz w:val="18"/>
                <w:szCs w:val="18"/>
              </w:rPr>
              <w:t xml:space="preserve"> of and  under IBC </w:t>
            </w:r>
            <w:r w:rsidRPr="00D5581C">
              <w:rPr>
                <w:i/>
                <w:sz w:val="18"/>
                <w:szCs w:val="18"/>
              </w:rPr>
              <w:t>Code, 2016</w:t>
            </w:r>
            <w:r>
              <w:rPr>
                <w:i/>
                <w:sz w:val="18"/>
                <w:szCs w:val="18"/>
              </w:rPr>
              <w:t>.</w:t>
            </w:r>
          </w:p>
        </w:tc>
        <w:tc>
          <w:tcPr>
            <w:tcW w:w="2520" w:type="dxa"/>
            <w:vAlign w:val="center"/>
          </w:tcPr>
          <w:p w:rsidR="006E78A0" w:rsidRPr="001D676B" w:rsidRDefault="00AB2FF1" w:rsidP="00AB2FF1">
            <w:pPr>
              <w:spacing w:after="0" w:line="360" w:lineRule="auto"/>
              <w:jc w:val="both"/>
              <w:rPr>
                <w:sz w:val="18"/>
                <w:szCs w:val="18"/>
              </w:rPr>
            </w:pPr>
            <w:r>
              <w:rPr>
                <w:sz w:val="18"/>
                <w:szCs w:val="18"/>
              </w:rPr>
              <w:t xml:space="preserve">Amendment </w:t>
            </w:r>
            <w:r w:rsidR="006E78A0">
              <w:rPr>
                <w:sz w:val="18"/>
                <w:szCs w:val="18"/>
              </w:rPr>
              <w:t>Provisions of the IBC 2016 attempt to</w:t>
            </w:r>
            <w:r>
              <w:rPr>
                <w:sz w:val="18"/>
                <w:szCs w:val="18"/>
              </w:rPr>
              <w:t xml:space="preserve"> introduce</w:t>
            </w:r>
            <w:r w:rsidR="006E78A0">
              <w:rPr>
                <w:sz w:val="18"/>
                <w:szCs w:val="18"/>
              </w:rPr>
              <w:t xml:space="preserve"> changes to ensure </w:t>
            </w:r>
            <w:r>
              <w:rPr>
                <w:sz w:val="18"/>
                <w:szCs w:val="18"/>
              </w:rPr>
              <w:t>Tribunal</w:t>
            </w:r>
            <w:r w:rsidRPr="004E2792">
              <w:rPr>
                <w:sz w:val="18"/>
                <w:szCs w:val="18"/>
              </w:rPr>
              <w:t xml:space="preserve"> </w:t>
            </w:r>
            <w:r>
              <w:rPr>
                <w:sz w:val="18"/>
                <w:szCs w:val="18"/>
              </w:rPr>
              <w:t xml:space="preserve">is empowered to regulate their own procedure </w:t>
            </w:r>
            <w:r w:rsidRPr="004E2792">
              <w:rPr>
                <w:sz w:val="18"/>
                <w:szCs w:val="18"/>
              </w:rPr>
              <w:t>to exercise the jurisdiction,</w:t>
            </w:r>
            <w:r>
              <w:rPr>
                <w:sz w:val="18"/>
                <w:szCs w:val="18"/>
              </w:rPr>
              <w:t xml:space="preserve"> of and  under IBC </w:t>
            </w:r>
            <w:r w:rsidRPr="00D5581C">
              <w:rPr>
                <w:i/>
                <w:sz w:val="18"/>
                <w:szCs w:val="18"/>
              </w:rPr>
              <w:t>Code, 2016</w:t>
            </w:r>
            <w:r>
              <w:rPr>
                <w:i/>
                <w:sz w:val="18"/>
                <w:szCs w:val="18"/>
              </w:rPr>
              <w:t xml:space="preserve"> in relation to matters filed before it.</w:t>
            </w:r>
          </w:p>
        </w:tc>
      </w:tr>
      <w:tr w:rsidR="006E78A0" w:rsidRPr="001D676B" w:rsidTr="00F95619">
        <w:tc>
          <w:tcPr>
            <w:tcW w:w="477" w:type="dxa"/>
            <w:vAlign w:val="center"/>
          </w:tcPr>
          <w:p w:rsidR="006E78A0" w:rsidRPr="001D676B" w:rsidRDefault="006E78A0" w:rsidP="000D617C">
            <w:pPr>
              <w:spacing w:after="0" w:line="360" w:lineRule="auto"/>
              <w:jc w:val="center"/>
              <w:rPr>
                <w:sz w:val="18"/>
                <w:szCs w:val="18"/>
              </w:rPr>
            </w:pPr>
            <w:r w:rsidRPr="001D676B">
              <w:rPr>
                <w:sz w:val="18"/>
                <w:szCs w:val="18"/>
              </w:rPr>
              <w:t>36</w:t>
            </w:r>
          </w:p>
        </w:tc>
        <w:tc>
          <w:tcPr>
            <w:tcW w:w="990" w:type="dxa"/>
            <w:vAlign w:val="center"/>
          </w:tcPr>
          <w:p w:rsidR="006E78A0" w:rsidRPr="001D676B" w:rsidRDefault="006E78A0" w:rsidP="000D617C">
            <w:pPr>
              <w:spacing w:after="0" w:line="360" w:lineRule="auto"/>
              <w:jc w:val="center"/>
              <w:rPr>
                <w:sz w:val="18"/>
                <w:szCs w:val="18"/>
              </w:rPr>
            </w:pPr>
            <w:r w:rsidRPr="001D676B">
              <w:rPr>
                <w:sz w:val="18"/>
                <w:szCs w:val="18"/>
              </w:rPr>
              <w:t>429(1)</w:t>
            </w:r>
          </w:p>
        </w:tc>
        <w:tc>
          <w:tcPr>
            <w:tcW w:w="4140" w:type="dxa"/>
            <w:vAlign w:val="center"/>
          </w:tcPr>
          <w:p w:rsidR="008074CD" w:rsidRDefault="00EE23A5" w:rsidP="00EE23A5">
            <w:pPr>
              <w:autoSpaceDE w:val="0"/>
              <w:autoSpaceDN w:val="0"/>
              <w:adjustRightInd w:val="0"/>
              <w:spacing w:after="0" w:line="240" w:lineRule="auto"/>
              <w:rPr>
                <w:b/>
                <w:sz w:val="18"/>
                <w:szCs w:val="18"/>
                <w:u w:val="single"/>
              </w:rPr>
            </w:pPr>
            <w:r w:rsidRPr="001D676B">
              <w:rPr>
                <w:b/>
                <w:sz w:val="18"/>
                <w:szCs w:val="18"/>
                <w:u w:val="single"/>
              </w:rPr>
              <w:t xml:space="preserve"> </w:t>
            </w:r>
            <w:r>
              <w:rPr>
                <w:b/>
                <w:sz w:val="18"/>
                <w:szCs w:val="18"/>
                <w:u w:val="single"/>
              </w:rPr>
              <w:t xml:space="preserve">Section 429(1) - </w:t>
            </w:r>
            <w:r w:rsidRPr="001D676B">
              <w:rPr>
                <w:b/>
                <w:sz w:val="18"/>
                <w:szCs w:val="18"/>
                <w:u w:val="single"/>
              </w:rPr>
              <w:t>Power to seek assistance of chief metropolitan</w:t>
            </w:r>
            <w:r>
              <w:rPr>
                <w:b/>
                <w:sz w:val="18"/>
                <w:szCs w:val="18"/>
                <w:u w:val="single"/>
              </w:rPr>
              <w:t xml:space="preserve"> </w:t>
            </w:r>
            <w:r w:rsidRPr="001D676B">
              <w:rPr>
                <w:b/>
                <w:sz w:val="18"/>
                <w:szCs w:val="18"/>
                <w:u w:val="single"/>
              </w:rPr>
              <w:t xml:space="preserve"> magistrate etc</w:t>
            </w:r>
            <w:r>
              <w:rPr>
                <w:b/>
                <w:sz w:val="18"/>
                <w:szCs w:val="18"/>
                <w:u w:val="single"/>
              </w:rPr>
              <w:t xml:space="preserve">. </w:t>
            </w:r>
            <w:r w:rsidR="008074CD">
              <w:rPr>
                <w:b/>
                <w:sz w:val="18"/>
                <w:szCs w:val="18"/>
                <w:u w:val="single"/>
              </w:rPr>
              <w:t>–</w:t>
            </w:r>
            <w:r>
              <w:rPr>
                <w:b/>
                <w:sz w:val="18"/>
                <w:szCs w:val="18"/>
                <w:u w:val="single"/>
              </w:rPr>
              <w:t xml:space="preserve"> </w:t>
            </w:r>
          </w:p>
          <w:p w:rsidR="008074CD" w:rsidRDefault="008074CD" w:rsidP="00EE23A5">
            <w:pPr>
              <w:autoSpaceDE w:val="0"/>
              <w:autoSpaceDN w:val="0"/>
              <w:adjustRightInd w:val="0"/>
              <w:spacing w:after="0" w:line="240" w:lineRule="auto"/>
              <w:rPr>
                <w:b/>
                <w:sz w:val="18"/>
                <w:szCs w:val="18"/>
                <w:u w:val="single"/>
              </w:rPr>
            </w:pPr>
          </w:p>
          <w:p w:rsidR="00EE23A5" w:rsidRDefault="006E78A0" w:rsidP="00EE23A5">
            <w:pPr>
              <w:autoSpaceDE w:val="0"/>
              <w:autoSpaceDN w:val="0"/>
              <w:adjustRightInd w:val="0"/>
              <w:spacing w:after="0" w:line="240" w:lineRule="auto"/>
              <w:rPr>
                <w:rFonts w:ascii="Times-Roman" w:eastAsia="Calibri" w:hAnsi="Times-Roman" w:cs="Times-Roman"/>
                <w:color w:val="FF0000"/>
                <w:sz w:val="20"/>
                <w:szCs w:val="20"/>
                <w:lang w:val="en-US" w:eastAsia="en-US"/>
              </w:rPr>
            </w:pPr>
            <w:r w:rsidRPr="00EE23A5">
              <w:rPr>
                <w:color w:val="FF0000"/>
                <w:sz w:val="18"/>
                <w:szCs w:val="18"/>
              </w:rPr>
              <w:t>Amended to remove reference to sick companies and provide reference to the IBC, 2016</w:t>
            </w:r>
            <w:r w:rsidR="00EE23A5" w:rsidRPr="007A4B62">
              <w:rPr>
                <w:rFonts w:ascii="Times-Roman" w:eastAsia="Calibri" w:hAnsi="Times-Roman" w:cs="Times-Roman"/>
                <w:b/>
                <w:color w:val="FF0000"/>
                <w:sz w:val="20"/>
                <w:szCs w:val="20"/>
                <w:lang w:val="en-US" w:eastAsia="en-US"/>
              </w:rPr>
              <w:t xml:space="preserve">" </w:t>
            </w:r>
            <w:r w:rsidR="00EE23A5" w:rsidRPr="007A4B62">
              <w:rPr>
                <w:b/>
                <w:i/>
                <w:color w:val="FF0000"/>
                <w:sz w:val="18"/>
                <w:szCs w:val="18"/>
              </w:rPr>
              <w:t>as follows</w:t>
            </w:r>
          </w:p>
          <w:p w:rsidR="00EE23A5" w:rsidRDefault="00EE23A5" w:rsidP="007A4B62">
            <w:pPr>
              <w:autoSpaceDE w:val="0"/>
              <w:autoSpaceDN w:val="0"/>
              <w:adjustRightInd w:val="0"/>
              <w:spacing w:after="0"/>
              <w:jc w:val="both"/>
              <w:rPr>
                <w:sz w:val="18"/>
                <w:szCs w:val="18"/>
              </w:rPr>
            </w:pPr>
            <w:r w:rsidRPr="00EE23A5">
              <w:rPr>
                <w:sz w:val="18"/>
                <w:szCs w:val="18"/>
              </w:rPr>
              <w:t>In section 429, for sub-section (1), the following sub-section shall be substituted,</w:t>
            </w:r>
            <w:r w:rsidR="007A4B62">
              <w:rPr>
                <w:sz w:val="18"/>
                <w:szCs w:val="18"/>
              </w:rPr>
              <w:t xml:space="preserve"> </w:t>
            </w:r>
            <w:r w:rsidRPr="00EE23A5">
              <w:rPr>
                <w:sz w:val="18"/>
                <w:szCs w:val="18"/>
              </w:rPr>
              <w:t>namely:—</w:t>
            </w:r>
          </w:p>
          <w:p w:rsidR="008074CD" w:rsidRPr="00EE23A5" w:rsidRDefault="008074CD" w:rsidP="007A4B62">
            <w:pPr>
              <w:autoSpaceDE w:val="0"/>
              <w:autoSpaceDN w:val="0"/>
              <w:adjustRightInd w:val="0"/>
              <w:spacing w:after="0"/>
              <w:jc w:val="both"/>
              <w:rPr>
                <w:sz w:val="18"/>
                <w:szCs w:val="18"/>
              </w:rPr>
            </w:pPr>
          </w:p>
          <w:p w:rsidR="00EE23A5" w:rsidRPr="00EE23A5" w:rsidRDefault="00EE23A5" w:rsidP="007A4B62">
            <w:pPr>
              <w:spacing w:after="0"/>
              <w:jc w:val="both"/>
              <w:rPr>
                <w:sz w:val="18"/>
                <w:szCs w:val="18"/>
              </w:rPr>
            </w:pPr>
            <w:r w:rsidRPr="00EE23A5">
              <w:rPr>
                <w:sz w:val="18"/>
                <w:szCs w:val="18"/>
              </w:rPr>
              <w:t>(1) The Tribunal may, in any proceedings for winding up of a company under</w:t>
            </w:r>
            <w:r w:rsidR="007A4B62">
              <w:rPr>
                <w:sz w:val="18"/>
                <w:szCs w:val="18"/>
              </w:rPr>
              <w:t xml:space="preserve"> </w:t>
            </w:r>
            <w:r w:rsidRPr="00EE23A5">
              <w:rPr>
                <w:sz w:val="18"/>
                <w:szCs w:val="18"/>
              </w:rPr>
              <w:t>this Act or in any proceedings under the Insolvency and Bankruptcy Code, 2016, in</w:t>
            </w:r>
          </w:p>
          <w:p w:rsidR="00EE23A5" w:rsidRDefault="00EE23A5" w:rsidP="007A4B62">
            <w:pPr>
              <w:autoSpaceDE w:val="0"/>
              <w:autoSpaceDN w:val="0"/>
              <w:adjustRightInd w:val="0"/>
              <w:spacing w:after="0"/>
              <w:jc w:val="both"/>
              <w:rPr>
                <w:sz w:val="18"/>
                <w:szCs w:val="18"/>
              </w:rPr>
            </w:pPr>
            <w:r w:rsidRPr="00EE23A5">
              <w:rPr>
                <w:sz w:val="18"/>
                <w:szCs w:val="18"/>
              </w:rPr>
              <w:t>order to take into custody or under its control all property, books of account or other</w:t>
            </w:r>
            <w:r w:rsidR="007A4B62">
              <w:rPr>
                <w:sz w:val="18"/>
                <w:szCs w:val="18"/>
              </w:rPr>
              <w:t xml:space="preserve"> </w:t>
            </w:r>
            <w:r w:rsidRPr="00EE23A5">
              <w:rPr>
                <w:sz w:val="18"/>
                <w:szCs w:val="18"/>
              </w:rPr>
              <w:t xml:space="preserve">documents, request, in writing, the Chief Metropolitan </w:t>
            </w:r>
            <w:r w:rsidR="007A4B62">
              <w:rPr>
                <w:sz w:val="18"/>
                <w:szCs w:val="18"/>
              </w:rPr>
              <w:t>M</w:t>
            </w:r>
            <w:r w:rsidRPr="00EE23A5">
              <w:rPr>
                <w:sz w:val="18"/>
                <w:szCs w:val="18"/>
              </w:rPr>
              <w:t>agistrate, Chief Judicial</w:t>
            </w:r>
            <w:r w:rsidR="007A4B62">
              <w:rPr>
                <w:sz w:val="18"/>
                <w:szCs w:val="18"/>
              </w:rPr>
              <w:t xml:space="preserve"> </w:t>
            </w:r>
            <w:r w:rsidRPr="00EE23A5">
              <w:rPr>
                <w:sz w:val="18"/>
                <w:szCs w:val="18"/>
              </w:rPr>
              <w:t>Magistrate or the District Collector……</w:t>
            </w:r>
          </w:p>
          <w:p w:rsidR="006E78A0" w:rsidRPr="001D676B" w:rsidRDefault="006E78A0" w:rsidP="000D617C">
            <w:pPr>
              <w:spacing w:after="0" w:line="360" w:lineRule="auto"/>
              <w:jc w:val="both"/>
              <w:rPr>
                <w:sz w:val="18"/>
                <w:szCs w:val="18"/>
              </w:rPr>
            </w:pPr>
          </w:p>
        </w:tc>
        <w:tc>
          <w:tcPr>
            <w:tcW w:w="2430" w:type="dxa"/>
            <w:vAlign w:val="center"/>
          </w:tcPr>
          <w:p w:rsidR="00EE23A5" w:rsidRDefault="00EE23A5" w:rsidP="00EE23A5">
            <w:pPr>
              <w:spacing w:after="0" w:line="360" w:lineRule="auto"/>
              <w:jc w:val="both"/>
              <w:rPr>
                <w:sz w:val="18"/>
                <w:szCs w:val="18"/>
              </w:rPr>
            </w:pPr>
            <w:r w:rsidRPr="001D676B">
              <w:rPr>
                <w:b/>
                <w:sz w:val="18"/>
                <w:szCs w:val="18"/>
                <w:u w:val="single"/>
              </w:rPr>
              <w:t xml:space="preserve">Power to seek assistance </w:t>
            </w:r>
            <w:r w:rsidR="007A4B62">
              <w:rPr>
                <w:b/>
                <w:sz w:val="18"/>
                <w:szCs w:val="18"/>
                <w:u w:val="single"/>
              </w:rPr>
              <w:t xml:space="preserve">        </w:t>
            </w:r>
            <w:r w:rsidRPr="001D676B">
              <w:rPr>
                <w:b/>
                <w:sz w:val="18"/>
                <w:szCs w:val="18"/>
                <w:u w:val="single"/>
              </w:rPr>
              <w:t xml:space="preserve">of chief </w:t>
            </w:r>
            <w:r w:rsidR="007A4B62">
              <w:rPr>
                <w:b/>
                <w:sz w:val="18"/>
                <w:szCs w:val="18"/>
                <w:u w:val="single"/>
              </w:rPr>
              <w:t>M</w:t>
            </w:r>
            <w:r w:rsidR="007A4B62" w:rsidRPr="001D676B">
              <w:rPr>
                <w:b/>
                <w:sz w:val="18"/>
                <w:szCs w:val="18"/>
                <w:u w:val="single"/>
              </w:rPr>
              <w:t>etropolitan</w:t>
            </w:r>
            <w:r w:rsidR="007A4B62">
              <w:rPr>
                <w:b/>
                <w:sz w:val="18"/>
                <w:szCs w:val="18"/>
                <w:u w:val="single"/>
              </w:rPr>
              <w:t xml:space="preserve"> M</w:t>
            </w:r>
            <w:r w:rsidR="007A4B62" w:rsidRPr="001D676B">
              <w:rPr>
                <w:b/>
                <w:sz w:val="18"/>
                <w:szCs w:val="18"/>
                <w:u w:val="single"/>
              </w:rPr>
              <w:t>agistrate</w:t>
            </w:r>
            <w:r w:rsidRPr="001D676B">
              <w:rPr>
                <w:b/>
                <w:sz w:val="18"/>
                <w:szCs w:val="18"/>
                <w:u w:val="single"/>
              </w:rPr>
              <w:t xml:space="preserve"> etc</w:t>
            </w:r>
            <w:r w:rsidR="007A4B62">
              <w:rPr>
                <w:b/>
                <w:sz w:val="18"/>
                <w:szCs w:val="18"/>
                <w:u w:val="single"/>
              </w:rPr>
              <w:t xml:space="preserve"> under section 429(1). </w:t>
            </w:r>
            <w:r w:rsidRPr="001D676B">
              <w:rPr>
                <w:sz w:val="18"/>
                <w:szCs w:val="18"/>
              </w:rPr>
              <w:t>Amended to remove reference to sick companies and provide reference to the IBC, 2016</w:t>
            </w:r>
          </w:p>
          <w:p w:rsidR="006E78A0" w:rsidRPr="001D676B" w:rsidRDefault="006E78A0" w:rsidP="000D617C">
            <w:pPr>
              <w:spacing w:after="0" w:line="360" w:lineRule="auto"/>
              <w:jc w:val="both"/>
              <w:rPr>
                <w:sz w:val="18"/>
                <w:szCs w:val="18"/>
              </w:rPr>
            </w:pPr>
          </w:p>
        </w:tc>
        <w:tc>
          <w:tcPr>
            <w:tcW w:w="2520" w:type="dxa"/>
            <w:vAlign w:val="center"/>
          </w:tcPr>
          <w:p w:rsidR="00EE23A5" w:rsidRDefault="00EE23A5" w:rsidP="00EE23A5">
            <w:pPr>
              <w:spacing w:after="0" w:line="360" w:lineRule="auto"/>
              <w:jc w:val="both"/>
              <w:rPr>
                <w:b/>
                <w:i/>
                <w:color w:val="FF0000"/>
                <w:sz w:val="18"/>
                <w:szCs w:val="18"/>
              </w:rPr>
            </w:pPr>
            <w:r w:rsidRPr="001D676B">
              <w:rPr>
                <w:sz w:val="18"/>
                <w:szCs w:val="18"/>
              </w:rPr>
              <w:t>Amended to remove reference to sick companies and provide reference to the</w:t>
            </w:r>
            <w:r>
              <w:rPr>
                <w:sz w:val="18"/>
                <w:szCs w:val="18"/>
              </w:rPr>
              <w:t xml:space="preserve"> provisions of </w:t>
            </w:r>
            <w:r w:rsidRPr="001D676B">
              <w:rPr>
                <w:sz w:val="18"/>
                <w:szCs w:val="18"/>
              </w:rPr>
              <w:t xml:space="preserve"> IBC, 2016</w:t>
            </w:r>
            <w:r>
              <w:rPr>
                <w:sz w:val="18"/>
                <w:szCs w:val="18"/>
              </w:rPr>
              <w:t xml:space="preserve"> in connection with seeking assistance of Chief Metropolitan Magistrate and </w:t>
            </w:r>
            <w:r w:rsidRPr="00EE23A5">
              <w:rPr>
                <w:sz w:val="18"/>
                <w:szCs w:val="18"/>
              </w:rPr>
              <w:t>more particularly a</w:t>
            </w:r>
            <w:r w:rsidRPr="00EE23A5">
              <w:rPr>
                <w:i/>
                <w:color w:val="FF0000"/>
                <w:sz w:val="18"/>
                <w:szCs w:val="18"/>
              </w:rPr>
              <w:t>mended to give reference to the IBC, 2016;</w:t>
            </w:r>
          </w:p>
          <w:p w:rsidR="00EE23A5" w:rsidRDefault="00EE23A5" w:rsidP="00EE23A5">
            <w:pPr>
              <w:spacing w:after="0" w:line="360" w:lineRule="auto"/>
              <w:jc w:val="both"/>
              <w:rPr>
                <w:sz w:val="18"/>
                <w:szCs w:val="18"/>
              </w:rPr>
            </w:pPr>
          </w:p>
          <w:p w:rsidR="006E78A0" w:rsidRPr="001D676B" w:rsidRDefault="006E78A0" w:rsidP="00EE23A5">
            <w:pPr>
              <w:spacing w:after="0" w:line="360" w:lineRule="auto"/>
              <w:jc w:val="both"/>
              <w:rPr>
                <w:sz w:val="18"/>
                <w:szCs w:val="18"/>
              </w:rPr>
            </w:pPr>
          </w:p>
        </w:tc>
      </w:tr>
      <w:tr w:rsidR="006E78A0" w:rsidRPr="001D676B" w:rsidTr="00F95619">
        <w:tc>
          <w:tcPr>
            <w:tcW w:w="477" w:type="dxa"/>
            <w:vAlign w:val="center"/>
          </w:tcPr>
          <w:p w:rsidR="006E78A0" w:rsidRPr="001D676B" w:rsidRDefault="006E78A0" w:rsidP="000D617C">
            <w:pPr>
              <w:spacing w:after="0" w:line="360" w:lineRule="auto"/>
              <w:jc w:val="center"/>
              <w:rPr>
                <w:sz w:val="18"/>
                <w:szCs w:val="18"/>
              </w:rPr>
            </w:pPr>
            <w:r w:rsidRPr="001D676B">
              <w:rPr>
                <w:sz w:val="18"/>
                <w:szCs w:val="18"/>
              </w:rPr>
              <w:lastRenderedPageBreak/>
              <w:t>37</w:t>
            </w:r>
          </w:p>
        </w:tc>
        <w:tc>
          <w:tcPr>
            <w:tcW w:w="990" w:type="dxa"/>
            <w:vAlign w:val="center"/>
          </w:tcPr>
          <w:p w:rsidR="006E78A0" w:rsidRPr="001D676B" w:rsidRDefault="006E78A0" w:rsidP="007A4B62">
            <w:pPr>
              <w:spacing w:after="0" w:line="360" w:lineRule="auto"/>
              <w:jc w:val="center"/>
              <w:rPr>
                <w:sz w:val="18"/>
                <w:szCs w:val="18"/>
              </w:rPr>
            </w:pPr>
            <w:r w:rsidRPr="001D676B">
              <w:rPr>
                <w:sz w:val="18"/>
                <w:szCs w:val="18"/>
              </w:rPr>
              <w:t>434</w:t>
            </w:r>
          </w:p>
        </w:tc>
        <w:tc>
          <w:tcPr>
            <w:tcW w:w="4140" w:type="dxa"/>
            <w:vAlign w:val="center"/>
          </w:tcPr>
          <w:p w:rsidR="006E78A0" w:rsidRPr="001D676B" w:rsidRDefault="00772DF4" w:rsidP="000D617C">
            <w:pPr>
              <w:spacing w:after="0" w:line="360" w:lineRule="auto"/>
              <w:jc w:val="both"/>
              <w:rPr>
                <w:b/>
                <w:sz w:val="18"/>
                <w:szCs w:val="18"/>
                <w:u w:val="single"/>
              </w:rPr>
            </w:pPr>
            <w:r>
              <w:rPr>
                <w:b/>
                <w:sz w:val="18"/>
                <w:szCs w:val="18"/>
                <w:u w:val="single"/>
              </w:rPr>
              <w:t xml:space="preserve">Section 434 - </w:t>
            </w:r>
            <w:r w:rsidR="006E78A0" w:rsidRPr="001D676B">
              <w:rPr>
                <w:b/>
                <w:sz w:val="18"/>
                <w:szCs w:val="18"/>
                <w:u w:val="single"/>
              </w:rPr>
              <w:t xml:space="preserve">Transfer of certain pending </w:t>
            </w:r>
            <w:r w:rsidR="006E78A0" w:rsidRPr="00D370B9">
              <w:rPr>
                <w:sz w:val="18"/>
                <w:szCs w:val="18"/>
                <w:u w:val="single"/>
              </w:rPr>
              <w:t>proceedings</w:t>
            </w:r>
            <w:r w:rsidRPr="00D370B9">
              <w:rPr>
                <w:sz w:val="18"/>
                <w:szCs w:val="18"/>
                <w:u w:val="single"/>
              </w:rPr>
              <w:t xml:space="preserve"> </w:t>
            </w:r>
            <w:r w:rsidRPr="00D370B9">
              <w:rPr>
                <w:i/>
                <w:color w:val="000000"/>
                <w:sz w:val="18"/>
                <w:szCs w:val="18"/>
              </w:rPr>
              <w:t>Amended to give reference to the provisions relating to and matters to be dealt with under IBC, 2016 as follows;</w:t>
            </w:r>
          </w:p>
          <w:p w:rsidR="006E78A0" w:rsidRDefault="006E78A0" w:rsidP="000D617C">
            <w:pPr>
              <w:spacing w:after="0" w:line="360" w:lineRule="auto"/>
              <w:jc w:val="both"/>
              <w:rPr>
                <w:b/>
                <w:i/>
                <w:color w:val="FF0000"/>
                <w:sz w:val="18"/>
                <w:szCs w:val="18"/>
              </w:rPr>
            </w:pPr>
            <w:r w:rsidRPr="001D676B">
              <w:rPr>
                <w:b/>
                <w:i/>
                <w:color w:val="FF0000"/>
                <w:sz w:val="18"/>
                <w:szCs w:val="18"/>
              </w:rPr>
              <w:t>Fully substituted</w:t>
            </w:r>
          </w:p>
          <w:p w:rsidR="00772DF4" w:rsidRDefault="00772DF4" w:rsidP="00772DF4">
            <w:pPr>
              <w:spacing w:after="0" w:line="360" w:lineRule="auto"/>
              <w:jc w:val="both"/>
              <w:rPr>
                <w:b/>
                <w:i/>
                <w:color w:val="FF0000"/>
                <w:sz w:val="18"/>
                <w:szCs w:val="18"/>
              </w:rPr>
            </w:pPr>
            <w:r>
              <w:rPr>
                <w:b/>
                <w:i/>
                <w:color w:val="FF0000"/>
                <w:sz w:val="18"/>
                <w:szCs w:val="18"/>
              </w:rPr>
              <w:t>A newly inserted proviso to Sub section 1 of Section 434 is as under:</w:t>
            </w:r>
          </w:p>
          <w:p w:rsidR="00772DF4" w:rsidRPr="001D676B" w:rsidRDefault="00772DF4" w:rsidP="00772DF4">
            <w:pPr>
              <w:autoSpaceDE w:val="0"/>
              <w:autoSpaceDN w:val="0"/>
              <w:adjustRightInd w:val="0"/>
              <w:spacing w:after="0" w:line="360" w:lineRule="auto"/>
              <w:jc w:val="both"/>
              <w:rPr>
                <w:b/>
                <w:sz w:val="18"/>
                <w:szCs w:val="18"/>
                <w:u w:val="single"/>
              </w:rPr>
            </w:pPr>
            <w:r>
              <w:rPr>
                <w:i/>
                <w:sz w:val="18"/>
                <w:szCs w:val="18"/>
              </w:rPr>
              <w:t>“</w:t>
            </w:r>
            <w:r w:rsidRPr="00772DF4">
              <w:rPr>
                <w:i/>
                <w:sz w:val="18"/>
                <w:szCs w:val="18"/>
              </w:rPr>
              <w:t>Provided that only such proceedings relating to the winding up of companies shall be transferred to the Tribunal that are at a stage as may be prescribed by the Central Government</w:t>
            </w:r>
            <w:r w:rsidRPr="00772DF4">
              <w:rPr>
                <w:sz w:val="18"/>
                <w:szCs w:val="18"/>
              </w:rPr>
              <w:t>.</w:t>
            </w:r>
            <w:r>
              <w:rPr>
                <w:sz w:val="18"/>
                <w:szCs w:val="18"/>
              </w:rPr>
              <w:t>”</w:t>
            </w:r>
          </w:p>
        </w:tc>
        <w:tc>
          <w:tcPr>
            <w:tcW w:w="2430" w:type="dxa"/>
            <w:vAlign w:val="center"/>
          </w:tcPr>
          <w:p w:rsidR="006E78A0" w:rsidRPr="001D676B" w:rsidRDefault="000306B8" w:rsidP="000306B8">
            <w:pPr>
              <w:spacing w:after="0" w:line="360" w:lineRule="auto"/>
              <w:jc w:val="both"/>
              <w:rPr>
                <w:sz w:val="18"/>
                <w:szCs w:val="18"/>
              </w:rPr>
            </w:pPr>
            <w:r>
              <w:rPr>
                <w:sz w:val="18"/>
                <w:szCs w:val="18"/>
              </w:rPr>
              <w:t>Provisos to clause d of sub section 1 of Section 434  have been removed and  a proviso to Clause c of Sub section 1 of Section 434 has been inserted and to give effect this change, IBC 2016 attempts to substitute the entire provisions of section 434 of the Companies Act 2013 .</w:t>
            </w:r>
          </w:p>
        </w:tc>
        <w:tc>
          <w:tcPr>
            <w:tcW w:w="2520" w:type="dxa"/>
            <w:vAlign w:val="center"/>
          </w:tcPr>
          <w:p w:rsidR="006E78A0" w:rsidRPr="00D370B9" w:rsidRDefault="006E78A0" w:rsidP="000D617C">
            <w:pPr>
              <w:spacing w:after="0" w:line="360" w:lineRule="auto"/>
              <w:jc w:val="both"/>
              <w:rPr>
                <w:i/>
                <w:sz w:val="18"/>
                <w:szCs w:val="18"/>
              </w:rPr>
            </w:pPr>
            <w:r w:rsidRPr="001D676B">
              <w:rPr>
                <w:sz w:val="18"/>
                <w:szCs w:val="18"/>
              </w:rPr>
              <w:t xml:space="preserve">The reference made </w:t>
            </w:r>
            <w:r w:rsidR="007A4B62">
              <w:rPr>
                <w:sz w:val="18"/>
                <w:szCs w:val="18"/>
              </w:rPr>
              <w:t xml:space="preserve">relating </w:t>
            </w:r>
            <w:r w:rsidRPr="001D676B">
              <w:rPr>
                <w:sz w:val="18"/>
                <w:szCs w:val="18"/>
              </w:rPr>
              <w:t xml:space="preserve">to BIFR and corresponding provisions removed; new proviso inserted which </w:t>
            </w:r>
            <w:r w:rsidR="000306B8" w:rsidRPr="001D676B">
              <w:rPr>
                <w:sz w:val="18"/>
                <w:szCs w:val="18"/>
              </w:rPr>
              <w:t xml:space="preserve">provides that </w:t>
            </w:r>
            <w:r w:rsidR="000306B8" w:rsidRPr="00D370B9">
              <w:rPr>
                <w:i/>
                <w:sz w:val="18"/>
                <w:szCs w:val="18"/>
              </w:rPr>
              <w:t xml:space="preserve">only such proceedings relating to the winding up of companies shall be transferred to the tribunal that are at a stage as may be prescribed by the  Central Government. </w:t>
            </w:r>
          </w:p>
          <w:p w:rsidR="006E78A0" w:rsidRPr="001D676B" w:rsidRDefault="006E78A0" w:rsidP="000D617C">
            <w:pPr>
              <w:spacing w:after="0" w:line="360" w:lineRule="auto"/>
              <w:jc w:val="both"/>
              <w:rPr>
                <w:sz w:val="18"/>
                <w:szCs w:val="18"/>
              </w:rPr>
            </w:pPr>
          </w:p>
        </w:tc>
      </w:tr>
      <w:tr w:rsidR="00146A69" w:rsidRPr="001D676B" w:rsidTr="00F95619">
        <w:tc>
          <w:tcPr>
            <w:tcW w:w="477" w:type="dxa"/>
            <w:vAlign w:val="center"/>
          </w:tcPr>
          <w:p w:rsidR="00146A69" w:rsidRPr="001D676B" w:rsidRDefault="00146A69" w:rsidP="000D617C">
            <w:pPr>
              <w:spacing w:after="0" w:line="360" w:lineRule="auto"/>
              <w:jc w:val="center"/>
              <w:rPr>
                <w:sz w:val="18"/>
                <w:szCs w:val="18"/>
              </w:rPr>
            </w:pPr>
            <w:r w:rsidRPr="001D676B">
              <w:rPr>
                <w:sz w:val="18"/>
                <w:szCs w:val="18"/>
              </w:rPr>
              <w:t>38</w:t>
            </w:r>
          </w:p>
        </w:tc>
        <w:tc>
          <w:tcPr>
            <w:tcW w:w="990" w:type="dxa"/>
            <w:vAlign w:val="center"/>
          </w:tcPr>
          <w:p w:rsidR="00146A69" w:rsidRPr="001D676B" w:rsidRDefault="00146A69" w:rsidP="000D617C">
            <w:pPr>
              <w:spacing w:after="0" w:line="360" w:lineRule="auto"/>
              <w:jc w:val="center"/>
              <w:rPr>
                <w:sz w:val="18"/>
                <w:szCs w:val="18"/>
              </w:rPr>
            </w:pPr>
            <w:r w:rsidRPr="001D676B">
              <w:rPr>
                <w:sz w:val="18"/>
                <w:szCs w:val="18"/>
              </w:rPr>
              <w:t>468(2)</w:t>
            </w:r>
          </w:p>
        </w:tc>
        <w:tc>
          <w:tcPr>
            <w:tcW w:w="4140" w:type="dxa"/>
            <w:vAlign w:val="center"/>
          </w:tcPr>
          <w:p w:rsidR="00146A69" w:rsidRDefault="000F0E4F" w:rsidP="000D617C">
            <w:pPr>
              <w:spacing w:after="0" w:line="360" w:lineRule="auto"/>
              <w:jc w:val="both"/>
              <w:rPr>
                <w:b/>
                <w:sz w:val="18"/>
                <w:szCs w:val="18"/>
                <w:u w:val="single"/>
              </w:rPr>
            </w:pPr>
            <w:r>
              <w:rPr>
                <w:b/>
                <w:sz w:val="18"/>
                <w:szCs w:val="18"/>
                <w:u w:val="single"/>
              </w:rPr>
              <w:t xml:space="preserve">Section 486 (2) </w:t>
            </w:r>
            <w:r w:rsidR="00146A69" w:rsidRPr="001D676B">
              <w:rPr>
                <w:b/>
                <w:sz w:val="18"/>
                <w:szCs w:val="18"/>
                <w:u w:val="single"/>
              </w:rPr>
              <w:t>Powers of Central Government to make rules relating to winding up</w:t>
            </w:r>
          </w:p>
          <w:p w:rsidR="00146A69" w:rsidRDefault="00146A69" w:rsidP="000D617C">
            <w:pPr>
              <w:spacing w:after="0" w:line="360" w:lineRule="auto"/>
              <w:jc w:val="both"/>
              <w:rPr>
                <w:sz w:val="18"/>
                <w:szCs w:val="18"/>
              </w:rPr>
            </w:pPr>
            <w:r w:rsidRPr="001D676B">
              <w:rPr>
                <w:sz w:val="18"/>
                <w:szCs w:val="18"/>
              </w:rPr>
              <w:t>Amended to remove reference to voluntary winding up and provide reference to IBC, 2016</w:t>
            </w:r>
          </w:p>
          <w:p w:rsidR="000F0E4F" w:rsidRDefault="000F0E4F" w:rsidP="000F0E4F">
            <w:pPr>
              <w:spacing w:after="0" w:line="360" w:lineRule="auto"/>
              <w:jc w:val="both"/>
              <w:rPr>
                <w:b/>
                <w:i/>
                <w:color w:val="FF0000"/>
                <w:sz w:val="18"/>
                <w:szCs w:val="18"/>
              </w:rPr>
            </w:pPr>
            <w:r>
              <w:rPr>
                <w:b/>
                <w:i/>
                <w:color w:val="FF0000"/>
                <w:sz w:val="18"/>
                <w:szCs w:val="18"/>
              </w:rPr>
              <w:t>Removed provisions stated in clause ii of Sub Section 2 of Section 468 of the Companies Act 2013 is as under:</w:t>
            </w:r>
          </w:p>
          <w:p w:rsidR="000F0E4F" w:rsidRDefault="000F0E4F" w:rsidP="000F0E4F">
            <w:pPr>
              <w:autoSpaceDE w:val="0"/>
              <w:autoSpaceDN w:val="0"/>
              <w:adjustRightInd w:val="0"/>
              <w:spacing w:after="0" w:line="360" w:lineRule="auto"/>
              <w:rPr>
                <w:sz w:val="18"/>
                <w:szCs w:val="18"/>
              </w:rPr>
            </w:pPr>
            <w:r w:rsidRPr="00146A69">
              <w:rPr>
                <w:sz w:val="18"/>
                <w:szCs w:val="18"/>
              </w:rPr>
              <w:t>(ii) for the voluntary winding up of companies, whether by members or by</w:t>
            </w:r>
            <w:r>
              <w:rPr>
                <w:sz w:val="18"/>
                <w:szCs w:val="18"/>
              </w:rPr>
              <w:t xml:space="preserve"> </w:t>
            </w:r>
            <w:r w:rsidRPr="00146A69">
              <w:rPr>
                <w:sz w:val="18"/>
                <w:szCs w:val="18"/>
              </w:rPr>
              <w:t>creditors;</w:t>
            </w:r>
            <w:r>
              <w:rPr>
                <w:sz w:val="18"/>
                <w:szCs w:val="18"/>
              </w:rPr>
              <w:t xml:space="preserve"> </w:t>
            </w:r>
          </w:p>
          <w:p w:rsidR="00146A69" w:rsidRPr="001D676B" w:rsidRDefault="00146A69" w:rsidP="000D617C">
            <w:pPr>
              <w:spacing w:after="0" w:line="360" w:lineRule="auto"/>
              <w:jc w:val="both"/>
              <w:rPr>
                <w:b/>
                <w:sz w:val="18"/>
                <w:szCs w:val="18"/>
                <w:u w:val="single"/>
              </w:rPr>
            </w:pPr>
          </w:p>
        </w:tc>
        <w:tc>
          <w:tcPr>
            <w:tcW w:w="2430" w:type="dxa"/>
            <w:vAlign w:val="center"/>
          </w:tcPr>
          <w:p w:rsidR="00146A69" w:rsidRDefault="00146A69" w:rsidP="000D617C">
            <w:pPr>
              <w:spacing w:after="0" w:line="360" w:lineRule="auto"/>
              <w:jc w:val="both"/>
              <w:rPr>
                <w:sz w:val="18"/>
                <w:szCs w:val="18"/>
              </w:rPr>
            </w:pPr>
            <w:r>
              <w:rPr>
                <w:sz w:val="18"/>
                <w:szCs w:val="18"/>
              </w:rPr>
              <w:t xml:space="preserve">Provisos to clause d of sub section 1 of Section 434 have been removed </w:t>
            </w:r>
            <w:r w:rsidR="000F0E4F">
              <w:rPr>
                <w:sz w:val="18"/>
                <w:szCs w:val="18"/>
              </w:rPr>
              <w:t>and a</w:t>
            </w:r>
            <w:r>
              <w:rPr>
                <w:sz w:val="18"/>
                <w:szCs w:val="18"/>
              </w:rPr>
              <w:t xml:space="preserve"> proviso to Clause c of Sub section 1 of Section 434 has been inserted and to give effect this change, IBC 2016 attempts to substitute the entire provisions of sectio</w:t>
            </w:r>
            <w:r w:rsidR="000F0E4F">
              <w:rPr>
                <w:sz w:val="18"/>
                <w:szCs w:val="18"/>
              </w:rPr>
              <w:t>n 434 of the Companies Act 2013</w:t>
            </w:r>
            <w:r>
              <w:rPr>
                <w:sz w:val="18"/>
                <w:szCs w:val="18"/>
              </w:rPr>
              <w:t>.</w:t>
            </w:r>
          </w:p>
          <w:p w:rsidR="008074CD" w:rsidRPr="001D676B" w:rsidRDefault="008074CD" w:rsidP="000D617C">
            <w:pPr>
              <w:spacing w:after="0" w:line="360" w:lineRule="auto"/>
              <w:jc w:val="both"/>
              <w:rPr>
                <w:sz w:val="18"/>
                <w:szCs w:val="18"/>
              </w:rPr>
            </w:pPr>
          </w:p>
        </w:tc>
        <w:tc>
          <w:tcPr>
            <w:tcW w:w="2520" w:type="dxa"/>
            <w:vAlign w:val="center"/>
          </w:tcPr>
          <w:p w:rsidR="00146A69" w:rsidRDefault="00146A69" w:rsidP="00146A69">
            <w:pPr>
              <w:autoSpaceDE w:val="0"/>
              <w:autoSpaceDN w:val="0"/>
              <w:adjustRightInd w:val="0"/>
              <w:spacing w:after="0" w:line="360" w:lineRule="auto"/>
              <w:rPr>
                <w:sz w:val="18"/>
                <w:szCs w:val="18"/>
              </w:rPr>
            </w:pPr>
            <w:r w:rsidRPr="001D676B">
              <w:rPr>
                <w:sz w:val="18"/>
                <w:szCs w:val="18"/>
              </w:rPr>
              <w:t xml:space="preserve">The reference made </w:t>
            </w:r>
            <w:r>
              <w:rPr>
                <w:sz w:val="18"/>
                <w:szCs w:val="18"/>
              </w:rPr>
              <w:t xml:space="preserve">relating </w:t>
            </w:r>
            <w:r w:rsidRPr="001D676B">
              <w:rPr>
                <w:sz w:val="18"/>
                <w:szCs w:val="18"/>
              </w:rPr>
              <w:t xml:space="preserve">to </w:t>
            </w:r>
            <w:r>
              <w:rPr>
                <w:sz w:val="18"/>
                <w:szCs w:val="18"/>
              </w:rPr>
              <w:t xml:space="preserve"> </w:t>
            </w:r>
          </w:p>
          <w:p w:rsidR="00146A69" w:rsidRDefault="00146A69" w:rsidP="00146A69">
            <w:pPr>
              <w:autoSpaceDE w:val="0"/>
              <w:autoSpaceDN w:val="0"/>
              <w:adjustRightInd w:val="0"/>
              <w:spacing w:after="0" w:line="360" w:lineRule="auto"/>
              <w:rPr>
                <w:sz w:val="18"/>
                <w:szCs w:val="18"/>
              </w:rPr>
            </w:pPr>
          </w:p>
          <w:p w:rsidR="00146A69" w:rsidRDefault="00146A69" w:rsidP="00146A69">
            <w:pPr>
              <w:autoSpaceDE w:val="0"/>
              <w:autoSpaceDN w:val="0"/>
              <w:adjustRightInd w:val="0"/>
              <w:spacing w:after="0" w:line="360" w:lineRule="auto"/>
              <w:rPr>
                <w:sz w:val="18"/>
                <w:szCs w:val="18"/>
              </w:rPr>
            </w:pPr>
            <w:r w:rsidRPr="00146A69">
              <w:rPr>
                <w:sz w:val="18"/>
                <w:szCs w:val="18"/>
              </w:rPr>
              <w:t>(ii) for the voluntary winding up of companies, whether by members or by</w:t>
            </w:r>
            <w:r>
              <w:rPr>
                <w:sz w:val="18"/>
                <w:szCs w:val="18"/>
              </w:rPr>
              <w:t xml:space="preserve"> </w:t>
            </w:r>
            <w:r w:rsidRPr="00146A69">
              <w:rPr>
                <w:sz w:val="18"/>
                <w:szCs w:val="18"/>
              </w:rPr>
              <w:t>creditors;</w:t>
            </w:r>
            <w:r>
              <w:rPr>
                <w:sz w:val="18"/>
                <w:szCs w:val="18"/>
              </w:rPr>
              <w:t xml:space="preserve"> </w:t>
            </w:r>
          </w:p>
          <w:p w:rsidR="00146A69" w:rsidRDefault="00146A69" w:rsidP="00146A69">
            <w:pPr>
              <w:autoSpaceDE w:val="0"/>
              <w:autoSpaceDN w:val="0"/>
              <w:adjustRightInd w:val="0"/>
              <w:spacing w:after="0" w:line="360" w:lineRule="auto"/>
              <w:rPr>
                <w:sz w:val="18"/>
                <w:szCs w:val="18"/>
              </w:rPr>
            </w:pPr>
          </w:p>
          <w:p w:rsidR="000F0E4F" w:rsidRDefault="00146A69" w:rsidP="00146A69">
            <w:pPr>
              <w:autoSpaceDE w:val="0"/>
              <w:autoSpaceDN w:val="0"/>
              <w:adjustRightInd w:val="0"/>
              <w:spacing w:after="0" w:line="360" w:lineRule="auto"/>
              <w:rPr>
                <w:sz w:val="18"/>
                <w:szCs w:val="18"/>
              </w:rPr>
            </w:pPr>
            <w:r>
              <w:rPr>
                <w:sz w:val="18"/>
                <w:szCs w:val="18"/>
              </w:rPr>
              <w:t xml:space="preserve"> has been removed in sub section 2 of Section 468 of the </w:t>
            </w:r>
          </w:p>
          <w:p w:rsidR="00146A69" w:rsidRDefault="000104E5" w:rsidP="00146A69">
            <w:pPr>
              <w:autoSpaceDE w:val="0"/>
              <w:autoSpaceDN w:val="0"/>
              <w:adjustRightInd w:val="0"/>
              <w:spacing w:after="0" w:line="360" w:lineRule="auto"/>
              <w:rPr>
                <w:sz w:val="18"/>
                <w:szCs w:val="18"/>
              </w:rPr>
            </w:pPr>
            <w:r>
              <w:rPr>
                <w:sz w:val="18"/>
                <w:szCs w:val="18"/>
              </w:rPr>
              <w:t>Companies</w:t>
            </w:r>
            <w:r w:rsidR="00146A69">
              <w:rPr>
                <w:sz w:val="18"/>
                <w:szCs w:val="18"/>
              </w:rPr>
              <w:t xml:space="preserve"> act 2013.</w:t>
            </w:r>
          </w:p>
          <w:p w:rsidR="00146A69" w:rsidRDefault="00146A69" w:rsidP="00146A69">
            <w:pPr>
              <w:autoSpaceDE w:val="0"/>
              <w:autoSpaceDN w:val="0"/>
              <w:adjustRightInd w:val="0"/>
              <w:spacing w:after="0" w:line="240" w:lineRule="auto"/>
              <w:rPr>
                <w:sz w:val="18"/>
                <w:szCs w:val="18"/>
              </w:rPr>
            </w:pPr>
          </w:p>
          <w:p w:rsidR="00146A69" w:rsidRPr="001D676B" w:rsidRDefault="00146A69" w:rsidP="00146A69">
            <w:pPr>
              <w:autoSpaceDE w:val="0"/>
              <w:autoSpaceDN w:val="0"/>
              <w:adjustRightInd w:val="0"/>
              <w:spacing w:after="0" w:line="240" w:lineRule="auto"/>
              <w:rPr>
                <w:sz w:val="18"/>
                <w:szCs w:val="18"/>
              </w:rPr>
            </w:pPr>
          </w:p>
        </w:tc>
      </w:tr>
      <w:tr w:rsidR="000F0E4F" w:rsidRPr="001D676B" w:rsidTr="00F95619">
        <w:tc>
          <w:tcPr>
            <w:tcW w:w="477" w:type="dxa"/>
            <w:vAlign w:val="center"/>
          </w:tcPr>
          <w:p w:rsidR="000F0E4F" w:rsidRDefault="000104E5" w:rsidP="000D617C">
            <w:pPr>
              <w:spacing w:after="0" w:line="360" w:lineRule="auto"/>
              <w:jc w:val="center"/>
              <w:rPr>
                <w:sz w:val="18"/>
                <w:szCs w:val="18"/>
              </w:rPr>
            </w:pPr>
            <w:r>
              <w:rPr>
                <w:sz w:val="18"/>
                <w:szCs w:val="18"/>
              </w:rPr>
              <w:t>39</w:t>
            </w:r>
          </w:p>
          <w:p w:rsidR="000F0E4F" w:rsidRDefault="000F0E4F" w:rsidP="000D617C">
            <w:pPr>
              <w:spacing w:after="0" w:line="360" w:lineRule="auto"/>
              <w:jc w:val="center"/>
              <w:rPr>
                <w:sz w:val="18"/>
                <w:szCs w:val="18"/>
              </w:rPr>
            </w:pPr>
          </w:p>
          <w:p w:rsidR="000F0E4F" w:rsidRDefault="000F0E4F" w:rsidP="000D617C">
            <w:pPr>
              <w:spacing w:after="0" w:line="360" w:lineRule="auto"/>
              <w:jc w:val="center"/>
              <w:rPr>
                <w:sz w:val="18"/>
                <w:szCs w:val="18"/>
              </w:rPr>
            </w:pPr>
          </w:p>
          <w:p w:rsidR="000F0E4F" w:rsidRDefault="000F0E4F" w:rsidP="000D617C">
            <w:pPr>
              <w:spacing w:after="0" w:line="360" w:lineRule="auto"/>
              <w:jc w:val="center"/>
              <w:rPr>
                <w:sz w:val="18"/>
                <w:szCs w:val="18"/>
              </w:rPr>
            </w:pPr>
          </w:p>
          <w:p w:rsidR="000F0E4F" w:rsidRPr="001D676B" w:rsidRDefault="000F0E4F" w:rsidP="000D617C">
            <w:pPr>
              <w:spacing w:after="0" w:line="360" w:lineRule="auto"/>
              <w:jc w:val="center"/>
              <w:rPr>
                <w:sz w:val="18"/>
                <w:szCs w:val="18"/>
              </w:rPr>
            </w:pPr>
          </w:p>
        </w:tc>
        <w:tc>
          <w:tcPr>
            <w:tcW w:w="990" w:type="dxa"/>
            <w:vAlign w:val="center"/>
          </w:tcPr>
          <w:p w:rsidR="000F0E4F" w:rsidRPr="001D676B" w:rsidRDefault="000104E5" w:rsidP="008074CD">
            <w:pPr>
              <w:spacing w:after="0"/>
              <w:jc w:val="center"/>
              <w:rPr>
                <w:sz w:val="18"/>
                <w:szCs w:val="18"/>
              </w:rPr>
            </w:pPr>
            <w:r w:rsidRPr="00A36D20">
              <w:rPr>
                <w:sz w:val="18"/>
                <w:szCs w:val="18"/>
              </w:rPr>
              <w:t>Schedule V, in Part II, in section III</w:t>
            </w:r>
          </w:p>
        </w:tc>
        <w:tc>
          <w:tcPr>
            <w:tcW w:w="4140" w:type="dxa"/>
            <w:vAlign w:val="center"/>
          </w:tcPr>
          <w:p w:rsidR="00A36D20" w:rsidRPr="008074CD" w:rsidRDefault="000F0E4F" w:rsidP="008074CD">
            <w:pPr>
              <w:autoSpaceDE w:val="0"/>
              <w:autoSpaceDN w:val="0"/>
              <w:adjustRightInd w:val="0"/>
              <w:spacing w:after="0"/>
              <w:rPr>
                <w:b/>
                <w:sz w:val="18"/>
                <w:szCs w:val="18"/>
              </w:rPr>
            </w:pPr>
            <w:r w:rsidRPr="008074CD">
              <w:rPr>
                <w:b/>
                <w:sz w:val="18"/>
                <w:szCs w:val="18"/>
              </w:rPr>
              <w:t>In Schedule V, in Part II, in section III, for clause (b),</w:t>
            </w:r>
          </w:p>
          <w:p w:rsidR="000F0E4F" w:rsidRPr="008074CD" w:rsidRDefault="000F0E4F" w:rsidP="008074CD">
            <w:pPr>
              <w:autoSpaceDE w:val="0"/>
              <w:autoSpaceDN w:val="0"/>
              <w:adjustRightInd w:val="0"/>
              <w:spacing w:after="0"/>
              <w:rPr>
                <w:b/>
                <w:sz w:val="18"/>
                <w:szCs w:val="18"/>
              </w:rPr>
            </w:pPr>
            <w:r w:rsidRPr="008074CD">
              <w:rPr>
                <w:b/>
                <w:sz w:val="18"/>
                <w:szCs w:val="18"/>
              </w:rPr>
              <w:t xml:space="preserve"> the following clause shall be substituted namely:</w:t>
            </w:r>
          </w:p>
          <w:p w:rsidR="008074CD" w:rsidRPr="00A36D20" w:rsidRDefault="008074CD" w:rsidP="008074CD">
            <w:pPr>
              <w:autoSpaceDE w:val="0"/>
              <w:autoSpaceDN w:val="0"/>
              <w:adjustRightInd w:val="0"/>
              <w:spacing w:after="0"/>
              <w:rPr>
                <w:sz w:val="18"/>
                <w:szCs w:val="18"/>
              </w:rPr>
            </w:pPr>
          </w:p>
          <w:p w:rsidR="000F0E4F" w:rsidRPr="00A36D20" w:rsidRDefault="000F0E4F" w:rsidP="008074CD">
            <w:pPr>
              <w:autoSpaceDE w:val="0"/>
              <w:autoSpaceDN w:val="0"/>
              <w:adjustRightInd w:val="0"/>
              <w:spacing w:after="0"/>
              <w:rPr>
                <w:sz w:val="18"/>
                <w:szCs w:val="18"/>
              </w:rPr>
            </w:pPr>
            <w:r w:rsidRPr="00A36D20">
              <w:rPr>
                <w:sz w:val="18"/>
                <w:szCs w:val="18"/>
              </w:rPr>
              <w:t>"(b) where the company-</w:t>
            </w:r>
          </w:p>
          <w:p w:rsidR="000F0E4F" w:rsidRPr="00A36D20" w:rsidRDefault="000F0E4F" w:rsidP="008074CD">
            <w:pPr>
              <w:autoSpaceDE w:val="0"/>
              <w:autoSpaceDN w:val="0"/>
              <w:adjustRightInd w:val="0"/>
              <w:spacing w:after="0"/>
              <w:jc w:val="both"/>
              <w:rPr>
                <w:sz w:val="18"/>
                <w:szCs w:val="18"/>
              </w:rPr>
            </w:pPr>
            <w:r w:rsidRPr="00A36D20">
              <w:rPr>
                <w:sz w:val="18"/>
                <w:szCs w:val="18"/>
              </w:rPr>
              <w:t>(i) is a newly incorporated company, for a period of seven years from the date of its incorporation, or</w:t>
            </w:r>
          </w:p>
          <w:p w:rsidR="000F0E4F" w:rsidRPr="00A36D20" w:rsidRDefault="000F0E4F" w:rsidP="008074CD">
            <w:pPr>
              <w:autoSpaceDE w:val="0"/>
              <w:autoSpaceDN w:val="0"/>
              <w:adjustRightInd w:val="0"/>
              <w:spacing w:after="0"/>
              <w:jc w:val="both"/>
              <w:rPr>
                <w:sz w:val="18"/>
                <w:szCs w:val="18"/>
              </w:rPr>
            </w:pPr>
            <w:r w:rsidRPr="00A36D20">
              <w:rPr>
                <w:sz w:val="18"/>
                <w:szCs w:val="18"/>
              </w:rPr>
              <w:t>(ii) is a sick company, for whom a scheme of revival or rehabilitation has been ordered by the Board for Industrial &amp; Financial Reconstruction for a period of five years from the date of sanction of scheme of revival, or</w:t>
            </w:r>
          </w:p>
          <w:p w:rsidR="000F0E4F" w:rsidRPr="00A36D20" w:rsidRDefault="000F0E4F" w:rsidP="008074CD">
            <w:pPr>
              <w:autoSpaceDE w:val="0"/>
              <w:autoSpaceDN w:val="0"/>
              <w:adjustRightInd w:val="0"/>
              <w:spacing w:after="0"/>
              <w:jc w:val="both"/>
              <w:rPr>
                <w:sz w:val="18"/>
                <w:szCs w:val="18"/>
              </w:rPr>
            </w:pPr>
            <w:r w:rsidRPr="00A36D20">
              <w:rPr>
                <w:sz w:val="18"/>
                <w:szCs w:val="18"/>
              </w:rPr>
              <w:t>(iii) is a company in which a resolution plan has been approved by the National Company Law Tribunal under the Insolvency and Bankruptcy</w:t>
            </w:r>
            <w:r w:rsidR="00A36D20">
              <w:rPr>
                <w:sz w:val="18"/>
                <w:szCs w:val="18"/>
              </w:rPr>
              <w:t xml:space="preserve"> </w:t>
            </w:r>
            <w:r w:rsidRPr="00A36D20">
              <w:rPr>
                <w:sz w:val="18"/>
                <w:szCs w:val="18"/>
              </w:rPr>
              <w:t>Code, 2016 for a period of five years from the date of such approval,</w:t>
            </w:r>
          </w:p>
          <w:p w:rsidR="000F0E4F" w:rsidRDefault="000F0E4F" w:rsidP="008074CD">
            <w:pPr>
              <w:spacing w:after="0"/>
              <w:jc w:val="both"/>
              <w:rPr>
                <w:sz w:val="18"/>
                <w:szCs w:val="18"/>
              </w:rPr>
            </w:pPr>
            <w:r w:rsidRPr="00A36D20">
              <w:rPr>
                <w:sz w:val="18"/>
                <w:szCs w:val="18"/>
              </w:rPr>
              <w:t>it may pay remuneration up to two times the amount permissible under section II."</w:t>
            </w:r>
          </w:p>
          <w:p w:rsidR="008074CD" w:rsidRDefault="008074CD" w:rsidP="008074CD">
            <w:pPr>
              <w:spacing w:after="0"/>
              <w:jc w:val="both"/>
              <w:rPr>
                <w:b/>
                <w:sz w:val="18"/>
                <w:szCs w:val="18"/>
                <w:u w:val="single"/>
              </w:rPr>
            </w:pPr>
          </w:p>
        </w:tc>
        <w:tc>
          <w:tcPr>
            <w:tcW w:w="2430" w:type="dxa"/>
            <w:vAlign w:val="center"/>
          </w:tcPr>
          <w:p w:rsidR="000104E5" w:rsidRDefault="00A36D20" w:rsidP="008074CD">
            <w:pPr>
              <w:autoSpaceDE w:val="0"/>
              <w:autoSpaceDN w:val="0"/>
              <w:adjustRightInd w:val="0"/>
              <w:spacing w:after="0"/>
              <w:jc w:val="both"/>
              <w:rPr>
                <w:sz w:val="18"/>
                <w:szCs w:val="18"/>
              </w:rPr>
            </w:pPr>
            <w:r>
              <w:rPr>
                <w:sz w:val="18"/>
                <w:szCs w:val="18"/>
              </w:rPr>
              <w:t xml:space="preserve">The </w:t>
            </w:r>
            <w:r w:rsidR="000104E5">
              <w:rPr>
                <w:sz w:val="18"/>
                <w:szCs w:val="18"/>
              </w:rPr>
              <w:t xml:space="preserve">following </w:t>
            </w:r>
            <w:r>
              <w:rPr>
                <w:sz w:val="18"/>
                <w:szCs w:val="18"/>
              </w:rPr>
              <w:t xml:space="preserve">provisions </w:t>
            </w:r>
            <w:r w:rsidR="000104E5">
              <w:rPr>
                <w:sz w:val="18"/>
                <w:szCs w:val="18"/>
              </w:rPr>
              <w:t xml:space="preserve">introduced vide amendment through IBC 2016 which </w:t>
            </w:r>
            <w:r>
              <w:rPr>
                <w:sz w:val="18"/>
                <w:szCs w:val="18"/>
              </w:rPr>
              <w:t>enable</w:t>
            </w:r>
            <w:r w:rsidR="000104E5">
              <w:rPr>
                <w:sz w:val="18"/>
                <w:szCs w:val="18"/>
              </w:rPr>
              <w:t>s</w:t>
            </w:r>
            <w:r>
              <w:rPr>
                <w:sz w:val="18"/>
                <w:szCs w:val="18"/>
              </w:rPr>
              <w:t xml:space="preserve"> </w:t>
            </w:r>
            <w:r w:rsidR="000104E5">
              <w:rPr>
                <w:sz w:val="18"/>
                <w:szCs w:val="18"/>
              </w:rPr>
              <w:t xml:space="preserve">to </w:t>
            </w:r>
            <w:r w:rsidR="000104E5" w:rsidRPr="00A36D20">
              <w:rPr>
                <w:sz w:val="18"/>
                <w:szCs w:val="18"/>
              </w:rPr>
              <w:t>pay remuneration up to two times the amou</w:t>
            </w:r>
            <w:r w:rsidR="000104E5">
              <w:rPr>
                <w:sz w:val="18"/>
                <w:szCs w:val="18"/>
              </w:rPr>
              <w:t xml:space="preserve">nt permissible under section II </w:t>
            </w:r>
            <w:r w:rsidR="000104E5" w:rsidRPr="00A36D20">
              <w:rPr>
                <w:sz w:val="18"/>
                <w:szCs w:val="18"/>
              </w:rPr>
              <w:t>in Part II</w:t>
            </w:r>
            <w:r w:rsidR="000104E5">
              <w:rPr>
                <w:sz w:val="18"/>
                <w:szCs w:val="18"/>
              </w:rPr>
              <w:t xml:space="preserve"> Schedule V</w:t>
            </w:r>
            <w:r w:rsidR="000104E5" w:rsidRPr="00A36D20">
              <w:rPr>
                <w:sz w:val="18"/>
                <w:szCs w:val="18"/>
              </w:rPr>
              <w:t xml:space="preserve"> ".</w:t>
            </w:r>
          </w:p>
          <w:p w:rsidR="000104E5" w:rsidRDefault="000104E5" w:rsidP="008074CD">
            <w:pPr>
              <w:autoSpaceDE w:val="0"/>
              <w:autoSpaceDN w:val="0"/>
              <w:adjustRightInd w:val="0"/>
              <w:spacing w:after="0"/>
              <w:jc w:val="both"/>
              <w:rPr>
                <w:sz w:val="18"/>
                <w:szCs w:val="18"/>
              </w:rPr>
            </w:pPr>
          </w:p>
          <w:p w:rsidR="00A36D20" w:rsidRPr="00A36D20" w:rsidRDefault="00A36D20" w:rsidP="008074CD">
            <w:pPr>
              <w:autoSpaceDE w:val="0"/>
              <w:autoSpaceDN w:val="0"/>
              <w:adjustRightInd w:val="0"/>
              <w:spacing w:after="0"/>
              <w:jc w:val="both"/>
              <w:rPr>
                <w:sz w:val="18"/>
                <w:szCs w:val="18"/>
              </w:rPr>
            </w:pPr>
            <w:r w:rsidRPr="00A36D20">
              <w:rPr>
                <w:sz w:val="18"/>
                <w:szCs w:val="18"/>
              </w:rPr>
              <w:t>iii) is a company in which a resolution plan has been approved by the National Company Law Tribunal under the Insolvency and Bankruptcy</w:t>
            </w:r>
            <w:r>
              <w:rPr>
                <w:sz w:val="18"/>
                <w:szCs w:val="18"/>
              </w:rPr>
              <w:t xml:space="preserve"> </w:t>
            </w:r>
            <w:r w:rsidRPr="00A36D20">
              <w:rPr>
                <w:sz w:val="18"/>
                <w:szCs w:val="18"/>
              </w:rPr>
              <w:t>Code, 2016 for a period of five years from the date of such approval,</w:t>
            </w:r>
          </w:p>
          <w:p w:rsidR="000F0E4F" w:rsidRDefault="000F0E4F" w:rsidP="008074CD">
            <w:pPr>
              <w:spacing w:after="0"/>
              <w:jc w:val="both"/>
              <w:rPr>
                <w:sz w:val="18"/>
                <w:szCs w:val="18"/>
              </w:rPr>
            </w:pPr>
          </w:p>
        </w:tc>
        <w:tc>
          <w:tcPr>
            <w:tcW w:w="2520" w:type="dxa"/>
            <w:vAlign w:val="center"/>
          </w:tcPr>
          <w:p w:rsidR="000F0E4F" w:rsidRPr="001D676B" w:rsidRDefault="00A06F5B" w:rsidP="00A06F5B">
            <w:pPr>
              <w:autoSpaceDE w:val="0"/>
              <w:autoSpaceDN w:val="0"/>
              <w:adjustRightInd w:val="0"/>
              <w:spacing w:after="0" w:line="360" w:lineRule="auto"/>
              <w:jc w:val="both"/>
              <w:rPr>
                <w:sz w:val="18"/>
                <w:szCs w:val="18"/>
              </w:rPr>
            </w:pPr>
            <w:r>
              <w:rPr>
                <w:sz w:val="18"/>
                <w:szCs w:val="18"/>
              </w:rPr>
              <w:t xml:space="preserve">Special privilege is  to </w:t>
            </w:r>
            <w:r w:rsidRPr="00A36D20">
              <w:rPr>
                <w:sz w:val="18"/>
                <w:szCs w:val="18"/>
              </w:rPr>
              <w:t>pay remuneration up to two times the amou</w:t>
            </w:r>
            <w:r>
              <w:rPr>
                <w:sz w:val="18"/>
                <w:szCs w:val="18"/>
              </w:rPr>
              <w:t xml:space="preserve">nt permissible under section II </w:t>
            </w:r>
            <w:r w:rsidRPr="00A36D20">
              <w:rPr>
                <w:sz w:val="18"/>
                <w:szCs w:val="18"/>
              </w:rPr>
              <w:t>in Part II</w:t>
            </w:r>
            <w:r>
              <w:rPr>
                <w:sz w:val="18"/>
                <w:szCs w:val="18"/>
              </w:rPr>
              <w:t xml:space="preserve"> Schedule V  is given in case of </w:t>
            </w:r>
            <w:r w:rsidRPr="00A36D20">
              <w:rPr>
                <w:sz w:val="18"/>
                <w:szCs w:val="18"/>
              </w:rPr>
              <w:t>resolution plan has been approved by the National Company Law Tribunal under the Insolvency and Bankruptcy</w:t>
            </w:r>
            <w:r>
              <w:rPr>
                <w:sz w:val="18"/>
                <w:szCs w:val="18"/>
              </w:rPr>
              <w:t xml:space="preserve"> </w:t>
            </w:r>
            <w:r w:rsidRPr="00A36D20">
              <w:rPr>
                <w:sz w:val="18"/>
                <w:szCs w:val="18"/>
              </w:rPr>
              <w:t>Code, 2016</w:t>
            </w:r>
          </w:p>
        </w:tc>
      </w:tr>
    </w:tbl>
    <w:p w:rsidR="001D676B" w:rsidRDefault="001D676B" w:rsidP="001D676B">
      <w:pPr>
        <w:spacing w:line="360" w:lineRule="auto"/>
        <w:rPr>
          <w:b/>
          <w:sz w:val="18"/>
          <w:szCs w:val="18"/>
          <w:u w:val="single"/>
        </w:rPr>
      </w:pPr>
    </w:p>
    <w:p w:rsidR="00175B0E" w:rsidRPr="002675E0" w:rsidRDefault="00175B0E" w:rsidP="006F5705">
      <w:pPr>
        <w:shd w:val="clear" w:color="auto" w:fill="244061"/>
        <w:tabs>
          <w:tab w:val="left" w:pos="188"/>
          <w:tab w:val="center" w:pos="4725"/>
        </w:tabs>
        <w:spacing w:before="240" w:after="0"/>
        <w:ind w:hanging="540"/>
        <w:jc w:val="center"/>
        <w:rPr>
          <w:rFonts w:ascii="Arial Black" w:hAnsi="Arial Black"/>
          <w:color w:val="FFFFFF"/>
          <w:sz w:val="28"/>
          <w:szCs w:val="28"/>
        </w:rPr>
      </w:pPr>
      <w:r w:rsidRPr="002675E0">
        <w:rPr>
          <w:rFonts w:ascii="Arial Black" w:hAnsi="Arial Black"/>
          <w:color w:val="FFFFFF"/>
          <w:sz w:val="28"/>
          <w:szCs w:val="28"/>
        </w:rPr>
        <w:lastRenderedPageBreak/>
        <w:t xml:space="preserve">ROLE OF </w:t>
      </w:r>
      <w:r w:rsidR="006F5705" w:rsidRPr="002675E0">
        <w:rPr>
          <w:rFonts w:ascii="Arial Black" w:hAnsi="Arial Black"/>
          <w:color w:val="FFFFFF"/>
          <w:sz w:val="28"/>
          <w:szCs w:val="28"/>
        </w:rPr>
        <w:t xml:space="preserve">NCLT </w:t>
      </w:r>
      <w:r w:rsidR="006F5705">
        <w:rPr>
          <w:rFonts w:ascii="Arial Black" w:hAnsi="Arial Black"/>
          <w:color w:val="FFFFFF"/>
          <w:sz w:val="28"/>
          <w:szCs w:val="28"/>
        </w:rPr>
        <w:t>AND</w:t>
      </w:r>
      <w:r w:rsidR="00AB3755">
        <w:rPr>
          <w:rFonts w:ascii="Arial Black" w:hAnsi="Arial Black"/>
          <w:color w:val="FFFFFF"/>
          <w:sz w:val="28"/>
          <w:szCs w:val="28"/>
        </w:rPr>
        <w:t xml:space="preserve"> PROCESS OF INSOLVENCY RESOLUTION UNDER</w:t>
      </w:r>
      <w:r w:rsidRPr="002675E0">
        <w:rPr>
          <w:rFonts w:ascii="Arial Black" w:hAnsi="Arial Black"/>
          <w:color w:val="FFFFFF"/>
          <w:sz w:val="28"/>
          <w:szCs w:val="28"/>
        </w:rPr>
        <w:t xml:space="preserve"> INSOLVENCY AND BANKRUPTCY CODE</w:t>
      </w:r>
    </w:p>
    <w:p w:rsidR="00ED5B2C" w:rsidRPr="00ED5B2C" w:rsidRDefault="00ED5B2C" w:rsidP="006C5AF7">
      <w:pPr>
        <w:shd w:val="clear" w:color="auto" w:fill="C2D69B"/>
        <w:spacing w:before="240" w:after="0"/>
        <w:ind w:left="-540"/>
        <w:jc w:val="both"/>
        <w:rPr>
          <w:rFonts w:ascii="Arial Black" w:hAnsi="Arial Black" w:cs="Arial"/>
          <w:b/>
          <w:color w:val="000000"/>
          <w:sz w:val="18"/>
          <w:szCs w:val="18"/>
        </w:rPr>
      </w:pPr>
      <w:r w:rsidRPr="00ED5B2C">
        <w:rPr>
          <w:rFonts w:ascii="Arial Black" w:hAnsi="Arial Black" w:cs="Arial"/>
          <w:b/>
          <w:color w:val="000000"/>
          <w:sz w:val="18"/>
          <w:szCs w:val="18"/>
        </w:rPr>
        <w:t>THE SIMPLIFIED OUTLINE OF THE CORPORATE INSOLVENCY RESOLUTION PROCESS UNDER THE INSOLVENCY AND BANKRUPTCY CODE, 2016 IS AS BELOW:</w:t>
      </w:r>
    </w:p>
    <w:p w:rsidR="006C5AF7" w:rsidRDefault="006C5AF7" w:rsidP="006C5AF7">
      <w:pPr>
        <w:pStyle w:val="ListParagraph"/>
        <w:spacing w:line="360" w:lineRule="auto"/>
        <w:ind w:left="426"/>
        <w:jc w:val="both"/>
        <w:rPr>
          <w:rFonts w:ascii="Arial" w:hAnsi="Arial" w:cs="Arial"/>
          <w:b/>
          <w:i/>
          <w:color w:val="000000"/>
          <w:sz w:val="18"/>
          <w:szCs w:val="18"/>
          <w:u w:val="single"/>
        </w:rPr>
      </w:pPr>
    </w:p>
    <w:p w:rsidR="006C5AF7" w:rsidRDefault="006C5AF7" w:rsidP="006C5AF7">
      <w:pPr>
        <w:pStyle w:val="ListParagraph"/>
        <w:spacing w:line="480" w:lineRule="auto"/>
        <w:ind w:left="426"/>
        <w:jc w:val="both"/>
        <w:rPr>
          <w:rFonts w:ascii="Arial" w:hAnsi="Arial" w:cs="Arial"/>
          <w:b/>
          <w:i/>
          <w:color w:val="000000"/>
          <w:sz w:val="18"/>
          <w:szCs w:val="18"/>
          <w:u w:val="single"/>
        </w:rPr>
      </w:pPr>
    </w:p>
    <w:p w:rsidR="008074CD" w:rsidRDefault="008074CD" w:rsidP="006C5AF7">
      <w:pPr>
        <w:pStyle w:val="ListParagraph"/>
        <w:spacing w:line="480" w:lineRule="auto"/>
        <w:ind w:left="426"/>
        <w:jc w:val="both"/>
        <w:rPr>
          <w:rFonts w:ascii="Arial" w:hAnsi="Arial" w:cs="Arial"/>
          <w:b/>
          <w:i/>
          <w:color w:val="000000"/>
          <w:sz w:val="18"/>
          <w:szCs w:val="18"/>
          <w:u w:val="single"/>
        </w:rPr>
      </w:pPr>
    </w:p>
    <w:p w:rsidR="00ED5B2C" w:rsidRPr="001D676B" w:rsidRDefault="00ED5B2C" w:rsidP="006C5AF7">
      <w:pPr>
        <w:pStyle w:val="ListParagraph"/>
        <w:numPr>
          <w:ilvl w:val="0"/>
          <w:numId w:val="1"/>
        </w:numPr>
        <w:spacing w:line="480" w:lineRule="auto"/>
        <w:ind w:left="426" w:hanging="426"/>
        <w:jc w:val="both"/>
        <w:rPr>
          <w:rFonts w:ascii="Arial" w:hAnsi="Arial" w:cs="Arial"/>
          <w:b/>
          <w:i/>
          <w:color w:val="000000"/>
          <w:sz w:val="18"/>
          <w:szCs w:val="18"/>
          <w:u w:val="single"/>
        </w:rPr>
      </w:pPr>
      <w:r w:rsidRPr="001D676B">
        <w:rPr>
          <w:rFonts w:ascii="Arial" w:hAnsi="Arial" w:cs="Arial"/>
          <w:b/>
          <w:i/>
          <w:color w:val="000000"/>
          <w:sz w:val="18"/>
          <w:szCs w:val="18"/>
          <w:u w:val="single"/>
        </w:rPr>
        <w:t>When Loan Default occurs:</w:t>
      </w:r>
    </w:p>
    <w:p w:rsidR="00ED5B2C" w:rsidRDefault="00ED5B2C" w:rsidP="006C5AF7">
      <w:pPr>
        <w:spacing w:line="480" w:lineRule="auto"/>
        <w:jc w:val="both"/>
        <w:rPr>
          <w:rFonts w:ascii="Arial" w:hAnsi="Arial" w:cs="Arial"/>
          <w:color w:val="000000"/>
          <w:sz w:val="18"/>
          <w:szCs w:val="18"/>
        </w:rPr>
      </w:pPr>
      <w:r w:rsidRPr="001D676B">
        <w:rPr>
          <w:rFonts w:ascii="Arial" w:hAnsi="Arial" w:cs="Arial"/>
          <w:color w:val="000000"/>
          <w:sz w:val="18"/>
          <w:szCs w:val="18"/>
        </w:rPr>
        <w:t>Either the borrower / the lender approach the adjudicating authority which is the NATIONAL COMPANY LAW TRIBUNAL (NCLT - in case of Company’s &amp; LLP’s) or the Debt Recovery Tribunal (DRT – in case of individuals or partnership firms) for initiating the resolution process.</w:t>
      </w:r>
    </w:p>
    <w:p w:rsidR="00ED5B2C" w:rsidRPr="001D676B" w:rsidRDefault="00ED5B2C" w:rsidP="006C5AF7">
      <w:pPr>
        <w:pStyle w:val="ListParagraph"/>
        <w:numPr>
          <w:ilvl w:val="0"/>
          <w:numId w:val="1"/>
        </w:numPr>
        <w:spacing w:line="480" w:lineRule="auto"/>
        <w:ind w:left="426" w:hanging="426"/>
        <w:jc w:val="both"/>
        <w:rPr>
          <w:rFonts w:ascii="Arial" w:hAnsi="Arial" w:cs="Arial"/>
          <w:b/>
          <w:i/>
          <w:color w:val="000000"/>
          <w:sz w:val="18"/>
          <w:szCs w:val="18"/>
          <w:u w:val="single"/>
        </w:rPr>
      </w:pPr>
      <w:r w:rsidRPr="001D676B">
        <w:rPr>
          <w:rFonts w:ascii="Arial" w:hAnsi="Arial" w:cs="Arial"/>
          <w:b/>
          <w:i/>
          <w:color w:val="000000"/>
          <w:sz w:val="18"/>
          <w:szCs w:val="18"/>
          <w:u w:val="single"/>
        </w:rPr>
        <w:t>Appointment of Interim Insolvency Professional (IP)</w:t>
      </w:r>
    </w:p>
    <w:p w:rsidR="00ED5B2C" w:rsidRDefault="00ED5B2C" w:rsidP="006C5AF7">
      <w:pPr>
        <w:spacing w:line="480" w:lineRule="auto"/>
        <w:jc w:val="both"/>
        <w:rPr>
          <w:rFonts w:ascii="Arial" w:hAnsi="Arial" w:cs="Arial"/>
          <w:color w:val="000000"/>
          <w:sz w:val="18"/>
          <w:szCs w:val="18"/>
        </w:rPr>
      </w:pPr>
      <w:r w:rsidRPr="001D676B">
        <w:rPr>
          <w:rFonts w:ascii="Arial" w:hAnsi="Arial" w:cs="Arial"/>
          <w:color w:val="000000"/>
          <w:sz w:val="18"/>
          <w:szCs w:val="18"/>
        </w:rPr>
        <w:t>An Interim Insolvency Professional will be appointed by the Creditors to take control of the debtor’s assets and company’s operations, collect financial information of the debtor from the information utilities, ascertain the claim and to constitute a creditor’s committee.</w:t>
      </w:r>
    </w:p>
    <w:p w:rsidR="00ED5B2C" w:rsidRPr="001D676B" w:rsidRDefault="00ED5B2C" w:rsidP="006C5AF7">
      <w:pPr>
        <w:pStyle w:val="ListParagraph"/>
        <w:numPr>
          <w:ilvl w:val="0"/>
          <w:numId w:val="1"/>
        </w:numPr>
        <w:spacing w:line="480" w:lineRule="auto"/>
        <w:ind w:left="426" w:hanging="426"/>
        <w:jc w:val="both"/>
        <w:rPr>
          <w:rFonts w:ascii="Arial" w:hAnsi="Arial" w:cs="Arial"/>
          <w:b/>
          <w:i/>
          <w:color w:val="000000"/>
          <w:sz w:val="18"/>
          <w:szCs w:val="18"/>
          <w:u w:val="single"/>
        </w:rPr>
      </w:pPr>
      <w:r w:rsidRPr="001D676B">
        <w:rPr>
          <w:rFonts w:ascii="Arial" w:hAnsi="Arial" w:cs="Arial"/>
          <w:b/>
          <w:i/>
          <w:color w:val="000000"/>
          <w:sz w:val="18"/>
          <w:szCs w:val="18"/>
          <w:u w:val="single"/>
        </w:rPr>
        <w:t>Decision of the Creditor’s Committee</w:t>
      </w:r>
    </w:p>
    <w:p w:rsidR="00ED5B2C" w:rsidRPr="001D676B" w:rsidRDefault="00ED5B2C" w:rsidP="006C5AF7">
      <w:pPr>
        <w:spacing w:line="480" w:lineRule="auto"/>
        <w:jc w:val="both"/>
        <w:rPr>
          <w:rFonts w:ascii="Arial" w:hAnsi="Arial" w:cs="Arial"/>
          <w:color w:val="000000"/>
          <w:sz w:val="18"/>
          <w:szCs w:val="18"/>
        </w:rPr>
      </w:pPr>
      <w:r w:rsidRPr="001D676B">
        <w:rPr>
          <w:rFonts w:ascii="Arial" w:hAnsi="Arial" w:cs="Arial"/>
          <w:color w:val="000000"/>
          <w:sz w:val="18"/>
          <w:szCs w:val="18"/>
        </w:rPr>
        <w:t>Every item that requires the approval of the creditors in their committee meeting needs to be passed with a voting share percentage of 75%.</w:t>
      </w:r>
    </w:p>
    <w:p w:rsidR="00ED5B2C" w:rsidRPr="001D676B" w:rsidRDefault="00ED5B2C" w:rsidP="006C5AF7">
      <w:pPr>
        <w:pStyle w:val="ListParagraph"/>
        <w:numPr>
          <w:ilvl w:val="0"/>
          <w:numId w:val="1"/>
        </w:numPr>
        <w:spacing w:line="480" w:lineRule="auto"/>
        <w:ind w:left="426" w:hanging="426"/>
        <w:jc w:val="both"/>
        <w:rPr>
          <w:rFonts w:ascii="Arial" w:hAnsi="Arial" w:cs="Arial"/>
          <w:b/>
          <w:i/>
          <w:color w:val="000000"/>
          <w:sz w:val="18"/>
          <w:szCs w:val="18"/>
          <w:u w:val="single"/>
        </w:rPr>
      </w:pPr>
      <w:r w:rsidRPr="001D676B">
        <w:rPr>
          <w:rFonts w:ascii="Arial" w:hAnsi="Arial" w:cs="Arial"/>
          <w:b/>
          <w:i/>
          <w:color w:val="000000"/>
          <w:sz w:val="18"/>
          <w:szCs w:val="18"/>
          <w:u w:val="single"/>
        </w:rPr>
        <w:t>Restructuring Process:</w:t>
      </w:r>
    </w:p>
    <w:p w:rsidR="00ED5B2C" w:rsidRPr="001D676B" w:rsidRDefault="00ED5B2C" w:rsidP="006C5AF7">
      <w:pPr>
        <w:spacing w:line="480" w:lineRule="auto"/>
        <w:jc w:val="both"/>
        <w:rPr>
          <w:rFonts w:ascii="Arial" w:hAnsi="Arial" w:cs="Arial"/>
          <w:color w:val="000000"/>
          <w:sz w:val="18"/>
          <w:szCs w:val="18"/>
        </w:rPr>
      </w:pPr>
      <w:r w:rsidRPr="001D676B">
        <w:rPr>
          <w:rFonts w:ascii="Arial" w:hAnsi="Arial" w:cs="Arial"/>
          <w:color w:val="000000"/>
          <w:sz w:val="18"/>
          <w:szCs w:val="18"/>
        </w:rPr>
        <w:t>Upon passing of the resolution by the creditors committee, the committee shall decide on the restructuring process that could either be a revised repayment plan for the company or liquidation of the assets of the company. If no such decision is taken by the creditors in their meeting then, the debtor’s assets will be liquidated to repay the debt.</w:t>
      </w:r>
    </w:p>
    <w:p w:rsidR="00ED5B2C" w:rsidRPr="001D676B" w:rsidRDefault="00ED5B2C" w:rsidP="006C5AF7">
      <w:pPr>
        <w:pStyle w:val="ListParagraph"/>
        <w:numPr>
          <w:ilvl w:val="0"/>
          <w:numId w:val="1"/>
        </w:numPr>
        <w:spacing w:line="480" w:lineRule="auto"/>
        <w:ind w:left="426" w:hanging="426"/>
        <w:jc w:val="both"/>
        <w:rPr>
          <w:rFonts w:ascii="Arial" w:hAnsi="Arial" w:cs="Arial"/>
          <w:b/>
          <w:i/>
          <w:color w:val="000000"/>
          <w:sz w:val="18"/>
          <w:szCs w:val="18"/>
          <w:u w:val="single"/>
        </w:rPr>
      </w:pPr>
      <w:r w:rsidRPr="001D676B">
        <w:rPr>
          <w:rFonts w:ascii="Arial" w:hAnsi="Arial" w:cs="Arial"/>
          <w:b/>
          <w:i/>
          <w:color w:val="000000"/>
          <w:sz w:val="18"/>
          <w:szCs w:val="18"/>
          <w:u w:val="single"/>
        </w:rPr>
        <w:t>Approval of the Tribunal / Liquidation</w:t>
      </w:r>
    </w:p>
    <w:p w:rsidR="00ED5B2C" w:rsidRDefault="00ED5B2C" w:rsidP="006C5AF7">
      <w:pPr>
        <w:spacing w:line="480" w:lineRule="auto"/>
        <w:jc w:val="both"/>
        <w:rPr>
          <w:rFonts w:ascii="Arial" w:hAnsi="Arial" w:cs="Arial"/>
          <w:color w:val="000000"/>
          <w:sz w:val="18"/>
          <w:szCs w:val="18"/>
        </w:rPr>
      </w:pPr>
      <w:r w:rsidRPr="001D676B">
        <w:rPr>
          <w:rFonts w:ascii="Arial" w:hAnsi="Arial" w:cs="Arial"/>
          <w:color w:val="000000"/>
          <w:sz w:val="18"/>
          <w:szCs w:val="18"/>
        </w:rPr>
        <w:t>The resolution plan shall be sent to the NCLT for its approval and implementation thereafter. If the NCLT does not approve the resolution plan, then the liquidation process shall begin.</w:t>
      </w:r>
    </w:p>
    <w:p w:rsidR="006C5AF7" w:rsidRDefault="006C5AF7" w:rsidP="006C5AF7">
      <w:pPr>
        <w:spacing w:line="480" w:lineRule="auto"/>
        <w:jc w:val="both"/>
        <w:rPr>
          <w:rFonts w:ascii="Arial" w:hAnsi="Arial" w:cs="Arial"/>
          <w:color w:val="000000"/>
          <w:sz w:val="18"/>
          <w:szCs w:val="18"/>
        </w:rPr>
      </w:pPr>
    </w:p>
    <w:p w:rsidR="008074CD" w:rsidRDefault="008074CD" w:rsidP="006C5AF7">
      <w:pPr>
        <w:spacing w:line="480" w:lineRule="auto"/>
        <w:jc w:val="both"/>
        <w:rPr>
          <w:rFonts w:ascii="Arial" w:hAnsi="Arial" w:cs="Arial"/>
          <w:color w:val="000000"/>
          <w:sz w:val="18"/>
          <w:szCs w:val="18"/>
        </w:rPr>
      </w:pPr>
    </w:p>
    <w:p w:rsidR="00175B0E" w:rsidRPr="005212DF" w:rsidRDefault="00175B0E" w:rsidP="00175B0E">
      <w:pPr>
        <w:shd w:val="clear" w:color="auto" w:fill="0F243E"/>
        <w:jc w:val="both"/>
        <w:rPr>
          <w:rFonts w:ascii="Arial Black" w:hAnsi="Arial Black"/>
          <w:b/>
          <w:color w:val="FFFFFF"/>
          <w:sz w:val="20"/>
        </w:rPr>
      </w:pPr>
      <w:r w:rsidRPr="005212DF">
        <w:rPr>
          <w:rFonts w:ascii="Arial Black" w:hAnsi="Arial Black"/>
          <w:b/>
          <w:color w:val="FFFFFF"/>
          <w:sz w:val="20"/>
        </w:rPr>
        <w:lastRenderedPageBreak/>
        <w:t xml:space="preserve">NATIONAL COMPANY LAW TRIBUNAL </w:t>
      </w:r>
      <w:r w:rsidRPr="0057416A">
        <w:rPr>
          <w:rFonts w:ascii="Arial Black" w:hAnsi="Arial Black"/>
          <w:b/>
          <w:color w:val="FFFF00"/>
          <w:sz w:val="20"/>
        </w:rPr>
        <w:t xml:space="preserve">VERSUS </w:t>
      </w:r>
      <w:r w:rsidRPr="005212DF">
        <w:rPr>
          <w:rFonts w:ascii="Arial Black" w:hAnsi="Arial Black"/>
          <w:b/>
          <w:color w:val="FFFFFF"/>
          <w:sz w:val="20"/>
        </w:rPr>
        <w:t>COMPANY LAW BOARD</w:t>
      </w:r>
    </w:p>
    <w:tbl>
      <w:tblPr>
        <w:tblW w:w="9540" w:type="dxa"/>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675"/>
        <w:gridCol w:w="2694"/>
        <w:gridCol w:w="2121"/>
        <w:gridCol w:w="4050"/>
      </w:tblGrid>
      <w:tr w:rsidR="00175B0E" w:rsidRPr="0053656F" w:rsidTr="006C5AF7">
        <w:tc>
          <w:tcPr>
            <w:tcW w:w="675" w:type="dxa"/>
            <w:shd w:val="clear" w:color="auto" w:fill="9BBB59"/>
            <w:vAlign w:val="center"/>
          </w:tcPr>
          <w:p w:rsidR="00175B0E" w:rsidRPr="0053656F" w:rsidRDefault="00175B0E" w:rsidP="00175B0E">
            <w:pPr>
              <w:spacing w:after="0" w:line="360" w:lineRule="auto"/>
              <w:jc w:val="center"/>
              <w:rPr>
                <w:rFonts w:ascii="Bookman Old Style" w:hAnsi="Bookman Old Style"/>
                <w:b/>
                <w:color w:val="FFFFFF"/>
                <w:sz w:val="20"/>
              </w:rPr>
            </w:pPr>
            <w:r w:rsidRPr="0053656F">
              <w:rPr>
                <w:rFonts w:ascii="Bookman Old Style" w:hAnsi="Bookman Old Style"/>
                <w:b/>
                <w:color w:val="FFFFFF"/>
                <w:sz w:val="20"/>
              </w:rPr>
              <w:t>Sl. No.</w:t>
            </w:r>
          </w:p>
        </w:tc>
        <w:tc>
          <w:tcPr>
            <w:tcW w:w="2694" w:type="dxa"/>
            <w:shd w:val="clear" w:color="auto" w:fill="9BBB59"/>
            <w:vAlign w:val="center"/>
          </w:tcPr>
          <w:p w:rsidR="00175B0E" w:rsidRPr="0053656F" w:rsidRDefault="00175B0E" w:rsidP="00175B0E">
            <w:pPr>
              <w:spacing w:after="0" w:line="360" w:lineRule="auto"/>
              <w:jc w:val="center"/>
              <w:rPr>
                <w:rFonts w:ascii="Bookman Old Style" w:hAnsi="Bookman Old Style"/>
                <w:b/>
                <w:color w:val="FFFFFF"/>
                <w:sz w:val="20"/>
              </w:rPr>
            </w:pPr>
            <w:r w:rsidRPr="0053656F">
              <w:rPr>
                <w:rFonts w:ascii="Bookman Old Style" w:hAnsi="Bookman Old Style"/>
                <w:b/>
                <w:color w:val="FFFFFF"/>
                <w:sz w:val="20"/>
              </w:rPr>
              <w:t>Particulars</w:t>
            </w:r>
          </w:p>
        </w:tc>
        <w:tc>
          <w:tcPr>
            <w:tcW w:w="2121" w:type="dxa"/>
            <w:shd w:val="clear" w:color="auto" w:fill="9BBB59"/>
            <w:vAlign w:val="center"/>
          </w:tcPr>
          <w:p w:rsidR="00175B0E" w:rsidRPr="0053656F" w:rsidRDefault="00175B0E" w:rsidP="00175B0E">
            <w:pPr>
              <w:spacing w:after="0" w:line="360" w:lineRule="auto"/>
              <w:jc w:val="center"/>
              <w:rPr>
                <w:rFonts w:ascii="Bookman Old Style" w:hAnsi="Bookman Old Style"/>
                <w:b/>
                <w:color w:val="FFFFFF"/>
                <w:sz w:val="20"/>
              </w:rPr>
            </w:pPr>
            <w:r w:rsidRPr="0053656F">
              <w:rPr>
                <w:rFonts w:ascii="Bookman Old Style" w:hAnsi="Bookman Old Style"/>
                <w:b/>
                <w:color w:val="FFFFFF"/>
                <w:sz w:val="20"/>
              </w:rPr>
              <w:t>CLB</w:t>
            </w:r>
          </w:p>
        </w:tc>
        <w:tc>
          <w:tcPr>
            <w:tcW w:w="4050" w:type="dxa"/>
            <w:shd w:val="clear" w:color="auto" w:fill="9BBB59"/>
            <w:vAlign w:val="center"/>
          </w:tcPr>
          <w:p w:rsidR="00175B0E" w:rsidRPr="0053656F" w:rsidRDefault="00175B0E" w:rsidP="00175B0E">
            <w:pPr>
              <w:spacing w:after="0" w:line="360" w:lineRule="auto"/>
              <w:jc w:val="center"/>
              <w:rPr>
                <w:rFonts w:ascii="Bookman Old Style" w:hAnsi="Bookman Old Style"/>
                <w:b/>
                <w:color w:val="FFFFFF"/>
                <w:sz w:val="20"/>
              </w:rPr>
            </w:pPr>
            <w:r w:rsidRPr="0053656F">
              <w:rPr>
                <w:rFonts w:ascii="Bookman Old Style" w:hAnsi="Bookman Old Style"/>
                <w:b/>
                <w:color w:val="FFFFFF"/>
                <w:sz w:val="20"/>
              </w:rPr>
              <w:t>NCLT</w:t>
            </w:r>
          </w:p>
        </w:tc>
      </w:tr>
      <w:tr w:rsidR="00175B0E" w:rsidRPr="0053656F" w:rsidTr="006C5AF7">
        <w:tc>
          <w:tcPr>
            <w:tcW w:w="675" w:type="dxa"/>
            <w:vAlign w:val="center"/>
          </w:tcPr>
          <w:p w:rsidR="00175B0E" w:rsidRPr="00175B0E" w:rsidRDefault="00175B0E" w:rsidP="00175B0E">
            <w:pPr>
              <w:pStyle w:val="ListParagraph"/>
              <w:numPr>
                <w:ilvl w:val="0"/>
                <w:numId w:val="2"/>
              </w:numPr>
              <w:spacing w:after="0" w:line="360" w:lineRule="auto"/>
              <w:jc w:val="center"/>
              <w:rPr>
                <w:rFonts w:ascii="Arial" w:hAnsi="Arial" w:cs="Arial"/>
                <w:color w:val="000000"/>
                <w:sz w:val="18"/>
                <w:szCs w:val="18"/>
              </w:rPr>
            </w:pPr>
          </w:p>
        </w:tc>
        <w:tc>
          <w:tcPr>
            <w:tcW w:w="2694" w:type="dxa"/>
            <w:vAlign w:val="center"/>
          </w:tcPr>
          <w:p w:rsidR="00175B0E" w:rsidRPr="00175B0E" w:rsidRDefault="00175B0E" w:rsidP="00175B0E">
            <w:pPr>
              <w:spacing w:after="0" w:line="360" w:lineRule="auto"/>
              <w:rPr>
                <w:rFonts w:ascii="Arial" w:hAnsi="Arial" w:cs="Arial"/>
                <w:color w:val="000000"/>
                <w:sz w:val="18"/>
                <w:szCs w:val="18"/>
              </w:rPr>
            </w:pPr>
            <w:r w:rsidRPr="00175B0E">
              <w:rPr>
                <w:rFonts w:ascii="Arial" w:hAnsi="Arial" w:cs="Arial"/>
                <w:color w:val="000000"/>
                <w:sz w:val="18"/>
                <w:szCs w:val="18"/>
              </w:rPr>
              <w:t>Benches</w:t>
            </w:r>
          </w:p>
        </w:tc>
        <w:tc>
          <w:tcPr>
            <w:tcW w:w="2121" w:type="dxa"/>
            <w:vAlign w:val="center"/>
          </w:tcPr>
          <w:p w:rsidR="00175B0E" w:rsidRPr="00175B0E" w:rsidRDefault="00175B0E" w:rsidP="00175B0E">
            <w:pPr>
              <w:spacing w:after="0" w:line="360" w:lineRule="auto"/>
              <w:jc w:val="both"/>
              <w:rPr>
                <w:rFonts w:ascii="Arial" w:hAnsi="Arial" w:cs="Arial"/>
                <w:color w:val="000000"/>
                <w:sz w:val="18"/>
                <w:szCs w:val="18"/>
              </w:rPr>
            </w:pPr>
            <w:r w:rsidRPr="00175B0E">
              <w:rPr>
                <w:rFonts w:ascii="Arial" w:hAnsi="Arial" w:cs="Arial"/>
                <w:color w:val="000000"/>
                <w:sz w:val="18"/>
                <w:szCs w:val="18"/>
              </w:rPr>
              <w:t>5 Benches sit across length and breadth of our country</w:t>
            </w:r>
          </w:p>
        </w:tc>
        <w:tc>
          <w:tcPr>
            <w:tcW w:w="4050" w:type="dxa"/>
            <w:vAlign w:val="center"/>
          </w:tcPr>
          <w:p w:rsidR="00175B0E" w:rsidRPr="00175B0E" w:rsidRDefault="00175B0E" w:rsidP="00175B0E">
            <w:pPr>
              <w:spacing w:after="0" w:line="360" w:lineRule="auto"/>
              <w:jc w:val="both"/>
              <w:rPr>
                <w:rFonts w:ascii="Arial" w:hAnsi="Arial" w:cs="Arial"/>
                <w:color w:val="000000"/>
                <w:sz w:val="18"/>
                <w:szCs w:val="18"/>
              </w:rPr>
            </w:pPr>
            <w:r w:rsidRPr="00175B0E">
              <w:rPr>
                <w:rFonts w:ascii="Arial" w:hAnsi="Arial" w:cs="Arial"/>
                <w:color w:val="000000"/>
                <w:sz w:val="18"/>
                <w:szCs w:val="18"/>
              </w:rPr>
              <w:t>11 Benches sit across length and breadth of our country as of now and few more Benches are expected in near future</w:t>
            </w:r>
          </w:p>
        </w:tc>
      </w:tr>
      <w:tr w:rsidR="00175B0E" w:rsidRPr="0053656F" w:rsidTr="006C5AF7">
        <w:tc>
          <w:tcPr>
            <w:tcW w:w="675" w:type="dxa"/>
            <w:vAlign w:val="center"/>
          </w:tcPr>
          <w:p w:rsidR="00175B0E" w:rsidRPr="00175B0E" w:rsidRDefault="00175B0E" w:rsidP="00175B0E">
            <w:pPr>
              <w:pStyle w:val="ListParagraph"/>
              <w:numPr>
                <w:ilvl w:val="0"/>
                <w:numId w:val="2"/>
              </w:numPr>
              <w:spacing w:after="0" w:line="360" w:lineRule="auto"/>
              <w:jc w:val="center"/>
              <w:rPr>
                <w:rFonts w:ascii="Arial" w:hAnsi="Arial" w:cs="Arial"/>
                <w:color w:val="000000"/>
                <w:sz w:val="18"/>
                <w:szCs w:val="18"/>
              </w:rPr>
            </w:pPr>
          </w:p>
        </w:tc>
        <w:tc>
          <w:tcPr>
            <w:tcW w:w="2694" w:type="dxa"/>
            <w:vAlign w:val="center"/>
          </w:tcPr>
          <w:p w:rsidR="00175B0E" w:rsidRPr="00175B0E" w:rsidRDefault="00175B0E" w:rsidP="00175B0E">
            <w:pPr>
              <w:spacing w:after="0" w:line="360" w:lineRule="auto"/>
              <w:rPr>
                <w:rFonts w:ascii="Arial" w:hAnsi="Arial" w:cs="Arial"/>
                <w:color w:val="000000"/>
                <w:sz w:val="18"/>
                <w:szCs w:val="18"/>
              </w:rPr>
            </w:pPr>
            <w:r w:rsidRPr="00175B0E">
              <w:rPr>
                <w:rFonts w:ascii="Arial" w:hAnsi="Arial" w:cs="Arial"/>
                <w:color w:val="000000"/>
                <w:sz w:val="18"/>
                <w:szCs w:val="18"/>
              </w:rPr>
              <w:t>Jurisdiction</w:t>
            </w:r>
          </w:p>
        </w:tc>
        <w:tc>
          <w:tcPr>
            <w:tcW w:w="2121"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Limited powers</w:t>
            </w:r>
          </w:p>
        </w:tc>
        <w:tc>
          <w:tcPr>
            <w:tcW w:w="4050" w:type="dxa"/>
            <w:vAlign w:val="center"/>
          </w:tcPr>
          <w:p w:rsidR="00175B0E" w:rsidRPr="00175B0E" w:rsidRDefault="00175B0E" w:rsidP="00175B0E">
            <w:pPr>
              <w:spacing w:after="0" w:line="360" w:lineRule="auto"/>
              <w:jc w:val="both"/>
              <w:rPr>
                <w:rFonts w:ascii="Arial" w:hAnsi="Arial" w:cs="Arial"/>
                <w:color w:val="000000"/>
                <w:sz w:val="18"/>
                <w:szCs w:val="18"/>
              </w:rPr>
            </w:pPr>
            <w:r w:rsidRPr="00175B0E">
              <w:rPr>
                <w:rFonts w:ascii="Arial" w:hAnsi="Arial" w:cs="Arial"/>
                <w:color w:val="000000"/>
                <w:sz w:val="18"/>
                <w:szCs w:val="18"/>
              </w:rPr>
              <w:t>Matters pertaining to the CLB, BIFR, AAIFR and also matters relating to winding up, mergers, restructuring &amp; other such provisions which is originally being vested with High Courts.</w:t>
            </w:r>
          </w:p>
        </w:tc>
      </w:tr>
      <w:tr w:rsidR="00175B0E" w:rsidRPr="0053656F" w:rsidTr="006C5AF7">
        <w:tc>
          <w:tcPr>
            <w:tcW w:w="675" w:type="dxa"/>
            <w:vAlign w:val="center"/>
          </w:tcPr>
          <w:p w:rsidR="00175B0E" w:rsidRPr="00175B0E" w:rsidRDefault="00175B0E" w:rsidP="00175B0E">
            <w:pPr>
              <w:pStyle w:val="ListParagraph"/>
              <w:numPr>
                <w:ilvl w:val="0"/>
                <w:numId w:val="2"/>
              </w:numPr>
              <w:spacing w:after="0" w:line="360" w:lineRule="auto"/>
              <w:jc w:val="center"/>
              <w:rPr>
                <w:rFonts w:ascii="Arial" w:hAnsi="Arial" w:cs="Arial"/>
                <w:color w:val="000000"/>
                <w:sz w:val="18"/>
                <w:szCs w:val="18"/>
              </w:rPr>
            </w:pPr>
          </w:p>
        </w:tc>
        <w:tc>
          <w:tcPr>
            <w:tcW w:w="2694" w:type="dxa"/>
            <w:vAlign w:val="center"/>
          </w:tcPr>
          <w:p w:rsidR="00175B0E" w:rsidRPr="00175B0E" w:rsidRDefault="00175B0E" w:rsidP="00175B0E">
            <w:pPr>
              <w:spacing w:after="0" w:line="360" w:lineRule="auto"/>
              <w:rPr>
                <w:rFonts w:ascii="Arial" w:hAnsi="Arial" w:cs="Arial"/>
                <w:color w:val="000000"/>
                <w:sz w:val="18"/>
                <w:szCs w:val="18"/>
              </w:rPr>
            </w:pPr>
            <w:r w:rsidRPr="00175B0E">
              <w:rPr>
                <w:rFonts w:ascii="Arial" w:hAnsi="Arial" w:cs="Arial"/>
                <w:color w:val="000000"/>
                <w:sz w:val="18"/>
                <w:szCs w:val="18"/>
              </w:rPr>
              <w:t>Contempt power</w:t>
            </w:r>
          </w:p>
        </w:tc>
        <w:tc>
          <w:tcPr>
            <w:tcW w:w="2121"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No such powers</w:t>
            </w:r>
          </w:p>
        </w:tc>
        <w:tc>
          <w:tcPr>
            <w:tcW w:w="4050"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Vested with Contempt power</w:t>
            </w:r>
          </w:p>
        </w:tc>
      </w:tr>
      <w:tr w:rsidR="00175B0E" w:rsidRPr="0053656F" w:rsidTr="006C5AF7">
        <w:tc>
          <w:tcPr>
            <w:tcW w:w="675" w:type="dxa"/>
            <w:vAlign w:val="center"/>
          </w:tcPr>
          <w:p w:rsidR="00175B0E" w:rsidRPr="00175B0E" w:rsidRDefault="00175B0E" w:rsidP="00175B0E">
            <w:pPr>
              <w:pStyle w:val="ListParagraph"/>
              <w:numPr>
                <w:ilvl w:val="0"/>
                <w:numId w:val="2"/>
              </w:numPr>
              <w:spacing w:after="0" w:line="360" w:lineRule="auto"/>
              <w:jc w:val="center"/>
              <w:rPr>
                <w:rFonts w:ascii="Arial" w:hAnsi="Arial" w:cs="Arial"/>
                <w:color w:val="000000"/>
                <w:sz w:val="18"/>
                <w:szCs w:val="18"/>
              </w:rPr>
            </w:pPr>
          </w:p>
        </w:tc>
        <w:tc>
          <w:tcPr>
            <w:tcW w:w="2694" w:type="dxa"/>
            <w:vAlign w:val="center"/>
          </w:tcPr>
          <w:p w:rsidR="00175B0E" w:rsidRPr="00175B0E" w:rsidRDefault="00175B0E" w:rsidP="00175B0E">
            <w:pPr>
              <w:spacing w:after="0" w:line="360" w:lineRule="auto"/>
              <w:rPr>
                <w:rFonts w:ascii="Arial" w:hAnsi="Arial" w:cs="Arial"/>
                <w:color w:val="000000"/>
                <w:sz w:val="18"/>
                <w:szCs w:val="18"/>
              </w:rPr>
            </w:pPr>
            <w:r w:rsidRPr="00175B0E">
              <w:rPr>
                <w:rFonts w:ascii="Arial" w:hAnsi="Arial" w:cs="Arial"/>
                <w:color w:val="000000"/>
                <w:sz w:val="18"/>
                <w:szCs w:val="18"/>
              </w:rPr>
              <w:t>Representation by Professionals</w:t>
            </w:r>
          </w:p>
        </w:tc>
        <w:tc>
          <w:tcPr>
            <w:tcW w:w="2121"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 xml:space="preserve">Advocate, CS, CA, CWA will have representation rights </w:t>
            </w:r>
          </w:p>
        </w:tc>
        <w:tc>
          <w:tcPr>
            <w:tcW w:w="4050" w:type="dxa"/>
            <w:vAlign w:val="center"/>
          </w:tcPr>
          <w:p w:rsidR="00175B0E" w:rsidRPr="00175B0E" w:rsidRDefault="00175B0E" w:rsidP="00175B0E">
            <w:pPr>
              <w:spacing w:after="0" w:line="360" w:lineRule="auto"/>
              <w:jc w:val="both"/>
              <w:rPr>
                <w:rFonts w:ascii="Arial" w:hAnsi="Arial" w:cs="Arial"/>
                <w:color w:val="000000"/>
                <w:sz w:val="18"/>
                <w:szCs w:val="18"/>
              </w:rPr>
            </w:pPr>
            <w:r w:rsidRPr="00175B0E">
              <w:rPr>
                <w:rFonts w:ascii="Arial" w:hAnsi="Arial" w:cs="Arial"/>
                <w:color w:val="000000"/>
                <w:sz w:val="18"/>
                <w:szCs w:val="18"/>
              </w:rPr>
              <w:t xml:space="preserve">Advocate, CS, CA, CWA and Other professionals also may be allowed to represent their clients in matters pertaining to mergers / winding ups etc </w:t>
            </w:r>
          </w:p>
        </w:tc>
      </w:tr>
      <w:tr w:rsidR="00175B0E" w:rsidRPr="0053656F" w:rsidTr="006C5AF7">
        <w:tc>
          <w:tcPr>
            <w:tcW w:w="675" w:type="dxa"/>
            <w:vAlign w:val="center"/>
          </w:tcPr>
          <w:p w:rsidR="00175B0E" w:rsidRPr="00175B0E" w:rsidRDefault="00175B0E" w:rsidP="00175B0E">
            <w:pPr>
              <w:pStyle w:val="ListParagraph"/>
              <w:numPr>
                <w:ilvl w:val="0"/>
                <w:numId w:val="2"/>
              </w:numPr>
              <w:spacing w:after="0" w:line="360" w:lineRule="auto"/>
              <w:jc w:val="center"/>
              <w:rPr>
                <w:rFonts w:ascii="Arial" w:hAnsi="Arial" w:cs="Arial"/>
                <w:color w:val="000000"/>
                <w:sz w:val="18"/>
                <w:szCs w:val="18"/>
              </w:rPr>
            </w:pPr>
          </w:p>
        </w:tc>
        <w:tc>
          <w:tcPr>
            <w:tcW w:w="2694" w:type="dxa"/>
            <w:vAlign w:val="center"/>
          </w:tcPr>
          <w:p w:rsidR="00175B0E" w:rsidRPr="00175B0E" w:rsidRDefault="00175B0E" w:rsidP="00175B0E">
            <w:pPr>
              <w:spacing w:after="0" w:line="360" w:lineRule="auto"/>
              <w:rPr>
                <w:rFonts w:ascii="Arial" w:hAnsi="Arial" w:cs="Arial"/>
                <w:color w:val="000000"/>
                <w:sz w:val="18"/>
                <w:szCs w:val="18"/>
              </w:rPr>
            </w:pPr>
            <w:r w:rsidRPr="00175B0E">
              <w:rPr>
                <w:rFonts w:ascii="Arial" w:hAnsi="Arial" w:cs="Arial"/>
                <w:color w:val="000000"/>
                <w:sz w:val="18"/>
                <w:szCs w:val="18"/>
              </w:rPr>
              <w:t>Class Action Suits</w:t>
            </w:r>
          </w:p>
        </w:tc>
        <w:tc>
          <w:tcPr>
            <w:tcW w:w="2121"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 xml:space="preserve">Only members with requisite nos are allowed to file Oppression &amp; mismanagement suits </w:t>
            </w:r>
          </w:p>
        </w:tc>
        <w:tc>
          <w:tcPr>
            <w:tcW w:w="4050" w:type="dxa"/>
            <w:vAlign w:val="center"/>
          </w:tcPr>
          <w:p w:rsidR="00175B0E" w:rsidRPr="00175B0E" w:rsidRDefault="00175B0E" w:rsidP="00175B0E">
            <w:pPr>
              <w:spacing w:after="0" w:line="360" w:lineRule="auto"/>
              <w:jc w:val="both"/>
              <w:rPr>
                <w:rFonts w:ascii="Arial" w:hAnsi="Arial" w:cs="Arial"/>
                <w:color w:val="000000"/>
                <w:sz w:val="18"/>
                <w:szCs w:val="18"/>
              </w:rPr>
            </w:pPr>
            <w:r w:rsidRPr="00175B0E">
              <w:rPr>
                <w:rFonts w:ascii="Arial" w:hAnsi="Arial" w:cs="Arial"/>
                <w:color w:val="000000"/>
                <w:sz w:val="18"/>
                <w:szCs w:val="18"/>
              </w:rPr>
              <w:t>Members &amp; deposit holders permitted u/s 245 against company, statutory appointees, audit firms and other independent consultants</w:t>
            </w:r>
          </w:p>
        </w:tc>
      </w:tr>
      <w:tr w:rsidR="00175B0E" w:rsidRPr="0053656F" w:rsidTr="006C5AF7">
        <w:tc>
          <w:tcPr>
            <w:tcW w:w="675" w:type="dxa"/>
            <w:vAlign w:val="center"/>
          </w:tcPr>
          <w:p w:rsidR="00175B0E" w:rsidRPr="00175B0E" w:rsidRDefault="00175B0E" w:rsidP="00175B0E">
            <w:pPr>
              <w:pStyle w:val="ListParagraph"/>
              <w:numPr>
                <w:ilvl w:val="0"/>
                <w:numId w:val="2"/>
              </w:numPr>
              <w:spacing w:after="0" w:line="360" w:lineRule="auto"/>
              <w:jc w:val="center"/>
              <w:rPr>
                <w:rFonts w:ascii="Arial" w:hAnsi="Arial" w:cs="Arial"/>
                <w:color w:val="000000"/>
                <w:sz w:val="18"/>
                <w:szCs w:val="18"/>
              </w:rPr>
            </w:pPr>
          </w:p>
        </w:tc>
        <w:tc>
          <w:tcPr>
            <w:tcW w:w="2694" w:type="dxa"/>
            <w:vAlign w:val="center"/>
          </w:tcPr>
          <w:p w:rsidR="00175B0E" w:rsidRPr="00175B0E" w:rsidRDefault="00175B0E" w:rsidP="00175B0E">
            <w:pPr>
              <w:spacing w:after="0" w:line="360" w:lineRule="auto"/>
              <w:rPr>
                <w:rFonts w:ascii="Arial" w:hAnsi="Arial" w:cs="Arial"/>
                <w:color w:val="000000"/>
                <w:sz w:val="18"/>
                <w:szCs w:val="18"/>
              </w:rPr>
            </w:pPr>
            <w:r w:rsidRPr="00175B0E">
              <w:rPr>
                <w:rFonts w:ascii="Arial" w:hAnsi="Arial" w:cs="Arial"/>
                <w:color w:val="000000"/>
                <w:sz w:val="18"/>
                <w:szCs w:val="18"/>
              </w:rPr>
              <w:t>Online portal</w:t>
            </w:r>
          </w:p>
        </w:tc>
        <w:tc>
          <w:tcPr>
            <w:tcW w:w="2121"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Limited usage</w:t>
            </w:r>
          </w:p>
        </w:tc>
        <w:tc>
          <w:tcPr>
            <w:tcW w:w="4050" w:type="dxa"/>
            <w:vAlign w:val="center"/>
          </w:tcPr>
          <w:p w:rsidR="00175B0E" w:rsidRPr="00175B0E" w:rsidRDefault="00175B0E" w:rsidP="00175B0E">
            <w:pPr>
              <w:spacing w:after="0" w:line="360" w:lineRule="auto"/>
              <w:jc w:val="both"/>
              <w:rPr>
                <w:rFonts w:ascii="Arial" w:hAnsi="Arial" w:cs="Arial"/>
                <w:color w:val="000000"/>
                <w:sz w:val="18"/>
                <w:szCs w:val="18"/>
              </w:rPr>
            </w:pPr>
            <w:r w:rsidRPr="00175B0E">
              <w:rPr>
                <w:rFonts w:ascii="Arial" w:hAnsi="Arial" w:cs="Arial"/>
                <w:color w:val="000000"/>
                <w:sz w:val="18"/>
                <w:szCs w:val="18"/>
              </w:rPr>
              <w:t>Dedicated Online Portal through which all parties, Central or State Government agencies and local government bodies may electronically send &amp; receive documents to or from NCLT &amp; make required payments (www.nclt.gov.in)</w:t>
            </w:r>
          </w:p>
        </w:tc>
      </w:tr>
      <w:tr w:rsidR="00175B0E" w:rsidRPr="0053656F" w:rsidTr="006C5AF7">
        <w:tc>
          <w:tcPr>
            <w:tcW w:w="675" w:type="dxa"/>
            <w:vAlign w:val="center"/>
          </w:tcPr>
          <w:p w:rsidR="00175B0E" w:rsidRPr="00175B0E" w:rsidRDefault="00175B0E" w:rsidP="00175B0E">
            <w:pPr>
              <w:pStyle w:val="ListParagraph"/>
              <w:numPr>
                <w:ilvl w:val="0"/>
                <w:numId w:val="2"/>
              </w:numPr>
              <w:spacing w:after="0" w:line="360" w:lineRule="auto"/>
              <w:jc w:val="center"/>
              <w:rPr>
                <w:rFonts w:ascii="Arial" w:hAnsi="Arial" w:cs="Arial"/>
                <w:color w:val="000000"/>
                <w:sz w:val="18"/>
                <w:szCs w:val="18"/>
              </w:rPr>
            </w:pPr>
          </w:p>
        </w:tc>
        <w:tc>
          <w:tcPr>
            <w:tcW w:w="2694" w:type="dxa"/>
            <w:vAlign w:val="center"/>
          </w:tcPr>
          <w:p w:rsidR="00175B0E" w:rsidRPr="00175B0E" w:rsidRDefault="00175B0E" w:rsidP="00175B0E">
            <w:pPr>
              <w:spacing w:after="0" w:line="360" w:lineRule="auto"/>
              <w:rPr>
                <w:rFonts w:ascii="Arial" w:hAnsi="Arial" w:cs="Arial"/>
                <w:color w:val="000000"/>
                <w:sz w:val="18"/>
                <w:szCs w:val="18"/>
              </w:rPr>
            </w:pPr>
            <w:r w:rsidRPr="00175B0E">
              <w:rPr>
                <w:rFonts w:ascii="Arial" w:hAnsi="Arial" w:cs="Arial"/>
                <w:color w:val="000000"/>
                <w:sz w:val="18"/>
                <w:szCs w:val="18"/>
              </w:rPr>
              <w:t>Electronic Filing</w:t>
            </w:r>
          </w:p>
        </w:tc>
        <w:tc>
          <w:tcPr>
            <w:tcW w:w="2121"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No such rules</w:t>
            </w:r>
          </w:p>
        </w:tc>
        <w:tc>
          <w:tcPr>
            <w:tcW w:w="4050" w:type="dxa"/>
            <w:vAlign w:val="center"/>
          </w:tcPr>
          <w:p w:rsidR="00175B0E" w:rsidRPr="00175B0E" w:rsidRDefault="00175B0E" w:rsidP="00175B0E">
            <w:pPr>
              <w:spacing w:after="0" w:line="360" w:lineRule="auto"/>
              <w:jc w:val="both"/>
              <w:rPr>
                <w:rFonts w:ascii="Arial" w:hAnsi="Arial" w:cs="Arial"/>
                <w:color w:val="000000"/>
                <w:sz w:val="18"/>
                <w:szCs w:val="18"/>
              </w:rPr>
            </w:pPr>
            <w:r w:rsidRPr="00175B0E">
              <w:rPr>
                <w:rFonts w:ascii="Arial" w:hAnsi="Arial" w:cs="Arial"/>
                <w:color w:val="000000"/>
                <w:sz w:val="18"/>
                <w:szCs w:val="18"/>
              </w:rPr>
              <w:t>Electronic filing &amp; serving of tribunals documents shall be mandatory</w:t>
            </w:r>
          </w:p>
          <w:p w:rsidR="00175B0E" w:rsidRPr="00175B0E" w:rsidRDefault="00175B0E" w:rsidP="00175B0E">
            <w:pPr>
              <w:spacing w:after="0" w:line="360" w:lineRule="auto"/>
              <w:jc w:val="both"/>
              <w:rPr>
                <w:rFonts w:ascii="Arial" w:hAnsi="Arial" w:cs="Arial"/>
                <w:color w:val="000000"/>
                <w:sz w:val="18"/>
                <w:szCs w:val="18"/>
              </w:rPr>
            </w:pPr>
          </w:p>
        </w:tc>
      </w:tr>
      <w:tr w:rsidR="00175B0E" w:rsidRPr="0053656F" w:rsidTr="006C5AF7">
        <w:tc>
          <w:tcPr>
            <w:tcW w:w="675" w:type="dxa"/>
            <w:vAlign w:val="center"/>
          </w:tcPr>
          <w:p w:rsidR="00175B0E" w:rsidRPr="00175B0E" w:rsidRDefault="00175B0E" w:rsidP="00175B0E">
            <w:pPr>
              <w:pStyle w:val="ListParagraph"/>
              <w:numPr>
                <w:ilvl w:val="0"/>
                <w:numId w:val="2"/>
              </w:numPr>
              <w:spacing w:after="0" w:line="360" w:lineRule="auto"/>
              <w:jc w:val="center"/>
              <w:rPr>
                <w:rFonts w:ascii="Arial" w:hAnsi="Arial" w:cs="Arial"/>
                <w:color w:val="000000"/>
                <w:sz w:val="18"/>
                <w:szCs w:val="18"/>
              </w:rPr>
            </w:pPr>
          </w:p>
        </w:tc>
        <w:tc>
          <w:tcPr>
            <w:tcW w:w="2694" w:type="dxa"/>
            <w:vAlign w:val="center"/>
          </w:tcPr>
          <w:p w:rsidR="00175B0E" w:rsidRPr="00175B0E" w:rsidRDefault="00175B0E" w:rsidP="00175B0E">
            <w:pPr>
              <w:spacing w:after="0" w:line="360" w:lineRule="auto"/>
              <w:rPr>
                <w:rFonts w:ascii="Arial" w:hAnsi="Arial" w:cs="Arial"/>
                <w:color w:val="000000"/>
                <w:sz w:val="18"/>
                <w:szCs w:val="18"/>
              </w:rPr>
            </w:pPr>
            <w:r w:rsidRPr="00175B0E">
              <w:rPr>
                <w:rFonts w:ascii="Arial" w:hAnsi="Arial" w:cs="Arial"/>
                <w:color w:val="000000"/>
                <w:sz w:val="18"/>
                <w:szCs w:val="18"/>
              </w:rPr>
              <w:t>Members of Technical Committee &amp; Selection Committee</w:t>
            </w:r>
          </w:p>
        </w:tc>
        <w:tc>
          <w:tcPr>
            <w:tcW w:w="2121"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Did not have a selection committee</w:t>
            </w:r>
          </w:p>
        </w:tc>
        <w:tc>
          <w:tcPr>
            <w:tcW w:w="4050"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Officers holding ranks of Secretaries or additional secretaries can be considered for appointment as technical members. Selection committee includes Chief Justice of India, who will have a casting vote.</w:t>
            </w:r>
          </w:p>
        </w:tc>
      </w:tr>
      <w:tr w:rsidR="00175B0E" w:rsidRPr="0053656F" w:rsidTr="006C5AF7">
        <w:tc>
          <w:tcPr>
            <w:tcW w:w="675" w:type="dxa"/>
            <w:vAlign w:val="center"/>
          </w:tcPr>
          <w:p w:rsidR="00175B0E" w:rsidRPr="00175B0E" w:rsidRDefault="00175B0E" w:rsidP="00175B0E">
            <w:pPr>
              <w:pStyle w:val="ListParagraph"/>
              <w:numPr>
                <w:ilvl w:val="0"/>
                <w:numId w:val="2"/>
              </w:numPr>
              <w:spacing w:after="0" w:line="360" w:lineRule="auto"/>
              <w:jc w:val="center"/>
              <w:rPr>
                <w:rFonts w:ascii="Arial" w:hAnsi="Arial" w:cs="Arial"/>
                <w:color w:val="000000"/>
                <w:sz w:val="18"/>
                <w:szCs w:val="18"/>
              </w:rPr>
            </w:pPr>
          </w:p>
        </w:tc>
        <w:tc>
          <w:tcPr>
            <w:tcW w:w="2694" w:type="dxa"/>
            <w:vAlign w:val="center"/>
          </w:tcPr>
          <w:p w:rsidR="00175B0E" w:rsidRPr="00175B0E" w:rsidRDefault="00175B0E" w:rsidP="00175B0E">
            <w:pPr>
              <w:spacing w:after="0" w:line="360" w:lineRule="auto"/>
              <w:rPr>
                <w:rFonts w:ascii="Arial" w:hAnsi="Arial" w:cs="Arial"/>
                <w:color w:val="000000"/>
                <w:sz w:val="18"/>
                <w:szCs w:val="18"/>
              </w:rPr>
            </w:pPr>
            <w:r w:rsidRPr="00175B0E">
              <w:rPr>
                <w:rFonts w:ascii="Arial" w:hAnsi="Arial" w:cs="Arial"/>
                <w:color w:val="000000"/>
                <w:sz w:val="18"/>
                <w:szCs w:val="18"/>
              </w:rPr>
              <w:t>Appeals</w:t>
            </w:r>
          </w:p>
        </w:tc>
        <w:tc>
          <w:tcPr>
            <w:tcW w:w="2121"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CLB then</w:t>
            </w:r>
          </w:p>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 xml:space="preserve"> High Court then</w:t>
            </w:r>
          </w:p>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Supreme Court</w:t>
            </w:r>
          </w:p>
        </w:tc>
        <w:tc>
          <w:tcPr>
            <w:tcW w:w="4050"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NCLT then</w:t>
            </w:r>
          </w:p>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NCLAT then</w:t>
            </w:r>
          </w:p>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Supreme Court</w:t>
            </w:r>
          </w:p>
        </w:tc>
      </w:tr>
      <w:tr w:rsidR="00175B0E" w:rsidRPr="0053656F" w:rsidTr="006C5AF7">
        <w:tc>
          <w:tcPr>
            <w:tcW w:w="675" w:type="dxa"/>
            <w:vAlign w:val="center"/>
          </w:tcPr>
          <w:p w:rsidR="00175B0E" w:rsidRPr="00175B0E" w:rsidRDefault="00175B0E" w:rsidP="00175B0E">
            <w:pPr>
              <w:pStyle w:val="ListParagraph"/>
              <w:numPr>
                <w:ilvl w:val="0"/>
                <w:numId w:val="2"/>
              </w:numPr>
              <w:spacing w:after="0" w:line="360" w:lineRule="auto"/>
              <w:jc w:val="center"/>
              <w:rPr>
                <w:rFonts w:ascii="Arial" w:hAnsi="Arial" w:cs="Arial"/>
                <w:color w:val="000000"/>
                <w:sz w:val="18"/>
                <w:szCs w:val="18"/>
              </w:rPr>
            </w:pPr>
          </w:p>
        </w:tc>
        <w:tc>
          <w:tcPr>
            <w:tcW w:w="2694" w:type="dxa"/>
            <w:vAlign w:val="center"/>
          </w:tcPr>
          <w:p w:rsidR="00175B0E" w:rsidRDefault="00175B0E" w:rsidP="00175B0E">
            <w:pPr>
              <w:spacing w:after="0" w:line="360" w:lineRule="auto"/>
              <w:rPr>
                <w:rFonts w:ascii="Arial" w:hAnsi="Arial" w:cs="Arial"/>
                <w:color w:val="000000"/>
                <w:sz w:val="18"/>
                <w:szCs w:val="18"/>
              </w:rPr>
            </w:pPr>
            <w:r w:rsidRPr="00175B0E">
              <w:rPr>
                <w:rFonts w:ascii="Arial" w:hAnsi="Arial" w:cs="Arial"/>
                <w:color w:val="000000"/>
                <w:sz w:val="18"/>
                <w:szCs w:val="18"/>
              </w:rPr>
              <w:t xml:space="preserve">Ousting of Civil Court Jurisdiction </w:t>
            </w:r>
          </w:p>
          <w:p w:rsidR="006C5AF7" w:rsidRPr="00175B0E" w:rsidRDefault="006C5AF7" w:rsidP="00175B0E">
            <w:pPr>
              <w:spacing w:after="0" w:line="360" w:lineRule="auto"/>
              <w:rPr>
                <w:rFonts w:ascii="Arial" w:hAnsi="Arial" w:cs="Arial"/>
                <w:color w:val="000000"/>
                <w:sz w:val="18"/>
                <w:szCs w:val="18"/>
              </w:rPr>
            </w:pPr>
          </w:p>
        </w:tc>
        <w:tc>
          <w:tcPr>
            <w:tcW w:w="2121"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No such provision</w:t>
            </w:r>
          </w:p>
        </w:tc>
        <w:tc>
          <w:tcPr>
            <w:tcW w:w="4050" w:type="dxa"/>
            <w:vAlign w:val="center"/>
          </w:tcPr>
          <w:p w:rsidR="00175B0E" w:rsidRPr="00175B0E" w:rsidRDefault="00175B0E" w:rsidP="00175B0E">
            <w:pPr>
              <w:spacing w:after="0" w:line="360" w:lineRule="auto"/>
              <w:jc w:val="center"/>
              <w:rPr>
                <w:rFonts w:ascii="Arial" w:hAnsi="Arial" w:cs="Arial"/>
                <w:color w:val="000000"/>
                <w:sz w:val="18"/>
                <w:szCs w:val="18"/>
              </w:rPr>
            </w:pPr>
            <w:r w:rsidRPr="00175B0E">
              <w:rPr>
                <w:rFonts w:ascii="Arial" w:hAnsi="Arial" w:cs="Arial"/>
                <w:color w:val="000000"/>
                <w:sz w:val="18"/>
                <w:szCs w:val="18"/>
              </w:rPr>
              <w:t>Section 430 ousts the jurisdiction of civil courts.</w:t>
            </w:r>
          </w:p>
        </w:tc>
      </w:tr>
    </w:tbl>
    <w:p w:rsidR="00175B0E" w:rsidRDefault="00175B0E" w:rsidP="001D676B">
      <w:pPr>
        <w:spacing w:line="360" w:lineRule="auto"/>
        <w:rPr>
          <w:b/>
          <w:sz w:val="18"/>
          <w:szCs w:val="18"/>
          <w:u w:val="single"/>
        </w:rPr>
      </w:pPr>
    </w:p>
    <w:p w:rsidR="006C5AF7" w:rsidRPr="001D676B" w:rsidRDefault="006C5AF7" w:rsidP="001D676B">
      <w:pPr>
        <w:spacing w:line="360" w:lineRule="auto"/>
        <w:rPr>
          <w:b/>
          <w:sz w:val="18"/>
          <w:szCs w:val="18"/>
          <w:u w:val="single"/>
        </w:rPr>
      </w:pPr>
    </w:p>
    <w:p w:rsidR="00C618C4" w:rsidRPr="001D676B" w:rsidRDefault="00C618C4" w:rsidP="00B54C94">
      <w:pPr>
        <w:shd w:val="clear" w:color="auto" w:fill="FF6699"/>
        <w:spacing w:line="360" w:lineRule="auto"/>
        <w:jc w:val="both"/>
        <w:rPr>
          <w:rFonts w:ascii="Arial Black" w:hAnsi="Arial Black" w:cs="Arial"/>
          <w:color w:val="000000"/>
          <w:sz w:val="18"/>
          <w:szCs w:val="18"/>
        </w:rPr>
      </w:pPr>
      <w:r w:rsidRPr="001D676B">
        <w:rPr>
          <w:rFonts w:ascii="Arial Black" w:hAnsi="Arial Black" w:cs="Arial"/>
          <w:color w:val="000000"/>
          <w:sz w:val="18"/>
          <w:szCs w:val="18"/>
        </w:rPr>
        <w:lastRenderedPageBreak/>
        <w:t>Wrap up</w:t>
      </w:r>
    </w:p>
    <w:p w:rsidR="00175B0E" w:rsidRDefault="000D617C" w:rsidP="00175B0E">
      <w:pPr>
        <w:spacing w:line="360" w:lineRule="auto"/>
        <w:jc w:val="both"/>
      </w:pPr>
      <w:r w:rsidRPr="00C618C4">
        <w:rPr>
          <w:rFonts w:ascii="Arial" w:hAnsi="Arial" w:cs="Arial"/>
          <w:sz w:val="18"/>
          <w:szCs w:val="18"/>
        </w:rPr>
        <w:t>The current legal framework governing the winding-up of companies is contained in the Companies Act, 1956. The provisions contained in Chapter XX of the Companies Act, 2013 relating to winding up of companies have not been notified yet. The winding up proceedings under the 1956 Act are carried out voluntarily (</w:t>
      </w:r>
      <w:r w:rsidR="00621AAB" w:rsidRPr="00C618C4">
        <w:rPr>
          <w:rFonts w:ascii="Arial" w:hAnsi="Arial" w:cs="Arial"/>
          <w:sz w:val="18"/>
          <w:szCs w:val="18"/>
        </w:rPr>
        <w:t>members’ voluntary</w:t>
      </w:r>
      <w:r w:rsidRPr="00C618C4">
        <w:rPr>
          <w:rFonts w:ascii="Arial" w:hAnsi="Arial" w:cs="Arial"/>
          <w:sz w:val="18"/>
          <w:szCs w:val="18"/>
        </w:rPr>
        <w:t xml:space="preserve"> liquidation, which is a liquidation procedure for solvent companies, and </w:t>
      </w:r>
      <w:r w:rsidR="00621AAB" w:rsidRPr="00C618C4">
        <w:rPr>
          <w:rFonts w:ascii="Arial" w:hAnsi="Arial" w:cs="Arial"/>
          <w:sz w:val="18"/>
          <w:szCs w:val="18"/>
        </w:rPr>
        <w:t>creditors’ voluntary</w:t>
      </w:r>
      <w:r w:rsidRPr="00C618C4">
        <w:rPr>
          <w:rFonts w:ascii="Arial" w:hAnsi="Arial" w:cs="Arial"/>
          <w:sz w:val="18"/>
          <w:szCs w:val="18"/>
        </w:rPr>
        <w:t xml:space="preserve"> liquidation), or compulsorily by the High Court. It may be noted that insolvency of a company is only one of the grounds for compulsory winding up a </w:t>
      </w:r>
      <w:r w:rsidR="00C618C4" w:rsidRPr="00C618C4">
        <w:rPr>
          <w:rFonts w:ascii="Arial" w:hAnsi="Arial" w:cs="Arial"/>
          <w:sz w:val="18"/>
          <w:szCs w:val="18"/>
        </w:rPr>
        <w:t>company.</w:t>
      </w:r>
      <w:r w:rsidR="00C618C4" w:rsidRPr="00C618C4">
        <w:rPr>
          <w:rFonts w:ascii="Arial" w:hAnsi="Arial" w:cs="Arial"/>
          <w:color w:val="000000"/>
          <w:sz w:val="18"/>
          <w:szCs w:val="18"/>
        </w:rPr>
        <w:t xml:space="preserve"> The</w:t>
      </w:r>
      <w:r w:rsidR="005212DF" w:rsidRPr="00C618C4">
        <w:rPr>
          <w:rFonts w:ascii="Arial" w:hAnsi="Arial" w:cs="Arial"/>
          <w:color w:val="000000"/>
          <w:sz w:val="18"/>
          <w:szCs w:val="18"/>
        </w:rPr>
        <w:t xml:space="preserve"> </w:t>
      </w:r>
      <w:r w:rsidR="00175B0E">
        <w:rPr>
          <w:rFonts w:ascii="Arial" w:hAnsi="Arial" w:cs="Arial"/>
          <w:color w:val="000000"/>
          <w:sz w:val="18"/>
          <w:szCs w:val="18"/>
        </w:rPr>
        <w:t xml:space="preserve">important </w:t>
      </w:r>
      <w:r w:rsidR="005212DF" w:rsidRPr="00C618C4">
        <w:rPr>
          <w:rFonts w:ascii="Arial" w:hAnsi="Arial" w:cs="Arial"/>
          <w:color w:val="000000"/>
          <w:sz w:val="18"/>
          <w:szCs w:val="18"/>
        </w:rPr>
        <w:t xml:space="preserve">objective of </w:t>
      </w:r>
      <w:r w:rsidR="005B537C" w:rsidRPr="00C618C4">
        <w:rPr>
          <w:rFonts w:ascii="Arial" w:hAnsi="Arial" w:cs="Arial"/>
          <w:color w:val="000000"/>
          <w:sz w:val="18"/>
          <w:szCs w:val="18"/>
        </w:rPr>
        <w:t>The Insolvency and Bankruptcy Code 2016</w:t>
      </w:r>
      <w:r w:rsidR="005212DF" w:rsidRPr="00C618C4">
        <w:rPr>
          <w:rFonts w:ascii="Arial" w:hAnsi="Arial" w:cs="Arial"/>
          <w:color w:val="000000"/>
          <w:sz w:val="18"/>
          <w:szCs w:val="18"/>
        </w:rPr>
        <w:t xml:space="preserve"> is to provide a specialised and quick resolution mechanism </w:t>
      </w:r>
      <w:r w:rsidR="00AB3755">
        <w:rPr>
          <w:rFonts w:ascii="Arial" w:hAnsi="Arial" w:cs="Arial"/>
          <w:color w:val="000000"/>
          <w:sz w:val="18"/>
          <w:szCs w:val="18"/>
        </w:rPr>
        <w:t>for</w:t>
      </w:r>
      <w:r w:rsidR="00AB3755" w:rsidRPr="00C618C4">
        <w:rPr>
          <w:rFonts w:ascii="Arial" w:hAnsi="Arial" w:cs="Arial"/>
          <w:color w:val="000000"/>
          <w:sz w:val="18"/>
          <w:szCs w:val="18"/>
        </w:rPr>
        <w:t xml:space="preserve"> </w:t>
      </w:r>
      <w:r w:rsidR="005B537C" w:rsidRPr="00C618C4">
        <w:rPr>
          <w:rFonts w:ascii="Arial" w:hAnsi="Arial" w:cs="Arial"/>
          <w:color w:val="000000"/>
          <w:sz w:val="18"/>
          <w:szCs w:val="18"/>
        </w:rPr>
        <w:t>debt recovery</w:t>
      </w:r>
      <w:r w:rsidR="005212DF" w:rsidRPr="00C618C4">
        <w:rPr>
          <w:rFonts w:ascii="Arial" w:hAnsi="Arial" w:cs="Arial"/>
          <w:color w:val="000000"/>
          <w:sz w:val="18"/>
          <w:szCs w:val="18"/>
        </w:rPr>
        <w:t>.</w:t>
      </w:r>
      <w:r w:rsidR="00352C71" w:rsidRPr="00C618C4">
        <w:rPr>
          <w:rFonts w:ascii="Arial" w:hAnsi="Arial" w:cs="Arial"/>
          <w:color w:val="000000"/>
          <w:sz w:val="18"/>
          <w:szCs w:val="18"/>
        </w:rPr>
        <w:t xml:space="preserve"> The Code attempts to </w:t>
      </w:r>
      <w:r w:rsidR="004C7315" w:rsidRPr="00C618C4">
        <w:rPr>
          <w:rFonts w:ascii="Arial" w:hAnsi="Arial" w:cs="Arial"/>
          <w:color w:val="000000"/>
          <w:sz w:val="18"/>
          <w:szCs w:val="18"/>
        </w:rPr>
        <w:t xml:space="preserve">provide </w:t>
      </w:r>
      <w:r w:rsidR="00352C71" w:rsidRPr="00C618C4">
        <w:rPr>
          <w:rFonts w:ascii="Arial" w:hAnsi="Arial" w:cs="Arial"/>
          <w:color w:val="000000"/>
          <w:sz w:val="18"/>
          <w:szCs w:val="18"/>
        </w:rPr>
        <w:t xml:space="preserve">one stop solution by amending various laws relating to insolvency </w:t>
      </w:r>
      <w:r w:rsidR="004C7315" w:rsidRPr="00C618C4">
        <w:rPr>
          <w:rFonts w:ascii="Arial" w:hAnsi="Arial" w:cs="Arial"/>
          <w:color w:val="000000"/>
          <w:sz w:val="18"/>
          <w:szCs w:val="18"/>
        </w:rPr>
        <w:t xml:space="preserve">and reorganisation </w:t>
      </w:r>
      <w:r w:rsidR="00352C71" w:rsidRPr="00C618C4">
        <w:rPr>
          <w:rFonts w:ascii="Arial" w:hAnsi="Arial" w:cs="Arial"/>
          <w:color w:val="000000"/>
          <w:sz w:val="18"/>
          <w:szCs w:val="18"/>
        </w:rPr>
        <w:t xml:space="preserve">of corporate persons, partnership firms and individuals in a time bound manner and </w:t>
      </w:r>
      <w:r w:rsidR="004C7315" w:rsidRPr="00C618C4">
        <w:rPr>
          <w:rFonts w:ascii="Arial" w:hAnsi="Arial" w:cs="Arial"/>
          <w:color w:val="000000"/>
          <w:sz w:val="18"/>
          <w:szCs w:val="18"/>
        </w:rPr>
        <w:t xml:space="preserve">for providing rehabilitation opportunity to persons who </w:t>
      </w:r>
      <w:r w:rsidR="004C7315" w:rsidRPr="00175B0E">
        <w:rPr>
          <w:rFonts w:ascii="Arial" w:hAnsi="Arial" w:cs="Arial"/>
          <w:sz w:val="18"/>
          <w:szCs w:val="18"/>
        </w:rPr>
        <w:t xml:space="preserve">are unable to repay their debts and </w:t>
      </w:r>
      <w:r w:rsidR="00352C71" w:rsidRPr="00175B0E">
        <w:rPr>
          <w:rFonts w:ascii="Arial" w:hAnsi="Arial" w:cs="Arial"/>
          <w:sz w:val="18"/>
          <w:szCs w:val="18"/>
        </w:rPr>
        <w:t xml:space="preserve">for maximization of value of the assets of such persons and matters connected therewith or incidental </w:t>
      </w:r>
      <w:r w:rsidR="00175B0E" w:rsidRPr="00175B0E">
        <w:rPr>
          <w:rFonts w:ascii="Arial" w:hAnsi="Arial" w:cs="Arial"/>
          <w:sz w:val="18"/>
          <w:szCs w:val="18"/>
        </w:rPr>
        <w:t xml:space="preserve">thereto. Further </w:t>
      </w:r>
      <w:r w:rsidR="00175B0E">
        <w:rPr>
          <w:rFonts w:ascii="Arial" w:hAnsi="Arial" w:cs="Arial"/>
          <w:sz w:val="18"/>
          <w:szCs w:val="18"/>
        </w:rPr>
        <w:t>t</w:t>
      </w:r>
      <w:r w:rsidR="00175B0E" w:rsidRPr="00175B0E">
        <w:rPr>
          <w:rFonts w:ascii="Arial" w:hAnsi="Arial" w:cs="Arial"/>
          <w:sz w:val="18"/>
          <w:szCs w:val="18"/>
        </w:rPr>
        <w:t xml:space="preserve">he primary objective of the National Company Law Tribunal is to provide a specialised and quick dispute resolution mechanism for Indian Companies. Also all the pending suits before the Company Law Board, BIFR etc is expected to be resolved </w:t>
      </w:r>
      <w:r w:rsidR="00CE67F3">
        <w:rPr>
          <w:rFonts w:ascii="Arial" w:hAnsi="Arial" w:cs="Arial"/>
          <w:sz w:val="18"/>
          <w:szCs w:val="18"/>
        </w:rPr>
        <w:t xml:space="preserve"> </w:t>
      </w:r>
      <w:r w:rsidR="00CE67F3" w:rsidRPr="00175B0E">
        <w:rPr>
          <w:rFonts w:ascii="Arial" w:hAnsi="Arial" w:cs="Arial"/>
          <w:sz w:val="18"/>
          <w:szCs w:val="18"/>
        </w:rPr>
        <w:t xml:space="preserve"> </w:t>
      </w:r>
      <w:r w:rsidR="00175B0E" w:rsidRPr="00175B0E">
        <w:rPr>
          <w:rFonts w:ascii="Arial" w:hAnsi="Arial" w:cs="Arial"/>
          <w:sz w:val="18"/>
          <w:szCs w:val="18"/>
        </w:rPr>
        <w:t xml:space="preserve">by the NCLT. </w:t>
      </w:r>
      <w:r w:rsidR="00CE67F3">
        <w:rPr>
          <w:rFonts w:ascii="Arial" w:hAnsi="Arial" w:cs="Arial"/>
          <w:sz w:val="18"/>
          <w:szCs w:val="18"/>
        </w:rPr>
        <w:t>T</w:t>
      </w:r>
      <w:r w:rsidR="00175B0E" w:rsidRPr="00175B0E">
        <w:rPr>
          <w:rFonts w:ascii="Arial" w:hAnsi="Arial" w:cs="Arial"/>
          <w:sz w:val="18"/>
          <w:szCs w:val="18"/>
        </w:rPr>
        <w:t xml:space="preserve">he constitution </w:t>
      </w:r>
      <w:r w:rsidR="00CE67F3">
        <w:rPr>
          <w:rFonts w:ascii="Arial" w:hAnsi="Arial" w:cs="Arial"/>
          <w:sz w:val="18"/>
          <w:szCs w:val="18"/>
        </w:rPr>
        <w:t xml:space="preserve">and functioning </w:t>
      </w:r>
      <w:r w:rsidR="00175B0E" w:rsidRPr="00175B0E">
        <w:rPr>
          <w:rFonts w:ascii="Arial" w:hAnsi="Arial" w:cs="Arial"/>
          <w:sz w:val="18"/>
          <w:szCs w:val="18"/>
        </w:rPr>
        <w:t xml:space="preserve">of NCLT is </w:t>
      </w:r>
      <w:r w:rsidR="006F5705">
        <w:rPr>
          <w:rFonts w:ascii="Arial" w:hAnsi="Arial" w:cs="Arial"/>
          <w:sz w:val="18"/>
          <w:szCs w:val="18"/>
        </w:rPr>
        <w:t xml:space="preserve">also </w:t>
      </w:r>
      <w:r w:rsidR="00175B0E" w:rsidRPr="00175B0E">
        <w:rPr>
          <w:rFonts w:ascii="Arial" w:hAnsi="Arial" w:cs="Arial"/>
          <w:sz w:val="18"/>
          <w:szCs w:val="18"/>
        </w:rPr>
        <w:t>providing a wider scope for professionals</w:t>
      </w:r>
      <w:r w:rsidR="00CE67F3">
        <w:rPr>
          <w:rFonts w:ascii="Arial" w:hAnsi="Arial" w:cs="Arial"/>
          <w:sz w:val="18"/>
          <w:szCs w:val="18"/>
        </w:rPr>
        <w:t xml:space="preserve"> in their practice areas</w:t>
      </w:r>
      <w:r w:rsidR="00175B0E" w:rsidRPr="00175B0E">
        <w:rPr>
          <w:rFonts w:ascii="Arial" w:hAnsi="Arial" w:cs="Arial"/>
          <w:sz w:val="18"/>
          <w:szCs w:val="18"/>
        </w:rPr>
        <w:t xml:space="preserve"> including appearance before the Tribunal. </w:t>
      </w:r>
      <w:r w:rsidR="006F5705">
        <w:rPr>
          <w:rFonts w:ascii="Arial" w:hAnsi="Arial" w:cs="Arial"/>
          <w:sz w:val="18"/>
          <w:szCs w:val="18"/>
        </w:rPr>
        <w:t xml:space="preserve">Therefore, it is high time to all professionals to equip themselves and become conversant and be </w:t>
      </w:r>
      <w:r w:rsidR="006F5705" w:rsidRPr="006F5705">
        <w:rPr>
          <w:rFonts w:ascii="Arial" w:hAnsi="Arial" w:cs="Arial"/>
          <w:sz w:val="18"/>
          <w:szCs w:val="18"/>
        </w:rPr>
        <w:t xml:space="preserve">acquainted </w:t>
      </w:r>
      <w:r w:rsidR="006F5705">
        <w:rPr>
          <w:rFonts w:ascii="Arial" w:hAnsi="Arial" w:cs="Arial"/>
          <w:sz w:val="18"/>
          <w:szCs w:val="18"/>
        </w:rPr>
        <w:t xml:space="preserve">in this new area to appear before NCLT for orders. </w:t>
      </w:r>
    </w:p>
    <w:p w:rsidR="005B537C" w:rsidRDefault="008C0FD5" w:rsidP="00C618C4">
      <w:pPr>
        <w:autoSpaceDE w:val="0"/>
        <w:autoSpaceDN w:val="0"/>
        <w:adjustRightInd w:val="0"/>
        <w:spacing w:after="0" w:line="360" w:lineRule="auto"/>
        <w:ind w:left="-540"/>
        <w:jc w:val="both"/>
        <w:rPr>
          <w:rFonts w:ascii="Arial" w:hAnsi="Arial" w:cs="Arial"/>
          <w:color w:val="000000"/>
          <w:sz w:val="18"/>
          <w:szCs w:val="18"/>
        </w:rPr>
      </w:pPr>
      <w:r>
        <w:rPr>
          <w:rFonts w:ascii="Arial" w:hAnsi="Arial" w:cs="Arial"/>
          <w:noProof/>
          <w:color w:val="000000"/>
          <w:sz w:val="18"/>
          <w:szCs w:val="18"/>
          <w:lang w:val="en-US" w:eastAsia="en-US"/>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78" type="#_x0000_t115" style="position:absolute;left:0;text-align:left;margin-left:204.5pt;margin-top:7.75pt;width:295.35pt;height:359.3pt;z-index:251657728;mso-width-relative:margin;mso-height-relative:margin" adj="-1656,-7824" strokecolor="#b1e389" strokeweight="1pt">
            <v:fill color2="#cbecb0" focusposition="1" focussize="" focus="100%" type="gradient"/>
            <v:shadow on="t" type="perspective" color="#3e6b19" opacity=".5" offset="1pt" offset2="-3pt"/>
            <v:textbox style="mso-next-textbox:#_x0000_s1078">
              <w:txbxContent>
                <w:p w:rsidR="001432BC" w:rsidRPr="006E40AF" w:rsidRDefault="001432BC" w:rsidP="0072112B">
                  <w:pPr>
                    <w:spacing w:after="0"/>
                    <w:jc w:val="center"/>
                    <w:rPr>
                      <w:rFonts w:ascii="Bookman Old Style" w:hAnsi="Bookman Old Style"/>
                      <w:b/>
                      <w:color w:val="003300"/>
                    </w:rPr>
                  </w:pPr>
                  <w:r>
                    <w:rPr>
                      <w:rFonts w:ascii="Bookman Old Style" w:hAnsi="Bookman Old Style"/>
                      <w:b/>
                      <w:color w:val="003300"/>
                    </w:rPr>
                    <w:t>Post your reflections to</w:t>
                  </w:r>
                </w:p>
                <w:p w:rsidR="001432BC" w:rsidRDefault="001432BC" w:rsidP="0072112B">
                  <w:pPr>
                    <w:spacing w:after="0" w:line="240" w:lineRule="auto"/>
                    <w:jc w:val="center"/>
                    <w:rPr>
                      <w:rFonts w:ascii="Bookman Old Style" w:hAnsi="Bookman Old Style"/>
                      <w:b/>
                      <w:color w:val="003300"/>
                    </w:rPr>
                  </w:pPr>
                  <w:r w:rsidRPr="007F7275">
                    <w:rPr>
                      <w:rFonts w:ascii="Bookman Old Style" w:hAnsi="Bookman Old Style"/>
                      <w:b/>
                      <w:color w:val="003300"/>
                      <w:sz w:val="28"/>
                      <w:szCs w:val="28"/>
                    </w:rPr>
                    <w:t>S. DHANAPAL</w:t>
                  </w:r>
                  <w:r w:rsidRPr="00DA7DD7">
                    <w:rPr>
                      <w:rFonts w:ascii="Bookman Old Style" w:hAnsi="Bookman Old Style"/>
                      <w:b/>
                      <w:color w:val="003300"/>
                    </w:rPr>
                    <w:t xml:space="preserve"> </w:t>
                  </w:r>
                </w:p>
                <w:p w:rsidR="001432BC" w:rsidRPr="00676AAB" w:rsidRDefault="001432BC" w:rsidP="0072112B">
                  <w:pPr>
                    <w:spacing w:after="0" w:line="240" w:lineRule="auto"/>
                    <w:jc w:val="center"/>
                    <w:rPr>
                      <w:rFonts w:ascii="Bookman Old Style" w:hAnsi="Bookman Old Style"/>
                      <w:b/>
                      <w:color w:val="003300"/>
                      <w:sz w:val="16"/>
                      <w:szCs w:val="16"/>
                    </w:rPr>
                  </w:pPr>
                  <w:r w:rsidRPr="00676AAB">
                    <w:rPr>
                      <w:rFonts w:ascii="Bookman Old Style" w:hAnsi="Bookman Old Style"/>
                      <w:b/>
                      <w:color w:val="003300"/>
                      <w:sz w:val="16"/>
                      <w:szCs w:val="16"/>
                    </w:rPr>
                    <w:t>FCS, B.Com, B.A.B.L.</w:t>
                  </w:r>
                </w:p>
                <w:p w:rsidR="001432BC" w:rsidRDefault="001432BC" w:rsidP="0072112B">
                  <w:pPr>
                    <w:spacing w:after="0" w:line="360" w:lineRule="auto"/>
                    <w:jc w:val="center"/>
                    <w:rPr>
                      <w:rFonts w:ascii="Bookman Old Style" w:hAnsi="Bookman Old Style"/>
                      <w:b/>
                      <w:color w:val="003300"/>
                    </w:rPr>
                  </w:pPr>
                  <w:r w:rsidRPr="006E40AF">
                    <w:rPr>
                      <w:rFonts w:ascii="Bookman Old Style" w:hAnsi="Bookman Old Style"/>
                      <w:b/>
                      <w:color w:val="003300"/>
                    </w:rPr>
                    <w:t>Senior Partner</w:t>
                  </w:r>
                  <w:r>
                    <w:rPr>
                      <w:rFonts w:ascii="Bookman Old Style" w:hAnsi="Bookman Old Style"/>
                      <w:b/>
                      <w:color w:val="003300"/>
                    </w:rPr>
                    <w:t xml:space="preserve">, </w:t>
                  </w:r>
                </w:p>
                <w:p w:rsidR="001432BC" w:rsidRPr="006E40AF" w:rsidRDefault="001432BC" w:rsidP="0072112B">
                  <w:pPr>
                    <w:spacing w:after="0" w:line="360" w:lineRule="auto"/>
                    <w:jc w:val="center"/>
                    <w:rPr>
                      <w:rFonts w:ascii="Bookman Old Style" w:hAnsi="Bookman Old Style"/>
                      <w:b/>
                      <w:color w:val="003300"/>
                    </w:rPr>
                  </w:pPr>
                  <w:r w:rsidRPr="006E40AF">
                    <w:rPr>
                      <w:rFonts w:ascii="Bookman Old Style" w:hAnsi="Bookman Old Style"/>
                      <w:b/>
                      <w:color w:val="003300"/>
                    </w:rPr>
                    <w:t>S Dhanapal &amp; Associates</w:t>
                  </w:r>
                </w:p>
                <w:p w:rsidR="001432BC" w:rsidRPr="00350999" w:rsidRDefault="001432BC" w:rsidP="0072112B">
                  <w:pPr>
                    <w:spacing w:after="0" w:line="360" w:lineRule="auto"/>
                    <w:jc w:val="center"/>
                    <w:rPr>
                      <w:rFonts w:ascii="Bookman Old Style" w:hAnsi="Bookman Old Style"/>
                      <w:b/>
                      <w:color w:val="003300"/>
                      <w:sz w:val="18"/>
                      <w:szCs w:val="18"/>
                    </w:rPr>
                  </w:pPr>
                  <w:r w:rsidRPr="00350999">
                    <w:rPr>
                      <w:rFonts w:ascii="Bookman Old Style" w:hAnsi="Bookman Old Style"/>
                      <w:b/>
                      <w:color w:val="003300"/>
                      <w:sz w:val="18"/>
                      <w:szCs w:val="18"/>
                    </w:rPr>
                    <w:t>(A firm of Practising Company Secretaries)</w:t>
                  </w:r>
                </w:p>
                <w:p w:rsidR="001432BC" w:rsidRPr="00676AAB" w:rsidRDefault="001432BC" w:rsidP="0072112B">
                  <w:pPr>
                    <w:spacing w:after="0" w:line="360" w:lineRule="auto"/>
                    <w:jc w:val="center"/>
                    <w:rPr>
                      <w:rFonts w:ascii="Bookman Old Style" w:hAnsi="Bookman Old Style"/>
                      <w:b/>
                      <w:color w:val="003300"/>
                      <w:sz w:val="20"/>
                      <w:szCs w:val="20"/>
                    </w:rPr>
                  </w:pPr>
                  <w:r w:rsidRPr="00676AAB">
                    <w:rPr>
                      <w:rFonts w:ascii="Bookman Old Style" w:hAnsi="Bookman Old Style"/>
                      <w:b/>
                      <w:bCs/>
                      <w:color w:val="003300"/>
                      <w:sz w:val="20"/>
                      <w:szCs w:val="20"/>
                    </w:rPr>
                    <w:t>Suite No.103, First Floor, Kaveri Complex,</w:t>
                  </w:r>
                </w:p>
                <w:p w:rsidR="001432BC" w:rsidRPr="00676AAB" w:rsidRDefault="001432BC" w:rsidP="0072112B">
                  <w:pPr>
                    <w:spacing w:after="0" w:line="360" w:lineRule="auto"/>
                    <w:jc w:val="center"/>
                    <w:rPr>
                      <w:rFonts w:ascii="Bookman Old Style" w:hAnsi="Bookman Old Style"/>
                      <w:b/>
                      <w:color w:val="003300"/>
                      <w:sz w:val="20"/>
                      <w:szCs w:val="20"/>
                    </w:rPr>
                  </w:pPr>
                  <w:r w:rsidRPr="00676AAB">
                    <w:rPr>
                      <w:rFonts w:ascii="Bookman Old Style" w:hAnsi="Bookman Old Style"/>
                      <w:b/>
                      <w:bCs/>
                      <w:color w:val="003300"/>
                      <w:sz w:val="20"/>
                      <w:szCs w:val="20"/>
                    </w:rPr>
                    <w:t>96/104, Nungambakkam High Road,</w:t>
                  </w:r>
                  <w:r w:rsidRPr="00676AAB">
                    <w:rPr>
                      <w:rFonts w:ascii="Bookman Old Style" w:hAnsi="Bookman Old Style"/>
                      <w:b/>
                      <w:bCs/>
                      <w:color w:val="003300"/>
                      <w:sz w:val="20"/>
                      <w:szCs w:val="20"/>
                    </w:rPr>
                    <w:br/>
                    <w:t xml:space="preserve">(Next to </w:t>
                  </w:r>
                  <w:r>
                    <w:rPr>
                      <w:rFonts w:ascii="Bookman Old Style" w:hAnsi="Bookman Old Style"/>
                      <w:b/>
                      <w:bCs/>
                      <w:color w:val="003300"/>
                      <w:sz w:val="20"/>
                      <w:szCs w:val="20"/>
                    </w:rPr>
                    <w:t>NABARD</w:t>
                  </w:r>
                  <w:r w:rsidRPr="00676AAB">
                    <w:rPr>
                      <w:rFonts w:ascii="Bookman Old Style" w:hAnsi="Bookman Old Style"/>
                      <w:b/>
                      <w:bCs/>
                      <w:color w:val="003300"/>
                      <w:sz w:val="20"/>
                      <w:szCs w:val="20"/>
                    </w:rPr>
                    <w:t xml:space="preserve"> &amp; ICICI Bank),</w:t>
                  </w:r>
                  <w:r w:rsidRPr="00676AAB">
                    <w:rPr>
                      <w:rFonts w:ascii="Bookman Old Style" w:hAnsi="Bookman Old Style"/>
                      <w:b/>
                      <w:bCs/>
                      <w:color w:val="003300"/>
                      <w:sz w:val="20"/>
                      <w:szCs w:val="20"/>
                    </w:rPr>
                    <w:br/>
                    <w:t>Nungambakkam, Chennai - 600 034.</w:t>
                  </w:r>
                </w:p>
                <w:p w:rsidR="001432BC" w:rsidRPr="00676AAB" w:rsidRDefault="001432BC" w:rsidP="0072112B">
                  <w:pPr>
                    <w:spacing w:after="0" w:line="360" w:lineRule="auto"/>
                    <w:jc w:val="center"/>
                    <w:rPr>
                      <w:rFonts w:ascii="Bookman Old Style" w:hAnsi="Bookman Old Style"/>
                      <w:b/>
                      <w:color w:val="003300"/>
                      <w:sz w:val="20"/>
                      <w:szCs w:val="20"/>
                    </w:rPr>
                  </w:pPr>
                  <w:r w:rsidRPr="00676AAB">
                    <w:rPr>
                      <w:rFonts w:ascii="Bookman Old Style" w:hAnsi="Bookman Old Style"/>
                      <w:b/>
                      <w:color w:val="003300"/>
                      <w:sz w:val="20"/>
                      <w:szCs w:val="20"/>
                    </w:rPr>
                    <w:t>Land-line 044 - 4553 0256 / 0257</w:t>
                  </w:r>
                  <w:r w:rsidRPr="00676AAB">
                    <w:rPr>
                      <w:rFonts w:ascii="Bookman Old Style" w:hAnsi="Bookman Old Style"/>
                      <w:b/>
                      <w:color w:val="003300"/>
                      <w:sz w:val="20"/>
                      <w:szCs w:val="20"/>
                    </w:rPr>
                    <w:br/>
                    <w:t>Dir- 42652127 Cell-9677022712</w:t>
                  </w:r>
                </w:p>
                <w:p w:rsidR="001432BC" w:rsidRPr="00676AAB" w:rsidRDefault="001432BC" w:rsidP="0072112B">
                  <w:pPr>
                    <w:spacing w:after="0" w:line="360" w:lineRule="auto"/>
                    <w:jc w:val="center"/>
                    <w:rPr>
                      <w:rFonts w:ascii="Bookman Old Style" w:hAnsi="Bookman Old Style"/>
                      <w:b/>
                      <w:color w:val="003300"/>
                      <w:sz w:val="20"/>
                      <w:szCs w:val="20"/>
                    </w:rPr>
                  </w:pPr>
                  <w:r w:rsidRPr="00676AAB">
                    <w:rPr>
                      <w:rFonts w:ascii="Bookman Old Style" w:hAnsi="Bookman Old Style"/>
                      <w:b/>
                      <w:color w:val="003300"/>
                      <w:sz w:val="20"/>
                      <w:szCs w:val="20"/>
                    </w:rPr>
                    <w:t>Email Id. </w:t>
                  </w:r>
                  <w:hyperlink r:id="rId22" w:tgtFrame="_blank" w:history="1">
                    <w:r w:rsidRPr="00676AAB">
                      <w:rPr>
                        <w:rFonts w:ascii="Bookman Old Style" w:hAnsi="Bookman Old Style"/>
                        <w:b/>
                        <w:color w:val="003300"/>
                        <w:sz w:val="20"/>
                        <w:szCs w:val="20"/>
                      </w:rPr>
                      <w:t>csdhanapal@gmail.com</w:t>
                    </w:r>
                  </w:hyperlink>
                </w:p>
                <w:p w:rsidR="001432BC" w:rsidRPr="00676AAB" w:rsidRDefault="001432BC" w:rsidP="0072112B">
                  <w:pPr>
                    <w:spacing w:after="0" w:line="360" w:lineRule="auto"/>
                    <w:jc w:val="center"/>
                    <w:rPr>
                      <w:rFonts w:ascii="Bookman Old Style" w:hAnsi="Bookman Old Style"/>
                      <w:b/>
                      <w:color w:val="003300"/>
                      <w:sz w:val="20"/>
                      <w:szCs w:val="20"/>
                    </w:rPr>
                  </w:pPr>
                  <w:r w:rsidRPr="00676AAB">
                    <w:rPr>
                      <w:rFonts w:ascii="Bookman Old Style" w:hAnsi="Bookman Old Style"/>
                      <w:b/>
                      <w:color w:val="003300"/>
                      <w:sz w:val="20"/>
                      <w:szCs w:val="20"/>
                    </w:rPr>
                    <w:t>Website:www.csdhanapal.com</w:t>
                  </w:r>
                </w:p>
                <w:p w:rsidR="001432BC" w:rsidRPr="00A809CE" w:rsidRDefault="001432BC" w:rsidP="0072112B">
                  <w:pPr>
                    <w:spacing w:after="0"/>
                    <w:jc w:val="center"/>
                    <w:rPr>
                      <w:rFonts w:ascii="Bookman Old Style" w:hAnsi="Bookman Old Style"/>
                      <w:b/>
                      <w:color w:val="003300"/>
                    </w:rPr>
                  </w:pPr>
                </w:p>
              </w:txbxContent>
            </v:textbox>
          </v:shape>
        </w:pict>
      </w:r>
    </w:p>
    <w:p w:rsidR="0072112B" w:rsidRPr="00C618C4" w:rsidRDefault="0072112B" w:rsidP="00C618C4">
      <w:pPr>
        <w:autoSpaceDE w:val="0"/>
        <w:autoSpaceDN w:val="0"/>
        <w:adjustRightInd w:val="0"/>
        <w:spacing w:after="0" w:line="360" w:lineRule="auto"/>
        <w:ind w:left="-540"/>
        <w:jc w:val="both"/>
        <w:rPr>
          <w:rFonts w:ascii="Arial" w:hAnsi="Arial" w:cs="Arial"/>
          <w:color w:val="000000"/>
          <w:sz w:val="18"/>
          <w:szCs w:val="18"/>
        </w:rPr>
      </w:pPr>
    </w:p>
    <w:sectPr w:rsidR="0072112B" w:rsidRPr="00C618C4" w:rsidSect="006C5AF7">
      <w:headerReference w:type="even" r:id="rId23"/>
      <w:headerReference w:type="default" r:id="rId24"/>
      <w:footerReference w:type="default" r:id="rId25"/>
      <w:headerReference w:type="first" r:id="rId26"/>
      <w:pgSz w:w="12240" w:h="15840"/>
      <w:pgMar w:top="1260" w:right="1170" w:bottom="630"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B19" w:rsidRDefault="000A7B19" w:rsidP="0058603A">
      <w:pPr>
        <w:spacing w:after="0" w:line="240" w:lineRule="auto"/>
      </w:pPr>
      <w:r>
        <w:separator/>
      </w:r>
    </w:p>
  </w:endnote>
  <w:endnote w:type="continuationSeparator" w:id="1">
    <w:p w:rsidR="000A7B19" w:rsidRDefault="000A7B19" w:rsidP="005860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BC" w:rsidRDefault="001432BC" w:rsidP="007337EF">
    <w:pPr>
      <w:pStyle w:val="Footer"/>
      <w:jc w:val="center"/>
    </w:pPr>
    <w:r>
      <w:rPr>
        <w:b/>
        <w:color w:val="008E40"/>
      </w:rPr>
      <w:t xml:space="preserve">M/s. </w:t>
    </w:r>
    <w:r w:rsidRPr="007337EF">
      <w:rPr>
        <w:rFonts w:ascii="Monotype Corsiva" w:hAnsi="Monotype Corsiva"/>
        <w:b/>
        <w:color w:val="008E40"/>
        <w:sz w:val="28"/>
      </w:rPr>
      <w:t>S D</w:t>
    </w:r>
    <w:r w:rsidRPr="003B1348">
      <w:rPr>
        <w:b/>
        <w:color w:val="008E40"/>
      </w:rPr>
      <w:t xml:space="preserve">hanapal &amp; </w:t>
    </w:r>
    <w:r w:rsidRPr="007337EF">
      <w:rPr>
        <w:rFonts w:ascii="Monotype Corsiva" w:hAnsi="Monotype Corsiva"/>
        <w:b/>
        <w:color w:val="008E40"/>
        <w:sz w:val="28"/>
      </w:rPr>
      <w:t>A</w:t>
    </w:r>
    <w:r w:rsidRPr="003B1348">
      <w:rPr>
        <w:b/>
        <w:color w:val="008E40"/>
      </w:rPr>
      <w:t>ssociates, Practising Company Secretaries, Chennai</w:t>
    </w:r>
    <w:r>
      <w:rPr>
        <w:b/>
        <w:color w:val="008E40"/>
      </w:rPr>
      <w:t xml:space="preserve">                                                                                                               </w:t>
    </w:r>
  </w:p>
  <w:p w:rsidR="001432BC" w:rsidRDefault="001432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B19" w:rsidRDefault="000A7B19" w:rsidP="0058603A">
      <w:pPr>
        <w:spacing w:after="0" w:line="240" w:lineRule="auto"/>
      </w:pPr>
      <w:r>
        <w:separator/>
      </w:r>
    </w:p>
  </w:footnote>
  <w:footnote w:type="continuationSeparator" w:id="1">
    <w:p w:rsidR="000A7B19" w:rsidRDefault="000A7B19" w:rsidP="005860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BC" w:rsidRDefault="008C0FD5">
    <w:pPr>
      <w:pStyle w:val="Header"/>
    </w:pPr>
    <w:r w:rsidRPr="008C0FD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9422" o:spid="_x0000_s3074" type="#_x0000_t136" style="position:absolute;margin-left:0;margin-top:0;width:616.1pt;height:88pt;rotation:315;z-index:-251658752;mso-position-horizontal:center;mso-position-horizontal-relative:margin;mso-position-vertical:center;mso-position-vertical-relative:margin" o:allowincell="f" fillcolor="#c2d69b" stroked="f">
          <v:fill opacity=".5"/>
          <v:textpath style="font-family:&quot;Monotype Corsiva&quot;;font-size:1pt" string="S DHANAPAL &amp; ASSOCIATES"/>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BC" w:rsidRDefault="008C0FD5">
    <w:pPr>
      <w:pStyle w:val="Header"/>
    </w:pPr>
    <w:r w:rsidRPr="008C0FD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9423" o:spid="_x0000_s3075" type="#_x0000_t136" style="position:absolute;margin-left:0;margin-top:0;width:616.1pt;height:88pt;rotation:315;z-index:-251657728;mso-position-horizontal:center;mso-position-horizontal-relative:margin;mso-position-vertical:center;mso-position-vertical-relative:margin" o:allowincell="f" fillcolor="#c2d69b" stroked="f">
          <v:fill opacity=".5"/>
          <v:textpath style="font-family:&quot;Monotype Corsiva&quot;;font-size:1pt" string="S DHANAPAL &amp; ASSOCIATE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BC" w:rsidRDefault="008C0FD5">
    <w:pPr>
      <w:pStyle w:val="Header"/>
    </w:pPr>
    <w:r w:rsidRPr="008C0FD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9421" o:spid="_x0000_s3073" type="#_x0000_t136" style="position:absolute;margin-left:0;margin-top:0;width:616.1pt;height:88pt;rotation:315;z-index:-251659776;mso-position-horizontal:center;mso-position-horizontal-relative:margin;mso-position-vertical:center;mso-position-vertical-relative:margin" o:allowincell="f" fillcolor="#c2d69b" stroked="f">
          <v:fill opacity=".5"/>
          <v:textpath style="font-family:&quot;Monotype Corsiva&quot;;font-size:1pt" string="S DHANAPAL &amp; ASSOCIATES"/>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0E1E"/>
    <w:multiLevelType w:val="hybridMultilevel"/>
    <w:tmpl w:val="818407B2"/>
    <w:lvl w:ilvl="0" w:tplc="4009000F">
      <w:start w:val="1"/>
      <w:numFmt w:val="decimal"/>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
    <w:nsid w:val="4A16026A"/>
    <w:multiLevelType w:val="hybridMultilevel"/>
    <w:tmpl w:val="AFD6418A"/>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6935C0"/>
    <w:multiLevelType w:val="hybridMultilevel"/>
    <w:tmpl w:val="818407B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6097039"/>
    <w:multiLevelType w:val="hybridMultilevel"/>
    <w:tmpl w:val="6784BF84"/>
    <w:lvl w:ilvl="0" w:tplc="BC56DA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6A5A5E"/>
    <w:multiLevelType w:val="hybridMultilevel"/>
    <w:tmpl w:val="BADCFF3A"/>
    <w:lvl w:ilvl="0" w:tplc="40090001">
      <w:start w:val="1"/>
      <w:numFmt w:val="bullet"/>
      <w:lvlText w:val=""/>
      <w:lvlJc w:val="left"/>
      <w:pPr>
        <w:ind w:left="786" w:hanging="360"/>
      </w:pPr>
      <w:rPr>
        <w:rFonts w:ascii="Symbol" w:hAnsi="Symbol" w:hint="default"/>
      </w:rPr>
    </w:lvl>
    <w:lvl w:ilvl="1" w:tplc="40090003" w:tentative="1">
      <w:start w:val="1"/>
      <w:numFmt w:val="bullet"/>
      <w:lvlText w:val="o"/>
      <w:lvlJc w:val="left"/>
      <w:pPr>
        <w:ind w:left="731" w:hanging="360"/>
      </w:pPr>
      <w:rPr>
        <w:rFonts w:ascii="Courier New" w:hAnsi="Courier New" w:cs="Courier New" w:hint="default"/>
      </w:rPr>
    </w:lvl>
    <w:lvl w:ilvl="2" w:tplc="40090005" w:tentative="1">
      <w:start w:val="1"/>
      <w:numFmt w:val="bullet"/>
      <w:lvlText w:val=""/>
      <w:lvlJc w:val="left"/>
      <w:pPr>
        <w:ind w:left="1451" w:hanging="360"/>
      </w:pPr>
      <w:rPr>
        <w:rFonts w:ascii="Wingdings" w:hAnsi="Wingdings" w:hint="default"/>
      </w:rPr>
    </w:lvl>
    <w:lvl w:ilvl="3" w:tplc="40090001" w:tentative="1">
      <w:start w:val="1"/>
      <w:numFmt w:val="bullet"/>
      <w:lvlText w:val=""/>
      <w:lvlJc w:val="left"/>
      <w:pPr>
        <w:ind w:left="2171" w:hanging="360"/>
      </w:pPr>
      <w:rPr>
        <w:rFonts w:ascii="Symbol" w:hAnsi="Symbol" w:hint="default"/>
      </w:rPr>
    </w:lvl>
    <w:lvl w:ilvl="4" w:tplc="40090003" w:tentative="1">
      <w:start w:val="1"/>
      <w:numFmt w:val="bullet"/>
      <w:lvlText w:val="o"/>
      <w:lvlJc w:val="left"/>
      <w:pPr>
        <w:ind w:left="2891" w:hanging="360"/>
      </w:pPr>
      <w:rPr>
        <w:rFonts w:ascii="Courier New" w:hAnsi="Courier New" w:cs="Courier New" w:hint="default"/>
      </w:rPr>
    </w:lvl>
    <w:lvl w:ilvl="5" w:tplc="40090005" w:tentative="1">
      <w:start w:val="1"/>
      <w:numFmt w:val="bullet"/>
      <w:lvlText w:val=""/>
      <w:lvlJc w:val="left"/>
      <w:pPr>
        <w:ind w:left="3611" w:hanging="360"/>
      </w:pPr>
      <w:rPr>
        <w:rFonts w:ascii="Wingdings" w:hAnsi="Wingdings" w:hint="default"/>
      </w:rPr>
    </w:lvl>
    <w:lvl w:ilvl="6" w:tplc="40090001" w:tentative="1">
      <w:start w:val="1"/>
      <w:numFmt w:val="bullet"/>
      <w:lvlText w:val=""/>
      <w:lvlJc w:val="left"/>
      <w:pPr>
        <w:ind w:left="4331" w:hanging="360"/>
      </w:pPr>
      <w:rPr>
        <w:rFonts w:ascii="Symbol" w:hAnsi="Symbol" w:hint="default"/>
      </w:rPr>
    </w:lvl>
    <w:lvl w:ilvl="7" w:tplc="40090003" w:tentative="1">
      <w:start w:val="1"/>
      <w:numFmt w:val="bullet"/>
      <w:lvlText w:val="o"/>
      <w:lvlJc w:val="left"/>
      <w:pPr>
        <w:ind w:left="5051" w:hanging="360"/>
      </w:pPr>
      <w:rPr>
        <w:rFonts w:ascii="Courier New" w:hAnsi="Courier New" w:cs="Courier New" w:hint="default"/>
      </w:rPr>
    </w:lvl>
    <w:lvl w:ilvl="8" w:tplc="40090005" w:tentative="1">
      <w:start w:val="1"/>
      <w:numFmt w:val="bullet"/>
      <w:lvlText w:val=""/>
      <w:lvlJc w:val="left"/>
      <w:pPr>
        <w:ind w:left="5771" w:hanging="360"/>
      </w:pPr>
      <w:rPr>
        <w:rFonts w:ascii="Wingdings" w:hAnsi="Wingdings" w:hint="default"/>
      </w:rPr>
    </w:lvl>
  </w:abstractNum>
  <w:abstractNum w:abstractNumId="5">
    <w:nsid w:val="6A382AA3"/>
    <w:multiLevelType w:val="hybridMultilevel"/>
    <w:tmpl w:val="763C3C9C"/>
    <w:lvl w:ilvl="0" w:tplc="A6C45C68">
      <w:start w:val="1"/>
      <w:numFmt w:val="decimal"/>
      <w:lvlText w:val="%1."/>
      <w:lvlJc w:val="left"/>
      <w:pPr>
        <w:ind w:left="1080" w:hanging="360"/>
      </w:pPr>
      <w:rPr>
        <w:rFonts w:hint="default"/>
        <w:sz w:val="2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714E07B7"/>
    <w:multiLevelType w:val="hybridMultilevel"/>
    <w:tmpl w:val="7464B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o:colormenu v:ext="edit" fillcolor="#ffc000"/>
    </o:shapedefaults>
    <o:shapelayout v:ext="edit">
      <o:idmap v:ext="edit" data="3"/>
    </o:shapelayout>
  </w:hdrShapeDefaults>
  <w:footnotePr>
    <w:footnote w:id="0"/>
    <w:footnote w:id="1"/>
  </w:footnotePr>
  <w:endnotePr>
    <w:endnote w:id="0"/>
    <w:endnote w:id="1"/>
  </w:endnotePr>
  <w:compat/>
  <w:rsids>
    <w:rsidRoot w:val="005212DF"/>
    <w:rsid w:val="00007E5A"/>
    <w:rsid w:val="000104E5"/>
    <w:rsid w:val="00016A6D"/>
    <w:rsid w:val="000306B8"/>
    <w:rsid w:val="0008509E"/>
    <w:rsid w:val="000A7B19"/>
    <w:rsid w:val="000D617C"/>
    <w:rsid w:val="000E416B"/>
    <w:rsid w:val="000F0BD2"/>
    <w:rsid w:val="000F0E4F"/>
    <w:rsid w:val="000F2AC2"/>
    <w:rsid w:val="00100B8C"/>
    <w:rsid w:val="0010716E"/>
    <w:rsid w:val="001432BC"/>
    <w:rsid w:val="00146A69"/>
    <w:rsid w:val="00175B0E"/>
    <w:rsid w:val="001763D5"/>
    <w:rsid w:val="001923E3"/>
    <w:rsid w:val="001B20C5"/>
    <w:rsid w:val="001C6A98"/>
    <w:rsid w:val="001D676B"/>
    <w:rsid w:val="00226498"/>
    <w:rsid w:val="00231E82"/>
    <w:rsid w:val="00232A38"/>
    <w:rsid w:val="00276CEC"/>
    <w:rsid w:val="00281E0A"/>
    <w:rsid w:val="002B0715"/>
    <w:rsid w:val="002D224B"/>
    <w:rsid w:val="003165DD"/>
    <w:rsid w:val="00322B55"/>
    <w:rsid w:val="00344F9E"/>
    <w:rsid w:val="003514F6"/>
    <w:rsid w:val="00352C71"/>
    <w:rsid w:val="00371042"/>
    <w:rsid w:val="003719DC"/>
    <w:rsid w:val="003775C2"/>
    <w:rsid w:val="0039038A"/>
    <w:rsid w:val="003B7022"/>
    <w:rsid w:val="003E4F98"/>
    <w:rsid w:val="003F149A"/>
    <w:rsid w:val="00411C91"/>
    <w:rsid w:val="0041598F"/>
    <w:rsid w:val="0043256A"/>
    <w:rsid w:val="00453363"/>
    <w:rsid w:val="0046504D"/>
    <w:rsid w:val="004764D6"/>
    <w:rsid w:val="00484DAE"/>
    <w:rsid w:val="0049006F"/>
    <w:rsid w:val="004B32EA"/>
    <w:rsid w:val="004C0505"/>
    <w:rsid w:val="004C7315"/>
    <w:rsid w:val="004D49DF"/>
    <w:rsid w:val="004D679C"/>
    <w:rsid w:val="004E2792"/>
    <w:rsid w:val="004F0787"/>
    <w:rsid w:val="00512F14"/>
    <w:rsid w:val="005212DF"/>
    <w:rsid w:val="00522277"/>
    <w:rsid w:val="0053656F"/>
    <w:rsid w:val="00553FA2"/>
    <w:rsid w:val="00572160"/>
    <w:rsid w:val="0057416A"/>
    <w:rsid w:val="0058603A"/>
    <w:rsid w:val="00595B43"/>
    <w:rsid w:val="005B10E1"/>
    <w:rsid w:val="005B537C"/>
    <w:rsid w:val="005E108C"/>
    <w:rsid w:val="00614D45"/>
    <w:rsid w:val="006157D5"/>
    <w:rsid w:val="00621AAB"/>
    <w:rsid w:val="006326AF"/>
    <w:rsid w:val="00636E28"/>
    <w:rsid w:val="0068175B"/>
    <w:rsid w:val="006A29B0"/>
    <w:rsid w:val="006C5AF7"/>
    <w:rsid w:val="006C7C8B"/>
    <w:rsid w:val="006E78A0"/>
    <w:rsid w:val="006F5705"/>
    <w:rsid w:val="00707844"/>
    <w:rsid w:val="0072112B"/>
    <w:rsid w:val="007337EF"/>
    <w:rsid w:val="007407C2"/>
    <w:rsid w:val="00745772"/>
    <w:rsid w:val="00772DF4"/>
    <w:rsid w:val="007947D7"/>
    <w:rsid w:val="007A4B62"/>
    <w:rsid w:val="007A72D1"/>
    <w:rsid w:val="007D543C"/>
    <w:rsid w:val="008074CD"/>
    <w:rsid w:val="00814A3C"/>
    <w:rsid w:val="0082040A"/>
    <w:rsid w:val="00843ED3"/>
    <w:rsid w:val="00844E85"/>
    <w:rsid w:val="00847E20"/>
    <w:rsid w:val="00866CA4"/>
    <w:rsid w:val="00866D67"/>
    <w:rsid w:val="008A7AC5"/>
    <w:rsid w:val="008C034A"/>
    <w:rsid w:val="008C0FD5"/>
    <w:rsid w:val="008C32EF"/>
    <w:rsid w:val="008D68F2"/>
    <w:rsid w:val="0090173E"/>
    <w:rsid w:val="00906E78"/>
    <w:rsid w:val="00922F01"/>
    <w:rsid w:val="009554A9"/>
    <w:rsid w:val="0097258D"/>
    <w:rsid w:val="009A1DFF"/>
    <w:rsid w:val="009A6C80"/>
    <w:rsid w:val="009B20E3"/>
    <w:rsid w:val="009B3FB8"/>
    <w:rsid w:val="009C579A"/>
    <w:rsid w:val="009F3900"/>
    <w:rsid w:val="009F65AB"/>
    <w:rsid w:val="00A0058D"/>
    <w:rsid w:val="00A06F5B"/>
    <w:rsid w:val="00A12625"/>
    <w:rsid w:val="00A154FD"/>
    <w:rsid w:val="00A33826"/>
    <w:rsid w:val="00A35FBB"/>
    <w:rsid w:val="00A36D20"/>
    <w:rsid w:val="00A51B76"/>
    <w:rsid w:val="00A53EFC"/>
    <w:rsid w:val="00A66134"/>
    <w:rsid w:val="00A814C8"/>
    <w:rsid w:val="00A83D27"/>
    <w:rsid w:val="00AA05AB"/>
    <w:rsid w:val="00AA10A4"/>
    <w:rsid w:val="00AA3BA7"/>
    <w:rsid w:val="00AB2FF1"/>
    <w:rsid w:val="00AB3755"/>
    <w:rsid w:val="00AC5C07"/>
    <w:rsid w:val="00B37383"/>
    <w:rsid w:val="00B41871"/>
    <w:rsid w:val="00B54C94"/>
    <w:rsid w:val="00B80327"/>
    <w:rsid w:val="00B85786"/>
    <w:rsid w:val="00B90D31"/>
    <w:rsid w:val="00B93F65"/>
    <w:rsid w:val="00BB06A3"/>
    <w:rsid w:val="00BB7063"/>
    <w:rsid w:val="00BD3467"/>
    <w:rsid w:val="00BD5345"/>
    <w:rsid w:val="00BD56A5"/>
    <w:rsid w:val="00C07DE9"/>
    <w:rsid w:val="00C248EC"/>
    <w:rsid w:val="00C3226E"/>
    <w:rsid w:val="00C339AE"/>
    <w:rsid w:val="00C618C4"/>
    <w:rsid w:val="00C634F0"/>
    <w:rsid w:val="00C64D76"/>
    <w:rsid w:val="00C80EBF"/>
    <w:rsid w:val="00C83930"/>
    <w:rsid w:val="00CA292C"/>
    <w:rsid w:val="00CE67F3"/>
    <w:rsid w:val="00D005D9"/>
    <w:rsid w:val="00D1119C"/>
    <w:rsid w:val="00D370B9"/>
    <w:rsid w:val="00D4330C"/>
    <w:rsid w:val="00D47612"/>
    <w:rsid w:val="00D5320A"/>
    <w:rsid w:val="00D5581C"/>
    <w:rsid w:val="00DC5160"/>
    <w:rsid w:val="00DD2F57"/>
    <w:rsid w:val="00DF4B6E"/>
    <w:rsid w:val="00E12175"/>
    <w:rsid w:val="00E14789"/>
    <w:rsid w:val="00E1687B"/>
    <w:rsid w:val="00E469B4"/>
    <w:rsid w:val="00E73611"/>
    <w:rsid w:val="00E90858"/>
    <w:rsid w:val="00E957F8"/>
    <w:rsid w:val="00EA2C40"/>
    <w:rsid w:val="00EB327E"/>
    <w:rsid w:val="00EB5246"/>
    <w:rsid w:val="00ED5B2C"/>
    <w:rsid w:val="00EE23A5"/>
    <w:rsid w:val="00EE274D"/>
    <w:rsid w:val="00F20CEE"/>
    <w:rsid w:val="00F95619"/>
    <w:rsid w:val="00FB670B"/>
    <w:rsid w:val="00FF3B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ffc000"/>
    </o:shapedefaults>
    <o:shapelayout v:ext="edit">
      <o:idmap v:ext="edit" data="1"/>
      <o:rules v:ext="edit">
        <o:r id="V:Rule1" type="callout" idref="#_x0000_s10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2DF"/>
    <w:pPr>
      <w:spacing w:after="200" w:line="276" w:lineRule="auto"/>
    </w:pPr>
    <w:rPr>
      <w:rFonts w:eastAsia="Times New Roman"/>
      <w:sz w:val="22"/>
      <w:szCs w:val="22"/>
      <w:lang w:val="en-IN" w:eastAsia="en-IN"/>
    </w:rPr>
  </w:style>
  <w:style w:type="paragraph" w:styleId="Heading3">
    <w:name w:val="heading 3"/>
    <w:basedOn w:val="Normal"/>
    <w:next w:val="Normal"/>
    <w:link w:val="Heading3Char"/>
    <w:uiPriority w:val="9"/>
    <w:semiHidden/>
    <w:unhideWhenUsed/>
    <w:qFormat/>
    <w:rsid w:val="0058603A"/>
    <w:pPr>
      <w:keepNext/>
      <w:spacing w:before="240" w:after="60"/>
      <w:outlineLvl w:val="2"/>
    </w:pPr>
    <w:rPr>
      <w:rFonts w:ascii="Cambria" w:hAnsi="Cambria"/>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2DF"/>
    <w:pPr>
      <w:ind w:left="720"/>
      <w:contextualSpacing/>
    </w:pPr>
  </w:style>
  <w:style w:type="table" w:styleId="TableGrid">
    <w:name w:val="Table Grid"/>
    <w:basedOn w:val="TableNormal"/>
    <w:uiPriority w:val="59"/>
    <w:rsid w:val="005212DF"/>
    <w:rPr>
      <w:rFonts w:eastAsia="Times New Roman"/>
      <w:lang w:val="en-IN"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1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2DF"/>
    <w:rPr>
      <w:rFonts w:ascii="Tahoma" w:eastAsia="Times New Roman" w:hAnsi="Tahoma" w:cs="Tahoma"/>
      <w:sz w:val="16"/>
      <w:szCs w:val="16"/>
      <w:lang w:val="en-IN" w:eastAsia="en-IN"/>
    </w:rPr>
  </w:style>
  <w:style w:type="character" w:customStyle="1" w:styleId="apple-converted-space">
    <w:name w:val="apple-converted-space"/>
    <w:basedOn w:val="DefaultParagraphFont"/>
    <w:rsid w:val="00371042"/>
  </w:style>
  <w:style w:type="character" w:customStyle="1" w:styleId="il">
    <w:name w:val="il"/>
    <w:basedOn w:val="DefaultParagraphFont"/>
    <w:rsid w:val="00371042"/>
  </w:style>
  <w:style w:type="paragraph" w:styleId="NormalWeb">
    <w:name w:val="Normal (Web)"/>
    <w:basedOn w:val="Normal"/>
    <w:uiPriority w:val="99"/>
    <w:semiHidden/>
    <w:unhideWhenUsed/>
    <w:rsid w:val="00371042"/>
    <w:pPr>
      <w:spacing w:before="100" w:beforeAutospacing="1" w:after="100" w:afterAutospacing="1" w:line="240" w:lineRule="auto"/>
    </w:pPr>
    <w:rPr>
      <w:rFonts w:ascii="Times New Roman" w:hAnsi="Times New Roman"/>
      <w:sz w:val="24"/>
      <w:szCs w:val="24"/>
      <w:lang w:val="en-US" w:eastAsia="en-US"/>
    </w:rPr>
  </w:style>
  <w:style w:type="paragraph" w:customStyle="1" w:styleId="Default">
    <w:name w:val="Default"/>
    <w:rsid w:val="00E90858"/>
    <w:pPr>
      <w:autoSpaceDE w:val="0"/>
      <w:autoSpaceDN w:val="0"/>
      <w:adjustRightInd w:val="0"/>
    </w:pPr>
    <w:rPr>
      <w:rFonts w:ascii="Times New Roman" w:eastAsia="Times New Roman" w:hAnsi="Times New Roman"/>
      <w:color w:val="000000"/>
      <w:sz w:val="24"/>
      <w:szCs w:val="24"/>
      <w:lang w:val="en-IN" w:eastAsia="en-IN"/>
    </w:rPr>
  </w:style>
  <w:style w:type="paragraph" w:styleId="Header">
    <w:name w:val="header"/>
    <w:basedOn w:val="Normal"/>
    <w:link w:val="HeaderChar"/>
    <w:uiPriority w:val="99"/>
    <w:semiHidden/>
    <w:unhideWhenUsed/>
    <w:rsid w:val="00E957F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957F8"/>
    <w:rPr>
      <w:rFonts w:eastAsia="Times New Roman"/>
      <w:sz w:val="22"/>
      <w:szCs w:val="22"/>
      <w:lang w:val="en-IN" w:eastAsia="en-IN"/>
    </w:rPr>
  </w:style>
  <w:style w:type="paragraph" w:styleId="Footer">
    <w:name w:val="footer"/>
    <w:basedOn w:val="Normal"/>
    <w:link w:val="FooterChar"/>
    <w:uiPriority w:val="99"/>
    <w:unhideWhenUsed/>
    <w:rsid w:val="0058603A"/>
    <w:pPr>
      <w:tabs>
        <w:tab w:val="center" w:pos="4680"/>
        <w:tab w:val="right" w:pos="9360"/>
      </w:tabs>
    </w:pPr>
  </w:style>
  <w:style w:type="character" w:customStyle="1" w:styleId="FooterChar">
    <w:name w:val="Footer Char"/>
    <w:basedOn w:val="DefaultParagraphFont"/>
    <w:link w:val="Footer"/>
    <w:uiPriority w:val="99"/>
    <w:rsid w:val="0058603A"/>
    <w:rPr>
      <w:rFonts w:eastAsia="Times New Roman"/>
      <w:sz w:val="22"/>
      <w:szCs w:val="22"/>
      <w:lang w:val="en-IN" w:eastAsia="en-IN"/>
    </w:rPr>
  </w:style>
  <w:style w:type="character" w:customStyle="1" w:styleId="Heading3Char">
    <w:name w:val="Heading 3 Char"/>
    <w:basedOn w:val="DefaultParagraphFont"/>
    <w:link w:val="Heading3"/>
    <w:uiPriority w:val="9"/>
    <w:semiHidden/>
    <w:rsid w:val="0058603A"/>
    <w:rPr>
      <w:rFonts w:ascii="Cambria" w:eastAsia="Times New Roman" w:hAnsi="Cambria"/>
      <w:b/>
      <w:bCs/>
      <w:sz w:val="26"/>
      <w:szCs w:val="26"/>
    </w:rPr>
  </w:style>
</w:styles>
</file>

<file path=word/webSettings.xml><?xml version="1.0" encoding="utf-8"?>
<w:webSettings xmlns:r="http://schemas.openxmlformats.org/officeDocument/2006/relationships" xmlns:w="http://schemas.openxmlformats.org/wordprocessingml/2006/main">
  <w:divs>
    <w:div w:id="234317655">
      <w:bodyDiv w:val="1"/>
      <w:marLeft w:val="0"/>
      <w:marRight w:val="0"/>
      <w:marTop w:val="0"/>
      <w:marBottom w:val="0"/>
      <w:divBdr>
        <w:top w:val="none" w:sz="0" w:space="0" w:color="auto"/>
        <w:left w:val="none" w:sz="0" w:space="0" w:color="auto"/>
        <w:bottom w:val="none" w:sz="0" w:space="0" w:color="auto"/>
        <w:right w:val="none" w:sz="0" w:space="0" w:color="auto"/>
      </w:divBdr>
    </w:div>
    <w:div w:id="568466974">
      <w:bodyDiv w:val="1"/>
      <w:marLeft w:val="0"/>
      <w:marRight w:val="0"/>
      <w:marTop w:val="0"/>
      <w:marBottom w:val="0"/>
      <w:divBdr>
        <w:top w:val="none" w:sz="0" w:space="0" w:color="auto"/>
        <w:left w:val="none" w:sz="0" w:space="0" w:color="auto"/>
        <w:bottom w:val="none" w:sz="0" w:space="0" w:color="auto"/>
        <w:right w:val="none" w:sz="0" w:space="0" w:color="auto"/>
      </w:divBdr>
    </w:div>
    <w:div w:id="693968484">
      <w:bodyDiv w:val="1"/>
      <w:marLeft w:val="0"/>
      <w:marRight w:val="0"/>
      <w:marTop w:val="0"/>
      <w:marBottom w:val="0"/>
      <w:divBdr>
        <w:top w:val="none" w:sz="0" w:space="0" w:color="auto"/>
        <w:left w:val="none" w:sz="0" w:space="0" w:color="auto"/>
        <w:bottom w:val="none" w:sz="0" w:space="0" w:color="auto"/>
        <w:right w:val="none" w:sz="0" w:space="0" w:color="auto"/>
      </w:divBdr>
    </w:div>
    <w:div w:id="97861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2.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Layout" Target="diagrams/layout2.xml"/><Relationship Id="rId22" Type="http://schemas.openxmlformats.org/officeDocument/2006/relationships/hyperlink" Target="mailto:csdhanapal@gmail.com" TargetMode="Externa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17BA03-2CE2-4C1D-A04C-5A12FCB64777}" type="doc">
      <dgm:prSet loTypeId="urn:microsoft.com/office/officeart/2005/8/layout/orgChart1" loCatId="hierarchy" qsTypeId="urn:microsoft.com/office/officeart/2005/8/quickstyle/simple1" qsCatId="simple" csTypeId="urn:microsoft.com/office/officeart/2005/8/colors/accent1_2" csCatId="accent1"/>
      <dgm:spPr/>
    </dgm:pt>
    <dgm:pt modelId="{8879350B-3C6C-49A3-8623-BAA29777E42B}">
      <dgm:prSet/>
      <dgm:spPr/>
      <dgm:t>
        <a:bodyPr/>
        <a:lstStyle/>
        <a:p>
          <a:pPr marR="0" algn="ctr" rtl="0"/>
          <a:r>
            <a:rPr lang="en-US" baseline="0" smtClean="0">
              <a:solidFill>
                <a:srgbClr val="000000"/>
              </a:solidFill>
              <a:latin typeface="Arial Black"/>
            </a:rPr>
            <a:t>CODE IS </a:t>
          </a:r>
        </a:p>
        <a:p>
          <a:pPr marR="0" algn="ctr" rtl="0"/>
          <a:r>
            <a:rPr lang="en-US" baseline="0" smtClean="0">
              <a:solidFill>
                <a:srgbClr val="000000"/>
              </a:solidFill>
              <a:latin typeface="Arial Black"/>
            </a:rPr>
            <a:t>APPLICABLE TO</a:t>
          </a:r>
          <a:endParaRPr lang="en-US" smtClean="0"/>
        </a:p>
      </dgm:t>
    </dgm:pt>
    <dgm:pt modelId="{9F19816F-ED60-45D2-89E0-1A9BF7E1F745}" type="parTrans" cxnId="{37F3641E-3264-4D5E-A5A7-B30390202534}">
      <dgm:prSet/>
      <dgm:spPr/>
    </dgm:pt>
    <dgm:pt modelId="{7F83347B-3FF5-4A75-A3DE-34A4A57702D4}" type="sibTrans" cxnId="{37F3641E-3264-4D5E-A5A7-B30390202534}">
      <dgm:prSet/>
      <dgm:spPr/>
    </dgm:pt>
    <dgm:pt modelId="{94221037-8648-4B32-90A7-AE2B23D05957}">
      <dgm:prSet/>
      <dgm:spPr/>
      <dgm:t>
        <a:bodyPr/>
        <a:lstStyle/>
        <a:p>
          <a:pPr marR="0" algn="just" rtl="0"/>
          <a:r>
            <a:rPr lang="en-US" baseline="0" smtClean="0">
              <a:solidFill>
                <a:srgbClr val="000000"/>
              </a:solidFill>
              <a:latin typeface="Arial Black"/>
            </a:rPr>
            <a:t>Companies incorporated under Companies Act </a:t>
          </a:r>
        </a:p>
      </dgm:t>
    </dgm:pt>
    <dgm:pt modelId="{F89F2EB6-C045-4276-A048-DCB977CE7512}" type="parTrans" cxnId="{6B46EE47-CC39-4B77-9B72-4032A230CE28}">
      <dgm:prSet/>
      <dgm:spPr/>
    </dgm:pt>
    <dgm:pt modelId="{153730AF-CD1F-4B0F-8D8A-FB306C4F7703}" type="sibTrans" cxnId="{6B46EE47-CC39-4B77-9B72-4032A230CE28}">
      <dgm:prSet/>
      <dgm:spPr/>
    </dgm:pt>
    <dgm:pt modelId="{EE22C49A-8571-419A-9F28-0AA1D18218F0}">
      <dgm:prSet/>
      <dgm:spPr/>
      <dgm:t>
        <a:bodyPr/>
        <a:lstStyle/>
        <a:p>
          <a:pPr marR="0" algn="ctr" rtl="0"/>
          <a:r>
            <a:rPr lang="en-US" baseline="0" smtClean="0">
              <a:solidFill>
                <a:srgbClr val="000000"/>
              </a:solidFill>
              <a:latin typeface="Arial Black"/>
            </a:rPr>
            <a:t>Any other company governed by special Act</a:t>
          </a:r>
        </a:p>
      </dgm:t>
    </dgm:pt>
    <dgm:pt modelId="{F52A7C2F-2D82-4C0B-A1B8-543D4DD6024C}" type="parTrans" cxnId="{83603681-CCA9-4DD4-8D7B-28DFB725FEAA}">
      <dgm:prSet/>
      <dgm:spPr/>
    </dgm:pt>
    <dgm:pt modelId="{07264E72-7304-4F20-BA5B-9CEDC718A95D}" type="sibTrans" cxnId="{83603681-CCA9-4DD4-8D7B-28DFB725FEAA}">
      <dgm:prSet/>
      <dgm:spPr/>
    </dgm:pt>
    <dgm:pt modelId="{ADB7C318-BBD6-4729-9593-4236D4755A1F}">
      <dgm:prSet/>
      <dgm:spPr/>
      <dgm:t>
        <a:bodyPr/>
        <a:lstStyle/>
        <a:p>
          <a:pPr marR="0" algn="ctr" rtl="0"/>
          <a:r>
            <a:rPr lang="en-US" baseline="0" smtClean="0">
              <a:solidFill>
                <a:srgbClr val="000000"/>
              </a:solidFill>
              <a:latin typeface="Arial Black"/>
            </a:rPr>
            <a:t>Body Corporate, incorporated by any Act</a:t>
          </a:r>
          <a:endParaRPr lang="en-US" smtClean="0"/>
        </a:p>
      </dgm:t>
    </dgm:pt>
    <dgm:pt modelId="{E3A33300-AB9C-4C29-A8B1-FC9D4DB44060}" type="parTrans" cxnId="{2ED63AAE-9E47-48CC-98FA-0919709B28C4}">
      <dgm:prSet/>
      <dgm:spPr/>
    </dgm:pt>
    <dgm:pt modelId="{7EC70B0A-0136-44D7-87CE-FBA1EEA927A3}" type="sibTrans" cxnId="{2ED63AAE-9E47-48CC-98FA-0919709B28C4}">
      <dgm:prSet/>
      <dgm:spPr/>
    </dgm:pt>
    <dgm:pt modelId="{617DE1F4-E4B7-4B23-AE0D-C185B73BF7FF}">
      <dgm:prSet/>
      <dgm:spPr/>
      <dgm:t>
        <a:bodyPr/>
        <a:lstStyle/>
        <a:p>
          <a:pPr marR="0" algn="just" rtl="0"/>
          <a:endParaRPr lang="en-US" baseline="0" smtClean="0">
            <a:solidFill>
              <a:srgbClr val="000000"/>
            </a:solidFill>
            <a:latin typeface="Arial"/>
          </a:endParaRPr>
        </a:p>
        <a:p>
          <a:pPr marR="0" algn="ctr" rtl="0"/>
          <a:r>
            <a:rPr lang="en-US" baseline="0" smtClean="0">
              <a:solidFill>
                <a:srgbClr val="000000"/>
              </a:solidFill>
              <a:latin typeface="Arial Black"/>
            </a:rPr>
            <a:t>Individuals</a:t>
          </a:r>
        </a:p>
      </dgm:t>
    </dgm:pt>
    <dgm:pt modelId="{2F12B9D9-606D-436C-BD67-B9D8C437FB6B}" type="parTrans" cxnId="{B817C38A-8A29-4F7D-A88C-197311B242B7}">
      <dgm:prSet/>
      <dgm:spPr/>
    </dgm:pt>
    <dgm:pt modelId="{34652A0E-C9CC-4AE4-96DB-55183F95E854}" type="sibTrans" cxnId="{B817C38A-8A29-4F7D-A88C-197311B242B7}">
      <dgm:prSet/>
      <dgm:spPr/>
    </dgm:pt>
    <dgm:pt modelId="{C80984DA-1C95-4814-B284-057482643DDB}">
      <dgm:prSet/>
      <dgm:spPr/>
      <dgm:t>
        <a:bodyPr/>
        <a:lstStyle/>
        <a:p>
          <a:pPr marR="0" algn="just" rtl="0"/>
          <a:r>
            <a:rPr lang="en-US" baseline="0" smtClean="0">
              <a:solidFill>
                <a:srgbClr val="000000"/>
              </a:solidFill>
              <a:latin typeface="Arial Black"/>
            </a:rPr>
            <a:t>Limited Liability Partnership / Partnership Firm</a:t>
          </a:r>
          <a:endParaRPr lang="en-US" smtClean="0"/>
        </a:p>
      </dgm:t>
    </dgm:pt>
    <dgm:pt modelId="{526CF495-B0F1-4583-9E08-5D137D5B1C44}" type="parTrans" cxnId="{B3B09475-742A-4453-8767-005FE9D9F40C}">
      <dgm:prSet/>
      <dgm:spPr/>
    </dgm:pt>
    <dgm:pt modelId="{5AD61750-0CAF-4761-AB5A-91047E0EE94F}" type="sibTrans" cxnId="{B3B09475-742A-4453-8767-005FE9D9F40C}">
      <dgm:prSet/>
      <dgm:spPr/>
    </dgm:pt>
    <dgm:pt modelId="{75B69238-64D6-4E68-A5CA-04D4D8B96089}" type="pres">
      <dgm:prSet presAssocID="{C117BA03-2CE2-4C1D-A04C-5A12FCB64777}" presName="hierChild1" presStyleCnt="0">
        <dgm:presLayoutVars>
          <dgm:orgChart val="1"/>
          <dgm:chPref val="1"/>
          <dgm:dir/>
          <dgm:animOne val="branch"/>
          <dgm:animLvl val="lvl"/>
          <dgm:resizeHandles/>
        </dgm:presLayoutVars>
      </dgm:prSet>
      <dgm:spPr/>
    </dgm:pt>
    <dgm:pt modelId="{3B091841-5DA4-4136-9C5D-C0173CDC14CB}" type="pres">
      <dgm:prSet presAssocID="{8879350B-3C6C-49A3-8623-BAA29777E42B}" presName="hierRoot1" presStyleCnt="0">
        <dgm:presLayoutVars>
          <dgm:hierBranch/>
        </dgm:presLayoutVars>
      </dgm:prSet>
      <dgm:spPr/>
    </dgm:pt>
    <dgm:pt modelId="{F808977C-BF05-4A2D-9C9C-E8B843A9C964}" type="pres">
      <dgm:prSet presAssocID="{8879350B-3C6C-49A3-8623-BAA29777E42B}" presName="rootComposite1" presStyleCnt="0"/>
      <dgm:spPr/>
    </dgm:pt>
    <dgm:pt modelId="{309A5273-959A-42B0-96A7-B3D13C1C804B}" type="pres">
      <dgm:prSet presAssocID="{8879350B-3C6C-49A3-8623-BAA29777E42B}" presName="rootText1" presStyleLbl="node0" presStyleIdx="0" presStyleCnt="1">
        <dgm:presLayoutVars>
          <dgm:chPref val="3"/>
        </dgm:presLayoutVars>
      </dgm:prSet>
      <dgm:spPr/>
      <dgm:t>
        <a:bodyPr/>
        <a:lstStyle/>
        <a:p>
          <a:endParaRPr lang="en-US"/>
        </a:p>
      </dgm:t>
    </dgm:pt>
    <dgm:pt modelId="{BF9FCA57-941A-474A-98EC-A22A09536ED7}" type="pres">
      <dgm:prSet presAssocID="{8879350B-3C6C-49A3-8623-BAA29777E42B}" presName="rootConnector1" presStyleLbl="node1" presStyleIdx="0" presStyleCnt="0"/>
      <dgm:spPr/>
      <dgm:t>
        <a:bodyPr/>
        <a:lstStyle/>
        <a:p>
          <a:endParaRPr lang="en-US"/>
        </a:p>
      </dgm:t>
    </dgm:pt>
    <dgm:pt modelId="{A69D959F-BFF7-421F-8DAA-B48617041783}" type="pres">
      <dgm:prSet presAssocID="{8879350B-3C6C-49A3-8623-BAA29777E42B}" presName="hierChild2" presStyleCnt="0"/>
      <dgm:spPr/>
    </dgm:pt>
    <dgm:pt modelId="{10D9314B-6925-45D6-9C34-80CA4F0294A7}" type="pres">
      <dgm:prSet presAssocID="{F89F2EB6-C045-4276-A048-DCB977CE7512}" presName="Name35" presStyleLbl="parChTrans1D2" presStyleIdx="0" presStyleCnt="3"/>
      <dgm:spPr/>
    </dgm:pt>
    <dgm:pt modelId="{910BDD46-C56F-499C-80E4-4295D11DB82B}" type="pres">
      <dgm:prSet presAssocID="{94221037-8648-4B32-90A7-AE2B23D05957}" presName="hierRoot2" presStyleCnt="0">
        <dgm:presLayoutVars>
          <dgm:hierBranch/>
        </dgm:presLayoutVars>
      </dgm:prSet>
      <dgm:spPr/>
    </dgm:pt>
    <dgm:pt modelId="{9A00B453-C00C-48F0-A211-0B96713C3F82}" type="pres">
      <dgm:prSet presAssocID="{94221037-8648-4B32-90A7-AE2B23D05957}" presName="rootComposite" presStyleCnt="0"/>
      <dgm:spPr/>
    </dgm:pt>
    <dgm:pt modelId="{3D881538-9DB7-4225-A1CB-AA0F10AF8A81}" type="pres">
      <dgm:prSet presAssocID="{94221037-8648-4B32-90A7-AE2B23D05957}" presName="rootText" presStyleLbl="node2" presStyleIdx="0" presStyleCnt="3">
        <dgm:presLayoutVars>
          <dgm:chPref val="3"/>
        </dgm:presLayoutVars>
      </dgm:prSet>
      <dgm:spPr/>
      <dgm:t>
        <a:bodyPr/>
        <a:lstStyle/>
        <a:p>
          <a:endParaRPr lang="en-US"/>
        </a:p>
      </dgm:t>
    </dgm:pt>
    <dgm:pt modelId="{FE0A99F5-7356-481E-B888-749A872FFABC}" type="pres">
      <dgm:prSet presAssocID="{94221037-8648-4B32-90A7-AE2B23D05957}" presName="rootConnector" presStyleLbl="node2" presStyleIdx="0" presStyleCnt="3"/>
      <dgm:spPr/>
      <dgm:t>
        <a:bodyPr/>
        <a:lstStyle/>
        <a:p>
          <a:endParaRPr lang="en-US"/>
        </a:p>
      </dgm:t>
    </dgm:pt>
    <dgm:pt modelId="{6D60C695-84EA-478C-9F9C-DC80361470E8}" type="pres">
      <dgm:prSet presAssocID="{94221037-8648-4B32-90A7-AE2B23D05957}" presName="hierChild4" presStyleCnt="0"/>
      <dgm:spPr/>
    </dgm:pt>
    <dgm:pt modelId="{92D00D52-14D6-4A1A-8C75-DB697C535C8E}" type="pres">
      <dgm:prSet presAssocID="{94221037-8648-4B32-90A7-AE2B23D05957}" presName="hierChild5" presStyleCnt="0"/>
      <dgm:spPr/>
    </dgm:pt>
    <dgm:pt modelId="{00193728-C2CE-4187-A622-FCB8D2104BAE}" type="pres">
      <dgm:prSet presAssocID="{F52A7C2F-2D82-4C0B-A1B8-543D4DD6024C}" presName="Name35" presStyleLbl="parChTrans1D2" presStyleIdx="1" presStyleCnt="3"/>
      <dgm:spPr/>
    </dgm:pt>
    <dgm:pt modelId="{A7F8DC6E-C10B-4DD4-A441-1B99596B8863}" type="pres">
      <dgm:prSet presAssocID="{EE22C49A-8571-419A-9F28-0AA1D18218F0}" presName="hierRoot2" presStyleCnt="0">
        <dgm:presLayoutVars>
          <dgm:hierBranch/>
        </dgm:presLayoutVars>
      </dgm:prSet>
      <dgm:spPr/>
    </dgm:pt>
    <dgm:pt modelId="{5406DF5B-344D-4B57-86AF-F2EAE37DE7CB}" type="pres">
      <dgm:prSet presAssocID="{EE22C49A-8571-419A-9F28-0AA1D18218F0}" presName="rootComposite" presStyleCnt="0"/>
      <dgm:spPr/>
    </dgm:pt>
    <dgm:pt modelId="{AE698B68-F61E-40F7-AF19-54F05B933A04}" type="pres">
      <dgm:prSet presAssocID="{EE22C49A-8571-419A-9F28-0AA1D18218F0}" presName="rootText" presStyleLbl="node2" presStyleIdx="1" presStyleCnt="3">
        <dgm:presLayoutVars>
          <dgm:chPref val="3"/>
        </dgm:presLayoutVars>
      </dgm:prSet>
      <dgm:spPr/>
      <dgm:t>
        <a:bodyPr/>
        <a:lstStyle/>
        <a:p>
          <a:endParaRPr lang="en-US"/>
        </a:p>
      </dgm:t>
    </dgm:pt>
    <dgm:pt modelId="{A2366F71-E002-4731-9085-013BCFD5251A}" type="pres">
      <dgm:prSet presAssocID="{EE22C49A-8571-419A-9F28-0AA1D18218F0}" presName="rootConnector" presStyleLbl="node2" presStyleIdx="1" presStyleCnt="3"/>
      <dgm:spPr/>
      <dgm:t>
        <a:bodyPr/>
        <a:lstStyle/>
        <a:p>
          <a:endParaRPr lang="en-US"/>
        </a:p>
      </dgm:t>
    </dgm:pt>
    <dgm:pt modelId="{5846F982-0BE1-4727-8FD3-19045B622215}" type="pres">
      <dgm:prSet presAssocID="{EE22C49A-8571-419A-9F28-0AA1D18218F0}" presName="hierChild4" presStyleCnt="0"/>
      <dgm:spPr/>
    </dgm:pt>
    <dgm:pt modelId="{55B21979-4E2E-4FAD-A4F6-128B3FB7AE85}" type="pres">
      <dgm:prSet presAssocID="{E3A33300-AB9C-4C29-A8B1-FC9D4DB44060}" presName="Name35" presStyleLbl="parChTrans1D3" presStyleIdx="0" presStyleCnt="2"/>
      <dgm:spPr/>
    </dgm:pt>
    <dgm:pt modelId="{53429825-15A0-47A2-BF64-A8AE7B6A5BB9}" type="pres">
      <dgm:prSet presAssocID="{ADB7C318-BBD6-4729-9593-4236D4755A1F}" presName="hierRoot2" presStyleCnt="0">
        <dgm:presLayoutVars>
          <dgm:hierBranch val="r"/>
        </dgm:presLayoutVars>
      </dgm:prSet>
      <dgm:spPr/>
    </dgm:pt>
    <dgm:pt modelId="{57E5FBF3-6EC5-4CC5-B67E-9F4DF58D78DA}" type="pres">
      <dgm:prSet presAssocID="{ADB7C318-BBD6-4729-9593-4236D4755A1F}" presName="rootComposite" presStyleCnt="0"/>
      <dgm:spPr/>
    </dgm:pt>
    <dgm:pt modelId="{9737CAC2-71C9-49E3-81E5-7E82D8F439B8}" type="pres">
      <dgm:prSet presAssocID="{ADB7C318-BBD6-4729-9593-4236D4755A1F}" presName="rootText" presStyleLbl="node3" presStyleIdx="0" presStyleCnt="2">
        <dgm:presLayoutVars>
          <dgm:chPref val="3"/>
        </dgm:presLayoutVars>
      </dgm:prSet>
      <dgm:spPr/>
      <dgm:t>
        <a:bodyPr/>
        <a:lstStyle/>
        <a:p>
          <a:endParaRPr lang="en-US"/>
        </a:p>
      </dgm:t>
    </dgm:pt>
    <dgm:pt modelId="{E8F96212-622D-45C0-A382-03B4462323B7}" type="pres">
      <dgm:prSet presAssocID="{ADB7C318-BBD6-4729-9593-4236D4755A1F}" presName="rootConnector" presStyleLbl="node3" presStyleIdx="0" presStyleCnt="2"/>
      <dgm:spPr/>
      <dgm:t>
        <a:bodyPr/>
        <a:lstStyle/>
        <a:p>
          <a:endParaRPr lang="en-US"/>
        </a:p>
      </dgm:t>
    </dgm:pt>
    <dgm:pt modelId="{0A8D8C7C-1A28-427E-BFBC-B7FD22FF80EF}" type="pres">
      <dgm:prSet presAssocID="{ADB7C318-BBD6-4729-9593-4236D4755A1F}" presName="hierChild4" presStyleCnt="0"/>
      <dgm:spPr/>
    </dgm:pt>
    <dgm:pt modelId="{45A42AE4-4C6B-466F-90A4-85E2DA6F0B53}" type="pres">
      <dgm:prSet presAssocID="{ADB7C318-BBD6-4729-9593-4236D4755A1F}" presName="hierChild5" presStyleCnt="0"/>
      <dgm:spPr/>
    </dgm:pt>
    <dgm:pt modelId="{043B5ABE-C16D-4E82-A1E2-95F516719517}" type="pres">
      <dgm:prSet presAssocID="{2F12B9D9-606D-436C-BD67-B9D8C437FB6B}" presName="Name35" presStyleLbl="parChTrans1D3" presStyleIdx="1" presStyleCnt="2"/>
      <dgm:spPr/>
    </dgm:pt>
    <dgm:pt modelId="{2B9D1E11-6A58-493E-986F-E4B1234F3D4A}" type="pres">
      <dgm:prSet presAssocID="{617DE1F4-E4B7-4B23-AE0D-C185B73BF7FF}" presName="hierRoot2" presStyleCnt="0">
        <dgm:presLayoutVars>
          <dgm:hierBranch val="r"/>
        </dgm:presLayoutVars>
      </dgm:prSet>
      <dgm:spPr/>
    </dgm:pt>
    <dgm:pt modelId="{EA7652BF-EE60-4C0C-A32A-A9F6F4740517}" type="pres">
      <dgm:prSet presAssocID="{617DE1F4-E4B7-4B23-AE0D-C185B73BF7FF}" presName="rootComposite" presStyleCnt="0"/>
      <dgm:spPr/>
    </dgm:pt>
    <dgm:pt modelId="{0952D18A-1769-4E6E-96FC-33A898FCDCA5}" type="pres">
      <dgm:prSet presAssocID="{617DE1F4-E4B7-4B23-AE0D-C185B73BF7FF}" presName="rootText" presStyleLbl="node3" presStyleIdx="1" presStyleCnt="2">
        <dgm:presLayoutVars>
          <dgm:chPref val="3"/>
        </dgm:presLayoutVars>
      </dgm:prSet>
      <dgm:spPr/>
      <dgm:t>
        <a:bodyPr/>
        <a:lstStyle/>
        <a:p>
          <a:endParaRPr lang="en-US"/>
        </a:p>
      </dgm:t>
    </dgm:pt>
    <dgm:pt modelId="{7CE12AB8-B525-4B70-9FDD-155E6E8F5D30}" type="pres">
      <dgm:prSet presAssocID="{617DE1F4-E4B7-4B23-AE0D-C185B73BF7FF}" presName="rootConnector" presStyleLbl="node3" presStyleIdx="1" presStyleCnt="2"/>
      <dgm:spPr/>
      <dgm:t>
        <a:bodyPr/>
        <a:lstStyle/>
        <a:p>
          <a:endParaRPr lang="en-US"/>
        </a:p>
      </dgm:t>
    </dgm:pt>
    <dgm:pt modelId="{7DDDACB5-B6A5-4D6D-992A-B87D830BDFE0}" type="pres">
      <dgm:prSet presAssocID="{617DE1F4-E4B7-4B23-AE0D-C185B73BF7FF}" presName="hierChild4" presStyleCnt="0"/>
      <dgm:spPr/>
    </dgm:pt>
    <dgm:pt modelId="{C386B9F1-F534-4F79-B836-AB37D92FC075}" type="pres">
      <dgm:prSet presAssocID="{617DE1F4-E4B7-4B23-AE0D-C185B73BF7FF}" presName="hierChild5" presStyleCnt="0"/>
      <dgm:spPr/>
    </dgm:pt>
    <dgm:pt modelId="{0B8689CB-3CE3-4E6D-A334-AA1D01C9CDB9}" type="pres">
      <dgm:prSet presAssocID="{EE22C49A-8571-419A-9F28-0AA1D18218F0}" presName="hierChild5" presStyleCnt="0"/>
      <dgm:spPr/>
    </dgm:pt>
    <dgm:pt modelId="{A7F8624D-CFBD-49FC-A997-E7B741975DFC}" type="pres">
      <dgm:prSet presAssocID="{526CF495-B0F1-4583-9E08-5D137D5B1C44}" presName="Name35" presStyleLbl="parChTrans1D2" presStyleIdx="2" presStyleCnt="3"/>
      <dgm:spPr/>
    </dgm:pt>
    <dgm:pt modelId="{B2F20710-B8B4-4604-BC41-3C26D89E457D}" type="pres">
      <dgm:prSet presAssocID="{C80984DA-1C95-4814-B284-057482643DDB}" presName="hierRoot2" presStyleCnt="0">
        <dgm:presLayoutVars>
          <dgm:hierBranch/>
        </dgm:presLayoutVars>
      </dgm:prSet>
      <dgm:spPr/>
    </dgm:pt>
    <dgm:pt modelId="{44C3092C-2F15-4CAB-BDDF-13C0979B97F8}" type="pres">
      <dgm:prSet presAssocID="{C80984DA-1C95-4814-B284-057482643DDB}" presName="rootComposite" presStyleCnt="0"/>
      <dgm:spPr/>
    </dgm:pt>
    <dgm:pt modelId="{5EDEB6BC-5EC9-4322-A290-CA9F67046BB4}" type="pres">
      <dgm:prSet presAssocID="{C80984DA-1C95-4814-B284-057482643DDB}" presName="rootText" presStyleLbl="node2" presStyleIdx="2" presStyleCnt="3">
        <dgm:presLayoutVars>
          <dgm:chPref val="3"/>
        </dgm:presLayoutVars>
      </dgm:prSet>
      <dgm:spPr/>
      <dgm:t>
        <a:bodyPr/>
        <a:lstStyle/>
        <a:p>
          <a:endParaRPr lang="en-US"/>
        </a:p>
      </dgm:t>
    </dgm:pt>
    <dgm:pt modelId="{038F59BE-B46E-4CBA-96BA-1F366127A183}" type="pres">
      <dgm:prSet presAssocID="{C80984DA-1C95-4814-B284-057482643DDB}" presName="rootConnector" presStyleLbl="node2" presStyleIdx="2" presStyleCnt="3"/>
      <dgm:spPr/>
      <dgm:t>
        <a:bodyPr/>
        <a:lstStyle/>
        <a:p>
          <a:endParaRPr lang="en-US"/>
        </a:p>
      </dgm:t>
    </dgm:pt>
    <dgm:pt modelId="{4646736C-E319-4C1F-B5DD-967C31E84A6B}" type="pres">
      <dgm:prSet presAssocID="{C80984DA-1C95-4814-B284-057482643DDB}" presName="hierChild4" presStyleCnt="0"/>
      <dgm:spPr/>
    </dgm:pt>
    <dgm:pt modelId="{FED7CA17-B6E7-4F8F-8840-38D962973C6C}" type="pres">
      <dgm:prSet presAssocID="{C80984DA-1C95-4814-B284-057482643DDB}" presName="hierChild5" presStyleCnt="0"/>
      <dgm:spPr/>
    </dgm:pt>
    <dgm:pt modelId="{0E9DA262-7AA8-41B6-AB92-4A9F2A3E2224}" type="pres">
      <dgm:prSet presAssocID="{8879350B-3C6C-49A3-8623-BAA29777E42B}" presName="hierChild3" presStyleCnt="0"/>
      <dgm:spPr/>
    </dgm:pt>
  </dgm:ptLst>
  <dgm:cxnLst>
    <dgm:cxn modelId="{A82F14AE-8F5B-48DB-BFD7-73EB4DBE32BB}" type="presOf" srcId="{EE22C49A-8571-419A-9F28-0AA1D18218F0}" destId="{AE698B68-F61E-40F7-AF19-54F05B933A04}" srcOrd="0" destOrd="0" presId="urn:microsoft.com/office/officeart/2005/8/layout/orgChart1"/>
    <dgm:cxn modelId="{24213409-BB6C-41E7-B3F2-62290A7333E5}" type="presOf" srcId="{617DE1F4-E4B7-4B23-AE0D-C185B73BF7FF}" destId="{0952D18A-1769-4E6E-96FC-33A898FCDCA5}" srcOrd="0" destOrd="0" presId="urn:microsoft.com/office/officeart/2005/8/layout/orgChart1"/>
    <dgm:cxn modelId="{67F8D540-3F0D-4DFA-BDC4-BCAC5749E3E1}" type="presOf" srcId="{526CF495-B0F1-4583-9E08-5D137D5B1C44}" destId="{A7F8624D-CFBD-49FC-A997-E7B741975DFC}" srcOrd="0" destOrd="0" presId="urn:microsoft.com/office/officeart/2005/8/layout/orgChart1"/>
    <dgm:cxn modelId="{6B46EE47-CC39-4B77-9B72-4032A230CE28}" srcId="{8879350B-3C6C-49A3-8623-BAA29777E42B}" destId="{94221037-8648-4B32-90A7-AE2B23D05957}" srcOrd="0" destOrd="0" parTransId="{F89F2EB6-C045-4276-A048-DCB977CE7512}" sibTransId="{153730AF-CD1F-4B0F-8D8A-FB306C4F7703}"/>
    <dgm:cxn modelId="{83603681-CCA9-4DD4-8D7B-28DFB725FEAA}" srcId="{8879350B-3C6C-49A3-8623-BAA29777E42B}" destId="{EE22C49A-8571-419A-9F28-0AA1D18218F0}" srcOrd="1" destOrd="0" parTransId="{F52A7C2F-2D82-4C0B-A1B8-543D4DD6024C}" sibTransId="{07264E72-7304-4F20-BA5B-9CEDC718A95D}"/>
    <dgm:cxn modelId="{37F3641E-3264-4D5E-A5A7-B30390202534}" srcId="{C117BA03-2CE2-4C1D-A04C-5A12FCB64777}" destId="{8879350B-3C6C-49A3-8623-BAA29777E42B}" srcOrd="0" destOrd="0" parTransId="{9F19816F-ED60-45D2-89E0-1A9BF7E1F745}" sibTransId="{7F83347B-3FF5-4A75-A3DE-34A4A57702D4}"/>
    <dgm:cxn modelId="{B817C38A-8A29-4F7D-A88C-197311B242B7}" srcId="{EE22C49A-8571-419A-9F28-0AA1D18218F0}" destId="{617DE1F4-E4B7-4B23-AE0D-C185B73BF7FF}" srcOrd="1" destOrd="0" parTransId="{2F12B9D9-606D-436C-BD67-B9D8C437FB6B}" sibTransId="{34652A0E-C9CC-4AE4-96DB-55183F95E854}"/>
    <dgm:cxn modelId="{16CBCC1C-85C6-44A4-8A68-F1DAE254AE0E}" type="presOf" srcId="{8879350B-3C6C-49A3-8623-BAA29777E42B}" destId="{BF9FCA57-941A-474A-98EC-A22A09536ED7}" srcOrd="1" destOrd="0" presId="urn:microsoft.com/office/officeart/2005/8/layout/orgChart1"/>
    <dgm:cxn modelId="{1803648D-8F0E-43F7-9A1E-06D2B0A38AB9}" type="presOf" srcId="{ADB7C318-BBD6-4729-9593-4236D4755A1F}" destId="{E8F96212-622D-45C0-A382-03B4462323B7}" srcOrd="1" destOrd="0" presId="urn:microsoft.com/office/officeart/2005/8/layout/orgChart1"/>
    <dgm:cxn modelId="{D2A4C767-7966-444F-A0F9-FF2A927DE862}" type="presOf" srcId="{C80984DA-1C95-4814-B284-057482643DDB}" destId="{038F59BE-B46E-4CBA-96BA-1F366127A183}" srcOrd="1" destOrd="0" presId="urn:microsoft.com/office/officeart/2005/8/layout/orgChart1"/>
    <dgm:cxn modelId="{2C9E8CC9-B435-44CF-94A7-5B44FB6B47CF}" type="presOf" srcId="{F89F2EB6-C045-4276-A048-DCB977CE7512}" destId="{10D9314B-6925-45D6-9C34-80CA4F0294A7}" srcOrd="0" destOrd="0" presId="urn:microsoft.com/office/officeart/2005/8/layout/orgChart1"/>
    <dgm:cxn modelId="{DE69F066-985E-4B55-AAFB-6CF9E7BC0872}" type="presOf" srcId="{8879350B-3C6C-49A3-8623-BAA29777E42B}" destId="{309A5273-959A-42B0-96A7-B3D13C1C804B}" srcOrd="0" destOrd="0" presId="urn:microsoft.com/office/officeart/2005/8/layout/orgChart1"/>
    <dgm:cxn modelId="{CC4B6673-C1EB-4735-9CF1-60B11EAED083}" type="presOf" srcId="{ADB7C318-BBD6-4729-9593-4236D4755A1F}" destId="{9737CAC2-71C9-49E3-81E5-7E82D8F439B8}" srcOrd="0" destOrd="0" presId="urn:microsoft.com/office/officeart/2005/8/layout/orgChart1"/>
    <dgm:cxn modelId="{C134B759-F2E4-4262-81B5-E4D6D5278CEB}" type="presOf" srcId="{E3A33300-AB9C-4C29-A8B1-FC9D4DB44060}" destId="{55B21979-4E2E-4FAD-A4F6-128B3FB7AE85}" srcOrd="0" destOrd="0" presId="urn:microsoft.com/office/officeart/2005/8/layout/orgChart1"/>
    <dgm:cxn modelId="{1ABED589-9BD9-4447-9C56-97B490185D04}" type="presOf" srcId="{F52A7C2F-2D82-4C0B-A1B8-543D4DD6024C}" destId="{00193728-C2CE-4187-A622-FCB8D2104BAE}" srcOrd="0" destOrd="0" presId="urn:microsoft.com/office/officeart/2005/8/layout/orgChart1"/>
    <dgm:cxn modelId="{6BB64F46-EEFF-4D5D-B50E-B0FCB06F0E3C}" type="presOf" srcId="{94221037-8648-4B32-90A7-AE2B23D05957}" destId="{FE0A99F5-7356-481E-B888-749A872FFABC}" srcOrd="1" destOrd="0" presId="urn:microsoft.com/office/officeart/2005/8/layout/orgChart1"/>
    <dgm:cxn modelId="{B3B09475-742A-4453-8767-005FE9D9F40C}" srcId="{8879350B-3C6C-49A3-8623-BAA29777E42B}" destId="{C80984DA-1C95-4814-B284-057482643DDB}" srcOrd="2" destOrd="0" parTransId="{526CF495-B0F1-4583-9E08-5D137D5B1C44}" sibTransId="{5AD61750-0CAF-4761-AB5A-91047E0EE94F}"/>
    <dgm:cxn modelId="{290C5B0E-96D5-42D0-8D6E-29B0BFBB976D}" type="presOf" srcId="{617DE1F4-E4B7-4B23-AE0D-C185B73BF7FF}" destId="{7CE12AB8-B525-4B70-9FDD-155E6E8F5D30}" srcOrd="1" destOrd="0" presId="urn:microsoft.com/office/officeart/2005/8/layout/orgChart1"/>
    <dgm:cxn modelId="{2ED63AAE-9E47-48CC-98FA-0919709B28C4}" srcId="{EE22C49A-8571-419A-9F28-0AA1D18218F0}" destId="{ADB7C318-BBD6-4729-9593-4236D4755A1F}" srcOrd="0" destOrd="0" parTransId="{E3A33300-AB9C-4C29-A8B1-FC9D4DB44060}" sibTransId="{7EC70B0A-0136-44D7-87CE-FBA1EEA927A3}"/>
    <dgm:cxn modelId="{3869E4AE-0D0F-4B53-9077-6C761A9A1DCD}" type="presOf" srcId="{2F12B9D9-606D-436C-BD67-B9D8C437FB6B}" destId="{043B5ABE-C16D-4E82-A1E2-95F516719517}" srcOrd="0" destOrd="0" presId="urn:microsoft.com/office/officeart/2005/8/layout/orgChart1"/>
    <dgm:cxn modelId="{39691872-8EF3-44FE-AA2A-33B29FF70842}" type="presOf" srcId="{C117BA03-2CE2-4C1D-A04C-5A12FCB64777}" destId="{75B69238-64D6-4E68-A5CA-04D4D8B96089}" srcOrd="0" destOrd="0" presId="urn:microsoft.com/office/officeart/2005/8/layout/orgChart1"/>
    <dgm:cxn modelId="{97CA1FFB-5E85-4B9E-B565-D2106BEE9519}" type="presOf" srcId="{EE22C49A-8571-419A-9F28-0AA1D18218F0}" destId="{A2366F71-E002-4731-9085-013BCFD5251A}" srcOrd="1" destOrd="0" presId="urn:microsoft.com/office/officeart/2005/8/layout/orgChart1"/>
    <dgm:cxn modelId="{273BBB15-4918-4B95-AC83-DEC3A467A861}" type="presOf" srcId="{94221037-8648-4B32-90A7-AE2B23D05957}" destId="{3D881538-9DB7-4225-A1CB-AA0F10AF8A81}" srcOrd="0" destOrd="0" presId="urn:microsoft.com/office/officeart/2005/8/layout/orgChart1"/>
    <dgm:cxn modelId="{EDAF4586-63E5-4078-A4FF-6ED6BE656D7C}" type="presOf" srcId="{C80984DA-1C95-4814-B284-057482643DDB}" destId="{5EDEB6BC-5EC9-4322-A290-CA9F67046BB4}" srcOrd="0" destOrd="0" presId="urn:microsoft.com/office/officeart/2005/8/layout/orgChart1"/>
    <dgm:cxn modelId="{90E249A8-8AB0-46BA-8DD3-B5283DF8AD98}" type="presParOf" srcId="{75B69238-64D6-4E68-A5CA-04D4D8B96089}" destId="{3B091841-5DA4-4136-9C5D-C0173CDC14CB}" srcOrd="0" destOrd="0" presId="urn:microsoft.com/office/officeart/2005/8/layout/orgChart1"/>
    <dgm:cxn modelId="{BD340322-D059-495F-A641-C92A5957F6B4}" type="presParOf" srcId="{3B091841-5DA4-4136-9C5D-C0173CDC14CB}" destId="{F808977C-BF05-4A2D-9C9C-E8B843A9C964}" srcOrd="0" destOrd="0" presId="urn:microsoft.com/office/officeart/2005/8/layout/orgChart1"/>
    <dgm:cxn modelId="{C5086B52-EE7F-43EE-B49A-97C6953561EA}" type="presParOf" srcId="{F808977C-BF05-4A2D-9C9C-E8B843A9C964}" destId="{309A5273-959A-42B0-96A7-B3D13C1C804B}" srcOrd="0" destOrd="0" presId="urn:microsoft.com/office/officeart/2005/8/layout/orgChart1"/>
    <dgm:cxn modelId="{110B5169-A7C2-4026-AFF0-184E6E57A257}" type="presParOf" srcId="{F808977C-BF05-4A2D-9C9C-E8B843A9C964}" destId="{BF9FCA57-941A-474A-98EC-A22A09536ED7}" srcOrd="1" destOrd="0" presId="urn:microsoft.com/office/officeart/2005/8/layout/orgChart1"/>
    <dgm:cxn modelId="{516D5928-993F-4C7D-B9B8-0FF8287760AE}" type="presParOf" srcId="{3B091841-5DA4-4136-9C5D-C0173CDC14CB}" destId="{A69D959F-BFF7-421F-8DAA-B48617041783}" srcOrd="1" destOrd="0" presId="urn:microsoft.com/office/officeart/2005/8/layout/orgChart1"/>
    <dgm:cxn modelId="{C0B4F47F-33CE-4F95-8500-994A54DBBDBA}" type="presParOf" srcId="{A69D959F-BFF7-421F-8DAA-B48617041783}" destId="{10D9314B-6925-45D6-9C34-80CA4F0294A7}" srcOrd="0" destOrd="0" presId="urn:microsoft.com/office/officeart/2005/8/layout/orgChart1"/>
    <dgm:cxn modelId="{CD4E1887-9D2C-4A56-9048-DF865ED9B815}" type="presParOf" srcId="{A69D959F-BFF7-421F-8DAA-B48617041783}" destId="{910BDD46-C56F-499C-80E4-4295D11DB82B}" srcOrd="1" destOrd="0" presId="urn:microsoft.com/office/officeart/2005/8/layout/orgChart1"/>
    <dgm:cxn modelId="{8442718F-3329-48B1-955A-9E9BDBE45592}" type="presParOf" srcId="{910BDD46-C56F-499C-80E4-4295D11DB82B}" destId="{9A00B453-C00C-48F0-A211-0B96713C3F82}" srcOrd="0" destOrd="0" presId="urn:microsoft.com/office/officeart/2005/8/layout/orgChart1"/>
    <dgm:cxn modelId="{339510D9-5FBB-4722-A1CE-558F2755648B}" type="presParOf" srcId="{9A00B453-C00C-48F0-A211-0B96713C3F82}" destId="{3D881538-9DB7-4225-A1CB-AA0F10AF8A81}" srcOrd="0" destOrd="0" presId="urn:microsoft.com/office/officeart/2005/8/layout/orgChart1"/>
    <dgm:cxn modelId="{617CE7AE-2133-4753-B3E8-A3F907B2D334}" type="presParOf" srcId="{9A00B453-C00C-48F0-A211-0B96713C3F82}" destId="{FE0A99F5-7356-481E-B888-749A872FFABC}" srcOrd="1" destOrd="0" presId="urn:microsoft.com/office/officeart/2005/8/layout/orgChart1"/>
    <dgm:cxn modelId="{A85ACF2E-FF28-4B98-97C4-32DD67BEDEFF}" type="presParOf" srcId="{910BDD46-C56F-499C-80E4-4295D11DB82B}" destId="{6D60C695-84EA-478C-9F9C-DC80361470E8}" srcOrd="1" destOrd="0" presId="urn:microsoft.com/office/officeart/2005/8/layout/orgChart1"/>
    <dgm:cxn modelId="{52982C2E-8D04-4BD9-AFA7-BA92E3E50C34}" type="presParOf" srcId="{910BDD46-C56F-499C-80E4-4295D11DB82B}" destId="{92D00D52-14D6-4A1A-8C75-DB697C535C8E}" srcOrd="2" destOrd="0" presId="urn:microsoft.com/office/officeart/2005/8/layout/orgChart1"/>
    <dgm:cxn modelId="{B1CD5592-BBA8-4350-A300-98805FBD68B0}" type="presParOf" srcId="{A69D959F-BFF7-421F-8DAA-B48617041783}" destId="{00193728-C2CE-4187-A622-FCB8D2104BAE}" srcOrd="2" destOrd="0" presId="urn:microsoft.com/office/officeart/2005/8/layout/orgChart1"/>
    <dgm:cxn modelId="{341DA9D9-45C3-4D5F-9BC5-D57EFB3E4AF4}" type="presParOf" srcId="{A69D959F-BFF7-421F-8DAA-B48617041783}" destId="{A7F8DC6E-C10B-4DD4-A441-1B99596B8863}" srcOrd="3" destOrd="0" presId="urn:microsoft.com/office/officeart/2005/8/layout/orgChart1"/>
    <dgm:cxn modelId="{A641868F-2F19-4F95-BC27-55C71A386EFC}" type="presParOf" srcId="{A7F8DC6E-C10B-4DD4-A441-1B99596B8863}" destId="{5406DF5B-344D-4B57-86AF-F2EAE37DE7CB}" srcOrd="0" destOrd="0" presId="urn:microsoft.com/office/officeart/2005/8/layout/orgChart1"/>
    <dgm:cxn modelId="{E76BC54A-A8C1-452E-83DA-94105E49343F}" type="presParOf" srcId="{5406DF5B-344D-4B57-86AF-F2EAE37DE7CB}" destId="{AE698B68-F61E-40F7-AF19-54F05B933A04}" srcOrd="0" destOrd="0" presId="urn:microsoft.com/office/officeart/2005/8/layout/orgChart1"/>
    <dgm:cxn modelId="{5E3DD170-122B-4858-A4CF-E09DB23CC1A4}" type="presParOf" srcId="{5406DF5B-344D-4B57-86AF-F2EAE37DE7CB}" destId="{A2366F71-E002-4731-9085-013BCFD5251A}" srcOrd="1" destOrd="0" presId="urn:microsoft.com/office/officeart/2005/8/layout/orgChart1"/>
    <dgm:cxn modelId="{3E5B4452-E4B2-4244-983B-476113761057}" type="presParOf" srcId="{A7F8DC6E-C10B-4DD4-A441-1B99596B8863}" destId="{5846F982-0BE1-4727-8FD3-19045B622215}" srcOrd="1" destOrd="0" presId="urn:microsoft.com/office/officeart/2005/8/layout/orgChart1"/>
    <dgm:cxn modelId="{2CE93A09-180B-4A8D-9BC4-39C62C9BD0AA}" type="presParOf" srcId="{5846F982-0BE1-4727-8FD3-19045B622215}" destId="{55B21979-4E2E-4FAD-A4F6-128B3FB7AE85}" srcOrd="0" destOrd="0" presId="urn:microsoft.com/office/officeart/2005/8/layout/orgChart1"/>
    <dgm:cxn modelId="{4F49A1D4-EAAD-49BA-B6C1-A37D585FE59A}" type="presParOf" srcId="{5846F982-0BE1-4727-8FD3-19045B622215}" destId="{53429825-15A0-47A2-BF64-A8AE7B6A5BB9}" srcOrd="1" destOrd="0" presId="urn:microsoft.com/office/officeart/2005/8/layout/orgChart1"/>
    <dgm:cxn modelId="{335BD49B-15E2-452D-852B-53EBDC803FFF}" type="presParOf" srcId="{53429825-15A0-47A2-BF64-A8AE7B6A5BB9}" destId="{57E5FBF3-6EC5-4CC5-B67E-9F4DF58D78DA}" srcOrd="0" destOrd="0" presId="urn:microsoft.com/office/officeart/2005/8/layout/orgChart1"/>
    <dgm:cxn modelId="{CC1F0787-403C-4530-8DF1-C880E8CC1B6B}" type="presParOf" srcId="{57E5FBF3-6EC5-4CC5-B67E-9F4DF58D78DA}" destId="{9737CAC2-71C9-49E3-81E5-7E82D8F439B8}" srcOrd="0" destOrd="0" presId="urn:microsoft.com/office/officeart/2005/8/layout/orgChart1"/>
    <dgm:cxn modelId="{787DB29D-3350-4C54-A357-F4AF697FE02C}" type="presParOf" srcId="{57E5FBF3-6EC5-4CC5-B67E-9F4DF58D78DA}" destId="{E8F96212-622D-45C0-A382-03B4462323B7}" srcOrd="1" destOrd="0" presId="urn:microsoft.com/office/officeart/2005/8/layout/orgChart1"/>
    <dgm:cxn modelId="{924070B8-8010-45D1-B7C1-3DFB51662DC3}" type="presParOf" srcId="{53429825-15A0-47A2-BF64-A8AE7B6A5BB9}" destId="{0A8D8C7C-1A28-427E-BFBC-B7FD22FF80EF}" srcOrd="1" destOrd="0" presId="urn:microsoft.com/office/officeart/2005/8/layout/orgChart1"/>
    <dgm:cxn modelId="{97F93C9B-9429-4200-A79B-BE4A623EA01D}" type="presParOf" srcId="{53429825-15A0-47A2-BF64-A8AE7B6A5BB9}" destId="{45A42AE4-4C6B-466F-90A4-85E2DA6F0B53}" srcOrd="2" destOrd="0" presId="urn:microsoft.com/office/officeart/2005/8/layout/orgChart1"/>
    <dgm:cxn modelId="{F183B95C-CC65-4036-A2A7-B280C6B2A029}" type="presParOf" srcId="{5846F982-0BE1-4727-8FD3-19045B622215}" destId="{043B5ABE-C16D-4E82-A1E2-95F516719517}" srcOrd="2" destOrd="0" presId="urn:microsoft.com/office/officeart/2005/8/layout/orgChart1"/>
    <dgm:cxn modelId="{988ABB36-67B3-4747-8877-B501592998EE}" type="presParOf" srcId="{5846F982-0BE1-4727-8FD3-19045B622215}" destId="{2B9D1E11-6A58-493E-986F-E4B1234F3D4A}" srcOrd="3" destOrd="0" presId="urn:microsoft.com/office/officeart/2005/8/layout/orgChart1"/>
    <dgm:cxn modelId="{64B91A42-2C26-4452-83EB-7D0AED7F2D7A}" type="presParOf" srcId="{2B9D1E11-6A58-493E-986F-E4B1234F3D4A}" destId="{EA7652BF-EE60-4C0C-A32A-A9F6F4740517}" srcOrd="0" destOrd="0" presId="urn:microsoft.com/office/officeart/2005/8/layout/orgChart1"/>
    <dgm:cxn modelId="{E069AB98-0E7F-4C92-801A-A8779E4EEE2B}" type="presParOf" srcId="{EA7652BF-EE60-4C0C-A32A-A9F6F4740517}" destId="{0952D18A-1769-4E6E-96FC-33A898FCDCA5}" srcOrd="0" destOrd="0" presId="urn:microsoft.com/office/officeart/2005/8/layout/orgChart1"/>
    <dgm:cxn modelId="{6A27A686-AEB0-4CDB-8645-B93072DD3948}" type="presParOf" srcId="{EA7652BF-EE60-4C0C-A32A-A9F6F4740517}" destId="{7CE12AB8-B525-4B70-9FDD-155E6E8F5D30}" srcOrd="1" destOrd="0" presId="urn:microsoft.com/office/officeart/2005/8/layout/orgChart1"/>
    <dgm:cxn modelId="{9DCCC19B-1060-4063-9748-763EC0BE9A3A}" type="presParOf" srcId="{2B9D1E11-6A58-493E-986F-E4B1234F3D4A}" destId="{7DDDACB5-B6A5-4D6D-992A-B87D830BDFE0}" srcOrd="1" destOrd="0" presId="urn:microsoft.com/office/officeart/2005/8/layout/orgChart1"/>
    <dgm:cxn modelId="{F19D50DE-CA1B-4577-AD44-5CB44DE36452}" type="presParOf" srcId="{2B9D1E11-6A58-493E-986F-E4B1234F3D4A}" destId="{C386B9F1-F534-4F79-B836-AB37D92FC075}" srcOrd="2" destOrd="0" presId="urn:microsoft.com/office/officeart/2005/8/layout/orgChart1"/>
    <dgm:cxn modelId="{8B6EE521-1DF2-4215-90C7-E1D63C20597E}" type="presParOf" srcId="{A7F8DC6E-C10B-4DD4-A441-1B99596B8863}" destId="{0B8689CB-3CE3-4E6D-A334-AA1D01C9CDB9}" srcOrd="2" destOrd="0" presId="urn:microsoft.com/office/officeart/2005/8/layout/orgChart1"/>
    <dgm:cxn modelId="{099A5501-6813-4BD7-A17C-CF7F5BBC137F}" type="presParOf" srcId="{A69D959F-BFF7-421F-8DAA-B48617041783}" destId="{A7F8624D-CFBD-49FC-A997-E7B741975DFC}" srcOrd="4" destOrd="0" presId="urn:microsoft.com/office/officeart/2005/8/layout/orgChart1"/>
    <dgm:cxn modelId="{05FBDC11-22E5-484D-A4D5-6275047D2737}" type="presParOf" srcId="{A69D959F-BFF7-421F-8DAA-B48617041783}" destId="{B2F20710-B8B4-4604-BC41-3C26D89E457D}" srcOrd="5" destOrd="0" presId="urn:microsoft.com/office/officeart/2005/8/layout/orgChart1"/>
    <dgm:cxn modelId="{3D26E941-BFF9-492A-8084-252555D3707B}" type="presParOf" srcId="{B2F20710-B8B4-4604-BC41-3C26D89E457D}" destId="{44C3092C-2F15-4CAB-BDDF-13C0979B97F8}" srcOrd="0" destOrd="0" presId="urn:microsoft.com/office/officeart/2005/8/layout/orgChart1"/>
    <dgm:cxn modelId="{2AA2283A-EB62-421F-8B7A-006E59091FEA}" type="presParOf" srcId="{44C3092C-2F15-4CAB-BDDF-13C0979B97F8}" destId="{5EDEB6BC-5EC9-4322-A290-CA9F67046BB4}" srcOrd="0" destOrd="0" presId="urn:microsoft.com/office/officeart/2005/8/layout/orgChart1"/>
    <dgm:cxn modelId="{01B9DB41-40E4-41D6-A23B-7FA32F53EB52}" type="presParOf" srcId="{44C3092C-2F15-4CAB-BDDF-13C0979B97F8}" destId="{038F59BE-B46E-4CBA-96BA-1F366127A183}" srcOrd="1" destOrd="0" presId="urn:microsoft.com/office/officeart/2005/8/layout/orgChart1"/>
    <dgm:cxn modelId="{D3D7D7CC-C881-4B5D-946C-8A852DEC82F4}" type="presParOf" srcId="{B2F20710-B8B4-4604-BC41-3C26D89E457D}" destId="{4646736C-E319-4C1F-B5DD-967C31E84A6B}" srcOrd="1" destOrd="0" presId="urn:microsoft.com/office/officeart/2005/8/layout/orgChart1"/>
    <dgm:cxn modelId="{B60BE600-8BB8-4B35-82AC-6B8D13075888}" type="presParOf" srcId="{B2F20710-B8B4-4604-BC41-3C26D89E457D}" destId="{FED7CA17-B6E7-4F8F-8840-38D962973C6C}" srcOrd="2" destOrd="0" presId="urn:microsoft.com/office/officeart/2005/8/layout/orgChart1"/>
    <dgm:cxn modelId="{2AE57328-F848-47CF-9187-C55821D9CE95}" type="presParOf" srcId="{3B091841-5DA4-4136-9C5D-C0173CDC14CB}" destId="{0E9DA262-7AA8-41B6-AB92-4A9F2A3E2224}"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BD641993-7681-48C0-B5CA-7293073336E0}" type="doc">
      <dgm:prSet loTypeId="urn:microsoft.com/office/officeart/2005/8/layout/default" loCatId="list" qsTypeId="urn:microsoft.com/office/officeart/2005/8/quickstyle/simple3" qsCatId="simple" csTypeId="urn:microsoft.com/office/officeart/2005/8/colors/colorful3" csCatId="colorful" phldr="1"/>
      <dgm:spPr/>
      <dgm:t>
        <a:bodyPr/>
        <a:lstStyle/>
        <a:p>
          <a:endParaRPr lang="en-IN"/>
        </a:p>
      </dgm:t>
    </dgm:pt>
    <dgm:pt modelId="{E6E92BC3-56FE-4D0E-81DC-847BACC47B55}">
      <dgm:prSet phldrT="[Text]" custT="1"/>
      <dgm:spPr/>
      <dgm:t>
        <a:bodyPr/>
        <a:lstStyle/>
        <a:p>
          <a:r>
            <a:rPr lang="en-US" sz="1200" b="1" u="sng" dirty="0" smtClean="0">
              <a:effectLst>
                <a:outerShdw blurRad="38100" dist="38100" dir="2700000" algn="tl">
                  <a:srgbClr val="000000">
                    <a:alpha val="43137"/>
                  </a:srgbClr>
                </a:outerShdw>
              </a:effectLst>
            </a:rPr>
            <a:t>Financial Creditor</a:t>
          </a:r>
        </a:p>
        <a:p>
          <a:r>
            <a:rPr lang="en-US" sz="1200" dirty="0" smtClean="0"/>
            <a:t>Any person to whom a financial debt is owed and includes a person to whom such debt has been legally assigned/ transferred</a:t>
          </a:r>
          <a:endParaRPr lang="en-IN" sz="1200" dirty="0"/>
        </a:p>
      </dgm:t>
    </dgm:pt>
    <dgm:pt modelId="{9EF22590-CF00-4A02-AB79-10843B3CD0F4}" type="parTrans" cxnId="{61C8A6FA-0374-4798-BBDE-B3E842307219}">
      <dgm:prSet/>
      <dgm:spPr/>
      <dgm:t>
        <a:bodyPr/>
        <a:lstStyle/>
        <a:p>
          <a:endParaRPr lang="en-IN"/>
        </a:p>
      </dgm:t>
    </dgm:pt>
    <dgm:pt modelId="{7870DFFF-2872-4E7F-998E-00A08BBD1558}" type="sibTrans" cxnId="{61C8A6FA-0374-4798-BBDE-B3E842307219}">
      <dgm:prSet/>
      <dgm:spPr/>
      <dgm:t>
        <a:bodyPr/>
        <a:lstStyle/>
        <a:p>
          <a:endParaRPr lang="en-IN"/>
        </a:p>
      </dgm:t>
    </dgm:pt>
    <dgm:pt modelId="{F9075858-CBA4-44B7-A5A3-A02D5F5E35D4}">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US" sz="1400" b="1" u="sng" dirty="0" smtClean="0">
              <a:effectLst>
                <a:outerShdw blurRad="38100" dist="38100" dir="2700000" algn="tl">
                  <a:srgbClr val="000000">
                    <a:alpha val="43137"/>
                  </a:srgbClr>
                </a:outerShdw>
              </a:effectLst>
            </a:rPr>
            <a:t>Board</a:t>
          </a:r>
        </a:p>
        <a:p>
          <a:r>
            <a:rPr lang="en-US" sz="1400" dirty="0" smtClean="0"/>
            <a:t>Insolvency &amp; Bankruptcy Board of India established under sub-section(1) of Section 188</a:t>
          </a:r>
          <a:endParaRPr lang="en-IN" sz="1400" dirty="0"/>
        </a:p>
      </dgm:t>
    </dgm:pt>
    <dgm:pt modelId="{2E5F6232-5404-4470-91FE-01BE871FAE5C}" type="parTrans" cxnId="{571A2BC1-DD60-41EE-9585-0DEE409316DE}">
      <dgm:prSet/>
      <dgm:spPr/>
      <dgm:t>
        <a:bodyPr/>
        <a:lstStyle/>
        <a:p>
          <a:endParaRPr lang="en-IN"/>
        </a:p>
      </dgm:t>
    </dgm:pt>
    <dgm:pt modelId="{A2015A3D-1484-477C-9DDA-971335549041}" type="sibTrans" cxnId="{571A2BC1-DD60-41EE-9585-0DEE409316DE}">
      <dgm:prSet/>
      <dgm:spPr/>
      <dgm:t>
        <a:bodyPr/>
        <a:lstStyle/>
        <a:p>
          <a:endParaRPr lang="en-IN"/>
        </a:p>
      </dgm:t>
    </dgm:pt>
    <dgm:pt modelId="{3CFBF74E-3D75-4825-A658-DC69335D75DF}">
      <dgm:prSet phldrT="[Text]"/>
      <dgm:spPr/>
      <dgm:t>
        <a:bodyPr/>
        <a:lstStyle/>
        <a:p>
          <a:r>
            <a:rPr lang="en-US" b="1" u="sng" dirty="0" smtClean="0">
              <a:effectLst>
                <a:outerShdw blurRad="38100" dist="38100" dir="2700000" algn="tl">
                  <a:srgbClr val="000000">
                    <a:alpha val="43137"/>
                  </a:srgbClr>
                </a:outerShdw>
              </a:effectLst>
            </a:rPr>
            <a:t>Operational Creditor</a:t>
          </a:r>
        </a:p>
        <a:p>
          <a:r>
            <a:rPr lang="en-US" dirty="0" smtClean="0"/>
            <a:t>A person to whom an operational debt is owed and includes any person to whom such debt has been legally assigned / transferred</a:t>
          </a:r>
          <a:endParaRPr lang="en-IN" dirty="0"/>
        </a:p>
      </dgm:t>
    </dgm:pt>
    <dgm:pt modelId="{6A74AACB-DDDA-49F8-A8A2-3F019E2700AD}" type="parTrans" cxnId="{24555B1B-5C07-4274-877B-0A1FC46766FD}">
      <dgm:prSet/>
      <dgm:spPr/>
      <dgm:t>
        <a:bodyPr/>
        <a:lstStyle/>
        <a:p>
          <a:endParaRPr lang="en-IN"/>
        </a:p>
      </dgm:t>
    </dgm:pt>
    <dgm:pt modelId="{2A08FB4D-B81C-4335-A16E-8EA5ECB4A062}" type="sibTrans" cxnId="{24555B1B-5C07-4274-877B-0A1FC46766FD}">
      <dgm:prSet/>
      <dgm:spPr/>
      <dgm:t>
        <a:bodyPr/>
        <a:lstStyle/>
        <a:p>
          <a:endParaRPr lang="en-IN"/>
        </a:p>
      </dgm:t>
    </dgm:pt>
    <dgm:pt modelId="{BE8ACC0E-FF21-4AAC-8EE5-E35FB1A08869}">
      <dgm:prSet phldrT="[Text]"/>
      <dgm:spPr/>
      <dgm:t>
        <a:bodyPr/>
        <a:lstStyle/>
        <a:p>
          <a:r>
            <a:rPr lang="en-US" b="1" u="sng" dirty="0" smtClean="0">
              <a:effectLst>
                <a:outerShdw blurRad="38100" dist="38100" dir="2700000" algn="tl">
                  <a:srgbClr val="000000">
                    <a:alpha val="43137"/>
                  </a:srgbClr>
                </a:outerShdw>
              </a:effectLst>
            </a:rPr>
            <a:t>Insolvency Professional</a:t>
          </a:r>
        </a:p>
        <a:p>
          <a:r>
            <a:rPr lang="en-US" dirty="0" smtClean="0"/>
            <a:t>A person enrolled u/s 206 with an insolvency professional agency as its member and registered with the Board as an Insolvency professional u/s 207</a:t>
          </a:r>
          <a:endParaRPr lang="en-IN" dirty="0"/>
        </a:p>
      </dgm:t>
    </dgm:pt>
    <dgm:pt modelId="{8545DA60-E5D3-438A-8B64-DBA7FF79AE2B}" type="parTrans" cxnId="{0B62D401-658E-42F7-A201-FA7B90F647EA}">
      <dgm:prSet/>
      <dgm:spPr/>
      <dgm:t>
        <a:bodyPr/>
        <a:lstStyle/>
        <a:p>
          <a:endParaRPr lang="en-IN"/>
        </a:p>
      </dgm:t>
    </dgm:pt>
    <dgm:pt modelId="{0A0C04B9-5D1F-48B5-A800-94BB138E318E}" type="sibTrans" cxnId="{0B62D401-658E-42F7-A201-FA7B90F647EA}">
      <dgm:prSet/>
      <dgm:spPr/>
      <dgm:t>
        <a:bodyPr/>
        <a:lstStyle/>
        <a:p>
          <a:endParaRPr lang="en-IN"/>
        </a:p>
      </dgm:t>
    </dgm:pt>
    <dgm:pt modelId="{74851EC2-713F-47CD-9632-245919F9427A}">
      <dgm:prSet phldrT="[Text]"/>
      <dgm:spPr/>
      <dgm:t>
        <a:bodyPr/>
        <a:lstStyle/>
        <a:p>
          <a:r>
            <a:rPr lang="en-US" b="1" u="sng" dirty="0" smtClean="0">
              <a:effectLst>
                <a:outerShdw blurRad="38100" dist="38100" dir="2700000" algn="tl">
                  <a:srgbClr val="000000">
                    <a:alpha val="43137"/>
                  </a:srgbClr>
                </a:outerShdw>
              </a:effectLst>
            </a:rPr>
            <a:t>Resolution Professional</a:t>
          </a:r>
        </a:p>
        <a:p>
          <a:r>
            <a:rPr lang="en-US" dirty="0" smtClean="0"/>
            <a:t>An Insolvency Professional appointed to conduct the Corporate Insolvency Resolution Process and includes an Interim Resolution Professional </a:t>
          </a:r>
          <a:endParaRPr lang="en-IN" dirty="0"/>
        </a:p>
      </dgm:t>
    </dgm:pt>
    <dgm:pt modelId="{7FBF6161-DDAA-4C22-B16A-C56350CEDE90}" type="parTrans" cxnId="{0ECFC84E-C699-40CD-9759-0F0A4CF86CC5}">
      <dgm:prSet/>
      <dgm:spPr/>
      <dgm:t>
        <a:bodyPr/>
        <a:lstStyle/>
        <a:p>
          <a:endParaRPr lang="en-IN"/>
        </a:p>
      </dgm:t>
    </dgm:pt>
    <dgm:pt modelId="{5835AC81-7FAB-47F0-AF6D-E884401D7F58}" type="sibTrans" cxnId="{0ECFC84E-C699-40CD-9759-0F0A4CF86CC5}">
      <dgm:prSet/>
      <dgm:spPr/>
      <dgm:t>
        <a:bodyPr/>
        <a:lstStyle/>
        <a:p>
          <a:endParaRPr lang="en-IN"/>
        </a:p>
      </dgm:t>
    </dgm:pt>
    <dgm:pt modelId="{7D5640E2-E82D-415C-83A9-305757552969}">
      <dgm:prSet phldrT="[Text]" custT="1"/>
      <dgm:spPr/>
      <dgm:t>
        <a:bodyPr/>
        <a:lstStyle/>
        <a:p>
          <a:r>
            <a:rPr lang="en-US" sz="1200" b="1" u="sng" dirty="0" smtClean="0">
              <a:effectLst>
                <a:outerShdw blurRad="38100" dist="38100" dir="2700000" algn="tl">
                  <a:srgbClr val="000000">
                    <a:alpha val="43137"/>
                  </a:srgbClr>
                </a:outerShdw>
              </a:effectLst>
            </a:rPr>
            <a:t>Voting Share</a:t>
          </a:r>
        </a:p>
        <a:p>
          <a:r>
            <a:rPr lang="en-US" sz="1200" dirty="0" smtClean="0"/>
            <a:t>Share of voting rights of a single financial creditor in the committee of creditors which is based on the proportion of the financial debt owed to such financial creditor in relation to the financial debt owed by the Corporate debtor</a:t>
          </a:r>
          <a:endParaRPr lang="en-IN" sz="1200" dirty="0"/>
        </a:p>
      </dgm:t>
    </dgm:pt>
    <dgm:pt modelId="{DACF3836-3DDB-4303-B4E8-7F6FE502396C}" type="parTrans" cxnId="{6C9C0DD2-5304-46FB-A332-7F4ADBF00011}">
      <dgm:prSet/>
      <dgm:spPr/>
      <dgm:t>
        <a:bodyPr/>
        <a:lstStyle/>
        <a:p>
          <a:endParaRPr lang="en-IN"/>
        </a:p>
      </dgm:t>
    </dgm:pt>
    <dgm:pt modelId="{DFE7E622-D454-401E-8BC8-4C9C8DDA06A3}" type="sibTrans" cxnId="{6C9C0DD2-5304-46FB-A332-7F4ADBF00011}">
      <dgm:prSet/>
      <dgm:spPr/>
      <dgm:t>
        <a:bodyPr/>
        <a:lstStyle/>
        <a:p>
          <a:endParaRPr lang="en-IN"/>
        </a:p>
      </dgm:t>
    </dgm:pt>
    <dgm:pt modelId="{E8B28072-2368-4849-B972-F194A661035A}" type="pres">
      <dgm:prSet presAssocID="{BD641993-7681-48C0-B5CA-7293073336E0}" presName="diagram" presStyleCnt="0">
        <dgm:presLayoutVars>
          <dgm:dir/>
          <dgm:resizeHandles val="exact"/>
        </dgm:presLayoutVars>
      </dgm:prSet>
      <dgm:spPr/>
      <dgm:t>
        <a:bodyPr/>
        <a:lstStyle/>
        <a:p>
          <a:endParaRPr lang="en-US"/>
        </a:p>
      </dgm:t>
    </dgm:pt>
    <dgm:pt modelId="{6730465C-715F-457D-AA42-D0D8901DC8ED}" type="pres">
      <dgm:prSet presAssocID="{E6E92BC3-56FE-4D0E-81DC-847BACC47B55}" presName="node" presStyleLbl="node1" presStyleIdx="0" presStyleCnt="6" custLinFactNeighborX="-1112" custLinFactNeighborY="-56225">
        <dgm:presLayoutVars>
          <dgm:bulletEnabled val="1"/>
        </dgm:presLayoutVars>
      </dgm:prSet>
      <dgm:spPr/>
      <dgm:t>
        <a:bodyPr/>
        <a:lstStyle/>
        <a:p>
          <a:endParaRPr lang="en-IN"/>
        </a:p>
      </dgm:t>
    </dgm:pt>
    <dgm:pt modelId="{A8639B95-3C15-407A-88F9-DE69B7522A69}" type="pres">
      <dgm:prSet presAssocID="{7870DFFF-2872-4E7F-998E-00A08BBD1558}" presName="sibTrans" presStyleCnt="0"/>
      <dgm:spPr/>
    </dgm:pt>
    <dgm:pt modelId="{9AE39396-4EC0-4F78-8F98-28FE7BB9C106}" type="pres">
      <dgm:prSet presAssocID="{F9075858-CBA4-44B7-A5A3-A02D5F5E35D4}" presName="node" presStyleLbl="node1" presStyleIdx="1" presStyleCnt="6" custLinFactNeighborX="0" custLinFactNeighborY="-56225">
        <dgm:presLayoutVars>
          <dgm:bulletEnabled val="1"/>
        </dgm:presLayoutVars>
      </dgm:prSet>
      <dgm:spPr/>
      <dgm:t>
        <a:bodyPr/>
        <a:lstStyle/>
        <a:p>
          <a:endParaRPr lang="en-IN"/>
        </a:p>
      </dgm:t>
    </dgm:pt>
    <dgm:pt modelId="{EA71D246-2C89-4532-843E-063834E1ABE1}" type="pres">
      <dgm:prSet presAssocID="{A2015A3D-1484-477C-9DDA-971335549041}" presName="sibTrans" presStyleCnt="0"/>
      <dgm:spPr/>
    </dgm:pt>
    <dgm:pt modelId="{2C2E3875-60DC-443F-9078-F648DC89570A}" type="pres">
      <dgm:prSet presAssocID="{3CFBF74E-3D75-4825-A658-DC69335D75DF}" presName="node" presStyleLbl="node1" presStyleIdx="2" presStyleCnt="6" custLinFactNeighborX="-1666" custLinFactNeighborY="-56225">
        <dgm:presLayoutVars>
          <dgm:bulletEnabled val="1"/>
        </dgm:presLayoutVars>
      </dgm:prSet>
      <dgm:spPr/>
      <dgm:t>
        <a:bodyPr/>
        <a:lstStyle/>
        <a:p>
          <a:endParaRPr lang="en-IN"/>
        </a:p>
      </dgm:t>
    </dgm:pt>
    <dgm:pt modelId="{0D1DB3CE-E263-419A-90F5-762ED0CF2456}" type="pres">
      <dgm:prSet presAssocID="{2A08FB4D-B81C-4335-A16E-8EA5ECB4A062}" presName="sibTrans" presStyleCnt="0"/>
      <dgm:spPr/>
    </dgm:pt>
    <dgm:pt modelId="{0D28CAC8-B851-4B92-9CB9-C49BD5EA5DE9}" type="pres">
      <dgm:prSet presAssocID="{BE8ACC0E-FF21-4AAC-8EE5-E35FB1A08869}" presName="node" presStyleLbl="node1" presStyleIdx="3" presStyleCnt="6" custLinFactNeighborX="756" custLinFactNeighborY="-8905">
        <dgm:presLayoutVars>
          <dgm:bulletEnabled val="1"/>
        </dgm:presLayoutVars>
      </dgm:prSet>
      <dgm:spPr/>
      <dgm:t>
        <a:bodyPr/>
        <a:lstStyle/>
        <a:p>
          <a:endParaRPr lang="en-IN"/>
        </a:p>
      </dgm:t>
    </dgm:pt>
    <dgm:pt modelId="{D12ACBEE-E05F-401C-A06A-2D86F9A1641E}" type="pres">
      <dgm:prSet presAssocID="{0A0C04B9-5D1F-48B5-A800-94BB138E318E}" presName="sibTrans" presStyleCnt="0"/>
      <dgm:spPr/>
    </dgm:pt>
    <dgm:pt modelId="{3603A404-AA68-4220-AF31-3424CCFAFF3A}" type="pres">
      <dgm:prSet presAssocID="{74851EC2-713F-47CD-9632-245919F9427A}" presName="node" presStyleLbl="node1" presStyleIdx="4" presStyleCnt="6" custLinFactNeighborX="-5000" custLinFactNeighborY="-8905">
        <dgm:presLayoutVars>
          <dgm:bulletEnabled val="1"/>
        </dgm:presLayoutVars>
      </dgm:prSet>
      <dgm:spPr/>
      <dgm:t>
        <a:bodyPr/>
        <a:lstStyle/>
        <a:p>
          <a:endParaRPr lang="en-IN"/>
        </a:p>
      </dgm:t>
    </dgm:pt>
    <dgm:pt modelId="{5A9BE39D-6574-41C9-B867-6F579E459D3B}" type="pres">
      <dgm:prSet presAssocID="{5835AC81-7FAB-47F0-AF6D-E884401D7F58}" presName="sibTrans" presStyleCnt="0"/>
      <dgm:spPr/>
    </dgm:pt>
    <dgm:pt modelId="{19BAB78B-46A5-44A7-AFD2-0FD9B75FC520}" type="pres">
      <dgm:prSet presAssocID="{7D5640E2-E82D-415C-83A9-305757552969}" presName="node" presStyleLbl="node1" presStyleIdx="5" presStyleCnt="6" custScaleX="140871" custLinFactNeighborX="-5635" custLinFactNeighborY="-12875">
        <dgm:presLayoutVars>
          <dgm:bulletEnabled val="1"/>
        </dgm:presLayoutVars>
      </dgm:prSet>
      <dgm:spPr/>
      <dgm:t>
        <a:bodyPr/>
        <a:lstStyle/>
        <a:p>
          <a:endParaRPr lang="en-IN"/>
        </a:p>
      </dgm:t>
    </dgm:pt>
  </dgm:ptLst>
  <dgm:cxnLst>
    <dgm:cxn modelId="{37CC4D0F-595C-4025-9C4C-6D60794BFC88}" type="presOf" srcId="{7D5640E2-E82D-415C-83A9-305757552969}" destId="{19BAB78B-46A5-44A7-AFD2-0FD9B75FC520}" srcOrd="0" destOrd="0" presId="urn:microsoft.com/office/officeart/2005/8/layout/default"/>
    <dgm:cxn modelId="{B83D03FC-B32C-45AB-BA0C-9F763ACE76C8}" type="presOf" srcId="{74851EC2-713F-47CD-9632-245919F9427A}" destId="{3603A404-AA68-4220-AF31-3424CCFAFF3A}" srcOrd="0" destOrd="0" presId="urn:microsoft.com/office/officeart/2005/8/layout/default"/>
    <dgm:cxn modelId="{571A2BC1-DD60-41EE-9585-0DEE409316DE}" srcId="{BD641993-7681-48C0-B5CA-7293073336E0}" destId="{F9075858-CBA4-44B7-A5A3-A02D5F5E35D4}" srcOrd="1" destOrd="0" parTransId="{2E5F6232-5404-4470-91FE-01BE871FAE5C}" sibTransId="{A2015A3D-1484-477C-9DDA-971335549041}"/>
    <dgm:cxn modelId="{8D61649E-2A59-42D2-AB87-F7E5CD2C717A}" type="presOf" srcId="{BD641993-7681-48C0-B5CA-7293073336E0}" destId="{E8B28072-2368-4849-B972-F194A661035A}" srcOrd="0" destOrd="0" presId="urn:microsoft.com/office/officeart/2005/8/layout/default"/>
    <dgm:cxn modelId="{24555B1B-5C07-4274-877B-0A1FC46766FD}" srcId="{BD641993-7681-48C0-B5CA-7293073336E0}" destId="{3CFBF74E-3D75-4825-A658-DC69335D75DF}" srcOrd="2" destOrd="0" parTransId="{6A74AACB-DDDA-49F8-A8A2-3F019E2700AD}" sibTransId="{2A08FB4D-B81C-4335-A16E-8EA5ECB4A062}"/>
    <dgm:cxn modelId="{61C8A6FA-0374-4798-BBDE-B3E842307219}" srcId="{BD641993-7681-48C0-B5CA-7293073336E0}" destId="{E6E92BC3-56FE-4D0E-81DC-847BACC47B55}" srcOrd="0" destOrd="0" parTransId="{9EF22590-CF00-4A02-AB79-10843B3CD0F4}" sibTransId="{7870DFFF-2872-4E7F-998E-00A08BBD1558}"/>
    <dgm:cxn modelId="{6C9C0DD2-5304-46FB-A332-7F4ADBF00011}" srcId="{BD641993-7681-48C0-B5CA-7293073336E0}" destId="{7D5640E2-E82D-415C-83A9-305757552969}" srcOrd="5" destOrd="0" parTransId="{DACF3836-3DDB-4303-B4E8-7F6FE502396C}" sibTransId="{DFE7E622-D454-401E-8BC8-4C9C8DDA06A3}"/>
    <dgm:cxn modelId="{C8388A46-4EBA-496A-A33A-3E15D2A75D68}" type="presOf" srcId="{F9075858-CBA4-44B7-A5A3-A02D5F5E35D4}" destId="{9AE39396-4EC0-4F78-8F98-28FE7BB9C106}" srcOrd="0" destOrd="0" presId="urn:microsoft.com/office/officeart/2005/8/layout/default"/>
    <dgm:cxn modelId="{558DBFFD-0A98-457A-B1CB-E9168231FC24}" type="presOf" srcId="{BE8ACC0E-FF21-4AAC-8EE5-E35FB1A08869}" destId="{0D28CAC8-B851-4B92-9CB9-C49BD5EA5DE9}" srcOrd="0" destOrd="0" presId="urn:microsoft.com/office/officeart/2005/8/layout/default"/>
    <dgm:cxn modelId="{9ACD3431-A812-4AF2-B8AD-F313D0E0E974}" type="presOf" srcId="{E6E92BC3-56FE-4D0E-81DC-847BACC47B55}" destId="{6730465C-715F-457D-AA42-D0D8901DC8ED}" srcOrd="0" destOrd="0" presId="urn:microsoft.com/office/officeart/2005/8/layout/default"/>
    <dgm:cxn modelId="{0ECFC84E-C699-40CD-9759-0F0A4CF86CC5}" srcId="{BD641993-7681-48C0-B5CA-7293073336E0}" destId="{74851EC2-713F-47CD-9632-245919F9427A}" srcOrd="4" destOrd="0" parTransId="{7FBF6161-DDAA-4C22-B16A-C56350CEDE90}" sibTransId="{5835AC81-7FAB-47F0-AF6D-E884401D7F58}"/>
    <dgm:cxn modelId="{0B62D401-658E-42F7-A201-FA7B90F647EA}" srcId="{BD641993-7681-48C0-B5CA-7293073336E0}" destId="{BE8ACC0E-FF21-4AAC-8EE5-E35FB1A08869}" srcOrd="3" destOrd="0" parTransId="{8545DA60-E5D3-438A-8B64-DBA7FF79AE2B}" sibTransId="{0A0C04B9-5D1F-48B5-A800-94BB138E318E}"/>
    <dgm:cxn modelId="{C6B11DAC-4964-41DC-8B15-23BD1FCE8E8C}" type="presOf" srcId="{3CFBF74E-3D75-4825-A658-DC69335D75DF}" destId="{2C2E3875-60DC-443F-9078-F648DC89570A}" srcOrd="0" destOrd="0" presId="urn:microsoft.com/office/officeart/2005/8/layout/default"/>
    <dgm:cxn modelId="{1B9EBB11-0BAF-4312-A0F7-818B8FA94F88}" type="presParOf" srcId="{E8B28072-2368-4849-B972-F194A661035A}" destId="{6730465C-715F-457D-AA42-D0D8901DC8ED}" srcOrd="0" destOrd="0" presId="urn:microsoft.com/office/officeart/2005/8/layout/default"/>
    <dgm:cxn modelId="{5F3523EB-AA8A-4833-8161-ED1F898D8792}" type="presParOf" srcId="{E8B28072-2368-4849-B972-F194A661035A}" destId="{A8639B95-3C15-407A-88F9-DE69B7522A69}" srcOrd="1" destOrd="0" presId="urn:microsoft.com/office/officeart/2005/8/layout/default"/>
    <dgm:cxn modelId="{B7001991-F978-458A-B0F0-99C67B49D5C9}" type="presParOf" srcId="{E8B28072-2368-4849-B972-F194A661035A}" destId="{9AE39396-4EC0-4F78-8F98-28FE7BB9C106}" srcOrd="2" destOrd="0" presId="urn:microsoft.com/office/officeart/2005/8/layout/default"/>
    <dgm:cxn modelId="{7EAFC9D9-4002-4F85-A2C0-1A1C525F8355}" type="presParOf" srcId="{E8B28072-2368-4849-B972-F194A661035A}" destId="{EA71D246-2C89-4532-843E-063834E1ABE1}" srcOrd="3" destOrd="0" presId="urn:microsoft.com/office/officeart/2005/8/layout/default"/>
    <dgm:cxn modelId="{AE620A36-D9EB-4C8C-AFE1-BE3A7E2750E7}" type="presParOf" srcId="{E8B28072-2368-4849-B972-F194A661035A}" destId="{2C2E3875-60DC-443F-9078-F648DC89570A}" srcOrd="4" destOrd="0" presId="urn:microsoft.com/office/officeart/2005/8/layout/default"/>
    <dgm:cxn modelId="{6C39F73D-462B-4577-AF43-A01A8B1C4E34}" type="presParOf" srcId="{E8B28072-2368-4849-B972-F194A661035A}" destId="{0D1DB3CE-E263-419A-90F5-762ED0CF2456}" srcOrd="5" destOrd="0" presId="urn:microsoft.com/office/officeart/2005/8/layout/default"/>
    <dgm:cxn modelId="{98DF9464-C8FF-46BE-9D49-3A3D882AF03D}" type="presParOf" srcId="{E8B28072-2368-4849-B972-F194A661035A}" destId="{0D28CAC8-B851-4B92-9CB9-C49BD5EA5DE9}" srcOrd="6" destOrd="0" presId="urn:microsoft.com/office/officeart/2005/8/layout/default"/>
    <dgm:cxn modelId="{8DD17A11-53C0-4C31-9426-5C5E583A8EDD}" type="presParOf" srcId="{E8B28072-2368-4849-B972-F194A661035A}" destId="{D12ACBEE-E05F-401C-A06A-2D86F9A1641E}" srcOrd="7" destOrd="0" presId="urn:microsoft.com/office/officeart/2005/8/layout/default"/>
    <dgm:cxn modelId="{98C88C05-C754-47FE-AECA-EE94C1F81E1D}" type="presParOf" srcId="{E8B28072-2368-4849-B972-F194A661035A}" destId="{3603A404-AA68-4220-AF31-3424CCFAFF3A}" srcOrd="8" destOrd="0" presId="urn:microsoft.com/office/officeart/2005/8/layout/default"/>
    <dgm:cxn modelId="{311BEEF3-92EC-4FF3-AD85-FBAD20427DF2}" type="presParOf" srcId="{E8B28072-2368-4849-B972-F194A661035A}" destId="{5A9BE39D-6574-41C9-B867-6F579E459D3B}" srcOrd="9" destOrd="0" presId="urn:microsoft.com/office/officeart/2005/8/layout/default"/>
    <dgm:cxn modelId="{451369A5-93C8-4C12-9961-EFBD0D6DB90F}" type="presParOf" srcId="{E8B28072-2368-4849-B972-F194A661035A}" destId="{19BAB78B-46A5-44A7-AFD2-0FD9B75FC520}" srcOrd="10" destOrd="0" presId="urn:microsoft.com/office/officeart/2005/8/layout/default"/>
  </dgm:cxnLst>
  <dgm:bg/>
  <dgm:whole/>
</dgm:dataModel>
</file>

<file path=word/diagrams/data3.xml><?xml version="1.0" encoding="utf-8"?>
<dgm:dataModel xmlns:dgm="http://schemas.openxmlformats.org/drawingml/2006/diagram" xmlns:a="http://schemas.openxmlformats.org/drawingml/2006/main">
  <dgm:ptLst>
    <dgm:pt modelId="{13AEB376-30B4-471C-93BB-14081FD992D4}" type="doc">
      <dgm:prSet loTypeId="urn:microsoft.com/office/officeart/2005/8/layout/cycle6" loCatId="cycle" qsTypeId="urn:microsoft.com/office/officeart/2005/8/quickstyle/simple1" qsCatId="simple" csTypeId="urn:microsoft.com/office/officeart/2005/8/colors/colorful3" csCatId="colorful" phldr="1"/>
      <dgm:spPr/>
      <dgm:t>
        <a:bodyPr/>
        <a:lstStyle/>
        <a:p>
          <a:endParaRPr lang="en-US"/>
        </a:p>
      </dgm:t>
    </dgm:pt>
    <dgm:pt modelId="{3198C6A8-9791-4724-B4F1-9E51087A3F21}">
      <dgm:prSet phldrT="[Text]" custT="1"/>
      <dgm:spPr/>
      <dgm:t>
        <a:bodyPr/>
        <a:lstStyle/>
        <a:p>
          <a:r>
            <a:rPr lang="en-US" sz="1100" dirty="0" smtClean="0"/>
            <a:t> </a:t>
          </a:r>
          <a:r>
            <a:rPr lang="en-US" sz="1400" b="1" dirty="0" smtClean="0">
              <a:solidFill>
                <a:srgbClr val="002060"/>
              </a:solidFill>
            </a:rPr>
            <a:t>Initiation by Creditor or Debtor</a:t>
          </a:r>
          <a:endParaRPr lang="en-US" sz="1400" b="1" dirty="0">
            <a:solidFill>
              <a:srgbClr val="002060"/>
            </a:solidFill>
          </a:endParaRPr>
        </a:p>
      </dgm:t>
    </dgm:pt>
    <dgm:pt modelId="{D61A6CE5-5E8B-443B-AA09-ADDCC18F9E96}" type="parTrans" cxnId="{31BFB071-EC68-41C0-BDA6-F37BB6D2BFCA}">
      <dgm:prSet/>
      <dgm:spPr/>
      <dgm:t>
        <a:bodyPr/>
        <a:lstStyle/>
        <a:p>
          <a:endParaRPr lang="en-US"/>
        </a:p>
      </dgm:t>
    </dgm:pt>
    <dgm:pt modelId="{F189E363-5CEE-4176-8552-BC85AFF74D5C}" type="sibTrans" cxnId="{31BFB071-EC68-41C0-BDA6-F37BB6D2BFCA}">
      <dgm:prSet/>
      <dgm:spPr/>
      <dgm:t>
        <a:bodyPr/>
        <a:lstStyle/>
        <a:p>
          <a:endParaRPr lang="en-US"/>
        </a:p>
      </dgm:t>
    </dgm:pt>
    <dgm:pt modelId="{FFF75BE1-D067-4E29-B2AD-C0CFB1BFF1CD}">
      <dgm:prSet phldrT="[Text]" custT="1"/>
      <dgm:spPr/>
      <dgm:t>
        <a:bodyPr/>
        <a:lstStyle/>
        <a:p>
          <a:r>
            <a:rPr lang="en-US" sz="1400" b="1" dirty="0" smtClean="0">
              <a:solidFill>
                <a:srgbClr val="002060"/>
              </a:solidFill>
            </a:rPr>
            <a:t>Filing of Application with NCLT</a:t>
          </a:r>
        </a:p>
      </dgm:t>
    </dgm:pt>
    <dgm:pt modelId="{085B1CCE-41FC-4BA2-9CC0-3F29A7E1D7C4}" type="parTrans" cxnId="{5146D0D9-4FF5-4491-838C-C0F723D0C46F}">
      <dgm:prSet/>
      <dgm:spPr/>
      <dgm:t>
        <a:bodyPr/>
        <a:lstStyle/>
        <a:p>
          <a:endParaRPr lang="en-US"/>
        </a:p>
      </dgm:t>
    </dgm:pt>
    <dgm:pt modelId="{9FBFD888-B1A3-4743-A2C3-2FF946D53D4F}" type="sibTrans" cxnId="{5146D0D9-4FF5-4491-838C-C0F723D0C46F}">
      <dgm:prSet/>
      <dgm:spPr/>
      <dgm:t>
        <a:bodyPr/>
        <a:lstStyle/>
        <a:p>
          <a:endParaRPr lang="en-US"/>
        </a:p>
      </dgm:t>
    </dgm:pt>
    <dgm:pt modelId="{7AF7CF6D-686E-485D-AD17-0B900373CDA5}">
      <dgm:prSet phldrT="[Text]"/>
      <dgm:spPr/>
      <dgm:t>
        <a:bodyPr/>
        <a:lstStyle/>
        <a:p>
          <a:r>
            <a:rPr lang="en-US" b="1" dirty="0" smtClean="0">
              <a:solidFill>
                <a:srgbClr val="002060"/>
              </a:solidFill>
            </a:rPr>
            <a:t>Appointment of interim IP</a:t>
          </a:r>
        </a:p>
      </dgm:t>
    </dgm:pt>
    <dgm:pt modelId="{E92B22FB-F667-4FB1-B468-4F2542DBBE4F}" type="parTrans" cxnId="{888484A4-E1A1-4D38-A363-5A654D5A117E}">
      <dgm:prSet/>
      <dgm:spPr/>
      <dgm:t>
        <a:bodyPr/>
        <a:lstStyle/>
        <a:p>
          <a:endParaRPr lang="en-US"/>
        </a:p>
      </dgm:t>
    </dgm:pt>
    <dgm:pt modelId="{6EBD4FE8-DD03-4362-AE94-C66983E3E43F}" type="sibTrans" cxnId="{888484A4-E1A1-4D38-A363-5A654D5A117E}">
      <dgm:prSet/>
      <dgm:spPr/>
      <dgm:t>
        <a:bodyPr/>
        <a:lstStyle/>
        <a:p>
          <a:endParaRPr lang="en-US"/>
        </a:p>
      </dgm:t>
    </dgm:pt>
    <dgm:pt modelId="{628DA640-1950-47CE-9FBC-B20ACE9FADE5}">
      <dgm:prSet phldrT="[Text]"/>
      <dgm:spPr/>
      <dgm:t>
        <a:bodyPr/>
        <a:lstStyle/>
        <a:p>
          <a:r>
            <a:rPr lang="en-US" b="1" dirty="0" smtClean="0">
              <a:solidFill>
                <a:srgbClr val="002060"/>
              </a:solidFill>
            </a:rPr>
            <a:t>Constitution of Creditors Committee</a:t>
          </a:r>
        </a:p>
      </dgm:t>
    </dgm:pt>
    <dgm:pt modelId="{D12D5201-2148-4A55-A614-825CED88508B}" type="parTrans" cxnId="{743B0EEF-8E88-436E-A9EB-62FAC65189BB}">
      <dgm:prSet/>
      <dgm:spPr/>
      <dgm:t>
        <a:bodyPr/>
        <a:lstStyle/>
        <a:p>
          <a:endParaRPr lang="en-US"/>
        </a:p>
      </dgm:t>
    </dgm:pt>
    <dgm:pt modelId="{0A4D6A80-4FA8-46A6-8D9D-BED9C787D66F}" type="sibTrans" cxnId="{743B0EEF-8E88-436E-A9EB-62FAC65189BB}">
      <dgm:prSet/>
      <dgm:spPr/>
      <dgm:t>
        <a:bodyPr/>
        <a:lstStyle/>
        <a:p>
          <a:endParaRPr lang="en-US"/>
        </a:p>
      </dgm:t>
    </dgm:pt>
    <dgm:pt modelId="{A479683D-DD1F-42F6-9B07-C34F0B11EF3D}">
      <dgm:prSet phldrT="[Text]"/>
      <dgm:spPr/>
      <dgm:t>
        <a:bodyPr/>
        <a:lstStyle/>
        <a:p>
          <a:r>
            <a:rPr lang="en-US" b="1" dirty="0" smtClean="0">
              <a:solidFill>
                <a:srgbClr val="002060"/>
              </a:solidFill>
            </a:rPr>
            <a:t>Resolution &amp; Approval of plan</a:t>
          </a:r>
        </a:p>
      </dgm:t>
    </dgm:pt>
    <dgm:pt modelId="{6207E6B1-B884-4FCD-A6DB-100DD787138B}" type="parTrans" cxnId="{B770B7DC-916F-44DD-B3A9-F7F5F0C30942}">
      <dgm:prSet/>
      <dgm:spPr/>
      <dgm:t>
        <a:bodyPr/>
        <a:lstStyle/>
        <a:p>
          <a:endParaRPr lang="en-US"/>
        </a:p>
      </dgm:t>
    </dgm:pt>
    <dgm:pt modelId="{5406CD2C-95B3-4671-9716-173B2573E241}" type="sibTrans" cxnId="{B770B7DC-916F-44DD-B3A9-F7F5F0C30942}">
      <dgm:prSet/>
      <dgm:spPr/>
      <dgm:t>
        <a:bodyPr/>
        <a:lstStyle/>
        <a:p>
          <a:endParaRPr lang="en-US"/>
        </a:p>
      </dgm:t>
    </dgm:pt>
    <dgm:pt modelId="{8236FE8A-7BE9-4A44-8BB7-FBCC6F48329F}">
      <dgm:prSet phldrT="[Text]"/>
      <dgm:spPr/>
      <dgm:t>
        <a:bodyPr/>
        <a:lstStyle/>
        <a:p>
          <a:r>
            <a:rPr lang="en-US" b="1" dirty="0" smtClean="0">
              <a:solidFill>
                <a:srgbClr val="002060"/>
              </a:solidFill>
            </a:rPr>
            <a:t>In case of Rejection</a:t>
          </a:r>
        </a:p>
      </dgm:t>
    </dgm:pt>
    <dgm:pt modelId="{45B7A8A8-C226-446B-972D-323FA1E45254}" type="parTrans" cxnId="{F72A9012-E49A-44B5-85E6-4CE58EAAA7DD}">
      <dgm:prSet/>
      <dgm:spPr/>
      <dgm:t>
        <a:bodyPr/>
        <a:lstStyle/>
        <a:p>
          <a:endParaRPr lang="en-US"/>
        </a:p>
      </dgm:t>
    </dgm:pt>
    <dgm:pt modelId="{0DBE2398-EAB1-44A5-93A3-C69DA1684230}" type="sibTrans" cxnId="{F72A9012-E49A-44B5-85E6-4CE58EAAA7DD}">
      <dgm:prSet/>
      <dgm:spPr/>
      <dgm:t>
        <a:bodyPr/>
        <a:lstStyle/>
        <a:p>
          <a:endParaRPr lang="en-US"/>
        </a:p>
      </dgm:t>
    </dgm:pt>
    <dgm:pt modelId="{8B1884B8-3728-43E9-BD1F-9BEEF3D1F7D2}">
      <dgm:prSet phldrT="[Text]"/>
      <dgm:spPr/>
      <dgm:t>
        <a:bodyPr/>
        <a:lstStyle/>
        <a:p>
          <a:r>
            <a:rPr lang="en-US" b="1" dirty="0" smtClean="0">
              <a:solidFill>
                <a:srgbClr val="002060"/>
              </a:solidFill>
            </a:rPr>
            <a:t>Liquidation </a:t>
          </a:r>
        </a:p>
      </dgm:t>
    </dgm:pt>
    <dgm:pt modelId="{E25D5BA8-B9C7-4BAC-89F8-0E184B783C7A}" type="parTrans" cxnId="{CAFF2032-57AC-49B9-A33E-FFB7701C3290}">
      <dgm:prSet/>
      <dgm:spPr/>
      <dgm:t>
        <a:bodyPr/>
        <a:lstStyle/>
        <a:p>
          <a:endParaRPr lang="en-US"/>
        </a:p>
      </dgm:t>
    </dgm:pt>
    <dgm:pt modelId="{5CBDC6F4-CEC6-460F-A4CF-2E1E2B8A62B2}" type="sibTrans" cxnId="{CAFF2032-57AC-49B9-A33E-FFB7701C3290}">
      <dgm:prSet/>
      <dgm:spPr/>
      <dgm:t>
        <a:bodyPr/>
        <a:lstStyle/>
        <a:p>
          <a:endParaRPr lang="en-US"/>
        </a:p>
      </dgm:t>
    </dgm:pt>
    <dgm:pt modelId="{50166F68-A43A-461C-BC50-44CAC5CED993}">
      <dgm:prSet phldrT="[Text]"/>
      <dgm:spPr/>
      <dgm:t>
        <a:bodyPr/>
        <a:lstStyle/>
        <a:p>
          <a:r>
            <a:rPr lang="en-US" b="1" dirty="0" smtClean="0">
              <a:solidFill>
                <a:srgbClr val="002060"/>
              </a:solidFill>
            </a:rPr>
            <a:t>Distribution of Assets </a:t>
          </a:r>
        </a:p>
      </dgm:t>
    </dgm:pt>
    <dgm:pt modelId="{5A2B788C-C69F-4C39-8A38-E22B35005D45}" type="parTrans" cxnId="{A3D5767D-7FF6-4F47-82BF-3974ED4802E7}">
      <dgm:prSet/>
      <dgm:spPr/>
      <dgm:t>
        <a:bodyPr/>
        <a:lstStyle/>
        <a:p>
          <a:endParaRPr lang="en-US"/>
        </a:p>
      </dgm:t>
    </dgm:pt>
    <dgm:pt modelId="{E296CE6F-1DD3-4BC9-9E59-4A87496CE862}" type="sibTrans" cxnId="{A3D5767D-7FF6-4F47-82BF-3974ED4802E7}">
      <dgm:prSet/>
      <dgm:spPr/>
      <dgm:t>
        <a:bodyPr/>
        <a:lstStyle/>
        <a:p>
          <a:endParaRPr lang="en-US"/>
        </a:p>
      </dgm:t>
    </dgm:pt>
    <dgm:pt modelId="{9572731F-B272-4419-8951-E2ACB3B20858}" type="pres">
      <dgm:prSet presAssocID="{13AEB376-30B4-471C-93BB-14081FD992D4}" presName="cycle" presStyleCnt="0">
        <dgm:presLayoutVars>
          <dgm:dir/>
          <dgm:resizeHandles val="exact"/>
        </dgm:presLayoutVars>
      </dgm:prSet>
      <dgm:spPr/>
      <dgm:t>
        <a:bodyPr/>
        <a:lstStyle/>
        <a:p>
          <a:endParaRPr lang="en-US"/>
        </a:p>
      </dgm:t>
    </dgm:pt>
    <dgm:pt modelId="{19FCF474-3822-4582-9A22-BBF6377C9B37}" type="pres">
      <dgm:prSet presAssocID="{3198C6A8-9791-4724-B4F1-9E51087A3F21}" presName="node" presStyleLbl="node1" presStyleIdx="0" presStyleCnt="8" custScaleX="153755" custScaleY="144000">
        <dgm:presLayoutVars>
          <dgm:bulletEnabled val="1"/>
        </dgm:presLayoutVars>
      </dgm:prSet>
      <dgm:spPr/>
      <dgm:t>
        <a:bodyPr/>
        <a:lstStyle/>
        <a:p>
          <a:endParaRPr lang="en-US"/>
        </a:p>
      </dgm:t>
    </dgm:pt>
    <dgm:pt modelId="{0B5ED5ED-4541-4BE1-B244-ACB6A66332D5}" type="pres">
      <dgm:prSet presAssocID="{3198C6A8-9791-4724-B4F1-9E51087A3F21}" presName="spNode" presStyleCnt="0"/>
      <dgm:spPr/>
    </dgm:pt>
    <dgm:pt modelId="{F4F03816-F5DD-4CB5-8A1C-3727F611DD35}" type="pres">
      <dgm:prSet presAssocID="{F189E363-5CEE-4176-8552-BC85AFF74D5C}" presName="sibTrans" presStyleLbl="sibTrans1D1" presStyleIdx="0" presStyleCnt="8"/>
      <dgm:spPr/>
      <dgm:t>
        <a:bodyPr/>
        <a:lstStyle/>
        <a:p>
          <a:endParaRPr lang="en-US"/>
        </a:p>
      </dgm:t>
    </dgm:pt>
    <dgm:pt modelId="{36CC051F-E21B-4839-95AB-E2F187704B18}" type="pres">
      <dgm:prSet presAssocID="{FFF75BE1-D067-4E29-B2AD-C0CFB1BFF1CD}" presName="node" presStyleLbl="node1" presStyleIdx="1" presStyleCnt="8" custScaleX="181368" custScaleY="146474" custRadScaleRad="99994" custRadScaleInc="64443">
        <dgm:presLayoutVars>
          <dgm:bulletEnabled val="1"/>
        </dgm:presLayoutVars>
      </dgm:prSet>
      <dgm:spPr/>
      <dgm:t>
        <a:bodyPr/>
        <a:lstStyle/>
        <a:p>
          <a:endParaRPr lang="en-US"/>
        </a:p>
      </dgm:t>
    </dgm:pt>
    <dgm:pt modelId="{461EED4F-F979-4C79-81B2-CB0A01191969}" type="pres">
      <dgm:prSet presAssocID="{FFF75BE1-D067-4E29-B2AD-C0CFB1BFF1CD}" presName="spNode" presStyleCnt="0"/>
      <dgm:spPr/>
    </dgm:pt>
    <dgm:pt modelId="{C4C22816-22E1-4F8E-93DC-3C15D0E0749A}" type="pres">
      <dgm:prSet presAssocID="{9FBFD888-B1A3-4743-A2C3-2FF946D53D4F}" presName="sibTrans" presStyleLbl="sibTrans1D1" presStyleIdx="1" presStyleCnt="8"/>
      <dgm:spPr/>
      <dgm:t>
        <a:bodyPr/>
        <a:lstStyle/>
        <a:p>
          <a:endParaRPr lang="en-US"/>
        </a:p>
      </dgm:t>
    </dgm:pt>
    <dgm:pt modelId="{F029C078-27B9-4108-BEA8-0FE46862E9C0}" type="pres">
      <dgm:prSet presAssocID="{7AF7CF6D-686E-485D-AD17-0B900373CDA5}" presName="node" presStyleLbl="node1" presStyleIdx="2" presStyleCnt="8" custScaleX="170978" custScaleY="137087">
        <dgm:presLayoutVars>
          <dgm:bulletEnabled val="1"/>
        </dgm:presLayoutVars>
      </dgm:prSet>
      <dgm:spPr/>
      <dgm:t>
        <a:bodyPr/>
        <a:lstStyle/>
        <a:p>
          <a:endParaRPr lang="en-US"/>
        </a:p>
      </dgm:t>
    </dgm:pt>
    <dgm:pt modelId="{77CC9F6F-B76D-4DC6-830E-A8F517931E77}" type="pres">
      <dgm:prSet presAssocID="{7AF7CF6D-686E-485D-AD17-0B900373CDA5}" presName="spNode" presStyleCnt="0"/>
      <dgm:spPr/>
    </dgm:pt>
    <dgm:pt modelId="{2ECE39E7-1BFB-4FCA-AB29-D52F7A8CCD14}" type="pres">
      <dgm:prSet presAssocID="{6EBD4FE8-DD03-4362-AE94-C66983E3E43F}" presName="sibTrans" presStyleLbl="sibTrans1D1" presStyleIdx="2" presStyleCnt="8"/>
      <dgm:spPr/>
      <dgm:t>
        <a:bodyPr/>
        <a:lstStyle/>
        <a:p>
          <a:endParaRPr lang="en-US"/>
        </a:p>
      </dgm:t>
    </dgm:pt>
    <dgm:pt modelId="{22512DE5-F7A1-4C90-885C-309CCEA23DB7}" type="pres">
      <dgm:prSet presAssocID="{628DA640-1950-47CE-9FBC-B20ACE9FADE5}" presName="node" presStyleLbl="node1" presStyleIdx="3" presStyleCnt="8" custScaleX="183929" custScaleY="152845" custRadScaleRad="102558" custRadScaleInc="-99529">
        <dgm:presLayoutVars>
          <dgm:bulletEnabled val="1"/>
        </dgm:presLayoutVars>
      </dgm:prSet>
      <dgm:spPr/>
      <dgm:t>
        <a:bodyPr/>
        <a:lstStyle/>
        <a:p>
          <a:endParaRPr lang="en-US"/>
        </a:p>
      </dgm:t>
    </dgm:pt>
    <dgm:pt modelId="{A7FF9ACB-2DD8-4D4A-930D-76B0509FCFE7}" type="pres">
      <dgm:prSet presAssocID="{628DA640-1950-47CE-9FBC-B20ACE9FADE5}" presName="spNode" presStyleCnt="0"/>
      <dgm:spPr/>
    </dgm:pt>
    <dgm:pt modelId="{1268E3A3-7359-451F-9FAA-81791B6D9FBE}" type="pres">
      <dgm:prSet presAssocID="{0A4D6A80-4FA8-46A6-8D9D-BED9C787D66F}" presName="sibTrans" presStyleLbl="sibTrans1D1" presStyleIdx="3" presStyleCnt="8"/>
      <dgm:spPr/>
      <dgm:t>
        <a:bodyPr/>
        <a:lstStyle/>
        <a:p>
          <a:endParaRPr lang="en-US"/>
        </a:p>
      </dgm:t>
    </dgm:pt>
    <dgm:pt modelId="{F80701E9-37DB-4D86-BD16-C43E177CA75B}" type="pres">
      <dgm:prSet presAssocID="{A479683D-DD1F-42F6-9B07-C34F0B11EF3D}" presName="node" presStyleLbl="node1" presStyleIdx="4" presStyleCnt="8" custScaleX="163781" custScaleY="160196" custRadScaleRad="86685" custRadScaleInc="14777">
        <dgm:presLayoutVars>
          <dgm:bulletEnabled val="1"/>
        </dgm:presLayoutVars>
      </dgm:prSet>
      <dgm:spPr/>
      <dgm:t>
        <a:bodyPr/>
        <a:lstStyle/>
        <a:p>
          <a:endParaRPr lang="en-US"/>
        </a:p>
      </dgm:t>
    </dgm:pt>
    <dgm:pt modelId="{FB11604B-C4A0-4501-935B-04B067C7F850}" type="pres">
      <dgm:prSet presAssocID="{A479683D-DD1F-42F6-9B07-C34F0B11EF3D}" presName="spNode" presStyleCnt="0"/>
      <dgm:spPr/>
    </dgm:pt>
    <dgm:pt modelId="{E3CE7093-B57C-4670-9041-30704123F2B4}" type="pres">
      <dgm:prSet presAssocID="{5406CD2C-95B3-4671-9716-173B2573E241}" presName="sibTrans" presStyleLbl="sibTrans1D1" presStyleIdx="4" presStyleCnt="8"/>
      <dgm:spPr/>
      <dgm:t>
        <a:bodyPr/>
        <a:lstStyle/>
        <a:p>
          <a:endParaRPr lang="en-US"/>
        </a:p>
      </dgm:t>
    </dgm:pt>
    <dgm:pt modelId="{7126626B-453A-4E5A-86DF-20BE397B90A1}" type="pres">
      <dgm:prSet presAssocID="{8236FE8A-7BE9-4A44-8BB7-FBCC6F48329F}" presName="node" presStyleLbl="node1" presStyleIdx="5" presStyleCnt="8" custScaleX="179476" custScaleY="111855" custRadScaleRad="97697" custRadScaleInc="127980">
        <dgm:presLayoutVars>
          <dgm:bulletEnabled val="1"/>
        </dgm:presLayoutVars>
      </dgm:prSet>
      <dgm:spPr/>
      <dgm:t>
        <a:bodyPr/>
        <a:lstStyle/>
        <a:p>
          <a:endParaRPr lang="en-US"/>
        </a:p>
      </dgm:t>
    </dgm:pt>
    <dgm:pt modelId="{CDB1CF3B-459E-4C09-954D-8775CDE39E8B}" type="pres">
      <dgm:prSet presAssocID="{8236FE8A-7BE9-4A44-8BB7-FBCC6F48329F}" presName="spNode" presStyleCnt="0"/>
      <dgm:spPr/>
    </dgm:pt>
    <dgm:pt modelId="{272560A5-8894-4371-8B5E-C6163C035FD1}" type="pres">
      <dgm:prSet presAssocID="{0DBE2398-EAB1-44A5-93A3-C69DA1684230}" presName="sibTrans" presStyleLbl="sibTrans1D1" presStyleIdx="5" presStyleCnt="8"/>
      <dgm:spPr/>
      <dgm:t>
        <a:bodyPr/>
        <a:lstStyle/>
        <a:p>
          <a:endParaRPr lang="en-US"/>
        </a:p>
      </dgm:t>
    </dgm:pt>
    <dgm:pt modelId="{0809030A-57F8-4878-B6A3-6FF2C6F09154}" type="pres">
      <dgm:prSet presAssocID="{8B1884B8-3728-43E9-BD1F-9BEEF3D1F7D2}" presName="node" presStyleLbl="node1" presStyleIdx="6" presStyleCnt="8" custScaleX="178829" custScaleY="137085" custRadScaleRad="105214" custRadScaleInc="51139">
        <dgm:presLayoutVars>
          <dgm:bulletEnabled val="1"/>
        </dgm:presLayoutVars>
      </dgm:prSet>
      <dgm:spPr/>
      <dgm:t>
        <a:bodyPr/>
        <a:lstStyle/>
        <a:p>
          <a:endParaRPr lang="en-US"/>
        </a:p>
      </dgm:t>
    </dgm:pt>
    <dgm:pt modelId="{B2F61C14-7C2B-4529-A136-EA683AE209D6}" type="pres">
      <dgm:prSet presAssocID="{8B1884B8-3728-43E9-BD1F-9BEEF3D1F7D2}" presName="spNode" presStyleCnt="0"/>
      <dgm:spPr/>
    </dgm:pt>
    <dgm:pt modelId="{2B478C26-7697-4532-9681-6116A35DC9CC}" type="pres">
      <dgm:prSet presAssocID="{5CBDC6F4-CEC6-460F-A4CF-2E1E2B8A62B2}" presName="sibTrans" presStyleLbl="sibTrans1D1" presStyleIdx="6" presStyleCnt="8"/>
      <dgm:spPr/>
      <dgm:t>
        <a:bodyPr/>
        <a:lstStyle/>
        <a:p>
          <a:endParaRPr lang="en-US"/>
        </a:p>
      </dgm:t>
    </dgm:pt>
    <dgm:pt modelId="{BC111709-569A-4342-895E-91A97B7D87BA}" type="pres">
      <dgm:prSet presAssocID="{50166F68-A43A-461C-BC50-44CAC5CED993}" presName="node" presStyleLbl="node1" presStyleIdx="7" presStyleCnt="8" custScaleX="179476" custScaleY="146472" custRadScaleRad="103069" custRadScaleInc="-56457">
        <dgm:presLayoutVars>
          <dgm:bulletEnabled val="1"/>
        </dgm:presLayoutVars>
      </dgm:prSet>
      <dgm:spPr/>
      <dgm:t>
        <a:bodyPr/>
        <a:lstStyle/>
        <a:p>
          <a:endParaRPr lang="en-US"/>
        </a:p>
      </dgm:t>
    </dgm:pt>
    <dgm:pt modelId="{919B9ADB-BBA7-4E98-8C44-FC662258EE9D}" type="pres">
      <dgm:prSet presAssocID="{50166F68-A43A-461C-BC50-44CAC5CED993}" presName="spNode" presStyleCnt="0"/>
      <dgm:spPr/>
    </dgm:pt>
    <dgm:pt modelId="{D7407F6B-8A3A-40F1-B23D-01E8BA3041E8}" type="pres">
      <dgm:prSet presAssocID="{E296CE6F-1DD3-4BC9-9E59-4A87496CE862}" presName="sibTrans" presStyleLbl="sibTrans1D1" presStyleIdx="7" presStyleCnt="8"/>
      <dgm:spPr/>
      <dgm:t>
        <a:bodyPr/>
        <a:lstStyle/>
        <a:p>
          <a:endParaRPr lang="en-US"/>
        </a:p>
      </dgm:t>
    </dgm:pt>
  </dgm:ptLst>
  <dgm:cxnLst>
    <dgm:cxn modelId="{A33BFBC0-D146-4F2F-B2D7-20E94746B32D}" type="presOf" srcId="{A479683D-DD1F-42F6-9B07-C34F0B11EF3D}" destId="{F80701E9-37DB-4D86-BD16-C43E177CA75B}" srcOrd="0" destOrd="0" presId="urn:microsoft.com/office/officeart/2005/8/layout/cycle6"/>
    <dgm:cxn modelId="{D40208B2-65E2-4DDB-8DA2-D6FA92FFB75D}" type="presOf" srcId="{7AF7CF6D-686E-485D-AD17-0B900373CDA5}" destId="{F029C078-27B9-4108-BEA8-0FE46862E9C0}" srcOrd="0" destOrd="0" presId="urn:microsoft.com/office/officeart/2005/8/layout/cycle6"/>
    <dgm:cxn modelId="{888484A4-E1A1-4D38-A363-5A654D5A117E}" srcId="{13AEB376-30B4-471C-93BB-14081FD992D4}" destId="{7AF7CF6D-686E-485D-AD17-0B900373CDA5}" srcOrd="2" destOrd="0" parTransId="{E92B22FB-F667-4FB1-B468-4F2542DBBE4F}" sibTransId="{6EBD4FE8-DD03-4362-AE94-C66983E3E43F}"/>
    <dgm:cxn modelId="{E3C5198D-711C-4795-BAE8-2F434ECD5FD9}" type="presOf" srcId="{13AEB376-30B4-471C-93BB-14081FD992D4}" destId="{9572731F-B272-4419-8951-E2ACB3B20858}" srcOrd="0" destOrd="0" presId="urn:microsoft.com/office/officeart/2005/8/layout/cycle6"/>
    <dgm:cxn modelId="{16C91B14-16AA-4643-A291-166E32FBD00B}" type="presOf" srcId="{0A4D6A80-4FA8-46A6-8D9D-BED9C787D66F}" destId="{1268E3A3-7359-451F-9FAA-81791B6D9FBE}" srcOrd="0" destOrd="0" presId="urn:microsoft.com/office/officeart/2005/8/layout/cycle6"/>
    <dgm:cxn modelId="{943DD13F-7961-42A4-9FBD-780A7093F14C}" type="presOf" srcId="{F189E363-5CEE-4176-8552-BC85AFF74D5C}" destId="{F4F03816-F5DD-4CB5-8A1C-3727F611DD35}" srcOrd="0" destOrd="0" presId="urn:microsoft.com/office/officeart/2005/8/layout/cycle6"/>
    <dgm:cxn modelId="{00CB4175-14A1-4CE0-B8A6-A0D174E6868B}" type="presOf" srcId="{0DBE2398-EAB1-44A5-93A3-C69DA1684230}" destId="{272560A5-8894-4371-8B5E-C6163C035FD1}" srcOrd="0" destOrd="0" presId="urn:microsoft.com/office/officeart/2005/8/layout/cycle6"/>
    <dgm:cxn modelId="{CAFF2032-57AC-49B9-A33E-FFB7701C3290}" srcId="{13AEB376-30B4-471C-93BB-14081FD992D4}" destId="{8B1884B8-3728-43E9-BD1F-9BEEF3D1F7D2}" srcOrd="6" destOrd="0" parTransId="{E25D5BA8-B9C7-4BAC-89F8-0E184B783C7A}" sibTransId="{5CBDC6F4-CEC6-460F-A4CF-2E1E2B8A62B2}"/>
    <dgm:cxn modelId="{2C7A59AE-D58A-4466-9BC5-D7769A727E3F}" type="presOf" srcId="{6EBD4FE8-DD03-4362-AE94-C66983E3E43F}" destId="{2ECE39E7-1BFB-4FCA-AB29-D52F7A8CCD14}" srcOrd="0" destOrd="0" presId="urn:microsoft.com/office/officeart/2005/8/layout/cycle6"/>
    <dgm:cxn modelId="{F72A9012-E49A-44B5-85E6-4CE58EAAA7DD}" srcId="{13AEB376-30B4-471C-93BB-14081FD992D4}" destId="{8236FE8A-7BE9-4A44-8BB7-FBCC6F48329F}" srcOrd="5" destOrd="0" parTransId="{45B7A8A8-C226-446B-972D-323FA1E45254}" sibTransId="{0DBE2398-EAB1-44A5-93A3-C69DA1684230}"/>
    <dgm:cxn modelId="{AE3639DF-DDF0-44B0-A504-3030EFC34D4F}" type="presOf" srcId="{5406CD2C-95B3-4671-9716-173B2573E241}" destId="{E3CE7093-B57C-4670-9041-30704123F2B4}" srcOrd="0" destOrd="0" presId="urn:microsoft.com/office/officeart/2005/8/layout/cycle6"/>
    <dgm:cxn modelId="{35A43B7F-49C7-4F9D-8CDB-8EBC237E3BE8}" type="presOf" srcId="{628DA640-1950-47CE-9FBC-B20ACE9FADE5}" destId="{22512DE5-F7A1-4C90-885C-309CCEA23DB7}" srcOrd="0" destOrd="0" presId="urn:microsoft.com/office/officeart/2005/8/layout/cycle6"/>
    <dgm:cxn modelId="{D54074E8-67B7-415C-9927-9F389A4BA6E0}" type="presOf" srcId="{3198C6A8-9791-4724-B4F1-9E51087A3F21}" destId="{19FCF474-3822-4582-9A22-BBF6377C9B37}" srcOrd="0" destOrd="0" presId="urn:microsoft.com/office/officeart/2005/8/layout/cycle6"/>
    <dgm:cxn modelId="{535CAF83-E2B5-47FD-8B1C-842F271D5496}" type="presOf" srcId="{50166F68-A43A-461C-BC50-44CAC5CED993}" destId="{BC111709-569A-4342-895E-91A97B7D87BA}" srcOrd="0" destOrd="0" presId="urn:microsoft.com/office/officeart/2005/8/layout/cycle6"/>
    <dgm:cxn modelId="{7D92EFD1-FE1C-4347-AA95-202B1C06F9BC}" type="presOf" srcId="{5CBDC6F4-CEC6-460F-A4CF-2E1E2B8A62B2}" destId="{2B478C26-7697-4532-9681-6116A35DC9CC}" srcOrd="0" destOrd="0" presId="urn:microsoft.com/office/officeart/2005/8/layout/cycle6"/>
    <dgm:cxn modelId="{4C2BDFC5-6528-4038-A977-2E6177D10623}" type="presOf" srcId="{8236FE8A-7BE9-4A44-8BB7-FBCC6F48329F}" destId="{7126626B-453A-4E5A-86DF-20BE397B90A1}" srcOrd="0" destOrd="0" presId="urn:microsoft.com/office/officeart/2005/8/layout/cycle6"/>
    <dgm:cxn modelId="{31BFB071-EC68-41C0-BDA6-F37BB6D2BFCA}" srcId="{13AEB376-30B4-471C-93BB-14081FD992D4}" destId="{3198C6A8-9791-4724-B4F1-9E51087A3F21}" srcOrd="0" destOrd="0" parTransId="{D61A6CE5-5E8B-443B-AA09-ADDCC18F9E96}" sibTransId="{F189E363-5CEE-4176-8552-BC85AFF74D5C}"/>
    <dgm:cxn modelId="{743B0EEF-8E88-436E-A9EB-62FAC65189BB}" srcId="{13AEB376-30B4-471C-93BB-14081FD992D4}" destId="{628DA640-1950-47CE-9FBC-B20ACE9FADE5}" srcOrd="3" destOrd="0" parTransId="{D12D5201-2148-4A55-A614-825CED88508B}" sibTransId="{0A4D6A80-4FA8-46A6-8D9D-BED9C787D66F}"/>
    <dgm:cxn modelId="{BA358234-A7E8-4B56-BF1E-175E592DBE71}" type="presOf" srcId="{FFF75BE1-D067-4E29-B2AD-C0CFB1BFF1CD}" destId="{36CC051F-E21B-4839-95AB-E2F187704B18}" srcOrd="0" destOrd="0" presId="urn:microsoft.com/office/officeart/2005/8/layout/cycle6"/>
    <dgm:cxn modelId="{B770B7DC-916F-44DD-B3A9-F7F5F0C30942}" srcId="{13AEB376-30B4-471C-93BB-14081FD992D4}" destId="{A479683D-DD1F-42F6-9B07-C34F0B11EF3D}" srcOrd="4" destOrd="0" parTransId="{6207E6B1-B884-4FCD-A6DB-100DD787138B}" sibTransId="{5406CD2C-95B3-4671-9716-173B2573E241}"/>
    <dgm:cxn modelId="{8D65B364-723E-421B-B39C-8D8221B389B9}" type="presOf" srcId="{8B1884B8-3728-43E9-BD1F-9BEEF3D1F7D2}" destId="{0809030A-57F8-4878-B6A3-6FF2C6F09154}" srcOrd="0" destOrd="0" presId="urn:microsoft.com/office/officeart/2005/8/layout/cycle6"/>
    <dgm:cxn modelId="{5146D0D9-4FF5-4491-838C-C0F723D0C46F}" srcId="{13AEB376-30B4-471C-93BB-14081FD992D4}" destId="{FFF75BE1-D067-4E29-B2AD-C0CFB1BFF1CD}" srcOrd="1" destOrd="0" parTransId="{085B1CCE-41FC-4BA2-9CC0-3F29A7E1D7C4}" sibTransId="{9FBFD888-B1A3-4743-A2C3-2FF946D53D4F}"/>
    <dgm:cxn modelId="{A3D5767D-7FF6-4F47-82BF-3974ED4802E7}" srcId="{13AEB376-30B4-471C-93BB-14081FD992D4}" destId="{50166F68-A43A-461C-BC50-44CAC5CED993}" srcOrd="7" destOrd="0" parTransId="{5A2B788C-C69F-4C39-8A38-E22B35005D45}" sibTransId="{E296CE6F-1DD3-4BC9-9E59-4A87496CE862}"/>
    <dgm:cxn modelId="{FC035C34-70B6-4F5D-888B-39E6E3317E90}" type="presOf" srcId="{9FBFD888-B1A3-4743-A2C3-2FF946D53D4F}" destId="{C4C22816-22E1-4F8E-93DC-3C15D0E0749A}" srcOrd="0" destOrd="0" presId="urn:microsoft.com/office/officeart/2005/8/layout/cycle6"/>
    <dgm:cxn modelId="{7975E8FE-4228-4339-934C-394F96285EE6}" type="presOf" srcId="{E296CE6F-1DD3-4BC9-9E59-4A87496CE862}" destId="{D7407F6B-8A3A-40F1-B23D-01E8BA3041E8}" srcOrd="0" destOrd="0" presId="urn:microsoft.com/office/officeart/2005/8/layout/cycle6"/>
    <dgm:cxn modelId="{0D137A37-BBE6-47B7-B369-0E9FACDF1698}" type="presParOf" srcId="{9572731F-B272-4419-8951-E2ACB3B20858}" destId="{19FCF474-3822-4582-9A22-BBF6377C9B37}" srcOrd="0" destOrd="0" presId="urn:microsoft.com/office/officeart/2005/8/layout/cycle6"/>
    <dgm:cxn modelId="{5EC80BE0-9D78-41C4-912E-41276C03286B}" type="presParOf" srcId="{9572731F-B272-4419-8951-E2ACB3B20858}" destId="{0B5ED5ED-4541-4BE1-B244-ACB6A66332D5}" srcOrd="1" destOrd="0" presId="urn:microsoft.com/office/officeart/2005/8/layout/cycle6"/>
    <dgm:cxn modelId="{8A73D0D1-F820-49A1-9B48-130A5E218ABF}" type="presParOf" srcId="{9572731F-B272-4419-8951-E2ACB3B20858}" destId="{F4F03816-F5DD-4CB5-8A1C-3727F611DD35}" srcOrd="2" destOrd="0" presId="urn:microsoft.com/office/officeart/2005/8/layout/cycle6"/>
    <dgm:cxn modelId="{015BF6E6-CE09-4B84-87F5-E4EACC89DAD0}" type="presParOf" srcId="{9572731F-B272-4419-8951-E2ACB3B20858}" destId="{36CC051F-E21B-4839-95AB-E2F187704B18}" srcOrd="3" destOrd="0" presId="urn:microsoft.com/office/officeart/2005/8/layout/cycle6"/>
    <dgm:cxn modelId="{D8A0C293-5024-4B8F-995A-072BA30EEFD6}" type="presParOf" srcId="{9572731F-B272-4419-8951-E2ACB3B20858}" destId="{461EED4F-F979-4C79-81B2-CB0A01191969}" srcOrd="4" destOrd="0" presId="urn:microsoft.com/office/officeart/2005/8/layout/cycle6"/>
    <dgm:cxn modelId="{2BFB2A7C-AA22-4FF5-AB78-F476E4419778}" type="presParOf" srcId="{9572731F-B272-4419-8951-E2ACB3B20858}" destId="{C4C22816-22E1-4F8E-93DC-3C15D0E0749A}" srcOrd="5" destOrd="0" presId="urn:microsoft.com/office/officeart/2005/8/layout/cycle6"/>
    <dgm:cxn modelId="{017F9DAC-7C5D-4420-BA3D-61C58007DF84}" type="presParOf" srcId="{9572731F-B272-4419-8951-E2ACB3B20858}" destId="{F029C078-27B9-4108-BEA8-0FE46862E9C0}" srcOrd="6" destOrd="0" presId="urn:microsoft.com/office/officeart/2005/8/layout/cycle6"/>
    <dgm:cxn modelId="{CF09D5CB-FD62-40A2-B968-1903B84F64E2}" type="presParOf" srcId="{9572731F-B272-4419-8951-E2ACB3B20858}" destId="{77CC9F6F-B76D-4DC6-830E-A8F517931E77}" srcOrd="7" destOrd="0" presId="urn:microsoft.com/office/officeart/2005/8/layout/cycle6"/>
    <dgm:cxn modelId="{3F2AD7E9-9478-4CF2-8A34-A24818CCD8D8}" type="presParOf" srcId="{9572731F-B272-4419-8951-E2ACB3B20858}" destId="{2ECE39E7-1BFB-4FCA-AB29-D52F7A8CCD14}" srcOrd="8" destOrd="0" presId="urn:microsoft.com/office/officeart/2005/8/layout/cycle6"/>
    <dgm:cxn modelId="{232777B5-3230-49FE-AE76-F15E6EA77F5C}" type="presParOf" srcId="{9572731F-B272-4419-8951-E2ACB3B20858}" destId="{22512DE5-F7A1-4C90-885C-309CCEA23DB7}" srcOrd="9" destOrd="0" presId="urn:microsoft.com/office/officeart/2005/8/layout/cycle6"/>
    <dgm:cxn modelId="{6DC79EDC-6806-474C-90C6-42256F289A72}" type="presParOf" srcId="{9572731F-B272-4419-8951-E2ACB3B20858}" destId="{A7FF9ACB-2DD8-4D4A-930D-76B0509FCFE7}" srcOrd="10" destOrd="0" presId="urn:microsoft.com/office/officeart/2005/8/layout/cycle6"/>
    <dgm:cxn modelId="{56969220-354E-4AD5-90A6-EFBCDC286D03}" type="presParOf" srcId="{9572731F-B272-4419-8951-E2ACB3B20858}" destId="{1268E3A3-7359-451F-9FAA-81791B6D9FBE}" srcOrd="11" destOrd="0" presId="urn:microsoft.com/office/officeart/2005/8/layout/cycle6"/>
    <dgm:cxn modelId="{D03A67C5-C9B2-4105-8949-7F588F747578}" type="presParOf" srcId="{9572731F-B272-4419-8951-E2ACB3B20858}" destId="{F80701E9-37DB-4D86-BD16-C43E177CA75B}" srcOrd="12" destOrd="0" presId="urn:microsoft.com/office/officeart/2005/8/layout/cycle6"/>
    <dgm:cxn modelId="{769FFA9E-AF72-4659-AC46-183B07529748}" type="presParOf" srcId="{9572731F-B272-4419-8951-E2ACB3B20858}" destId="{FB11604B-C4A0-4501-935B-04B067C7F850}" srcOrd="13" destOrd="0" presId="urn:microsoft.com/office/officeart/2005/8/layout/cycle6"/>
    <dgm:cxn modelId="{939B172B-385A-4833-A6DE-84E57C29DDF5}" type="presParOf" srcId="{9572731F-B272-4419-8951-E2ACB3B20858}" destId="{E3CE7093-B57C-4670-9041-30704123F2B4}" srcOrd="14" destOrd="0" presId="urn:microsoft.com/office/officeart/2005/8/layout/cycle6"/>
    <dgm:cxn modelId="{F5FB2015-4536-433B-B4E4-9B8241F97184}" type="presParOf" srcId="{9572731F-B272-4419-8951-E2ACB3B20858}" destId="{7126626B-453A-4E5A-86DF-20BE397B90A1}" srcOrd="15" destOrd="0" presId="urn:microsoft.com/office/officeart/2005/8/layout/cycle6"/>
    <dgm:cxn modelId="{4EEBFDBB-558D-4140-A46D-2257E364EB75}" type="presParOf" srcId="{9572731F-B272-4419-8951-E2ACB3B20858}" destId="{CDB1CF3B-459E-4C09-954D-8775CDE39E8B}" srcOrd="16" destOrd="0" presId="urn:microsoft.com/office/officeart/2005/8/layout/cycle6"/>
    <dgm:cxn modelId="{EA62F989-27E3-4B2E-9B53-3ADB9DA7AC01}" type="presParOf" srcId="{9572731F-B272-4419-8951-E2ACB3B20858}" destId="{272560A5-8894-4371-8B5E-C6163C035FD1}" srcOrd="17" destOrd="0" presId="urn:microsoft.com/office/officeart/2005/8/layout/cycle6"/>
    <dgm:cxn modelId="{CF0516F7-C258-4937-8013-37F6A79D4749}" type="presParOf" srcId="{9572731F-B272-4419-8951-E2ACB3B20858}" destId="{0809030A-57F8-4878-B6A3-6FF2C6F09154}" srcOrd="18" destOrd="0" presId="urn:microsoft.com/office/officeart/2005/8/layout/cycle6"/>
    <dgm:cxn modelId="{0F1C2F28-09BF-493D-A350-2C6CE63A46C5}" type="presParOf" srcId="{9572731F-B272-4419-8951-E2ACB3B20858}" destId="{B2F61C14-7C2B-4529-A136-EA683AE209D6}" srcOrd="19" destOrd="0" presId="urn:microsoft.com/office/officeart/2005/8/layout/cycle6"/>
    <dgm:cxn modelId="{0691D551-04D8-4B1B-BB86-63DEB0FFE3A3}" type="presParOf" srcId="{9572731F-B272-4419-8951-E2ACB3B20858}" destId="{2B478C26-7697-4532-9681-6116A35DC9CC}" srcOrd="20" destOrd="0" presId="urn:microsoft.com/office/officeart/2005/8/layout/cycle6"/>
    <dgm:cxn modelId="{2BCF8DFD-320D-493F-BCB4-94163EF9EF1C}" type="presParOf" srcId="{9572731F-B272-4419-8951-E2ACB3B20858}" destId="{BC111709-569A-4342-895E-91A97B7D87BA}" srcOrd="21" destOrd="0" presId="urn:microsoft.com/office/officeart/2005/8/layout/cycle6"/>
    <dgm:cxn modelId="{9684C437-43EE-4495-8240-DF196C21E2D2}" type="presParOf" srcId="{9572731F-B272-4419-8951-E2ACB3B20858}" destId="{919B9ADB-BBA7-4E98-8C44-FC662258EE9D}" srcOrd="22" destOrd="0" presId="urn:microsoft.com/office/officeart/2005/8/layout/cycle6"/>
    <dgm:cxn modelId="{7F98363B-F254-4ADE-AA31-68EC3BAAF37F}" type="presParOf" srcId="{9572731F-B272-4419-8951-E2ACB3B20858}" destId="{D7407F6B-8A3A-40F1-B23D-01E8BA3041E8}" srcOrd="23" destOrd="0" presId="urn:microsoft.com/office/officeart/2005/8/layout/cycle6"/>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3D693-58BE-40DF-A881-F0785DB77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8869</Words>
  <Characters>50554</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59305</CharactersWithSpaces>
  <SharedDoc>false</SharedDoc>
  <HLinks>
    <vt:vector size="6" baseType="variant">
      <vt:variant>
        <vt:i4>65578</vt:i4>
      </vt:variant>
      <vt:variant>
        <vt:i4>0</vt:i4>
      </vt:variant>
      <vt:variant>
        <vt:i4>0</vt:i4>
      </vt:variant>
      <vt:variant>
        <vt:i4>5</vt:i4>
      </vt:variant>
      <vt:variant>
        <vt:lpwstr>mailto:csdhanapal@gmail.com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sdanapalsir</dc:creator>
  <cp:lastModifiedBy>sdanapalsir</cp:lastModifiedBy>
  <cp:revision>10</cp:revision>
  <dcterms:created xsi:type="dcterms:W3CDTF">2016-12-29T13:17:00Z</dcterms:created>
  <dcterms:modified xsi:type="dcterms:W3CDTF">2016-12-29T15:03:00Z</dcterms:modified>
</cp:coreProperties>
</file>