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9" w:type="dxa"/>
        <w:jc w:val="center"/>
        <w:tblCellSpacing w:w="15" w:type="dxa"/>
        <w:tblCellMar>
          <w:top w:w="15" w:type="dxa"/>
          <w:left w:w="15" w:type="dxa"/>
          <w:bottom w:w="15" w:type="dxa"/>
          <w:right w:w="15" w:type="dxa"/>
        </w:tblCellMar>
        <w:tblLook w:val="04A0"/>
      </w:tblPr>
      <w:tblGrid>
        <w:gridCol w:w="1593"/>
        <w:gridCol w:w="3736"/>
        <w:gridCol w:w="2638"/>
        <w:gridCol w:w="725"/>
        <w:gridCol w:w="677"/>
      </w:tblGrid>
      <w:tr w:rsidR="00C7600C" w:rsidRPr="00C7600C" w:rsidTr="00E20648">
        <w:trPr>
          <w:tblCellSpacing w:w="15" w:type="dxa"/>
          <w:jc w:val="center"/>
        </w:trPr>
        <w:tc>
          <w:tcPr>
            <w:tcW w:w="0" w:type="auto"/>
            <w:vMerge w:val="restart"/>
            <w:vAlign w:val="center"/>
            <w:hideMark/>
          </w:tcPr>
          <w:p w:rsidR="00C7600C" w:rsidRPr="00C7600C" w:rsidRDefault="00E20648"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Pr>
                <w:rFonts w:ascii="Times New Roman" w:eastAsia="Times New Roman" w:hAnsi="Times New Roman" w:cs="Times New Roman"/>
                <w:b/>
                <w:bCs/>
                <w:sz w:val="15"/>
                <w:szCs w:val="15"/>
                <w:lang w:bidi="hi-IN"/>
              </w:rPr>
              <w:t xml:space="preserve">Section </w:t>
            </w:r>
          </w:p>
        </w:tc>
        <w:tc>
          <w:tcPr>
            <w:tcW w:w="0" w:type="auto"/>
            <w:vMerge w:val="restart"/>
            <w:vAlign w:val="center"/>
            <w:hideMark/>
          </w:tcPr>
          <w:p w:rsidR="00C7600C" w:rsidRPr="00C7600C" w:rsidRDefault="00E20648"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Pr>
                <w:rFonts w:ascii="Times New Roman" w:eastAsia="Times New Roman" w:hAnsi="Times New Roman" w:cs="Times New Roman"/>
                <w:b/>
                <w:bCs/>
                <w:sz w:val="15"/>
                <w:szCs w:val="15"/>
                <w:lang w:bidi="hi-IN"/>
              </w:rPr>
              <w:t>Nature of Contravention</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sidRPr="00C7600C">
              <w:rPr>
                <w:rFonts w:ascii="Times New Roman" w:eastAsia="Times New Roman" w:hAnsi="Times New Roman" w:cs="Times New Roman"/>
                <w:b/>
                <w:bCs/>
                <w:sz w:val="15"/>
                <w:szCs w:val="15"/>
                <w:lang w:bidi="hi-IN"/>
              </w:rPr>
              <w:t>Penalty </w:t>
            </w:r>
          </w:p>
        </w:tc>
        <w:tc>
          <w:tcPr>
            <w:tcW w:w="0" w:type="auto"/>
            <w:gridSpan w:val="2"/>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sidRPr="00C7600C">
              <w:rPr>
                <w:rFonts w:ascii="Times New Roman" w:eastAsia="Times New Roman" w:hAnsi="Times New Roman" w:cs="Times New Roman"/>
                <w:b/>
                <w:bCs/>
                <w:sz w:val="15"/>
                <w:szCs w:val="15"/>
                <w:lang w:bidi="hi-IN"/>
              </w:rPr>
              <w:t>Persons to be held responsible for offences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b/>
                <w:bCs/>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b/>
                <w:bCs/>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b/>
                <w:bCs/>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sidRPr="00C7600C">
              <w:rPr>
                <w:rFonts w:ascii="Times New Roman" w:eastAsia="Times New Roman" w:hAnsi="Times New Roman" w:cs="Times New Roman"/>
                <w:b/>
                <w:bCs/>
                <w:sz w:val="15"/>
                <w:szCs w:val="15"/>
                <w:lang w:bidi="hi-IN"/>
              </w:rPr>
              <w:t>Company</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b/>
                <w:bCs/>
                <w:sz w:val="15"/>
                <w:szCs w:val="15"/>
                <w:lang w:bidi="hi-IN"/>
              </w:rPr>
            </w:pPr>
            <w:r w:rsidRPr="00C7600C">
              <w:rPr>
                <w:rFonts w:ascii="Times New Roman" w:eastAsia="Times New Roman" w:hAnsi="Times New Roman" w:cs="Times New Roman"/>
                <w:b/>
                <w:bCs/>
                <w:sz w:val="15"/>
                <w:szCs w:val="15"/>
                <w:lang w:bidi="hi-IN"/>
              </w:rPr>
              <w:t>Officer in default</w:t>
            </w:r>
          </w:p>
        </w:tc>
      </w:tr>
      <w:tr w:rsidR="00E20648" w:rsidRPr="00C7600C" w:rsidTr="00E20648">
        <w:trPr>
          <w:gridAfter w:val="3"/>
          <w:trHeight w:val="172"/>
          <w:tblCellSpacing w:w="15" w:type="dxa"/>
          <w:jc w:val="center"/>
        </w:trPr>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r>
      <w:tr w:rsidR="00E20648" w:rsidRPr="00C7600C" w:rsidTr="00E20648">
        <w:trPr>
          <w:gridAfter w:val="3"/>
          <w:trHeight w:val="172"/>
          <w:tblCellSpacing w:w="15" w:type="dxa"/>
          <w:jc w:val="center"/>
        </w:trPr>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r>
      <w:tr w:rsidR="00E20648" w:rsidRPr="00C7600C" w:rsidTr="00E20648">
        <w:trPr>
          <w:gridAfter w:val="3"/>
          <w:trHeight w:val="172"/>
          <w:tblCellSpacing w:w="15" w:type="dxa"/>
          <w:jc w:val="center"/>
        </w:trPr>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E20648" w:rsidRPr="00C7600C" w:rsidRDefault="00E20648"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127- Punishment for failure to distribute dividends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Where a dividend has been declared by a company but has not been paid</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Every director of the company shall, be punishable with imprisonment which may extend to 2 years and with fine which shall not be less than 1 thousand rupees for every day during which such default continues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AND</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gramStart"/>
            <w:r w:rsidRPr="00C7600C">
              <w:rPr>
                <w:rFonts w:ascii="Times New Roman" w:eastAsia="Times New Roman" w:hAnsi="Times New Roman" w:cs="Times New Roman"/>
                <w:sz w:val="15"/>
                <w:szCs w:val="15"/>
                <w:lang w:bidi="hi-IN"/>
              </w:rPr>
              <w:t>the</w:t>
            </w:r>
            <w:proofErr w:type="gramEnd"/>
            <w:r w:rsidRPr="00C7600C">
              <w:rPr>
                <w:rFonts w:ascii="Times New Roman" w:eastAsia="Times New Roman" w:hAnsi="Times New Roman" w:cs="Times New Roman"/>
                <w:sz w:val="15"/>
                <w:szCs w:val="15"/>
                <w:lang w:bidi="hi-IN"/>
              </w:rPr>
              <w:t xml:space="preserve"> company shall be liable to pay simple interest at the rate of 18% p.a. during the period for which such default continues: </w:t>
            </w:r>
            <w:proofErr w:type="spellStart"/>
            <w:r w:rsidRPr="00C7600C">
              <w:rPr>
                <w:rFonts w:ascii="Times New Roman" w:eastAsia="Times New Roman" w:hAnsi="Times New Roman" w:cs="Times New Roman"/>
                <w:sz w:val="15"/>
                <w:szCs w:val="15"/>
                <w:lang w:bidi="hi-IN"/>
              </w:rPr>
              <w:t>hever</w:t>
            </w:r>
            <w:proofErr w:type="spellEnd"/>
            <w:r w:rsidRPr="00C7600C">
              <w:rPr>
                <w:rFonts w:ascii="Times New Roman" w:eastAsia="Times New Roman" w:hAnsi="Times New Roman" w:cs="Times New Roman"/>
                <w:sz w:val="15"/>
                <w:szCs w:val="15"/>
                <w:lang w:bidi="hi-IN"/>
              </w:rPr>
              <w:t xml:space="preserve"> is more.</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128- Books of account, etc., to be kept by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an officer of the company makes default in the provisions of maintaining accounts of the Company</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both Company and Officer: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:1 year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be less than 50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or both</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129- Contravention of provisions of financial statements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If a company contravenes the provisions of this section, the managing director, the whole-time director in charge of finance, the Chief Financial Officer or any other person charged by the Board with the duty of complying with the requirements of this section and in the absence of any of the officers mentioned </w:t>
            </w:r>
            <w:proofErr w:type="gramStart"/>
            <w:r w:rsidRPr="00C7600C">
              <w:rPr>
                <w:rFonts w:ascii="Times New Roman" w:eastAsia="Times New Roman" w:hAnsi="Times New Roman" w:cs="Times New Roman"/>
                <w:sz w:val="15"/>
                <w:szCs w:val="15"/>
                <w:lang w:bidi="hi-IN"/>
              </w:rPr>
              <w:t>above ,</w:t>
            </w:r>
            <w:proofErr w:type="gramEnd"/>
            <w:r w:rsidRPr="00C7600C">
              <w:rPr>
                <w:rFonts w:ascii="Times New Roman" w:eastAsia="Times New Roman" w:hAnsi="Times New Roman" w:cs="Times New Roman"/>
                <w:sz w:val="15"/>
                <w:szCs w:val="15"/>
                <w:lang w:bidi="hi-IN"/>
              </w:rPr>
              <w:t> all the directors shall be punishable.</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 1 year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be less than 50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both</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134- Financial Statement, Board’s report, etc</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violates the provisions of Board’s Report.</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not be less than 50 thousand rupees but which may extend to 25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3 years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Not be less than 50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w:t>
            </w:r>
            <w:proofErr w:type="gramStart"/>
            <w:r w:rsidRPr="00C7600C">
              <w:rPr>
                <w:rFonts w:ascii="Times New Roman" w:eastAsia="Times New Roman" w:hAnsi="Times New Roman" w:cs="Times New Roman"/>
                <w:sz w:val="15"/>
                <w:szCs w:val="15"/>
                <w:lang w:bidi="hi-IN"/>
              </w:rPr>
              <w:t>both</w:t>
            </w:r>
            <w:proofErr w:type="gramEnd"/>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136- Right of member to copies of audited financial statement</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fails to send copy of financial statements, including consolidated financial statements, if any, auditor’s report and every other document required to be attached to its members.</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25 thousand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r w:rsidRPr="00C7600C">
              <w:rPr>
                <w:rFonts w:ascii="Times New Roman" w:eastAsia="Times New Roman" w:hAnsi="Times New Roman" w:cs="Times New Roman"/>
                <w:sz w:val="15"/>
                <w:szCs w:val="15"/>
                <w:lang w:bidi="hi-IN"/>
              </w:rPr>
              <w:t>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5 thousand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137- Copy of financial statement to be filed with Registrar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 company fails to file the copy of the financial statements with the Registrar</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1 thousand rupees for every day during which the failure continues but which shall not be more than 10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officers in default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In Case of the managing director and the Chief Financial Officer of the company, if any,</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In the absence of the managing director and the Chief Financial Officer, any other director.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Who is charged by the Board with the responsibility of complying with the </w:t>
            </w:r>
            <w:r w:rsidRPr="00C7600C">
              <w:rPr>
                <w:rFonts w:ascii="Times New Roman" w:eastAsia="Times New Roman" w:hAnsi="Times New Roman" w:cs="Times New Roman"/>
                <w:sz w:val="15"/>
                <w:szCs w:val="15"/>
                <w:lang w:bidi="hi-IN"/>
              </w:rPr>
              <w:lastRenderedPageBreak/>
              <w:t xml:space="preserve">provisions of this section, and, in the absence of any such director, all the directors of the </w:t>
            </w:r>
            <w:proofErr w:type="gramStart"/>
            <w:r w:rsidRPr="00C7600C">
              <w:rPr>
                <w:rFonts w:ascii="Times New Roman" w:eastAsia="Times New Roman" w:hAnsi="Times New Roman" w:cs="Times New Roman"/>
                <w:sz w:val="15"/>
                <w:szCs w:val="15"/>
                <w:lang w:bidi="hi-IN"/>
              </w:rPr>
              <w:t>company.</w:t>
            </w:r>
            <w:proofErr w:type="gramEnd"/>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for a term which may extend to 6 months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Not be less than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gramStart"/>
            <w:r w:rsidRPr="00C7600C">
              <w:rPr>
                <w:rFonts w:ascii="Times New Roman" w:eastAsia="Times New Roman" w:hAnsi="Times New Roman" w:cs="Times New Roman"/>
                <w:sz w:val="15"/>
                <w:szCs w:val="15"/>
                <w:lang w:bidi="hi-IN"/>
              </w:rPr>
              <w:t>both</w:t>
            </w:r>
            <w:proofErr w:type="gramEnd"/>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157-Company to inform Director Identification Number to Registrar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 company fails to furnish Director Identification Number</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shall not be less than 25 thousand rupees but which may extend to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not be less than 25 thousand rupees but which may extend to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172- Punishment for contravention of provision of Chapter- XIII (Meeting of Board and its Powers)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contravenes any of the provisions of appointment and qualification of Director for which no penalty is prescribed.</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 and officer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50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Section 178 – Nomination and Remuneration </w:t>
            </w:r>
            <w:proofErr w:type="spellStart"/>
            <w:r w:rsidRPr="00C7600C">
              <w:rPr>
                <w:rFonts w:ascii="Times New Roman" w:eastAsia="Times New Roman" w:hAnsi="Times New Roman" w:cs="Times New Roman"/>
                <w:sz w:val="15"/>
                <w:szCs w:val="15"/>
                <w:lang w:bidi="hi-IN"/>
              </w:rPr>
              <w:t>Commitee</w:t>
            </w:r>
            <w:proofErr w:type="spellEnd"/>
            <w:r w:rsidRPr="00C7600C">
              <w:rPr>
                <w:rFonts w:ascii="Times New Roman" w:eastAsia="Times New Roman" w:hAnsi="Times New Roman" w:cs="Times New Roman"/>
                <w:sz w:val="15"/>
                <w:szCs w:val="15"/>
                <w:lang w:bidi="hi-IN"/>
              </w:rPr>
              <w:t xml:space="preserve"> and Stakeholders Remuneration Committee</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defaults in constitution of Audit Committee.</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spellStart"/>
            <w:r w:rsidRPr="00C7600C">
              <w:rPr>
                <w:rFonts w:ascii="Times New Roman" w:eastAsia="Times New Roman" w:hAnsi="Times New Roman" w:cs="Times New Roman"/>
                <w:sz w:val="15"/>
                <w:szCs w:val="15"/>
                <w:lang w:bidi="hi-IN"/>
              </w:rPr>
              <w:t>Fine</w:t>
            </w:r>
            <w:proofErr w:type="gramStart"/>
            <w:r w:rsidRPr="00C7600C">
              <w:rPr>
                <w:rFonts w:ascii="Times New Roman" w:eastAsia="Times New Roman" w:hAnsi="Times New Roman" w:cs="Times New Roman"/>
                <w:sz w:val="15"/>
                <w:szCs w:val="15"/>
                <w:lang w:bidi="hi-IN"/>
              </w:rPr>
              <w:t>:Not</w:t>
            </w:r>
            <w:proofErr w:type="spellEnd"/>
            <w:proofErr w:type="gramEnd"/>
            <w:r w:rsidRPr="00C7600C">
              <w:rPr>
                <w:rFonts w:ascii="Times New Roman" w:eastAsia="Times New Roman" w:hAnsi="Times New Roman" w:cs="Times New Roman"/>
                <w:sz w:val="15"/>
                <w:szCs w:val="15"/>
                <w:lang w:bidi="hi-IN"/>
              </w:rPr>
              <w:t xml:space="preserve"> less than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for a term which may extend to 1 year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both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173- Meetings of Board</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defaults in constitution of Audit Committee.</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25 thousand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182 – Prohibitions and Restrictions regarding Political Contributions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contributes more than the ceiling limit defined for political purpose.</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spellStart"/>
            <w:r w:rsidRPr="00C7600C">
              <w:rPr>
                <w:rFonts w:ascii="Times New Roman" w:eastAsia="Times New Roman" w:hAnsi="Times New Roman" w:cs="Times New Roman"/>
                <w:sz w:val="15"/>
                <w:szCs w:val="15"/>
                <w:lang w:bidi="hi-IN"/>
              </w:rPr>
              <w:t>Fine</w:t>
            </w:r>
            <w:proofErr w:type="gramStart"/>
            <w:r w:rsidRPr="00C7600C">
              <w:rPr>
                <w:rFonts w:ascii="Times New Roman" w:eastAsia="Times New Roman" w:hAnsi="Times New Roman" w:cs="Times New Roman"/>
                <w:sz w:val="15"/>
                <w:szCs w:val="15"/>
                <w:lang w:bidi="hi-IN"/>
              </w:rPr>
              <w:t>:Not</w:t>
            </w:r>
            <w:proofErr w:type="spellEnd"/>
            <w:proofErr w:type="gramEnd"/>
            <w:r w:rsidRPr="00C7600C">
              <w:rPr>
                <w:rFonts w:ascii="Times New Roman" w:eastAsia="Times New Roman" w:hAnsi="Times New Roman" w:cs="Times New Roman"/>
                <w:sz w:val="15"/>
                <w:szCs w:val="15"/>
                <w:lang w:bidi="hi-IN"/>
              </w:rPr>
              <w:t xml:space="preserve"> less than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for a term which may extend to 1 year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gramStart"/>
            <w:r w:rsidRPr="00C7600C">
              <w:rPr>
                <w:rFonts w:ascii="Times New Roman" w:eastAsia="Times New Roman" w:hAnsi="Times New Roman" w:cs="Times New Roman"/>
                <w:sz w:val="15"/>
                <w:szCs w:val="15"/>
                <w:lang w:bidi="hi-IN"/>
              </w:rPr>
              <w:t>both</w:t>
            </w:r>
            <w:proofErr w:type="gramEnd"/>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Section 185 – Loan to </w:t>
            </w:r>
            <w:proofErr w:type="spellStart"/>
            <w:r w:rsidRPr="00C7600C">
              <w:rPr>
                <w:rFonts w:ascii="Times New Roman" w:eastAsia="Times New Roman" w:hAnsi="Times New Roman" w:cs="Times New Roman"/>
                <w:sz w:val="15"/>
                <w:szCs w:val="15"/>
                <w:lang w:bidi="hi-IN"/>
              </w:rPr>
              <w:t>Directors,etc</w:t>
            </w:r>
            <w:proofErr w:type="spellEnd"/>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while giving Loan to directors, contravenes provisions of section 185(1).</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spellStart"/>
            <w:r w:rsidRPr="00C7600C">
              <w:rPr>
                <w:rFonts w:ascii="Times New Roman" w:eastAsia="Times New Roman" w:hAnsi="Times New Roman" w:cs="Times New Roman"/>
                <w:sz w:val="15"/>
                <w:szCs w:val="15"/>
                <w:lang w:bidi="hi-IN"/>
              </w:rPr>
              <w:t>Fine</w:t>
            </w:r>
            <w:proofErr w:type="gramStart"/>
            <w:r w:rsidRPr="00C7600C">
              <w:rPr>
                <w:rFonts w:ascii="Times New Roman" w:eastAsia="Times New Roman" w:hAnsi="Times New Roman" w:cs="Times New Roman"/>
                <w:sz w:val="15"/>
                <w:szCs w:val="15"/>
                <w:lang w:bidi="hi-IN"/>
              </w:rPr>
              <w:t>:Not</w:t>
            </w:r>
            <w:proofErr w:type="spellEnd"/>
            <w:proofErr w:type="gramEnd"/>
            <w:r w:rsidRPr="00C7600C">
              <w:rPr>
                <w:rFonts w:ascii="Times New Roman" w:eastAsia="Times New Roman" w:hAnsi="Times New Roman" w:cs="Times New Roman"/>
                <w:sz w:val="15"/>
                <w:szCs w:val="15"/>
                <w:lang w:bidi="hi-IN"/>
              </w:rPr>
              <w:t xml:space="preserve"> less than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25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the Director or other Person</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(The director or the other person to whom any loan is advanced or guarantee or security is given or provided in connection with any loan taken by him or the other person)</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may extend to 6 months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:Not less than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t>
            </w:r>
            <w:r w:rsidRPr="00C7600C">
              <w:rPr>
                <w:rFonts w:ascii="Times New Roman" w:eastAsia="Times New Roman" w:hAnsi="Times New Roman" w:cs="Times New Roman"/>
                <w:sz w:val="15"/>
                <w:szCs w:val="15"/>
                <w:lang w:bidi="hi-IN"/>
              </w:rPr>
              <w:lastRenderedPageBreak/>
              <w:t xml:space="preserve">which may extend to 25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or both</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186- Loan and Investment by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contravenes the provisions of Inter Corporate loans and Investment.</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for a term which may extend to 2 years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AND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188 – Related Party Transactions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If Any director or any other employee of a company, who had entered into or </w:t>
            </w:r>
            <w:proofErr w:type="spellStart"/>
            <w:r w:rsidRPr="00C7600C">
              <w:rPr>
                <w:rFonts w:ascii="Times New Roman" w:eastAsia="Times New Roman" w:hAnsi="Times New Roman" w:cs="Times New Roman"/>
                <w:sz w:val="15"/>
                <w:szCs w:val="15"/>
                <w:lang w:bidi="hi-IN"/>
              </w:rPr>
              <w:t>authorised</w:t>
            </w:r>
            <w:proofErr w:type="spellEnd"/>
            <w:r w:rsidRPr="00C7600C">
              <w:rPr>
                <w:rFonts w:ascii="Times New Roman" w:eastAsia="Times New Roman" w:hAnsi="Times New Roman" w:cs="Times New Roman"/>
                <w:sz w:val="15"/>
                <w:szCs w:val="15"/>
                <w:lang w:bidi="hi-IN"/>
              </w:rPr>
              <w:t xml:space="preserve"> the contract or arrangement in violation of the provisions of Related party transaction.</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Listed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1 year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OR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proofErr w:type="gramStart"/>
            <w:r w:rsidRPr="00C7600C">
              <w:rPr>
                <w:rFonts w:ascii="Times New Roman" w:eastAsia="Times New Roman" w:hAnsi="Times New Roman" w:cs="Times New Roman"/>
                <w:sz w:val="15"/>
                <w:szCs w:val="15"/>
                <w:lang w:bidi="hi-IN"/>
              </w:rPr>
              <w:t>both</w:t>
            </w:r>
            <w:proofErr w:type="gramEnd"/>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Other Company</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 Not less than 25 thousand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189 -Register of contracts or arrangements in which directors are interested</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Section 8 Company fails to maintain Registers of contracts or arrangements in which directors are interested as defined under Section 184.</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Every Director who is in default shall be liable to a penalty of 25 thousand Rupees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after="0" w:line="240" w:lineRule="auto"/>
              <w:rPr>
                <w:rFonts w:ascii="Times New Roman" w:eastAsia="Times New Roman" w:hAnsi="Times New Roman" w:cs="Times New Roman"/>
                <w:sz w:val="24"/>
                <w:szCs w:val="24"/>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Section 190 – Contract of employment with managing or whole time </w:t>
            </w:r>
            <w:proofErr w:type="spellStart"/>
            <w:r w:rsidRPr="00C7600C">
              <w:rPr>
                <w:rFonts w:ascii="Times New Roman" w:eastAsia="Times New Roman" w:hAnsi="Times New Roman" w:cs="Times New Roman"/>
                <w:sz w:val="15"/>
                <w:szCs w:val="15"/>
                <w:lang w:bidi="hi-IN"/>
              </w:rPr>
              <w:t>diectors</w:t>
            </w:r>
            <w:proofErr w:type="spellEnd"/>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 Company (Except Private Company) has not kept its copy of contract with WTD or Manager at its Registered office and not provided copies of contract for inspection to its members.</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25 thousand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5 thousand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203- Appointment of Key Managerial Personnel</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Company does not follow the provisions of Key Managerial Personnel.</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Company</w:t>
            </w:r>
            <w:r w:rsidRPr="00C7600C">
              <w:rPr>
                <w:rFonts w:ascii="Times New Roman" w:eastAsia="Times New Roman" w:hAnsi="Times New Roman" w:cs="Times New Roman"/>
                <w:sz w:val="15"/>
                <w:szCs w:val="15"/>
                <w:lang w:bidi="hi-IN"/>
              </w:rPr>
              <w:t>–</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Shall not be less than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every director and key managerial personnel</w:t>
            </w:r>
            <w:r w:rsidRPr="00C7600C">
              <w:rPr>
                <w:rFonts w:ascii="Times New Roman" w:eastAsia="Times New Roman" w:hAnsi="Times New Roman" w:cs="Times New Roman"/>
                <w:sz w:val="15"/>
                <w:szCs w:val="15"/>
                <w:lang w:bidi="hi-IN"/>
              </w:rPr>
              <w:t>:</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Fine :</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This may extend to 50 thousand rupees and</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where the contravention is a continuing:</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Further fine this may extend to 1 thousand rupees for every day after the first during which the contravention continues.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204-Secretarial audit for bigger companies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If a Company fails to attach secretarial audit Report to Board’s Report in a prescribed form.</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 and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but which may extend to 5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206 – Power to call for information , inspect books and conduct inquiries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 company fails to furnish any information or explanation or produce any document to Registrar.</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u w:val="single"/>
                <w:lang w:bidi="hi-IN"/>
              </w:rPr>
              <w:t>In Case of Officer and Company: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 and in the case of a continuing failure, with an additional fine which may extend to 5 hundred rupees for every day after the first during which the failure continues.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r w:rsidR="00C7600C" w:rsidRPr="00C7600C" w:rsidTr="00E20648">
        <w:trPr>
          <w:tblCellSpacing w:w="15" w:type="dxa"/>
          <w:jc w:val="center"/>
        </w:trPr>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Section 207 – Conduct of inspection and inquiry</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If any officer disobeys the direction issued by the Registrar or the inspector.</w:t>
            </w: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Imprisonment- 1Year</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No</w:t>
            </w:r>
          </w:p>
        </w:tc>
        <w:tc>
          <w:tcPr>
            <w:tcW w:w="0" w:type="auto"/>
            <w:vMerge w:val="restart"/>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Yes</w:t>
            </w:r>
          </w:p>
        </w:tc>
      </w:tr>
      <w:tr w:rsidR="00C7600C" w:rsidRPr="00C7600C" w:rsidTr="00E20648">
        <w:trPr>
          <w:tblCellSpacing w:w="15" w:type="dxa"/>
          <w:jc w:val="center"/>
        </w:trPr>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Align w:val="center"/>
            <w:hideMark/>
          </w:tcPr>
          <w:p w:rsidR="00C7600C" w:rsidRPr="00C7600C" w:rsidRDefault="00C7600C" w:rsidP="00C7600C">
            <w:pPr>
              <w:spacing w:before="100" w:beforeAutospacing="1" w:after="100" w:afterAutospacing="1" w:line="240" w:lineRule="auto"/>
              <w:outlineLvl w:val="5"/>
              <w:rPr>
                <w:rFonts w:ascii="Times New Roman" w:eastAsia="Times New Roman" w:hAnsi="Times New Roman" w:cs="Times New Roman"/>
                <w:sz w:val="15"/>
                <w:szCs w:val="15"/>
                <w:lang w:bidi="hi-IN"/>
              </w:rPr>
            </w:pPr>
            <w:r w:rsidRPr="00C7600C">
              <w:rPr>
                <w:rFonts w:ascii="Times New Roman" w:eastAsia="Times New Roman" w:hAnsi="Times New Roman" w:cs="Times New Roman"/>
                <w:sz w:val="15"/>
                <w:szCs w:val="15"/>
                <w:lang w:bidi="hi-IN"/>
              </w:rPr>
              <w:t xml:space="preserve">Fine: 25 thousand rupees but which may extend to 1 </w:t>
            </w:r>
            <w:proofErr w:type="spellStart"/>
            <w:r w:rsidRPr="00C7600C">
              <w:rPr>
                <w:rFonts w:ascii="Times New Roman" w:eastAsia="Times New Roman" w:hAnsi="Times New Roman" w:cs="Times New Roman"/>
                <w:sz w:val="15"/>
                <w:szCs w:val="15"/>
                <w:lang w:bidi="hi-IN"/>
              </w:rPr>
              <w:t>lakh</w:t>
            </w:r>
            <w:proofErr w:type="spellEnd"/>
            <w:r w:rsidRPr="00C7600C">
              <w:rPr>
                <w:rFonts w:ascii="Times New Roman" w:eastAsia="Times New Roman" w:hAnsi="Times New Roman" w:cs="Times New Roman"/>
                <w:sz w:val="15"/>
                <w:szCs w:val="15"/>
                <w:lang w:bidi="hi-IN"/>
              </w:rPr>
              <w:t xml:space="preserve"> rupees.</w:t>
            </w: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c>
          <w:tcPr>
            <w:tcW w:w="0" w:type="auto"/>
            <w:vMerge/>
            <w:vAlign w:val="center"/>
            <w:hideMark/>
          </w:tcPr>
          <w:p w:rsidR="00C7600C" w:rsidRPr="00C7600C" w:rsidRDefault="00C7600C" w:rsidP="00C7600C">
            <w:pPr>
              <w:spacing w:after="0" w:line="240" w:lineRule="auto"/>
              <w:rPr>
                <w:rFonts w:ascii="Times New Roman" w:eastAsia="Times New Roman" w:hAnsi="Times New Roman" w:cs="Times New Roman"/>
                <w:sz w:val="15"/>
                <w:szCs w:val="15"/>
                <w:lang w:bidi="hi-IN"/>
              </w:rPr>
            </w:pPr>
          </w:p>
        </w:tc>
      </w:tr>
    </w:tbl>
    <w:p w:rsidR="003D1F82" w:rsidRDefault="003D1F82"/>
    <w:sectPr w:rsidR="003D1F82" w:rsidSect="003D1F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7600C"/>
    <w:rsid w:val="003D1F82"/>
    <w:rsid w:val="00674465"/>
    <w:rsid w:val="00C7600C"/>
    <w:rsid w:val="00E2064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F82"/>
  </w:style>
  <w:style w:type="paragraph" w:styleId="Heading6">
    <w:name w:val="heading 6"/>
    <w:basedOn w:val="Normal"/>
    <w:link w:val="Heading6Char"/>
    <w:uiPriority w:val="9"/>
    <w:qFormat/>
    <w:rsid w:val="00C7600C"/>
    <w:pPr>
      <w:spacing w:before="100" w:beforeAutospacing="1" w:after="100" w:afterAutospacing="1" w:line="240" w:lineRule="auto"/>
      <w:outlineLvl w:val="5"/>
    </w:pPr>
    <w:rPr>
      <w:rFonts w:ascii="Times New Roman" w:eastAsia="Times New Roman" w:hAnsi="Times New Roman" w:cs="Times New Roman"/>
      <w:b/>
      <w:bCs/>
      <w:sz w:val="15"/>
      <w:szCs w:val="15"/>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7600C"/>
    <w:rPr>
      <w:rFonts w:ascii="Times New Roman" w:eastAsia="Times New Roman" w:hAnsi="Times New Roman" w:cs="Times New Roman"/>
      <w:b/>
      <w:bCs/>
      <w:sz w:val="15"/>
      <w:szCs w:val="15"/>
      <w:lang w:bidi="hi-IN"/>
    </w:rPr>
  </w:style>
  <w:style w:type="character" w:styleId="Strong">
    <w:name w:val="Strong"/>
    <w:basedOn w:val="DefaultParagraphFont"/>
    <w:uiPriority w:val="22"/>
    <w:qFormat/>
    <w:rsid w:val="00C7600C"/>
    <w:rPr>
      <w:b/>
      <w:bCs/>
    </w:rPr>
  </w:style>
</w:styles>
</file>

<file path=word/webSettings.xml><?xml version="1.0" encoding="utf-8"?>
<w:webSettings xmlns:r="http://schemas.openxmlformats.org/officeDocument/2006/relationships" xmlns:w="http://schemas.openxmlformats.org/wordprocessingml/2006/main">
  <w:divs>
    <w:div w:id="1999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1292</Words>
  <Characters>7365</Characters>
  <Application>Microsoft Office Word</Application>
  <DocSecurity>0</DocSecurity>
  <Lines>61</Lines>
  <Paragraphs>17</Paragraphs>
  <ScaleCrop>false</ScaleCrop>
  <Company/>
  <LinksUpToDate>false</LinksUpToDate>
  <CharactersWithSpaces>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2</cp:revision>
  <dcterms:created xsi:type="dcterms:W3CDTF">2016-04-17T06:24:00Z</dcterms:created>
  <dcterms:modified xsi:type="dcterms:W3CDTF">2016-04-17T06:35:00Z</dcterms:modified>
</cp:coreProperties>
</file>