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9C1" w:rsidRDefault="006B4AD1" w:rsidP="006B4AD1">
      <w:pPr>
        <w:jc w:val="center"/>
        <w:rPr>
          <w:rFonts w:ascii="Arial Narrow" w:hAnsi="Arial Narrow"/>
          <w:b/>
          <w:sz w:val="24"/>
          <w:szCs w:val="24"/>
          <w:u w:val="single"/>
        </w:rPr>
      </w:pPr>
      <w:r w:rsidRPr="006B4AD1">
        <w:rPr>
          <w:rFonts w:ascii="Arial Narrow" w:hAnsi="Arial Narrow"/>
          <w:b/>
          <w:sz w:val="24"/>
          <w:szCs w:val="24"/>
          <w:u w:val="single"/>
        </w:rPr>
        <w:t>EXEMPTION TO GOVERNMENT COMPANY</w:t>
      </w:r>
      <w:r>
        <w:rPr>
          <w:rFonts w:ascii="Arial Narrow" w:hAnsi="Arial Narrow"/>
          <w:b/>
          <w:sz w:val="24"/>
          <w:szCs w:val="24"/>
          <w:u w:val="single"/>
        </w:rPr>
        <w:t xml:space="preserve"> AS PER COMPANIES ACT</w:t>
      </w:r>
      <w:proofErr w:type="gramStart"/>
      <w:r>
        <w:rPr>
          <w:rFonts w:ascii="Arial Narrow" w:hAnsi="Arial Narrow"/>
          <w:b/>
          <w:sz w:val="24"/>
          <w:szCs w:val="24"/>
          <w:u w:val="single"/>
        </w:rPr>
        <w:t>,2013</w:t>
      </w:r>
      <w:proofErr w:type="gramEnd"/>
      <w:r w:rsidR="00146629">
        <w:rPr>
          <w:rFonts w:ascii="Arial Narrow" w:hAnsi="Arial Narrow"/>
          <w:b/>
          <w:sz w:val="24"/>
          <w:szCs w:val="24"/>
          <w:u w:val="single"/>
        </w:rPr>
        <w:t>[NOTIFICATION NO. G.S.R. 463(E)]</w:t>
      </w:r>
    </w:p>
    <w:tbl>
      <w:tblPr>
        <w:tblStyle w:val="TableGrid"/>
        <w:tblW w:w="0" w:type="auto"/>
        <w:tblLook w:val="04A0"/>
      </w:tblPr>
      <w:tblGrid>
        <w:gridCol w:w="547"/>
        <w:gridCol w:w="1721"/>
        <w:gridCol w:w="3667"/>
        <w:gridCol w:w="4339"/>
        <w:gridCol w:w="2902"/>
      </w:tblGrid>
      <w:tr w:rsidR="00AA092D" w:rsidTr="001849E0">
        <w:tc>
          <w:tcPr>
            <w:tcW w:w="0" w:type="auto"/>
          </w:tcPr>
          <w:p w:rsidR="00E05165" w:rsidRPr="006B4AD1" w:rsidRDefault="00E05165" w:rsidP="006B4AD1">
            <w:pPr>
              <w:jc w:val="center"/>
              <w:rPr>
                <w:rFonts w:ascii="Arial Narrow" w:hAnsi="Arial Narrow"/>
                <w:b/>
                <w:sz w:val="24"/>
                <w:szCs w:val="24"/>
              </w:rPr>
            </w:pPr>
            <w:r w:rsidRPr="006B4AD1">
              <w:rPr>
                <w:rFonts w:ascii="Arial Narrow" w:hAnsi="Arial Narrow"/>
                <w:b/>
                <w:sz w:val="24"/>
                <w:szCs w:val="24"/>
              </w:rPr>
              <w:t>Sl</w:t>
            </w:r>
            <w:r w:rsidR="00F47E78">
              <w:rPr>
                <w:rFonts w:ascii="Arial Narrow" w:hAnsi="Arial Narrow"/>
                <w:b/>
                <w:sz w:val="24"/>
                <w:szCs w:val="24"/>
              </w:rPr>
              <w:t>.</w:t>
            </w:r>
            <w:r w:rsidRPr="006B4AD1">
              <w:rPr>
                <w:rFonts w:ascii="Arial Narrow" w:hAnsi="Arial Narrow"/>
                <w:b/>
                <w:sz w:val="24"/>
                <w:szCs w:val="24"/>
              </w:rPr>
              <w:t xml:space="preserve"> No.</w:t>
            </w:r>
          </w:p>
        </w:tc>
        <w:tc>
          <w:tcPr>
            <w:tcW w:w="1721" w:type="dxa"/>
          </w:tcPr>
          <w:p w:rsidR="00E05165" w:rsidRPr="006B4AD1" w:rsidRDefault="00E05165" w:rsidP="006B4AD1">
            <w:pPr>
              <w:jc w:val="center"/>
              <w:rPr>
                <w:rFonts w:ascii="Arial Narrow" w:hAnsi="Arial Narrow"/>
                <w:b/>
                <w:sz w:val="24"/>
                <w:szCs w:val="24"/>
              </w:rPr>
            </w:pPr>
            <w:r w:rsidRPr="006B4AD1">
              <w:rPr>
                <w:rFonts w:ascii="Arial Narrow" w:hAnsi="Arial Narrow"/>
                <w:b/>
                <w:sz w:val="24"/>
                <w:szCs w:val="24"/>
              </w:rPr>
              <w:t>SECTION NO.</w:t>
            </w:r>
          </w:p>
        </w:tc>
        <w:tc>
          <w:tcPr>
            <w:tcW w:w="3667" w:type="dxa"/>
          </w:tcPr>
          <w:p w:rsidR="00E05165" w:rsidRPr="006B4AD1" w:rsidRDefault="00E05165" w:rsidP="006B4AD1">
            <w:pPr>
              <w:jc w:val="center"/>
              <w:rPr>
                <w:rFonts w:ascii="Arial Narrow" w:hAnsi="Arial Narrow"/>
                <w:b/>
                <w:sz w:val="24"/>
                <w:szCs w:val="24"/>
              </w:rPr>
            </w:pPr>
            <w:r w:rsidRPr="006B4AD1">
              <w:rPr>
                <w:rFonts w:ascii="Arial Narrow" w:hAnsi="Arial Narrow"/>
                <w:b/>
                <w:sz w:val="24"/>
                <w:szCs w:val="24"/>
              </w:rPr>
              <w:t>PROVISION</w:t>
            </w:r>
            <w:r>
              <w:rPr>
                <w:rFonts w:ascii="Arial Narrow" w:hAnsi="Arial Narrow"/>
                <w:b/>
                <w:sz w:val="24"/>
                <w:szCs w:val="24"/>
              </w:rPr>
              <w:t>S</w:t>
            </w:r>
            <w:r w:rsidRPr="006B4AD1">
              <w:rPr>
                <w:rFonts w:ascii="Arial Narrow" w:hAnsi="Arial Narrow"/>
                <w:b/>
                <w:sz w:val="24"/>
                <w:szCs w:val="24"/>
              </w:rPr>
              <w:t xml:space="preserve"> OF RELEVENT SECTION</w:t>
            </w:r>
          </w:p>
        </w:tc>
        <w:tc>
          <w:tcPr>
            <w:tcW w:w="0" w:type="auto"/>
          </w:tcPr>
          <w:p w:rsidR="006857A3" w:rsidRDefault="00E05165" w:rsidP="0099767A">
            <w:pPr>
              <w:jc w:val="center"/>
              <w:rPr>
                <w:rFonts w:ascii="Arial Narrow" w:hAnsi="Arial Narrow"/>
                <w:b/>
                <w:sz w:val="24"/>
                <w:szCs w:val="24"/>
                <w:u w:val="single"/>
              </w:rPr>
            </w:pPr>
            <w:r>
              <w:rPr>
                <w:rFonts w:ascii="Arial Narrow" w:hAnsi="Arial Narrow"/>
                <w:b/>
                <w:sz w:val="24"/>
                <w:szCs w:val="24"/>
                <w:u w:val="single"/>
              </w:rPr>
              <w:t>EX</w:t>
            </w:r>
            <w:r w:rsidR="0099767A">
              <w:rPr>
                <w:rFonts w:ascii="Arial Narrow" w:hAnsi="Arial Narrow"/>
                <w:b/>
                <w:sz w:val="24"/>
                <w:szCs w:val="24"/>
                <w:u w:val="single"/>
              </w:rPr>
              <w:t>C</w:t>
            </w:r>
            <w:r>
              <w:rPr>
                <w:rFonts w:ascii="Arial Narrow" w:hAnsi="Arial Narrow"/>
                <w:b/>
                <w:sz w:val="24"/>
                <w:szCs w:val="24"/>
                <w:u w:val="single"/>
              </w:rPr>
              <w:t>EPTION</w:t>
            </w:r>
            <w:r w:rsidR="0099767A">
              <w:rPr>
                <w:rFonts w:ascii="Arial Narrow" w:hAnsi="Arial Narrow"/>
                <w:b/>
                <w:sz w:val="24"/>
                <w:szCs w:val="24"/>
                <w:u w:val="single"/>
              </w:rPr>
              <w:t>S</w:t>
            </w:r>
            <w:r w:rsidR="0002495F">
              <w:rPr>
                <w:rFonts w:ascii="Arial Narrow" w:hAnsi="Arial Narrow"/>
                <w:b/>
                <w:sz w:val="24"/>
                <w:szCs w:val="24"/>
                <w:u w:val="single"/>
              </w:rPr>
              <w:t>,</w:t>
            </w:r>
            <w:r>
              <w:rPr>
                <w:rFonts w:ascii="Arial Narrow" w:hAnsi="Arial Narrow"/>
                <w:b/>
                <w:sz w:val="24"/>
                <w:szCs w:val="24"/>
                <w:u w:val="single"/>
              </w:rPr>
              <w:t>MODIFICATION</w:t>
            </w:r>
            <w:r w:rsidR="0002495F">
              <w:rPr>
                <w:rFonts w:ascii="Arial Narrow" w:hAnsi="Arial Narrow"/>
                <w:b/>
                <w:sz w:val="24"/>
                <w:szCs w:val="24"/>
                <w:u w:val="single"/>
              </w:rPr>
              <w:t xml:space="preserve"> AND ADAPTATIONS</w:t>
            </w:r>
          </w:p>
        </w:tc>
        <w:tc>
          <w:tcPr>
            <w:tcW w:w="0" w:type="auto"/>
          </w:tcPr>
          <w:p w:rsidR="00E05165" w:rsidRDefault="00E05165" w:rsidP="00CF049B">
            <w:pPr>
              <w:jc w:val="center"/>
              <w:rPr>
                <w:rFonts w:ascii="Arial Narrow" w:hAnsi="Arial Narrow"/>
                <w:b/>
                <w:sz w:val="24"/>
                <w:szCs w:val="24"/>
                <w:u w:val="single"/>
              </w:rPr>
            </w:pPr>
            <w:r>
              <w:rPr>
                <w:rFonts w:ascii="Arial Narrow" w:hAnsi="Arial Narrow"/>
                <w:b/>
                <w:sz w:val="24"/>
                <w:szCs w:val="24"/>
                <w:u w:val="single"/>
              </w:rPr>
              <w:t>REMARKS</w:t>
            </w:r>
          </w:p>
        </w:tc>
      </w:tr>
      <w:tr w:rsidR="00AA092D" w:rsidTr="001849E0">
        <w:tc>
          <w:tcPr>
            <w:tcW w:w="0" w:type="auto"/>
          </w:tcPr>
          <w:p w:rsidR="00E05165" w:rsidRPr="006B4AD1" w:rsidRDefault="00E05165" w:rsidP="006B4AD1">
            <w:pPr>
              <w:jc w:val="center"/>
              <w:rPr>
                <w:rFonts w:ascii="Arial Narrow" w:hAnsi="Arial Narrow"/>
                <w:b/>
                <w:sz w:val="24"/>
                <w:szCs w:val="24"/>
              </w:rPr>
            </w:pPr>
            <w:r>
              <w:rPr>
                <w:rFonts w:ascii="Arial Narrow" w:hAnsi="Arial Narrow"/>
                <w:b/>
                <w:sz w:val="24"/>
                <w:szCs w:val="24"/>
              </w:rPr>
              <w:t>1</w:t>
            </w:r>
          </w:p>
        </w:tc>
        <w:tc>
          <w:tcPr>
            <w:tcW w:w="1721" w:type="dxa"/>
          </w:tcPr>
          <w:p w:rsidR="00E05165" w:rsidRPr="006B4AD1" w:rsidRDefault="00E05165" w:rsidP="006B4AD1">
            <w:pPr>
              <w:jc w:val="center"/>
              <w:rPr>
                <w:rFonts w:ascii="Arial Narrow" w:hAnsi="Arial Narrow"/>
                <w:b/>
                <w:sz w:val="24"/>
                <w:szCs w:val="24"/>
              </w:rPr>
            </w:pPr>
            <w:r>
              <w:rPr>
                <w:rFonts w:ascii="Arial Narrow" w:hAnsi="Arial Narrow"/>
                <w:b/>
                <w:sz w:val="24"/>
                <w:szCs w:val="24"/>
              </w:rPr>
              <w:t>4(1)(a)</w:t>
            </w:r>
          </w:p>
        </w:tc>
        <w:tc>
          <w:tcPr>
            <w:tcW w:w="3667" w:type="dxa"/>
          </w:tcPr>
          <w:p w:rsidR="00E05165" w:rsidRPr="002E6A3C" w:rsidRDefault="00E05165" w:rsidP="002E6A3C">
            <w:pPr>
              <w:jc w:val="both"/>
              <w:rPr>
                <w:rFonts w:ascii="Arial Narrow" w:hAnsi="Arial Narrow"/>
                <w:sz w:val="24"/>
                <w:szCs w:val="24"/>
              </w:rPr>
            </w:pPr>
            <w:r>
              <w:rPr>
                <w:rFonts w:ascii="Arial Narrow" w:hAnsi="Arial Narrow"/>
                <w:color w:val="000000"/>
                <w:sz w:val="24"/>
                <w:szCs w:val="24"/>
              </w:rPr>
              <w:t>This section state that</w:t>
            </w:r>
            <w:r w:rsidRPr="002E6A3C">
              <w:rPr>
                <w:rFonts w:ascii="Arial Narrow" w:hAnsi="Arial Narrow"/>
                <w:color w:val="000000"/>
                <w:sz w:val="24"/>
                <w:szCs w:val="24"/>
              </w:rPr>
              <w:t xml:space="preserve"> </w:t>
            </w:r>
            <w:r>
              <w:rPr>
                <w:rFonts w:ascii="Arial Narrow" w:hAnsi="Arial Narrow"/>
                <w:color w:val="000000"/>
                <w:sz w:val="24"/>
                <w:szCs w:val="24"/>
              </w:rPr>
              <w:t>“</w:t>
            </w:r>
            <w:r w:rsidRPr="002E6A3C">
              <w:rPr>
                <w:rFonts w:ascii="Arial Narrow" w:hAnsi="Arial Narrow"/>
                <w:color w:val="000000"/>
                <w:sz w:val="24"/>
                <w:szCs w:val="24"/>
              </w:rPr>
              <w:t>The memorandum of a company shall state the name of the company with the last word “Limited”</w:t>
            </w:r>
            <w:r w:rsidRPr="002E6A3C">
              <w:rPr>
                <w:rStyle w:val="apple-converted-space"/>
                <w:rFonts w:ascii="Arial Narrow" w:hAnsi="Arial Narrow"/>
                <w:color w:val="000000"/>
                <w:sz w:val="24"/>
                <w:szCs w:val="24"/>
              </w:rPr>
              <w:t> </w:t>
            </w:r>
            <w:r w:rsidRPr="00B4744A">
              <w:rPr>
                <w:rFonts w:ascii="Arial Narrow" w:hAnsi="Arial Narrow"/>
                <w:b/>
                <w:color w:val="000000"/>
                <w:sz w:val="24"/>
                <w:szCs w:val="24"/>
              </w:rPr>
              <w:t>in the case of a public limited company, or the last words “Private Limited” in the case of a private limited company.”</w:t>
            </w:r>
          </w:p>
        </w:tc>
        <w:tc>
          <w:tcPr>
            <w:tcW w:w="0" w:type="auto"/>
          </w:tcPr>
          <w:p w:rsidR="006857A3" w:rsidRDefault="00FE0997">
            <w:pPr>
              <w:jc w:val="both"/>
              <w:rPr>
                <w:rFonts w:ascii="Arial Narrow" w:hAnsi="Arial Narrow"/>
                <w:color w:val="000000"/>
                <w:sz w:val="24"/>
                <w:szCs w:val="24"/>
              </w:rPr>
            </w:pPr>
            <w:r>
              <w:rPr>
                <w:rFonts w:ascii="Arial Narrow" w:hAnsi="Arial Narrow"/>
                <w:color w:val="000000"/>
                <w:sz w:val="24"/>
                <w:szCs w:val="24"/>
              </w:rPr>
              <w:t>In section 4, in sub section (1), in clause (a), the words “</w:t>
            </w:r>
            <w:r w:rsidR="00B42363" w:rsidRPr="00B42363">
              <w:rPr>
                <w:rFonts w:ascii="Arial Narrow" w:hAnsi="Arial Narrow"/>
                <w:color w:val="000000"/>
                <w:sz w:val="24"/>
                <w:szCs w:val="24"/>
              </w:rPr>
              <w:t xml:space="preserve">in the case of a public limited </w:t>
            </w:r>
            <w:proofErr w:type="gramStart"/>
            <w:r w:rsidR="00B42363" w:rsidRPr="00B42363">
              <w:rPr>
                <w:rFonts w:ascii="Arial Narrow" w:hAnsi="Arial Narrow"/>
                <w:color w:val="000000"/>
                <w:sz w:val="24"/>
                <w:szCs w:val="24"/>
              </w:rPr>
              <w:t>company, or the last words “Private Limited” in the case of a private limited company</w:t>
            </w:r>
            <w:r>
              <w:rPr>
                <w:rFonts w:ascii="Arial Narrow" w:hAnsi="Arial Narrow"/>
                <w:color w:val="000000"/>
                <w:sz w:val="24"/>
                <w:szCs w:val="24"/>
              </w:rPr>
              <w:t>”</w:t>
            </w:r>
            <w:proofErr w:type="gramEnd"/>
            <w:r>
              <w:rPr>
                <w:rFonts w:ascii="Arial Narrow" w:hAnsi="Arial Narrow"/>
                <w:color w:val="000000"/>
                <w:sz w:val="24"/>
                <w:szCs w:val="24"/>
              </w:rPr>
              <w:t xml:space="preserve"> shall be omitted.</w:t>
            </w:r>
          </w:p>
        </w:tc>
        <w:tc>
          <w:tcPr>
            <w:tcW w:w="0" w:type="auto"/>
          </w:tcPr>
          <w:p w:rsidR="00E05165" w:rsidRPr="00D833A0" w:rsidRDefault="00EA22B0" w:rsidP="00B4744A">
            <w:pPr>
              <w:jc w:val="both"/>
              <w:rPr>
                <w:rFonts w:ascii="Arial Narrow" w:hAnsi="Arial Narrow"/>
                <w:color w:val="000000"/>
                <w:sz w:val="24"/>
                <w:szCs w:val="24"/>
              </w:rPr>
            </w:pPr>
            <w:r>
              <w:rPr>
                <w:rFonts w:ascii="Arial Narrow" w:hAnsi="Arial Narrow"/>
                <w:color w:val="000000"/>
                <w:sz w:val="24"/>
                <w:szCs w:val="24"/>
              </w:rPr>
              <w:t>No G</w:t>
            </w:r>
            <w:r w:rsidR="00B4744A" w:rsidRPr="00B4744A">
              <w:rPr>
                <w:rFonts w:ascii="Arial Narrow" w:hAnsi="Arial Narrow"/>
                <w:color w:val="000000"/>
                <w:sz w:val="24"/>
                <w:szCs w:val="24"/>
              </w:rPr>
              <w:t xml:space="preserve">overnment </w:t>
            </w:r>
            <w:r w:rsidR="00DF2791">
              <w:rPr>
                <w:rFonts w:ascii="Arial Narrow" w:hAnsi="Arial Narrow"/>
                <w:color w:val="000000"/>
                <w:sz w:val="24"/>
                <w:szCs w:val="24"/>
              </w:rPr>
              <w:t xml:space="preserve">company </w:t>
            </w:r>
            <w:r w:rsidR="00B4744A" w:rsidRPr="00B4744A">
              <w:rPr>
                <w:rFonts w:ascii="Arial Narrow" w:hAnsi="Arial Narrow"/>
                <w:color w:val="000000"/>
                <w:sz w:val="24"/>
                <w:szCs w:val="24"/>
              </w:rPr>
              <w:t>shall contain words “private limited” in its name even if it is in fact a private company.</w:t>
            </w:r>
          </w:p>
        </w:tc>
      </w:tr>
      <w:tr w:rsidR="00AA092D" w:rsidTr="001849E0">
        <w:tc>
          <w:tcPr>
            <w:tcW w:w="0" w:type="auto"/>
          </w:tcPr>
          <w:p w:rsidR="00E05165" w:rsidRDefault="00E05165" w:rsidP="006B4AD1">
            <w:pPr>
              <w:jc w:val="center"/>
              <w:rPr>
                <w:rFonts w:ascii="Arial Narrow" w:hAnsi="Arial Narrow"/>
                <w:b/>
                <w:sz w:val="24"/>
                <w:szCs w:val="24"/>
              </w:rPr>
            </w:pPr>
            <w:r>
              <w:rPr>
                <w:rFonts w:ascii="Arial Narrow" w:hAnsi="Arial Narrow"/>
                <w:b/>
                <w:sz w:val="24"/>
                <w:szCs w:val="24"/>
              </w:rPr>
              <w:t>2</w:t>
            </w:r>
          </w:p>
        </w:tc>
        <w:tc>
          <w:tcPr>
            <w:tcW w:w="1721" w:type="dxa"/>
          </w:tcPr>
          <w:p w:rsidR="00E05165" w:rsidRDefault="00E05165" w:rsidP="006B4AD1">
            <w:pPr>
              <w:jc w:val="center"/>
              <w:rPr>
                <w:rFonts w:ascii="Arial Narrow" w:hAnsi="Arial Narrow"/>
                <w:b/>
                <w:sz w:val="24"/>
                <w:szCs w:val="24"/>
              </w:rPr>
            </w:pPr>
            <w:r>
              <w:rPr>
                <w:rFonts w:ascii="Arial Narrow" w:hAnsi="Arial Narrow"/>
                <w:b/>
                <w:sz w:val="24"/>
                <w:szCs w:val="24"/>
              </w:rPr>
              <w:t>56</w:t>
            </w:r>
          </w:p>
        </w:tc>
        <w:tc>
          <w:tcPr>
            <w:tcW w:w="3667" w:type="dxa"/>
          </w:tcPr>
          <w:p w:rsidR="006857A3" w:rsidRDefault="00501752">
            <w:pPr>
              <w:jc w:val="both"/>
              <w:rPr>
                <w:rFonts w:ascii="Arial Narrow" w:hAnsi="Arial Narrow"/>
                <w:color w:val="000000"/>
                <w:sz w:val="24"/>
                <w:szCs w:val="24"/>
              </w:rPr>
            </w:pPr>
            <w:r>
              <w:rPr>
                <w:rFonts w:ascii="Arial Narrow" w:hAnsi="Arial Narrow"/>
                <w:color w:val="000000"/>
                <w:sz w:val="24"/>
                <w:szCs w:val="24"/>
              </w:rPr>
              <w:t xml:space="preserve">Sub section (1) states that </w:t>
            </w:r>
            <w:r w:rsidR="00267FAD">
              <w:rPr>
                <w:rFonts w:ascii="Arial Narrow" w:hAnsi="Arial Narrow"/>
                <w:color w:val="000000"/>
                <w:sz w:val="24"/>
                <w:szCs w:val="24"/>
              </w:rPr>
              <w:t>a</w:t>
            </w:r>
            <w:r w:rsidR="00B42363" w:rsidRPr="00B42363">
              <w:rPr>
                <w:rFonts w:ascii="Arial Narrow" w:hAnsi="Arial Narrow"/>
                <w:color w:val="000000"/>
                <w:sz w:val="24"/>
                <w:szCs w:val="24"/>
              </w:rPr>
              <w:t xml:space="preserve"> company shall not register a transfer of securities of the company, or the</w:t>
            </w:r>
            <w:r w:rsidR="00037C8B">
              <w:rPr>
                <w:rFonts w:ascii="Arial Narrow" w:hAnsi="Arial Narrow"/>
                <w:color w:val="000000"/>
                <w:sz w:val="24"/>
                <w:szCs w:val="24"/>
              </w:rPr>
              <w:t xml:space="preserve"> </w:t>
            </w:r>
            <w:r w:rsidR="00B42363" w:rsidRPr="00B42363">
              <w:rPr>
                <w:rFonts w:ascii="Arial Narrow" w:hAnsi="Arial Narrow"/>
                <w:color w:val="000000"/>
                <w:sz w:val="24"/>
                <w:szCs w:val="24"/>
              </w:rPr>
              <w:t>interest of a member in the company in the case of a company having no share capital, other</w:t>
            </w:r>
            <w:r w:rsidR="00037C8B">
              <w:rPr>
                <w:rFonts w:ascii="Arial Narrow" w:hAnsi="Arial Narrow"/>
                <w:color w:val="000000"/>
                <w:sz w:val="24"/>
                <w:szCs w:val="24"/>
              </w:rPr>
              <w:t xml:space="preserve"> </w:t>
            </w:r>
            <w:r w:rsidR="00B42363" w:rsidRPr="00B42363">
              <w:rPr>
                <w:rFonts w:ascii="Arial Narrow" w:hAnsi="Arial Narrow"/>
                <w:color w:val="000000"/>
                <w:sz w:val="24"/>
                <w:szCs w:val="24"/>
              </w:rPr>
              <w:t>than the transfer between persons both of whose names are entered as holders of beneficial</w:t>
            </w:r>
            <w:r w:rsidR="00037C8B">
              <w:rPr>
                <w:rFonts w:ascii="Arial Narrow" w:hAnsi="Arial Narrow"/>
                <w:color w:val="000000"/>
                <w:sz w:val="24"/>
                <w:szCs w:val="24"/>
              </w:rPr>
              <w:t xml:space="preserve"> </w:t>
            </w:r>
            <w:r w:rsidR="00B42363" w:rsidRPr="00B42363">
              <w:rPr>
                <w:rFonts w:ascii="Arial Narrow" w:hAnsi="Arial Narrow"/>
                <w:color w:val="000000"/>
                <w:sz w:val="24"/>
                <w:szCs w:val="24"/>
              </w:rPr>
              <w:t>interest in the records of a depository, unless a proper instrument of transfer, in such form as</w:t>
            </w:r>
            <w:r w:rsidR="00037C8B">
              <w:rPr>
                <w:rFonts w:ascii="Arial Narrow" w:hAnsi="Arial Narrow"/>
                <w:color w:val="000000"/>
                <w:sz w:val="24"/>
                <w:szCs w:val="24"/>
              </w:rPr>
              <w:t xml:space="preserve"> </w:t>
            </w:r>
            <w:r w:rsidR="00B42363" w:rsidRPr="00B42363">
              <w:rPr>
                <w:rFonts w:ascii="Arial Narrow" w:hAnsi="Arial Narrow"/>
                <w:color w:val="000000"/>
                <w:sz w:val="24"/>
                <w:szCs w:val="24"/>
              </w:rPr>
              <w:t>may be prescribed, duly stamped, dated and executed by or on behalf of the transferor and</w:t>
            </w:r>
            <w:r w:rsidR="00037C8B">
              <w:rPr>
                <w:rFonts w:ascii="Arial Narrow" w:hAnsi="Arial Narrow"/>
                <w:color w:val="000000"/>
                <w:sz w:val="24"/>
                <w:szCs w:val="24"/>
              </w:rPr>
              <w:t xml:space="preserve"> </w:t>
            </w:r>
            <w:r w:rsidR="00B42363" w:rsidRPr="00B42363">
              <w:rPr>
                <w:rFonts w:ascii="Arial Narrow" w:hAnsi="Arial Narrow"/>
                <w:color w:val="000000"/>
                <w:sz w:val="24"/>
                <w:szCs w:val="24"/>
              </w:rPr>
              <w:t>the transferee and specifying the name, address and occupation, if any, of the transferee has</w:t>
            </w:r>
            <w:r w:rsidR="00037C8B">
              <w:rPr>
                <w:rFonts w:ascii="Arial Narrow" w:hAnsi="Arial Narrow"/>
                <w:color w:val="000000"/>
                <w:sz w:val="24"/>
                <w:szCs w:val="24"/>
              </w:rPr>
              <w:t xml:space="preserve"> </w:t>
            </w:r>
            <w:r w:rsidR="00B42363" w:rsidRPr="00B42363">
              <w:rPr>
                <w:rFonts w:ascii="Arial Narrow" w:hAnsi="Arial Narrow"/>
                <w:color w:val="000000"/>
                <w:sz w:val="24"/>
                <w:szCs w:val="24"/>
              </w:rPr>
              <w:t>been delivered to the company by the transferor or the transferee within a period of sixty</w:t>
            </w:r>
            <w:r w:rsidR="00037C8B">
              <w:rPr>
                <w:rFonts w:ascii="Arial Narrow" w:hAnsi="Arial Narrow"/>
                <w:color w:val="000000"/>
                <w:sz w:val="24"/>
                <w:szCs w:val="24"/>
              </w:rPr>
              <w:t xml:space="preserve"> </w:t>
            </w:r>
            <w:r w:rsidR="00B42363" w:rsidRPr="00B42363">
              <w:rPr>
                <w:rFonts w:ascii="Arial Narrow" w:hAnsi="Arial Narrow"/>
                <w:color w:val="000000"/>
                <w:sz w:val="24"/>
                <w:szCs w:val="24"/>
              </w:rPr>
              <w:t>days from the date of execution, along with the certificate relating to the securities, or if no</w:t>
            </w:r>
            <w:r w:rsidR="00037C8B">
              <w:rPr>
                <w:rFonts w:ascii="Arial Narrow" w:hAnsi="Arial Narrow"/>
                <w:color w:val="000000"/>
                <w:sz w:val="24"/>
                <w:szCs w:val="24"/>
              </w:rPr>
              <w:t xml:space="preserve"> </w:t>
            </w:r>
            <w:r w:rsidR="00B42363" w:rsidRPr="00B42363">
              <w:rPr>
                <w:rFonts w:ascii="Arial Narrow" w:hAnsi="Arial Narrow"/>
                <w:color w:val="000000"/>
                <w:sz w:val="24"/>
                <w:szCs w:val="24"/>
              </w:rPr>
              <w:t xml:space="preserve">such certificate is in existence, along with the letter of allotment of </w:t>
            </w:r>
            <w:r w:rsidR="00B42363" w:rsidRPr="00B42363">
              <w:rPr>
                <w:rFonts w:ascii="Arial Narrow" w:hAnsi="Arial Narrow"/>
                <w:color w:val="000000"/>
                <w:sz w:val="24"/>
                <w:szCs w:val="24"/>
              </w:rPr>
              <w:lastRenderedPageBreak/>
              <w:t>securities:</w:t>
            </w:r>
          </w:p>
          <w:p w:rsidR="006857A3" w:rsidRDefault="006857A3">
            <w:pPr>
              <w:jc w:val="both"/>
              <w:rPr>
                <w:rFonts w:ascii="Arial Narrow" w:hAnsi="Arial Narrow"/>
                <w:color w:val="000000"/>
                <w:sz w:val="24"/>
                <w:szCs w:val="24"/>
              </w:rPr>
            </w:pPr>
          </w:p>
          <w:p w:rsidR="006857A3" w:rsidRDefault="00B42363">
            <w:pPr>
              <w:jc w:val="both"/>
              <w:rPr>
                <w:rFonts w:ascii="Arial Narrow" w:hAnsi="Arial Narrow"/>
                <w:color w:val="000000"/>
                <w:sz w:val="24"/>
                <w:szCs w:val="24"/>
              </w:rPr>
            </w:pPr>
            <w:r w:rsidRPr="00B42363">
              <w:rPr>
                <w:rFonts w:ascii="Arial Narrow" w:hAnsi="Arial Narrow"/>
                <w:color w:val="000000"/>
                <w:sz w:val="24"/>
                <w:szCs w:val="24"/>
              </w:rPr>
              <w:t>Provided that where the instrument of transfer has been lost or the instrument of</w:t>
            </w:r>
            <w:r w:rsidR="00E16C57">
              <w:rPr>
                <w:rFonts w:ascii="Arial Narrow" w:hAnsi="Arial Narrow"/>
                <w:color w:val="000000"/>
                <w:sz w:val="24"/>
                <w:szCs w:val="24"/>
              </w:rPr>
              <w:t xml:space="preserve"> </w:t>
            </w:r>
            <w:r w:rsidRPr="00B42363">
              <w:rPr>
                <w:rFonts w:ascii="Arial Narrow" w:hAnsi="Arial Narrow"/>
                <w:color w:val="000000"/>
                <w:sz w:val="24"/>
                <w:szCs w:val="24"/>
              </w:rPr>
              <w:t>transfer has not been delivered within the prescribed period, the company may register the</w:t>
            </w:r>
            <w:r w:rsidR="00E16C57">
              <w:rPr>
                <w:rFonts w:ascii="Arial Narrow" w:hAnsi="Arial Narrow"/>
                <w:color w:val="000000"/>
                <w:sz w:val="24"/>
                <w:szCs w:val="24"/>
              </w:rPr>
              <w:t xml:space="preserve"> </w:t>
            </w:r>
            <w:r w:rsidRPr="00B42363">
              <w:rPr>
                <w:rFonts w:ascii="Arial Narrow" w:hAnsi="Arial Narrow"/>
                <w:color w:val="000000"/>
                <w:sz w:val="24"/>
                <w:szCs w:val="24"/>
              </w:rPr>
              <w:t>transfer on such terms as to indemnity as the Board may think fit.</w:t>
            </w:r>
          </w:p>
        </w:tc>
        <w:tc>
          <w:tcPr>
            <w:tcW w:w="0" w:type="auto"/>
          </w:tcPr>
          <w:p w:rsidR="00CE199D" w:rsidRDefault="00B42363" w:rsidP="00D833A0">
            <w:pPr>
              <w:jc w:val="both"/>
              <w:rPr>
                <w:rFonts w:ascii="Arial Narrow" w:hAnsi="Arial Narrow"/>
                <w:color w:val="000000"/>
                <w:sz w:val="24"/>
                <w:szCs w:val="24"/>
              </w:rPr>
            </w:pPr>
            <w:r w:rsidRPr="0099767A">
              <w:rPr>
                <w:rFonts w:ascii="Arial Narrow" w:hAnsi="Arial Narrow"/>
                <w:b/>
                <w:color w:val="000000"/>
                <w:sz w:val="24"/>
                <w:szCs w:val="24"/>
              </w:rPr>
              <w:lastRenderedPageBreak/>
              <w:t>After the proviso to sub – section (1) of Section 56 two provisos shall be inserted</w:t>
            </w:r>
            <w:r w:rsidR="00CE199D" w:rsidRPr="0099767A">
              <w:rPr>
                <w:rFonts w:ascii="Arial Narrow" w:hAnsi="Arial Narrow"/>
                <w:b/>
                <w:color w:val="000000"/>
                <w:sz w:val="24"/>
                <w:szCs w:val="24"/>
              </w:rPr>
              <w:t xml:space="preserve"> namely</w:t>
            </w:r>
            <w:r w:rsidR="00CE199D">
              <w:rPr>
                <w:rFonts w:ascii="Arial Narrow" w:hAnsi="Arial Narrow"/>
                <w:color w:val="000000"/>
                <w:sz w:val="24"/>
                <w:szCs w:val="24"/>
              </w:rPr>
              <w:t>:</w:t>
            </w:r>
            <w:r w:rsidR="00F05D5A">
              <w:rPr>
                <w:rFonts w:ascii="Arial Narrow" w:hAnsi="Arial Narrow"/>
                <w:color w:val="000000"/>
                <w:sz w:val="24"/>
                <w:szCs w:val="24"/>
              </w:rPr>
              <w:t xml:space="preserve"> </w:t>
            </w:r>
          </w:p>
          <w:p w:rsidR="00CE199D" w:rsidRDefault="00CE199D" w:rsidP="00D833A0">
            <w:pPr>
              <w:jc w:val="both"/>
              <w:rPr>
                <w:rFonts w:ascii="Arial Narrow" w:hAnsi="Arial Narrow"/>
                <w:color w:val="000000"/>
                <w:sz w:val="24"/>
                <w:szCs w:val="24"/>
              </w:rPr>
            </w:pPr>
          </w:p>
          <w:p w:rsidR="00E05165" w:rsidRDefault="0099767A" w:rsidP="00D833A0">
            <w:pPr>
              <w:jc w:val="both"/>
              <w:rPr>
                <w:rFonts w:ascii="Arial Narrow" w:hAnsi="Arial Narrow"/>
                <w:color w:val="000000"/>
                <w:sz w:val="24"/>
                <w:szCs w:val="24"/>
              </w:rPr>
            </w:pPr>
            <w:r>
              <w:rPr>
                <w:rFonts w:ascii="Arial Narrow" w:hAnsi="Arial Narrow"/>
                <w:color w:val="000000"/>
                <w:sz w:val="24"/>
                <w:szCs w:val="24"/>
              </w:rPr>
              <w:t>“</w:t>
            </w:r>
            <w:r w:rsidR="0002495F">
              <w:rPr>
                <w:rFonts w:ascii="Arial Narrow" w:hAnsi="Arial Narrow"/>
                <w:color w:val="000000"/>
                <w:sz w:val="24"/>
                <w:szCs w:val="24"/>
              </w:rPr>
              <w:t>Provided further that t</w:t>
            </w:r>
            <w:r w:rsidR="00B42363" w:rsidRPr="00B42363">
              <w:rPr>
                <w:rFonts w:ascii="Arial Narrow" w:hAnsi="Arial Narrow"/>
                <w:color w:val="000000"/>
                <w:sz w:val="24"/>
                <w:szCs w:val="24"/>
              </w:rPr>
              <w:t>he provisions of this sub-section, in so far as it requires a proper instrument of transfer, to be duly stamped and executed by or on behalf of the transferor and by or on behalf of the transferee, shall not apply with respect to bonds issued by a Government company, provided that an intimation by the transferee specifying his name, address and occupation, if any, has been delivered to the company along with the certificate relating to the bond; and if no such certificate is in existence, along with the letter of allotment of the bond</w:t>
            </w:r>
            <w:r>
              <w:rPr>
                <w:rFonts w:ascii="Arial Narrow" w:hAnsi="Arial Narrow"/>
                <w:color w:val="000000"/>
                <w:sz w:val="24"/>
                <w:szCs w:val="24"/>
              </w:rPr>
              <w:t>”.</w:t>
            </w:r>
          </w:p>
          <w:p w:rsidR="00CE199D" w:rsidRDefault="00CE199D" w:rsidP="00D833A0">
            <w:pPr>
              <w:jc w:val="both"/>
              <w:rPr>
                <w:rFonts w:ascii="Arial Narrow" w:hAnsi="Arial Narrow"/>
                <w:color w:val="000000"/>
                <w:sz w:val="24"/>
                <w:szCs w:val="24"/>
              </w:rPr>
            </w:pPr>
          </w:p>
          <w:p w:rsidR="006857A3" w:rsidRDefault="0099767A">
            <w:pPr>
              <w:jc w:val="both"/>
              <w:rPr>
                <w:rFonts w:ascii="Arial Narrow" w:eastAsia="Times New Roman" w:hAnsi="Arial Narrow" w:cs="Times New Roman"/>
                <w:color w:val="000000"/>
                <w:sz w:val="24"/>
                <w:szCs w:val="24"/>
              </w:rPr>
            </w:pPr>
            <w:r>
              <w:rPr>
                <w:rFonts w:ascii="Arial Narrow" w:hAnsi="Arial Narrow"/>
                <w:color w:val="000000"/>
                <w:sz w:val="24"/>
                <w:szCs w:val="24"/>
              </w:rPr>
              <w:t>“</w:t>
            </w:r>
            <w:r w:rsidR="0002495F">
              <w:rPr>
                <w:rFonts w:ascii="Arial Narrow" w:hAnsi="Arial Narrow"/>
                <w:color w:val="000000"/>
                <w:sz w:val="24"/>
                <w:szCs w:val="24"/>
              </w:rPr>
              <w:t>Provided also that t</w:t>
            </w:r>
            <w:r w:rsidR="00B42363" w:rsidRPr="00B42363">
              <w:rPr>
                <w:rFonts w:ascii="Arial Narrow" w:hAnsi="Arial Narrow"/>
                <w:color w:val="000000"/>
                <w:sz w:val="24"/>
                <w:szCs w:val="24"/>
              </w:rPr>
              <w:t>he provisions of this sub-section shall not apply to a Government Company in respect of securities held by nominees of the Government</w:t>
            </w:r>
            <w:r>
              <w:rPr>
                <w:rFonts w:ascii="Arial Narrow" w:hAnsi="Arial Narrow"/>
                <w:color w:val="000000"/>
                <w:sz w:val="24"/>
                <w:szCs w:val="24"/>
              </w:rPr>
              <w:t>”</w:t>
            </w:r>
            <w:r w:rsidR="00B42363" w:rsidRPr="00B42363">
              <w:rPr>
                <w:rFonts w:ascii="Arial Narrow" w:hAnsi="Arial Narrow"/>
                <w:color w:val="000000"/>
                <w:sz w:val="24"/>
                <w:szCs w:val="24"/>
              </w:rPr>
              <w:t>.</w:t>
            </w:r>
          </w:p>
        </w:tc>
        <w:tc>
          <w:tcPr>
            <w:tcW w:w="0" w:type="auto"/>
          </w:tcPr>
          <w:p w:rsidR="00E05165" w:rsidRPr="00D833A0" w:rsidRDefault="00B4744A" w:rsidP="00B4744A">
            <w:pPr>
              <w:jc w:val="both"/>
              <w:rPr>
                <w:rFonts w:ascii="Arial Narrow" w:hAnsi="Arial Narrow"/>
                <w:color w:val="000000"/>
                <w:sz w:val="24"/>
                <w:szCs w:val="24"/>
              </w:rPr>
            </w:pPr>
            <w:r w:rsidRPr="00B4744A">
              <w:rPr>
                <w:rFonts w:ascii="Arial Narrow" w:hAnsi="Arial Narrow"/>
                <w:color w:val="000000"/>
                <w:sz w:val="24"/>
                <w:szCs w:val="24"/>
              </w:rPr>
              <w:t>The provisions of this sub-section, in so far as it requires a proper instrument of transfer, to be duly stamped and executed by or on behalf of the transferor and by or on behalf of the transferee, shall</w:t>
            </w:r>
            <w:r w:rsidRPr="00B4744A">
              <w:rPr>
                <w:rFonts w:ascii="Arial Narrow" w:hAnsi="Arial Narrow"/>
                <w:sz w:val="24"/>
                <w:szCs w:val="24"/>
              </w:rPr>
              <w:t> </w:t>
            </w:r>
            <w:r w:rsidRPr="00B4744A">
              <w:rPr>
                <w:rFonts w:ascii="Arial Narrow" w:hAnsi="Arial Narrow"/>
                <w:b/>
                <w:bCs/>
                <w:sz w:val="24"/>
                <w:szCs w:val="24"/>
              </w:rPr>
              <w:t>not apply with respect to bonds issued by a Government company</w:t>
            </w:r>
            <w:r w:rsidRPr="00B4744A">
              <w:rPr>
                <w:rFonts w:ascii="Arial Narrow" w:hAnsi="Arial Narrow"/>
                <w:color w:val="000000"/>
                <w:sz w:val="24"/>
                <w:szCs w:val="24"/>
              </w:rPr>
              <w:t>, provided that an intimation by the transferee specifying his name, address and occupation, if any, has been delivered to the company along with the certificate relating to the bond; and if no such certificate is in existence, along with the letter of allotment of the bond.</w:t>
            </w:r>
          </w:p>
        </w:tc>
      </w:tr>
      <w:tr w:rsidR="00AA092D" w:rsidTr="001849E0">
        <w:tc>
          <w:tcPr>
            <w:tcW w:w="0" w:type="auto"/>
          </w:tcPr>
          <w:p w:rsidR="00E05165" w:rsidRDefault="00E05165" w:rsidP="006B4AD1">
            <w:pPr>
              <w:jc w:val="center"/>
              <w:rPr>
                <w:rFonts w:ascii="Arial Narrow" w:hAnsi="Arial Narrow"/>
                <w:b/>
                <w:sz w:val="24"/>
                <w:szCs w:val="24"/>
              </w:rPr>
            </w:pPr>
            <w:r>
              <w:rPr>
                <w:rFonts w:ascii="Arial Narrow" w:hAnsi="Arial Narrow"/>
                <w:b/>
                <w:sz w:val="24"/>
                <w:szCs w:val="24"/>
              </w:rPr>
              <w:lastRenderedPageBreak/>
              <w:t>3</w:t>
            </w:r>
          </w:p>
        </w:tc>
        <w:tc>
          <w:tcPr>
            <w:tcW w:w="1721" w:type="dxa"/>
          </w:tcPr>
          <w:p w:rsidR="00E05165" w:rsidRDefault="00E05165" w:rsidP="006B4AD1">
            <w:pPr>
              <w:jc w:val="center"/>
              <w:rPr>
                <w:rFonts w:ascii="Arial Narrow" w:hAnsi="Arial Narrow"/>
                <w:b/>
                <w:sz w:val="24"/>
                <w:szCs w:val="24"/>
              </w:rPr>
            </w:pPr>
            <w:r>
              <w:rPr>
                <w:rFonts w:ascii="Arial Narrow" w:hAnsi="Arial Narrow"/>
                <w:b/>
                <w:sz w:val="24"/>
                <w:szCs w:val="24"/>
              </w:rPr>
              <w:t>89</w:t>
            </w:r>
          </w:p>
        </w:tc>
        <w:tc>
          <w:tcPr>
            <w:tcW w:w="3667" w:type="dxa"/>
          </w:tcPr>
          <w:p w:rsidR="00E05165" w:rsidRDefault="00E05165" w:rsidP="008573A3">
            <w:pPr>
              <w:jc w:val="both"/>
              <w:rPr>
                <w:rFonts w:ascii="Arial Narrow" w:hAnsi="Arial Narrow"/>
                <w:color w:val="000000"/>
                <w:sz w:val="24"/>
                <w:szCs w:val="24"/>
              </w:rPr>
            </w:pPr>
            <w:r>
              <w:rPr>
                <w:rFonts w:ascii="Arial Narrow" w:hAnsi="Arial Narrow"/>
                <w:color w:val="000000"/>
                <w:sz w:val="24"/>
                <w:szCs w:val="24"/>
              </w:rPr>
              <w:t xml:space="preserve">This section seeks </w:t>
            </w:r>
            <w:proofErr w:type="gramStart"/>
            <w:r>
              <w:rPr>
                <w:rFonts w:ascii="Arial Narrow" w:hAnsi="Arial Narrow"/>
                <w:color w:val="000000"/>
                <w:sz w:val="24"/>
                <w:szCs w:val="24"/>
              </w:rPr>
              <w:t>to  provide</w:t>
            </w:r>
            <w:proofErr w:type="gramEnd"/>
            <w:r>
              <w:rPr>
                <w:rFonts w:ascii="Arial Narrow" w:hAnsi="Arial Narrow"/>
                <w:color w:val="000000"/>
                <w:sz w:val="24"/>
                <w:szCs w:val="24"/>
              </w:rPr>
              <w:t xml:space="preserve"> that a declaration  is to be given to the company by any person who is a member but the not holding the beneficial interest in such shares.</w:t>
            </w:r>
          </w:p>
          <w:p w:rsidR="00E05165" w:rsidRDefault="00E05165" w:rsidP="008573A3">
            <w:pPr>
              <w:jc w:val="both"/>
              <w:rPr>
                <w:rFonts w:ascii="Arial Narrow" w:hAnsi="Arial Narrow"/>
                <w:color w:val="000000"/>
                <w:sz w:val="24"/>
                <w:szCs w:val="24"/>
              </w:rPr>
            </w:pPr>
            <w:r>
              <w:rPr>
                <w:rFonts w:ascii="Arial Narrow" w:hAnsi="Arial Narrow"/>
                <w:color w:val="000000"/>
                <w:sz w:val="24"/>
                <w:szCs w:val="24"/>
              </w:rPr>
              <w:t xml:space="preserve">Further, the person holding beneficial interest shall declare the nature of his interest and other particular on those shares to the company. Any </w:t>
            </w:r>
            <w:proofErr w:type="gramStart"/>
            <w:r>
              <w:rPr>
                <w:rFonts w:ascii="Arial Narrow" w:hAnsi="Arial Narrow"/>
                <w:color w:val="000000"/>
                <w:sz w:val="24"/>
                <w:szCs w:val="24"/>
              </w:rPr>
              <w:t>changes in the beneficial interest is</w:t>
            </w:r>
            <w:proofErr w:type="gramEnd"/>
            <w:r>
              <w:rPr>
                <w:rFonts w:ascii="Arial Narrow" w:hAnsi="Arial Narrow"/>
                <w:color w:val="000000"/>
                <w:sz w:val="24"/>
                <w:szCs w:val="24"/>
              </w:rPr>
              <w:t xml:space="preserve"> also to be declared. This section also provides that the company shall make a note of all the declaration made to it and file a return with registrar.</w:t>
            </w:r>
          </w:p>
        </w:tc>
        <w:tc>
          <w:tcPr>
            <w:tcW w:w="0" w:type="auto"/>
          </w:tcPr>
          <w:p w:rsidR="004058B7" w:rsidRDefault="004058B7" w:rsidP="00D833A0">
            <w:pPr>
              <w:jc w:val="both"/>
              <w:rPr>
                <w:rFonts w:ascii="Arial Narrow" w:hAnsi="Arial Narrow"/>
                <w:color w:val="000000"/>
                <w:sz w:val="24"/>
                <w:szCs w:val="24"/>
              </w:rPr>
            </w:pPr>
            <w:r>
              <w:rPr>
                <w:rFonts w:ascii="Arial Narrow" w:hAnsi="Arial Narrow"/>
                <w:color w:val="000000"/>
                <w:sz w:val="24"/>
                <w:szCs w:val="24"/>
              </w:rPr>
              <w:t>This section shall not apply to a Government Company.</w:t>
            </w:r>
          </w:p>
          <w:p w:rsidR="004058B7" w:rsidRDefault="004058B7" w:rsidP="00D833A0">
            <w:pPr>
              <w:jc w:val="both"/>
              <w:rPr>
                <w:rFonts w:ascii="Arial Narrow" w:hAnsi="Arial Narrow"/>
                <w:color w:val="000000"/>
                <w:sz w:val="24"/>
                <w:szCs w:val="24"/>
              </w:rPr>
            </w:pPr>
          </w:p>
          <w:p w:rsidR="00E05165" w:rsidRPr="00D833A0" w:rsidRDefault="00E05165" w:rsidP="00D833A0">
            <w:pPr>
              <w:jc w:val="both"/>
              <w:rPr>
                <w:rFonts w:ascii="Arial Narrow" w:hAnsi="Arial Narrow"/>
                <w:color w:val="000000"/>
                <w:sz w:val="24"/>
                <w:szCs w:val="24"/>
              </w:rPr>
            </w:pPr>
          </w:p>
        </w:tc>
        <w:tc>
          <w:tcPr>
            <w:tcW w:w="0" w:type="auto"/>
          </w:tcPr>
          <w:p w:rsidR="00E05165" w:rsidRDefault="00595CA6" w:rsidP="00595CA6">
            <w:pPr>
              <w:jc w:val="both"/>
              <w:rPr>
                <w:rFonts w:ascii="Arial Narrow" w:hAnsi="Arial Narrow"/>
                <w:color w:val="000000"/>
                <w:sz w:val="24"/>
                <w:szCs w:val="24"/>
              </w:rPr>
            </w:pPr>
            <w:r>
              <w:rPr>
                <w:rFonts w:ascii="Arial Narrow" w:hAnsi="Arial Narrow"/>
                <w:color w:val="000000"/>
                <w:sz w:val="24"/>
                <w:szCs w:val="24"/>
              </w:rPr>
              <w:t xml:space="preserve">Now, this section does not applicable to a Government Company. Hence not required to </w:t>
            </w:r>
            <w:proofErr w:type="gramStart"/>
            <w:r>
              <w:rPr>
                <w:rFonts w:ascii="Arial Narrow" w:hAnsi="Arial Narrow"/>
                <w:color w:val="000000"/>
                <w:sz w:val="24"/>
                <w:szCs w:val="24"/>
              </w:rPr>
              <w:t>declared</w:t>
            </w:r>
            <w:proofErr w:type="gramEnd"/>
            <w:r>
              <w:rPr>
                <w:rFonts w:ascii="Arial Narrow" w:hAnsi="Arial Narrow"/>
                <w:color w:val="000000"/>
                <w:sz w:val="24"/>
                <w:szCs w:val="24"/>
              </w:rPr>
              <w:t xml:space="preserve"> in respect of beneficial interest in shares by registered share holder and beneficial owner of the shares.</w:t>
            </w:r>
          </w:p>
        </w:tc>
      </w:tr>
      <w:tr w:rsidR="00AA092D" w:rsidTr="001849E0">
        <w:tc>
          <w:tcPr>
            <w:tcW w:w="0" w:type="auto"/>
          </w:tcPr>
          <w:p w:rsidR="00E05165" w:rsidRDefault="00E05165" w:rsidP="006B4AD1">
            <w:pPr>
              <w:jc w:val="center"/>
              <w:rPr>
                <w:rFonts w:ascii="Arial Narrow" w:hAnsi="Arial Narrow"/>
                <w:b/>
                <w:sz w:val="24"/>
                <w:szCs w:val="24"/>
              </w:rPr>
            </w:pPr>
            <w:r>
              <w:rPr>
                <w:rFonts w:ascii="Arial Narrow" w:hAnsi="Arial Narrow"/>
                <w:b/>
                <w:sz w:val="24"/>
                <w:szCs w:val="24"/>
              </w:rPr>
              <w:t>4</w:t>
            </w:r>
          </w:p>
        </w:tc>
        <w:tc>
          <w:tcPr>
            <w:tcW w:w="1721" w:type="dxa"/>
          </w:tcPr>
          <w:p w:rsidR="00E05165" w:rsidRDefault="00E05165" w:rsidP="006B4AD1">
            <w:pPr>
              <w:jc w:val="center"/>
              <w:rPr>
                <w:rFonts w:ascii="Arial Narrow" w:hAnsi="Arial Narrow"/>
                <w:b/>
                <w:sz w:val="24"/>
                <w:szCs w:val="24"/>
              </w:rPr>
            </w:pPr>
            <w:r>
              <w:rPr>
                <w:rFonts w:ascii="Arial Narrow" w:hAnsi="Arial Narrow"/>
                <w:b/>
                <w:sz w:val="24"/>
                <w:szCs w:val="24"/>
              </w:rPr>
              <w:t>90</w:t>
            </w:r>
          </w:p>
        </w:tc>
        <w:tc>
          <w:tcPr>
            <w:tcW w:w="3667" w:type="dxa"/>
          </w:tcPr>
          <w:p w:rsidR="00E05165" w:rsidRDefault="00E05165" w:rsidP="008573A3">
            <w:pPr>
              <w:jc w:val="both"/>
              <w:rPr>
                <w:rFonts w:ascii="Arial Narrow" w:hAnsi="Arial Narrow"/>
                <w:color w:val="000000"/>
                <w:sz w:val="24"/>
                <w:szCs w:val="24"/>
              </w:rPr>
            </w:pPr>
            <w:r>
              <w:rPr>
                <w:rFonts w:ascii="Arial Narrow" w:hAnsi="Arial Narrow"/>
                <w:color w:val="000000"/>
                <w:sz w:val="24"/>
                <w:szCs w:val="24"/>
              </w:rPr>
              <w:t>This section seeks to provide that the Central Government may appoint one or more competent persons to investigate and report as to the beneficial ownership with regard to any share or class of shares.</w:t>
            </w:r>
          </w:p>
        </w:tc>
        <w:tc>
          <w:tcPr>
            <w:tcW w:w="0" w:type="auto"/>
          </w:tcPr>
          <w:p w:rsidR="00B42363" w:rsidRDefault="00E05165" w:rsidP="00B42363">
            <w:pPr>
              <w:jc w:val="both"/>
              <w:rPr>
                <w:rFonts w:ascii="Arial Narrow" w:hAnsi="Arial Narrow"/>
                <w:color w:val="000000"/>
                <w:sz w:val="24"/>
                <w:szCs w:val="24"/>
              </w:rPr>
            </w:pPr>
            <w:r>
              <w:rPr>
                <w:rFonts w:ascii="Arial Narrow" w:hAnsi="Arial Narrow"/>
                <w:color w:val="000000"/>
                <w:sz w:val="24"/>
                <w:szCs w:val="24"/>
              </w:rPr>
              <w:t xml:space="preserve">This section shall not apply to a Government </w:t>
            </w:r>
            <w:r w:rsidR="00A668C0">
              <w:rPr>
                <w:rFonts w:ascii="Arial Narrow" w:hAnsi="Arial Narrow"/>
                <w:color w:val="000000"/>
                <w:sz w:val="24"/>
                <w:szCs w:val="24"/>
              </w:rPr>
              <w:t>Company.</w:t>
            </w:r>
          </w:p>
        </w:tc>
        <w:tc>
          <w:tcPr>
            <w:tcW w:w="0" w:type="auto"/>
          </w:tcPr>
          <w:p w:rsidR="00E05165" w:rsidRDefault="00595CA6" w:rsidP="00CF049B">
            <w:pPr>
              <w:jc w:val="center"/>
              <w:rPr>
                <w:rFonts w:ascii="Arial Narrow" w:hAnsi="Arial Narrow"/>
                <w:color w:val="000000"/>
                <w:sz w:val="24"/>
                <w:szCs w:val="24"/>
              </w:rPr>
            </w:pPr>
            <w:r>
              <w:rPr>
                <w:rFonts w:ascii="Arial Narrow" w:hAnsi="Arial Narrow"/>
                <w:color w:val="000000"/>
                <w:sz w:val="24"/>
                <w:szCs w:val="24"/>
              </w:rPr>
              <w:t>-</w:t>
            </w:r>
          </w:p>
        </w:tc>
      </w:tr>
      <w:tr w:rsidR="001D3206" w:rsidTr="001849E0">
        <w:tc>
          <w:tcPr>
            <w:tcW w:w="0" w:type="auto"/>
          </w:tcPr>
          <w:p w:rsidR="001D3206" w:rsidRDefault="001D3206" w:rsidP="006B4AD1">
            <w:pPr>
              <w:jc w:val="center"/>
              <w:rPr>
                <w:rFonts w:ascii="Arial Narrow" w:hAnsi="Arial Narrow"/>
                <w:b/>
                <w:sz w:val="24"/>
                <w:szCs w:val="24"/>
              </w:rPr>
            </w:pPr>
            <w:r>
              <w:rPr>
                <w:rFonts w:ascii="Arial Narrow" w:hAnsi="Arial Narrow"/>
                <w:b/>
                <w:sz w:val="24"/>
                <w:szCs w:val="24"/>
              </w:rPr>
              <w:t>5</w:t>
            </w:r>
          </w:p>
        </w:tc>
        <w:tc>
          <w:tcPr>
            <w:tcW w:w="1721" w:type="dxa"/>
          </w:tcPr>
          <w:p w:rsidR="001D3206" w:rsidRDefault="001D3206" w:rsidP="006B4AD1">
            <w:pPr>
              <w:jc w:val="center"/>
              <w:rPr>
                <w:rFonts w:ascii="Arial Narrow" w:hAnsi="Arial Narrow"/>
                <w:b/>
                <w:sz w:val="24"/>
                <w:szCs w:val="24"/>
              </w:rPr>
            </w:pPr>
            <w:r>
              <w:rPr>
                <w:rFonts w:ascii="Arial Narrow" w:hAnsi="Arial Narrow"/>
                <w:b/>
                <w:sz w:val="24"/>
                <w:szCs w:val="24"/>
              </w:rPr>
              <w:t>96(2)</w:t>
            </w:r>
          </w:p>
        </w:tc>
        <w:tc>
          <w:tcPr>
            <w:tcW w:w="3667" w:type="dxa"/>
          </w:tcPr>
          <w:p w:rsidR="001D3206" w:rsidRPr="00370230" w:rsidRDefault="001D3206" w:rsidP="007E0BAD">
            <w:pPr>
              <w:jc w:val="both"/>
              <w:rPr>
                <w:rFonts w:ascii="Arial Narrow" w:hAnsi="Arial Narrow"/>
                <w:color w:val="000000"/>
                <w:sz w:val="24"/>
                <w:szCs w:val="24"/>
              </w:rPr>
            </w:pPr>
            <w:r w:rsidRPr="00370230">
              <w:rPr>
                <w:rFonts w:ascii="Arial Narrow" w:hAnsi="Arial Narrow"/>
                <w:color w:val="000000"/>
                <w:sz w:val="24"/>
                <w:szCs w:val="24"/>
              </w:rPr>
              <w:t xml:space="preserve">Every annual general meeting shall be called during business hours, that is, between 9 a.m. and 6 p.m. on any day that is not a National Holiday and shall </w:t>
            </w:r>
            <w:r w:rsidRPr="00370230">
              <w:rPr>
                <w:rFonts w:ascii="Arial Narrow" w:hAnsi="Arial Narrow"/>
                <w:color w:val="000000"/>
                <w:sz w:val="24"/>
                <w:szCs w:val="24"/>
              </w:rPr>
              <w:lastRenderedPageBreak/>
              <w:t>be held either at the registered office of the company or at</w:t>
            </w:r>
            <w:r w:rsidRPr="00370230">
              <w:rPr>
                <w:rStyle w:val="apple-converted-space"/>
                <w:rFonts w:ascii="Arial Narrow" w:hAnsi="Arial Narrow"/>
                <w:color w:val="000000"/>
                <w:sz w:val="24"/>
                <w:szCs w:val="24"/>
              </w:rPr>
              <w:t> </w:t>
            </w:r>
            <w:r w:rsidRPr="007E0BAD">
              <w:rPr>
                <w:rFonts w:ascii="Arial Narrow" w:hAnsi="Arial Narrow"/>
                <w:b/>
                <w:color w:val="000000"/>
                <w:sz w:val="24"/>
                <w:szCs w:val="24"/>
              </w:rPr>
              <w:t>some other place within the city, town or village in which the registered office of the company is situate</w:t>
            </w:r>
            <w:r>
              <w:rPr>
                <w:rStyle w:val="Strong"/>
              </w:rPr>
              <w:t>.</w:t>
            </w:r>
            <w:r w:rsidRPr="001D3206">
              <w:rPr>
                <w:rStyle w:val="Strong"/>
              </w:rPr>
              <w:t> </w:t>
            </w:r>
          </w:p>
        </w:tc>
        <w:tc>
          <w:tcPr>
            <w:tcW w:w="0" w:type="auto"/>
          </w:tcPr>
          <w:p w:rsidR="001D3206" w:rsidRDefault="007C77E2" w:rsidP="00370230">
            <w:pPr>
              <w:jc w:val="both"/>
              <w:rPr>
                <w:rFonts w:ascii="Arial Narrow" w:hAnsi="Arial Narrow"/>
                <w:color w:val="000000"/>
                <w:sz w:val="24"/>
                <w:szCs w:val="24"/>
              </w:rPr>
            </w:pPr>
            <w:r w:rsidRPr="007C77E2">
              <w:rPr>
                <w:rStyle w:val="Strong"/>
                <w:rFonts w:ascii="Arial Narrow" w:hAnsi="Arial Narrow"/>
                <w:b w:val="0"/>
                <w:color w:val="000000"/>
                <w:sz w:val="24"/>
                <w:szCs w:val="24"/>
              </w:rPr>
              <w:lastRenderedPageBreak/>
              <w:t>In sub section (2), for the words</w:t>
            </w:r>
            <w:r>
              <w:rPr>
                <w:rFonts w:ascii="Arial Narrow" w:hAnsi="Arial Narrow"/>
                <w:b/>
                <w:strike/>
                <w:color w:val="000000"/>
                <w:sz w:val="24"/>
                <w:szCs w:val="24"/>
              </w:rPr>
              <w:t xml:space="preserve"> “</w:t>
            </w:r>
            <w:r w:rsidRPr="007C77E2">
              <w:rPr>
                <w:rFonts w:ascii="Arial Narrow" w:hAnsi="Arial Narrow"/>
                <w:color w:val="000000"/>
                <w:sz w:val="24"/>
                <w:szCs w:val="24"/>
              </w:rPr>
              <w:t>some other place within the city, town or village in which the registered office of the company is situate</w:t>
            </w:r>
            <w:r>
              <w:rPr>
                <w:rFonts w:ascii="Arial Narrow" w:hAnsi="Arial Narrow"/>
                <w:color w:val="000000"/>
                <w:sz w:val="24"/>
                <w:szCs w:val="24"/>
              </w:rPr>
              <w:t>”</w:t>
            </w:r>
            <w:r w:rsidRPr="007C77E2">
              <w:rPr>
                <w:rFonts w:ascii="Arial Narrow" w:hAnsi="Arial Narrow"/>
                <w:color w:val="000000"/>
                <w:sz w:val="24"/>
                <w:szCs w:val="24"/>
              </w:rPr>
              <w:t>, the words</w:t>
            </w:r>
            <w:r w:rsidRPr="007C77E2">
              <w:rPr>
                <w:rFonts w:ascii="Arial Narrow" w:hAnsi="Arial Narrow"/>
                <w:b/>
                <w:strike/>
                <w:color w:val="000000"/>
                <w:sz w:val="24"/>
                <w:szCs w:val="24"/>
              </w:rPr>
              <w:t xml:space="preserve"> </w:t>
            </w:r>
            <w:r w:rsidRPr="007C77E2">
              <w:rPr>
                <w:rStyle w:val="Strong"/>
                <w:b w:val="0"/>
                <w:color w:val="000000"/>
                <w:sz w:val="27"/>
                <w:szCs w:val="27"/>
              </w:rPr>
              <w:t xml:space="preserve"> </w:t>
            </w:r>
            <w:r>
              <w:rPr>
                <w:rStyle w:val="Strong"/>
                <w:color w:val="000000"/>
                <w:sz w:val="27"/>
                <w:szCs w:val="27"/>
              </w:rPr>
              <w:t>“</w:t>
            </w:r>
            <w:r w:rsidRPr="007C77E2">
              <w:rPr>
                <w:rStyle w:val="Strong"/>
                <w:rFonts w:ascii="Arial Narrow" w:hAnsi="Arial Narrow"/>
                <w:color w:val="000000"/>
                <w:sz w:val="24"/>
                <w:szCs w:val="24"/>
              </w:rPr>
              <w:t xml:space="preserve">such other place as the Central </w:t>
            </w:r>
            <w:r w:rsidRPr="007C77E2">
              <w:rPr>
                <w:rStyle w:val="Strong"/>
                <w:rFonts w:ascii="Arial Narrow" w:hAnsi="Arial Narrow"/>
                <w:color w:val="000000"/>
                <w:sz w:val="24"/>
                <w:szCs w:val="24"/>
              </w:rPr>
              <w:lastRenderedPageBreak/>
              <w:t>Government may approve in this behalf</w:t>
            </w:r>
            <w:r w:rsidRPr="007C77E2">
              <w:rPr>
                <w:rFonts w:ascii="Arial Narrow" w:hAnsi="Arial Narrow"/>
                <w:color w:val="000000"/>
                <w:sz w:val="24"/>
                <w:szCs w:val="24"/>
              </w:rPr>
              <w:t>” shall be substituted</w:t>
            </w:r>
            <w:r>
              <w:rPr>
                <w:color w:val="000000"/>
                <w:sz w:val="27"/>
                <w:szCs w:val="27"/>
              </w:rPr>
              <w:t>.</w:t>
            </w:r>
          </w:p>
        </w:tc>
        <w:tc>
          <w:tcPr>
            <w:tcW w:w="0" w:type="auto"/>
          </w:tcPr>
          <w:p w:rsidR="001D3206" w:rsidRDefault="001D3206" w:rsidP="005106BC">
            <w:pPr>
              <w:jc w:val="both"/>
              <w:rPr>
                <w:rFonts w:ascii="Arial Narrow" w:hAnsi="Arial Narrow"/>
                <w:color w:val="000000"/>
                <w:sz w:val="24"/>
                <w:szCs w:val="24"/>
              </w:rPr>
            </w:pPr>
            <w:r>
              <w:rPr>
                <w:rFonts w:ascii="Arial Narrow" w:hAnsi="Arial Narrow"/>
                <w:color w:val="000000"/>
                <w:sz w:val="24"/>
                <w:szCs w:val="24"/>
              </w:rPr>
              <w:lastRenderedPageBreak/>
              <w:t xml:space="preserve">This section shall also apply to the Government Company but subject to some modification i.e. Central </w:t>
            </w:r>
            <w:r w:rsidRPr="00B42363">
              <w:rPr>
                <w:rFonts w:ascii="Arial Narrow" w:hAnsi="Arial Narrow"/>
                <w:b/>
                <w:color w:val="000000"/>
                <w:sz w:val="24"/>
                <w:szCs w:val="24"/>
              </w:rPr>
              <w:t xml:space="preserve">Government may </w:t>
            </w:r>
            <w:r w:rsidRPr="00B42363">
              <w:rPr>
                <w:rFonts w:ascii="Arial Narrow" w:hAnsi="Arial Narrow"/>
                <w:b/>
                <w:color w:val="000000"/>
                <w:sz w:val="24"/>
                <w:szCs w:val="24"/>
              </w:rPr>
              <w:lastRenderedPageBreak/>
              <w:t>approve place other than the registered office of the company for holding the annual general meeting.</w:t>
            </w:r>
          </w:p>
        </w:tc>
      </w:tr>
      <w:tr w:rsidR="00AA092D" w:rsidTr="001849E0">
        <w:tc>
          <w:tcPr>
            <w:tcW w:w="0" w:type="auto"/>
          </w:tcPr>
          <w:p w:rsidR="00E05165" w:rsidRDefault="00E05165" w:rsidP="006B4AD1">
            <w:pPr>
              <w:jc w:val="center"/>
              <w:rPr>
                <w:rFonts w:ascii="Arial Narrow" w:hAnsi="Arial Narrow"/>
                <w:b/>
                <w:sz w:val="24"/>
                <w:szCs w:val="24"/>
              </w:rPr>
            </w:pPr>
            <w:r>
              <w:rPr>
                <w:rFonts w:ascii="Arial Narrow" w:hAnsi="Arial Narrow"/>
                <w:b/>
                <w:sz w:val="24"/>
                <w:szCs w:val="24"/>
              </w:rPr>
              <w:lastRenderedPageBreak/>
              <w:t>6</w:t>
            </w:r>
          </w:p>
        </w:tc>
        <w:tc>
          <w:tcPr>
            <w:tcW w:w="1721" w:type="dxa"/>
          </w:tcPr>
          <w:p w:rsidR="00E05165" w:rsidRDefault="00E05165" w:rsidP="006B4AD1">
            <w:pPr>
              <w:jc w:val="center"/>
              <w:rPr>
                <w:rFonts w:ascii="Arial Narrow" w:hAnsi="Arial Narrow"/>
                <w:b/>
                <w:sz w:val="24"/>
                <w:szCs w:val="24"/>
              </w:rPr>
            </w:pPr>
            <w:r>
              <w:rPr>
                <w:rFonts w:ascii="Arial Narrow" w:hAnsi="Arial Narrow"/>
                <w:b/>
                <w:sz w:val="24"/>
                <w:szCs w:val="24"/>
              </w:rPr>
              <w:t>Second Proviso to sub-section 123(1)</w:t>
            </w:r>
          </w:p>
        </w:tc>
        <w:tc>
          <w:tcPr>
            <w:tcW w:w="3667" w:type="dxa"/>
          </w:tcPr>
          <w:p w:rsidR="00E05165" w:rsidRPr="00370230" w:rsidRDefault="004A5C41" w:rsidP="008573A3">
            <w:pPr>
              <w:jc w:val="both"/>
              <w:rPr>
                <w:rFonts w:ascii="Arial Narrow" w:hAnsi="Arial Narrow"/>
                <w:color w:val="000000"/>
                <w:sz w:val="24"/>
                <w:szCs w:val="24"/>
              </w:rPr>
            </w:pPr>
            <w:r>
              <w:rPr>
                <w:rFonts w:ascii="Arial Narrow" w:hAnsi="Arial Narrow"/>
                <w:color w:val="000000"/>
                <w:sz w:val="24"/>
                <w:szCs w:val="24"/>
              </w:rPr>
              <w:t>S</w:t>
            </w:r>
            <w:r w:rsidRPr="004A5C41">
              <w:rPr>
                <w:rFonts w:ascii="Arial Narrow" w:hAnsi="Arial Narrow"/>
                <w:color w:val="000000"/>
                <w:sz w:val="24"/>
                <w:szCs w:val="24"/>
              </w:rPr>
              <w:t>econd proviso provide that, where, owing to inadequacy or absence of profits in any financial year, any company proposes to declare dividend out of the accumulated profits earned by it in previous years and transferred by the company to the reserves, such declaration of dividend shall not be made except in accordance with such rules as may be prescribed in this behalf.</w:t>
            </w:r>
          </w:p>
        </w:tc>
        <w:tc>
          <w:tcPr>
            <w:tcW w:w="0" w:type="auto"/>
          </w:tcPr>
          <w:p w:rsidR="00E05165" w:rsidRDefault="00B9031A" w:rsidP="00370230">
            <w:pPr>
              <w:jc w:val="both"/>
              <w:rPr>
                <w:rFonts w:ascii="Arial Narrow" w:hAnsi="Arial Narrow"/>
                <w:color w:val="000000"/>
                <w:sz w:val="24"/>
                <w:szCs w:val="24"/>
              </w:rPr>
            </w:pPr>
            <w:r w:rsidRPr="00B9031A">
              <w:rPr>
                <w:rFonts w:ascii="Arial Narrow" w:hAnsi="Arial Narrow"/>
                <w:color w:val="000000"/>
                <w:sz w:val="24"/>
                <w:szCs w:val="24"/>
              </w:rPr>
              <w:t xml:space="preserve">Second proviso to sub – section 123(1) shall not apply to a Government Company </w:t>
            </w:r>
            <w:r w:rsidRPr="00517F58">
              <w:rPr>
                <w:rFonts w:ascii="Arial Narrow" w:hAnsi="Arial Narrow"/>
                <w:b/>
                <w:color w:val="000000"/>
                <w:sz w:val="24"/>
                <w:szCs w:val="24"/>
              </w:rPr>
              <w:t>in which the entire paid up share capital</w:t>
            </w:r>
            <w:r w:rsidRPr="00B9031A">
              <w:rPr>
                <w:rFonts w:ascii="Arial Narrow" w:hAnsi="Arial Narrow"/>
                <w:color w:val="000000"/>
                <w:sz w:val="24"/>
                <w:szCs w:val="24"/>
              </w:rPr>
              <w:t xml:space="preserve"> is held by the Central Government, or by any State Government or Government or by the Central Government and one or more State Government.</w:t>
            </w:r>
          </w:p>
        </w:tc>
        <w:tc>
          <w:tcPr>
            <w:tcW w:w="0" w:type="auto"/>
          </w:tcPr>
          <w:p w:rsidR="00E05165" w:rsidRDefault="007C77E2"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B9031A" w:rsidRDefault="00B9031A" w:rsidP="006B4AD1">
            <w:pPr>
              <w:jc w:val="center"/>
              <w:rPr>
                <w:rFonts w:ascii="Arial Narrow" w:hAnsi="Arial Narrow"/>
                <w:b/>
                <w:sz w:val="24"/>
                <w:szCs w:val="24"/>
              </w:rPr>
            </w:pPr>
            <w:r>
              <w:rPr>
                <w:rFonts w:ascii="Arial Narrow" w:hAnsi="Arial Narrow"/>
                <w:b/>
                <w:sz w:val="24"/>
                <w:szCs w:val="24"/>
              </w:rPr>
              <w:t>7</w:t>
            </w:r>
          </w:p>
        </w:tc>
        <w:tc>
          <w:tcPr>
            <w:tcW w:w="1721" w:type="dxa"/>
          </w:tcPr>
          <w:p w:rsidR="00B9031A" w:rsidRDefault="00B9031A" w:rsidP="00B9031A">
            <w:pPr>
              <w:jc w:val="center"/>
              <w:rPr>
                <w:rFonts w:ascii="Arial Narrow" w:hAnsi="Arial Narrow"/>
                <w:b/>
                <w:sz w:val="24"/>
                <w:szCs w:val="24"/>
              </w:rPr>
            </w:pPr>
            <w:r>
              <w:rPr>
                <w:rFonts w:ascii="Arial Narrow" w:hAnsi="Arial Narrow"/>
                <w:b/>
                <w:sz w:val="24"/>
                <w:szCs w:val="24"/>
              </w:rPr>
              <w:t>Sub-section 123(4)</w:t>
            </w:r>
          </w:p>
        </w:tc>
        <w:tc>
          <w:tcPr>
            <w:tcW w:w="3667" w:type="dxa"/>
          </w:tcPr>
          <w:p w:rsidR="00B9031A" w:rsidRDefault="00511153" w:rsidP="00EF18F5">
            <w:pPr>
              <w:jc w:val="both"/>
              <w:rPr>
                <w:rFonts w:ascii="Arial Narrow" w:hAnsi="Arial Narrow"/>
                <w:color w:val="000000"/>
                <w:sz w:val="24"/>
                <w:szCs w:val="24"/>
              </w:rPr>
            </w:pPr>
            <w:r>
              <w:rPr>
                <w:rFonts w:ascii="Arial Narrow" w:hAnsi="Arial Narrow"/>
                <w:color w:val="000000"/>
                <w:sz w:val="24"/>
                <w:szCs w:val="24"/>
              </w:rPr>
              <w:t xml:space="preserve">This section </w:t>
            </w:r>
            <w:r w:rsidR="00EF18F5">
              <w:rPr>
                <w:rFonts w:ascii="Arial Narrow" w:hAnsi="Arial Narrow"/>
                <w:color w:val="000000"/>
                <w:sz w:val="24"/>
                <w:szCs w:val="24"/>
              </w:rPr>
              <w:t>states</w:t>
            </w:r>
            <w:r>
              <w:rPr>
                <w:rFonts w:ascii="Arial Narrow" w:hAnsi="Arial Narrow"/>
                <w:color w:val="000000"/>
                <w:sz w:val="24"/>
                <w:szCs w:val="24"/>
              </w:rPr>
              <w:t xml:space="preserve"> that the </w:t>
            </w:r>
            <w:r w:rsidR="00B9031A">
              <w:rPr>
                <w:rFonts w:ascii="Arial Narrow" w:hAnsi="Arial Narrow"/>
                <w:color w:val="000000"/>
                <w:sz w:val="24"/>
                <w:szCs w:val="24"/>
              </w:rPr>
              <w:t>amount of dividend, including interim dividend, shall be deposited in a scheduled bank in a separate account within five days from the date of declaration of such dividend.</w:t>
            </w:r>
          </w:p>
        </w:tc>
        <w:tc>
          <w:tcPr>
            <w:tcW w:w="0" w:type="auto"/>
          </w:tcPr>
          <w:p w:rsidR="00B9031A" w:rsidRPr="00B9031A" w:rsidRDefault="00511153" w:rsidP="00370230">
            <w:pPr>
              <w:jc w:val="both"/>
              <w:rPr>
                <w:rFonts w:ascii="Arial Narrow" w:hAnsi="Arial Narrow"/>
                <w:color w:val="000000"/>
                <w:sz w:val="24"/>
                <w:szCs w:val="24"/>
              </w:rPr>
            </w:pPr>
            <w:r>
              <w:rPr>
                <w:rFonts w:ascii="Arial Narrow" w:hAnsi="Arial Narrow"/>
                <w:color w:val="000000"/>
                <w:sz w:val="24"/>
                <w:szCs w:val="24"/>
              </w:rPr>
              <w:t xml:space="preserve">This </w:t>
            </w:r>
            <w:r w:rsidRPr="00B9031A">
              <w:rPr>
                <w:rFonts w:ascii="Arial Narrow" w:hAnsi="Arial Narrow"/>
                <w:color w:val="000000"/>
                <w:sz w:val="24"/>
                <w:szCs w:val="24"/>
              </w:rPr>
              <w:t xml:space="preserve">sub – section </w:t>
            </w:r>
            <w:r>
              <w:rPr>
                <w:rFonts w:ascii="Arial Narrow" w:hAnsi="Arial Narrow"/>
                <w:color w:val="000000"/>
                <w:sz w:val="24"/>
                <w:szCs w:val="24"/>
              </w:rPr>
              <w:t>i.e.</w:t>
            </w:r>
            <w:r w:rsidRPr="00B9031A">
              <w:rPr>
                <w:rFonts w:ascii="Arial Narrow" w:hAnsi="Arial Narrow"/>
                <w:color w:val="000000"/>
                <w:sz w:val="24"/>
                <w:szCs w:val="24"/>
              </w:rPr>
              <w:t xml:space="preserve">123(1) shall not apply to a Government Company in which the </w:t>
            </w:r>
            <w:r w:rsidRPr="00517F58">
              <w:rPr>
                <w:rFonts w:ascii="Arial Narrow" w:hAnsi="Arial Narrow"/>
                <w:b/>
                <w:color w:val="000000"/>
                <w:sz w:val="24"/>
                <w:szCs w:val="24"/>
              </w:rPr>
              <w:t>entire paid up share capital</w:t>
            </w:r>
            <w:r w:rsidRPr="00B9031A">
              <w:rPr>
                <w:rFonts w:ascii="Arial Narrow" w:hAnsi="Arial Narrow"/>
                <w:color w:val="000000"/>
                <w:sz w:val="24"/>
                <w:szCs w:val="24"/>
              </w:rPr>
              <w:t xml:space="preserve"> is held by the Central Government, or by any State Government or Government or by the Central Government and one or more State Government.</w:t>
            </w:r>
          </w:p>
        </w:tc>
        <w:tc>
          <w:tcPr>
            <w:tcW w:w="0" w:type="auto"/>
          </w:tcPr>
          <w:p w:rsidR="00B9031A" w:rsidRDefault="0081181B"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511153" w:rsidRDefault="00511153" w:rsidP="006B4AD1">
            <w:pPr>
              <w:jc w:val="center"/>
              <w:rPr>
                <w:rFonts w:ascii="Arial Narrow" w:hAnsi="Arial Narrow"/>
                <w:b/>
                <w:sz w:val="24"/>
                <w:szCs w:val="24"/>
              </w:rPr>
            </w:pPr>
            <w:r>
              <w:rPr>
                <w:rFonts w:ascii="Arial Narrow" w:hAnsi="Arial Narrow"/>
                <w:b/>
                <w:sz w:val="24"/>
                <w:szCs w:val="24"/>
              </w:rPr>
              <w:t>8</w:t>
            </w:r>
          </w:p>
        </w:tc>
        <w:tc>
          <w:tcPr>
            <w:tcW w:w="1721" w:type="dxa"/>
          </w:tcPr>
          <w:p w:rsidR="00511153" w:rsidRDefault="00511153" w:rsidP="00B9031A">
            <w:pPr>
              <w:jc w:val="center"/>
              <w:rPr>
                <w:rFonts w:ascii="Arial Narrow" w:hAnsi="Arial Narrow"/>
                <w:b/>
                <w:sz w:val="24"/>
                <w:szCs w:val="24"/>
              </w:rPr>
            </w:pPr>
            <w:r>
              <w:rPr>
                <w:rFonts w:ascii="Arial Narrow" w:hAnsi="Arial Narrow"/>
                <w:b/>
                <w:sz w:val="24"/>
                <w:szCs w:val="24"/>
              </w:rPr>
              <w:t>129</w:t>
            </w:r>
          </w:p>
        </w:tc>
        <w:tc>
          <w:tcPr>
            <w:tcW w:w="3667" w:type="dxa"/>
          </w:tcPr>
          <w:p w:rsidR="00511153" w:rsidRDefault="008221A7" w:rsidP="00511153">
            <w:pPr>
              <w:jc w:val="both"/>
              <w:rPr>
                <w:rFonts w:ascii="Arial Narrow" w:hAnsi="Arial Narrow"/>
                <w:color w:val="000000"/>
                <w:sz w:val="24"/>
                <w:szCs w:val="24"/>
              </w:rPr>
            </w:pPr>
            <w:r>
              <w:rPr>
                <w:rFonts w:ascii="Arial Narrow" w:hAnsi="Arial Narrow"/>
                <w:color w:val="000000"/>
                <w:sz w:val="24"/>
                <w:szCs w:val="24"/>
              </w:rPr>
              <w:t>This section seeks to provide that the financial statement shall give a true and fair view of the state of affairs of the companies in the form as may be provided for different class or classes in schedule-III and shall comply with accounting standard.</w:t>
            </w:r>
          </w:p>
          <w:p w:rsidR="008221A7" w:rsidRDefault="008221A7" w:rsidP="00CC20A5">
            <w:pPr>
              <w:jc w:val="both"/>
              <w:rPr>
                <w:rFonts w:ascii="Arial Narrow" w:hAnsi="Arial Narrow"/>
                <w:color w:val="000000"/>
                <w:sz w:val="24"/>
                <w:szCs w:val="24"/>
              </w:rPr>
            </w:pPr>
            <w:r>
              <w:rPr>
                <w:rFonts w:ascii="Arial Narrow" w:hAnsi="Arial Narrow"/>
                <w:color w:val="000000"/>
                <w:sz w:val="24"/>
                <w:szCs w:val="24"/>
              </w:rPr>
              <w:t>In case of subsidiary companies, the company</w:t>
            </w:r>
            <w:r w:rsidR="00CC20A5">
              <w:rPr>
                <w:rFonts w:ascii="Arial Narrow" w:hAnsi="Arial Narrow"/>
                <w:color w:val="000000"/>
                <w:sz w:val="24"/>
                <w:szCs w:val="24"/>
              </w:rPr>
              <w:t xml:space="preserve"> shall prepare a consolidated financial statement of the company and all subsidiaries and lay before the </w:t>
            </w:r>
            <w:r w:rsidR="00CC20A5">
              <w:rPr>
                <w:rFonts w:ascii="Arial Narrow" w:hAnsi="Arial Narrow"/>
                <w:color w:val="000000"/>
                <w:sz w:val="24"/>
                <w:szCs w:val="24"/>
              </w:rPr>
              <w:lastRenderedPageBreak/>
              <w:t>annual general meeting. The Central Government shall have the power to exempt a class or classes of companies from any of the requirement of this section.</w:t>
            </w:r>
          </w:p>
        </w:tc>
        <w:tc>
          <w:tcPr>
            <w:tcW w:w="0" w:type="auto"/>
          </w:tcPr>
          <w:p w:rsidR="00511153" w:rsidRDefault="009A57C0" w:rsidP="009A57C0">
            <w:pPr>
              <w:jc w:val="both"/>
              <w:rPr>
                <w:rFonts w:ascii="Arial Narrow" w:hAnsi="Arial Narrow"/>
                <w:color w:val="000000"/>
                <w:sz w:val="24"/>
                <w:szCs w:val="24"/>
              </w:rPr>
            </w:pPr>
            <w:r w:rsidRPr="009A57C0">
              <w:rPr>
                <w:rFonts w:ascii="Arial Narrow" w:hAnsi="Arial Narrow"/>
                <w:color w:val="000000"/>
                <w:sz w:val="24"/>
                <w:szCs w:val="24"/>
              </w:rPr>
              <w:lastRenderedPageBreak/>
              <w:t xml:space="preserve">This </w:t>
            </w:r>
            <w:r>
              <w:rPr>
                <w:rFonts w:ascii="Arial Narrow" w:hAnsi="Arial Narrow"/>
                <w:color w:val="000000"/>
                <w:sz w:val="24"/>
                <w:szCs w:val="24"/>
              </w:rPr>
              <w:t>section</w:t>
            </w:r>
            <w:r w:rsidRPr="009A57C0">
              <w:rPr>
                <w:rFonts w:ascii="Arial Narrow" w:hAnsi="Arial Narrow"/>
                <w:color w:val="000000"/>
                <w:sz w:val="24"/>
                <w:szCs w:val="24"/>
              </w:rPr>
              <w:t xml:space="preserve"> shall not apply to the extent of application of Accounting Standard 17 (Segment Reporting) to the Government Companies engaged in </w:t>
            </w:r>
            <w:proofErr w:type="spellStart"/>
            <w:r w:rsidRPr="009A57C0">
              <w:rPr>
                <w:rFonts w:ascii="Arial Narrow" w:hAnsi="Arial Narrow"/>
                <w:color w:val="000000"/>
                <w:sz w:val="24"/>
                <w:szCs w:val="24"/>
              </w:rPr>
              <w:t>defence</w:t>
            </w:r>
            <w:proofErr w:type="spellEnd"/>
            <w:r w:rsidRPr="009A57C0">
              <w:rPr>
                <w:rFonts w:ascii="Arial Narrow" w:hAnsi="Arial Narrow"/>
                <w:color w:val="000000"/>
                <w:sz w:val="24"/>
                <w:szCs w:val="24"/>
              </w:rPr>
              <w:t xml:space="preserve"> production.</w:t>
            </w:r>
          </w:p>
        </w:tc>
        <w:tc>
          <w:tcPr>
            <w:tcW w:w="0" w:type="auto"/>
          </w:tcPr>
          <w:p w:rsidR="00511153" w:rsidRDefault="0081181B"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9A57C0" w:rsidRDefault="009A57C0" w:rsidP="006B4AD1">
            <w:pPr>
              <w:jc w:val="center"/>
              <w:rPr>
                <w:rFonts w:ascii="Arial Narrow" w:hAnsi="Arial Narrow"/>
                <w:b/>
                <w:sz w:val="24"/>
                <w:szCs w:val="24"/>
              </w:rPr>
            </w:pPr>
            <w:r>
              <w:rPr>
                <w:rFonts w:ascii="Arial Narrow" w:hAnsi="Arial Narrow"/>
                <w:b/>
                <w:sz w:val="24"/>
                <w:szCs w:val="24"/>
              </w:rPr>
              <w:lastRenderedPageBreak/>
              <w:t>9</w:t>
            </w:r>
          </w:p>
        </w:tc>
        <w:tc>
          <w:tcPr>
            <w:tcW w:w="1721" w:type="dxa"/>
          </w:tcPr>
          <w:p w:rsidR="009A57C0" w:rsidRDefault="002B6734" w:rsidP="00B9031A">
            <w:pPr>
              <w:jc w:val="center"/>
              <w:rPr>
                <w:rFonts w:ascii="Arial Narrow" w:hAnsi="Arial Narrow"/>
                <w:b/>
                <w:sz w:val="24"/>
                <w:szCs w:val="24"/>
              </w:rPr>
            </w:pPr>
            <w:r>
              <w:rPr>
                <w:rFonts w:ascii="Arial Narrow" w:hAnsi="Arial Narrow"/>
                <w:b/>
                <w:sz w:val="24"/>
                <w:szCs w:val="24"/>
              </w:rPr>
              <w:t>134(3)(e)</w:t>
            </w:r>
          </w:p>
        </w:tc>
        <w:tc>
          <w:tcPr>
            <w:tcW w:w="3667" w:type="dxa"/>
          </w:tcPr>
          <w:p w:rsidR="007E0BAD" w:rsidRPr="007E0BAD" w:rsidRDefault="00F007AB" w:rsidP="00F007AB">
            <w:pPr>
              <w:jc w:val="both"/>
              <w:rPr>
                <w:rFonts w:ascii="Arial Narrow" w:hAnsi="Arial Narrow"/>
                <w:b/>
                <w:color w:val="000000"/>
                <w:sz w:val="24"/>
                <w:szCs w:val="24"/>
              </w:rPr>
            </w:pPr>
            <w:r w:rsidRPr="00F007AB">
              <w:rPr>
                <w:rFonts w:ascii="Arial Narrow" w:hAnsi="Arial Narrow"/>
                <w:color w:val="000000"/>
                <w:sz w:val="24"/>
                <w:szCs w:val="24"/>
              </w:rPr>
              <w:t>This clause require</w:t>
            </w:r>
            <w:r w:rsidR="007E0BAD">
              <w:rPr>
                <w:rFonts w:ascii="Arial Narrow" w:hAnsi="Arial Narrow"/>
                <w:color w:val="000000"/>
                <w:sz w:val="24"/>
                <w:szCs w:val="24"/>
              </w:rPr>
              <w:t xml:space="preserve"> that there shall be  attached to statement laid before a company in general meeting, a report by its Board of directors, which shall include</w:t>
            </w:r>
            <w:r w:rsidR="007E0BAD" w:rsidRPr="007E0BAD">
              <w:rPr>
                <w:rFonts w:ascii="Arial Narrow" w:hAnsi="Arial Narrow"/>
                <w:b/>
                <w:color w:val="000000"/>
                <w:sz w:val="24"/>
                <w:szCs w:val="24"/>
              </w:rPr>
              <w:t>-</w:t>
            </w:r>
            <w:r w:rsidRPr="007E0BAD">
              <w:rPr>
                <w:rFonts w:ascii="Arial Narrow" w:hAnsi="Arial Narrow"/>
                <w:b/>
                <w:color w:val="000000"/>
                <w:sz w:val="24"/>
                <w:szCs w:val="24"/>
              </w:rPr>
              <w:t xml:space="preserve"> </w:t>
            </w:r>
            <w:r w:rsidR="007E0BAD" w:rsidRPr="007E0BAD">
              <w:rPr>
                <w:rFonts w:ascii="Arial Narrow" w:hAnsi="Arial Narrow"/>
                <w:b/>
                <w:color w:val="000000"/>
                <w:sz w:val="24"/>
                <w:szCs w:val="24"/>
              </w:rPr>
              <w:t>“</w:t>
            </w:r>
            <w:r w:rsidRPr="007E0BAD">
              <w:rPr>
                <w:rFonts w:ascii="Arial Narrow" w:hAnsi="Arial Narrow"/>
                <w:b/>
                <w:color w:val="000000"/>
                <w:sz w:val="24"/>
                <w:szCs w:val="24"/>
              </w:rPr>
              <w:t>in case of a company covered under sub-section (1) of section 178, company’s policy on directors’ appointment and remuneration including criteria for determining qualifications, positive attributes, independence of a director and other matters provided under sub-section (3) of section 178 be disclose in the Board of Director’s report</w:t>
            </w:r>
            <w:r w:rsidR="007E0BAD" w:rsidRPr="007E0BAD">
              <w:rPr>
                <w:rFonts w:ascii="Arial Narrow" w:hAnsi="Arial Narrow"/>
                <w:b/>
                <w:color w:val="000000"/>
                <w:sz w:val="24"/>
                <w:szCs w:val="24"/>
              </w:rPr>
              <w:t>”</w:t>
            </w:r>
            <w:r w:rsidRPr="007E0BAD">
              <w:rPr>
                <w:rFonts w:ascii="Arial Narrow" w:hAnsi="Arial Narrow"/>
                <w:b/>
                <w:color w:val="000000"/>
                <w:sz w:val="24"/>
                <w:szCs w:val="24"/>
              </w:rPr>
              <w:t xml:space="preserve">. </w:t>
            </w:r>
          </w:p>
          <w:p w:rsidR="00F007AB" w:rsidRPr="00F007AB" w:rsidRDefault="00F007AB" w:rsidP="00F007AB">
            <w:pPr>
              <w:jc w:val="both"/>
              <w:rPr>
                <w:rFonts w:ascii="Arial Narrow" w:hAnsi="Arial Narrow"/>
                <w:color w:val="000000"/>
                <w:sz w:val="24"/>
                <w:szCs w:val="24"/>
              </w:rPr>
            </w:pPr>
            <w:r w:rsidRPr="00F007AB">
              <w:rPr>
                <w:rFonts w:ascii="Arial Narrow" w:hAnsi="Arial Narrow"/>
                <w:color w:val="000000"/>
                <w:sz w:val="24"/>
                <w:szCs w:val="24"/>
              </w:rPr>
              <w:t>According to Section 178(3), the Nomination and Remuneration Committee shall formulate the criteria for determining qualifications, positive attributes and independence of a director and recommend to the Board a policy, relating to the remuneration for the directors, key managerial personnel and other employees.</w:t>
            </w:r>
          </w:p>
          <w:p w:rsidR="009A57C0" w:rsidRDefault="009A57C0" w:rsidP="00F007AB">
            <w:pPr>
              <w:pStyle w:val="NormalWeb"/>
              <w:jc w:val="both"/>
              <w:rPr>
                <w:rFonts w:ascii="Arial Narrow" w:hAnsi="Arial Narrow"/>
                <w:color w:val="000000"/>
              </w:rPr>
            </w:pPr>
          </w:p>
        </w:tc>
        <w:tc>
          <w:tcPr>
            <w:tcW w:w="0" w:type="auto"/>
          </w:tcPr>
          <w:p w:rsidR="009A57C0" w:rsidRPr="009A57C0" w:rsidRDefault="00D701D8" w:rsidP="00D701D8">
            <w:pPr>
              <w:jc w:val="both"/>
              <w:rPr>
                <w:rFonts w:ascii="Arial Narrow" w:hAnsi="Arial Narrow"/>
                <w:color w:val="000000"/>
                <w:sz w:val="24"/>
                <w:szCs w:val="24"/>
              </w:rPr>
            </w:pPr>
            <w:r w:rsidRPr="00D701D8">
              <w:rPr>
                <w:rFonts w:ascii="Arial Narrow" w:hAnsi="Arial Narrow"/>
                <w:color w:val="000000"/>
                <w:sz w:val="24"/>
                <w:szCs w:val="24"/>
              </w:rPr>
              <w:t>Clause (e) of sub – section (3) of Section 134 shall not applicable to government companie</w:t>
            </w:r>
            <w:r>
              <w:rPr>
                <w:rFonts w:ascii="Arial Narrow" w:hAnsi="Arial Narrow"/>
                <w:color w:val="000000"/>
                <w:sz w:val="24"/>
                <w:szCs w:val="24"/>
              </w:rPr>
              <w:t>s.</w:t>
            </w:r>
          </w:p>
        </w:tc>
        <w:tc>
          <w:tcPr>
            <w:tcW w:w="0" w:type="auto"/>
          </w:tcPr>
          <w:p w:rsidR="009A57C0" w:rsidRDefault="007E0BAD" w:rsidP="00206CE1">
            <w:pPr>
              <w:jc w:val="both"/>
              <w:rPr>
                <w:rFonts w:ascii="Arial Narrow" w:hAnsi="Arial Narrow"/>
                <w:color w:val="000000"/>
                <w:sz w:val="24"/>
                <w:szCs w:val="24"/>
              </w:rPr>
            </w:pPr>
            <w:r>
              <w:rPr>
                <w:rFonts w:ascii="Arial Narrow" w:hAnsi="Arial Narrow"/>
                <w:color w:val="000000"/>
                <w:sz w:val="24"/>
                <w:szCs w:val="24"/>
              </w:rPr>
              <w:t>No statement on policy</w:t>
            </w:r>
            <w:r w:rsidR="00206CE1">
              <w:rPr>
                <w:rFonts w:ascii="Arial Narrow" w:hAnsi="Arial Narrow"/>
                <w:color w:val="000000"/>
                <w:sz w:val="24"/>
                <w:szCs w:val="24"/>
              </w:rPr>
              <w:t xml:space="preserve"> on director’s appointment and remuneration is required to be attached to Boards report.</w:t>
            </w:r>
          </w:p>
        </w:tc>
      </w:tr>
      <w:tr w:rsidR="00AA092D" w:rsidTr="001849E0">
        <w:tc>
          <w:tcPr>
            <w:tcW w:w="0" w:type="auto"/>
          </w:tcPr>
          <w:p w:rsidR="00D701D8" w:rsidRDefault="00D701D8" w:rsidP="006B4AD1">
            <w:pPr>
              <w:jc w:val="center"/>
              <w:rPr>
                <w:rFonts w:ascii="Arial Narrow" w:hAnsi="Arial Narrow"/>
                <w:b/>
                <w:sz w:val="24"/>
                <w:szCs w:val="24"/>
              </w:rPr>
            </w:pPr>
            <w:r>
              <w:rPr>
                <w:rFonts w:ascii="Arial Narrow" w:hAnsi="Arial Narrow"/>
                <w:b/>
                <w:sz w:val="24"/>
                <w:szCs w:val="24"/>
              </w:rPr>
              <w:t>10</w:t>
            </w:r>
          </w:p>
        </w:tc>
        <w:tc>
          <w:tcPr>
            <w:tcW w:w="1721" w:type="dxa"/>
          </w:tcPr>
          <w:p w:rsidR="00D701D8" w:rsidRDefault="00D701D8" w:rsidP="00B9031A">
            <w:pPr>
              <w:jc w:val="center"/>
              <w:rPr>
                <w:rFonts w:ascii="Arial Narrow" w:hAnsi="Arial Narrow"/>
                <w:b/>
                <w:sz w:val="24"/>
                <w:szCs w:val="24"/>
              </w:rPr>
            </w:pPr>
            <w:r>
              <w:rPr>
                <w:rFonts w:ascii="Arial Narrow" w:hAnsi="Arial Narrow"/>
                <w:b/>
                <w:sz w:val="24"/>
                <w:szCs w:val="24"/>
              </w:rPr>
              <w:t>134(3)(p)</w:t>
            </w:r>
          </w:p>
        </w:tc>
        <w:tc>
          <w:tcPr>
            <w:tcW w:w="3667" w:type="dxa"/>
          </w:tcPr>
          <w:p w:rsidR="00D701D8" w:rsidRPr="00F007AB" w:rsidRDefault="00D701D8" w:rsidP="00F007AB">
            <w:pPr>
              <w:jc w:val="both"/>
              <w:rPr>
                <w:rFonts w:ascii="Arial Narrow" w:hAnsi="Arial Narrow"/>
                <w:color w:val="000000"/>
                <w:sz w:val="24"/>
                <w:szCs w:val="24"/>
              </w:rPr>
            </w:pPr>
            <w:r w:rsidRPr="00F007AB">
              <w:rPr>
                <w:rFonts w:ascii="Arial Narrow" w:hAnsi="Arial Narrow"/>
                <w:color w:val="000000"/>
                <w:sz w:val="24"/>
                <w:szCs w:val="24"/>
              </w:rPr>
              <w:t xml:space="preserve">This clause require in case of a </w:t>
            </w:r>
            <w:r w:rsidR="000C60CA">
              <w:rPr>
                <w:rFonts w:ascii="Arial Narrow" w:hAnsi="Arial Narrow"/>
                <w:color w:val="000000"/>
                <w:sz w:val="24"/>
                <w:szCs w:val="24"/>
              </w:rPr>
              <w:t xml:space="preserve">listed </w:t>
            </w:r>
            <w:r w:rsidRPr="00F007AB">
              <w:rPr>
                <w:rFonts w:ascii="Arial Narrow" w:hAnsi="Arial Narrow"/>
                <w:color w:val="000000"/>
                <w:sz w:val="24"/>
                <w:szCs w:val="24"/>
              </w:rPr>
              <w:t>company</w:t>
            </w:r>
            <w:r>
              <w:rPr>
                <w:rFonts w:ascii="Arial Narrow" w:hAnsi="Arial Narrow"/>
                <w:color w:val="000000"/>
                <w:sz w:val="24"/>
                <w:szCs w:val="24"/>
              </w:rPr>
              <w:t xml:space="preserve"> and any other public </w:t>
            </w:r>
            <w:r>
              <w:rPr>
                <w:rFonts w:ascii="Arial Narrow" w:hAnsi="Arial Narrow"/>
                <w:color w:val="000000"/>
                <w:sz w:val="24"/>
                <w:szCs w:val="24"/>
              </w:rPr>
              <w:lastRenderedPageBreak/>
              <w:t>company having such paid up share capital as may be prescribed, a statement indicating the manner in which formal annual evaluation has been made by the Board of its own performance and that of its committees and individual directors</w:t>
            </w:r>
            <w:r w:rsidR="00F83D91">
              <w:rPr>
                <w:rFonts w:ascii="Arial Narrow" w:hAnsi="Arial Narrow"/>
                <w:color w:val="000000"/>
                <w:sz w:val="24"/>
                <w:szCs w:val="24"/>
              </w:rPr>
              <w:t xml:space="preserve"> has </w:t>
            </w:r>
            <w:proofErr w:type="gramStart"/>
            <w:r w:rsidR="00F83D91">
              <w:rPr>
                <w:rFonts w:ascii="Arial Narrow" w:hAnsi="Arial Narrow"/>
                <w:color w:val="000000"/>
                <w:sz w:val="24"/>
                <w:szCs w:val="24"/>
              </w:rPr>
              <w:t xml:space="preserve">to </w:t>
            </w:r>
            <w:r>
              <w:rPr>
                <w:rFonts w:ascii="Arial Narrow" w:hAnsi="Arial Narrow"/>
                <w:color w:val="000000"/>
                <w:sz w:val="24"/>
                <w:szCs w:val="24"/>
              </w:rPr>
              <w:t xml:space="preserve"> laid</w:t>
            </w:r>
            <w:proofErr w:type="gramEnd"/>
            <w:r>
              <w:rPr>
                <w:rFonts w:ascii="Arial Narrow" w:hAnsi="Arial Narrow"/>
                <w:color w:val="000000"/>
                <w:sz w:val="24"/>
                <w:szCs w:val="24"/>
              </w:rPr>
              <w:t xml:space="preserve"> before the Company in General Meeting by its Board of Directo</w:t>
            </w:r>
            <w:r w:rsidR="006518EF">
              <w:rPr>
                <w:rFonts w:ascii="Arial Narrow" w:hAnsi="Arial Narrow"/>
                <w:color w:val="000000"/>
                <w:sz w:val="24"/>
                <w:szCs w:val="24"/>
              </w:rPr>
              <w:t>r</w:t>
            </w:r>
            <w:r>
              <w:rPr>
                <w:rFonts w:ascii="Arial Narrow" w:hAnsi="Arial Narrow"/>
                <w:color w:val="000000"/>
                <w:sz w:val="24"/>
                <w:szCs w:val="24"/>
              </w:rPr>
              <w:t>’s.</w:t>
            </w:r>
          </w:p>
        </w:tc>
        <w:tc>
          <w:tcPr>
            <w:tcW w:w="0" w:type="auto"/>
          </w:tcPr>
          <w:p w:rsidR="00D701D8" w:rsidRPr="00D701D8" w:rsidRDefault="00E96627" w:rsidP="00E96627">
            <w:pPr>
              <w:jc w:val="both"/>
              <w:rPr>
                <w:rFonts w:ascii="Arial Narrow" w:hAnsi="Arial Narrow"/>
                <w:color w:val="000000"/>
                <w:sz w:val="24"/>
                <w:szCs w:val="24"/>
              </w:rPr>
            </w:pPr>
            <w:r>
              <w:rPr>
                <w:rFonts w:ascii="Arial Narrow" w:hAnsi="Arial Narrow"/>
                <w:color w:val="000000"/>
                <w:sz w:val="24"/>
                <w:szCs w:val="24"/>
              </w:rPr>
              <w:lastRenderedPageBreak/>
              <w:t xml:space="preserve">This section shall not apply in case the directors are evaluated by the Ministry or </w:t>
            </w:r>
            <w:r>
              <w:rPr>
                <w:rFonts w:ascii="Arial Narrow" w:hAnsi="Arial Narrow"/>
                <w:color w:val="000000"/>
                <w:sz w:val="24"/>
                <w:szCs w:val="24"/>
              </w:rPr>
              <w:lastRenderedPageBreak/>
              <w:t>Department of the Central Government which is administratively in charge of the company, or, as the case may be, the state government, as per its own evaluation methodology.</w:t>
            </w:r>
          </w:p>
        </w:tc>
        <w:tc>
          <w:tcPr>
            <w:tcW w:w="0" w:type="auto"/>
          </w:tcPr>
          <w:p w:rsidR="00D701D8" w:rsidRDefault="0053206E" w:rsidP="00CF049B">
            <w:pPr>
              <w:jc w:val="center"/>
              <w:rPr>
                <w:rFonts w:ascii="Arial Narrow" w:hAnsi="Arial Narrow"/>
                <w:color w:val="000000"/>
                <w:sz w:val="24"/>
                <w:szCs w:val="24"/>
              </w:rPr>
            </w:pPr>
            <w:r>
              <w:rPr>
                <w:rFonts w:ascii="Arial Narrow" w:hAnsi="Arial Narrow"/>
                <w:color w:val="000000"/>
                <w:sz w:val="24"/>
                <w:szCs w:val="24"/>
              </w:rPr>
              <w:lastRenderedPageBreak/>
              <w:t>-</w:t>
            </w:r>
          </w:p>
        </w:tc>
      </w:tr>
      <w:tr w:rsidR="00AA092D" w:rsidTr="001849E0">
        <w:tc>
          <w:tcPr>
            <w:tcW w:w="0" w:type="auto"/>
          </w:tcPr>
          <w:p w:rsidR="006518EF" w:rsidRDefault="006518EF" w:rsidP="006B4AD1">
            <w:pPr>
              <w:jc w:val="center"/>
              <w:rPr>
                <w:rFonts w:ascii="Arial Narrow" w:hAnsi="Arial Narrow"/>
                <w:b/>
                <w:sz w:val="24"/>
                <w:szCs w:val="24"/>
              </w:rPr>
            </w:pPr>
            <w:r>
              <w:rPr>
                <w:rFonts w:ascii="Arial Narrow" w:hAnsi="Arial Narrow"/>
                <w:b/>
                <w:sz w:val="24"/>
                <w:szCs w:val="24"/>
              </w:rPr>
              <w:lastRenderedPageBreak/>
              <w:t>11</w:t>
            </w:r>
          </w:p>
        </w:tc>
        <w:tc>
          <w:tcPr>
            <w:tcW w:w="1721" w:type="dxa"/>
          </w:tcPr>
          <w:p w:rsidR="006518EF" w:rsidRDefault="006518EF" w:rsidP="00B9031A">
            <w:pPr>
              <w:jc w:val="center"/>
              <w:rPr>
                <w:rFonts w:ascii="Arial Narrow" w:hAnsi="Arial Narrow"/>
                <w:b/>
                <w:sz w:val="24"/>
                <w:szCs w:val="24"/>
              </w:rPr>
            </w:pPr>
            <w:r>
              <w:rPr>
                <w:rFonts w:ascii="Arial Narrow" w:hAnsi="Arial Narrow"/>
                <w:b/>
                <w:sz w:val="24"/>
                <w:szCs w:val="24"/>
              </w:rPr>
              <w:t>149(1)(b)</w:t>
            </w:r>
            <w:r w:rsidR="001675B1">
              <w:rPr>
                <w:rFonts w:ascii="Arial Narrow" w:hAnsi="Arial Narrow"/>
                <w:b/>
                <w:sz w:val="24"/>
                <w:szCs w:val="24"/>
              </w:rPr>
              <w:t xml:space="preserve"> and First Proviso to sub section(1) of section 149</w:t>
            </w:r>
          </w:p>
        </w:tc>
        <w:tc>
          <w:tcPr>
            <w:tcW w:w="3667" w:type="dxa"/>
          </w:tcPr>
          <w:p w:rsidR="006518EF" w:rsidRDefault="00627BF6" w:rsidP="00F007AB">
            <w:pPr>
              <w:jc w:val="both"/>
              <w:rPr>
                <w:rFonts w:ascii="Arial Narrow" w:hAnsi="Arial Narrow"/>
                <w:color w:val="000000"/>
                <w:sz w:val="24"/>
                <w:szCs w:val="24"/>
              </w:rPr>
            </w:pPr>
            <w:r>
              <w:rPr>
                <w:rFonts w:ascii="Arial Narrow" w:hAnsi="Arial Narrow"/>
                <w:color w:val="000000"/>
                <w:sz w:val="24"/>
                <w:szCs w:val="24"/>
              </w:rPr>
              <w:t>According to this section every company shall have  a Board of Directors consisting of individual as director and shall have-</w:t>
            </w:r>
          </w:p>
          <w:p w:rsidR="00627BF6" w:rsidRDefault="00627BF6" w:rsidP="00627BF6">
            <w:pPr>
              <w:pStyle w:val="ListParagraph"/>
              <w:numPr>
                <w:ilvl w:val="0"/>
                <w:numId w:val="1"/>
              </w:numPr>
              <w:jc w:val="both"/>
              <w:rPr>
                <w:rFonts w:ascii="Arial Narrow" w:hAnsi="Arial Narrow"/>
                <w:color w:val="000000"/>
                <w:sz w:val="24"/>
                <w:szCs w:val="24"/>
              </w:rPr>
            </w:pPr>
            <w:r>
              <w:rPr>
                <w:rFonts w:ascii="Arial Narrow" w:hAnsi="Arial Narrow"/>
                <w:color w:val="000000"/>
                <w:sz w:val="24"/>
                <w:szCs w:val="24"/>
              </w:rPr>
              <w:t xml:space="preserve">A minimum number of three directors in the case of a public company, two directors in the case of a private company, and one director in the case of a One Person Company; and </w:t>
            </w:r>
          </w:p>
          <w:p w:rsidR="00627BF6" w:rsidRPr="000C60CA" w:rsidRDefault="00B42363" w:rsidP="00627BF6">
            <w:pPr>
              <w:pStyle w:val="ListParagraph"/>
              <w:numPr>
                <w:ilvl w:val="0"/>
                <w:numId w:val="1"/>
              </w:numPr>
              <w:spacing w:before="100" w:beforeAutospacing="1" w:after="100" w:afterAutospacing="1" w:line="276" w:lineRule="auto"/>
              <w:jc w:val="both"/>
              <w:rPr>
                <w:rFonts w:ascii="Arial Narrow" w:hAnsi="Arial Narrow"/>
                <w:b/>
                <w:color w:val="000000"/>
                <w:sz w:val="24"/>
                <w:szCs w:val="24"/>
              </w:rPr>
            </w:pPr>
            <w:r w:rsidRPr="00B42363">
              <w:rPr>
                <w:rFonts w:ascii="Arial Narrow" w:hAnsi="Arial Narrow"/>
                <w:b/>
                <w:color w:val="000000"/>
                <w:sz w:val="24"/>
                <w:szCs w:val="24"/>
              </w:rPr>
              <w:t>a maximum of fifteen directors;</w:t>
            </w:r>
          </w:p>
          <w:p w:rsidR="00627BF6" w:rsidRPr="00627BF6" w:rsidRDefault="00B42363" w:rsidP="00627BF6">
            <w:pPr>
              <w:jc w:val="both"/>
              <w:rPr>
                <w:rFonts w:ascii="Arial Narrow" w:hAnsi="Arial Narrow"/>
                <w:color w:val="000000"/>
                <w:sz w:val="24"/>
                <w:szCs w:val="24"/>
              </w:rPr>
            </w:pPr>
            <w:r w:rsidRPr="00B42363">
              <w:rPr>
                <w:rFonts w:ascii="Arial Narrow" w:hAnsi="Arial Narrow"/>
                <w:b/>
                <w:color w:val="000000"/>
                <w:sz w:val="24"/>
                <w:szCs w:val="24"/>
              </w:rPr>
              <w:t>Provided that a company may appoint more than fifteen directors after passing a special</w:t>
            </w:r>
            <w:r w:rsidR="00627BF6">
              <w:rPr>
                <w:rFonts w:ascii="Arial Narrow" w:hAnsi="Arial Narrow"/>
                <w:color w:val="000000"/>
                <w:sz w:val="24"/>
                <w:szCs w:val="24"/>
              </w:rPr>
              <w:t xml:space="preserve"> </w:t>
            </w:r>
            <w:r w:rsidRPr="00B42363">
              <w:rPr>
                <w:rFonts w:ascii="Arial Narrow" w:hAnsi="Arial Narrow"/>
                <w:b/>
                <w:color w:val="000000"/>
                <w:sz w:val="24"/>
                <w:szCs w:val="24"/>
              </w:rPr>
              <w:t>resolution.</w:t>
            </w:r>
          </w:p>
        </w:tc>
        <w:tc>
          <w:tcPr>
            <w:tcW w:w="0" w:type="auto"/>
          </w:tcPr>
          <w:p w:rsidR="006518EF" w:rsidRDefault="00310388" w:rsidP="00686048">
            <w:pPr>
              <w:jc w:val="both"/>
              <w:rPr>
                <w:rFonts w:ascii="Arial Narrow" w:hAnsi="Arial Narrow"/>
                <w:color w:val="000000"/>
                <w:sz w:val="24"/>
                <w:szCs w:val="24"/>
              </w:rPr>
            </w:pPr>
            <w:r w:rsidRPr="00310388">
              <w:rPr>
                <w:rFonts w:ascii="Arial Narrow" w:hAnsi="Arial Narrow"/>
                <w:color w:val="000000"/>
                <w:sz w:val="24"/>
                <w:szCs w:val="24"/>
              </w:rPr>
              <w:t>Section 149(1</w:t>
            </w:r>
            <w:proofErr w:type="gramStart"/>
            <w:r w:rsidRPr="00310388">
              <w:rPr>
                <w:rFonts w:ascii="Arial Narrow" w:hAnsi="Arial Narrow"/>
                <w:color w:val="000000"/>
                <w:sz w:val="24"/>
                <w:szCs w:val="24"/>
              </w:rPr>
              <w:t>)(</w:t>
            </w:r>
            <w:proofErr w:type="gramEnd"/>
            <w:r w:rsidRPr="00310388">
              <w:rPr>
                <w:rFonts w:ascii="Arial Narrow" w:hAnsi="Arial Narrow"/>
                <w:color w:val="000000"/>
                <w:sz w:val="24"/>
                <w:szCs w:val="24"/>
              </w:rPr>
              <w:t>b) and first proviso to Section 149(1) shall not apply to Government Companies.</w:t>
            </w:r>
            <w:r w:rsidR="00E650B3">
              <w:rPr>
                <w:color w:val="000000"/>
                <w:sz w:val="27"/>
                <w:szCs w:val="27"/>
              </w:rPr>
              <w:t xml:space="preserve"> </w:t>
            </w:r>
          </w:p>
        </w:tc>
        <w:tc>
          <w:tcPr>
            <w:tcW w:w="0" w:type="auto"/>
          </w:tcPr>
          <w:p w:rsidR="006518EF" w:rsidRDefault="00686048" w:rsidP="00686048">
            <w:pPr>
              <w:jc w:val="both"/>
              <w:rPr>
                <w:rFonts w:ascii="Arial Narrow" w:hAnsi="Arial Narrow"/>
                <w:color w:val="000000"/>
                <w:sz w:val="24"/>
                <w:szCs w:val="24"/>
              </w:rPr>
            </w:pPr>
            <w:r w:rsidRPr="00E650B3">
              <w:rPr>
                <w:rFonts w:ascii="Arial Narrow" w:hAnsi="Arial Narrow"/>
                <w:color w:val="000000"/>
                <w:sz w:val="24"/>
                <w:szCs w:val="24"/>
              </w:rPr>
              <w:t xml:space="preserve">Consequently, </w:t>
            </w:r>
            <w:r w:rsidRPr="00E650B3">
              <w:rPr>
                <w:rFonts w:ascii="Arial Narrow" w:hAnsi="Arial Narrow"/>
                <w:b/>
                <w:color w:val="000000"/>
                <w:sz w:val="24"/>
                <w:szCs w:val="24"/>
              </w:rPr>
              <w:t>there is no maximum number of directors in case of Government Companies</w:t>
            </w:r>
            <w:r w:rsidRPr="00E650B3">
              <w:rPr>
                <w:rFonts w:ascii="Arial Narrow" w:hAnsi="Arial Narrow"/>
                <w:color w:val="000000"/>
                <w:sz w:val="24"/>
                <w:szCs w:val="24"/>
              </w:rPr>
              <w:t>. However, by virtue of second proviso, there is still requirement of Women Directors.</w:t>
            </w:r>
          </w:p>
        </w:tc>
      </w:tr>
      <w:tr w:rsidR="00AA092D" w:rsidTr="001849E0">
        <w:tc>
          <w:tcPr>
            <w:tcW w:w="0" w:type="auto"/>
          </w:tcPr>
          <w:p w:rsidR="00403511" w:rsidRDefault="00403511" w:rsidP="006B4AD1">
            <w:pPr>
              <w:jc w:val="center"/>
              <w:rPr>
                <w:rFonts w:ascii="Arial Narrow" w:hAnsi="Arial Narrow"/>
                <w:b/>
                <w:sz w:val="24"/>
                <w:szCs w:val="24"/>
              </w:rPr>
            </w:pPr>
            <w:r>
              <w:rPr>
                <w:rFonts w:ascii="Arial Narrow" w:hAnsi="Arial Narrow"/>
                <w:b/>
                <w:sz w:val="24"/>
                <w:szCs w:val="24"/>
              </w:rPr>
              <w:t>12</w:t>
            </w:r>
          </w:p>
        </w:tc>
        <w:tc>
          <w:tcPr>
            <w:tcW w:w="1721" w:type="dxa"/>
          </w:tcPr>
          <w:p w:rsidR="00403511" w:rsidRDefault="00403511" w:rsidP="00B9031A">
            <w:pPr>
              <w:jc w:val="center"/>
              <w:rPr>
                <w:rFonts w:ascii="Arial Narrow" w:hAnsi="Arial Narrow"/>
                <w:b/>
                <w:sz w:val="24"/>
                <w:szCs w:val="24"/>
              </w:rPr>
            </w:pPr>
            <w:r>
              <w:rPr>
                <w:rFonts w:ascii="Arial Narrow" w:hAnsi="Arial Narrow"/>
                <w:b/>
                <w:sz w:val="24"/>
                <w:szCs w:val="24"/>
              </w:rPr>
              <w:t>149(6)(a)</w:t>
            </w:r>
          </w:p>
        </w:tc>
        <w:tc>
          <w:tcPr>
            <w:tcW w:w="3667" w:type="dxa"/>
          </w:tcPr>
          <w:p w:rsidR="00403511" w:rsidRDefault="00516FD4" w:rsidP="00516FD4">
            <w:pPr>
              <w:jc w:val="both"/>
              <w:rPr>
                <w:rFonts w:ascii="Arial Narrow" w:hAnsi="Arial Narrow"/>
                <w:color w:val="000000"/>
                <w:sz w:val="24"/>
                <w:szCs w:val="24"/>
              </w:rPr>
            </w:pPr>
            <w:r>
              <w:rPr>
                <w:rFonts w:ascii="Arial Narrow" w:hAnsi="Arial Narrow"/>
                <w:color w:val="000000"/>
                <w:sz w:val="24"/>
                <w:szCs w:val="24"/>
              </w:rPr>
              <w:t xml:space="preserve">This clause state </w:t>
            </w:r>
            <w:r w:rsidR="00DB6F77" w:rsidRPr="00DB6F77">
              <w:rPr>
                <w:rFonts w:ascii="Arial Narrow" w:hAnsi="Arial Narrow"/>
                <w:color w:val="000000"/>
                <w:sz w:val="24"/>
                <w:szCs w:val="24"/>
              </w:rPr>
              <w:t>An independent director in relation to a company, means a director other than a managing director or a whole-time director or a nominee director — (a) who, in the opinion of the</w:t>
            </w:r>
            <w:r w:rsidR="00DB6F77" w:rsidRPr="00DB6F77">
              <w:rPr>
                <w:rFonts w:ascii="Arial Narrow" w:hAnsi="Arial Narrow"/>
                <w:sz w:val="24"/>
                <w:szCs w:val="24"/>
              </w:rPr>
              <w:t> </w:t>
            </w:r>
            <w:r w:rsidR="00DB6F77" w:rsidRPr="00686048">
              <w:rPr>
                <w:rFonts w:ascii="Arial Narrow" w:hAnsi="Arial Narrow"/>
                <w:b/>
                <w:color w:val="000000"/>
                <w:sz w:val="24"/>
                <w:szCs w:val="24"/>
              </w:rPr>
              <w:t>Board</w:t>
            </w:r>
            <w:r>
              <w:rPr>
                <w:rFonts w:ascii="Arial Narrow" w:hAnsi="Arial Narrow"/>
                <w:sz w:val="24"/>
                <w:szCs w:val="24"/>
              </w:rPr>
              <w:t>,</w:t>
            </w:r>
            <w:r w:rsidR="00B21C16">
              <w:rPr>
                <w:color w:val="000000"/>
                <w:sz w:val="27"/>
                <w:szCs w:val="27"/>
              </w:rPr>
              <w:t xml:space="preserve"> </w:t>
            </w:r>
            <w:r w:rsidR="00B21C16">
              <w:rPr>
                <w:rStyle w:val="apple-converted-space"/>
                <w:color w:val="000000"/>
                <w:sz w:val="27"/>
                <w:szCs w:val="27"/>
              </w:rPr>
              <w:t> </w:t>
            </w:r>
            <w:r w:rsidR="00B21C16" w:rsidRPr="00B21C16">
              <w:rPr>
                <w:rFonts w:ascii="Arial Narrow" w:hAnsi="Arial Narrow"/>
                <w:color w:val="000000"/>
                <w:sz w:val="24"/>
                <w:szCs w:val="24"/>
              </w:rPr>
              <w:t>is a person of integrity and possesses relevant expertise and experience.</w:t>
            </w:r>
          </w:p>
        </w:tc>
        <w:tc>
          <w:tcPr>
            <w:tcW w:w="0" w:type="auto"/>
          </w:tcPr>
          <w:p w:rsidR="00403511" w:rsidRPr="00E650B3" w:rsidRDefault="00B21C16" w:rsidP="00E96627">
            <w:pPr>
              <w:jc w:val="both"/>
              <w:rPr>
                <w:rFonts w:ascii="Arial Narrow" w:hAnsi="Arial Narrow"/>
                <w:color w:val="000000"/>
                <w:sz w:val="24"/>
                <w:szCs w:val="24"/>
              </w:rPr>
            </w:pPr>
            <w:r>
              <w:rPr>
                <w:rFonts w:ascii="Arial Narrow" w:hAnsi="Arial Narrow"/>
                <w:bCs/>
                <w:sz w:val="24"/>
                <w:szCs w:val="24"/>
              </w:rPr>
              <w:t>In this clause for the word “</w:t>
            </w:r>
            <w:r w:rsidRPr="00686048">
              <w:rPr>
                <w:rFonts w:ascii="Arial Narrow" w:hAnsi="Arial Narrow"/>
                <w:b/>
                <w:bCs/>
                <w:sz w:val="24"/>
                <w:szCs w:val="24"/>
              </w:rPr>
              <w:t>Board</w:t>
            </w:r>
            <w:r>
              <w:rPr>
                <w:rFonts w:ascii="Arial Narrow" w:hAnsi="Arial Narrow"/>
                <w:bCs/>
                <w:sz w:val="24"/>
                <w:szCs w:val="24"/>
              </w:rPr>
              <w:t>”, the words “</w:t>
            </w:r>
            <w:r w:rsidR="00E650B3" w:rsidRPr="00686048">
              <w:rPr>
                <w:rFonts w:ascii="Arial Narrow" w:hAnsi="Arial Narrow"/>
                <w:b/>
                <w:bCs/>
                <w:sz w:val="24"/>
                <w:szCs w:val="24"/>
              </w:rPr>
              <w:t>Ministry or Department of the Central Government</w:t>
            </w:r>
            <w:r w:rsidR="00E650B3" w:rsidRPr="00E650B3">
              <w:rPr>
                <w:rFonts w:ascii="Arial Narrow" w:hAnsi="Arial Narrow"/>
                <w:bCs/>
                <w:sz w:val="24"/>
                <w:szCs w:val="24"/>
              </w:rPr>
              <w:t xml:space="preserve"> which is administratively in charge of the company, or, as the case may be, the State Government</w:t>
            </w:r>
            <w:r>
              <w:rPr>
                <w:rFonts w:ascii="Arial Narrow" w:hAnsi="Arial Narrow"/>
                <w:bCs/>
                <w:sz w:val="24"/>
                <w:szCs w:val="24"/>
              </w:rPr>
              <w:t>”</w:t>
            </w:r>
            <w:r w:rsidR="00E650B3" w:rsidRPr="00E650B3">
              <w:rPr>
                <w:rFonts w:ascii="Arial Narrow" w:hAnsi="Arial Narrow"/>
                <w:color w:val="000000"/>
                <w:sz w:val="24"/>
                <w:szCs w:val="24"/>
              </w:rPr>
              <w:t>,</w:t>
            </w:r>
            <w:r>
              <w:rPr>
                <w:rFonts w:ascii="Arial Narrow" w:hAnsi="Arial Narrow"/>
                <w:color w:val="000000"/>
                <w:sz w:val="24"/>
                <w:szCs w:val="24"/>
              </w:rPr>
              <w:t xml:space="preserve"> shall be substituted. </w:t>
            </w:r>
          </w:p>
        </w:tc>
        <w:tc>
          <w:tcPr>
            <w:tcW w:w="0" w:type="auto"/>
          </w:tcPr>
          <w:p w:rsidR="00403511"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B21C16" w:rsidRDefault="00B21C16" w:rsidP="006B4AD1">
            <w:pPr>
              <w:jc w:val="center"/>
              <w:rPr>
                <w:rFonts w:ascii="Arial Narrow" w:hAnsi="Arial Narrow"/>
                <w:b/>
                <w:sz w:val="24"/>
                <w:szCs w:val="24"/>
              </w:rPr>
            </w:pPr>
            <w:r>
              <w:rPr>
                <w:rFonts w:ascii="Arial Narrow" w:hAnsi="Arial Narrow"/>
                <w:b/>
                <w:sz w:val="24"/>
                <w:szCs w:val="24"/>
              </w:rPr>
              <w:lastRenderedPageBreak/>
              <w:t>13</w:t>
            </w:r>
          </w:p>
        </w:tc>
        <w:tc>
          <w:tcPr>
            <w:tcW w:w="1721" w:type="dxa"/>
          </w:tcPr>
          <w:p w:rsidR="00B21C16" w:rsidRDefault="00B21C16" w:rsidP="00B9031A">
            <w:pPr>
              <w:jc w:val="center"/>
              <w:rPr>
                <w:rFonts w:ascii="Arial Narrow" w:hAnsi="Arial Narrow"/>
                <w:b/>
                <w:sz w:val="24"/>
                <w:szCs w:val="24"/>
              </w:rPr>
            </w:pPr>
            <w:r>
              <w:rPr>
                <w:rFonts w:ascii="Arial Narrow" w:hAnsi="Arial Narrow"/>
                <w:b/>
                <w:sz w:val="24"/>
                <w:szCs w:val="24"/>
              </w:rPr>
              <w:t>149(6)(c)</w:t>
            </w:r>
          </w:p>
        </w:tc>
        <w:tc>
          <w:tcPr>
            <w:tcW w:w="3667" w:type="dxa"/>
          </w:tcPr>
          <w:p w:rsidR="00B21C16" w:rsidRDefault="00DF0D96" w:rsidP="00516FD4">
            <w:pPr>
              <w:jc w:val="both"/>
              <w:rPr>
                <w:rFonts w:ascii="Arial Narrow" w:hAnsi="Arial Narrow"/>
                <w:color w:val="000000"/>
                <w:sz w:val="24"/>
                <w:szCs w:val="24"/>
              </w:rPr>
            </w:pPr>
            <w:r w:rsidRPr="00DF0D96">
              <w:rPr>
                <w:rFonts w:ascii="Arial Narrow" w:hAnsi="Arial Narrow"/>
                <w:color w:val="000000"/>
                <w:sz w:val="24"/>
                <w:szCs w:val="24"/>
              </w:rPr>
              <w:t>According to Section 149</w:t>
            </w:r>
            <w:r w:rsidR="001729E3">
              <w:rPr>
                <w:rFonts w:ascii="Arial Narrow" w:hAnsi="Arial Narrow"/>
                <w:color w:val="000000"/>
                <w:sz w:val="24"/>
                <w:szCs w:val="24"/>
              </w:rPr>
              <w:t>(6</w:t>
            </w:r>
            <w:proofErr w:type="gramStart"/>
            <w:r w:rsidR="001729E3">
              <w:rPr>
                <w:rFonts w:ascii="Arial Narrow" w:hAnsi="Arial Narrow"/>
                <w:color w:val="000000"/>
                <w:sz w:val="24"/>
                <w:szCs w:val="24"/>
              </w:rPr>
              <w:t>)</w:t>
            </w:r>
            <w:r w:rsidRPr="00DF0D96">
              <w:rPr>
                <w:rFonts w:ascii="Arial Narrow" w:hAnsi="Arial Narrow"/>
                <w:color w:val="000000"/>
                <w:sz w:val="24"/>
                <w:szCs w:val="24"/>
              </w:rPr>
              <w:t>(</w:t>
            </w:r>
            <w:proofErr w:type="gramEnd"/>
            <w:r w:rsidRPr="00DF0D96">
              <w:rPr>
                <w:rFonts w:ascii="Arial Narrow" w:hAnsi="Arial Narrow"/>
                <w:color w:val="000000"/>
                <w:sz w:val="24"/>
                <w:szCs w:val="24"/>
              </w:rPr>
              <w:t>c), an independent director in relation to a company, means a director other than a managing director or a whole-time director or a nominee director — (c) who has or had no pecuniary relationship with the company, its holding, subsidiary or associate company, or their promoters, or directors, during the two immediately preceding financial years or during the current financial year.</w:t>
            </w:r>
          </w:p>
        </w:tc>
        <w:tc>
          <w:tcPr>
            <w:tcW w:w="0" w:type="auto"/>
          </w:tcPr>
          <w:p w:rsidR="00B21C16" w:rsidRDefault="00A02320" w:rsidP="00E96627">
            <w:pPr>
              <w:jc w:val="both"/>
              <w:rPr>
                <w:rFonts w:ascii="Arial Narrow" w:hAnsi="Arial Narrow"/>
                <w:bCs/>
                <w:sz w:val="24"/>
                <w:szCs w:val="24"/>
              </w:rPr>
            </w:pPr>
            <w:r w:rsidRPr="00A02320">
              <w:rPr>
                <w:rFonts w:ascii="Arial Narrow" w:hAnsi="Arial Narrow"/>
                <w:bCs/>
                <w:sz w:val="24"/>
                <w:szCs w:val="24"/>
              </w:rPr>
              <w:t>Section 149(6</w:t>
            </w:r>
            <w:proofErr w:type="gramStart"/>
            <w:r w:rsidRPr="00A02320">
              <w:rPr>
                <w:rFonts w:ascii="Arial Narrow" w:hAnsi="Arial Narrow"/>
                <w:bCs/>
                <w:sz w:val="24"/>
                <w:szCs w:val="24"/>
              </w:rPr>
              <w:t>)(</w:t>
            </w:r>
            <w:proofErr w:type="gramEnd"/>
            <w:r w:rsidRPr="00A02320">
              <w:rPr>
                <w:rFonts w:ascii="Arial Narrow" w:hAnsi="Arial Narrow"/>
                <w:bCs/>
                <w:sz w:val="24"/>
                <w:szCs w:val="24"/>
              </w:rPr>
              <w:t>c) is not applicable to Government Companies.</w:t>
            </w:r>
          </w:p>
        </w:tc>
        <w:tc>
          <w:tcPr>
            <w:tcW w:w="0" w:type="auto"/>
          </w:tcPr>
          <w:p w:rsidR="00B21C16"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CE22DA" w:rsidRDefault="001C5CAF" w:rsidP="006B4AD1">
            <w:pPr>
              <w:jc w:val="center"/>
              <w:rPr>
                <w:rFonts w:ascii="Arial Narrow" w:hAnsi="Arial Narrow"/>
                <w:b/>
                <w:sz w:val="24"/>
                <w:szCs w:val="24"/>
              </w:rPr>
            </w:pPr>
            <w:r>
              <w:rPr>
                <w:rFonts w:ascii="Arial Narrow" w:hAnsi="Arial Narrow"/>
                <w:b/>
                <w:sz w:val="24"/>
                <w:szCs w:val="24"/>
              </w:rPr>
              <w:t>14</w:t>
            </w:r>
          </w:p>
        </w:tc>
        <w:tc>
          <w:tcPr>
            <w:tcW w:w="1721" w:type="dxa"/>
          </w:tcPr>
          <w:p w:rsidR="00CE22DA" w:rsidRDefault="001C5CAF" w:rsidP="00B9031A">
            <w:pPr>
              <w:jc w:val="center"/>
              <w:rPr>
                <w:rFonts w:ascii="Arial Narrow" w:hAnsi="Arial Narrow"/>
                <w:b/>
                <w:sz w:val="24"/>
                <w:szCs w:val="24"/>
              </w:rPr>
            </w:pPr>
            <w:r>
              <w:rPr>
                <w:rFonts w:ascii="Arial Narrow" w:hAnsi="Arial Narrow"/>
                <w:b/>
                <w:sz w:val="24"/>
                <w:szCs w:val="24"/>
              </w:rPr>
              <w:t>152(5)</w:t>
            </w:r>
          </w:p>
        </w:tc>
        <w:tc>
          <w:tcPr>
            <w:tcW w:w="3667" w:type="dxa"/>
          </w:tcPr>
          <w:p w:rsidR="00CE22DA" w:rsidRPr="00DF0D96" w:rsidRDefault="00343F99" w:rsidP="00516FD4">
            <w:pPr>
              <w:jc w:val="both"/>
              <w:rPr>
                <w:rFonts w:ascii="Arial Narrow" w:hAnsi="Arial Narrow"/>
                <w:color w:val="000000"/>
                <w:sz w:val="24"/>
                <w:szCs w:val="24"/>
              </w:rPr>
            </w:pPr>
            <w:r w:rsidRPr="00343F99">
              <w:rPr>
                <w:rFonts w:ascii="Arial Narrow" w:hAnsi="Arial Narrow"/>
                <w:color w:val="000000"/>
                <w:sz w:val="24"/>
                <w:szCs w:val="24"/>
              </w:rPr>
              <w:t>Sub – section (5) of Section 152 dealing with consent of directors</w:t>
            </w:r>
            <w:r>
              <w:rPr>
                <w:rFonts w:ascii="Arial Narrow" w:hAnsi="Arial Narrow"/>
                <w:color w:val="000000"/>
                <w:sz w:val="24"/>
                <w:szCs w:val="24"/>
              </w:rPr>
              <w:t xml:space="preserve"> to act as a director.</w:t>
            </w:r>
          </w:p>
        </w:tc>
        <w:tc>
          <w:tcPr>
            <w:tcW w:w="0" w:type="auto"/>
          </w:tcPr>
          <w:p w:rsidR="00CE22DA" w:rsidRPr="00A02320" w:rsidRDefault="0087188E" w:rsidP="00E96627">
            <w:pPr>
              <w:jc w:val="both"/>
              <w:rPr>
                <w:rFonts w:ascii="Arial Narrow" w:hAnsi="Arial Narrow"/>
                <w:bCs/>
                <w:sz w:val="24"/>
                <w:szCs w:val="24"/>
              </w:rPr>
            </w:pPr>
            <w:r>
              <w:rPr>
                <w:rFonts w:ascii="Arial Narrow" w:hAnsi="Arial Narrow"/>
                <w:bCs/>
                <w:sz w:val="24"/>
                <w:szCs w:val="24"/>
              </w:rPr>
              <w:t xml:space="preserve">This section </w:t>
            </w:r>
            <w:r w:rsidR="00343F99" w:rsidRPr="00343F99">
              <w:rPr>
                <w:rFonts w:ascii="Arial Narrow" w:hAnsi="Arial Narrow"/>
                <w:bCs/>
                <w:sz w:val="24"/>
                <w:szCs w:val="24"/>
              </w:rPr>
              <w:t>shall not apply in case of a Government Company where such director is appointed by the Central Government or State Government as the case may be.</w:t>
            </w:r>
          </w:p>
        </w:tc>
        <w:tc>
          <w:tcPr>
            <w:tcW w:w="0" w:type="auto"/>
          </w:tcPr>
          <w:p w:rsidR="00CE22DA"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1C5CAF" w:rsidRDefault="001C5CAF" w:rsidP="006B4AD1">
            <w:pPr>
              <w:jc w:val="center"/>
              <w:rPr>
                <w:rFonts w:ascii="Arial Narrow" w:hAnsi="Arial Narrow"/>
                <w:b/>
                <w:sz w:val="24"/>
                <w:szCs w:val="24"/>
              </w:rPr>
            </w:pPr>
            <w:r>
              <w:rPr>
                <w:rFonts w:ascii="Arial Narrow" w:hAnsi="Arial Narrow"/>
                <w:b/>
                <w:sz w:val="24"/>
                <w:szCs w:val="24"/>
              </w:rPr>
              <w:t>15</w:t>
            </w:r>
          </w:p>
        </w:tc>
        <w:tc>
          <w:tcPr>
            <w:tcW w:w="1721" w:type="dxa"/>
          </w:tcPr>
          <w:p w:rsidR="001C5CAF" w:rsidRDefault="001C5CAF" w:rsidP="00B9031A">
            <w:pPr>
              <w:jc w:val="center"/>
              <w:rPr>
                <w:rFonts w:ascii="Arial Narrow" w:hAnsi="Arial Narrow"/>
                <w:b/>
                <w:sz w:val="24"/>
                <w:szCs w:val="24"/>
              </w:rPr>
            </w:pPr>
            <w:r>
              <w:rPr>
                <w:rFonts w:ascii="Arial Narrow" w:hAnsi="Arial Narrow"/>
                <w:b/>
                <w:sz w:val="24"/>
                <w:szCs w:val="24"/>
              </w:rPr>
              <w:t>152(6)and (7)</w:t>
            </w:r>
          </w:p>
        </w:tc>
        <w:tc>
          <w:tcPr>
            <w:tcW w:w="3667" w:type="dxa"/>
          </w:tcPr>
          <w:p w:rsidR="00B42363" w:rsidRDefault="00343F99" w:rsidP="00B42363">
            <w:pPr>
              <w:jc w:val="both"/>
              <w:rPr>
                <w:rFonts w:ascii="Arial Narrow" w:hAnsi="Arial Narrow"/>
                <w:color w:val="000000"/>
                <w:sz w:val="24"/>
                <w:szCs w:val="24"/>
              </w:rPr>
            </w:pPr>
            <w:r w:rsidRPr="00343F99">
              <w:rPr>
                <w:rFonts w:ascii="Arial Narrow" w:hAnsi="Arial Narrow"/>
                <w:color w:val="000000"/>
                <w:sz w:val="24"/>
                <w:szCs w:val="24"/>
              </w:rPr>
              <w:t xml:space="preserve">Sub – section (6) and (7) of Section 152 dealing respectively with </w:t>
            </w:r>
            <w:r w:rsidR="0050150D">
              <w:rPr>
                <w:rFonts w:ascii="Arial Narrow" w:hAnsi="Arial Narrow"/>
                <w:color w:val="000000"/>
                <w:sz w:val="24"/>
                <w:szCs w:val="24"/>
              </w:rPr>
              <w:t xml:space="preserve">retirement by </w:t>
            </w:r>
            <w:r w:rsidRPr="00343F99">
              <w:rPr>
                <w:rFonts w:ascii="Arial Narrow" w:hAnsi="Arial Narrow"/>
                <w:color w:val="000000"/>
                <w:sz w:val="24"/>
                <w:szCs w:val="24"/>
              </w:rPr>
              <w:t>rotation of directors and vacancy of retiring director,</w:t>
            </w:r>
          </w:p>
        </w:tc>
        <w:tc>
          <w:tcPr>
            <w:tcW w:w="0" w:type="auto"/>
          </w:tcPr>
          <w:p w:rsidR="001C5CAF" w:rsidRPr="001C5CAF" w:rsidRDefault="001C5CAF" w:rsidP="001C5CAF">
            <w:pPr>
              <w:jc w:val="both"/>
              <w:rPr>
                <w:rFonts w:ascii="Arial Narrow" w:hAnsi="Arial Narrow"/>
                <w:bCs/>
                <w:sz w:val="24"/>
                <w:szCs w:val="24"/>
              </w:rPr>
            </w:pPr>
            <w:r w:rsidRPr="001C5CAF">
              <w:rPr>
                <w:rFonts w:ascii="Arial Narrow" w:hAnsi="Arial Narrow"/>
                <w:bCs/>
                <w:sz w:val="24"/>
                <w:szCs w:val="24"/>
              </w:rPr>
              <w:t>Sub – section (6) and (7) of Section 152 dealing respectively with rotation of directors and vacancy of retiring director, shall not apply to –</w:t>
            </w:r>
          </w:p>
          <w:p w:rsidR="001C5CAF" w:rsidRPr="001C5CAF" w:rsidRDefault="001C5CAF" w:rsidP="001C5CAF">
            <w:pPr>
              <w:jc w:val="both"/>
              <w:rPr>
                <w:rFonts w:ascii="Arial Narrow" w:hAnsi="Arial Narrow"/>
                <w:bCs/>
                <w:sz w:val="24"/>
                <w:szCs w:val="24"/>
              </w:rPr>
            </w:pPr>
            <w:r w:rsidRPr="001C5CAF">
              <w:rPr>
                <w:rFonts w:ascii="Arial Narrow" w:hAnsi="Arial Narrow"/>
                <w:bCs/>
                <w:sz w:val="24"/>
                <w:szCs w:val="24"/>
              </w:rPr>
              <w:t xml:space="preserve">(a) a Government Company in which the </w:t>
            </w:r>
            <w:r w:rsidRPr="00F83D91">
              <w:rPr>
                <w:rFonts w:ascii="Arial Narrow" w:hAnsi="Arial Narrow"/>
                <w:b/>
                <w:bCs/>
                <w:sz w:val="24"/>
                <w:szCs w:val="24"/>
              </w:rPr>
              <w:t xml:space="preserve">entire paid up share capital </w:t>
            </w:r>
            <w:r w:rsidRPr="001C5CAF">
              <w:rPr>
                <w:rFonts w:ascii="Arial Narrow" w:hAnsi="Arial Narrow"/>
                <w:bCs/>
                <w:sz w:val="24"/>
                <w:szCs w:val="24"/>
              </w:rPr>
              <w:t>is held by the Central Government, or by any State Government or Governments or by the Central Government and one or more State Governments;</w:t>
            </w:r>
          </w:p>
          <w:p w:rsidR="001C5CAF" w:rsidRPr="001C5CAF" w:rsidRDefault="001C5CAF" w:rsidP="001C5CAF">
            <w:pPr>
              <w:jc w:val="both"/>
              <w:rPr>
                <w:rFonts w:ascii="Arial Narrow" w:hAnsi="Arial Narrow"/>
                <w:bCs/>
                <w:sz w:val="24"/>
                <w:szCs w:val="24"/>
              </w:rPr>
            </w:pPr>
            <w:r w:rsidRPr="001C5CAF">
              <w:rPr>
                <w:rFonts w:ascii="Arial Narrow" w:hAnsi="Arial Narrow"/>
                <w:bCs/>
                <w:sz w:val="24"/>
                <w:szCs w:val="24"/>
              </w:rPr>
              <w:t xml:space="preserve">(b) </w:t>
            </w:r>
            <w:proofErr w:type="gramStart"/>
            <w:r w:rsidRPr="001C5CAF">
              <w:rPr>
                <w:rFonts w:ascii="Arial Narrow" w:hAnsi="Arial Narrow"/>
                <w:bCs/>
                <w:sz w:val="24"/>
                <w:szCs w:val="24"/>
              </w:rPr>
              <w:t>a</w:t>
            </w:r>
            <w:proofErr w:type="gramEnd"/>
            <w:r w:rsidRPr="001C5CAF">
              <w:rPr>
                <w:rFonts w:ascii="Arial Narrow" w:hAnsi="Arial Narrow"/>
                <w:bCs/>
                <w:sz w:val="24"/>
                <w:szCs w:val="24"/>
              </w:rPr>
              <w:t xml:space="preserve"> subsidiary of a Government company, referred to in (a) above, in which the </w:t>
            </w:r>
            <w:r w:rsidRPr="00F83D91">
              <w:rPr>
                <w:rFonts w:ascii="Arial Narrow" w:hAnsi="Arial Narrow"/>
                <w:b/>
                <w:bCs/>
                <w:sz w:val="24"/>
                <w:szCs w:val="24"/>
              </w:rPr>
              <w:t>entire paid up share capital</w:t>
            </w:r>
            <w:r w:rsidRPr="001C5CAF">
              <w:rPr>
                <w:rFonts w:ascii="Arial Narrow" w:hAnsi="Arial Narrow"/>
                <w:bCs/>
                <w:sz w:val="24"/>
                <w:szCs w:val="24"/>
              </w:rPr>
              <w:t xml:space="preserve"> is held by that Government company.</w:t>
            </w:r>
          </w:p>
          <w:p w:rsidR="001C5CAF" w:rsidRPr="00A02320" w:rsidRDefault="001C5CAF" w:rsidP="001C5CAF">
            <w:pPr>
              <w:jc w:val="both"/>
              <w:rPr>
                <w:rFonts w:ascii="Arial Narrow" w:hAnsi="Arial Narrow"/>
                <w:bCs/>
                <w:sz w:val="24"/>
                <w:szCs w:val="24"/>
              </w:rPr>
            </w:pPr>
          </w:p>
        </w:tc>
        <w:tc>
          <w:tcPr>
            <w:tcW w:w="0" w:type="auto"/>
          </w:tcPr>
          <w:p w:rsidR="001C5CAF" w:rsidRDefault="002E001B"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343F99" w:rsidRDefault="00343F99" w:rsidP="006B4AD1">
            <w:pPr>
              <w:jc w:val="center"/>
              <w:rPr>
                <w:rFonts w:ascii="Arial Narrow" w:hAnsi="Arial Narrow"/>
                <w:b/>
                <w:sz w:val="24"/>
                <w:szCs w:val="24"/>
              </w:rPr>
            </w:pPr>
            <w:r>
              <w:rPr>
                <w:rFonts w:ascii="Arial Narrow" w:hAnsi="Arial Narrow"/>
                <w:b/>
                <w:sz w:val="24"/>
                <w:szCs w:val="24"/>
              </w:rPr>
              <w:t>16</w:t>
            </w:r>
          </w:p>
        </w:tc>
        <w:tc>
          <w:tcPr>
            <w:tcW w:w="1721" w:type="dxa"/>
          </w:tcPr>
          <w:p w:rsidR="00343F99" w:rsidRDefault="00343F99" w:rsidP="00B9031A">
            <w:pPr>
              <w:jc w:val="center"/>
              <w:rPr>
                <w:rFonts w:ascii="Arial Narrow" w:hAnsi="Arial Narrow"/>
                <w:b/>
                <w:sz w:val="24"/>
                <w:szCs w:val="24"/>
              </w:rPr>
            </w:pPr>
            <w:r>
              <w:rPr>
                <w:rFonts w:ascii="Arial Narrow" w:hAnsi="Arial Narrow"/>
                <w:b/>
                <w:sz w:val="24"/>
                <w:szCs w:val="24"/>
              </w:rPr>
              <w:t>160</w:t>
            </w:r>
          </w:p>
        </w:tc>
        <w:tc>
          <w:tcPr>
            <w:tcW w:w="3667" w:type="dxa"/>
          </w:tcPr>
          <w:p w:rsidR="00343F99" w:rsidRPr="00343F99" w:rsidRDefault="00F42496" w:rsidP="00516FD4">
            <w:pPr>
              <w:jc w:val="both"/>
              <w:rPr>
                <w:rFonts w:ascii="Arial Narrow" w:hAnsi="Arial Narrow"/>
                <w:color w:val="000000"/>
                <w:sz w:val="24"/>
                <w:szCs w:val="24"/>
              </w:rPr>
            </w:pPr>
            <w:r>
              <w:rPr>
                <w:rFonts w:ascii="Arial Narrow" w:hAnsi="Arial Narrow"/>
                <w:color w:val="000000"/>
                <w:sz w:val="24"/>
                <w:szCs w:val="24"/>
              </w:rPr>
              <w:t xml:space="preserve">This section seeks to provide that a person, not being a retiring director </w:t>
            </w:r>
            <w:r>
              <w:rPr>
                <w:rFonts w:ascii="Arial Narrow" w:hAnsi="Arial Narrow"/>
                <w:color w:val="000000"/>
                <w:sz w:val="24"/>
                <w:szCs w:val="24"/>
              </w:rPr>
              <w:lastRenderedPageBreak/>
              <w:t>shall be eligible for appointment as a director at any general meeting. The section further provides the manner in which the persons other than retiring director can stand for directorship and the company shall inform its members of the candidature of a person for the office of director.</w:t>
            </w:r>
          </w:p>
        </w:tc>
        <w:tc>
          <w:tcPr>
            <w:tcW w:w="0" w:type="auto"/>
          </w:tcPr>
          <w:p w:rsidR="0087188E" w:rsidRPr="0087188E" w:rsidRDefault="0087188E" w:rsidP="0087188E">
            <w:pPr>
              <w:jc w:val="both"/>
              <w:rPr>
                <w:rFonts w:ascii="Arial Narrow" w:hAnsi="Arial Narrow"/>
                <w:color w:val="000000"/>
                <w:sz w:val="24"/>
                <w:szCs w:val="24"/>
              </w:rPr>
            </w:pPr>
            <w:r w:rsidRPr="0087188E">
              <w:rPr>
                <w:rFonts w:ascii="Arial Narrow" w:hAnsi="Arial Narrow"/>
                <w:color w:val="000000"/>
                <w:sz w:val="24"/>
                <w:szCs w:val="24"/>
              </w:rPr>
              <w:lastRenderedPageBreak/>
              <w:t>Section 160 shall not apply to –</w:t>
            </w:r>
          </w:p>
          <w:p w:rsidR="0087188E" w:rsidRPr="0087188E" w:rsidRDefault="0087188E" w:rsidP="0087188E">
            <w:pPr>
              <w:jc w:val="both"/>
              <w:rPr>
                <w:rFonts w:ascii="Arial Narrow" w:hAnsi="Arial Narrow"/>
                <w:color w:val="000000"/>
                <w:sz w:val="24"/>
                <w:szCs w:val="24"/>
              </w:rPr>
            </w:pPr>
            <w:r w:rsidRPr="0087188E">
              <w:rPr>
                <w:rFonts w:ascii="Arial Narrow" w:hAnsi="Arial Narrow"/>
                <w:color w:val="000000"/>
                <w:sz w:val="24"/>
                <w:szCs w:val="24"/>
              </w:rPr>
              <w:t xml:space="preserve">(a) a Government Company in which the </w:t>
            </w:r>
            <w:r w:rsidRPr="00F83D91">
              <w:rPr>
                <w:rFonts w:ascii="Arial Narrow" w:hAnsi="Arial Narrow"/>
                <w:b/>
                <w:color w:val="000000"/>
                <w:sz w:val="24"/>
                <w:szCs w:val="24"/>
              </w:rPr>
              <w:lastRenderedPageBreak/>
              <w:t>entire paid up share capital</w:t>
            </w:r>
            <w:r w:rsidRPr="0087188E">
              <w:rPr>
                <w:rFonts w:ascii="Arial Narrow" w:hAnsi="Arial Narrow"/>
                <w:color w:val="000000"/>
                <w:sz w:val="24"/>
                <w:szCs w:val="24"/>
              </w:rPr>
              <w:t xml:space="preserve"> is held by the Central Government, or by any State Government or Governments or by the Central Government and one or more State Governments;</w:t>
            </w:r>
          </w:p>
          <w:p w:rsidR="0087188E" w:rsidRPr="0087188E" w:rsidRDefault="0087188E" w:rsidP="0087188E">
            <w:pPr>
              <w:jc w:val="both"/>
              <w:rPr>
                <w:rFonts w:ascii="Arial Narrow" w:hAnsi="Arial Narrow"/>
                <w:color w:val="000000"/>
                <w:sz w:val="24"/>
                <w:szCs w:val="24"/>
              </w:rPr>
            </w:pPr>
            <w:r w:rsidRPr="0087188E">
              <w:rPr>
                <w:rFonts w:ascii="Arial Narrow" w:hAnsi="Arial Narrow"/>
                <w:color w:val="000000"/>
                <w:sz w:val="24"/>
                <w:szCs w:val="24"/>
              </w:rPr>
              <w:t xml:space="preserve">(b) </w:t>
            </w:r>
            <w:proofErr w:type="gramStart"/>
            <w:r w:rsidRPr="0087188E">
              <w:rPr>
                <w:rFonts w:ascii="Arial Narrow" w:hAnsi="Arial Narrow"/>
                <w:color w:val="000000"/>
                <w:sz w:val="24"/>
                <w:szCs w:val="24"/>
              </w:rPr>
              <w:t>a</w:t>
            </w:r>
            <w:proofErr w:type="gramEnd"/>
            <w:r w:rsidRPr="0087188E">
              <w:rPr>
                <w:rFonts w:ascii="Arial Narrow" w:hAnsi="Arial Narrow"/>
                <w:color w:val="000000"/>
                <w:sz w:val="24"/>
                <w:szCs w:val="24"/>
              </w:rPr>
              <w:t xml:space="preserve"> subsidiary of a Government company, referred to in (a) above, in which the </w:t>
            </w:r>
            <w:r w:rsidRPr="00F83D91">
              <w:rPr>
                <w:rFonts w:ascii="Arial Narrow" w:hAnsi="Arial Narrow"/>
                <w:b/>
                <w:color w:val="000000"/>
                <w:sz w:val="24"/>
                <w:szCs w:val="24"/>
              </w:rPr>
              <w:t>entire paid up share capital</w:t>
            </w:r>
            <w:r w:rsidRPr="0087188E">
              <w:rPr>
                <w:rFonts w:ascii="Arial Narrow" w:hAnsi="Arial Narrow"/>
                <w:color w:val="000000"/>
                <w:sz w:val="24"/>
                <w:szCs w:val="24"/>
              </w:rPr>
              <w:t xml:space="preserve"> is held by that Government company.</w:t>
            </w:r>
          </w:p>
          <w:p w:rsidR="00343F99" w:rsidRPr="0087188E" w:rsidRDefault="00343F99" w:rsidP="0087188E">
            <w:pPr>
              <w:jc w:val="both"/>
              <w:rPr>
                <w:rFonts w:ascii="Arial Narrow" w:hAnsi="Arial Narrow"/>
                <w:color w:val="000000"/>
                <w:sz w:val="24"/>
                <w:szCs w:val="24"/>
              </w:rPr>
            </w:pPr>
          </w:p>
        </w:tc>
        <w:tc>
          <w:tcPr>
            <w:tcW w:w="0" w:type="auto"/>
          </w:tcPr>
          <w:p w:rsidR="00343F99" w:rsidRDefault="0053206E" w:rsidP="00CF049B">
            <w:pPr>
              <w:jc w:val="center"/>
              <w:rPr>
                <w:rFonts w:ascii="Arial Narrow" w:hAnsi="Arial Narrow"/>
                <w:color w:val="000000"/>
                <w:sz w:val="24"/>
                <w:szCs w:val="24"/>
              </w:rPr>
            </w:pPr>
            <w:r>
              <w:rPr>
                <w:rFonts w:ascii="Arial Narrow" w:hAnsi="Arial Narrow"/>
                <w:color w:val="000000"/>
                <w:sz w:val="24"/>
                <w:szCs w:val="24"/>
              </w:rPr>
              <w:lastRenderedPageBreak/>
              <w:t>-</w:t>
            </w:r>
          </w:p>
        </w:tc>
      </w:tr>
      <w:tr w:rsidR="00AA092D" w:rsidTr="001849E0">
        <w:tc>
          <w:tcPr>
            <w:tcW w:w="0" w:type="auto"/>
          </w:tcPr>
          <w:p w:rsidR="0087188E" w:rsidRDefault="0087188E" w:rsidP="006B4AD1">
            <w:pPr>
              <w:jc w:val="center"/>
              <w:rPr>
                <w:rFonts w:ascii="Arial Narrow" w:hAnsi="Arial Narrow"/>
                <w:b/>
                <w:sz w:val="24"/>
                <w:szCs w:val="24"/>
              </w:rPr>
            </w:pPr>
            <w:r>
              <w:rPr>
                <w:rFonts w:ascii="Arial Narrow" w:hAnsi="Arial Narrow"/>
                <w:b/>
                <w:sz w:val="24"/>
                <w:szCs w:val="24"/>
              </w:rPr>
              <w:lastRenderedPageBreak/>
              <w:t>17</w:t>
            </w:r>
          </w:p>
        </w:tc>
        <w:tc>
          <w:tcPr>
            <w:tcW w:w="1721" w:type="dxa"/>
          </w:tcPr>
          <w:p w:rsidR="0087188E" w:rsidRDefault="0087188E" w:rsidP="00B9031A">
            <w:pPr>
              <w:jc w:val="center"/>
              <w:rPr>
                <w:rFonts w:ascii="Arial Narrow" w:hAnsi="Arial Narrow"/>
                <w:b/>
                <w:sz w:val="24"/>
                <w:szCs w:val="24"/>
              </w:rPr>
            </w:pPr>
            <w:r>
              <w:rPr>
                <w:rFonts w:ascii="Arial Narrow" w:hAnsi="Arial Narrow"/>
                <w:b/>
                <w:sz w:val="24"/>
                <w:szCs w:val="24"/>
              </w:rPr>
              <w:t>162</w:t>
            </w:r>
          </w:p>
        </w:tc>
        <w:tc>
          <w:tcPr>
            <w:tcW w:w="3667" w:type="dxa"/>
          </w:tcPr>
          <w:p w:rsidR="0087188E" w:rsidRDefault="00850AC4" w:rsidP="00516FD4">
            <w:pPr>
              <w:jc w:val="both"/>
              <w:rPr>
                <w:rFonts w:ascii="Arial Narrow" w:hAnsi="Arial Narrow"/>
                <w:color w:val="000000"/>
                <w:sz w:val="24"/>
                <w:szCs w:val="24"/>
              </w:rPr>
            </w:pPr>
            <w:r>
              <w:rPr>
                <w:rFonts w:ascii="Arial Narrow" w:hAnsi="Arial Narrow"/>
                <w:color w:val="000000"/>
                <w:sz w:val="24"/>
                <w:szCs w:val="24"/>
              </w:rPr>
              <w:t>This section provides that at a general meeting of a company, a motion for the appointment of two or more person as directed by a single resolution shall not be moved unless a proposal to move such a motion has first been agreed to at the meeting without any vote being cast against it.</w:t>
            </w:r>
          </w:p>
        </w:tc>
        <w:tc>
          <w:tcPr>
            <w:tcW w:w="0" w:type="auto"/>
          </w:tcPr>
          <w:p w:rsidR="009B36FC" w:rsidRPr="009B36FC" w:rsidRDefault="009B36FC" w:rsidP="009B36FC">
            <w:pPr>
              <w:jc w:val="both"/>
              <w:rPr>
                <w:rFonts w:ascii="Arial Narrow" w:hAnsi="Arial Narrow"/>
                <w:color w:val="000000"/>
                <w:sz w:val="24"/>
                <w:szCs w:val="24"/>
              </w:rPr>
            </w:pPr>
            <w:r w:rsidRPr="009B36FC">
              <w:rPr>
                <w:rFonts w:ascii="Arial Narrow" w:hAnsi="Arial Narrow"/>
                <w:color w:val="000000"/>
                <w:sz w:val="24"/>
                <w:szCs w:val="24"/>
              </w:rPr>
              <w:t>Section 162 shall not apply to –</w:t>
            </w:r>
          </w:p>
          <w:p w:rsidR="009B36FC" w:rsidRPr="009B36FC" w:rsidRDefault="009B36FC" w:rsidP="009B36FC">
            <w:pPr>
              <w:jc w:val="both"/>
              <w:rPr>
                <w:rFonts w:ascii="Arial Narrow" w:hAnsi="Arial Narrow"/>
                <w:color w:val="000000"/>
                <w:sz w:val="24"/>
                <w:szCs w:val="24"/>
              </w:rPr>
            </w:pPr>
            <w:r w:rsidRPr="009B36FC">
              <w:rPr>
                <w:rFonts w:ascii="Arial Narrow" w:hAnsi="Arial Narrow"/>
                <w:color w:val="000000"/>
                <w:sz w:val="24"/>
                <w:szCs w:val="24"/>
              </w:rPr>
              <w:t xml:space="preserve">(a) a Government Company in which the </w:t>
            </w:r>
            <w:r w:rsidRPr="00F83D91">
              <w:rPr>
                <w:rFonts w:ascii="Arial Narrow" w:hAnsi="Arial Narrow"/>
                <w:b/>
                <w:color w:val="000000"/>
                <w:sz w:val="24"/>
                <w:szCs w:val="24"/>
              </w:rPr>
              <w:t>entire paid up share capital</w:t>
            </w:r>
            <w:r w:rsidRPr="009B36FC">
              <w:rPr>
                <w:rFonts w:ascii="Arial Narrow" w:hAnsi="Arial Narrow"/>
                <w:color w:val="000000"/>
                <w:sz w:val="24"/>
                <w:szCs w:val="24"/>
              </w:rPr>
              <w:t xml:space="preserve"> is held by the Central Government, or by any State Government or Governments or by the Central Government and one or more State Governments;</w:t>
            </w:r>
          </w:p>
          <w:p w:rsidR="009B36FC" w:rsidRPr="009B36FC" w:rsidRDefault="009B36FC" w:rsidP="009B36FC">
            <w:pPr>
              <w:jc w:val="both"/>
              <w:rPr>
                <w:rFonts w:ascii="Arial Narrow" w:hAnsi="Arial Narrow"/>
                <w:color w:val="000000"/>
                <w:sz w:val="24"/>
                <w:szCs w:val="24"/>
              </w:rPr>
            </w:pPr>
            <w:r>
              <w:rPr>
                <w:rFonts w:ascii="Arial Narrow" w:hAnsi="Arial Narrow"/>
                <w:color w:val="000000"/>
                <w:sz w:val="24"/>
                <w:szCs w:val="24"/>
              </w:rPr>
              <w:t>(b</w:t>
            </w:r>
            <w:proofErr w:type="gramStart"/>
            <w:r>
              <w:rPr>
                <w:rFonts w:ascii="Arial Narrow" w:hAnsi="Arial Narrow"/>
                <w:color w:val="000000"/>
                <w:sz w:val="24"/>
                <w:szCs w:val="24"/>
              </w:rPr>
              <w:t>)</w:t>
            </w:r>
            <w:r w:rsidRPr="009B36FC">
              <w:rPr>
                <w:rFonts w:ascii="Arial Narrow" w:hAnsi="Arial Narrow"/>
                <w:color w:val="000000"/>
                <w:sz w:val="24"/>
                <w:szCs w:val="24"/>
              </w:rPr>
              <w:t>a</w:t>
            </w:r>
            <w:proofErr w:type="gramEnd"/>
            <w:r w:rsidRPr="009B36FC">
              <w:rPr>
                <w:rFonts w:ascii="Arial Narrow" w:hAnsi="Arial Narrow"/>
                <w:color w:val="000000"/>
                <w:sz w:val="24"/>
                <w:szCs w:val="24"/>
              </w:rPr>
              <w:t xml:space="preserve"> subsidiary of a Government company, referred to in (a) above, in which the </w:t>
            </w:r>
            <w:r w:rsidRPr="00F83D91">
              <w:rPr>
                <w:rFonts w:ascii="Arial Narrow" w:hAnsi="Arial Narrow"/>
                <w:b/>
                <w:color w:val="000000"/>
                <w:sz w:val="24"/>
                <w:szCs w:val="24"/>
              </w:rPr>
              <w:t>entire paid up share capital</w:t>
            </w:r>
            <w:r w:rsidRPr="009B36FC">
              <w:rPr>
                <w:rFonts w:ascii="Arial Narrow" w:hAnsi="Arial Narrow"/>
                <w:color w:val="000000"/>
                <w:sz w:val="24"/>
                <w:szCs w:val="24"/>
              </w:rPr>
              <w:t xml:space="preserve"> is held by that Government company.</w:t>
            </w:r>
          </w:p>
          <w:p w:rsidR="0087188E" w:rsidRPr="0087188E" w:rsidRDefault="0087188E" w:rsidP="009B36FC">
            <w:pPr>
              <w:jc w:val="both"/>
              <w:rPr>
                <w:rFonts w:ascii="Arial Narrow" w:hAnsi="Arial Narrow"/>
                <w:color w:val="000000"/>
                <w:sz w:val="24"/>
                <w:szCs w:val="24"/>
              </w:rPr>
            </w:pPr>
          </w:p>
        </w:tc>
        <w:tc>
          <w:tcPr>
            <w:tcW w:w="0" w:type="auto"/>
          </w:tcPr>
          <w:p w:rsidR="0087188E"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9B36FC" w:rsidRDefault="009B36FC" w:rsidP="006B4AD1">
            <w:pPr>
              <w:jc w:val="center"/>
              <w:rPr>
                <w:rFonts w:ascii="Arial Narrow" w:hAnsi="Arial Narrow"/>
                <w:b/>
                <w:sz w:val="24"/>
                <w:szCs w:val="24"/>
              </w:rPr>
            </w:pPr>
            <w:r>
              <w:rPr>
                <w:rFonts w:ascii="Arial Narrow" w:hAnsi="Arial Narrow"/>
                <w:b/>
                <w:sz w:val="24"/>
                <w:szCs w:val="24"/>
              </w:rPr>
              <w:t>18</w:t>
            </w:r>
          </w:p>
        </w:tc>
        <w:tc>
          <w:tcPr>
            <w:tcW w:w="1721" w:type="dxa"/>
          </w:tcPr>
          <w:p w:rsidR="009B36FC" w:rsidRDefault="009B36FC" w:rsidP="00B9031A">
            <w:pPr>
              <w:jc w:val="center"/>
              <w:rPr>
                <w:rFonts w:ascii="Arial Narrow" w:hAnsi="Arial Narrow"/>
                <w:b/>
                <w:sz w:val="24"/>
                <w:szCs w:val="24"/>
              </w:rPr>
            </w:pPr>
            <w:r>
              <w:rPr>
                <w:rFonts w:ascii="Arial Narrow" w:hAnsi="Arial Narrow"/>
                <w:b/>
                <w:sz w:val="24"/>
                <w:szCs w:val="24"/>
              </w:rPr>
              <w:t>163</w:t>
            </w:r>
          </w:p>
        </w:tc>
        <w:tc>
          <w:tcPr>
            <w:tcW w:w="3667" w:type="dxa"/>
          </w:tcPr>
          <w:p w:rsidR="009B36FC" w:rsidRDefault="009B36FC" w:rsidP="00516FD4">
            <w:pPr>
              <w:jc w:val="both"/>
              <w:rPr>
                <w:rFonts w:ascii="Arial Narrow" w:hAnsi="Arial Narrow"/>
                <w:color w:val="000000"/>
                <w:sz w:val="24"/>
                <w:szCs w:val="24"/>
              </w:rPr>
            </w:pPr>
            <w:r>
              <w:rPr>
                <w:rFonts w:ascii="Arial Narrow" w:hAnsi="Arial Narrow"/>
                <w:color w:val="000000"/>
                <w:sz w:val="24"/>
                <w:szCs w:val="24"/>
              </w:rPr>
              <w:t>This section state that the articles of a company may provide for the appointment of not less than two- third of the total number of the director in accordance with the principle of proportional representation.</w:t>
            </w:r>
          </w:p>
        </w:tc>
        <w:tc>
          <w:tcPr>
            <w:tcW w:w="0" w:type="auto"/>
          </w:tcPr>
          <w:p w:rsidR="001200D0" w:rsidRPr="001200D0" w:rsidRDefault="001200D0" w:rsidP="001200D0">
            <w:pPr>
              <w:jc w:val="both"/>
              <w:rPr>
                <w:rFonts w:ascii="Arial Narrow" w:hAnsi="Arial Narrow"/>
                <w:color w:val="000000"/>
                <w:sz w:val="24"/>
                <w:szCs w:val="24"/>
              </w:rPr>
            </w:pPr>
            <w:r w:rsidRPr="001200D0">
              <w:rPr>
                <w:rFonts w:ascii="Arial Narrow" w:hAnsi="Arial Narrow"/>
                <w:color w:val="000000"/>
                <w:sz w:val="24"/>
                <w:szCs w:val="24"/>
              </w:rPr>
              <w:t>Section 163 shall not apply to –</w:t>
            </w:r>
          </w:p>
          <w:p w:rsidR="001200D0" w:rsidRPr="001200D0" w:rsidRDefault="001200D0" w:rsidP="001200D0">
            <w:pPr>
              <w:jc w:val="both"/>
              <w:rPr>
                <w:rFonts w:ascii="Arial Narrow" w:hAnsi="Arial Narrow"/>
                <w:color w:val="000000"/>
                <w:sz w:val="24"/>
                <w:szCs w:val="24"/>
              </w:rPr>
            </w:pPr>
            <w:r w:rsidRPr="001200D0">
              <w:rPr>
                <w:rFonts w:ascii="Arial Narrow" w:hAnsi="Arial Narrow"/>
                <w:color w:val="000000"/>
                <w:sz w:val="24"/>
                <w:szCs w:val="24"/>
              </w:rPr>
              <w:t xml:space="preserve">(a) a Government Company in which the </w:t>
            </w:r>
            <w:r w:rsidRPr="00F83D91">
              <w:rPr>
                <w:rFonts w:ascii="Arial Narrow" w:hAnsi="Arial Narrow"/>
                <w:b/>
                <w:color w:val="000000"/>
                <w:sz w:val="24"/>
                <w:szCs w:val="24"/>
              </w:rPr>
              <w:t>entire paid up share capital</w:t>
            </w:r>
            <w:r w:rsidRPr="001200D0">
              <w:rPr>
                <w:rFonts w:ascii="Arial Narrow" w:hAnsi="Arial Narrow"/>
                <w:color w:val="000000"/>
                <w:sz w:val="24"/>
                <w:szCs w:val="24"/>
              </w:rPr>
              <w:t xml:space="preserve"> is held by the Central Government, or by any State Government or Governments or by the Central Government and one or more State Governments;</w:t>
            </w:r>
          </w:p>
          <w:p w:rsidR="001200D0" w:rsidRPr="001200D0" w:rsidRDefault="001200D0" w:rsidP="001200D0">
            <w:pPr>
              <w:jc w:val="both"/>
              <w:rPr>
                <w:rFonts w:ascii="Arial Narrow" w:hAnsi="Arial Narrow"/>
                <w:color w:val="000000"/>
                <w:sz w:val="24"/>
                <w:szCs w:val="24"/>
              </w:rPr>
            </w:pPr>
            <w:r w:rsidRPr="001200D0">
              <w:rPr>
                <w:rFonts w:ascii="Arial Narrow" w:hAnsi="Arial Narrow"/>
                <w:color w:val="000000"/>
                <w:sz w:val="24"/>
                <w:szCs w:val="24"/>
              </w:rPr>
              <w:t xml:space="preserve">(b) </w:t>
            </w:r>
            <w:proofErr w:type="gramStart"/>
            <w:r w:rsidRPr="001200D0">
              <w:rPr>
                <w:rFonts w:ascii="Arial Narrow" w:hAnsi="Arial Narrow"/>
                <w:color w:val="000000"/>
                <w:sz w:val="24"/>
                <w:szCs w:val="24"/>
              </w:rPr>
              <w:t>a</w:t>
            </w:r>
            <w:proofErr w:type="gramEnd"/>
            <w:r w:rsidRPr="001200D0">
              <w:rPr>
                <w:rFonts w:ascii="Arial Narrow" w:hAnsi="Arial Narrow"/>
                <w:color w:val="000000"/>
                <w:sz w:val="24"/>
                <w:szCs w:val="24"/>
              </w:rPr>
              <w:t xml:space="preserve"> subsidiary of a Government company, referred to in (a) above, in which </w:t>
            </w:r>
            <w:r w:rsidRPr="00F83D91">
              <w:rPr>
                <w:rFonts w:ascii="Arial Narrow" w:hAnsi="Arial Narrow"/>
                <w:b/>
                <w:color w:val="000000"/>
                <w:sz w:val="24"/>
                <w:szCs w:val="24"/>
              </w:rPr>
              <w:t>the entire paid up share capital</w:t>
            </w:r>
            <w:r w:rsidRPr="001200D0">
              <w:rPr>
                <w:rFonts w:ascii="Arial Narrow" w:hAnsi="Arial Narrow"/>
                <w:color w:val="000000"/>
                <w:sz w:val="24"/>
                <w:szCs w:val="24"/>
              </w:rPr>
              <w:t xml:space="preserve"> is held by that Government company.</w:t>
            </w:r>
          </w:p>
          <w:p w:rsidR="009B36FC" w:rsidRPr="009B36FC" w:rsidRDefault="009B36FC" w:rsidP="001200D0">
            <w:pPr>
              <w:jc w:val="both"/>
              <w:rPr>
                <w:rFonts w:ascii="Arial Narrow" w:hAnsi="Arial Narrow"/>
                <w:color w:val="000000"/>
                <w:sz w:val="24"/>
                <w:szCs w:val="24"/>
              </w:rPr>
            </w:pPr>
          </w:p>
        </w:tc>
        <w:tc>
          <w:tcPr>
            <w:tcW w:w="0" w:type="auto"/>
          </w:tcPr>
          <w:p w:rsidR="009B36FC" w:rsidRDefault="0053206E" w:rsidP="00CF049B">
            <w:pPr>
              <w:jc w:val="center"/>
              <w:rPr>
                <w:rFonts w:ascii="Arial Narrow" w:hAnsi="Arial Narrow"/>
                <w:color w:val="000000"/>
                <w:sz w:val="24"/>
                <w:szCs w:val="24"/>
              </w:rPr>
            </w:pPr>
            <w:r>
              <w:rPr>
                <w:rFonts w:ascii="Arial Narrow" w:hAnsi="Arial Narrow"/>
                <w:color w:val="000000"/>
                <w:sz w:val="24"/>
                <w:szCs w:val="24"/>
              </w:rPr>
              <w:lastRenderedPageBreak/>
              <w:t>-</w:t>
            </w:r>
          </w:p>
        </w:tc>
      </w:tr>
      <w:tr w:rsidR="00AA092D" w:rsidTr="001849E0">
        <w:tc>
          <w:tcPr>
            <w:tcW w:w="0" w:type="auto"/>
          </w:tcPr>
          <w:p w:rsidR="001200D0" w:rsidRDefault="001200D0" w:rsidP="006B4AD1">
            <w:pPr>
              <w:jc w:val="center"/>
              <w:rPr>
                <w:rFonts w:ascii="Arial Narrow" w:hAnsi="Arial Narrow"/>
                <w:b/>
                <w:sz w:val="24"/>
                <w:szCs w:val="24"/>
              </w:rPr>
            </w:pPr>
            <w:r>
              <w:rPr>
                <w:rFonts w:ascii="Arial Narrow" w:hAnsi="Arial Narrow"/>
                <w:b/>
                <w:sz w:val="24"/>
                <w:szCs w:val="24"/>
              </w:rPr>
              <w:lastRenderedPageBreak/>
              <w:t>19</w:t>
            </w:r>
          </w:p>
        </w:tc>
        <w:tc>
          <w:tcPr>
            <w:tcW w:w="1721" w:type="dxa"/>
          </w:tcPr>
          <w:p w:rsidR="001200D0" w:rsidRDefault="001200D0" w:rsidP="00B9031A">
            <w:pPr>
              <w:jc w:val="center"/>
              <w:rPr>
                <w:rFonts w:ascii="Arial Narrow" w:hAnsi="Arial Narrow"/>
                <w:b/>
                <w:sz w:val="24"/>
                <w:szCs w:val="24"/>
              </w:rPr>
            </w:pPr>
            <w:r>
              <w:rPr>
                <w:rFonts w:ascii="Arial Narrow" w:hAnsi="Arial Narrow"/>
                <w:b/>
                <w:sz w:val="24"/>
                <w:szCs w:val="24"/>
              </w:rPr>
              <w:t>164(2)</w:t>
            </w:r>
          </w:p>
        </w:tc>
        <w:tc>
          <w:tcPr>
            <w:tcW w:w="3667" w:type="dxa"/>
          </w:tcPr>
          <w:p w:rsidR="006750A0" w:rsidRDefault="00535AC4" w:rsidP="00535AC4">
            <w:pPr>
              <w:jc w:val="both"/>
              <w:rPr>
                <w:rFonts w:ascii="Arial Narrow" w:hAnsi="Arial Narrow"/>
                <w:color w:val="000000"/>
                <w:sz w:val="24"/>
                <w:szCs w:val="24"/>
              </w:rPr>
            </w:pPr>
            <w:r>
              <w:rPr>
                <w:rFonts w:ascii="Arial Narrow" w:hAnsi="Arial Narrow"/>
                <w:color w:val="000000"/>
                <w:sz w:val="24"/>
                <w:szCs w:val="24"/>
              </w:rPr>
              <w:t>This sub-section states that</w:t>
            </w:r>
          </w:p>
          <w:p w:rsidR="00535AC4" w:rsidRPr="00535AC4" w:rsidRDefault="006750A0" w:rsidP="00535AC4">
            <w:pPr>
              <w:jc w:val="both"/>
              <w:rPr>
                <w:rFonts w:ascii="Arial Narrow" w:hAnsi="Arial Narrow"/>
                <w:color w:val="000000"/>
                <w:sz w:val="24"/>
                <w:szCs w:val="24"/>
              </w:rPr>
            </w:pPr>
            <w:r>
              <w:rPr>
                <w:rFonts w:ascii="Arial Narrow" w:hAnsi="Arial Narrow"/>
                <w:color w:val="000000"/>
                <w:sz w:val="24"/>
                <w:szCs w:val="24"/>
              </w:rPr>
              <w:t>N</w:t>
            </w:r>
            <w:r w:rsidR="00535AC4" w:rsidRPr="00535AC4">
              <w:rPr>
                <w:rFonts w:ascii="Arial Narrow" w:hAnsi="Arial Narrow"/>
                <w:color w:val="000000"/>
                <w:sz w:val="24"/>
                <w:szCs w:val="24"/>
              </w:rPr>
              <w:t>o person who is or has been a director of a company which—</w:t>
            </w:r>
          </w:p>
          <w:p w:rsidR="00B42363" w:rsidRDefault="00535AC4" w:rsidP="00B42363">
            <w:pPr>
              <w:pStyle w:val="ListParagraph"/>
              <w:numPr>
                <w:ilvl w:val="0"/>
                <w:numId w:val="2"/>
              </w:numPr>
              <w:jc w:val="both"/>
              <w:rPr>
                <w:rFonts w:ascii="Arial Narrow" w:hAnsi="Arial Narrow"/>
                <w:color w:val="000000"/>
                <w:sz w:val="24"/>
                <w:szCs w:val="24"/>
              </w:rPr>
            </w:pPr>
            <w:r w:rsidRPr="00535AC4">
              <w:rPr>
                <w:rFonts w:ascii="Arial Narrow" w:hAnsi="Arial Narrow"/>
                <w:color w:val="000000"/>
                <w:sz w:val="24"/>
                <w:szCs w:val="24"/>
              </w:rPr>
              <w:t>has not filed financial statements or annual    returns for any continuous period</w:t>
            </w:r>
            <w:r w:rsidR="00B42363" w:rsidRPr="00B42363">
              <w:rPr>
                <w:rFonts w:ascii="Arial Narrow" w:hAnsi="Arial Narrow"/>
                <w:color w:val="000000"/>
                <w:sz w:val="24"/>
                <w:szCs w:val="24"/>
              </w:rPr>
              <w:t xml:space="preserve"> of three financial years; or</w:t>
            </w:r>
          </w:p>
          <w:p w:rsidR="00B42363" w:rsidRPr="00B42363" w:rsidRDefault="00B42363" w:rsidP="00B42363">
            <w:pPr>
              <w:pStyle w:val="ListParagraph"/>
              <w:jc w:val="both"/>
              <w:rPr>
                <w:rFonts w:ascii="Arial Narrow" w:hAnsi="Arial Narrow"/>
                <w:color w:val="000000"/>
                <w:sz w:val="24"/>
                <w:szCs w:val="24"/>
              </w:rPr>
            </w:pPr>
          </w:p>
          <w:p w:rsidR="00B42363" w:rsidRPr="00B42363" w:rsidRDefault="00535AC4" w:rsidP="00B42363">
            <w:pPr>
              <w:pStyle w:val="ListParagraph"/>
              <w:numPr>
                <w:ilvl w:val="0"/>
                <w:numId w:val="2"/>
              </w:numPr>
              <w:jc w:val="both"/>
              <w:rPr>
                <w:rFonts w:ascii="Arial Narrow" w:hAnsi="Arial Narrow"/>
                <w:color w:val="000000"/>
                <w:sz w:val="24"/>
                <w:szCs w:val="24"/>
              </w:rPr>
            </w:pPr>
            <w:r w:rsidRPr="00535AC4">
              <w:rPr>
                <w:rFonts w:ascii="Arial Narrow" w:hAnsi="Arial Narrow"/>
                <w:color w:val="000000"/>
                <w:sz w:val="24"/>
                <w:szCs w:val="24"/>
              </w:rPr>
              <w:t>has failed to repay the deposits accepted by it or pay interest thereon or to</w:t>
            </w:r>
            <w:r w:rsidR="006750A0">
              <w:rPr>
                <w:rFonts w:ascii="Arial Narrow" w:hAnsi="Arial Narrow"/>
                <w:color w:val="000000"/>
                <w:sz w:val="24"/>
                <w:szCs w:val="24"/>
              </w:rPr>
              <w:t xml:space="preserve"> </w:t>
            </w:r>
            <w:r w:rsidR="00B42363" w:rsidRPr="00B42363">
              <w:rPr>
                <w:rFonts w:ascii="Arial Narrow" w:hAnsi="Arial Narrow"/>
                <w:color w:val="000000"/>
                <w:sz w:val="24"/>
                <w:szCs w:val="24"/>
              </w:rPr>
              <w:t>redeem any debentures on the due date or pay interest due thereon or pay any dividend declared and such failure to pay or redeem continues for one year or more,</w:t>
            </w:r>
          </w:p>
          <w:p w:rsidR="00535AC4" w:rsidRPr="00535AC4" w:rsidRDefault="00535AC4" w:rsidP="00535AC4">
            <w:pPr>
              <w:jc w:val="both"/>
              <w:rPr>
                <w:rFonts w:ascii="Arial Narrow" w:hAnsi="Arial Narrow"/>
                <w:color w:val="000000"/>
                <w:sz w:val="24"/>
                <w:szCs w:val="24"/>
              </w:rPr>
            </w:pPr>
          </w:p>
          <w:p w:rsidR="001200D0" w:rsidRDefault="00535AC4" w:rsidP="00535AC4">
            <w:pPr>
              <w:jc w:val="both"/>
              <w:rPr>
                <w:rFonts w:ascii="Arial Narrow" w:hAnsi="Arial Narrow"/>
                <w:color w:val="000000"/>
                <w:sz w:val="24"/>
                <w:szCs w:val="24"/>
              </w:rPr>
            </w:pPr>
            <w:proofErr w:type="gramStart"/>
            <w:r w:rsidRPr="00535AC4">
              <w:rPr>
                <w:rFonts w:ascii="Arial Narrow" w:hAnsi="Arial Narrow"/>
                <w:color w:val="000000"/>
                <w:sz w:val="24"/>
                <w:szCs w:val="24"/>
              </w:rPr>
              <w:t>shall</w:t>
            </w:r>
            <w:proofErr w:type="gramEnd"/>
            <w:r w:rsidRPr="00535AC4">
              <w:rPr>
                <w:rFonts w:ascii="Arial Narrow" w:hAnsi="Arial Narrow"/>
                <w:color w:val="000000"/>
                <w:sz w:val="24"/>
                <w:szCs w:val="24"/>
              </w:rPr>
              <w:t xml:space="preserve"> be eligible to be re-appointed as a director of that company or appointed in other</w:t>
            </w:r>
            <w:r>
              <w:rPr>
                <w:rFonts w:ascii="Arial Narrow" w:hAnsi="Arial Narrow"/>
                <w:color w:val="000000"/>
                <w:sz w:val="24"/>
                <w:szCs w:val="24"/>
              </w:rPr>
              <w:t xml:space="preserve"> c</w:t>
            </w:r>
            <w:r w:rsidRPr="00535AC4">
              <w:rPr>
                <w:rFonts w:ascii="Arial Narrow" w:hAnsi="Arial Narrow"/>
                <w:color w:val="000000"/>
                <w:sz w:val="24"/>
                <w:szCs w:val="24"/>
              </w:rPr>
              <w:t>ompany for a period of five years from the date on which the said company fails to do so.</w:t>
            </w:r>
          </w:p>
        </w:tc>
        <w:tc>
          <w:tcPr>
            <w:tcW w:w="0" w:type="auto"/>
          </w:tcPr>
          <w:p w:rsidR="001200D0" w:rsidRPr="001200D0" w:rsidRDefault="00535AC4" w:rsidP="001200D0">
            <w:pPr>
              <w:jc w:val="both"/>
              <w:rPr>
                <w:rFonts w:ascii="Arial Narrow" w:hAnsi="Arial Narrow"/>
                <w:color w:val="000000"/>
                <w:sz w:val="24"/>
                <w:szCs w:val="24"/>
              </w:rPr>
            </w:pPr>
            <w:r>
              <w:rPr>
                <w:rFonts w:ascii="Arial Narrow" w:hAnsi="Arial Narrow"/>
                <w:color w:val="000000"/>
                <w:sz w:val="24"/>
                <w:szCs w:val="24"/>
              </w:rPr>
              <w:t>This section shall not apply on Government Company.</w:t>
            </w:r>
          </w:p>
        </w:tc>
        <w:tc>
          <w:tcPr>
            <w:tcW w:w="0" w:type="auto"/>
          </w:tcPr>
          <w:p w:rsidR="001200D0" w:rsidRDefault="00E02EB5"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535AC4" w:rsidRDefault="00535AC4" w:rsidP="006B4AD1">
            <w:pPr>
              <w:jc w:val="center"/>
              <w:rPr>
                <w:rFonts w:ascii="Arial Narrow" w:hAnsi="Arial Narrow"/>
                <w:b/>
                <w:sz w:val="24"/>
                <w:szCs w:val="24"/>
              </w:rPr>
            </w:pPr>
            <w:r>
              <w:rPr>
                <w:rFonts w:ascii="Arial Narrow" w:hAnsi="Arial Narrow"/>
                <w:b/>
                <w:sz w:val="24"/>
                <w:szCs w:val="24"/>
              </w:rPr>
              <w:t>20</w:t>
            </w:r>
          </w:p>
        </w:tc>
        <w:tc>
          <w:tcPr>
            <w:tcW w:w="1721" w:type="dxa"/>
          </w:tcPr>
          <w:p w:rsidR="00535AC4" w:rsidRDefault="00535AC4" w:rsidP="00B9031A">
            <w:pPr>
              <w:jc w:val="center"/>
              <w:rPr>
                <w:rFonts w:ascii="Arial Narrow" w:hAnsi="Arial Narrow"/>
                <w:b/>
                <w:sz w:val="24"/>
                <w:szCs w:val="24"/>
              </w:rPr>
            </w:pPr>
            <w:r>
              <w:rPr>
                <w:rFonts w:ascii="Arial Narrow" w:hAnsi="Arial Narrow"/>
                <w:b/>
                <w:sz w:val="24"/>
                <w:szCs w:val="24"/>
              </w:rPr>
              <w:t>170</w:t>
            </w:r>
          </w:p>
        </w:tc>
        <w:tc>
          <w:tcPr>
            <w:tcW w:w="3667" w:type="dxa"/>
          </w:tcPr>
          <w:p w:rsidR="005921C7" w:rsidRPr="005921C7" w:rsidRDefault="005921C7" w:rsidP="005921C7">
            <w:pPr>
              <w:jc w:val="both"/>
              <w:rPr>
                <w:rFonts w:ascii="Arial Narrow" w:hAnsi="Arial Narrow"/>
                <w:color w:val="000000"/>
                <w:sz w:val="24"/>
                <w:szCs w:val="24"/>
              </w:rPr>
            </w:pPr>
            <w:r>
              <w:rPr>
                <w:rFonts w:ascii="Arial Narrow" w:hAnsi="Arial Narrow"/>
                <w:color w:val="000000"/>
                <w:sz w:val="24"/>
                <w:szCs w:val="24"/>
              </w:rPr>
              <w:t>This s</w:t>
            </w:r>
            <w:r w:rsidRPr="005921C7">
              <w:rPr>
                <w:rFonts w:ascii="Arial Narrow" w:hAnsi="Arial Narrow"/>
                <w:color w:val="000000"/>
                <w:sz w:val="24"/>
                <w:szCs w:val="24"/>
              </w:rPr>
              <w:t>ection provides that</w:t>
            </w:r>
            <w:r>
              <w:rPr>
                <w:rFonts w:ascii="Arial Narrow" w:hAnsi="Arial Narrow"/>
                <w:color w:val="000000"/>
                <w:sz w:val="24"/>
                <w:szCs w:val="24"/>
              </w:rPr>
              <w:t>-</w:t>
            </w:r>
          </w:p>
          <w:p w:rsidR="00B42363" w:rsidRPr="00B42363" w:rsidRDefault="005921C7" w:rsidP="00B42363">
            <w:pPr>
              <w:pStyle w:val="ListParagraph"/>
              <w:numPr>
                <w:ilvl w:val="0"/>
                <w:numId w:val="3"/>
              </w:numPr>
              <w:ind w:left="288"/>
              <w:jc w:val="both"/>
              <w:rPr>
                <w:rFonts w:ascii="Arial Narrow" w:hAnsi="Arial Narrow"/>
                <w:color w:val="000000"/>
                <w:sz w:val="24"/>
                <w:szCs w:val="24"/>
              </w:rPr>
            </w:pPr>
            <w:r w:rsidRPr="005921C7">
              <w:rPr>
                <w:rFonts w:ascii="Arial Narrow" w:hAnsi="Arial Narrow"/>
                <w:color w:val="000000"/>
                <w:sz w:val="24"/>
                <w:szCs w:val="24"/>
              </w:rPr>
              <w:t>Every company shall keep at its registered office a register containing such</w:t>
            </w:r>
            <w:r w:rsidR="00B63D8D">
              <w:rPr>
                <w:rFonts w:ascii="Arial Narrow" w:hAnsi="Arial Narrow"/>
                <w:color w:val="000000"/>
                <w:sz w:val="24"/>
                <w:szCs w:val="24"/>
              </w:rPr>
              <w:t xml:space="preserve"> </w:t>
            </w:r>
            <w:r w:rsidR="00B42363" w:rsidRPr="00B42363">
              <w:rPr>
                <w:rFonts w:ascii="Arial Narrow" w:hAnsi="Arial Narrow"/>
                <w:color w:val="000000"/>
                <w:sz w:val="24"/>
                <w:szCs w:val="24"/>
              </w:rPr>
              <w:t>particulars of its directors and key managerial personnel as may be prescribed, which shall</w:t>
            </w:r>
            <w:r w:rsidR="00B63D8D">
              <w:rPr>
                <w:rFonts w:ascii="Arial Narrow" w:hAnsi="Arial Narrow"/>
                <w:color w:val="000000"/>
                <w:sz w:val="24"/>
                <w:szCs w:val="24"/>
              </w:rPr>
              <w:t xml:space="preserve"> </w:t>
            </w:r>
            <w:r w:rsidR="00B42363" w:rsidRPr="00B42363">
              <w:rPr>
                <w:rFonts w:ascii="Arial Narrow" w:hAnsi="Arial Narrow"/>
                <w:color w:val="000000"/>
                <w:sz w:val="24"/>
                <w:szCs w:val="24"/>
              </w:rPr>
              <w:t xml:space="preserve">include the details of securities held by each of them in the company or its holding, </w:t>
            </w:r>
            <w:r w:rsidR="00B42363" w:rsidRPr="00B42363">
              <w:rPr>
                <w:rFonts w:ascii="Arial Narrow" w:hAnsi="Arial Narrow"/>
                <w:color w:val="000000"/>
                <w:sz w:val="24"/>
                <w:szCs w:val="24"/>
              </w:rPr>
              <w:lastRenderedPageBreak/>
              <w:t>subsidiary,</w:t>
            </w:r>
            <w:r w:rsidR="00B63D8D">
              <w:rPr>
                <w:rFonts w:ascii="Arial Narrow" w:hAnsi="Arial Narrow"/>
                <w:color w:val="000000"/>
                <w:sz w:val="24"/>
                <w:szCs w:val="24"/>
              </w:rPr>
              <w:t xml:space="preserve"> </w:t>
            </w:r>
            <w:r w:rsidR="00B42363" w:rsidRPr="00B42363">
              <w:rPr>
                <w:rFonts w:ascii="Arial Narrow" w:hAnsi="Arial Narrow"/>
                <w:color w:val="000000"/>
                <w:sz w:val="24"/>
                <w:szCs w:val="24"/>
              </w:rPr>
              <w:t>subsidiary of company’s holding company or associate companies.</w:t>
            </w:r>
          </w:p>
          <w:p w:rsidR="00B42363" w:rsidRDefault="005921C7" w:rsidP="00B42363">
            <w:pPr>
              <w:pStyle w:val="ListParagraph"/>
              <w:numPr>
                <w:ilvl w:val="0"/>
                <w:numId w:val="3"/>
              </w:numPr>
              <w:ind w:left="288"/>
              <w:jc w:val="both"/>
            </w:pPr>
            <w:r w:rsidRPr="005921C7">
              <w:rPr>
                <w:rFonts w:ascii="Arial Narrow" w:hAnsi="Arial Narrow"/>
                <w:color w:val="000000"/>
                <w:sz w:val="24"/>
                <w:szCs w:val="24"/>
              </w:rPr>
              <w:t xml:space="preserve">A return containing such particulars and documents as may be prescribed, of </w:t>
            </w:r>
            <w:r w:rsidR="00B63D8D" w:rsidRPr="005921C7">
              <w:rPr>
                <w:rFonts w:ascii="Arial Narrow" w:hAnsi="Arial Narrow"/>
                <w:color w:val="000000"/>
                <w:sz w:val="24"/>
                <w:szCs w:val="24"/>
              </w:rPr>
              <w:t>the</w:t>
            </w:r>
            <w:r w:rsidR="00BC5BC8">
              <w:rPr>
                <w:rFonts w:ascii="Arial Narrow" w:hAnsi="Arial Narrow"/>
                <w:color w:val="000000"/>
                <w:sz w:val="24"/>
                <w:szCs w:val="24"/>
              </w:rPr>
              <w:t xml:space="preserve"> directors</w:t>
            </w:r>
            <w:r w:rsidR="00B42363" w:rsidRPr="00B42363">
              <w:rPr>
                <w:rFonts w:ascii="Arial Narrow" w:hAnsi="Arial Narrow"/>
                <w:color w:val="000000"/>
                <w:sz w:val="24"/>
                <w:szCs w:val="24"/>
              </w:rPr>
              <w:t xml:space="preserve"> and the key managerial personnel shall be filed with the Registrar within thirty days </w:t>
            </w:r>
            <w:r w:rsidRPr="005921C7">
              <w:t>from the appointment of every director and key managerial personnel, as the case may be,</w:t>
            </w:r>
            <w:r w:rsidR="00B63D8D">
              <w:t xml:space="preserve"> </w:t>
            </w:r>
            <w:r w:rsidRPr="005921C7">
              <w:t>and within thirty days of any change taking place.</w:t>
            </w:r>
          </w:p>
        </w:tc>
        <w:tc>
          <w:tcPr>
            <w:tcW w:w="0" w:type="auto"/>
          </w:tcPr>
          <w:p w:rsidR="00535AC4" w:rsidRPr="005921C7" w:rsidRDefault="005921C7" w:rsidP="005921C7">
            <w:pPr>
              <w:jc w:val="both"/>
              <w:rPr>
                <w:rFonts w:ascii="Arial Narrow" w:hAnsi="Arial Narrow"/>
                <w:color w:val="000000"/>
                <w:sz w:val="24"/>
                <w:szCs w:val="24"/>
              </w:rPr>
            </w:pPr>
            <w:r w:rsidRPr="005921C7">
              <w:rPr>
                <w:rFonts w:ascii="Arial Narrow" w:hAnsi="Arial Narrow"/>
                <w:color w:val="000000"/>
                <w:sz w:val="24"/>
                <w:szCs w:val="24"/>
              </w:rPr>
              <w:lastRenderedPageBreak/>
              <w:t xml:space="preserve">This Section shall not apply to a Government Company in which the </w:t>
            </w:r>
            <w:r w:rsidRPr="00E02EB5">
              <w:rPr>
                <w:rFonts w:ascii="Arial Narrow" w:hAnsi="Arial Narrow"/>
                <w:b/>
                <w:color w:val="000000"/>
                <w:sz w:val="24"/>
                <w:szCs w:val="24"/>
              </w:rPr>
              <w:t>entire share capital</w:t>
            </w:r>
            <w:r w:rsidRPr="005921C7">
              <w:rPr>
                <w:rFonts w:ascii="Arial Narrow" w:hAnsi="Arial Narrow"/>
                <w:color w:val="000000"/>
                <w:sz w:val="24"/>
                <w:szCs w:val="24"/>
              </w:rPr>
              <w:t xml:space="preserve"> is held by the Central Government, or by any State Government or Governments or by the Central Government or by one or more State Governments.</w:t>
            </w:r>
          </w:p>
        </w:tc>
        <w:tc>
          <w:tcPr>
            <w:tcW w:w="0" w:type="auto"/>
          </w:tcPr>
          <w:p w:rsidR="00535AC4" w:rsidRDefault="00E02EB5"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4F40A3" w:rsidRDefault="004F40A3" w:rsidP="006B4AD1">
            <w:pPr>
              <w:jc w:val="center"/>
              <w:rPr>
                <w:rFonts w:ascii="Arial Narrow" w:hAnsi="Arial Narrow"/>
                <w:b/>
                <w:sz w:val="24"/>
                <w:szCs w:val="24"/>
              </w:rPr>
            </w:pPr>
            <w:r>
              <w:rPr>
                <w:rFonts w:ascii="Arial Narrow" w:hAnsi="Arial Narrow"/>
                <w:b/>
                <w:sz w:val="24"/>
                <w:szCs w:val="24"/>
              </w:rPr>
              <w:lastRenderedPageBreak/>
              <w:t>21</w:t>
            </w:r>
          </w:p>
        </w:tc>
        <w:tc>
          <w:tcPr>
            <w:tcW w:w="1721" w:type="dxa"/>
          </w:tcPr>
          <w:p w:rsidR="004F40A3" w:rsidRDefault="004F40A3" w:rsidP="00B9031A">
            <w:pPr>
              <w:jc w:val="center"/>
              <w:rPr>
                <w:rFonts w:ascii="Arial Narrow" w:hAnsi="Arial Narrow"/>
                <w:b/>
                <w:sz w:val="24"/>
                <w:szCs w:val="24"/>
              </w:rPr>
            </w:pPr>
            <w:r>
              <w:rPr>
                <w:rFonts w:ascii="Arial Narrow" w:hAnsi="Arial Narrow"/>
                <w:b/>
                <w:sz w:val="24"/>
                <w:szCs w:val="24"/>
              </w:rPr>
              <w:t>171</w:t>
            </w:r>
          </w:p>
        </w:tc>
        <w:tc>
          <w:tcPr>
            <w:tcW w:w="3667" w:type="dxa"/>
          </w:tcPr>
          <w:p w:rsidR="004F40A3" w:rsidRDefault="004F40A3" w:rsidP="005921C7">
            <w:pPr>
              <w:jc w:val="both"/>
              <w:rPr>
                <w:rFonts w:ascii="Arial Narrow" w:hAnsi="Arial Narrow"/>
                <w:color w:val="000000"/>
                <w:sz w:val="24"/>
                <w:szCs w:val="24"/>
              </w:rPr>
            </w:pPr>
            <w:r>
              <w:rPr>
                <w:rFonts w:ascii="Arial Narrow" w:hAnsi="Arial Narrow"/>
                <w:color w:val="000000"/>
                <w:sz w:val="24"/>
                <w:szCs w:val="24"/>
              </w:rPr>
              <w:t xml:space="preserve">This section provides the manner in which register kept u/s 170 shall be open for inspection. The members shall take extract </w:t>
            </w:r>
            <w:proofErr w:type="spellStart"/>
            <w:r w:rsidR="00B63D8D">
              <w:rPr>
                <w:rFonts w:ascii="Arial Narrow" w:hAnsi="Arial Narrow"/>
                <w:color w:val="000000"/>
                <w:sz w:val="24"/>
                <w:szCs w:val="24"/>
              </w:rPr>
              <w:t>therefrom</w:t>
            </w:r>
            <w:proofErr w:type="spellEnd"/>
            <w:r>
              <w:rPr>
                <w:rFonts w:ascii="Arial Narrow" w:hAnsi="Arial Narrow"/>
                <w:color w:val="000000"/>
                <w:sz w:val="24"/>
                <w:szCs w:val="24"/>
              </w:rPr>
              <w:t xml:space="preserve"> and obtain copies thereof fee of cost. If any inspection as provided in this section is refused, or if any copy required </w:t>
            </w:r>
            <w:proofErr w:type="spellStart"/>
            <w:r>
              <w:rPr>
                <w:rFonts w:ascii="Arial Narrow" w:hAnsi="Arial Narrow"/>
                <w:color w:val="000000"/>
                <w:sz w:val="24"/>
                <w:szCs w:val="24"/>
              </w:rPr>
              <w:t>thereunder</w:t>
            </w:r>
            <w:proofErr w:type="spellEnd"/>
            <w:r>
              <w:rPr>
                <w:rFonts w:ascii="Arial Narrow" w:hAnsi="Arial Narrow"/>
                <w:color w:val="000000"/>
                <w:sz w:val="24"/>
                <w:szCs w:val="24"/>
              </w:rPr>
              <w:t xml:space="preserve"> is not sent within 30 days from the date o</w:t>
            </w:r>
            <w:r w:rsidR="004663C5">
              <w:rPr>
                <w:rFonts w:ascii="Arial Narrow" w:hAnsi="Arial Narrow"/>
                <w:color w:val="000000"/>
                <w:sz w:val="24"/>
                <w:szCs w:val="24"/>
              </w:rPr>
              <w:t>f receipt of such request, the R</w:t>
            </w:r>
            <w:r>
              <w:rPr>
                <w:rFonts w:ascii="Arial Narrow" w:hAnsi="Arial Narrow"/>
                <w:color w:val="000000"/>
                <w:sz w:val="24"/>
                <w:szCs w:val="24"/>
              </w:rPr>
              <w:t xml:space="preserve">egistrar shall on an application made to him order immediate inspection and supply of copies required </w:t>
            </w:r>
            <w:proofErr w:type="spellStart"/>
            <w:r>
              <w:rPr>
                <w:rFonts w:ascii="Arial Narrow" w:hAnsi="Arial Narrow"/>
                <w:color w:val="000000"/>
                <w:sz w:val="24"/>
                <w:szCs w:val="24"/>
              </w:rPr>
              <w:t>thereunder</w:t>
            </w:r>
            <w:proofErr w:type="spellEnd"/>
            <w:r>
              <w:rPr>
                <w:rFonts w:ascii="Arial Narrow" w:hAnsi="Arial Narrow"/>
                <w:color w:val="000000"/>
                <w:sz w:val="24"/>
                <w:szCs w:val="24"/>
              </w:rPr>
              <w:t>.</w:t>
            </w:r>
          </w:p>
        </w:tc>
        <w:tc>
          <w:tcPr>
            <w:tcW w:w="0" w:type="auto"/>
          </w:tcPr>
          <w:p w:rsidR="004F40A3" w:rsidRPr="005921C7" w:rsidRDefault="004F40A3" w:rsidP="005921C7">
            <w:pPr>
              <w:jc w:val="both"/>
              <w:rPr>
                <w:rFonts w:ascii="Arial Narrow" w:hAnsi="Arial Narrow"/>
                <w:color w:val="000000"/>
                <w:sz w:val="24"/>
                <w:szCs w:val="24"/>
              </w:rPr>
            </w:pPr>
            <w:r w:rsidRPr="005921C7">
              <w:rPr>
                <w:rFonts w:ascii="Arial Narrow" w:hAnsi="Arial Narrow"/>
                <w:color w:val="000000"/>
                <w:sz w:val="24"/>
                <w:szCs w:val="24"/>
              </w:rPr>
              <w:t xml:space="preserve">This Section shall not apply to a Government Company in which the </w:t>
            </w:r>
            <w:r w:rsidRPr="00E02EB5">
              <w:rPr>
                <w:rFonts w:ascii="Arial Narrow" w:hAnsi="Arial Narrow"/>
                <w:b/>
                <w:color w:val="000000"/>
                <w:sz w:val="24"/>
                <w:szCs w:val="24"/>
              </w:rPr>
              <w:t>entire share capital</w:t>
            </w:r>
            <w:r w:rsidRPr="005921C7">
              <w:rPr>
                <w:rFonts w:ascii="Arial Narrow" w:hAnsi="Arial Narrow"/>
                <w:color w:val="000000"/>
                <w:sz w:val="24"/>
                <w:szCs w:val="24"/>
              </w:rPr>
              <w:t xml:space="preserve"> is held by the Central Government, or by any State Government or Governments or by the Central Government or by one or more State Governments.</w:t>
            </w:r>
          </w:p>
        </w:tc>
        <w:tc>
          <w:tcPr>
            <w:tcW w:w="0" w:type="auto"/>
          </w:tcPr>
          <w:p w:rsidR="004F40A3" w:rsidRDefault="00E02EB5"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4F40A3" w:rsidRDefault="004F40A3" w:rsidP="006B4AD1">
            <w:pPr>
              <w:jc w:val="center"/>
              <w:rPr>
                <w:rFonts w:ascii="Arial Narrow" w:hAnsi="Arial Narrow"/>
                <w:b/>
                <w:sz w:val="24"/>
                <w:szCs w:val="24"/>
              </w:rPr>
            </w:pPr>
            <w:r>
              <w:rPr>
                <w:rFonts w:ascii="Arial Narrow" w:hAnsi="Arial Narrow"/>
                <w:b/>
                <w:sz w:val="24"/>
                <w:szCs w:val="24"/>
              </w:rPr>
              <w:t>22</w:t>
            </w:r>
          </w:p>
        </w:tc>
        <w:tc>
          <w:tcPr>
            <w:tcW w:w="1721" w:type="dxa"/>
          </w:tcPr>
          <w:p w:rsidR="004F40A3" w:rsidRDefault="004F40A3" w:rsidP="00B9031A">
            <w:pPr>
              <w:jc w:val="center"/>
              <w:rPr>
                <w:rFonts w:ascii="Arial Narrow" w:hAnsi="Arial Narrow"/>
                <w:b/>
                <w:sz w:val="24"/>
                <w:szCs w:val="24"/>
              </w:rPr>
            </w:pPr>
            <w:r>
              <w:rPr>
                <w:rFonts w:ascii="Arial Narrow" w:hAnsi="Arial Narrow"/>
                <w:b/>
                <w:sz w:val="24"/>
                <w:szCs w:val="24"/>
              </w:rPr>
              <w:t>177(4)(</w:t>
            </w:r>
            <w:proofErr w:type="spellStart"/>
            <w:r>
              <w:rPr>
                <w:rFonts w:ascii="Arial Narrow" w:hAnsi="Arial Narrow"/>
                <w:b/>
                <w:sz w:val="24"/>
                <w:szCs w:val="24"/>
              </w:rPr>
              <w:t>i</w:t>
            </w:r>
            <w:proofErr w:type="spellEnd"/>
            <w:r>
              <w:rPr>
                <w:rFonts w:ascii="Arial Narrow" w:hAnsi="Arial Narrow"/>
                <w:b/>
                <w:sz w:val="24"/>
                <w:szCs w:val="24"/>
              </w:rPr>
              <w:t>)</w:t>
            </w:r>
          </w:p>
        </w:tc>
        <w:tc>
          <w:tcPr>
            <w:tcW w:w="3667" w:type="dxa"/>
          </w:tcPr>
          <w:p w:rsidR="004F40A3" w:rsidRPr="002E7EE7" w:rsidRDefault="002E7EE7" w:rsidP="005921C7">
            <w:pPr>
              <w:spacing w:after="200" w:line="276" w:lineRule="auto"/>
              <w:jc w:val="both"/>
              <w:rPr>
                <w:rFonts w:ascii="Arial Narrow" w:hAnsi="Arial Narrow"/>
                <w:color w:val="000000"/>
                <w:sz w:val="24"/>
                <w:szCs w:val="24"/>
              </w:rPr>
            </w:pPr>
            <w:r>
              <w:rPr>
                <w:rFonts w:ascii="Arial Narrow" w:hAnsi="Arial Narrow"/>
                <w:color w:val="000000"/>
                <w:sz w:val="24"/>
                <w:szCs w:val="24"/>
              </w:rPr>
              <w:t>This sub clause states that “</w:t>
            </w:r>
            <w:r w:rsidR="00B42363" w:rsidRPr="00B42363">
              <w:rPr>
                <w:rFonts w:ascii="Arial Narrow" w:hAnsi="Arial Narrow"/>
                <w:color w:val="000000"/>
                <w:sz w:val="24"/>
                <w:szCs w:val="24"/>
              </w:rPr>
              <w:t>Every Audit Committee shall act in accordance with the terms of reference specified in writing by the Board which shall, inter alia, include,— (</w:t>
            </w:r>
            <w:proofErr w:type="spellStart"/>
            <w:r w:rsidR="00B42363" w:rsidRPr="00B42363">
              <w:rPr>
                <w:rFonts w:ascii="Arial Narrow" w:hAnsi="Arial Narrow"/>
                <w:color w:val="000000"/>
                <w:sz w:val="24"/>
                <w:szCs w:val="24"/>
              </w:rPr>
              <w:t>i</w:t>
            </w:r>
            <w:proofErr w:type="spellEnd"/>
            <w:r w:rsidR="00B42363" w:rsidRPr="00B42363">
              <w:rPr>
                <w:rFonts w:ascii="Arial Narrow" w:hAnsi="Arial Narrow"/>
                <w:color w:val="000000"/>
                <w:sz w:val="24"/>
                <w:szCs w:val="24"/>
              </w:rPr>
              <w:t>) the</w:t>
            </w:r>
            <w:r w:rsidR="00B42363" w:rsidRPr="00B42363">
              <w:rPr>
                <w:rStyle w:val="apple-converted-space"/>
                <w:rFonts w:ascii="Arial Narrow" w:hAnsi="Arial Narrow"/>
                <w:color w:val="000000"/>
                <w:sz w:val="24"/>
                <w:szCs w:val="24"/>
              </w:rPr>
              <w:t> </w:t>
            </w:r>
            <w:r w:rsidR="00B42363" w:rsidRPr="00E02EB5">
              <w:rPr>
                <w:rFonts w:ascii="Arial Narrow" w:hAnsi="Arial Narrow"/>
                <w:b/>
                <w:color w:val="000000"/>
                <w:sz w:val="24"/>
                <w:szCs w:val="24"/>
              </w:rPr>
              <w:t xml:space="preserve">recommendation for </w:t>
            </w:r>
            <w:r w:rsidR="00B42363" w:rsidRPr="00E02EB5">
              <w:rPr>
                <w:rFonts w:ascii="Arial Narrow" w:hAnsi="Arial Narrow"/>
                <w:b/>
                <w:color w:val="000000"/>
                <w:sz w:val="24"/>
                <w:szCs w:val="24"/>
              </w:rPr>
              <w:lastRenderedPageBreak/>
              <w:t>appointment, remuneration and terms of appointmen</w:t>
            </w:r>
            <w:r w:rsidR="00B42363" w:rsidRPr="00B42363">
              <w:rPr>
                <w:rFonts w:ascii="Arial Narrow" w:hAnsi="Arial Narrow"/>
                <w:strike/>
                <w:color w:val="000000"/>
                <w:sz w:val="24"/>
                <w:szCs w:val="24"/>
              </w:rPr>
              <w:t xml:space="preserve">t </w:t>
            </w:r>
            <w:r w:rsidR="00B42363" w:rsidRPr="00B42363">
              <w:rPr>
                <w:rFonts w:ascii="Arial Narrow" w:hAnsi="Arial Narrow"/>
                <w:color w:val="000000"/>
                <w:sz w:val="24"/>
                <w:szCs w:val="24"/>
              </w:rPr>
              <w:t>of auditors of the company</w:t>
            </w:r>
            <w:r>
              <w:rPr>
                <w:rFonts w:ascii="Arial Narrow" w:hAnsi="Arial Narrow"/>
                <w:color w:val="000000"/>
                <w:sz w:val="24"/>
                <w:szCs w:val="24"/>
              </w:rPr>
              <w:t>”</w:t>
            </w:r>
          </w:p>
        </w:tc>
        <w:tc>
          <w:tcPr>
            <w:tcW w:w="0" w:type="auto"/>
          </w:tcPr>
          <w:p w:rsidR="006857A3" w:rsidRDefault="00B42363">
            <w:pPr>
              <w:jc w:val="both"/>
              <w:rPr>
                <w:rFonts w:ascii="Arial Narrow" w:eastAsia="Times New Roman" w:hAnsi="Arial Narrow" w:cs="Times New Roman"/>
                <w:color w:val="000000"/>
                <w:sz w:val="24"/>
                <w:szCs w:val="24"/>
              </w:rPr>
            </w:pPr>
            <w:r w:rsidRPr="00B42363">
              <w:rPr>
                <w:rFonts w:ascii="Arial Narrow" w:hAnsi="Arial Narrow"/>
                <w:color w:val="000000"/>
                <w:sz w:val="24"/>
                <w:szCs w:val="24"/>
              </w:rPr>
              <w:lastRenderedPageBreak/>
              <w:t>In clause (</w:t>
            </w:r>
            <w:proofErr w:type="spellStart"/>
            <w:r w:rsidRPr="00B42363">
              <w:rPr>
                <w:rFonts w:ascii="Arial Narrow" w:hAnsi="Arial Narrow"/>
                <w:color w:val="000000"/>
                <w:sz w:val="24"/>
                <w:szCs w:val="24"/>
              </w:rPr>
              <w:t>i</w:t>
            </w:r>
            <w:proofErr w:type="spellEnd"/>
            <w:r w:rsidRPr="00B42363">
              <w:rPr>
                <w:rFonts w:ascii="Arial Narrow" w:hAnsi="Arial Narrow"/>
                <w:color w:val="000000"/>
                <w:sz w:val="24"/>
                <w:szCs w:val="24"/>
              </w:rPr>
              <w:t xml:space="preserve">) of Sub – section (4) of Section 177, for the words “recommendation for appointment, remuneration and terms of appointment the word </w:t>
            </w:r>
            <w:r w:rsidRPr="00E02EB5">
              <w:rPr>
                <w:rFonts w:ascii="Arial Narrow" w:hAnsi="Arial Narrow"/>
                <w:b/>
                <w:color w:val="000000"/>
                <w:sz w:val="24"/>
                <w:szCs w:val="24"/>
              </w:rPr>
              <w:t>“</w:t>
            </w:r>
            <w:r w:rsidRPr="00E02EB5">
              <w:rPr>
                <w:rFonts w:ascii="Arial Narrow" w:hAnsi="Arial Narrow"/>
                <w:b/>
                <w:sz w:val="24"/>
                <w:szCs w:val="24"/>
              </w:rPr>
              <w:t>recommendation for remuneration”</w:t>
            </w:r>
            <w:r w:rsidRPr="00B42363">
              <w:rPr>
                <w:rFonts w:ascii="Arial Narrow" w:hAnsi="Arial Narrow"/>
                <w:sz w:val="24"/>
                <w:szCs w:val="24"/>
              </w:rPr>
              <w:t xml:space="preserve"> </w:t>
            </w:r>
            <w:r w:rsidRPr="00E02EB5">
              <w:rPr>
                <w:rFonts w:ascii="Arial Narrow" w:hAnsi="Arial Narrow"/>
                <w:b/>
                <w:sz w:val="24"/>
                <w:szCs w:val="24"/>
              </w:rPr>
              <w:t>shall be substituted</w:t>
            </w:r>
            <w:r w:rsidRPr="00B42363">
              <w:rPr>
                <w:rFonts w:ascii="Arial Narrow" w:hAnsi="Arial Narrow"/>
                <w:sz w:val="24"/>
                <w:szCs w:val="24"/>
              </w:rPr>
              <w:t>.</w:t>
            </w:r>
          </w:p>
        </w:tc>
        <w:tc>
          <w:tcPr>
            <w:tcW w:w="0" w:type="auto"/>
          </w:tcPr>
          <w:p w:rsidR="004F40A3"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2E7EE7" w:rsidRDefault="002E7EE7" w:rsidP="006B4AD1">
            <w:pPr>
              <w:jc w:val="center"/>
              <w:rPr>
                <w:rFonts w:ascii="Arial Narrow" w:hAnsi="Arial Narrow"/>
                <w:b/>
                <w:sz w:val="24"/>
                <w:szCs w:val="24"/>
              </w:rPr>
            </w:pPr>
            <w:r>
              <w:rPr>
                <w:rFonts w:ascii="Arial Narrow" w:hAnsi="Arial Narrow"/>
                <w:b/>
                <w:sz w:val="24"/>
                <w:szCs w:val="24"/>
              </w:rPr>
              <w:lastRenderedPageBreak/>
              <w:t>23</w:t>
            </w:r>
          </w:p>
        </w:tc>
        <w:tc>
          <w:tcPr>
            <w:tcW w:w="1721" w:type="dxa"/>
          </w:tcPr>
          <w:p w:rsidR="002E7EE7" w:rsidRDefault="00031FF5" w:rsidP="00B9031A">
            <w:pPr>
              <w:jc w:val="center"/>
              <w:rPr>
                <w:rFonts w:ascii="Arial Narrow" w:hAnsi="Arial Narrow"/>
                <w:b/>
                <w:sz w:val="24"/>
                <w:szCs w:val="24"/>
              </w:rPr>
            </w:pPr>
            <w:r>
              <w:rPr>
                <w:rFonts w:ascii="Arial Narrow" w:hAnsi="Arial Narrow"/>
                <w:b/>
                <w:sz w:val="24"/>
                <w:szCs w:val="24"/>
              </w:rPr>
              <w:t>178(2),(3),(4)</w:t>
            </w:r>
          </w:p>
        </w:tc>
        <w:tc>
          <w:tcPr>
            <w:tcW w:w="3667" w:type="dxa"/>
          </w:tcPr>
          <w:p w:rsidR="00B42363" w:rsidRDefault="00DF4965" w:rsidP="00B42363">
            <w:pPr>
              <w:autoSpaceDE w:val="0"/>
              <w:autoSpaceDN w:val="0"/>
              <w:adjustRightInd w:val="0"/>
              <w:jc w:val="both"/>
              <w:rPr>
                <w:rFonts w:ascii="Arial Narrow" w:eastAsia="Times New Roman" w:hAnsi="Arial Narrow" w:cs="Times-Roman"/>
                <w:sz w:val="24"/>
                <w:szCs w:val="24"/>
              </w:rPr>
            </w:pPr>
            <w:r>
              <w:rPr>
                <w:rFonts w:ascii="Arial Narrow" w:hAnsi="Arial Narrow" w:cs="Times-Roman"/>
                <w:sz w:val="24"/>
                <w:szCs w:val="24"/>
              </w:rPr>
              <w:t>Provision of these sub</w:t>
            </w:r>
            <w:r w:rsidR="00F57FB8">
              <w:rPr>
                <w:rFonts w:ascii="Arial Narrow" w:hAnsi="Arial Narrow" w:cs="Times-Roman"/>
                <w:sz w:val="24"/>
                <w:szCs w:val="24"/>
              </w:rPr>
              <w:t>-</w:t>
            </w:r>
            <w:r>
              <w:rPr>
                <w:rFonts w:ascii="Arial Narrow" w:hAnsi="Arial Narrow" w:cs="Times-Roman"/>
                <w:sz w:val="24"/>
                <w:szCs w:val="24"/>
              </w:rPr>
              <w:t>sections are as follows:</w:t>
            </w:r>
          </w:p>
          <w:p w:rsidR="00B42363" w:rsidRPr="00B42363" w:rsidRDefault="00B42363" w:rsidP="00B42363">
            <w:pPr>
              <w:autoSpaceDE w:val="0"/>
              <w:autoSpaceDN w:val="0"/>
              <w:adjustRightInd w:val="0"/>
              <w:jc w:val="both"/>
              <w:rPr>
                <w:rFonts w:ascii="Arial Narrow" w:hAnsi="Arial Narrow" w:cs="Times-Roman"/>
                <w:sz w:val="24"/>
                <w:szCs w:val="24"/>
              </w:rPr>
            </w:pPr>
            <w:r w:rsidRPr="00B42363">
              <w:rPr>
                <w:rFonts w:ascii="Arial Narrow" w:hAnsi="Arial Narrow" w:cs="Times-Roman"/>
                <w:sz w:val="24"/>
                <w:szCs w:val="24"/>
              </w:rPr>
              <w:t>(</w:t>
            </w:r>
            <w:r w:rsidRPr="00B42363">
              <w:rPr>
                <w:rFonts w:ascii="Arial Narrow" w:hAnsi="Arial Narrow" w:cs="Times-Italic"/>
                <w:i/>
                <w:iCs/>
                <w:sz w:val="24"/>
                <w:szCs w:val="24"/>
              </w:rPr>
              <w:t>2</w:t>
            </w:r>
            <w:r w:rsidRPr="00B42363">
              <w:rPr>
                <w:rFonts w:ascii="Arial Narrow" w:hAnsi="Arial Narrow" w:cs="Times-Roman"/>
                <w:sz w:val="24"/>
                <w:szCs w:val="24"/>
              </w:rPr>
              <w:t>) The Nomination and Remuneration Committee shall identify persons who are</w:t>
            </w:r>
            <w:r w:rsidR="008C23E7">
              <w:rPr>
                <w:rFonts w:ascii="Arial Narrow" w:hAnsi="Arial Narrow" w:cs="Times-Roman"/>
                <w:sz w:val="24"/>
                <w:szCs w:val="24"/>
              </w:rPr>
              <w:t xml:space="preserve"> </w:t>
            </w:r>
            <w:r w:rsidRPr="00B42363">
              <w:rPr>
                <w:rFonts w:ascii="Arial Narrow" w:hAnsi="Arial Narrow" w:cs="Times-Roman"/>
                <w:sz w:val="24"/>
                <w:szCs w:val="24"/>
              </w:rPr>
              <w:t xml:space="preserve">qualified to become directors and who may be appointed in senior management in accordance with the criteria </w:t>
            </w:r>
            <w:proofErr w:type="gramStart"/>
            <w:r w:rsidRPr="00B42363">
              <w:rPr>
                <w:rFonts w:ascii="Arial Narrow" w:hAnsi="Arial Narrow" w:cs="Times-Roman"/>
                <w:sz w:val="24"/>
                <w:szCs w:val="24"/>
              </w:rPr>
              <w:t>laid</w:t>
            </w:r>
            <w:proofErr w:type="gramEnd"/>
            <w:r w:rsidRPr="00B42363">
              <w:rPr>
                <w:rFonts w:ascii="Arial Narrow" w:hAnsi="Arial Narrow" w:cs="Times-Roman"/>
                <w:sz w:val="24"/>
                <w:szCs w:val="24"/>
              </w:rPr>
              <w:t xml:space="preserve"> down, recommend to the Board their appointment and removal and shall carry out evaluation of every director’s performance.</w:t>
            </w:r>
          </w:p>
          <w:p w:rsidR="00B42363" w:rsidRPr="00B42363" w:rsidRDefault="00B42363" w:rsidP="00B42363">
            <w:pPr>
              <w:autoSpaceDE w:val="0"/>
              <w:autoSpaceDN w:val="0"/>
              <w:adjustRightInd w:val="0"/>
              <w:jc w:val="both"/>
              <w:rPr>
                <w:rFonts w:ascii="Arial Narrow" w:hAnsi="Arial Narrow" w:cs="Times-Roman"/>
                <w:sz w:val="24"/>
                <w:szCs w:val="24"/>
              </w:rPr>
            </w:pPr>
            <w:r w:rsidRPr="00B42363">
              <w:rPr>
                <w:rFonts w:ascii="Arial Narrow" w:hAnsi="Arial Narrow" w:cs="Times-Roman"/>
                <w:sz w:val="24"/>
                <w:szCs w:val="24"/>
              </w:rPr>
              <w:t>(</w:t>
            </w:r>
            <w:r w:rsidRPr="00B42363">
              <w:rPr>
                <w:rFonts w:ascii="Arial Narrow" w:hAnsi="Arial Narrow" w:cs="Times-Italic"/>
                <w:i/>
                <w:iCs/>
                <w:sz w:val="24"/>
                <w:szCs w:val="24"/>
              </w:rPr>
              <w:t>3</w:t>
            </w:r>
            <w:r w:rsidRPr="00B42363">
              <w:rPr>
                <w:rFonts w:ascii="Arial Narrow" w:hAnsi="Arial Narrow" w:cs="Times-Roman"/>
                <w:sz w:val="24"/>
                <w:szCs w:val="24"/>
              </w:rPr>
              <w:t>) The Nomination and Remuneration Committee shall formulate the criteria for</w:t>
            </w:r>
            <w:r w:rsidR="00AA092D">
              <w:rPr>
                <w:rFonts w:ascii="Arial Narrow" w:hAnsi="Arial Narrow" w:cs="Times-Roman"/>
                <w:sz w:val="24"/>
                <w:szCs w:val="24"/>
              </w:rPr>
              <w:t xml:space="preserve"> </w:t>
            </w:r>
            <w:r w:rsidRPr="00B42363">
              <w:rPr>
                <w:rFonts w:ascii="Arial Narrow" w:hAnsi="Arial Narrow" w:cs="Times-Roman"/>
                <w:sz w:val="24"/>
                <w:szCs w:val="24"/>
              </w:rPr>
              <w:t>determining qualifications, positive attributes and independence of a director and recommend to the Board a policy, relating to the remuneration for the directors, key managerial personnel</w:t>
            </w:r>
            <w:r w:rsidR="00AA092D">
              <w:rPr>
                <w:rFonts w:ascii="Arial Narrow" w:hAnsi="Arial Narrow" w:cs="Times-Roman"/>
                <w:sz w:val="24"/>
                <w:szCs w:val="24"/>
              </w:rPr>
              <w:t xml:space="preserve"> </w:t>
            </w:r>
            <w:r w:rsidRPr="00B42363">
              <w:rPr>
                <w:rFonts w:ascii="Arial Narrow" w:hAnsi="Arial Narrow" w:cs="Times-Roman"/>
                <w:sz w:val="24"/>
                <w:szCs w:val="24"/>
              </w:rPr>
              <w:t>and other employees.</w:t>
            </w:r>
          </w:p>
          <w:p w:rsidR="00B42363" w:rsidRPr="00B42363" w:rsidRDefault="00B42363" w:rsidP="00B42363">
            <w:pPr>
              <w:autoSpaceDE w:val="0"/>
              <w:autoSpaceDN w:val="0"/>
              <w:adjustRightInd w:val="0"/>
              <w:jc w:val="both"/>
              <w:rPr>
                <w:rFonts w:ascii="Arial Narrow" w:hAnsi="Arial Narrow" w:cs="Times-Roman"/>
                <w:sz w:val="24"/>
                <w:szCs w:val="24"/>
              </w:rPr>
            </w:pPr>
            <w:r w:rsidRPr="00B42363">
              <w:rPr>
                <w:rFonts w:ascii="Arial Narrow" w:hAnsi="Arial Narrow" w:cs="Times-Roman"/>
                <w:sz w:val="24"/>
                <w:szCs w:val="24"/>
              </w:rPr>
              <w:t>(</w:t>
            </w:r>
            <w:r w:rsidRPr="00B42363">
              <w:rPr>
                <w:rFonts w:ascii="Arial Narrow" w:hAnsi="Arial Narrow" w:cs="Times-Italic"/>
                <w:i/>
                <w:iCs/>
                <w:sz w:val="24"/>
                <w:szCs w:val="24"/>
              </w:rPr>
              <w:t>4</w:t>
            </w:r>
            <w:r w:rsidRPr="00B42363">
              <w:rPr>
                <w:rFonts w:ascii="Arial Narrow" w:hAnsi="Arial Narrow" w:cs="Times-Roman"/>
                <w:sz w:val="24"/>
                <w:szCs w:val="24"/>
              </w:rPr>
              <w:t>) The Nomination and Remuneration Committee shall, while formulating the policy under sub-section (</w:t>
            </w:r>
            <w:r w:rsidRPr="00B42363">
              <w:rPr>
                <w:rFonts w:ascii="Arial Narrow" w:hAnsi="Arial Narrow" w:cs="Times-Italic"/>
                <w:i/>
                <w:iCs/>
                <w:sz w:val="24"/>
                <w:szCs w:val="24"/>
              </w:rPr>
              <w:t>3</w:t>
            </w:r>
            <w:r w:rsidRPr="00B42363">
              <w:rPr>
                <w:rFonts w:ascii="Arial Narrow" w:hAnsi="Arial Narrow" w:cs="Times-Roman"/>
                <w:sz w:val="24"/>
                <w:szCs w:val="24"/>
              </w:rPr>
              <w:t>) ensure that—</w:t>
            </w:r>
          </w:p>
          <w:p w:rsidR="00B42363" w:rsidRPr="00B42363" w:rsidRDefault="00B42363" w:rsidP="00B42363">
            <w:pPr>
              <w:autoSpaceDE w:val="0"/>
              <w:autoSpaceDN w:val="0"/>
              <w:adjustRightInd w:val="0"/>
              <w:jc w:val="both"/>
              <w:rPr>
                <w:rFonts w:ascii="Arial Narrow" w:hAnsi="Arial Narrow" w:cs="Times-Roman"/>
                <w:sz w:val="24"/>
                <w:szCs w:val="24"/>
              </w:rPr>
            </w:pPr>
            <w:r w:rsidRPr="00B42363">
              <w:rPr>
                <w:rFonts w:ascii="Arial Narrow" w:hAnsi="Arial Narrow" w:cs="Times-Roman"/>
                <w:sz w:val="24"/>
                <w:szCs w:val="24"/>
              </w:rPr>
              <w:t>(</w:t>
            </w:r>
            <w:r w:rsidRPr="00B42363">
              <w:rPr>
                <w:rFonts w:ascii="Arial Narrow" w:hAnsi="Arial Narrow" w:cs="Times-Italic"/>
                <w:i/>
                <w:iCs/>
                <w:sz w:val="24"/>
                <w:szCs w:val="24"/>
              </w:rPr>
              <w:t>a</w:t>
            </w:r>
            <w:r w:rsidRPr="00B42363">
              <w:rPr>
                <w:rFonts w:ascii="Arial Narrow" w:hAnsi="Arial Narrow" w:cs="Times-Roman"/>
                <w:sz w:val="24"/>
                <w:szCs w:val="24"/>
              </w:rPr>
              <w:t>) the level and composition of remuneration is reasonable and sufficient to attract, retain and motivate directors of the quality required to run the company</w:t>
            </w:r>
          </w:p>
          <w:p w:rsidR="00B42363" w:rsidRPr="00B42363" w:rsidRDefault="00B42363" w:rsidP="00B42363">
            <w:pPr>
              <w:autoSpaceDE w:val="0"/>
              <w:autoSpaceDN w:val="0"/>
              <w:adjustRightInd w:val="0"/>
              <w:jc w:val="both"/>
              <w:rPr>
                <w:rFonts w:ascii="Arial Narrow" w:hAnsi="Arial Narrow" w:cs="Times-Roman"/>
                <w:sz w:val="24"/>
                <w:szCs w:val="24"/>
              </w:rPr>
            </w:pPr>
            <w:r w:rsidRPr="00B42363">
              <w:rPr>
                <w:rFonts w:ascii="Arial Narrow" w:hAnsi="Arial Narrow" w:cs="Times-Roman"/>
                <w:sz w:val="24"/>
                <w:szCs w:val="24"/>
              </w:rPr>
              <w:t>successfully;</w:t>
            </w:r>
          </w:p>
          <w:p w:rsidR="00B42363" w:rsidRPr="00B42363" w:rsidRDefault="00B42363" w:rsidP="00B42363">
            <w:pPr>
              <w:autoSpaceDE w:val="0"/>
              <w:autoSpaceDN w:val="0"/>
              <w:adjustRightInd w:val="0"/>
              <w:jc w:val="both"/>
              <w:rPr>
                <w:rFonts w:ascii="Arial Narrow" w:hAnsi="Arial Narrow" w:cs="Times-Roman"/>
                <w:sz w:val="24"/>
                <w:szCs w:val="24"/>
              </w:rPr>
            </w:pPr>
            <w:r w:rsidRPr="00B42363">
              <w:rPr>
                <w:rFonts w:ascii="Arial Narrow" w:hAnsi="Arial Narrow" w:cs="Times-Roman"/>
                <w:sz w:val="24"/>
                <w:szCs w:val="24"/>
              </w:rPr>
              <w:lastRenderedPageBreak/>
              <w:t>(</w:t>
            </w:r>
            <w:r w:rsidRPr="00B42363">
              <w:rPr>
                <w:rFonts w:ascii="Arial Narrow" w:hAnsi="Arial Narrow" w:cs="Times-Italic"/>
                <w:i/>
                <w:iCs/>
                <w:sz w:val="24"/>
                <w:szCs w:val="24"/>
              </w:rPr>
              <w:t>b</w:t>
            </w:r>
            <w:r w:rsidRPr="00B42363">
              <w:rPr>
                <w:rFonts w:ascii="Arial Narrow" w:hAnsi="Arial Narrow" w:cs="Times-Roman"/>
                <w:sz w:val="24"/>
                <w:szCs w:val="24"/>
              </w:rPr>
              <w:t>) relationship of remuneration to performance is clear and meets appropriate performance benchmarks; and</w:t>
            </w:r>
          </w:p>
          <w:p w:rsidR="00B42363" w:rsidRPr="00B42363" w:rsidRDefault="00B42363" w:rsidP="00B42363">
            <w:pPr>
              <w:autoSpaceDE w:val="0"/>
              <w:autoSpaceDN w:val="0"/>
              <w:adjustRightInd w:val="0"/>
              <w:jc w:val="both"/>
              <w:rPr>
                <w:rFonts w:ascii="Arial Narrow" w:hAnsi="Arial Narrow" w:cs="Times-Roman"/>
                <w:sz w:val="24"/>
                <w:szCs w:val="24"/>
              </w:rPr>
            </w:pPr>
            <w:r w:rsidRPr="00B42363">
              <w:rPr>
                <w:rFonts w:ascii="Arial Narrow" w:hAnsi="Arial Narrow" w:cs="Times-Roman"/>
                <w:sz w:val="24"/>
                <w:szCs w:val="24"/>
              </w:rPr>
              <w:t>(</w:t>
            </w:r>
            <w:r w:rsidRPr="00B42363">
              <w:rPr>
                <w:rFonts w:ascii="Arial Narrow" w:hAnsi="Arial Narrow" w:cs="Times-Italic"/>
                <w:i/>
                <w:iCs/>
                <w:sz w:val="24"/>
                <w:szCs w:val="24"/>
              </w:rPr>
              <w:t>c</w:t>
            </w:r>
            <w:r w:rsidRPr="00B42363">
              <w:rPr>
                <w:rFonts w:ascii="Arial Narrow" w:hAnsi="Arial Narrow" w:cs="Times-Roman"/>
                <w:sz w:val="24"/>
                <w:szCs w:val="24"/>
              </w:rPr>
              <w:t>) remuneration to directors, key managerial personnel and senior management involves a balance between fixed and incentive pay reflecting short and long-term performance objectives appropriate to the working of the company and its goals</w:t>
            </w:r>
          </w:p>
        </w:tc>
        <w:tc>
          <w:tcPr>
            <w:tcW w:w="0" w:type="auto"/>
          </w:tcPr>
          <w:p w:rsidR="002E7EE7" w:rsidRPr="005921C7" w:rsidRDefault="00D54CB5" w:rsidP="00D54CB5">
            <w:pPr>
              <w:jc w:val="both"/>
              <w:rPr>
                <w:rFonts w:ascii="Arial Narrow" w:hAnsi="Arial Narrow"/>
                <w:color w:val="000000"/>
                <w:sz w:val="24"/>
                <w:szCs w:val="24"/>
              </w:rPr>
            </w:pPr>
            <w:r>
              <w:rPr>
                <w:rFonts w:ascii="Arial Narrow" w:hAnsi="Arial Narrow"/>
                <w:color w:val="000000"/>
                <w:sz w:val="24"/>
                <w:szCs w:val="24"/>
              </w:rPr>
              <w:lastRenderedPageBreak/>
              <w:t>This section s</w:t>
            </w:r>
            <w:r w:rsidR="00AA092D">
              <w:rPr>
                <w:rFonts w:ascii="Arial Narrow" w:hAnsi="Arial Narrow"/>
                <w:color w:val="000000"/>
                <w:sz w:val="24"/>
                <w:szCs w:val="24"/>
              </w:rPr>
              <w:t xml:space="preserve">hall not apply to Government Company except with regard to appointment </w:t>
            </w:r>
            <w:proofErr w:type="gramStart"/>
            <w:r w:rsidR="00AA092D">
              <w:rPr>
                <w:rFonts w:ascii="Arial Narrow" w:hAnsi="Arial Narrow"/>
                <w:color w:val="000000"/>
                <w:sz w:val="24"/>
                <w:szCs w:val="24"/>
              </w:rPr>
              <w:t>of  ‘senior</w:t>
            </w:r>
            <w:proofErr w:type="gramEnd"/>
            <w:r w:rsidR="00AA092D">
              <w:rPr>
                <w:rFonts w:ascii="Arial Narrow" w:hAnsi="Arial Narrow"/>
                <w:color w:val="000000"/>
                <w:sz w:val="24"/>
                <w:szCs w:val="24"/>
              </w:rPr>
              <w:t xml:space="preserve"> management’ and other employees</w:t>
            </w:r>
            <w:r w:rsidR="00F83D91">
              <w:rPr>
                <w:rFonts w:ascii="Arial Narrow" w:hAnsi="Arial Narrow"/>
                <w:color w:val="000000"/>
                <w:sz w:val="24"/>
                <w:szCs w:val="24"/>
              </w:rPr>
              <w:t>’</w:t>
            </w:r>
            <w:r w:rsidR="00AA092D">
              <w:rPr>
                <w:rFonts w:ascii="Arial Narrow" w:hAnsi="Arial Narrow"/>
                <w:color w:val="000000"/>
                <w:sz w:val="24"/>
                <w:szCs w:val="24"/>
              </w:rPr>
              <w:t>.</w:t>
            </w:r>
          </w:p>
        </w:tc>
        <w:tc>
          <w:tcPr>
            <w:tcW w:w="0" w:type="auto"/>
          </w:tcPr>
          <w:p w:rsidR="002E7EE7"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722738" w:rsidRDefault="00722738" w:rsidP="006B4AD1">
            <w:pPr>
              <w:jc w:val="center"/>
              <w:rPr>
                <w:rFonts w:ascii="Arial Narrow" w:hAnsi="Arial Narrow"/>
                <w:b/>
                <w:sz w:val="24"/>
                <w:szCs w:val="24"/>
              </w:rPr>
            </w:pPr>
            <w:r>
              <w:rPr>
                <w:rFonts w:ascii="Arial Narrow" w:hAnsi="Arial Narrow"/>
                <w:b/>
                <w:sz w:val="24"/>
                <w:szCs w:val="24"/>
              </w:rPr>
              <w:lastRenderedPageBreak/>
              <w:t>24</w:t>
            </w:r>
          </w:p>
        </w:tc>
        <w:tc>
          <w:tcPr>
            <w:tcW w:w="1721" w:type="dxa"/>
          </w:tcPr>
          <w:p w:rsidR="00722738" w:rsidRDefault="00722738" w:rsidP="00B9031A">
            <w:pPr>
              <w:jc w:val="center"/>
              <w:rPr>
                <w:rFonts w:ascii="Arial Narrow" w:hAnsi="Arial Narrow"/>
                <w:b/>
                <w:sz w:val="24"/>
                <w:szCs w:val="24"/>
              </w:rPr>
            </w:pPr>
            <w:r>
              <w:rPr>
                <w:rFonts w:ascii="Arial Narrow" w:hAnsi="Arial Narrow"/>
                <w:b/>
                <w:sz w:val="24"/>
                <w:szCs w:val="24"/>
              </w:rPr>
              <w:t>185</w:t>
            </w:r>
          </w:p>
        </w:tc>
        <w:tc>
          <w:tcPr>
            <w:tcW w:w="3667" w:type="dxa"/>
          </w:tcPr>
          <w:p w:rsidR="00722738" w:rsidRDefault="00722738" w:rsidP="005921C7">
            <w:pPr>
              <w:jc w:val="both"/>
              <w:rPr>
                <w:rFonts w:ascii="Arial Narrow" w:hAnsi="Arial Narrow"/>
                <w:color w:val="000000"/>
                <w:sz w:val="24"/>
                <w:szCs w:val="24"/>
              </w:rPr>
            </w:pPr>
            <w:r>
              <w:rPr>
                <w:rFonts w:ascii="Arial Narrow" w:hAnsi="Arial Narrow"/>
                <w:color w:val="000000"/>
                <w:sz w:val="24"/>
                <w:szCs w:val="24"/>
              </w:rPr>
              <w:t>This section provides that the circumstances and manner in which a company shall advance any loan to any of its directors or to any other person in whom he is interested or give any guarantee or provide any security in connection with any loan taken by him or such other person.</w:t>
            </w:r>
          </w:p>
          <w:p w:rsidR="00722738" w:rsidRDefault="00722738" w:rsidP="005921C7">
            <w:pPr>
              <w:jc w:val="both"/>
              <w:rPr>
                <w:rFonts w:ascii="Arial Narrow" w:hAnsi="Arial Narrow"/>
                <w:b/>
                <w:color w:val="000000"/>
                <w:sz w:val="24"/>
                <w:szCs w:val="24"/>
              </w:rPr>
            </w:pPr>
            <w:r>
              <w:rPr>
                <w:rFonts w:ascii="Arial Narrow" w:hAnsi="Arial Narrow"/>
                <w:color w:val="000000"/>
                <w:sz w:val="24"/>
                <w:szCs w:val="24"/>
              </w:rPr>
              <w:t xml:space="preserve">The section also defines the expression </w:t>
            </w:r>
            <w:r w:rsidR="00F05D5A" w:rsidRPr="00F05D5A">
              <w:rPr>
                <w:rFonts w:ascii="Arial Narrow" w:hAnsi="Arial Narrow"/>
                <w:b/>
                <w:color w:val="000000"/>
                <w:sz w:val="24"/>
                <w:szCs w:val="24"/>
              </w:rPr>
              <w:t xml:space="preserve">to any other person in whom director </w:t>
            </w:r>
            <w:r w:rsidR="00BC5BC8" w:rsidRPr="00BC5BC8">
              <w:rPr>
                <w:rFonts w:ascii="Arial Narrow" w:hAnsi="Arial Narrow"/>
                <w:b/>
                <w:color w:val="000000"/>
                <w:sz w:val="24"/>
                <w:szCs w:val="24"/>
              </w:rPr>
              <w:t>is interested</w:t>
            </w:r>
            <w:r>
              <w:rPr>
                <w:rFonts w:ascii="Arial Narrow" w:hAnsi="Arial Narrow"/>
                <w:b/>
                <w:color w:val="000000"/>
                <w:sz w:val="24"/>
                <w:szCs w:val="24"/>
              </w:rPr>
              <w:t>.</w:t>
            </w:r>
          </w:p>
          <w:p w:rsidR="00722738" w:rsidRPr="00722738" w:rsidRDefault="00722738" w:rsidP="00F57FB8">
            <w:pPr>
              <w:spacing w:after="200" w:line="276" w:lineRule="auto"/>
              <w:jc w:val="both"/>
              <w:rPr>
                <w:rFonts w:ascii="Arial Narrow" w:hAnsi="Arial Narrow"/>
                <w:color w:val="000000"/>
                <w:sz w:val="24"/>
                <w:szCs w:val="24"/>
              </w:rPr>
            </w:pPr>
            <w:r>
              <w:rPr>
                <w:rFonts w:ascii="Arial Narrow" w:hAnsi="Arial Narrow"/>
                <w:color w:val="000000"/>
                <w:sz w:val="24"/>
                <w:szCs w:val="24"/>
              </w:rPr>
              <w:t>The section also provides for penal provisions for the company and for the director to whom the loan is advanced in case of contravention</w:t>
            </w:r>
            <w:r w:rsidR="00F57FB8">
              <w:rPr>
                <w:rFonts w:ascii="Arial Narrow" w:hAnsi="Arial Narrow"/>
                <w:color w:val="000000"/>
                <w:sz w:val="24"/>
                <w:szCs w:val="24"/>
              </w:rPr>
              <w:t>.</w:t>
            </w:r>
          </w:p>
        </w:tc>
        <w:tc>
          <w:tcPr>
            <w:tcW w:w="0" w:type="auto"/>
          </w:tcPr>
          <w:p w:rsidR="00722738" w:rsidRPr="005921C7" w:rsidRDefault="00B42363" w:rsidP="00B23B7A">
            <w:pPr>
              <w:jc w:val="both"/>
              <w:rPr>
                <w:rFonts w:ascii="Arial Narrow" w:hAnsi="Arial Narrow"/>
                <w:color w:val="000000"/>
                <w:sz w:val="24"/>
                <w:szCs w:val="24"/>
              </w:rPr>
            </w:pPr>
            <w:r w:rsidRPr="00066D7E">
              <w:rPr>
                <w:rFonts w:ascii="Arial Narrow" w:hAnsi="Arial Narrow"/>
                <w:b/>
                <w:color w:val="000000"/>
                <w:sz w:val="24"/>
                <w:szCs w:val="24"/>
              </w:rPr>
              <w:t>Section 185 shall not apply</w:t>
            </w:r>
            <w:r w:rsidR="00B23B7A">
              <w:rPr>
                <w:rFonts w:ascii="Arial Narrow" w:hAnsi="Arial Narrow"/>
                <w:color w:val="000000"/>
                <w:sz w:val="24"/>
                <w:szCs w:val="24"/>
              </w:rPr>
              <w:t xml:space="preserve"> to Government Company in case</w:t>
            </w:r>
            <w:r w:rsidRPr="00B42363">
              <w:rPr>
                <w:rFonts w:ascii="Arial Narrow" w:hAnsi="Arial Narrow"/>
                <w:color w:val="000000"/>
                <w:sz w:val="24"/>
                <w:szCs w:val="24"/>
              </w:rPr>
              <w:t xml:space="preserve"> </w:t>
            </w:r>
            <w:r w:rsidR="00F57FB8">
              <w:rPr>
                <w:rFonts w:ascii="Arial Narrow" w:hAnsi="Arial Narrow"/>
                <w:color w:val="000000"/>
                <w:sz w:val="24"/>
                <w:szCs w:val="24"/>
              </w:rPr>
              <w:t xml:space="preserve">such </w:t>
            </w:r>
            <w:r w:rsidRPr="00B42363">
              <w:rPr>
                <w:rFonts w:ascii="Arial Narrow" w:hAnsi="Arial Narrow"/>
                <w:color w:val="000000"/>
                <w:sz w:val="24"/>
                <w:szCs w:val="24"/>
              </w:rPr>
              <w:t xml:space="preserve">company </w:t>
            </w:r>
            <w:r w:rsidRPr="00066D7E">
              <w:rPr>
                <w:rFonts w:ascii="Arial Narrow" w:hAnsi="Arial Narrow"/>
                <w:b/>
                <w:color w:val="000000"/>
                <w:sz w:val="24"/>
                <w:szCs w:val="24"/>
              </w:rPr>
              <w:t>obtains</w:t>
            </w:r>
            <w:r w:rsidRPr="00066D7E">
              <w:rPr>
                <w:rFonts w:ascii="Arial Narrow" w:hAnsi="Arial Narrow"/>
                <w:b/>
                <w:sz w:val="24"/>
                <w:szCs w:val="24"/>
              </w:rPr>
              <w:t> approval of the Ministry or Department </w:t>
            </w:r>
            <w:r w:rsidRPr="00066D7E">
              <w:rPr>
                <w:rFonts w:ascii="Arial Narrow" w:hAnsi="Arial Narrow"/>
                <w:b/>
                <w:color w:val="000000"/>
                <w:sz w:val="24"/>
                <w:szCs w:val="24"/>
              </w:rPr>
              <w:t>of the Central Government which is administratively in charge of the company</w:t>
            </w:r>
            <w:r w:rsidRPr="00B42363">
              <w:rPr>
                <w:rFonts w:ascii="Arial Narrow" w:hAnsi="Arial Narrow"/>
                <w:color w:val="000000"/>
                <w:sz w:val="24"/>
                <w:szCs w:val="24"/>
              </w:rPr>
              <w:t>, or, as the case may be, the State Government before making any loan or giving any guarantee or providing any security under the section.</w:t>
            </w:r>
          </w:p>
        </w:tc>
        <w:tc>
          <w:tcPr>
            <w:tcW w:w="0" w:type="auto"/>
          </w:tcPr>
          <w:p w:rsidR="00722738" w:rsidRDefault="00E5307B"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B51E47" w:rsidRDefault="00B51E47" w:rsidP="006B4AD1">
            <w:pPr>
              <w:jc w:val="center"/>
              <w:rPr>
                <w:rFonts w:ascii="Arial Narrow" w:hAnsi="Arial Narrow"/>
                <w:b/>
                <w:sz w:val="24"/>
                <w:szCs w:val="24"/>
              </w:rPr>
            </w:pPr>
            <w:r>
              <w:rPr>
                <w:rFonts w:ascii="Arial Narrow" w:hAnsi="Arial Narrow"/>
                <w:b/>
                <w:sz w:val="24"/>
                <w:szCs w:val="24"/>
              </w:rPr>
              <w:t>25</w:t>
            </w:r>
          </w:p>
        </w:tc>
        <w:tc>
          <w:tcPr>
            <w:tcW w:w="1721" w:type="dxa"/>
          </w:tcPr>
          <w:p w:rsidR="00B51E47" w:rsidRDefault="00B51E47" w:rsidP="00B9031A">
            <w:pPr>
              <w:jc w:val="center"/>
              <w:rPr>
                <w:rFonts w:ascii="Arial Narrow" w:hAnsi="Arial Narrow"/>
                <w:b/>
                <w:sz w:val="24"/>
                <w:szCs w:val="24"/>
              </w:rPr>
            </w:pPr>
            <w:r>
              <w:rPr>
                <w:rFonts w:ascii="Arial Narrow" w:hAnsi="Arial Narrow"/>
                <w:b/>
                <w:sz w:val="24"/>
                <w:szCs w:val="24"/>
              </w:rPr>
              <w:t>186</w:t>
            </w:r>
          </w:p>
        </w:tc>
        <w:tc>
          <w:tcPr>
            <w:tcW w:w="3667" w:type="dxa"/>
          </w:tcPr>
          <w:p w:rsidR="00B51E47" w:rsidRDefault="00CC7814" w:rsidP="005921C7">
            <w:pPr>
              <w:jc w:val="both"/>
              <w:rPr>
                <w:rFonts w:ascii="Arial Narrow" w:hAnsi="Arial Narrow"/>
                <w:color w:val="000000"/>
                <w:sz w:val="24"/>
                <w:szCs w:val="24"/>
              </w:rPr>
            </w:pPr>
            <w:r>
              <w:rPr>
                <w:rFonts w:ascii="Arial Narrow" w:hAnsi="Arial Narrow"/>
                <w:color w:val="000000"/>
                <w:sz w:val="24"/>
                <w:szCs w:val="24"/>
              </w:rPr>
              <w:t xml:space="preserve">This section provides the manner in which and limits up to which a company shall give any loan or give any guarantee </w:t>
            </w:r>
            <w:r w:rsidR="00F57FB8">
              <w:rPr>
                <w:rFonts w:ascii="Arial Narrow" w:hAnsi="Arial Narrow"/>
                <w:color w:val="000000"/>
                <w:sz w:val="24"/>
                <w:szCs w:val="24"/>
              </w:rPr>
              <w:t>o</w:t>
            </w:r>
            <w:r>
              <w:rPr>
                <w:rFonts w:ascii="Arial Narrow" w:hAnsi="Arial Narrow"/>
                <w:color w:val="000000"/>
                <w:sz w:val="24"/>
                <w:szCs w:val="24"/>
              </w:rPr>
              <w:t xml:space="preserve">r provide security in connection with a loan to any other </w:t>
            </w:r>
            <w:r>
              <w:rPr>
                <w:rFonts w:ascii="Arial Narrow" w:hAnsi="Arial Narrow"/>
                <w:color w:val="000000"/>
                <w:sz w:val="24"/>
                <w:szCs w:val="24"/>
              </w:rPr>
              <w:lastRenderedPageBreak/>
              <w:t>body corporate or person and acquire  by way of subscription, purchase or otherwise, the securities of any other body corporate.</w:t>
            </w:r>
          </w:p>
          <w:p w:rsidR="00CC7814" w:rsidRDefault="00CC7814" w:rsidP="005921C7">
            <w:pPr>
              <w:jc w:val="both"/>
              <w:rPr>
                <w:rFonts w:ascii="Arial Narrow" w:hAnsi="Arial Narrow"/>
                <w:color w:val="000000"/>
                <w:sz w:val="24"/>
                <w:szCs w:val="24"/>
              </w:rPr>
            </w:pPr>
            <w:r>
              <w:rPr>
                <w:rFonts w:ascii="Arial Narrow" w:hAnsi="Arial Narrow"/>
                <w:color w:val="000000"/>
                <w:sz w:val="24"/>
                <w:szCs w:val="24"/>
              </w:rPr>
              <w:t>The section further provides that the companies as providing or associatin</w:t>
            </w:r>
            <w:r w:rsidR="00E7102A">
              <w:rPr>
                <w:rFonts w:ascii="Arial Narrow" w:hAnsi="Arial Narrow"/>
                <w:color w:val="000000"/>
                <w:sz w:val="24"/>
                <w:szCs w:val="24"/>
              </w:rPr>
              <w:t>g</w:t>
            </w:r>
            <w:r>
              <w:rPr>
                <w:rFonts w:ascii="Arial Narrow" w:hAnsi="Arial Narrow"/>
                <w:color w:val="000000"/>
                <w:sz w:val="24"/>
                <w:szCs w:val="24"/>
              </w:rPr>
              <w:t xml:space="preserve"> loans shall disclose in financial statements f</w:t>
            </w:r>
            <w:r w:rsidR="00E7102A">
              <w:rPr>
                <w:rFonts w:ascii="Arial Narrow" w:hAnsi="Arial Narrow"/>
                <w:color w:val="000000"/>
                <w:sz w:val="24"/>
                <w:szCs w:val="24"/>
              </w:rPr>
              <w:t>ull particulars of the loans giv</w:t>
            </w:r>
            <w:r>
              <w:rPr>
                <w:rFonts w:ascii="Arial Narrow" w:hAnsi="Arial Narrow"/>
                <w:color w:val="000000"/>
                <w:sz w:val="24"/>
                <w:szCs w:val="24"/>
              </w:rPr>
              <w:t>en investments made or guarantees or securities provided. The section also provides for the manner in which registers will be kept by a company to record transactions and the manner in which such registers shall be available for inspection.</w:t>
            </w:r>
          </w:p>
        </w:tc>
        <w:tc>
          <w:tcPr>
            <w:tcW w:w="0" w:type="auto"/>
          </w:tcPr>
          <w:p w:rsidR="006857A3" w:rsidRDefault="00B42363">
            <w:pPr>
              <w:jc w:val="both"/>
              <w:rPr>
                <w:rFonts w:ascii="Arial Narrow" w:hAnsi="Arial Narrow"/>
                <w:color w:val="000000"/>
                <w:sz w:val="24"/>
                <w:szCs w:val="24"/>
              </w:rPr>
            </w:pPr>
            <w:r w:rsidRPr="00B42363">
              <w:rPr>
                <w:rFonts w:ascii="Arial Narrow" w:hAnsi="Arial Narrow"/>
                <w:color w:val="000000"/>
                <w:sz w:val="24"/>
                <w:szCs w:val="24"/>
              </w:rPr>
              <w:lastRenderedPageBreak/>
              <w:t>Section 186 shall not apply to –</w:t>
            </w:r>
          </w:p>
          <w:p w:rsidR="006857A3" w:rsidRDefault="00B42363">
            <w:pPr>
              <w:jc w:val="both"/>
              <w:rPr>
                <w:rFonts w:ascii="Arial Narrow" w:hAnsi="Arial Narrow"/>
                <w:color w:val="000000"/>
                <w:sz w:val="24"/>
                <w:szCs w:val="24"/>
              </w:rPr>
            </w:pPr>
            <w:r w:rsidRPr="00B42363">
              <w:rPr>
                <w:rFonts w:ascii="Arial Narrow" w:hAnsi="Arial Narrow"/>
                <w:color w:val="000000"/>
                <w:sz w:val="24"/>
                <w:szCs w:val="24"/>
              </w:rPr>
              <w:t>(a) a Government company engaged</w:t>
            </w:r>
            <w:r w:rsidRPr="00B42363">
              <w:rPr>
                <w:rFonts w:ascii="Arial Narrow" w:hAnsi="Arial Narrow"/>
                <w:sz w:val="24"/>
                <w:szCs w:val="24"/>
              </w:rPr>
              <w:t xml:space="preserve"> in </w:t>
            </w:r>
            <w:proofErr w:type="spellStart"/>
            <w:r w:rsidRPr="00B42363">
              <w:rPr>
                <w:rFonts w:ascii="Arial Narrow" w:hAnsi="Arial Narrow"/>
                <w:sz w:val="24"/>
                <w:szCs w:val="24"/>
              </w:rPr>
              <w:t>defence</w:t>
            </w:r>
            <w:proofErr w:type="spellEnd"/>
            <w:r w:rsidRPr="00B42363">
              <w:rPr>
                <w:rFonts w:ascii="Arial Narrow" w:hAnsi="Arial Narrow"/>
                <w:sz w:val="24"/>
                <w:szCs w:val="24"/>
              </w:rPr>
              <w:t xml:space="preserve"> production</w:t>
            </w:r>
            <w:r w:rsidRPr="00B42363">
              <w:rPr>
                <w:rFonts w:ascii="Arial Narrow" w:hAnsi="Arial Narrow"/>
                <w:color w:val="000000"/>
                <w:sz w:val="24"/>
                <w:szCs w:val="24"/>
              </w:rPr>
              <w:t>;</w:t>
            </w:r>
          </w:p>
          <w:p w:rsidR="006857A3" w:rsidRDefault="00B42363">
            <w:pPr>
              <w:jc w:val="both"/>
              <w:rPr>
                <w:rFonts w:ascii="Arial Narrow" w:hAnsi="Arial Narrow"/>
                <w:color w:val="000000"/>
                <w:sz w:val="24"/>
                <w:szCs w:val="24"/>
              </w:rPr>
            </w:pPr>
            <w:r w:rsidRPr="00B42363">
              <w:rPr>
                <w:rFonts w:ascii="Arial Narrow" w:hAnsi="Arial Narrow"/>
                <w:color w:val="000000"/>
                <w:sz w:val="24"/>
                <w:szCs w:val="24"/>
              </w:rPr>
              <w:t>(b) a Government company,</w:t>
            </w:r>
            <w:r w:rsidRPr="00B42363">
              <w:rPr>
                <w:rFonts w:ascii="Arial Narrow" w:hAnsi="Arial Narrow"/>
                <w:sz w:val="24"/>
                <w:szCs w:val="24"/>
              </w:rPr>
              <w:t> </w:t>
            </w:r>
            <w:r w:rsidRPr="00066D7E">
              <w:rPr>
                <w:rFonts w:ascii="Arial Narrow" w:hAnsi="Arial Narrow"/>
                <w:b/>
                <w:sz w:val="24"/>
                <w:szCs w:val="24"/>
              </w:rPr>
              <w:t>other than a listed company</w:t>
            </w:r>
            <w:r w:rsidRPr="00B42363">
              <w:rPr>
                <w:rFonts w:ascii="Arial Narrow" w:hAnsi="Arial Narrow"/>
                <w:color w:val="000000"/>
                <w:sz w:val="24"/>
                <w:szCs w:val="24"/>
              </w:rPr>
              <w:t xml:space="preserve">, in case such company </w:t>
            </w:r>
            <w:r w:rsidRPr="00B42363">
              <w:rPr>
                <w:rFonts w:ascii="Arial Narrow" w:hAnsi="Arial Narrow"/>
                <w:color w:val="000000"/>
                <w:sz w:val="24"/>
                <w:szCs w:val="24"/>
              </w:rPr>
              <w:lastRenderedPageBreak/>
              <w:t>obtains</w:t>
            </w:r>
            <w:r w:rsidRPr="00B42363">
              <w:rPr>
                <w:rFonts w:ascii="Arial Narrow" w:hAnsi="Arial Narrow"/>
                <w:sz w:val="24"/>
                <w:szCs w:val="24"/>
              </w:rPr>
              <w:t> approval of the Ministry or Department </w:t>
            </w:r>
            <w:r w:rsidRPr="00B42363">
              <w:rPr>
                <w:rFonts w:ascii="Arial Narrow" w:hAnsi="Arial Narrow"/>
                <w:color w:val="000000"/>
                <w:sz w:val="24"/>
                <w:szCs w:val="24"/>
              </w:rPr>
              <w:t>of the Central Government which is administratively in charge of the company, or, as the case may be, the State Government before making any loan or giving any guarantee or providing any security or making any investment under the section.</w:t>
            </w:r>
          </w:p>
          <w:p w:rsidR="006857A3" w:rsidRDefault="006857A3">
            <w:pPr>
              <w:jc w:val="both"/>
              <w:rPr>
                <w:rFonts w:ascii="Arial Narrow" w:hAnsi="Arial Narrow"/>
                <w:color w:val="000000"/>
                <w:sz w:val="24"/>
                <w:szCs w:val="24"/>
              </w:rPr>
            </w:pPr>
          </w:p>
        </w:tc>
        <w:tc>
          <w:tcPr>
            <w:tcW w:w="0" w:type="auto"/>
          </w:tcPr>
          <w:p w:rsidR="00B51E47" w:rsidRDefault="00066D7E" w:rsidP="00CF049B">
            <w:pPr>
              <w:jc w:val="center"/>
              <w:rPr>
                <w:rFonts w:ascii="Arial Narrow" w:hAnsi="Arial Narrow"/>
                <w:color w:val="000000"/>
                <w:sz w:val="24"/>
                <w:szCs w:val="24"/>
              </w:rPr>
            </w:pPr>
            <w:r>
              <w:rPr>
                <w:rFonts w:ascii="Arial Narrow" w:hAnsi="Arial Narrow"/>
                <w:color w:val="000000"/>
                <w:sz w:val="24"/>
                <w:szCs w:val="24"/>
              </w:rPr>
              <w:lastRenderedPageBreak/>
              <w:t>-</w:t>
            </w:r>
          </w:p>
        </w:tc>
      </w:tr>
      <w:tr w:rsidR="00AA092D" w:rsidTr="001849E0">
        <w:tc>
          <w:tcPr>
            <w:tcW w:w="0" w:type="auto"/>
          </w:tcPr>
          <w:p w:rsidR="00660A7A" w:rsidRDefault="00660A7A" w:rsidP="006B4AD1">
            <w:pPr>
              <w:jc w:val="center"/>
              <w:rPr>
                <w:rFonts w:ascii="Arial Narrow" w:hAnsi="Arial Narrow"/>
                <w:b/>
                <w:sz w:val="24"/>
                <w:szCs w:val="24"/>
              </w:rPr>
            </w:pPr>
            <w:r>
              <w:rPr>
                <w:rFonts w:ascii="Arial Narrow" w:hAnsi="Arial Narrow"/>
                <w:b/>
                <w:sz w:val="24"/>
                <w:szCs w:val="24"/>
              </w:rPr>
              <w:lastRenderedPageBreak/>
              <w:t>26</w:t>
            </w:r>
          </w:p>
        </w:tc>
        <w:tc>
          <w:tcPr>
            <w:tcW w:w="1721" w:type="dxa"/>
          </w:tcPr>
          <w:p w:rsidR="00660A7A" w:rsidRDefault="00660A7A" w:rsidP="00B9031A">
            <w:pPr>
              <w:jc w:val="center"/>
              <w:rPr>
                <w:rFonts w:ascii="Arial Narrow" w:hAnsi="Arial Narrow"/>
                <w:b/>
                <w:sz w:val="24"/>
                <w:szCs w:val="24"/>
              </w:rPr>
            </w:pPr>
            <w:r>
              <w:rPr>
                <w:rFonts w:ascii="Arial Narrow" w:hAnsi="Arial Narrow"/>
                <w:b/>
                <w:sz w:val="24"/>
                <w:szCs w:val="24"/>
              </w:rPr>
              <w:t>First and Second proviso to section 188(1)</w:t>
            </w:r>
          </w:p>
        </w:tc>
        <w:tc>
          <w:tcPr>
            <w:tcW w:w="3667" w:type="dxa"/>
          </w:tcPr>
          <w:p w:rsidR="006857A3" w:rsidRDefault="002D1D8A">
            <w:pPr>
              <w:jc w:val="both"/>
              <w:rPr>
                <w:rFonts w:ascii="Arial Narrow" w:hAnsi="Arial Narrow"/>
                <w:color w:val="000000"/>
                <w:sz w:val="24"/>
                <w:szCs w:val="24"/>
              </w:rPr>
            </w:pPr>
            <w:r>
              <w:rPr>
                <w:rFonts w:ascii="Arial Narrow" w:hAnsi="Arial Narrow"/>
                <w:color w:val="000000"/>
                <w:sz w:val="24"/>
                <w:szCs w:val="24"/>
              </w:rPr>
              <w:t>First and Second proviso to section 188(1) is as follow:</w:t>
            </w:r>
          </w:p>
          <w:p w:rsidR="006857A3" w:rsidRDefault="00B42363">
            <w:pPr>
              <w:pStyle w:val="ListParagraph"/>
              <w:numPr>
                <w:ilvl w:val="0"/>
                <w:numId w:val="7"/>
              </w:numPr>
              <w:ind w:left="342"/>
              <w:jc w:val="both"/>
              <w:rPr>
                <w:rFonts w:ascii="Arial Narrow" w:hAnsi="Arial Narrow"/>
                <w:color w:val="000000"/>
                <w:sz w:val="24"/>
                <w:szCs w:val="24"/>
              </w:rPr>
            </w:pPr>
            <w:r w:rsidRPr="00B42363">
              <w:rPr>
                <w:rFonts w:ascii="Arial Narrow" w:hAnsi="Arial Narrow"/>
                <w:color w:val="000000"/>
                <w:sz w:val="24"/>
                <w:szCs w:val="24"/>
              </w:rPr>
              <w:t>Provided that no contract or arrangement, in the case of a company having a paid-up</w:t>
            </w:r>
            <w:r w:rsidR="005F191C">
              <w:rPr>
                <w:rFonts w:ascii="Arial Narrow" w:hAnsi="Arial Narrow"/>
                <w:color w:val="000000"/>
                <w:sz w:val="24"/>
                <w:szCs w:val="24"/>
              </w:rPr>
              <w:t xml:space="preserve"> </w:t>
            </w:r>
            <w:r w:rsidRPr="00B42363">
              <w:rPr>
                <w:rFonts w:ascii="Arial Narrow" w:hAnsi="Arial Narrow"/>
                <w:color w:val="000000"/>
                <w:sz w:val="24"/>
                <w:szCs w:val="24"/>
              </w:rPr>
              <w:t>share capital of not less than such amount, or transactions not exceeding such sums, as may</w:t>
            </w:r>
            <w:r w:rsidR="005F191C">
              <w:rPr>
                <w:rFonts w:ascii="Arial Narrow" w:hAnsi="Arial Narrow"/>
                <w:color w:val="000000"/>
                <w:sz w:val="24"/>
                <w:szCs w:val="24"/>
              </w:rPr>
              <w:t xml:space="preserve"> </w:t>
            </w:r>
            <w:r w:rsidRPr="00B42363">
              <w:rPr>
                <w:rFonts w:ascii="Arial Narrow" w:hAnsi="Arial Narrow"/>
                <w:color w:val="000000"/>
                <w:sz w:val="24"/>
                <w:szCs w:val="24"/>
              </w:rPr>
              <w:t>be prescribed, shall be entered into except with the prior approval of the company by a</w:t>
            </w:r>
            <w:r w:rsidR="005F191C">
              <w:rPr>
                <w:rFonts w:ascii="Arial Narrow" w:hAnsi="Arial Narrow"/>
                <w:color w:val="000000"/>
                <w:sz w:val="24"/>
                <w:szCs w:val="24"/>
              </w:rPr>
              <w:t xml:space="preserve"> </w:t>
            </w:r>
            <w:r w:rsidRPr="00B42363">
              <w:rPr>
                <w:rFonts w:ascii="Arial Narrow" w:hAnsi="Arial Narrow"/>
                <w:color w:val="000000"/>
                <w:sz w:val="24"/>
                <w:szCs w:val="24"/>
              </w:rPr>
              <w:t>special resolution:</w:t>
            </w:r>
          </w:p>
          <w:p w:rsidR="006857A3" w:rsidRDefault="00B42363">
            <w:pPr>
              <w:pStyle w:val="ListParagraph"/>
              <w:numPr>
                <w:ilvl w:val="0"/>
                <w:numId w:val="7"/>
              </w:numPr>
              <w:ind w:left="342"/>
              <w:jc w:val="both"/>
              <w:rPr>
                <w:rFonts w:ascii="Arial Narrow" w:hAnsi="Arial Narrow"/>
                <w:color w:val="000000"/>
                <w:sz w:val="24"/>
                <w:szCs w:val="24"/>
              </w:rPr>
            </w:pPr>
            <w:r w:rsidRPr="00B42363">
              <w:rPr>
                <w:rFonts w:ascii="Arial Narrow" w:hAnsi="Arial Narrow"/>
                <w:color w:val="000000"/>
                <w:sz w:val="24"/>
                <w:szCs w:val="24"/>
              </w:rPr>
              <w:t>Provided further that no member of the company shall vote on such special resolution,</w:t>
            </w:r>
            <w:r w:rsidR="005F191C">
              <w:rPr>
                <w:rFonts w:ascii="Arial Narrow" w:hAnsi="Arial Narrow"/>
                <w:color w:val="000000"/>
                <w:sz w:val="24"/>
                <w:szCs w:val="24"/>
              </w:rPr>
              <w:t xml:space="preserve"> </w:t>
            </w:r>
            <w:r w:rsidRPr="00B42363">
              <w:rPr>
                <w:rFonts w:ascii="Arial Narrow" w:hAnsi="Arial Narrow"/>
                <w:color w:val="000000"/>
                <w:sz w:val="24"/>
                <w:szCs w:val="24"/>
              </w:rPr>
              <w:t>to approve any contract or arrangement which may be entered into by the company, if such</w:t>
            </w:r>
            <w:r w:rsidR="005F191C">
              <w:rPr>
                <w:rFonts w:ascii="Arial Narrow" w:hAnsi="Arial Narrow"/>
                <w:color w:val="000000"/>
                <w:sz w:val="24"/>
                <w:szCs w:val="24"/>
              </w:rPr>
              <w:t xml:space="preserve"> </w:t>
            </w:r>
            <w:r w:rsidRPr="00B42363">
              <w:rPr>
                <w:rFonts w:ascii="Arial Narrow" w:hAnsi="Arial Narrow"/>
                <w:color w:val="000000"/>
                <w:sz w:val="24"/>
                <w:szCs w:val="24"/>
              </w:rPr>
              <w:t>member is a related party:</w:t>
            </w:r>
          </w:p>
        </w:tc>
        <w:tc>
          <w:tcPr>
            <w:tcW w:w="0" w:type="auto"/>
          </w:tcPr>
          <w:p w:rsidR="002D1D8A" w:rsidRDefault="002D1D8A" w:rsidP="00E508CD">
            <w:pPr>
              <w:pStyle w:val="NormalWeb"/>
              <w:jc w:val="both"/>
              <w:rPr>
                <w:rFonts w:ascii="Arial Narrow" w:hAnsi="Arial Narrow"/>
                <w:color w:val="000000"/>
              </w:rPr>
            </w:pPr>
            <w:r>
              <w:rPr>
                <w:rFonts w:ascii="Arial Narrow" w:hAnsi="Arial Narrow"/>
                <w:color w:val="000000"/>
              </w:rPr>
              <w:t>First and Second proviso to section 188(1) shall not apply to the following:</w:t>
            </w:r>
          </w:p>
          <w:p w:rsidR="00E508CD" w:rsidRPr="00E508CD" w:rsidRDefault="00B42363" w:rsidP="00E508CD">
            <w:pPr>
              <w:pStyle w:val="NormalWeb"/>
              <w:jc w:val="both"/>
              <w:rPr>
                <w:rFonts w:ascii="Arial Narrow" w:hAnsi="Arial Narrow"/>
                <w:color w:val="000000"/>
              </w:rPr>
            </w:pPr>
            <w:r w:rsidRPr="00B42363">
              <w:rPr>
                <w:rFonts w:ascii="Arial Narrow" w:hAnsi="Arial Narrow"/>
                <w:color w:val="000000"/>
              </w:rPr>
              <w:t>a) a Government company in respect of contacts or arrangements entered into by it</w:t>
            </w:r>
            <w:r w:rsidRPr="00B42363">
              <w:rPr>
                <w:rStyle w:val="apple-converted-space"/>
                <w:rFonts w:ascii="Arial Narrow" w:hAnsi="Arial Narrow"/>
                <w:color w:val="000000"/>
              </w:rPr>
              <w:t> </w:t>
            </w:r>
            <w:r w:rsidRPr="00B42363">
              <w:rPr>
                <w:rStyle w:val="Strong"/>
                <w:rFonts w:ascii="Arial Narrow" w:hAnsi="Arial Narrow"/>
                <w:color w:val="000000"/>
              </w:rPr>
              <w:t>with any other Government Company</w:t>
            </w:r>
            <w:r w:rsidRPr="00B42363">
              <w:rPr>
                <w:rFonts w:ascii="Arial Narrow" w:hAnsi="Arial Narrow"/>
                <w:color w:val="000000"/>
              </w:rPr>
              <w:t>;</w:t>
            </w:r>
          </w:p>
          <w:p w:rsidR="00E508CD" w:rsidRPr="00E508CD" w:rsidRDefault="00B42363" w:rsidP="00E508CD">
            <w:pPr>
              <w:pStyle w:val="NormalWeb"/>
              <w:jc w:val="both"/>
              <w:rPr>
                <w:rFonts w:ascii="Arial Narrow" w:hAnsi="Arial Narrow"/>
                <w:color w:val="000000"/>
              </w:rPr>
            </w:pPr>
            <w:r w:rsidRPr="00B42363">
              <w:rPr>
                <w:rFonts w:ascii="Arial Narrow" w:hAnsi="Arial Narrow"/>
                <w:color w:val="000000"/>
              </w:rPr>
              <w:t xml:space="preserve">(b) a Government Company, </w:t>
            </w:r>
            <w:r w:rsidRPr="00266AC6">
              <w:rPr>
                <w:rFonts w:ascii="Arial Narrow" w:hAnsi="Arial Narrow"/>
                <w:b/>
                <w:color w:val="000000"/>
              </w:rPr>
              <w:t>other than a listed company</w:t>
            </w:r>
            <w:r w:rsidRPr="00B42363">
              <w:rPr>
                <w:rFonts w:ascii="Arial Narrow" w:hAnsi="Arial Narrow"/>
                <w:color w:val="000000"/>
              </w:rPr>
              <w:t>, in respect of contracts or arrangements other than those referred to in clause (a), in case such company</w:t>
            </w:r>
            <w:r w:rsidRPr="00B42363">
              <w:rPr>
                <w:rStyle w:val="apple-converted-space"/>
                <w:rFonts w:ascii="Arial Narrow" w:hAnsi="Arial Narrow"/>
                <w:color w:val="000000"/>
              </w:rPr>
              <w:t> </w:t>
            </w:r>
            <w:r w:rsidRPr="00B42363">
              <w:rPr>
                <w:rStyle w:val="Strong"/>
                <w:rFonts w:ascii="Arial Narrow" w:hAnsi="Arial Narrow"/>
                <w:color w:val="000000"/>
              </w:rPr>
              <w:t>obtains approval of the Ministry or Department</w:t>
            </w:r>
            <w:r w:rsidRPr="00B42363">
              <w:rPr>
                <w:rStyle w:val="apple-converted-space"/>
                <w:rFonts w:ascii="Arial Narrow" w:hAnsi="Arial Narrow"/>
                <w:color w:val="000000"/>
              </w:rPr>
              <w:t> </w:t>
            </w:r>
            <w:r w:rsidRPr="00B42363">
              <w:rPr>
                <w:rFonts w:ascii="Arial Narrow" w:hAnsi="Arial Narrow"/>
                <w:color w:val="000000"/>
              </w:rPr>
              <w:t>of the Central Government which is administratively in charge of the company, or, as the case may be, the State Government before entering into such contract or arrangement.</w:t>
            </w:r>
          </w:p>
          <w:p w:rsidR="00660A7A" w:rsidRPr="00E508CD" w:rsidRDefault="00660A7A" w:rsidP="00660A7A">
            <w:pPr>
              <w:spacing w:after="200" w:line="276" w:lineRule="auto"/>
              <w:jc w:val="both"/>
              <w:rPr>
                <w:rFonts w:ascii="Arial Narrow" w:hAnsi="Arial Narrow"/>
                <w:color w:val="000000"/>
                <w:sz w:val="24"/>
                <w:szCs w:val="24"/>
              </w:rPr>
            </w:pPr>
          </w:p>
        </w:tc>
        <w:tc>
          <w:tcPr>
            <w:tcW w:w="0" w:type="auto"/>
          </w:tcPr>
          <w:p w:rsidR="00660A7A" w:rsidRDefault="0053206E" w:rsidP="00CF049B">
            <w:pPr>
              <w:jc w:val="center"/>
              <w:rPr>
                <w:rFonts w:ascii="Arial Narrow" w:hAnsi="Arial Narrow"/>
                <w:color w:val="000000"/>
                <w:sz w:val="24"/>
                <w:szCs w:val="24"/>
              </w:rPr>
            </w:pPr>
            <w:r>
              <w:rPr>
                <w:rFonts w:ascii="Arial Narrow" w:hAnsi="Arial Narrow"/>
                <w:color w:val="000000"/>
                <w:sz w:val="24"/>
                <w:szCs w:val="24"/>
              </w:rPr>
              <w:lastRenderedPageBreak/>
              <w:t>-</w:t>
            </w:r>
          </w:p>
        </w:tc>
      </w:tr>
      <w:tr w:rsidR="00AA092D" w:rsidTr="001849E0">
        <w:tc>
          <w:tcPr>
            <w:tcW w:w="0" w:type="auto"/>
          </w:tcPr>
          <w:p w:rsidR="001809A1" w:rsidRDefault="001809A1" w:rsidP="006B4AD1">
            <w:pPr>
              <w:jc w:val="center"/>
              <w:rPr>
                <w:rFonts w:ascii="Arial Narrow" w:hAnsi="Arial Narrow"/>
                <w:b/>
                <w:sz w:val="24"/>
                <w:szCs w:val="24"/>
              </w:rPr>
            </w:pPr>
            <w:r>
              <w:rPr>
                <w:rFonts w:ascii="Arial Narrow" w:hAnsi="Arial Narrow"/>
                <w:b/>
                <w:sz w:val="24"/>
                <w:szCs w:val="24"/>
              </w:rPr>
              <w:lastRenderedPageBreak/>
              <w:t>27</w:t>
            </w:r>
          </w:p>
        </w:tc>
        <w:tc>
          <w:tcPr>
            <w:tcW w:w="1721" w:type="dxa"/>
          </w:tcPr>
          <w:p w:rsidR="001809A1" w:rsidRDefault="001809A1" w:rsidP="00B9031A">
            <w:pPr>
              <w:jc w:val="center"/>
              <w:rPr>
                <w:rFonts w:ascii="Arial Narrow" w:hAnsi="Arial Narrow"/>
                <w:b/>
                <w:sz w:val="24"/>
                <w:szCs w:val="24"/>
              </w:rPr>
            </w:pPr>
            <w:r>
              <w:rPr>
                <w:rFonts w:ascii="Arial Narrow" w:hAnsi="Arial Narrow"/>
                <w:b/>
                <w:sz w:val="24"/>
                <w:szCs w:val="24"/>
              </w:rPr>
              <w:t>196(2),(4) and (5)</w:t>
            </w:r>
          </w:p>
        </w:tc>
        <w:tc>
          <w:tcPr>
            <w:tcW w:w="3667" w:type="dxa"/>
          </w:tcPr>
          <w:p w:rsidR="006857A3" w:rsidRDefault="001809A1">
            <w:pPr>
              <w:jc w:val="both"/>
              <w:rPr>
                <w:rFonts w:ascii="Arial Narrow" w:hAnsi="Arial Narrow"/>
                <w:color w:val="000000"/>
                <w:sz w:val="24"/>
                <w:szCs w:val="24"/>
              </w:rPr>
            </w:pPr>
            <w:r>
              <w:rPr>
                <w:rFonts w:ascii="Arial Narrow" w:hAnsi="Arial Narrow"/>
                <w:color w:val="000000"/>
                <w:sz w:val="24"/>
                <w:szCs w:val="24"/>
              </w:rPr>
              <w:t>The related provisions of the sub sections provides    that no company shall appoint or employ a managing director and manager at the same time and further that no company shall appoint or reappoint any person as its managing director, whole time director or manager for a term exceeding five year at a time. It also seeks to provide the manner in which a managing director, whole time director or manager shall be app</w:t>
            </w:r>
            <w:r w:rsidR="005F191C">
              <w:rPr>
                <w:rFonts w:ascii="Arial Narrow" w:hAnsi="Arial Narrow"/>
                <w:color w:val="000000"/>
                <w:sz w:val="24"/>
                <w:szCs w:val="24"/>
              </w:rPr>
              <w:t>o</w:t>
            </w:r>
            <w:r>
              <w:rPr>
                <w:rFonts w:ascii="Arial Narrow" w:hAnsi="Arial Narrow"/>
                <w:color w:val="000000"/>
                <w:sz w:val="24"/>
                <w:szCs w:val="24"/>
              </w:rPr>
              <w:t>inted.</w:t>
            </w:r>
          </w:p>
        </w:tc>
        <w:tc>
          <w:tcPr>
            <w:tcW w:w="0" w:type="auto"/>
          </w:tcPr>
          <w:p w:rsidR="001809A1" w:rsidRPr="00660A7A" w:rsidRDefault="001809A1" w:rsidP="00660A7A">
            <w:pPr>
              <w:spacing w:after="200" w:line="276" w:lineRule="auto"/>
              <w:jc w:val="both"/>
              <w:rPr>
                <w:rFonts w:ascii="Arial Narrow" w:hAnsi="Arial Narrow"/>
                <w:color w:val="000000"/>
                <w:sz w:val="24"/>
                <w:szCs w:val="24"/>
              </w:rPr>
            </w:pPr>
            <w:r>
              <w:rPr>
                <w:rFonts w:ascii="Arial Narrow" w:hAnsi="Arial Narrow"/>
                <w:color w:val="000000"/>
                <w:sz w:val="24"/>
                <w:szCs w:val="24"/>
              </w:rPr>
              <w:t>This section shall not apply on Government Company.</w:t>
            </w:r>
          </w:p>
        </w:tc>
        <w:tc>
          <w:tcPr>
            <w:tcW w:w="0" w:type="auto"/>
          </w:tcPr>
          <w:p w:rsidR="001809A1"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1809A1" w:rsidRDefault="001809A1" w:rsidP="006B4AD1">
            <w:pPr>
              <w:jc w:val="center"/>
              <w:rPr>
                <w:rFonts w:ascii="Arial Narrow" w:hAnsi="Arial Narrow"/>
                <w:b/>
                <w:sz w:val="24"/>
                <w:szCs w:val="24"/>
              </w:rPr>
            </w:pPr>
            <w:r>
              <w:rPr>
                <w:rFonts w:ascii="Arial Narrow" w:hAnsi="Arial Narrow"/>
                <w:b/>
                <w:sz w:val="24"/>
                <w:szCs w:val="24"/>
              </w:rPr>
              <w:t>28</w:t>
            </w:r>
          </w:p>
        </w:tc>
        <w:tc>
          <w:tcPr>
            <w:tcW w:w="1721" w:type="dxa"/>
          </w:tcPr>
          <w:p w:rsidR="001809A1" w:rsidRDefault="001809A1" w:rsidP="00B9031A">
            <w:pPr>
              <w:jc w:val="center"/>
              <w:rPr>
                <w:rFonts w:ascii="Arial Narrow" w:hAnsi="Arial Narrow"/>
                <w:b/>
                <w:sz w:val="24"/>
                <w:szCs w:val="24"/>
              </w:rPr>
            </w:pPr>
            <w:r>
              <w:rPr>
                <w:rFonts w:ascii="Arial Narrow" w:hAnsi="Arial Narrow"/>
                <w:b/>
                <w:sz w:val="24"/>
                <w:szCs w:val="24"/>
              </w:rPr>
              <w:t>197</w:t>
            </w:r>
          </w:p>
        </w:tc>
        <w:tc>
          <w:tcPr>
            <w:tcW w:w="3667" w:type="dxa"/>
          </w:tcPr>
          <w:p w:rsidR="001809A1" w:rsidRDefault="001809A1" w:rsidP="005921C7">
            <w:pPr>
              <w:jc w:val="both"/>
              <w:rPr>
                <w:rFonts w:ascii="Arial Narrow" w:hAnsi="Arial Narrow"/>
                <w:color w:val="000000"/>
                <w:sz w:val="24"/>
                <w:szCs w:val="24"/>
              </w:rPr>
            </w:pPr>
            <w:r>
              <w:rPr>
                <w:rFonts w:ascii="Arial Narrow" w:hAnsi="Arial Narrow"/>
                <w:color w:val="000000"/>
                <w:sz w:val="24"/>
                <w:szCs w:val="24"/>
              </w:rPr>
              <w:t xml:space="preserve">This section provides that remuneration to managerial personnel shall not exceed 11% of the net </w:t>
            </w:r>
            <w:proofErr w:type="gramStart"/>
            <w:r>
              <w:rPr>
                <w:rFonts w:ascii="Arial Narrow" w:hAnsi="Arial Narrow"/>
                <w:color w:val="000000"/>
                <w:sz w:val="24"/>
                <w:szCs w:val="24"/>
              </w:rPr>
              <w:t>profits  of</w:t>
            </w:r>
            <w:proofErr w:type="gramEnd"/>
            <w:r>
              <w:rPr>
                <w:rFonts w:ascii="Arial Narrow" w:hAnsi="Arial Narrow"/>
                <w:color w:val="000000"/>
                <w:sz w:val="24"/>
                <w:szCs w:val="24"/>
              </w:rPr>
              <w:t xml:space="preserve"> the company computed in the manner as provided in section 198. This section also prescribed the limit of remuneration payable to one managing director, whole- time director or manger.</w:t>
            </w:r>
          </w:p>
          <w:p w:rsidR="001809A1" w:rsidRDefault="001809A1" w:rsidP="005921C7">
            <w:pPr>
              <w:jc w:val="both"/>
              <w:rPr>
                <w:rFonts w:ascii="Arial Narrow" w:hAnsi="Arial Narrow"/>
                <w:color w:val="000000"/>
                <w:sz w:val="24"/>
                <w:szCs w:val="24"/>
              </w:rPr>
            </w:pPr>
            <w:r>
              <w:rPr>
                <w:rFonts w:ascii="Arial Narrow" w:hAnsi="Arial Narrow"/>
                <w:color w:val="000000"/>
                <w:sz w:val="24"/>
                <w:szCs w:val="24"/>
              </w:rPr>
              <w:t>The limit of remuneration</w:t>
            </w:r>
            <w:r w:rsidR="00F47E78">
              <w:rPr>
                <w:rFonts w:ascii="Arial Narrow" w:hAnsi="Arial Narrow"/>
                <w:color w:val="000000"/>
                <w:sz w:val="24"/>
                <w:szCs w:val="24"/>
              </w:rPr>
              <w:t>,</w:t>
            </w:r>
            <w:r>
              <w:rPr>
                <w:rFonts w:ascii="Arial Narrow" w:hAnsi="Arial Narrow"/>
                <w:color w:val="000000"/>
                <w:sz w:val="24"/>
                <w:szCs w:val="24"/>
              </w:rPr>
              <w:t xml:space="preserve"> to the directors who are neither managing directors nor whole-time directors</w:t>
            </w:r>
            <w:r w:rsidR="00F47E78">
              <w:rPr>
                <w:rFonts w:ascii="Arial Narrow" w:hAnsi="Arial Narrow"/>
                <w:color w:val="000000"/>
                <w:sz w:val="24"/>
                <w:szCs w:val="24"/>
              </w:rPr>
              <w:t>,</w:t>
            </w:r>
            <w:r>
              <w:rPr>
                <w:rFonts w:ascii="Arial Narrow" w:hAnsi="Arial Narrow"/>
                <w:color w:val="000000"/>
                <w:sz w:val="24"/>
                <w:szCs w:val="24"/>
              </w:rPr>
              <w:t xml:space="preserve"> is also provided. Further, the section specifies </w:t>
            </w:r>
            <w:r w:rsidR="0037535B">
              <w:rPr>
                <w:rFonts w:ascii="Arial Narrow" w:hAnsi="Arial Narrow"/>
                <w:color w:val="000000"/>
                <w:sz w:val="24"/>
                <w:szCs w:val="24"/>
              </w:rPr>
              <w:t xml:space="preserve">that, in case there are no profits or inadequate profits </w:t>
            </w:r>
            <w:r>
              <w:rPr>
                <w:rFonts w:ascii="Arial Narrow" w:hAnsi="Arial Narrow"/>
                <w:color w:val="000000"/>
                <w:sz w:val="24"/>
                <w:szCs w:val="24"/>
              </w:rPr>
              <w:t>the</w:t>
            </w:r>
            <w:r w:rsidR="0037535B">
              <w:rPr>
                <w:rFonts w:ascii="Arial Narrow" w:hAnsi="Arial Narrow"/>
                <w:color w:val="000000"/>
                <w:sz w:val="24"/>
                <w:szCs w:val="24"/>
              </w:rPr>
              <w:t xml:space="preserve"> company shall not pay to its directors, including any managing and whole time director or manager, by way of remuneration any sum exclusive of any </w:t>
            </w:r>
            <w:r w:rsidR="0037535B">
              <w:rPr>
                <w:rFonts w:ascii="Arial Narrow" w:hAnsi="Arial Narrow"/>
                <w:color w:val="000000"/>
                <w:sz w:val="24"/>
                <w:szCs w:val="24"/>
              </w:rPr>
              <w:lastRenderedPageBreak/>
              <w:t>fees payable to directors (i.e. sitting fees) except</w:t>
            </w:r>
            <w:r>
              <w:rPr>
                <w:rFonts w:ascii="Arial Narrow" w:hAnsi="Arial Narrow"/>
                <w:color w:val="000000"/>
                <w:sz w:val="24"/>
                <w:szCs w:val="24"/>
              </w:rPr>
              <w:t xml:space="preserve"> </w:t>
            </w:r>
            <w:r w:rsidR="0037535B">
              <w:rPr>
                <w:rFonts w:ascii="Arial Narrow" w:hAnsi="Arial Narrow"/>
                <w:color w:val="000000"/>
                <w:sz w:val="24"/>
                <w:szCs w:val="24"/>
              </w:rPr>
              <w:t>in accordance with the provisions of schedule – V or with the prior permission of the Central Government</w:t>
            </w:r>
            <w:r>
              <w:rPr>
                <w:rFonts w:ascii="Arial Narrow" w:hAnsi="Arial Narrow"/>
                <w:color w:val="000000"/>
                <w:sz w:val="24"/>
                <w:szCs w:val="24"/>
              </w:rPr>
              <w:t>. A director may receive remuneration by way of fee for attending meetings of the Board or committees thereof, which shall not exce</w:t>
            </w:r>
            <w:r w:rsidR="005F191C">
              <w:rPr>
                <w:rFonts w:ascii="Arial Narrow" w:hAnsi="Arial Narrow"/>
                <w:color w:val="000000"/>
                <w:sz w:val="24"/>
                <w:szCs w:val="24"/>
              </w:rPr>
              <w:t>ed</w:t>
            </w:r>
            <w:r>
              <w:rPr>
                <w:rFonts w:ascii="Arial Narrow" w:hAnsi="Arial Narrow"/>
                <w:color w:val="000000"/>
                <w:sz w:val="24"/>
                <w:szCs w:val="24"/>
              </w:rPr>
              <w:t xml:space="preserve"> the prescribed amount.</w:t>
            </w:r>
          </w:p>
          <w:p w:rsidR="001809A1" w:rsidRDefault="001809A1" w:rsidP="005921C7">
            <w:pPr>
              <w:jc w:val="both"/>
              <w:rPr>
                <w:rFonts w:ascii="Arial Narrow" w:hAnsi="Arial Narrow"/>
                <w:color w:val="000000"/>
                <w:sz w:val="24"/>
                <w:szCs w:val="24"/>
              </w:rPr>
            </w:pPr>
            <w:r>
              <w:rPr>
                <w:rFonts w:ascii="Arial Narrow" w:hAnsi="Arial Narrow"/>
                <w:color w:val="000000"/>
                <w:sz w:val="24"/>
                <w:szCs w:val="24"/>
              </w:rPr>
              <w:t xml:space="preserve"> The section further provides that where any director draws or receives any sum as remuneration in excess, he shall refund such sum to the company. Every listed company to disclose in its Board’s report, the ratio of remuneration of each director to median employee’s remuneration. It further provides that where any insurance is taken by a company o</w:t>
            </w:r>
            <w:r w:rsidR="00F47E78">
              <w:rPr>
                <w:rFonts w:ascii="Arial Narrow" w:hAnsi="Arial Narrow"/>
                <w:color w:val="000000"/>
                <w:sz w:val="24"/>
                <w:szCs w:val="24"/>
              </w:rPr>
              <w:t>n</w:t>
            </w:r>
            <w:r>
              <w:rPr>
                <w:rFonts w:ascii="Arial Narrow" w:hAnsi="Arial Narrow"/>
                <w:color w:val="000000"/>
                <w:sz w:val="24"/>
                <w:szCs w:val="24"/>
              </w:rPr>
              <w:t xml:space="preserve"> behalf of its managing director, whole-time director, manger, Chief Executive Officer, Chief Financial Officer or Company Secretary for indemnifying any of them against any liability in respect of any negligence, default, etc. for which they may be </w:t>
            </w:r>
            <w:proofErr w:type="gramStart"/>
            <w:r>
              <w:rPr>
                <w:rFonts w:ascii="Arial Narrow" w:hAnsi="Arial Narrow"/>
                <w:color w:val="000000"/>
                <w:sz w:val="24"/>
                <w:szCs w:val="24"/>
              </w:rPr>
              <w:t>guilty ,</w:t>
            </w:r>
            <w:proofErr w:type="gramEnd"/>
            <w:r>
              <w:rPr>
                <w:rFonts w:ascii="Arial Narrow" w:hAnsi="Arial Narrow"/>
                <w:color w:val="000000"/>
                <w:sz w:val="24"/>
                <w:szCs w:val="24"/>
              </w:rPr>
              <w:t xml:space="preserve"> the premium paid on such insurance shall not be treated as part of the remuneration payable to any such personnel.</w:t>
            </w:r>
          </w:p>
          <w:p w:rsidR="001809A1" w:rsidRDefault="001809A1" w:rsidP="005921C7">
            <w:pPr>
              <w:jc w:val="both"/>
              <w:rPr>
                <w:rFonts w:ascii="Arial Narrow" w:hAnsi="Arial Narrow"/>
                <w:color w:val="000000"/>
                <w:sz w:val="24"/>
                <w:szCs w:val="24"/>
              </w:rPr>
            </w:pPr>
          </w:p>
        </w:tc>
        <w:tc>
          <w:tcPr>
            <w:tcW w:w="0" w:type="auto"/>
          </w:tcPr>
          <w:p w:rsidR="001809A1" w:rsidRPr="00660A7A" w:rsidRDefault="001809A1" w:rsidP="00660A7A">
            <w:pPr>
              <w:spacing w:after="200" w:line="276" w:lineRule="auto"/>
              <w:jc w:val="both"/>
              <w:rPr>
                <w:rFonts w:ascii="Arial Narrow" w:hAnsi="Arial Narrow"/>
                <w:color w:val="000000"/>
                <w:sz w:val="24"/>
                <w:szCs w:val="24"/>
              </w:rPr>
            </w:pPr>
            <w:r>
              <w:rPr>
                <w:rFonts w:ascii="Arial Narrow" w:hAnsi="Arial Narrow"/>
                <w:color w:val="000000"/>
                <w:sz w:val="24"/>
                <w:szCs w:val="24"/>
              </w:rPr>
              <w:lastRenderedPageBreak/>
              <w:t>This section shall not apply on Government Company.</w:t>
            </w:r>
          </w:p>
        </w:tc>
        <w:tc>
          <w:tcPr>
            <w:tcW w:w="0" w:type="auto"/>
          </w:tcPr>
          <w:p w:rsidR="001809A1"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r w:rsidR="00AA092D" w:rsidTr="001849E0">
        <w:tc>
          <w:tcPr>
            <w:tcW w:w="0" w:type="auto"/>
          </w:tcPr>
          <w:p w:rsidR="001809A1" w:rsidRDefault="001809A1" w:rsidP="006B4AD1">
            <w:pPr>
              <w:jc w:val="center"/>
              <w:rPr>
                <w:rFonts w:ascii="Arial Narrow" w:hAnsi="Arial Narrow"/>
                <w:b/>
                <w:sz w:val="24"/>
                <w:szCs w:val="24"/>
              </w:rPr>
            </w:pPr>
            <w:r>
              <w:rPr>
                <w:rFonts w:ascii="Arial Narrow" w:hAnsi="Arial Narrow"/>
                <w:b/>
                <w:sz w:val="24"/>
                <w:szCs w:val="24"/>
              </w:rPr>
              <w:lastRenderedPageBreak/>
              <w:t>29</w:t>
            </w:r>
          </w:p>
        </w:tc>
        <w:tc>
          <w:tcPr>
            <w:tcW w:w="1721" w:type="dxa"/>
          </w:tcPr>
          <w:p w:rsidR="001809A1" w:rsidRDefault="001809A1" w:rsidP="00B9031A">
            <w:pPr>
              <w:jc w:val="center"/>
              <w:rPr>
                <w:rFonts w:ascii="Arial Narrow" w:hAnsi="Arial Narrow"/>
                <w:b/>
                <w:sz w:val="24"/>
                <w:szCs w:val="24"/>
              </w:rPr>
            </w:pPr>
            <w:r>
              <w:rPr>
                <w:rFonts w:ascii="Arial Narrow" w:hAnsi="Arial Narrow"/>
                <w:b/>
                <w:sz w:val="24"/>
                <w:szCs w:val="24"/>
              </w:rPr>
              <w:t>203(1),(2),(3),(4)</w:t>
            </w:r>
          </w:p>
        </w:tc>
        <w:tc>
          <w:tcPr>
            <w:tcW w:w="3667" w:type="dxa"/>
          </w:tcPr>
          <w:p w:rsidR="006857A3" w:rsidRDefault="001809A1">
            <w:pPr>
              <w:jc w:val="both"/>
              <w:rPr>
                <w:rFonts w:ascii="Arial Narrow" w:hAnsi="Arial Narrow"/>
                <w:color w:val="000000"/>
                <w:sz w:val="24"/>
                <w:szCs w:val="24"/>
              </w:rPr>
            </w:pPr>
            <w:r>
              <w:rPr>
                <w:rFonts w:ascii="Arial Narrow" w:hAnsi="Arial Narrow"/>
                <w:color w:val="000000"/>
                <w:sz w:val="24"/>
                <w:szCs w:val="24"/>
              </w:rPr>
              <w:t xml:space="preserve">This section provides that every company belonging to such class or </w:t>
            </w:r>
            <w:r>
              <w:rPr>
                <w:rFonts w:ascii="Arial Narrow" w:hAnsi="Arial Narrow"/>
                <w:color w:val="000000"/>
                <w:sz w:val="24"/>
                <w:szCs w:val="24"/>
              </w:rPr>
              <w:lastRenderedPageBreak/>
              <w:t>description of companies, as prescribed by the Central Government, shall have managing director, or chief executive officer or manger and in their absence, a whole time director and a Company Secretary, as whole time key managerial personal.</w:t>
            </w:r>
          </w:p>
          <w:p w:rsidR="006857A3" w:rsidRDefault="001809A1">
            <w:pPr>
              <w:jc w:val="both"/>
              <w:rPr>
                <w:rFonts w:ascii="Arial Narrow" w:eastAsia="Times New Roman" w:hAnsi="Arial Narrow" w:cs="Times New Roman"/>
                <w:color w:val="000000"/>
                <w:sz w:val="24"/>
                <w:szCs w:val="24"/>
              </w:rPr>
            </w:pPr>
            <w:r>
              <w:rPr>
                <w:rFonts w:ascii="Arial Narrow" w:hAnsi="Arial Narrow"/>
                <w:color w:val="000000"/>
                <w:sz w:val="24"/>
                <w:szCs w:val="24"/>
              </w:rPr>
              <w:t xml:space="preserve">It also </w:t>
            </w:r>
            <w:proofErr w:type="gramStart"/>
            <w:r>
              <w:rPr>
                <w:rFonts w:ascii="Arial Narrow" w:hAnsi="Arial Narrow"/>
                <w:color w:val="000000"/>
                <w:sz w:val="24"/>
                <w:szCs w:val="24"/>
              </w:rPr>
              <w:t>provide</w:t>
            </w:r>
            <w:proofErr w:type="gramEnd"/>
            <w:r>
              <w:rPr>
                <w:rFonts w:ascii="Arial Narrow" w:hAnsi="Arial Narrow"/>
                <w:color w:val="000000"/>
                <w:sz w:val="24"/>
                <w:szCs w:val="24"/>
              </w:rPr>
              <w:t xml:space="preserve"> that a whole time key managerial personnel shall not hold office in more than one company (except in a subsidiary at the same time except that of a director if company permit him in this regard. </w:t>
            </w:r>
          </w:p>
        </w:tc>
        <w:tc>
          <w:tcPr>
            <w:tcW w:w="0" w:type="auto"/>
          </w:tcPr>
          <w:p w:rsidR="001809A1" w:rsidRDefault="001809A1" w:rsidP="00660A7A">
            <w:pPr>
              <w:jc w:val="both"/>
              <w:rPr>
                <w:rFonts w:ascii="Arial Narrow" w:hAnsi="Arial Narrow"/>
                <w:color w:val="000000"/>
                <w:sz w:val="24"/>
                <w:szCs w:val="24"/>
              </w:rPr>
            </w:pPr>
            <w:r>
              <w:rPr>
                <w:rFonts w:ascii="Arial Narrow" w:hAnsi="Arial Narrow"/>
                <w:color w:val="000000"/>
                <w:sz w:val="24"/>
                <w:szCs w:val="24"/>
              </w:rPr>
              <w:lastRenderedPageBreak/>
              <w:t>After sub section (4), the following sub section shall inserted, namely</w:t>
            </w:r>
            <w:r w:rsidRPr="005F191C">
              <w:rPr>
                <w:rFonts w:ascii="Arial Narrow" w:hAnsi="Arial Narrow"/>
                <w:b/>
                <w:color w:val="000000"/>
                <w:sz w:val="24"/>
                <w:szCs w:val="24"/>
              </w:rPr>
              <w:t xml:space="preserve">:-“(4A) The provisions </w:t>
            </w:r>
            <w:r w:rsidRPr="005F191C">
              <w:rPr>
                <w:rFonts w:ascii="Arial Narrow" w:hAnsi="Arial Narrow"/>
                <w:b/>
                <w:color w:val="000000"/>
                <w:sz w:val="24"/>
                <w:szCs w:val="24"/>
              </w:rPr>
              <w:lastRenderedPageBreak/>
              <w:t>of sub section (1),(2),(3) and (4) of this section shall not apply to a managing director of Chief Executive Officer or manager and in their absence, a  whole time director of the Government Company.”</w:t>
            </w:r>
          </w:p>
        </w:tc>
        <w:tc>
          <w:tcPr>
            <w:tcW w:w="0" w:type="auto"/>
          </w:tcPr>
          <w:p w:rsidR="001809A1" w:rsidRDefault="0053206E" w:rsidP="00CF049B">
            <w:pPr>
              <w:jc w:val="center"/>
              <w:rPr>
                <w:rFonts w:ascii="Arial Narrow" w:hAnsi="Arial Narrow"/>
                <w:color w:val="000000"/>
                <w:sz w:val="24"/>
                <w:szCs w:val="24"/>
              </w:rPr>
            </w:pPr>
            <w:r>
              <w:rPr>
                <w:rFonts w:ascii="Arial Narrow" w:hAnsi="Arial Narrow"/>
                <w:color w:val="000000"/>
                <w:sz w:val="24"/>
                <w:szCs w:val="24"/>
              </w:rPr>
              <w:lastRenderedPageBreak/>
              <w:t>-</w:t>
            </w:r>
          </w:p>
        </w:tc>
      </w:tr>
      <w:tr w:rsidR="00AA092D" w:rsidTr="001849E0">
        <w:tc>
          <w:tcPr>
            <w:tcW w:w="0" w:type="auto"/>
          </w:tcPr>
          <w:p w:rsidR="006857A3" w:rsidRDefault="001809A1">
            <w:pPr>
              <w:jc w:val="center"/>
              <w:rPr>
                <w:rFonts w:ascii="Arial Narrow" w:eastAsia="Times New Roman" w:hAnsi="Arial Narrow" w:cs="Times New Roman"/>
                <w:b/>
                <w:sz w:val="24"/>
                <w:szCs w:val="24"/>
              </w:rPr>
            </w:pPr>
            <w:r>
              <w:rPr>
                <w:rFonts w:ascii="Arial Narrow" w:hAnsi="Arial Narrow"/>
                <w:b/>
                <w:sz w:val="24"/>
                <w:szCs w:val="24"/>
              </w:rPr>
              <w:lastRenderedPageBreak/>
              <w:t>30</w:t>
            </w:r>
          </w:p>
        </w:tc>
        <w:tc>
          <w:tcPr>
            <w:tcW w:w="1721" w:type="dxa"/>
          </w:tcPr>
          <w:p w:rsidR="001809A1" w:rsidRDefault="001809A1" w:rsidP="00B9031A">
            <w:pPr>
              <w:jc w:val="center"/>
              <w:rPr>
                <w:rFonts w:ascii="Arial Narrow" w:hAnsi="Arial Narrow"/>
                <w:b/>
                <w:sz w:val="24"/>
                <w:szCs w:val="24"/>
              </w:rPr>
            </w:pPr>
            <w:r>
              <w:rPr>
                <w:rFonts w:ascii="Arial Narrow" w:hAnsi="Arial Narrow"/>
                <w:b/>
                <w:sz w:val="24"/>
                <w:szCs w:val="24"/>
              </w:rPr>
              <w:t>439(2)</w:t>
            </w:r>
          </w:p>
        </w:tc>
        <w:tc>
          <w:tcPr>
            <w:tcW w:w="3667" w:type="dxa"/>
          </w:tcPr>
          <w:p w:rsidR="001809A1" w:rsidRPr="0053206E" w:rsidRDefault="00B42363" w:rsidP="00CD39D1">
            <w:pPr>
              <w:spacing w:after="200" w:line="276" w:lineRule="auto"/>
              <w:jc w:val="both"/>
              <w:rPr>
                <w:rFonts w:ascii="Arial Narrow" w:hAnsi="Arial Narrow"/>
                <w:color w:val="000000"/>
                <w:sz w:val="24"/>
                <w:szCs w:val="24"/>
              </w:rPr>
            </w:pPr>
            <w:r w:rsidRPr="0053206E">
              <w:rPr>
                <w:rFonts w:ascii="Arial Narrow" w:hAnsi="Arial Narrow"/>
                <w:color w:val="000000"/>
                <w:sz w:val="24"/>
                <w:szCs w:val="24"/>
              </w:rPr>
              <w:t>No court shall take cognizance of any offence under this Act which is alleged to have been committed by any company or any officer thereof, except on the complaint in writing of</w:t>
            </w:r>
            <w:r w:rsidRPr="0053206E">
              <w:rPr>
                <w:rStyle w:val="apple-converted-space"/>
                <w:rFonts w:ascii="Arial Narrow" w:hAnsi="Arial Narrow"/>
                <w:color w:val="000000"/>
                <w:sz w:val="24"/>
                <w:szCs w:val="24"/>
              </w:rPr>
              <w:t> </w:t>
            </w:r>
            <w:r w:rsidRPr="0053206E">
              <w:rPr>
                <w:rStyle w:val="Strong"/>
                <w:rFonts w:ascii="Arial Narrow" w:hAnsi="Arial Narrow"/>
                <w:color w:val="000000"/>
                <w:sz w:val="24"/>
                <w:szCs w:val="24"/>
              </w:rPr>
              <w:t>the Registrar, a shareholder of the company, or</w:t>
            </w:r>
            <w:r w:rsidRPr="0053206E">
              <w:rPr>
                <w:rStyle w:val="apple-converted-space"/>
                <w:rFonts w:ascii="Arial Narrow" w:hAnsi="Arial Narrow"/>
                <w:b/>
                <w:color w:val="000000"/>
                <w:sz w:val="24"/>
                <w:szCs w:val="24"/>
              </w:rPr>
              <w:t> </w:t>
            </w:r>
            <w:r w:rsidRPr="0053206E">
              <w:rPr>
                <w:rFonts w:ascii="Arial Narrow" w:hAnsi="Arial Narrow"/>
                <w:b/>
                <w:color w:val="000000"/>
                <w:sz w:val="24"/>
                <w:szCs w:val="24"/>
              </w:rPr>
              <w:t>of</w:t>
            </w:r>
            <w:r w:rsidRPr="0053206E">
              <w:rPr>
                <w:rFonts w:ascii="Arial Narrow" w:hAnsi="Arial Narrow"/>
                <w:color w:val="000000"/>
                <w:sz w:val="24"/>
                <w:szCs w:val="24"/>
              </w:rPr>
              <w:t xml:space="preserve"> a person </w:t>
            </w:r>
            <w:r w:rsidR="00F05D5A" w:rsidRPr="0053206E">
              <w:rPr>
                <w:rFonts w:ascii="Arial Narrow" w:hAnsi="Arial Narrow"/>
                <w:color w:val="000000"/>
                <w:sz w:val="24"/>
                <w:szCs w:val="24"/>
              </w:rPr>
              <w:t>authorized</w:t>
            </w:r>
            <w:r w:rsidRPr="0053206E">
              <w:rPr>
                <w:rFonts w:ascii="Arial Narrow" w:hAnsi="Arial Narrow"/>
                <w:color w:val="000000"/>
                <w:sz w:val="24"/>
                <w:szCs w:val="24"/>
              </w:rPr>
              <w:t xml:space="preserve"> by the Central Government in that behalf.</w:t>
            </w:r>
          </w:p>
        </w:tc>
        <w:tc>
          <w:tcPr>
            <w:tcW w:w="0" w:type="auto"/>
          </w:tcPr>
          <w:p w:rsidR="006857A3" w:rsidRDefault="001809A1">
            <w:pPr>
              <w:jc w:val="both"/>
              <w:rPr>
                <w:rFonts w:ascii="Arial Narrow" w:eastAsia="Times New Roman" w:hAnsi="Arial Narrow" w:cs="Times New Roman"/>
                <w:color w:val="000000"/>
                <w:sz w:val="24"/>
                <w:szCs w:val="24"/>
              </w:rPr>
            </w:pPr>
            <w:r>
              <w:rPr>
                <w:rFonts w:ascii="Arial Narrow" w:hAnsi="Arial Narrow"/>
                <w:color w:val="000000"/>
                <w:sz w:val="24"/>
                <w:szCs w:val="24"/>
              </w:rPr>
              <w:t>In sub-section (2)</w:t>
            </w:r>
            <w:proofErr w:type="gramStart"/>
            <w:r>
              <w:rPr>
                <w:rFonts w:ascii="Arial Narrow" w:hAnsi="Arial Narrow"/>
                <w:color w:val="000000"/>
                <w:sz w:val="24"/>
                <w:szCs w:val="24"/>
              </w:rPr>
              <w:t>,the</w:t>
            </w:r>
            <w:proofErr w:type="gramEnd"/>
            <w:r>
              <w:rPr>
                <w:rFonts w:ascii="Arial Narrow" w:hAnsi="Arial Narrow"/>
                <w:color w:val="000000"/>
                <w:sz w:val="24"/>
                <w:szCs w:val="24"/>
              </w:rPr>
              <w:t xml:space="preserve"> words “</w:t>
            </w:r>
            <w:r w:rsidRPr="0053206E">
              <w:rPr>
                <w:rFonts w:ascii="Arial Narrow" w:hAnsi="Arial Narrow"/>
                <w:b/>
                <w:color w:val="000000"/>
                <w:sz w:val="24"/>
                <w:szCs w:val="24"/>
              </w:rPr>
              <w:t>the Registrar, a shareholder of the company, or of</w:t>
            </w:r>
            <w:r>
              <w:rPr>
                <w:rFonts w:ascii="Arial Narrow" w:hAnsi="Arial Narrow"/>
                <w:color w:val="000000"/>
                <w:sz w:val="24"/>
                <w:szCs w:val="24"/>
              </w:rPr>
              <w:t>” shall be omitted.</w:t>
            </w:r>
          </w:p>
        </w:tc>
        <w:tc>
          <w:tcPr>
            <w:tcW w:w="0" w:type="auto"/>
          </w:tcPr>
          <w:p w:rsidR="001809A1" w:rsidRDefault="0053206E" w:rsidP="00CF049B">
            <w:pPr>
              <w:jc w:val="center"/>
              <w:rPr>
                <w:rFonts w:ascii="Arial Narrow" w:hAnsi="Arial Narrow"/>
                <w:color w:val="000000"/>
                <w:sz w:val="24"/>
                <w:szCs w:val="24"/>
              </w:rPr>
            </w:pPr>
            <w:r>
              <w:rPr>
                <w:rFonts w:ascii="Arial Narrow" w:hAnsi="Arial Narrow"/>
                <w:color w:val="000000"/>
                <w:sz w:val="24"/>
                <w:szCs w:val="24"/>
              </w:rPr>
              <w:t>-</w:t>
            </w:r>
          </w:p>
        </w:tc>
      </w:tr>
    </w:tbl>
    <w:p w:rsidR="001E1735" w:rsidRDefault="001E1735" w:rsidP="002E6A3C">
      <w:pPr>
        <w:rPr>
          <w:rFonts w:ascii="Arial Narrow" w:hAnsi="Arial Narrow"/>
          <w:b/>
          <w:sz w:val="24"/>
          <w:szCs w:val="24"/>
          <w:u w:val="single"/>
        </w:rPr>
      </w:pPr>
    </w:p>
    <w:p w:rsidR="00F05D5A" w:rsidRPr="00F05D5A" w:rsidRDefault="00F05D5A">
      <w:pPr>
        <w:rPr>
          <w:rFonts w:ascii="Arial Narrow" w:hAnsi="Arial Narrow"/>
          <w:sz w:val="24"/>
          <w:szCs w:val="24"/>
        </w:rPr>
      </w:pPr>
    </w:p>
    <w:p w:rsidR="00F05D5A" w:rsidRPr="00F05D5A" w:rsidRDefault="00F05D5A">
      <w:pPr>
        <w:rPr>
          <w:rFonts w:ascii="Arial Narrow" w:hAnsi="Arial Narrow"/>
          <w:sz w:val="24"/>
          <w:szCs w:val="24"/>
        </w:rPr>
      </w:pPr>
    </w:p>
    <w:p w:rsidR="00F05D5A" w:rsidRPr="00F05D5A" w:rsidRDefault="00F05D5A">
      <w:pPr>
        <w:rPr>
          <w:rFonts w:ascii="Arial Narrow" w:hAnsi="Arial Narrow"/>
          <w:sz w:val="24"/>
          <w:szCs w:val="24"/>
        </w:rPr>
      </w:pPr>
    </w:p>
    <w:p w:rsidR="00F05D5A" w:rsidRPr="00F05D5A" w:rsidRDefault="00F05D5A">
      <w:pPr>
        <w:rPr>
          <w:rFonts w:ascii="Arial Narrow" w:hAnsi="Arial Narrow"/>
          <w:sz w:val="24"/>
          <w:szCs w:val="24"/>
        </w:rPr>
      </w:pPr>
    </w:p>
    <w:p w:rsidR="00F05D5A" w:rsidRPr="00F05D5A" w:rsidRDefault="00F05D5A">
      <w:pPr>
        <w:rPr>
          <w:rFonts w:ascii="Arial Narrow" w:hAnsi="Arial Narrow"/>
          <w:sz w:val="24"/>
          <w:szCs w:val="24"/>
        </w:rPr>
      </w:pPr>
    </w:p>
    <w:p w:rsidR="001E1735" w:rsidRDefault="001E1735" w:rsidP="001E1735">
      <w:pPr>
        <w:rPr>
          <w:rFonts w:ascii="Arial Narrow" w:hAnsi="Arial Narrow"/>
          <w:sz w:val="24"/>
          <w:szCs w:val="24"/>
        </w:rPr>
      </w:pPr>
    </w:p>
    <w:p w:rsidR="00E67A7A" w:rsidRDefault="001E1735">
      <w:pPr>
        <w:tabs>
          <w:tab w:val="left" w:pos="4584"/>
        </w:tabs>
        <w:rPr>
          <w:rFonts w:ascii="Arial Narrow" w:hAnsi="Arial Narrow"/>
          <w:sz w:val="24"/>
          <w:szCs w:val="24"/>
        </w:rPr>
      </w:pPr>
      <w:r>
        <w:rPr>
          <w:rFonts w:ascii="Arial Narrow" w:hAnsi="Arial Narrow"/>
          <w:sz w:val="24"/>
          <w:szCs w:val="24"/>
        </w:rPr>
        <w:tab/>
      </w:r>
      <w:r>
        <w:rPr>
          <w:rFonts w:ascii="Arial Narrow" w:hAnsi="Arial Narrow"/>
          <w:sz w:val="24"/>
          <w:szCs w:val="24"/>
        </w:rPr>
        <w:br/>
      </w:r>
    </w:p>
    <w:sectPr w:rsidR="00E67A7A" w:rsidSect="006B4AD1">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155C2"/>
    <w:multiLevelType w:val="hybridMultilevel"/>
    <w:tmpl w:val="7D7EB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960408"/>
    <w:multiLevelType w:val="hybridMultilevel"/>
    <w:tmpl w:val="AE626A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8F708B"/>
    <w:multiLevelType w:val="hybridMultilevel"/>
    <w:tmpl w:val="DD8010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EE20F8"/>
    <w:multiLevelType w:val="hybridMultilevel"/>
    <w:tmpl w:val="1E4A41E8"/>
    <w:lvl w:ilvl="0" w:tplc="6406CDEC">
      <w:start w:val="1"/>
      <w:numFmt w:val="decimal"/>
      <w:lvlText w:val="(%1)"/>
      <w:lvlJc w:val="left"/>
      <w:pPr>
        <w:ind w:left="396"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4">
    <w:nsid w:val="5F2C5ED6"/>
    <w:multiLevelType w:val="hybridMultilevel"/>
    <w:tmpl w:val="A41EC4D4"/>
    <w:lvl w:ilvl="0" w:tplc="04090011">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5">
    <w:nsid w:val="731B31DA"/>
    <w:multiLevelType w:val="hybridMultilevel"/>
    <w:tmpl w:val="A5367B58"/>
    <w:lvl w:ilvl="0" w:tplc="04090019">
      <w:start w:val="1"/>
      <w:numFmt w:val="low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6">
    <w:nsid w:val="740A7F37"/>
    <w:multiLevelType w:val="hybridMultilevel"/>
    <w:tmpl w:val="92286B6C"/>
    <w:lvl w:ilvl="0" w:tplc="6406CDEC">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num w:numId="1">
    <w:abstractNumId w:val="1"/>
  </w:num>
  <w:num w:numId="2">
    <w:abstractNumId w:val="2"/>
  </w:num>
  <w:num w:numId="3">
    <w:abstractNumId w:val="4"/>
  </w:num>
  <w:num w:numId="4">
    <w:abstractNumId w:val="6"/>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20"/>
  <w:drawingGridHorizontalSpacing w:val="110"/>
  <w:displayHorizontalDrawingGridEvery w:val="2"/>
  <w:characterSpacingControl w:val="doNotCompress"/>
  <w:compat>
    <w:useFELayout/>
  </w:compat>
  <w:rsids>
    <w:rsidRoot w:val="006B4AD1"/>
    <w:rsid w:val="0002495F"/>
    <w:rsid w:val="00031FF5"/>
    <w:rsid w:val="00037C8B"/>
    <w:rsid w:val="00066D7E"/>
    <w:rsid w:val="00090248"/>
    <w:rsid w:val="00097B6C"/>
    <w:rsid w:val="000C60CA"/>
    <w:rsid w:val="001200D0"/>
    <w:rsid w:val="001421DB"/>
    <w:rsid w:val="00146629"/>
    <w:rsid w:val="001675B1"/>
    <w:rsid w:val="001729E3"/>
    <w:rsid w:val="001743E9"/>
    <w:rsid w:val="001809A1"/>
    <w:rsid w:val="001849E0"/>
    <w:rsid w:val="001A4B29"/>
    <w:rsid w:val="001C2953"/>
    <w:rsid w:val="001C5CAF"/>
    <w:rsid w:val="001D3206"/>
    <w:rsid w:val="001E1735"/>
    <w:rsid w:val="00206CE1"/>
    <w:rsid w:val="00266AC6"/>
    <w:rsid w:val="00267FAD"/>
    <w:rsid w:val="002B6734"/>
    <w:rsid w:val="002D03C5"/>
    <w:rsid w:val="002D1D8A"/>
    <w:rsid w:val="002E001B"/>
    <w:rsid w:val="002E6A3C"/>
    <w:rsid w:val="002E7EE7"/>
    <w:rsid w:val="00310388"/>
    <w:rsid w:val="00316963"/>
    <w:rsid w:val="00316DA5"/>
    <w:rsid w:val="0033558F"/>
    <w:rsid w:val="00343F99"/>
    <w:rsid w:val="00370230"/>
    <w:rsid w:val="0037535B"/>
    <w:rsid w:val="00381032"/>
    <w:rsid w:val="003900A0"/>
    <w:rsid w:val="003E3D6E"/>
    <w:rsid w:val="00403511"/>
    <w:rsid w:val="004058B7"/>
    <w:rsid w:val="00423CF2"/>
    <w:rsid w:val="004663C5"/>
    <w:rsid w:val="004916B0"/>
    <w:rsid w:val="004A5C41"/>
    <w:rsid w:val="004A6C38"/>
    <w:rsid w:val="004F40A3"/>
    <w:rsid w:val="00500FA4"/>
    <w:rsid w:val="0050150D"/>
    <w:rsid w:val="00501752"/>
    <w:rsid w:val="00511153"/>
    <w:rsid w:val="00516FD4"/>
    <w:rsid w:val="00517F58"/>
    <w:rsid w:val="0053206E"/>
    <w:rsid w:val="00535AC4"/>
    <w:rsid w:val="005921C7"/>
    <w:rsid w:val="00595CA6"/>
    <w:rsid w:val="005F191C"/>
    <w:rsid w:val="00627BF6"/>
    <w:rsid w:val="006518EF"/>
    <w:rsid w:val="00660A7A"/>
    <w:rsid w:val="006750A0"/>
    <w:rsid w:val="006857A3"/>
    <w:rsid w:val="00686048"/>
    <w:rsid w:val="006B4AD1"/>
    <w:rsid w:val="00722738"/>
    <w:rsid w:val="007C77E2"/>
    <w:rsid w:val="007D3E30"/>
    <w:rsid w:val="007E0BAD"/>
    <w:rsid w:val="007F3559"/>
    <w:rsid w:val="0081181B"/>
    <w:rsid w:val="008221A7"/>
    <w:rsid w:val="00850AC4"/>
    <w:rsid w:val="008573A3"/>
    <w:rsid w:val="0087188E"/>
    <w:rsid w:val="008C23E7"/>
    <w:rsid w:val="008D3284"/>
    <w:rsid w:val="008E1691"/>
    <w:rsid w:val="008E62AF"/>
    <w:rsid w:val="0091582B"/>
    <w:rsid w:val="009642D4"/>
    <w:rsid w:val="00992C6B"/>
    <w:rsid w:val="0099767A"/>
    <w:rsid w:val="009A57C0"/>
    <w:rsid w:val="009B36FC"/>
    <w:rsid w:val="009D4947"/>
    <w:rsid w:val="009E69C1"/>
    <w:rsid w:val="00A02320"/>
    <w:rsid w:val="00A565EE"/>
    <w:rsid w:val="00A668C0"/>
    <w:rsid w:val="00A73BB4"/>
    <w:rsid w:val="00AA092D"/>
    <w:rsid w:val="00AF795D"/>
    <w:rsid w:val="00B21C16"/>
    <w:rsid w:val="00B23B7A"/>
    <w:rsid w:val="00B306F8"/>
    <w:rsid w:val="00B42363"/>
    <w:rsid w:val="00B4744A"/>
    <w:rsid w:val="00B51E47"/>
    <w:rsid w:val="00B63D8D"/>
    <w:rsid w:val="00B87441"/>
    <w:rsid w:val="00B9031A"/>
    <w:rsid w:val="00BC5BC8"/>
    <w:rsid w:val="00CC20A5"/>
    <w:rsid w:val="00CC7814"/>
    <w:rsid w:val="00CD39D1"/>
    <w:rsid w:val="00CE199D"/>
    <w:rsid w:val="00CE22DA"/>
    <w:rsid w:val="00CF049B"/>
    <w:rsid w:val="00D02888"/>
    <w:rsid w:val="00D54CB5"/>
    <w:rsid w:val="00D701D8"/>
    <w:rsid w:val="00D833A0"/>
    <w:rsid w:val="00D93F51"/>
    <w:rsid w:val="00DB6F77"/>
    <w:rsid w:val="00DE0DCF"/>
    <w:rsid w:val="00DF0D96"/>
    <w:rsid w:val="00DF2791"/>
    <w:rsid w:val="00DF4965"/>
    <w:rsid w:val="00E02EB5"/>
    <w:rsid w:val="00E05165"/>
    <w:rsid w:val="00E16C57"/>
    <w:rsid w:val="00E508CD"/>
    <w:rsid w:val="00E5307B"/>
    <w:rsid w:val="00E650B3"/>
    <w:rsid w:val="00E67A7A"/>
    <w:rsid w:val="00E7102A"/>
    <w:rsid w:val="00E809B9"/>
    <w:rsid w:val="00E85766"/>
    <w:rsid w:val="00E959F2"/>
    <w:rsid w:val="00E96627"/>
    <w:rsid w:val="00EA085A"/>
    <w:rsid w:val="00EA22B0"/>
    <w:rsid w:val="00EE1865"/>
    <w:rsid w:val="00EF18F5"/>
    <w:rsid w:val="00F007AB"/>
    <w:rsid w:val="00F05D5A"/>
    <w:rsid w:val="00F42496"/>
    <w:rsid w:val="00F47E78"/>
    <w:rsid w:val="00F57FB8"/>
    <w:rsid w:val="00F60806"/>
    <w:rsid w:val="00F67950"/>
    <w:rsid w:val="00F83D91"/>
    <w:rsid w:val="00FB5B3A"/>
    <w:rsid w:val="00FE09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9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4A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2E6A3C"/>
  </w:style>
  <w:style w:type="character" w:styleId="Strong">
    <w:name w:val="Strong"/>
    <w:basedOn w:val="DefaultParagraphFont"/>
    <w:uiPriority w:val="22"/>
    <w:qFormat/>
    <w:rsid w:val="00370230"/>
    <w:rPr>
      <w:b/>
      <w:bCs/>
    </w:rPr>
  </w:style>
  <w:style w:type="paragraph" w:styleId="NormalWeb">
    <w:name w:val="Normal (Web)"/>
    <w:basedOn w:val="Normal"/>
    <w:uiPriority w:val="99"/>
    <w:semiHidden/>
    <w:unhideWhenUsed/>
    <w:rsid w:val="00F007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7BF6"/>
    <w:pPr>
      <w:ind w:left="720"/>
      <w:contextualSpacing/>
    </w:pPr>
  </w:style>
  <w:style w:type="paragraph" w:styleId="BalloonText">
    <w:name w:val="Balloon Text"/>
    <w:basedOn w:val="Normal"/>
    <w:link w:val="BalloonTextChar"/>
    <w:uiPriority w:val="99"/>
    <w:semiHidden/>
    <w:unhideWhenUsed/>
    <w:rsid w:val="001C2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9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988153">
      <w:bodyDiv w:val="1"/>
      <w:marLeft w:val="0"/>
      <w:marRight w:val="0"/>
      <w:marTop w:val="0"/>
      <w:marBottom w:val="0"/>
      <w:divBdr>
        <w:top w:val="none" w:sz="0" w:space="0" w:color="auto"/>
        <w:left w:val="none" w:sz="0" w:space="0" w:color="auto"/>
        <w:bottom w:val="none" w:sz="0" w:space="0" w:color="auto"/>
        <w:right w:val="none" w:sz="0" w:space="0" w:color="auto"/>
      </w:divBdr>
    </w:div>
    <w:div w:id="391544302">
      <w:bodyDiv w:val="1"/>
      <w:marLeft w:val="0"/>
      <w:marRight w:val="0"/>
      <w:marTop w:val="0"/>
      <w:marBottom w:val="0"/>
      <w:divBdr>
        <w:top w:val="none" w:sz="0" w:space="0" w:color="auto"/>
        <w:left w:val="none" w:sz="0" w:space="0" w:color="auto"/>
        <w:bottom w:val="none" w:sz="0" w:space="0" w:color="auto"/>
        <w:right w:val="none" w:sz="0" w:space="0" w:color="auto"/>
      </w:divBdr>
    </w:div>
    <w:div w:id="410009036">
      <w:bodyDiv w:val="1"/>
      <w:marLeft w:val="0"/>
      <w:marRight w:val="0"/>
      <w:marTop w:val="0"/>
      <w:marBottom w:val="0"/>
      <w:divBdr>
        <w:top w:val="none" w:sz="0" w:space="0" w:color="auto"/>
        <w:left w:val="none" w:sz="0" w:space="0" w:color="auto"/>
        <w:bottom w:val="none" w:sz="0" w:space="0" w:color="auto"/>
        <w:right w:val="none" w:sz="0" w:space="0" w:color="auto"/>
      </w:divBdr>
    </w:div>
    <w:div w:id="619461315">
      <w:bodyDiv w:val="1"/>
      <w:marLeft w:val="0"/>
      <w:marRight w:val="0"/>
      <w:marTop w:val="0"/>
      <w:marBottom w:val="0"/>
      <w:divBdr>
        <w:top w:val="none" w:sz="0" w:space="0" w:color="auto"/>
        <w:left w:val="none" w:sz="0" w:space="0" w:color="auto"/>
        <w:bottom w:val="none" w:sz="0" w:space="0" w:color="auto"/>
        <w:right w:val="none" w:sz="0" w:space="0" w:color="auto"/>
      </w:divBdr>
    </w:div>
    <w:div w:id="1596471723">
      <w:bodyDiv w:val="1"/>
      <w:marLeft w:val="0"/>
      <w:marRight w:val="0"/>
      <w:marTop w:val="0"/>
      <w:marBottom w:val="0"/>
      <w:divBdr>
        <w:top w:val="none" w:sz="0" w:space="0" w:color="auto"/>
        <w:left w:val="none" w:sz="0" w:space="0" w:color="auto"/>
        <w:bottom w:val="none" w:sz="0" w:space="0" w:color="auto"/>
        <w:right w:val="none" w:sz="0" w:space="0" w:color="auto"/>
      </w:divBdr>
    </w:div>
    <w:div w:id="1624774212">
      <w:bodyDiv w:val="1"/>
      <w:marLeft w:val="0"/>
      <w:marRight w:val="0"/>
      <w:marTop w:val="0"/>
      <w:marBottom w:val="0"/>
      <w:divBdr>
        <w:top w:val="none" w:sz="0" w:space="0" w:color="auto"/>
        <w:left w:val="none" w:sz="0" w:space="0" w:color="auto"/>
        <w:bottom w:val="none" w:sz="0" w:space="0" w:color="auto"/>
        <w:right w:val="none" w:sz="0" w:space="0" w:color="auto"/>
      </w:divBdr>
    </w:div>
    <w:div w:id="168119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1542</TotalTime>
  <Pages>16</Pages>
  <Words>3623</Words>
  <Characters>20654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ongc</dc:creator>
  <cp:keywords/>
  <dc:description/>
  <cp:lastModifiedBy>ongc</cp:lastModifiedBy>
  <cp:revision>112</cp:revision>
  <dcterms:created xsi:type="dcterms:W3CDTF">2016-03-01T07:05:00Z</dcterms:created>
  <dcterms:modified xsi:type="dcterms:W3CDTF">2016-03-17T06:40:00Z</dcterms:modified>
</cp:coreProperties>
</file>