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F98" w:rsidRPr="00773820" w:rsidRDefault="00B00F98" w:rsidP="00FA5776">
      <w:pPr>
        <w:shd w:val="clear" w:color="auto" w:fill="FFFFFF"/>
        <w:spacing w:after="0" w:line="293" w:lineRule="atLeast"/>
        <w:ind w:right="-270"/>
        <w:jc w:val="both"/>
        <w:rPr>
          <w:rFonts w:ascii="Arial" w:eastAsia="Times New Roman" w:hAnsi="Arial" w:cs="Arial"/>
          <w:b/>
          <w:color w:val="5E5E5E"/>
          <w:sz w:val="20"/>
          <w:szCs w:val="20"/>
        </w:rPr>
      </w:pPr>
      <w:r w:rsidRPr="00773820">
        <w:rPr>
          <w:rFonts w:ascii="Arial" w:eastAsia="Times New Roman" w:hAnsi="Arial" w:cs="Arial"/>
          <w:b/>
          <w:color w:val="5E5E5E"/>
          <w:sz w:val="20"/>
          <w:szCs w:val="20"/>
        </w:rPr>
        <w:t>Comprehensive list of Penalties under Companies Act, 2013:-</w:t>
      </w:r>
    </w:p>
    <w:tbl>
      <w:tblPr>
        <w:tblW w:w="840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174"/>
        <w:gridCol w:w="2159"/>
        <w:gridCol w:w="1996"/>
        <w:gridCol w:w="849"/>
        <w:gridCol w:w="767"/>
        <w:gridCol w:w="455"/>
      </w:tblGrid>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Comprehensive list of Penalties under Companies Act, 2013</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Comprehensive list of Penalties under Companies Act, 2013</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Penalty </w:t>
            </w:r>
          </w:p>
        </w:tc>
        <w:tc>
          <w:tcPr>
            <w:tcW w:w="9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Persons to be held responsible for offences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Company</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Officer in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15- Alteration of memorandum and articles to be noted in every copy</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alteration made in the memorandum or articles of a company is not noted in every copy of the memorandum or articles.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 thousand rupees for every copy of the memorandum or articles issued</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4(5) – Reservation of Name</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After reservation of name , if information given is not correct then:</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 lakh rupees;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the company has not been incorporated, the reserved name shall be cancelled and the person making application under sub-section (4) shall be liable to a penalty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16- Rectification of name of company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makes any default in registration of name as in the opinion of Central Government the name for registration is identical to the name of company already registered.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Fine</w:t>
            </w:r>
            <w:r w:rsidRPr="00B00F98">
              <w:rPr>
                <w:rFonts w:ascii="Arial" w:eastAsia="Times New Roman" w:hAnsi="Arial" w:cs="Arial"/>
                <w:b/>
                <w:bCs/>
                <w:color w:val="5E5E5E"/>
                <w:sz w:val="15"/>
                <w:szCs w:val="15"/>
              </w:rPr>
              <w: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Case of Company: 1 thousand rupees for every day during which the default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case of officer: 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17- Copies of memorandum, articles, etc., to be given to members</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on request of member ,company has not provided them a copy of</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 thousand rupees for each day during which such default continues or 1 lakh rupees, Whichever is less.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Memorandum</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Articles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every agreement and every resolution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26- Matters to be stated in prospectus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public company defaults in the provisions of issue of prospectus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In Case of Company: 50 thousand rupees but which may extend to 3 </w:t>
            </w:r>
            <w:r w:rsidRPr="00B00F98">
              <w:rPr>
                <w:rFonts w:ascii="Arial" w:eastAsia="Times New Roman" w:hAnsi="Arial" w:cs="Arial"/>
                <w:b/>
                <w:bCs/>
                <w:color w:val="5E5E5E"/>
                <w:sz w:val="15"/>
                <w:szCs w:val="15"/>
              </w:rPr>
              <w:lastRenderedPageBreak/>
              <w:t>lakh rupees.</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 xml:space="preserve">Every Company and every person who knowingly continues </w:t>
            </w:r>
            <w:r w:rsidRPr="00B00F98">
              <w:rPr>
                <w:rFonts w:ascii="Arial" w:eastAsia="Times New Roman" w:hAnsi="Arial" w:cs="Arial"/>
                <w:b/>
                <w:bCs/>
                <w:color w:val="5E5E5E"/>
                <w:sz w:val="15"/>
                <w:szCs w:val="15"/>
              </w:rPr>
              <w:lastRenderedPageBreak/>
              <w:t>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case of others: Every person who is knowingly a party to the issue of such prospectus shall be punishable with:</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3 Years. or</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50 thousand rupees but which may extend to 3 lakh rupees, or both.</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39 – Allotment of securities by company</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the company has not returned the application money received.</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One thousand rupees for each day during which such default continues or one lakh rupees, whichever is less.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having a share capital has not filed return of allotment with Registrar.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40- Securities to be dealt with in stock exchanges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is making public offer and it fails to inform to the one or more stock exchange and also fails to follow the provisions there under.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r w:rsidRPr="00B00F98">
              <w:rPr>
                <w:rFonts w:ascii="Arial" w:eastAsia="Times New Roman" w:hAnsi="Arial" w:cs="Arial"/>
                <w:b/>
                <w:bCs/>
                <w:color w:val="5E5E5E"/>
                <w:sz w:val="15"/>
                <w:szCs w:val="15"/>
              </w:rPr>
              <w: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5 lakh rupees but which may extend to 50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r w:rsidRPr="00B00F98">
              <w:rPr>
                <w:rFonts w:ascii="Arial" w:eastAsia="Times New Roman" w:hAnsi="Arial" w:cs="Arial"/>
                <w:b/>
                <w:bCs/>
                <w:color w:val="5E5E5E"/>
                <w:sz w:val="15"/>
                <w:szCs w:val="15"/>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for a term which may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50 thousand rupees but which may extend to 3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42- Offer or invitation for subscription of securities on private placement</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the Company or director or promoter has not followed the provisions of Private Placement.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The amount involved in the offer or invitation or 2 crore rupees, whichever is higher.</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53 – Prohibition on issue of shares at discount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issues Shares at discount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r w:rsidRPr="00B00F98">
              <w:rPr>
                <w:rFonts w:ascii="Arial" w:eastAsia="Times New Roman" w:hAnsi="Arial" w:cs="Arial"/>
                <w:b/>
                <w:bCs/>
                <w:color w:val="5E5E5E"/>
                <w:sz w:val="15"/>
                <w:szCs w:val="15"/>
              </w:rPr>
              <w:t>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not be less than 1 lakh rupees but which may </w:t>
            </w:r>
            <w:r w:rsidRPr="00B00F98">
              <w:rPr>
                <w:rFonts w:ascii="Arial" w:eastAsia="Times New Roman" w:hAnsi="Arial" w:cs="Arial"/>
                <w:b/>
                <w:bCs/>
                <w:color w:val="5E5E5E"/>
                <w:sz w:val="15"/>
                <w:szCs w:val="15"/>
              </w:rPr>
              <w:lastRenderedPageBreak/>
              <w:t>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r w:rsidRPr="00B00F98">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for a term which may extend to 6 months 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1 lakh rupees but which may extend to 5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56 -Transfer and transmission of securities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make any default in the provisions of transfer of Shares.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Shall not be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r w:rsidRPr="00B00F98">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Shall not be less than 10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57-Punishment for personation of shareholder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person deceitfully personates as owner of any security or interest etc. in a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Imprisonment: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1 year but which may extend to 3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59-Rectification of register of members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comply with the orders of tribunal regarding rectification of registers of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less than 1 lakh rupees but which may extend to 5 lakh rupees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Fine which shall not be less than 1 lakh rupees but </w:t>
            </w:r>
            <w:r w:rsidRPr="00B00F98">
              <w:rPr>
                <w:rFonts w:ascii="Arial" w:eastAsia="Times New Roman" w:hAnsi="Arial" w:cs="Arial"/>
                <w:b/>
                <w:bCs/>
                <w:color w:val="5E5E5E"/>
                <w:sz w:val="15"/>
                <w:szCs w:val="15"/>
              </w:rPr>
              <w:lastRenderedPageBreak/>
              <w:t>which may extend to 3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Section 60-Publication of authorised, subscribed and paid-up capital</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advertises it’s authorized capital on Companies letter heads, business heads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10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64-Notice to be given to Registrar for alteration of share capital</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send notice to Registrar after alteration of Share Capital.</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 thousand rupees for each day during which such default continues, or 5 lakh rupees, whichever is less.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68-Power of company to purchase its own securities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violates the Provisions of buy back of Securities.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less than 1 lakh rupees but which may extend to 3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for a term which may extend to 3 years 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which shall not be less than 1 lakh rupees but which may extend to 3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74-Repayment of deposits, etc., accepted before commencement of this Act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fails to repay deposit or interest thereof, within the time specified.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addition to the payment of the amount of deposit or part thereof and the interest due)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1 crore rupees but which may extend to 10 crore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Imprisonment</w:t>
            </w:r>
            <w:r w:rsidRPr="00B00F98">
              <w:rPr>
                <w:rFonts w:ascii="Arial" w:eastAsia="Times New Roman" w:hAnsi="Arial" w:cs="Arial"/>
                <w:b/>
                <w:bCs/>
                <w:color w:val="5E5E5E"/>
                <w:sz w:val="15"/>
                <w:szCs w:val="15"/>
              </w:rPr>
              <w:t>: which may extend to 7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Fine: which shall not be </w:t>
            </w:r>
            <w:r w:rsidRPr="00B00F98">
              <w:rPr>
                <w:rFonts w:ascii="Arial" w:eastAsia="Times New Roman" w:hAnsi="Arial" w:cs="Arial"/>
                <w:b/>
                <w:bCs/>
                <w:color w:val="5E5E5E"/>
                <w:sz w:val="15"/>
                <w:szCs w:val="15"/>
              </w:rPr>
              <w:lastRenderedPageBreak/>
              <w:t>less than 25 lakh rupees but which may extend to 2 crore rupees, or with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Section 86-Punishment for contravention of provisions of Charges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contravenes the provisions of Charge.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1 lakh rupees but which may extend to 10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which may extend to 6 months 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Fine:</w:t>
            </w:r>
            <w:r w:rsidRPr="00B00F98">
              <w:rPr>
                <w:rFonts w:ascii="Arial" w:eastAsia="Times New Roman" w:hAnsi="Arial" w:cs="Arial"/>
                <w:b/>
                <w:bCs/>
                <w:color w:val="5E5E5E"/>
                <w:sz w:val="15"/>
                <w:szCs w:val="15"/>
              </w:rPr>
              <w:t> not be less than 25 thousand rupees but which may extend to 1 lakh rupees, or with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88-Register of members, etc</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maintain register of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 and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Fine</w:t>
            </w:r>
            <w:r w:rsidRPr="00B00F98">
              <w:rPr>
                <w:rFonts w:ascii="Arial" w:eastAsia="Times New Roman" w:hAnsi="Arial" w:cs="Arial"/>
                <w:b/>
                <w:bCs/>
                <w:color w:val="5E5E5E"/>
                <w:sz w:val="15"/>
                <w:szCs w:val="15"/>
              </w:rPr>
              <w:t>: not be less than 50 thousand rupees but which may extend to 3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Where the failure is a continuing:</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With a further fine this may extend to 1 thousand rupees for every day, after the first during which the failure continues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91-Power to close register of members or debenture holders or other security holders</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the register of members is closed without giving any notice or any shorter notice.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thousand rupees for every day subject to a maximum of 1 lakh rupees.</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92-Annual Return</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file copy of Annual Return within prescribed time.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50 thousand rupees but which may extend to 5 lakhs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for a term which may extend to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50 thousand rupees but which may extend to 5 lakh rupees, or with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94- Place of keeping and inspection of registers, returns, etc</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refuses to give copy of registers or to take extract thereof</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 thousand rupees for every day default continues.</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99-Punishment for default in complying with provisions of sections 96 to 98. (Not Notified)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defaults in holding meeting in acc. with Section 96 and 97.</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1 lakh rupees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the case of a continuing default : With a further fine this may extend to 5 thousand rupees for every day.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102-Statement to be annexed to notice</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default is made in complying with the provision of explanatory statement to be attached with notice of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Every promoter, director, manager or other key managerial personnel.</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which may extend to 50 thousand rupees or five times the amount of benefit accruing to the promoter, director, manager or other key managerial personnel or any of his relatives, whichever is more.</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105-Proxies</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officer fails to annex a statement along with notice with regard to proxy.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Thousand rupees. </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111-Circulation of members’ resolution</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and its officers violates the provisions in regard to circulation of members resolution.</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25 thousand rupees. </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117-Resolutions and agreements to be filed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file the resolution or the agreement in a time prescribed.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not be less than 5 lakh rupees but which may extend to 25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 xml:space="preserve">In Case of every Officer </w:t>
            </w:r>
            <w:r w:rsidRPr="00B00F98">
              <w:rPr>
                <w:rFonts w:ascii="Arial" w:eastAsia="Times New Roman" w:hAnsi="Arial" w:cs="Arial"/>
                <w:b/>
                <w:bCs/>
                <w:color w:val="5E5E5E"/>
                <w:sz w:val="15"/>
                <w:szCs w:val="15"/>
                <w:u w:val="single"/>
              </w:rPr>
              <w:lastRenderedPageBreak/>
              <w:t>including liquidator, if 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118-Minutes of proceedings of general meeting, meeting of Board of Directors and other meeting and resolutions passed by postal ballot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is not complying with the provisions of minutes of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 </w:t>
            </w:r>
            <w:r w:rsidRPr="00B00F98">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119-Inspection of minute-books of general meeting</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refuses for inspection or to take copy of minutes of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121-Report on annual general meeting</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the company fails to file the report on Annual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be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127- Punishment for failure to distribute dividends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Where a dividend has been declared by a company but has not been paid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Every director of the company shall, be punishable with imprisonment which may extend to 2 years and with fine which shall not be less than 1 thousand rupees for every day during which such default continues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the company shall be liable to pay simple interest at the rate of 18% p.a. during the period for which such default continues: hever is more.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Section 128- Books of account, etc., to be kept by company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 officer of the company makes default in the provisions of maintaining accounts of the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both Company and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be less than 50 thousand rupees but which may extend to 5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129- Contravention of provisions of financial statements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contravenes the provisions of this section, the managing director, the whole-time director in charge of finance, the Chief Financial Officer or any other person charged by the Board with the duty of complying with the requirements of this section and in the absence of any of the officers mentioned above , all the directors shall be punishable.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 1 year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be less than 50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134- Financial Statement, Board’s report, etc</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violates the provisions of Board’s Report.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50 thousand rupees but which may extend to 25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r w:rsidRPr="00B00F98">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3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50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136- Right of member to copies of audited financial statement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If Company fails to send copy of financial statements, including consolidated financial statements, if any, auditor’s report and every </w:t>
            </w:r>
            <w:r w:rsidRPr="00B00F98">
              <w:rPr>
                <w:rFonts w:ascii="Arial" w:eastAsia="Times New Roman" w:hAnsi="Arial" w:cs="Arial"/>
                <w:b/>
                <w:bCs/>
                <w:color w:val="5E5E5E"/>
                <w:sz w:val="15"/>
                <w:szCs w:val="15"/>
              </w:rPr>
              <w:lastRenderedPageBreak/>
              <w:t>other document required to be attached to its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lastRenderedPageBreak/>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r w:rsidRPr="00B00F98">
              <w:rPr>
                <w:rFonts w:ascii="Arial" w:eastAsia="Times New Roman" w:hAnsi="Arial" w:cs="Arial"/>
                <w:b/>
                <w:bCs/>
                <w:color w:val="5E5E5E"/>
                <w:sz w:val="15"/>
                <w:szCs w:val="15"/>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Section 137- Copy of financial statement to be filed with Registrar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file the copy of the financial statements with the Registrar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1 thousand rupees for every day during which the failure continues but which shall not be more than 10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officers in default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Case of the managing director and the Chief Financial Officer of the company, if 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the absence of the managing director and the Chief Financial Officer, any other director.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Who is charged by the Board with the responsibility of complying with the provisions of this section, and, in the absence of any such director, all the directors of the company.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for a term which may extend to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157-Company to inform Director Identification Number to Registrar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furnish Director Identification Number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Fine: shall not be less than 25 thousand rupees but </w:t>
            </w:r>
            <w:r w:rsidRPr="00B00F98">
              <w:rPr>
                <w:rFonts w:ascii="Arial" w:eastAsia="Times New Roman" w:hAnsi="Arial" w:cs="Arial"/>
                <w:b/>
                <w:bCs/>
                <w:color w:val="5E5E5E"/>
                <w:sz w:val="15"/>
                <w:szCs w:val="15"/>
              </w:rPr>
              <w:lastRenderedPageBreak/>
              <w:t>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be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172- Punishment for contravention of provision of Chapter- XIII (Meeting of Board and its Powers)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contravenes any of the provisions of appointment and qualification of Director for which no penalty is prescribed.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 and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50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178 – Nomination and Remuneration Commitee and Stakeholders Remuneration Committee</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defaults in constitution of Audit Committee.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Fine:Not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for a term which may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both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173- Meetings of Board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defaults in constitution of Audit Committee.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182 – Prohibitions and Restrictions regarding Political Contributions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contributes more than the ceiling limit defined for political purpose.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Fine:Not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for a term which may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185 – Loan to Directors,etc</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while giving Loan to directors, contravenes provisions of section 185(1).</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Fine:Not less than 5 lakh rupees but which may extend to 25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the Director or other Person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(The director or the other person to whom any loan is advanced or guarantee or security is given or provided in connection with any loan taken by him or the other person)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may extend to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:Not less than 5 lakh rupees but which may extend to 25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186- Loan and Investment by Company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contravenes the provisions of Inter Corporate loans and Investment.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for a term which may extend to 2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AND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Fine : Not less than 25 </w:t>
            </w:r>
            <w:r w:rsidRPr="00B00F98">
              <w:rPr>
                <w:rFonts w:ascii="Arial" w:eastAsia="Times New Roman" w:hAnsi="Arial" w:cs="Arial"/>
                <w:b/>
                <w:bCs/>
                <w:color w:val="5E5E5E"/>
                <w:sz w:val="15"/>
                <w:szCs w:val="15"/>
              </w:rPr>
              <w:lastRenderedPageBreak/>
              <w:t>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Section 188 – Related Party Transactions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director or any other employee of a company, who had entered into or authorised the contract or arrangement in violation of the provisions of Related party transaction.</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Listed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Other Company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189 -Register of contracts or arrangements in which directors are interested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Section 8 Company fails to maintain Registers of contracts or arrangements in which directors are interested as defined under Section 184.</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Every Director who is in default shall be liable to a penalty of 25 thousand Rupees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190 – Contract of employment with managing or whole time diectors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(Except Private Company) has not kept its copy of contract with WTD or Manager at its Registered office and not provided copies of contract for inspection to its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203- Appointment of Key Managerial Personnel</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Company does not follow the provisions of Key Managerial Personnel.</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w:t>
            </w:r>
            <w:r w:rsidRPr="00B00F98">
              <w:rPr>
                <w:rFonts w:ascii="Arial" w:eastAsia="Times New Roman" w:hAnsi="Arial" w:cs="Arial"/>
                <w:b/>
                <w:bCs/>
                <w:color w:val="5E5E5E"/>
                <w:sz w:val="15"/>
                <w:szCs w:val="15"/>
              </w:rPr>
              <w: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Shall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every director and key managerial personnel</w:t>
            </w:r>
            <w:r w:rsidRPr="00B00F98">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This may extend to 50 thousand rupees 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where the contravention is a continuing:</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Further fine this may extend to 1 thousand rupees for every day after the first during which the contravention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204-Secretarial audit for bigger companies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If a Company fails to attach secretarial audit Report to Board’s Report in a prescribed form.</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 and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206 – Power to call for information , inspect books and conduct inquiries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fails to furnish any information or explanation or produce any document to Registrar.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 and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1 lakh rupees and in the case of a continuing failure, with an additional fine which may extend to 5 hundred rupees for every day after the first during which the failure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207 – Conduct of inspection and inquiry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officer disobeys the direction issued by the Registrar or the inspector.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Imprisonment- 1Year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405 – Power of Central Government to direct companies to furnish information or statistics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Company fails to provide to Central Government, all material information with regard to all its working and statistics etc</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 which may extend to 3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449 – Punishment for false evidence</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person intentionally gives any false evidence under any matter of this Act.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Imprisonment- 3-7 Years</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Any Person making default under the prescribed Section.</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10 lakh Rupees</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Section 450 – Punishment </w:t>
            </w:r>
            <w:r w:rsidRPr="00B00F98">
              <w:rPr>
                <w:rFonts w:ascii="Arial" w:eastAsia="Times New Roman" w:hAnsi="Arial" w:cs="Arial"/>
                <w:b/>
                <w:bCs/>
                <w:color w:val="5E5E5E"/>
                <w:sz w:val="15"/>
                <w:szCs w:val="15"/>
              </w:rPr>
              <w:lastRenderedPageBreak/>
              <w:t>where no specific penalty or punishment is provided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 xml:space="preserve">If a Company or any officer </w:t>
            </w:r>
            <w:r w:rsidRPr="00B00F98">
              <w:rPr>
                <w:rFonts w:ascii="Arial" w:eastAsia="Times New Roman" w:hAnsi="Arial" w:cs="Arial"/>
                <w:b/>
                <w:bCs/>
                <w:color w:val="5E5E5E"/>
                <w:sz w:val="15"/>
                <w:szCs w:val="15"/>
              </w:rPr>
              <w:lastRenderedPageBreak/>
              <w:t>contravenes any of the provisions of this Act , subject to which any approval, direction or exemption in relation to any matter has been accorded and or which no penalty or punishment is provided elsewhere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lastRenderedPageBreak/>
              <w:t xml:space="preserve">In Case of Company and </w:t>
            </w:r>
            <w:r w:rsidRPr="00B00F98">
              <w:rPr>
                <w:rFonts w:ascii="Arial" w:eastAsia="Times New Roman" w:hAnsi="Arial" w:cs="Arial"/>
                <w:b/>
                <w:bCs/>
                <w:color w:val="5E5E5E"/>
                <w:sz w:val="15"/>
                <w:szCs w:val="15"/>
                <w:u w:val="single"/>
              </w:rPr>
              <w:lastRenderedPageBreak/>
              <w:t>Officer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10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Where the default Continues:</w:t>
            </w:r>
            <w:r w:rsidRPr="00B00F98">
              <w:rPr>
                <w:rFonts w:ascii="Arial" w:eastAsia="Times New Roman" w:hAnsi="Arial" w:cs="Arial"/>
                <w:b/>
                <w:bCs/>
                <w:color w:val="5E5E5E"/>
                <w:sz w:val="15"/>
                <w:szCs w:val="15"/>
              </w:rPr>
              <w:t>fine may extend to 1 thousand rupees for every day till default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451 – Punishment in case of repeated default</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or any officer commits an offence punishable either with fine or with imprisonment and where the same offence is committed for the second within a period of three years.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 and Officer</w:t>
            </w:r>
            <w:r w:rsidRPr="00B00F98">
              <w:rPr>
                <w:rFonts w:ascii="Arial" w:eastAsia="Times New Roman" w:hAnsi="Arial" w:cs="Arial"/>
                <w:b/>
                <w:bCs/>
                <w:color w:val="5E5E5E"/>
                <w:sz w:val="15"/>
                <w:szCs w:val="15"/>
              </w:rPr>
              <w:t>Twice the amount of fine for such offence in addition to any imprisonment provided for that offence.</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452- Punishment for wrongful withholding of property</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officer or employee of a company wrongfully withhold any property of the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1 lakh rupees but which may extend to 5 lakh rupees.</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No</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453 -Punishment for improper use of “Limited” or “Private Limited”</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any Person makes an improper use of the word limited or Private limited before incorporation of the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5 hundred rupees but may extend to 2 thousand rupees for every day</w:t>
            </w:r>
          </w:p>
        </w:tc>
        <w:tc>
          <w:tcPr>
            <w:tcW w:w="9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Any Person making this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Section 454 -Adjudication of Penalties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If a company or any officer does not pay the penalty imposed by the adjudicating officer or the Regional Director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Company </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Any Person making this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25 thousand rupees but which may extend to 5 lakh rupees.</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u w:val="single"/>
              </w:rPr>
              <w:t>In case of Officer </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Fine: 25 thousand rupees but which may extend to 1 lakh rupees.</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OR</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Imprisonment: 6 months or Both</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t xml:space="preserve">Section 464 – Prohibition of association or partnership of persons exceeding certain </w:t>
            </w:r>
            <w:r w:rsidRPr="00B00F98">
              <w:rPr>
                <w:rFonts w:ascii="Arial" w:eastAsia="Times New Roman" w:hAnsi="Arial" w:cs="Arial"/>
                <w:b/>
                <w:bCs/>
                <w:color w:val="5E5E5E"/>
                <w:sz w:val="15"/>
                <w:szCs w:val="15"/>
              </w:rPr>
              <w:lastRenderedPageBreak/>
              <w:t>number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 xml:space="preserve">If any member of an association or partnership or is carried with the persons </w:t>
            </w:r>
            <w:r w:rsidRPr="00B00F98">
              <w:rPr>
                <w:rFonts w:ascii="Arial" w:eastAsia="Times New Roman" w:hAnsi="Arial" w:cs="Arial"/>
                <w:b/>
                <w:bCs/>
                <w:color w:val="5E5E5E"/>
                <w:sz w:val="15"/>
                <w:szCs w:val="15"/>
              </w:rPr>
              <w:lastRenderedPageBreak/>
              <w:t>exceeding its prescribed limit.</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 xml:space="preserve">Fine: 1 lakh rupees and shall also be personally liable for all liabilities </w:t>
            </w:r>
            <w:r w:rsidRPr="00B00F98">
              <w:rPr>
                <w:rFonts w:ascii="Arial" w:eastAsia="Times New Roman" w:hAnsi="Arial" w:cs="Arial"/>
                <w:b/>
                <w:bCs/>
                <w:color w:val="5E5E5E"/>
                <w:sz w:val="15"/>
                <w:szCs w:val="15"/>
              </w:rPr>
              <w:lastRenderedPageBreak/>
              <w:t>incurred in such business.</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outlineLvl w:val="5"/>
              <w:rPr>
                <w:rFonts w:ascii="Arial" w:eastAsia="Times New Roman" w:hAnsi="Arial" w:cs="Arial"/>
                <w:b/>
                <w:bCs/>
                <w:color w:val="5E5E5E"/>
                <w:sz w:val="15"/>
                <w:szCs w:val="15"/>
              </w:rPr>
            </w:pPr>
            <w:r w:rsidRPr="00B00F98">
              <w:rPr>
                <w:rFonts w:ascii="Arial" w:eastAsia="Times New Roman" w:hAnsi="Arial" w:cs="Arial"/>
                <w:b/>
                <w:bCs/>
                <w:color w:val="5E5E5E"/>
                <w:sz w:val="15"/>
                <w:szCs w:val="15"/>
              </w:rPr>
              <w:lastRenderedPageBreak/>
              <w:t>Every member of an association or partnership.</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93" w:lineRule="atLeast"/>
              <w:rPr>
                <w:rFonts w:ascii="Arial" w:eastAsia="Times New Roman" w:hAnsi="Arial" w:cs="Arial"/>
                <w:color w:val="5E5E5E"/>
                <w:sz w:val="20"/>
                <w:szCs w:val="20"/>
              </w:rPr>
            </w:pPr>
          </w:p>
        </w:tc>
      </w:tr>
      <w:tr w:rsidR="00B00F98" w:rsidRPr="00B00F98" w:rsidTr="00B00F98">
        <w:trPr>
          <w:gridAfter w:val="1"/>
          <w:wAfter w:w="99" w:type="dxa"/>
          <w:trHeight w:val="172"/>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00F98" w:rsidRPr="00B00F98" w:rsidRDefault="00B00F98" w:rsidP="00B00F98">
            <w:pPr>
              <w:spacing w:after="0" w:line="240" w:lineRule="auto"/>
              <w:rPr>
                <w:rFonts w:ascii="Arial" w:eastAsia="Times New Roman" w:hAnsi="Arial" w:cs="Arial"/>
                <w:b/>
                <w:bCs/>
                <w:color w:val="5E5E5E"/>
                <w:sz w:val="15"/>
                <w:szCs w:val="15"/>
              </w:rPr>
            </w:pPr>
          </w:p>
        </w:tc>
      </w:tr>
    </w:tbl>
    <w:p w:rsidR="00E21DD0" w:rsidRDefault="00E21DD0" w:rsidP="00B00F98"/>
    <w:sectPr w:rsidR="00E21DD0" w:rsidSect="00FA5776">
      <w:headerReference w:type="default" r:id="rId6"/>
      <w:pgSz w:w="12240" w:h="15840"/>
      <w:pgMar w:top="1440" w:right="126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A6B" w:rsidRDefault="008E4A6B" w:rsidP="00773820">
      <w:pPr>
        <w:spacing w:after="0" w:line="240" w:lineRule="auto"/>
      </w:pPr>
      <w:r>
        <w:separator/>
      </w:r>
    </w:p>
  </w:endnote>
  <w:endnote w:type="continuationSeparator" w:id="1">
    <w:p w:rsidR="008E4A6B" w:rsidRDefault="008E4A6B" w:rsidP="007738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A6B" w:rsidRDefault="008E4A6B" w:rsidP="00773820">
      <w:pPr>
        <w:spacing w:after="0" w:line="240" w:lineRule="auto"/>
      </w:pPr>
      <w:r>
        <w:separator/>
      </w:r>
    </w:p>
  </w:footnote>
  <w:footnote w:type="continuationSeparator" w:id="1">
    <w:p w:rsidR="008E4A6B" w:rsidRDefault="008E4A6B" w:rsidP="007738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820" w:rsidRDefault="00773820">
    <w:pPr>
      <w:pStyle w:val="Header"/>
    </w:pPr>
    <w:r>
      <w:t>Ankur Singhal</w:t>
    </w:r>
    <w:r>
      <w:tab/>
    </w:r>
    <w:r>
      <w:tab/>
      <w:t>E-mail : ankursinghalpnp@gmail.com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00F98"/>
    <w:rsid w:val="0008245C"/>
    <w:rsid w:val="00773820"/>
    <w:rsid w:val="008E4A6B"/>
    <w:rsid w:val="00B00F98"/>
    <w:rsid w:val="00E21DD0"/>
    <w:rsid w:val="00FA57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45C"/>
  </w:style>
  <w:style w:type="paragraph" w:styleId="Heading6">
    <w:name w:val="heading 6"/>
    <w:basedOn w:val="Normal"/>
    <w:link w:val="Heading6Char"/>
    <w:uiPriority w:val="9"/>
    <w:qFormat/>
    <w:rsid w:val="00B00F9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B00F98"/>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B00F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0F98"/>
    <w:rPr>
      <w:b/>
      <w:bCs/>
    </w:rPr>
  </w:style>
  <w:style w:type="paragraph" w:styleId="Header">
    <w:name w:val="header"/>
    <w:basedOn w:val="Normal"/>
    <w:link w:val="HeaderChar"/>
    <w:uiPriority w:val="99"/>
    <w:semiHidden/>
    <w:unhideWhenUsed/>
    <w:rsid w:val="007738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3820"/>
  </w:style>
  <w:style w:type="paragraph" w:styleId="Footer">
    <w:name w:val="footer"/>
    <w:basedOn w:val="Normal"/>
    <w:link w:val="FooterChar"/>
    <w:uiPriority w:val="99"/>
    <w:semiHidden/>
    <w:unhideWhenUsed/>
    <w:rsid w:val="0077382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3820"/>
  </w:style>
</w:styles>
</file>

<file path=word/webSettings.xml><?xml version="1.0" encoding="utf-8"?>
<w:webSettings xmlns:r="http://schemas.openxmlformats.org/officeDocument/2006/relationships" xmlns:w="http://schemas.openxmlformats.org/wordprocessingml/2006/main">
  <w:divs>
    <w:div w:id="33156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3274</Words>
  <Characters>18663</Characters>
  <Application>Microsoft Office Word</Application>
  <DocSecurity>0</DocSecurity>
  <Lines>155</Lines>
  <Paragraphs>43</Paragraphs>
  <ScaleCrop>false</ScaleCrop>
  <Company/>
  <LinksUpToDate>false</LinksUpToDate>
  <CharactersWithSpaces>21894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4</cp:revision>
  <dcterms:created xsi:type="dcterms:W3CDTF">2015-12-19T05:10:00Z</dcterms:created>
  <dcterms:modified xsi:type="dcterms:W3CDTF">2015-12-19T05:17:00Z</dcterms:modified>
</cp:coreProperties>
</file>