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68007F" w:themeColor="accent4"/>
        </w:rPr>
        <w:id w:val="9027239"/>
        <w:docPartObj>
          <w:docPartGallery w:val="Cover Pages"/>
          <w:docPartUnique/>
        </w:docPartObj>
      </w:sdtPr>
      <w:sdtEndPr>
        <w:rPr>
          <w:rFonts w:asciiTheme="majorHAnsi" w:eastAsiaTheme="majorEastAsia" w:hAnsiTheme="majorHAnsi" w:cstheme="majorBidi"/>
          <w:sz w:val="72"/>
          <w:szCs w:val="72"/>
        </w:rPr>
      </w:sdtEndPr>
      <w:sdtContent>
        <w:p w:rsidR="002953F8" w:rsidRPr="007E3ACB" w:rsidRDefault="002953F8">
          <w:pPr>
            <w:rPr>
              <w:color w:val="68007F" w:themeColor="accent4"/>
            </w:rPr>
          </w:pPr>
        </w:p>
        <w:p w:rsidR="002953F8" w:rsidRPr="007E3ACB" w:rsidRDefault="00DF60C0">
          <w:pPr>
            <w:rPr>
              <w:color w:val="68007F" w:themeColor="accent4"/>
            </w:rPr>
          </w:pPr>
          <w:r>
            <w:rPr>
              <w:noProof/>
              <w:color w:val="68007F" w:themeColor="accent4"/>
              <w:lang w:eastAsia="zh-TW" w:bidi="ar-SA"/>
            </w:rPr>
            <w:pict>
              <v:group id="_x0000_s1041" style="position:absolute;margin-left:0;margin-top:0;width:580.3pt;height:751.4pt;z-index:251662336;mso-width-percent:950;mso-height-percent:950;mso-position-horizontal:center;mso-position-horizontal-relative:page;mso-position-vertical:center;mso-position-vertical-relative:page;mso-width-percent:950;mso-height-percent:950" coordorigin="316,406" coordsize="11608,15028" o:allowincell="f">
                <v:group id="_x0000_s1042"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43"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44" style="position:absolute;left:3446;top:406;width:8475;height:15025;mso-width-relative:margin" fillcolor="#737373 [1789]" strokecolor="white [3212]" strokeweight="1pt">
                    <v:shadow color="#d8d8d8 [2732]" offset="3pt,3pt" offset2="2pt,2pt"/>
                    <v:textbox style="mso-next-textbox:#_x0000_s1044" inset="18pt,108pt,36pt">
                      <w:txbxContent>
                        <w:sdt>
                          <w:sdtPr>
                            <w:rPr>
                              <w:color w:val="005BD3" w:themeColor="accent5"/>
                              <w:sz w:val="80"/>
                              <w:szCs w:val="80"/>
                            </w:rPr>
                            <w:alias w:val="Title"/>
                            <w:id w:val="9027325"/>
                            <w:dataBinding w:prefixMappings="xmlns:ns0='http://schemas.openxmlformats.org/package/2006/metadata/core-properties' xmlns:ns1='http://purl.org/dc/elements/1.1/'" w:xpath="/ns0:coreProperties[1]/ns1:title[1]" w:storeItemID="{6C3C8BC8-F283-45AE-878A-BAB7291924A1}"/>
                            <w:text/>
                          </w:sdtPr>
                          <w:sdtContent>
                            <w:p w:rsidR="002953F8" w:rsidRDefault="002953F8">
                              <w:pPr>
                                <w:pStyle w:val="NoSpacing"/>
                                <w:rPr>
                                  <w:color w:val="FFFFFF" w:themeColor="background1"/>
                                  <w:sz w:val="80"/>
                                  <w:szCs w:val="80"/>
                                </w:rPr>
                              </w:pPr>
                              <w:r w:rsidRPr="007E3ACB">
                                <w:rPr>
                                  <w:color w:val="005BD3" w:themeColor="accent5"/>
                                  <w:sz w:val="80"/>
                                  <w:szCs w:val="80"/>
                                </w:rPr>
                                <w:t xml:space="preserve">NEWS LETTER </w:t>
                              </w:r>
                            </w:p>
                          </w:sdtContent>
                        </w:sdt>
                        <w:p w:rsidR="002953F8" w:rsidRDefault="002953F8">
                          <w:pPr>
                            <w:pStyle w:val="NoSpacing"/>
                            <w:rPr>
                              <w:color w:val="FFFFFF" w:themeColor="background1"/>
                              <w:sz w:val="40"/>
                              <w:szCs w:val="40"/>
                            </w:rPr>
                          </w:pPr>
                        </w:p>
                        <w:p w:rsidR="002953F8" w:rsidRDefault="002953F8">
                          <w:pPr>
                            <w:pStyle w:val="NoSpacing"/>
                            <w:rPr>
                              <w:rFonts w:ascii="Arial Black" w:hAnsi="Arial Black"/>
                              <w:color w:val="FFFFFF" w:themeColor="background1"/>
                              <w:sz w:val="40"/>
                              <w:szCs w:val="40"/>
                            </w:rPr>
                          </w:pPr>
                          <w:r>
                            <w:rPr>
                              <w:rFonts w:ascii="Arial Black" w:hAnsi="Arial Black"/>
                              <w:color w:val="FFFFFF" w:themeColor="background1"/>
                              <w:sz w:val="40"/>
                              <w:szCs w:val="40"/>
                            </w:rPr>
                            <w:t>JANU</w:t>
                          </w:r>
                          <w:r w:rsidRPr="002953F8">
                            <w:rPr>
                              <w:rFonts w:ascii="Arial Black" w:hAnsi="Arial Black"/>
                              <w:color w:val="FFFFFF" w:themeColor="background1"/>
                              <w:sz w:val="40"/>
                              <w:szCs w:val="40"/>
                            </w:rPr>
                            <w:t>ARY 2015</w:t>
                          </w:r>
                        </w:p>
                        <w:p w:rsidR="001C3606" w:rsidRDefault="001C3606">
                          <w:pPr>
                            <w:pStyle w:val="NoSpacing"/>
                            <w:rPr>
                              <w:rFonts w:ascii="Arial Black" w:hAnsi="Arial Black"/>
                              <w:color w:val="FFFFFF" w:themeColor="background1"/>
                              <w:sz w:val="40"/>
                              <w:szCs w:val="40"/>
                            </w:rPr>
                          </w:pPr>
                        </w:p>
                        <w:p w:rsidR="001C3606" w:rsidRDefault="007E3ACB" w:rsidP="007E3ACB">
                          <w:pPr>
                            <w:pStyle w:val="NoSpacing"/>
                            <w:numPr>
                              <w:ilvl w:val="0"/>
                              <w:numId w:val="2"/>
                            </w:numPr>
                            <w:rPr>
                              <w:rFonts w:ascii="Arial Black" w:hAnsi="Arial Black"/>
                              <w:color w:val="C3DCFF" w:themeColor="accent5" w:themeTint="33"/>
                              <w:sz w:val="28"/>
                              <w:szCs w:val="28"/>
                            </w:rPr>
                          </w:pPr>
                          <w:r w:rsidRPr="007E3ACB">
                            <w:rPr>
                              <w:rFonts w:ascii="Arial Black" w:hAnsi="Arial Black"/>
                              <w:color w:val="C3DCFF" w:themeColor="accent5" w:themeTint="33"/>
                              <w:sz w:val="28"/>
                              <w:szCs w:val="28"/>
                            </w:rPr>
                            <w:t>Corporate Social Responsibility</w:t>
                          </w:r>
                        </w:p>
                        <w:p w:rsidR="007E3ACB" w:rsidRDefault="007E3ACB" w:rsidP="007E3ACB">
                          <w:pPr>
                            <w:pStyle w:val="NoSpacing"/>
                            <w:numPr>
                              <w:ilvl w:val="0"/>
                              <w:numId w:val="2"/>
                            </w:numPr>
                            <w:rPr>
                              <w:rFonts w:ascii="Arial Black" w:hAnsi="Arial Black"/>
                              <w:color w:val="C3DCFF" w:themeColor="accent5" w:themeTint="33"/>
                              <w:sz w:val="28"/>
                              <w:szCs w:val="28"/>
                            </w:rPr>
                          </w:pPr>
                          <w:r>
                            <w:rPr>
                              <w:rFonts w:ascii="Arial Black" w:hAnsi="Arial Black"/>
                              <w:color w:val="C3DCFF" w:themeColor="accent5" w:themeTint="33"/>
                              <w:sz w:val="28"/>
                              <w:szCs w:val="28"/>
                            </w:rPr>
                            <w:t>One Person Company</w:t>
                          </w:r>
                        </w:p>
                        <w:p w:rsidR="007E3ACB" w:rsidRPr="007E3ACB" w:rsidRDefault="007E3ACB" w:rsidP="007E3ACB">
                          <w:pPr>
                            <w:pStyle w:val="NoSpacing"/>
                            <w:numPr>
                              <w:ilvl w:val="0"/>
                              <w:numId w:val="2"/>
                            </w:numPr>
                            <w:rPr>
                              <w:rFonts w:ascii="Arial Black" w:hAnsi="Arial Black"/>
                              <w:color w:val="C3DCFF" w:themeColor="accent5" w:themeTint="33"/>
                              <w:sz w:val="28"/>
                              <w:szCs w:val="28"/>
                            </w:rPr>
                          </w:pPr>
                          <w:r>
                            <w:rPr>
                              <w:rFonts w:ascii="Arial Black" w:hAnsi="Arial Black"/>
                              <w:color w:val="C3DCFF" w:themeColor="accent5" w:themeTint="33"/>
                              <w:sz w:val="28"/>
                              <w:szCs w:val="28"/>
                            </w:rPr>
                            <w:t>Secretarial Audit</w:t>
                          </w:r>
                        </w:p>
                        <w:p w:rsidR="002953F8" w:rsidRDefault="002953F8">
                          <w:pPr>
                            <w:pStyle w:val="NoSpacing"/>
                            <w:rPr>
                              <w:color w:val="FFFFFF" w:themeColor="background1"/>
                            </w:rPr>
                          </w:pPr>
                        </w:p>
                        <w:p w:rsidR="001C3606" w:rsidRDefault="001C3606" w:rsidP="001C3606">
                          <w:pPr>
                            <w:pStyle w:val="NoSpacing"/>
                            <w:ind w:left="1440"/>
                            <w:rPr>
                              <w:color w:val="FFFFFF" w:themeColor="background1"/>
                            </w:rPr>
                          </w:pPr>
                        </w:p>
                        <w:p w:rsidR="001C3606" w:rsidRDefault="001C3606">
                          <w:pPr>
                            <w:pStyle w:val="NoSpacing"/>
                            <w:rPr>
                              <w:color w:val="FFFFFF" w:themeColor="background1"/>
                            </w:rPr>
                          </w:pPr>
                        </w:p>
                      </w:txbxContent>
                    </v:textbox>
                  </v:rect>
                  <v:group id="_x0000_s1045" style="position:absolute;left:321;top:3424;width:3125;height:6069" coordorigin="654,3599" coordsize="2880,5760">
                    <v:rect id="_x0000_s1046" style="position:absolute;left:2094;top:6479;width:1440;height:1440;flip:x;mso-width-relative:margin;v-text-anchor:middle" fillcolor="#ff9bc5 [1620]" strokecolor="white [3212]" strokeweight="1pt">
                      <v:fill opacity="52429f"/>
                      <v:shadow color="#d8d8d8 [2732]" offset="3pt,3pt" offset2="2pt,2pt"/>
                    </v:rect>
                    <v:rect id="_x0000_s1047" style="position:absolute;left:2094;top:5039;width:1440;height:1440;flip:x;mso-width-relative:margin;v-text-anchor:middle" fillcolor="#ff9bc5 [1620]" strokecolor="white [3212]" strokeweight="1pt">
                      <v:fill opacity=".5"/>
                      <v:shadow color="#d8d8d8 [2732]" offset="3pt,3pt" offset2="2pt,2pt"/>
                    </v:rect>
                    <v:rect id="_x0000_s1048" style="position:absolute;left:654;top:5039;width:1440;height:1440;flip:x;mso-width-relative:margin;v-text-anchor:middle" fillcolor="#ff9bc5 [1620]" strokecolor="white [3212]" strokeweight="1pt">
                      <v:fill opacity="52429f"/>
                      <v:shadow color="#d8d8d8 [2732]" offset="3pt,3pt" offset2="2pt,2pt"/>
                    </v:rect>
                    <v:rect id="_x0000_s1049" style="position:absolute;left:654;top:3599;width:1440;height:1440;flip:x;mso-width-relative:margin;v-text-anchor:middle" fillcolor="#ff9bc5 [1620]" strokecolor="white [3212]" strokeweight="1pt">
                      <v:fill opacity=".5"/>
                      <v:shadow color="#d8d8d8 [2732]" offset="3pt,3pt" offset2="2pt,2pt"/>
                    </v:rect>
                    <v:rect id="_x0000_s1050" style="position:absolute;left:654;top:6479;width:1440;height:1440;flip:x;mso-width-relative:margin;v-text-anchor:middle" fillcolor="#ff9bc5 [1620]" strokecolor="white [3212]" strokeweight="1pt">
                      <v:fill opacity=".5"/>
                      <v:shadow color="#d8d8d8 [2732]" offset="3pt,3pt" offset2="2pt,2pt"/>
                    </v:rect>
                    <v:rect id="_x0000_s1051" style="position:absolute;left:2094;top:7919;width:1440;height:1440;flip:x;mso-width-relative:margin;v-text-anchor:middle" fillcolor="#ff9bc5 [1620]" strokecolor="white [3212]" strokeweight="1pt">
                      <v:fill opacity=".5"/>
                      <v:shadow color="#d8d8d8 [2732]" offset="3pt,3pt" offset2="2pt,2pt"/>
                    </v:rect>
                  </v:group>
                  <v:rect id="_x0000_s1052" style="position:absolute;left:2690;top:406;width:1563;height:1518;flip:x;mso-width-relative:margin;v-text-anchor:bottom" fillcolor="#e40059 [3205]" strokecolor="white [3212]" strokeweight="1pt">
                    <v:shadow color="#d8d8d8 [2732]" offset="3pt,3pt" offset2="2pt,2pt"/>
                    <v:textbox style="mso-next-textbox:#_x0000_s1052">
                      <w:txbxContent>
                        <w:p w:rsidR="002953F8" w:rsidRDefault="002953F8">
                          <w:pPr>
                            <w:jc w:val="center"/>
                            <w:rPr>
                              <w:color w:val="FFFFFF" w:themeColor="background1"/>
                              <w:sz w:val="48"/>
                              <w:szCs w:val="52"/>
                            </w:rPr>
                          </w:pPr>
                          <w:r>
                            <w:rPr>
                              <w:color w:val="FFFFFF" w:themeColor="background1"/>
                              <w:sz w:val="52"/>
                              <w:szCs w:val="52"/>
                            </w:rPr>
                            <w:t>2015</w:t>
                          </w:r>
                        </w:p>
                      </w:txbxContent>
                    </v:textbox>
                  </v:rect>
                </v:group>
                <v:group id="_x0000_s1053" style="position:absolute;left:3446;top:13758;width:8169;height:1382" coordorigin="3446,13758" coordsize="8169,1382">
                  <v:group id="_x0000_s1054" style="position:absolute;left:10833;top:14380;width:782;height:760;flip:x y" coordorigin="8754,11945" coordsize="2880,2859">
                    <v:rect id="_x0000_s1055" style="position:absolute;left:10194;top:11945;width:1440;height:1440;flip:x;mso-width-relative:margin;v-text-anchor:middle" fillcolor="#bfbfbf [2412]" strokecolor="white [3212]" strokeweight="1pt">
                      <v:fill opacity=".5"/>
                      <v:shadow color="#d8d8d8 [2732]" offset="3pt,3pt" offset2="2pt,2pt"/>
                    </v:rect>
                    <v:rect id="_x0000_s1056" style="position:absolute;left:10194;top:13364;width:1440;height:1440;flip:x;mso-width-relative:margin;v-text-anchor:middle" fillcolor="#e40059 [3205]" strokecolor="white [3212]" strokeweight="1pt">
                      <v:shadow color="#d8d8d8 [2732]" offset="3pt,3pt" offset2="2pt,2pt"/>
                    </v:rect>
                    <v:rect id="_x0000_s1057" style="position:absolute;left:8754;top:13364;width:1440;height:1440;flip:x;mso-width-relative:margin;v-text-anchor:middle" fillcolor="#bfbfbf [2412]" strokecolor="white [3212]" strokeweight="1pt">
                      <v:fill opacity=".5"/>
                      <v:shadow color="#d8d8d8 [2732]" offset="3pt,3pt" offset2="2pt,2pt"/>
                    </v:rect>
                  </v:group>
                  <v:rect id="_x0000_s1058" style="position:absolute;left:3446;top:13758;width:7105;height:1382;v-text-anchor:bottom" filled="f" fillcolor="white [3212]" stroked="f" strokecolor="white [3212]" strokeweight="1pt">
                    <v:fill opacity="52429f"/>
                    <v:shadow color="#d8d8d8 [2732]" offset="3pt,3pt" offset2="2pt,2pt"/>
                    <v:textbox style="mso-next-textbox:#_x0000_s1058" inset=",0,,0">
                      <w:txbxContent>
                        <w:p w:rsidR="002953F8" w:rsidRDefault="002953F8">
                          <w:pPr>
                            <w:pStyle w:val="NoSpacing"/>
                            <w:jc w:val="right"/>
                            <w:rPr>
                              <w:color w:val="FFFFFF" w:themeColor="background1"/>
                            </w:rPr>
                          </w:pPr>
                        </w:p>
                        <w:sdt>
                          <w:sdtPr>
                            <w:rPr>
                              <w:color w:val="FFFFFF" w:themeColor="background1"/>
                            </w:rPr>
                            <w:alias w:val="Company"/>
                            <w:id w:val="9027326"/>
                            <w:dataBinding w:prefixMappings="xmlns:ns0='http://schemas.openxmlformats.org/officeDocument/2006/extended-properties'" w:xpath="/ns0:Properties[1]/ns0:Company[1]" w:storeItemID="{6668398D-A668-4E3E-A5EB-62B293D839F1}"/>
                            <w:text/>
                          </w:sdtPr>
                          <w:sdtContent>
                            <w:p w:rsidR="002953F8" w:rsidRDefault="002953F8">
                              <w:pPr>
                                <w:pStyle w:val="NoSpacing"/>
                                <w:jc w:val="right"/>
                                <w:rPr>
                                  <w:color w:val="FFFFFF" w:themeColor="background1"/>
                                </w:rPr>
                              </w:pPr>
                              <w:r>
                                <w:rPr>
                                  <w:color w:val="FFFFFF" w:themeColor="background1"/>
                                </w:rPr>
                                <w:t xml:space="preserve">   </w:t>
                              </w:r>
                              <w:r w:rsidR="00842886">
                                <w:rPr>
                                  <w:color w:val="FFFFFF" w:themeColor="background1"/>
                                </w:rPr>
                                <w:t xml:space="preserve">                          News L</w:t>
                              </w:r>
                              <w:r>
                                <w:rPr>
                                  <w:color w:val="FFFFFF" w:themeColor="background1"/>
                                </w:rPr>
                                <w:t>ett</w:t>
                              </w:r>
                              <w:r w:rsidR="00E605A9">
                                <w:rPr>
                                  <w:color w:val="FFFFFF" w:themeColor="background1"/>
                                </w:rPr>
                                <w:t>e</w:t>
                              </w:r>
                              <w:r>
                                <w:rPr>
                                  <w:color w:val="FFFFFF" w:themeColor="background1"/>
                                </w:rPr>
                                <w:t xml:space="preserve">r </w:t>
                              </w:r>
                            </w:p>
                          </w:sdtContent>
                        </w:sdt>
                        <w:sdt>
                          <w:sdtPr>
                            <w:rPr>
                              <w:color w:val="FFFFFF" w:themeColor="background1"/>
                            </w:rPr>
                            <w:alias w:val="Date"/>
                            <w:id w:val="9027327"/>
                            <w:dataBinding w:prefixMappings="xmlns:ns0='http://schemas.microsoft.com/office/2006/coverPageProps'" w:xpath="/ns0:CoverPageProperties[1]/ns0:PublishDate[1]" w:storeItemID="{55AF091B-3C7A-41E3-B477-F2FDAA23CFDA}"/>
                            <w:date w:fullDate="2015-01-30T00:00:00Z">
                              <w:dateFormat w:val="M/d/yyyy"/>
                              <w:lid w:val="en-US"/>
                              <w:storeMappedDataAs w:val="dateTime"/>
                              <w:calendar w:val="gregorian"/>
                            </w:date>
                          </w:sdtPr>
                          <w:sdtContent>
                            <w:p w:rsidR="002953F8" w:rsidRDefault="00842886">
                              <w:pPr>
                                <w:pStyle w:val="NoSpacing"/>
                                <w:jc w:val="right"/>
                                <w:rPr>
                                  <w:color w:val="FFFFFF" w:themeColor="background1"/>
                                </w:rPr>
                              </w:pPr>
                              <w:r>
                                <w:rPr>
                                  <w:color w:val="FFFFFF" w:themeColor="background1"/>
                                </w:rPr>
                                <w:t>1/30/2015</w:t>
                              </w:r>
                            </w:p>
                          </w:sdtContent>
                        </w:sdt>
                      </w:txbxContent>
                    </v:textbox>
                  </v:rect>
                </v:group>
                <w10:wrap anchorx="page" anchory="page"/>
              </v:group>
            </w:pict>
          </w:r>
        </w:p>
        <w:p w:rsidR="002953F8" w:rsidRPr="007E3ACB" w:rsidRDefault="002953F8">
          <w:pPr>
            <w:rPr>
              <w:rFonts w:asciiTheme="majorHAnsi" w:eastAsiaTheme="majorEastAsia" w:hAnsiTheme="majorHAnsi" w:cstheme="majorBidi"/>
              <w:color w:val="68007F" w:themeColor="accent4"/>
              <w:sz w:val="72"/>
              <w:szCs w:val="72"/>
            </w:rPr>
          </w:pPr>
          <w:r w:rsidRPr="007E3ACB">
            <w:rPr>
              <w:rFonts w:asciiTheme="majorHAnsi" w:eastAsiaTheme="majorEastAsia" w:hAnsiTheme="majorHAnsi" w:cstheme="majorBidi"/>
              <w:color w:val="68007F" w:themeColor="accent4"/>
              <w:sz w:val="72"/>
              <w:szCs w:val="72"/>
            </w:rPr>
            <w:br w:type="page"/>
          </w:r>
        </w:p>
      </w:sdtContent>
    </w:sdt>
    <w:p w:rsidR="007E3ACB" w:rsidRPr="00287C8D" w:rsidRDefault="00C00B8E" w:rsidP="007E3ACB">
      <w:pPr>
        <w:pStyle w:val="NoSpacing"/>
        <w:ind w:left="720"/>
        <w:rPr>
          <w:rFonts w:ascii="Freestyle Script" w:hAnsi="Freestyle Script"/>
          <w:b/>
          <w:bCs/>
          <w:color w:val="AA0042" w:themeColor="accent2" w:themeShade="BF"/>
          <w:sz w:val="60"/>
          <w:szCs w:val="60"/>
          <w:u w:val="single"/>
        </w:rPr>
      </w:pPr>
      <w:r w:rsidRPr="00C00B8E">
        <w:rPr>
          <w:rFonts w:ascii="Freestyle Script" w:hAnsi="Freestyle Script"/>
          <w:b/>
          <w:bCs/>
          <w:noProof/>
          <w:color w:val="AA0042" w:themeColor="accent2" w:themeShade="BF"/>
          <w:sz w:val="60"/>
          <w:szCs w:val="60"/>
          <w:u w:val="single"/>
          <w:lang w:bidi="ar-SA"/>
        </w:rPr>
        <w:lastRenderedPageBreak/>
        <w:drawing>
          <wp:inline distT="0" distB="0" distL="0" distR="0">
            <wp:extent cx="2009553" cy="1831264"/>
            <wp:effectExtent l="19050" t="0" r="0" b="0"/>
            <wp:docPr id="3" name="Picture 7" descr="C:\Program Files\Microsoft Office\MEDIA\CAGCAT10\j01958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CAGCAT10\j0195812.wmf"/>
                    <pic:cNvPicPr>
                      <a:picLocks noChangeAspect="1" noChangeArrowheads="1"/>
                    </pic:cNvPicPr>
                  </pic:nvPicPr>
                  <pic:blipFill>
                    <a:blip r:embed="rId10"/>
                    <a:srcRect/>
                    <a:stretch>
                      <a:fillRect/>
                    </a:stretch>
                  </pic:blipFill>
                  <pic:spPr bwMode="auto">
                    <a:xfrm>
                      <a:off x="0" y="0"/>
                      <a:ext cx="2006849" cy="1828800"/>
                    </a:xfrm>
                    <a:prstGeom prst="rect">
                      <a:avLst/>
                    </a:prstGeom>
                    <a:noFill/>
                    <a:ln w="9525">
                      <a:noFill/>
                      <a:miter lim="800000"/>
                      <a:headEnd/>
                      <a:tailEnd/>
                    </a:ln>
                  </pic:spPr>
                </pic:pic>
              </a:graphicData>
            </a:graphic>
          </wp:inline>
        </w:drawing>
      </w:r>
      <w:r w:rsidR="007E3ACB" w:rsidRPr="00287C8D">
        <w:rPr>
          <w:rFonts w:ascii="Freestyle Script" w:hAnsi="Freestyle Script"/>
          <w:b/>
          <w:bCs/>
          <w:color w:val="AA0042" w:themeColor="accent2" w:themeShade="BF"/>
          <w:sz w:val="60"/>
          <w:szCs w:val="60"/>
          <w:u w:val="single"/>
        </w:rPr>
        <w:t>CORPORATE SOCIAL RESPONSIBILITY</w:t>
      </w:r>
    </w:p>
    <w:p w:rsidR="00A23D3C" w:rsidRPr="007E3ACB" w:rsidRDefault="00A23D3C" w:rsidP="00B90069">
      <w:pPr>
        <w:jc w:val="both"/>
        <w:rPr>
          <w:rFonts w:ascii="Adobe Garamond Pro Bold" w:hAnsi="Adobe Garamond Pro Bold" w:cs="Times New Roman"/>
          <w:color w:val="68007F" w:themeColor="accent4"/>
          <w:sz w:val="28"/>
          <w:szCs w:val="28"/>
        </w:rPr>
      </w:pPr>
      <w:r w:rsidRPr="007E3ACB">
        <w:rPr>
          <w:rFonts w:ascii="Adobe Garamond Pro Bold" w:hAnsi="Adobe Garamond Pro Bold"/>
          <w:color w:val="68007F" w:themeColor="accent4"/>
          <w:sz w:val="28"/>
          <w:szCs w:val="28"/>
          <w:shd w:val="clear" w:color="auto" w:fill="FFFFFF"/>
        </w:rPr>
        <w:t>Corporate Social Responsibility is the continuing commitment by business to behave ethically and contribute to economic development while improving the quality of life of the workforce and their families as well as of the local community and society at large</w:t>
      </w:r>
    </w:p>
    <w:p w:rsidR="00E7763B" w:rsidRDefault="000511CF" w:rsidP="00287C8D">
      <w:pPr>
        <w:jc w:val="both"/>
        <w:rPr>
          <w:rFonts w:ascii="Adobe Garamond Pro Bold" w:hAnsi="Adobe Garamond Pro Bold" w:cs="Arial"/>
          <w:color w:val="68007F" w:themeColor="accent4"/>
          <w:sz w:val="27"/>
          <w:szCs w:val="27"/>
          <w:shd w:val="clear" w:color="auto" w:fill="FFFFFF"/>
        </w:rPr>
      </w:pPr>
      <w:r w:rsidRPr="007E3ACB">
        <w:rPr>
          <w:rFonts w:ascii="Adobe Garamond Pro Bold" w:hAnsi="Adobe Garamond Pro Bold" w:cs="Arial"/>
          <w:color w:val="68007F" w:themeColor="accent4"/>
          <w:sz w:val="27"/>
          <w:szCs w:val="27"/>
          <w:shd w:val="clear" w:color="auto" w:fill="FFFFFF"/>
        </w:rPr>
        <w:t>Corporate Social Responsibility is not a new concept in India, however, the Ministry of Corporate Affairs, Government of India has recently notified the Section 135 of the Companies Act, 2013 along with Companies (Corporate Social Responsibility Policy) Rules, 2014 "hereinafter CSR Rules" and other notifications related thereto which makes it mandatory (with effect from 1st April, 2014) for certain companies who fulfill the criteria as mentioned under Sub Section 1 of Section 135 to comply with the provisions relevant to Corporate Social Responsibility</w:t>
      </w:r>
      <w:r w:rsidR="00D416E4">
        <w:rPr>
          <w:rFonts w:ascii="Adobe Garamond Pro Bold" w:hAnsi="Adobe Garamond Pro Bold" w:cs="Arial"/>
          <w:color w:val="68007F" w:themeColor="accent4"/>
          <w:sz w:val="27"/>
          <w:szCs w:val="27"/>
          <w:shd w:val="clear" w:color="auto" w:fill="FFFFFF"/>
        </w:rPr>
        <w:t>.</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Company (includes foreign company with branches or project in India) having:</w:t>
      </w:r>
    </w:p>
    <w:p w:rsidR="007E3ACB" w:rsidRPr="007E3ACB" w:rsidRDefault="00841B00"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 xml:space="preserve">                     </w:t>
      </w:r>
      <w:r w:rsidR="00D416E4" w:rsidRPr="00D416E4">
        <w:rPr>
          <w:rFonts w:ascii="Adobe Garamond Pro Bold" w:hAnsi="Adobe Garamond Pro Bold" w:cs="Times New Roman"/>
          <w:b/>
          <w:bCs/>
          <w:noProof/>
          <w:color w:val="E80061" w:themeColor="accent1" w:themeShade="BF"/>
          <w:sz w:val="32"/>
          <w:szCs w:val="32"/>
          <w:u w:val="single"/>
          <w:lang w:bidi="ar-SA"/>
        </w:rPr>
        <w:drawing>
          <wp:inline distT="0" distB="0" distL="0" distR="0">
            <wp:extent cx="4766960" cy="1238693"/>
            <wp:effectExtent l="266700" t="228600" r="433690" b="399607"/>
            <wp:docPr id="10" name="Picture 7" descr="http://www.mondaq.com/images/article_images/30562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ondaq.com/images/article_images/305620a.jpg"/>
                    <pic:cNvPicPr>
                      <a:picLocks noChangeAspect="1" noChangeArrowheads="1"/>
                    </pic:cNvPicPr>
                  </pic:nvPicPr>
                  <pic:blipFill>
                    <a:blip r:embed="rId11"/>
                    <a:srcRect/>
                    <a:stretch>
                      <a:fillRect/>
                    </a:stretch>
                  </pic:blipFill>
                  <pic:spPr bwMode="auto">
                    <a:xfrm>
                      <a:off x="0" y="0"/>
                      <a:ext cx="4769550" cy="1239366"/>
                    </a:xfrm>
                    <a:prstGeom prst="rect">
                      <a:avLst/>
                    </a:prstGeom>
                    <a:ln>
                      <a:noFill/>
                    </a:ln>
                    <a:effectLst>
                      <a:glow rad="228600">
                        <a:schemeClr val="accent5">
                          <a:satMod val="175000"/>
                          <a:alpha val="40000"/>
                        </a:schemeClr>
                      </a:glow>
                      <a:outerShdw blurRad="292100" dist="139700" dir="2700000" algn="tl" rotWithShape="0">
                        <a:srgbClr val="333333">
                          <a:alpha val="65000"/>
                        </a:srgbClr>
                      </a:outerShdw>
                    </a:effectLst>
                  </pic:spPr>
                </pic:pic>
              </a:graphicData>
            </a:graphic>
          </wp:inline>
        </w:drawing>
      </w:r>
      <w:r w:rsidR="00D416E4" w:rsidRPr="00D416E4">
        <w:rPr>
          <w:rFonts w:ascii="Adobe Garamond Pro Bold" w:hAnsi="Adobe Garamond Pro Bold" w:cs="Times New Roman"/>
          <w:color w:val="68007F" w:themeColor="accent4"/>
          <w:sz w:val="28"/>
          <w:szCs w:val="28"/>
        </w:rPr>
        <w:t xml:space="preserve"> </w:t>
      </w:r>
      <w:proofErr w:type="gramStart"/>
      <w:r w:rsidR="00D416E4" w:rsidRPr="007E3ACB">
        <w:rPr>
          <w:rFonts w:ascii="Adobe Garamond Pro Bold" w:hAnsi="Adobe Garamond Pro Bold" w:cs="Times New Roman"/>
          <w:color w:val="68007F" w:themeColor="accent4"/>
          <w:sz w:val="28"/>
          <w:szCs w:val="28"/>
        </w:rPr>
        <w:t>during</w:t>
      </w:r>
      <w:proofErr w:type="gramEnd"/>
      <w:r w:rsidR="00D416E4" w:rsidRPr="007E3ACB">
        <w:rPr>
          <w:rFonts w:ascii="Adobe Garamond Pro Bold" w:hAnsi="Adobe Garamond Pro Bold" w:cs="Times New Roman"/>
          <w:color w:val="68007F" w:themeColor="accent4"/>
          <w:sz w:val="28"/>
          <w:szCs w:val="28"/>
        </w:rPr>
        <w:t xml:space="preserve"> any financial year, are covered by this provision</w:t>
      </w:r>
    </w:p>
    <w:p w:rsidR="00232111" w:rsidRDefault="00232111" w:rsidP="00232111">
      <w:pPr>
        <w:rPr>
          <w:rFonts w:ascii="Adobe Garamond Pro Bold" w:hAnsi="Adobe Garamond Pro Bold" w:cs="Times New Roman"/>
          <w:b/>
          <w:bCs/>
          <w:color w:val="E80061" w:themeColor="accent1" w:themeShade="BF"/>
          <w:sz w:val="32"/>
          <w:szCs w:val="32"/>
          <w:u w:val="single"/>
        </w:rPr>
      </w:pPr>
      <w:r w:rsidRPr="00A56438">
        <w:rPr>
          <w:rFonts w:ascii="Adobe Garamond Pro Bold" w:hAnsi="Adobe Garamond Pro Bold" w:cs="Times New Roman"/>
          <w:b/>
          <w:bCs/>
          <w:color w:val="E80061" w:themeColor="accent1" w:themeShade="BF"/>
          <w:sz w:val="32"/>
          <w:szCs w:val="32"/>
          <w:u w:val="single"/>
        </w:rPr>
        <w:lastRenderedPageBreak/>
        <w:t>Composition of CSR Committee</w:t>
      </w:r>
    </w:p>
    <w:p w:rsidR="002F6D36" w:rsidRPr="00A56438" w:rsidRDefault="002F6D36" w:rsidP="00232111">
      <w:pPr>
        <w:rPr>
          <w:rFonts w:ascii="Adobe Garamond Pro Bold" w:hAnsi="Adobe Garamond Pro Bold" w:cs="Times New Roman"/>
          <w:b/>
          <w:bCs/>
          <w:color w:val="E80061" w:themeColor="accent1" w:themeShade="BF"/>
          <w:sz w:val="32"/>
          <w:szCs w:val="32"/>
          <w:u w:val="single"/>
        </w:rPr>
      </w:pP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The Company should constitute a Corporate Social Responsibility Committee as follows:</w:t>
      </w:r>
    </w:p>
    <w:p w:rsidR="00232111" w:rsidRPr="007E3ACB"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1. The Committee shall consist of minimum 3 (three) including 1 (one) Independent</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Director, however in case of Private Company or the Company, which is not required to</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appoint Independent Director on board, or Foreign Company the committee can be</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formulated with (2) two directors.</w:t>
      </w:r>
    </w:p>
    <w:p w:rsidR="00232111" w:rsidRPr="007E3ACB"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2. The CSR Policy shall be formulated in accordance with Schedule VII and the CSR</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Committee will be responsible for framing the policy, finalizing the amount to be spent</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on CSR, monitoring &amp; implementation of the Scheme.</w:t>
      </w:r>
    </w:p>
    <w:p w:rsidR="00232111" w:rsidRPr="007E3ACB"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3. If Company ceases to fulfill the eligibility criteria for three consecutive years, then the</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company is not required to comply until the company will meet the eligibility criteria</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once again.</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The CSR Rules provides the manner in which CSR committee shall formulate, monitor the</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policy and manner of understanding for CSR activities.</w:t>
      </w:r>
    </w:p>
    <w:p w:rsidR="00232111" w:rsidRPr="00A56438" w:rsidRDefault="00232111" w:rsidP="00232111">
      <w:pPr>
        <w:rPr>
          <w:rFonts w:ascii="Adobe Garamond Pro Bold" w:hAnsi="Adobe Garamond Pro Bold" w:cs="Times New Roman"/>
          <w:color w:val="E80061" w:themeColor="accent1" w:themeShade="BF"/>
          <w:sz w:val="28"/>
          <w:szCs w:val="28"/>
          <w:u w:val="single"/>
        </w:rPr>
      </w:pPr>
      <w:r w:rsidRPr="00A56438">
        <w:rPr>
          <w:rFonts w:ascii="Adobe Garamond Pro Bold" w:hAnsi="Adobe Garamond Pro Bold" w:cs="Times New Roman"/>
          <w:color w:val="E80061" w:themeColor="accent1" w:themeShade="BF"/>
          <w:sz w:val="28"/>
          <w:szCs w:val="28"/>
          <w:u w:val="single"/>
        </w:rPr>
        <w:t>Brief on CSR Activities as prescribed under Schedule VII of CA, 2013</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1. Objective to efface the daily life segments including poverty, malnutrition and hunger</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while enhancing the standard of living and promoting the facets of better health care</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and sanitation.</w:t>
      </w:r>
    </w:p>
    <w:p w:rsidR="00232111" w:rsidRPr="007E3ACB"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2. Initiative to promote the different segments of education including special education</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and programs to enhance the vocation skills for all ages like children, women, elderly</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and conducting other livelihood enhancement projects.</w:t>
      </w:r>
    </w:p>
    <w:p w:rsidR="00B90069"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3. Aim to bring the uniformity in respect of different sections of the society to promote</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gender equality and other facilities for senior citizens and developing hostels for</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women and orphans and taking initiative for empowering women and lowering</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inequalities faced by socially and economically backward groups.</w:t>
      </w:r>
    </w:p>
    <w:p w:rsidR="00232111" w:rsidRPr="007E3ACB"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lastRenderedPageBreak/>
        <w:t>4. Elevate the segment of flora and fauna to bring the ecological balance and</w:t>
      </w:r>
      <w:r w:rsidR="00B90069"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environmental sustainability in respect of animal welfare, conservation of natural</w:t>
      </w:r>
    </w:p>
    <w:p w:rsidR="00232111" w:rsidRPr="007E3ACB" w:rsidRDefault="00232111" w:rsidP="00287C8D">
      <w:pPr>
        <w:jc w:val="both"/>
        <w:rPr>
          <w:rFonts w:ascii="Adobe Garamond Pro Bold" w:hAnsi="Adobe Garamond Pro Bold" w:cs="Times New Roman"/>
          <w:color w:val="68007F" w:themeColor="accent4"/>
          <w:sz w:val="28"/>
          <w:szCs w:val="28"/>
        </w:rPr>
      </w:pPr>
      <w:proofErr w:type="gramStart"/>
      <w:r w:rsidRPr="007E3ACB">
        <w:rPr>
          <w:rFonts w:ascii="Adobe Garamond Pro Bold" w:hAnsi="Adobe Garamond Pro Bold" w:cs="Times New Roman"/>
          <w:color w:val="68007F" w:themeColor="accent4"/>
          <w:sz w:val="28"/>
          <w:szCs w:val="28"/>
        </w:rPr>
        <w:t>resources</w:t>
      </w:r>
      <w:proofErr w:type="gramEnd"/>
      <w:r w:rsidRPr="007E3ACB">
        <w:rPr>
          <w:rFonts w:ascii="Adobe Garamond Pro Bold" w:hAnsi="Adobe Garamond Pro Bold" w:cs="Times New Roman"/>
          <w:color w:val="68007F" w:themeColor="accent4"/>
          <w:sz w:val="28"/>
          <w:szCs w:val="28"/>
        </w:rPr>
        <w:t xml:space="preserve"> and ago forestry while maintaining the quality of air, water and soil.</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 xml:space="preserve">5. Enhancement of Craftsmanship while protecting art and culture and measures </w:t>
      </w:r>
      <w:proofErr w:type="spellStart"/>
      <w:r w:rsidRPr="007E3ACB">
        <w:rPr>
          <w:rFonts w:ascii="Adobe Garamond Pro Bold" w:hAnsi="Adobe Garamond Pro Bold" w:cs="Times New Roman"/>
          <w:color w:val="68007F" w:themeColor="accent4"/>
          <w:sz w:val="28"/>
          <w:szCs w:val="28"/>
        </w:rPr>
        <w:t>torestore</w:t>
      </w:r>
      <w:proofErr w:type="spellEnd"/>
      <w:r w:rsidRPr="007E3ACB">
        <w:rPr>
          <w:rFonts w:ascii="Adobe Garamond Pro Bold" w:hAnsi="Adobe Garamond Pro Bold" w:cs="Times New Roman"/>
          <w:color w:val="68007F" w:themeColor="accent4"/>
          <w:sz w:val="28"/>
          <w:szCs w:val="28"/>
        </w:rPr>
        <w:t xml:space="preserve"> sites of historical importance and national heritage and promoting the works of</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art and setting up of public libraries.</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6. Steps to bring worthy to the part of war windows, armed force veterans and their</w:t>
      </w:r>
      <w:r w:rsidR="00B90069"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departments.</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7. Sports programs and training sessions to enhance the level of rural sports, nationally</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 xml:space="preserve">recognized sports, </w:t>
      </w:r>
      <w:proofErr w:type="spellStart"/>
      <w:r w:rsidRPr="007E3ACB">
        <w:rPr>
          <w:rFonts w:ascii="Adobe Garamond Pro Bold" w:hAnsi="Adobe Garamond Pro Bold" w:cs="Times New Roman"/>
          <w:color w:val="68007F" w:themeColor="accent4"/>
          <w:sz w:val="28"/>
          <w:szCs w:val="28"/>
        </w:rPr>
        <w:t>Paralympic</w:t>
      </w:r>
      <w:proofErr w:type="spellEnd"/>
      <w:r w:rsidRPr="007E3ACB">
        <w:rPr>
          <w:rFonts w:ascii="Adobe Garamond Pro Bold" w:hAnsi="Adobe Garamond Pro Bold" w:cs="Times New Roman"/>
          <w:color w:val="68007F" w:themeColor="accent4"/>
          <w:sz w:val="28"/>
          <w:szCs w:val="28"/>
        </w:rPr>
        <w:t xml:space="preserve"> sports and Olympics sports.</w:t>
      </w:r>
    </w:p>
    <w:p w:rsidR="00232111" w:rsidRPr="007E3ACB" w:rsidRDefault="00232111" w:rsidP="00287C8D">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8. Favoring to Prime Minister’s National Relief Fund and contribution to other fund set</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up by the central government to promote socio-economic development and welfare of</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the schedule castes and Schedule Tribes and for supporting backward classes,</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minorities and women.</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9. To uplift the technology of incubator that’s comes under academic institutions and</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which are approved by the Central Government.</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10. Introducing varied projects for Rural Development.</w:t>
      </w:r>
    </w:p>
    <w:p w:rsidR="00232111" w:rsidRPr="007E3ACB" w:rsidRDefault="00232111" w:rsidP="00232111">
      <w:pPr>
        <w:rPr>
          <w:rFonts w:ascii="Adobe Garamond Pro Bold" w:hAnsi="Adobe Garamond Pro Bold" w:cs="Times New Roman"/>
          <w:color w:val="68007F" w:themeColor="accent4"/>
          <w:sz w:val="28"/>
          <w:szCs w:val="28"/>
        </w:rPr>
      </w:pPr>
      <w:r w:rsidRPr="00A56438">
        <w:rPr>
          <w:rFonts w:ascii="Adobe Garamond Pro Bold" w:hAnsi="Adobe Garamond Pro Bold" w:cs="Times New Roman"/>
          <w:color w:val="E80061" w:themeColor="accent1" w:themeShade="BF"/>
          <w:sz w:val="32"/>
          <w:szCs w:val="32"/>
          <w:u w:val="single"/>
        </w:rPr>
        <w:t>The below activities doesn’t include under the CSR activities of the Company</w:t>
      </w:r>
      <w:r w:rsidRPr="007E3ACB">
        <w:rPr>
          <w:rFonts w:ascii="Adobe Garamond Pro Bold" w:hAnsi="Adobe Garamond Pro Bold" w:cs="Times New Roman"/>
          <w:color w:val="68007F" w:themeColor="accent4"/>
          <w:sz w:val="28"/>
          <w:szCs w:val="28"/>
        </w:rPr>
        <w:t>.</w:t>
      </w:r>
    </w:p>
    <w:p w:rsidR="00232111" w:rsidRPr="007E3ACB" w:rsidRDefault="00232111"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1. Business run in the normal course.</w:t>
      </w:r>
    </w:p>
    <w:p w:rsidR="00971D3F" w:rsidRPr="007E3ACB" w:rsidRDefault="00232111" w:rsidP="00971D3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 xml:space="preserve">2. Outside the territory of the India or abroad. </w:t>
      </w:r>
      <w:r w:rsidRPr="007E3ACB">
        <w:rPr>
          <w:rFonts w:ascii="Adobe Garamond Pro Bold" w:hAnsi="Adobe Garamond Pro Bold" w:cs="Times New Roman"/>
          <w:color w:val="68007F" w:themeColor="accent4"/>
          <w:sz w:val="28"/>
          <w:szCs w:val="28"/>
        </w:rPr>
        <w:cr/>
      </w:r>
      <w:r w:rsidR="00971D3F" w:rsidRPr="007E3ACB">
        <w:rPr>
          <w:rFonts w:ascii="Adobe Garamond Pro Bold" w:hAnsi="Adobe Garamond Pro Bold" w:cs="Times New Roman"/>
          <w:color w:val="68007F" w:themeColor="accent4"/>
          <w:sz w:val="28"/>
          <w:szCs w:val="28"/>
        </w:rPr>
        <w:t xml:space="preserve">3. </w:t>
      </w:r>
      <w:proofErr w:type="gramStart"/>
      <w:r w:rsidR="00971D3F" w:rsidRPr="007E3ACB">
        <w:rPr>
          <w:rFonts w:ascii="Adobe Garamond Pro Bold" w:hAnsi="Adobe Garamond Pro Bold" w:cs="Times New Roman"/>
          <w:color w:val="68007F" w:themeColor="accent4"/>
          <w:sz w:val="28"/>
          <w:szCs w:val="28"/>
        </w:rPr>
        <w:t>For</w:t>
      </w:r>
      <w:proofErr w:type="gramEnd"/>
      <w:r w:rsidR="00971D3F" w:rsidRPr="007E3ACB">
        <w:rPr>
          <w:rFonts w:ascii="Adobe Garamond Pro Bold" w:hAnsi="Adobe Garamond Pro Bold" w:cs="Times New Roman"/>
          <w:color w:val="68007F" w:themeColor="accent4"/>
          <w:sz w:val="28"/>
          <w:szCs w:val="28"/>
        </w:rPr>
        <w:t xml:space="preserve"> the welfare of the employees and their families.</w:t>
      </w:r>
    </w:p>
    <w:p w:rsidR="00971D3F" w:rsidRPr="007E3ACB" w:rsidRDefault="00971D3F" w:rsidP="00971D3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4. Political party contribution of any amount directly and indirectly as defined u/s</w:t>
      </w:r>
      <w:r w:rsidR="00B90069"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182 of the Act.</w:t>
      </w:r>
    </w:p>
    <w:p w:rsidR="00B90069" w:rsidRPr="007E3ACB" w:rsidRDefault="00971D3F" w:rsidP="00B90069">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The above CSR activities shall be undertaken by the Company, as per its stated CSR policy,</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in consonance with the new or ongoing projects excluding activities undertaken in pursuance</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 xml:space="preserve">of its normal course of business. The Board of Directors </w:t>
      </w:r>
      <w:r w:rsidRPr="007E3ACB">
        <w:rPr>
          <w:rFonts w:ascii="Adobe Garamond Pro Bold" w:hAnsi="Adobe Garamond Pro Bold" w:cs="Times New Roman"/>
          <w:color w:val="68007F" w:themeColor="accent4"/>
          <w:sz w:val="28"/>
          <w:szCs w:val="28"/>
        </w:rPr>
        <w:lastRenderedPageBreak/>
        <w:t>may decide to undertake its CSR</w:t>
      </w:r>
      <w:r w:rsidR="000511CF"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 xml:space="preserve">activities approved by the CSR Committee, through a registered trust or a registered society. </w:t>
      </w:r>
      <w:r w:rsidRPr="007E3ACB">
        <w:rPr>
          <w:rFonts w:ascii="Adobe Garamond Pro Bold" w:hAnsi="Adobe Garamond Pro Bold" w:cs="Times New Roman"/>
          <w:color w:val="68007F" w:themeColor="accent4"/>
          <w:sz w:val="28"/>
          <w:szCs w:val="28"/>
        </w:rPr>
        <w:cr/>
      </w:r>
    </w:p>
    <w:p w:rsidR="000511CF" w:rsidRPr="007E3ACB" w:rsidRDefault="00AE589A" w:rsidP="00B90069">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 xml:space="preserve">              </w:t>
      </w:r>
      <w:r w:rsidR="000511CF" w:rsidRPr="007E3ACB">
        <w:rPr>
          <w:rFonts w:ascii="Adobe Garamond Pro Bold" w:hAnsi="Adobe Garamond Pro Bold" w:cs="Times New Roman"/>
          <w:color w:val="68007F" w:themeColor="accent4"/>
          <w:sz w:val="28"/>
          <w:szCs w:val="28"/>
        </w:rPr>
        <w:t xml:space="preserve"> The Board's report under sub-section (</w:t>
      </w:r>
      <w:r w:rsidR="000511CF" w:rsidRPr="007E3ACB">
        <w:rPr>
          <w:rFonts w:ascii="Adobe Garamond Pro Bold" w:hAnsi="Adobe Garamond Pro Bold" w:cs="Times New Roman"/>
          <w:i/>
          <w:iCs/>
          <w:color w:val="68007F" w:themeColor="accent4"/>
          <w:sz w:val="28"/>
          <w:szCs w:val="28"/>
        </w:rPr>
        <w:t>3</w:t>
      </w:r>
      <w:r w:rsidR="000511CF" w:rsidRPr="007E3ACB">
        <w:rPr>
          <w:rFonts w:ascii="Adobe Garamond Pro Bold" w:hAnsi="Adobe Garamond Pro Bold" w:cs="Times New Roman"/>
          <w:color w:val="68007F" w:themeColor="accent4"/>
          <w:sz w:val="28"/>
          <w:szCs w:val="28"/>
        </w:rPr>
        <w:t>) of section 134 shall disclose the</w:t>
      </w:r>
    </w:p>
    <w:p w:rsidR="000511CF" w:rsidRPr="007E3ACB" w:rsidRDefault="00AE589A" w:rsidP="000511CF">
      <w:pPr>
        <w:pStyle w:val="NoSpacing"/>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Composition</w:t>
      </w:r>
      <w:r w:rsidR="000511CF" w:rsidRPr="007E3ACB">
        <w:rPr>
          <w:rFonts w:ascii="Adobe Garamond Pro Bold" w:hAnsi="Adobe Garamond Pro Bold" w:cs="Times New Roman"/>
          <w:color w:val="68007F" w:themeColor="accent4"/>
          <w:sz w:val="28"/>
          <w:szCs w:val="28"/>
        </w:rPr>
        <w:t xml:space="preserve"> of the Corporate Social Responsibility Committee</w:t>
      </w:r>
    </w:p>
    <w:p w:rsidR="00B90069" w:rsidRPr="007E3ACB" w:rsidRDefault="00DF60C0" w:rsidP="000511CF">
      <w:pPr>
        <w:pStyle w:val="NoSpacing"/>
        <w:jc w:val="both"/>
        <w:rPr>
          <w:rFonts w:ascii="Adobe Garamond Pro Bold" w:hAnsi="Adobe Garamond Pro Bold" w:cs="Times New Roman"/>
          <w:color w:val="68007F" w:themeColor="accent4"/>
          <w:sz w:val="28"/>
          <w:szCs w:val="28"/>
        </w:rPr>
      </w:pPr>
      <w:r>
        <w:rPr>
          <w:rFonts w:ascii="Adobe Garamond Pro Bold" w:hAnsi="Adobe Garamond Pro Bold" w:cs="Times New Roman"/>
          <w:noProof/>
          <w:color w:val="68007F" w:themeColor="accent4"/>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21.2pt;margin-top:15.45pt;width:24.3pt;height:14.4pt;flip:y;z-index:251658240"/>
        </w:pict>
      </w:r>
    </w:p>
    <w:p w:rsidR="000511CF" w:rsidRPr="007E3ACB" w:rsidRDefault="000511CF" w:rsidP="000511CF">
      <w:pPr>
        <w:pStyle w:val="NoSpacing"/>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 xml:space="preserve"> The Corporate Social Responsibility Committee shall,—</w:t>
      </w:r>
    </w:p>
    <w:p w:rsidR="000511CF" w:rsidRPr="007E3ACB" w:rsidRDefault="000511CF" w:rsidP="000511CF">
      <w:pPr>
        <w:pStyle w:val="NoSpacing"/>
        <w:jc w:val="both"/>
        <w:rPr>
          <w:rFonts w:ascii="Adobe Garamond Pro Bold" w:hAnsi="Adobe Garamond Pro Bold" w:cs="Times New Roman"/>
          <w:color w:val="68007F" w:themeColor="accent4"/>
          <w:sz w:val="28"/>
          <w:szCs w:val="28"/>
        </w:rPr>
      </w:pP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w:t>
      </w:r>
      <w:r w:rsidRPr="007E3ACB">
        <w:rPr>
          <w:rFonts w:ascii="Adobe Garamond Pro Bold" w:hAnsi="Adobe Garamond Pro Bold" w:cs="Times New Roman"/>
          <w:i/>
          <w:iCs/>
          <w:color w:val="68007F" w:themeColor="accent4"/>
          <w:sz w:val="28"/>
          <w:szCs w:val="28"/>
        </w:rPr>
        <w:t>a</w:t>
      </w:r>
      <w:r w:rsidRPr="007E3ACB">
        <w:rPr>
          <w:rFonts w:ascii="Adobe Garamond Pro Bold" w:hAnsi="Adobe Garamond Pro Bold" w:cs="Times New Roman"/>
          <w:color w:val="68007F" w:themeColor="accent4"/>
          <w:sz w:val="28"/>
          <w:szCs w:val="28"/>
        </w:rPr>
        <w:t xml:space="preserve">) </w:t>
      </w:r>
      <w:proofErr w:type="gramStart"/>
      <w:r w:rsidRPr="007E3ACB">
        <w:rPr>
          <w:rFonts w:ascii="Adobe Garamond Pro Bold" w:hAnsi="Adobe Garamond Pro Bold" w:cs="Times New Roman"/>
          <w:color w:val="68007F" w:themeColor="accent4"/>
          <w:sz w:val="28"/>
          <w:szCs w:val="28"/>
        </w:rPr>
        <w:t>formulate</w:t>
      </w:r>
      <w:proofErr w:type="gramEnd"/>
      <w:r w:rsidRPr="007E3ACB">
        <w:rPr>
          <w:rFonts w:ascii="Adobe Garamond Pro Bold" w:hAnsi="Adobe Garamond Pro Bold" w:cs="Times New Roman"/>
          <w:color w:val="68007F" w:themeColor="accent4"/>
          <w:sz w:val="28"/>
          <w:szCs w:val="28"/>
        </w:rPr>
        <w:t xml:space="preserve"> and recommend to the Board, a Corporate Social Responsibility</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Policy which shall indicate the activities to be undertaken by the company as</w:t>
      </w:r>
    </w:p>
    <w:p w:rsidR="000511CF" w:rsidRPr="007E3ACB" w:rsidRDefault="000511CF" w:rsidP="000511CF">
      <w:pPr>
        <w:rPr>
          <w:rFonts w:ascii="Adobe Garamond Pro Bold" w:hAnsi="Adobe Garamond Pro Bold" w:cs="Times New Roman"/>
          <w:color w:val="68007F" w:themeColor="accent4"/>
          <w:sz w:val="28"/>
          <w:szCs w:val="28"/>
        </w:rPr>
      </w:pPr>
      <w:proofErr w:type="gramStart"/>
      <w:r w:rsidRPr="007E3ACB">
        <w:rPr>
          <w:rFonts w:ascii="Adobe Garamond Pro Bold" w:hAnsi="Adobe Garamond Pro Bold" w:cs="Times New Roman"/>
          <w:color w:val="68007F" w:themeColor="accent4"/>
          <w:sz w:val="28"/>
          <w:szCs w:val="28"/>
        </w:rPr>
        <w:t>specified</w:t>
      </w:r>
      <w:proofErr w:type="gramEnd"/>
      <w:r w:rsidRPr="007E3ACB">
        <w:rPr>
          <w:rFonts w:ascii="Adobe Garamond Pro Bold" w:hAnsi="Adobe Garamond Pro Bold" w:cs="Times New Roman"/>
          <w:color w:val="68007F" w:themeColor="accent4"/>
          <w:sz w:val="28"/>
          <w:szCs w:val="28"/>
        </w:rPr>
        <w:t xml:space="preserve"> in Schedule VII;</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w:t>
      </w:r>
      <w:r w:rsidRPr="007E3ACB">
        <w:rPr>
          <w:rFonts w:ascii="Adobe Garamond Pro Bold" w:hAnsi="Adobe Garamond Pro Bold" w:cs="Times New Roman"/>
          <w:i/>
          <w:iCs/>
          <w:color w:val="68007F" w:themeColor="accent4"/>
          <w:sz w:val="28"/>
          <w:szCs w:val="28"/>
        </w:rPr>
        <w:t>b</w:t>
      </w:r>
      <w:r w:rsidRPr="007E3ACB">
        <w:rPr>
          <w:rFonts w:ascii="Adobe Garamond Pro Bold" w:hAnsi="Adobe Garamond Pro Bold" w:cs="Times New Roman"/>
          <w:color w:val="68007F" w:themeColor="accent4"/>
          <w:sz w:val="28"/>
          <w:szCs w:val="28"/>
        </w:rPr>
        <w:t xml:space="preserve">) </w:t>
      </w:r>
      <w:proofErr w:type="gramStart"/>
      <w:r w:rsidRPr="007E3ACB">
        <w:rPr>
          <w:rFonts w:ascii="Adobe Garamond Pro Bold" w:hAnsi="Adobe Garamond Pro Bold" w:cs="Times New Roman"/>
          <w:color w:val="68007F" w:themeColor="accent4"/>
          <w:sz w:val="28"/>
          <w:szCs w:val="28"/>
        </w:rPr>
        <w:t>recommend</w:t>
      </w:r>
      <w:proofErr w:type="gramEnd"/>
      <w:r w:rsidRPr="007E3ACB">
        <w:rPr>
          <w:rFonts w:ascii="Adobe Garamond Pro Bold" w:hAnsi="Adobe Garamond Pro Bold" w:cs="Times New Roman"/>
          <w:color w:val="68007F" w:themeColor="accent4"/>
          <w:sz w:val="28"/>
          <w:szCs w:val="28"/>
        </w:rPr>
        <w:t xml:space="preserve"> the amount of expenditure to be incurred on the activities referred</w:t>
      </w:r>
      <w:r w:rsidR="00B90069"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to in clause (</w:t>
      </w:r>
      <w:r w:rsidRPr="007E3ACB">
        <w:rPr>
          <w:rFonts w:ascii="Adobe Garamond Pro Bold" w:hAnsi="Adobe Garamond Pro Bold" w:cs="Times New Roman"/>
          <w:i/>
          <w:iCs/>
          <w:color w:val="68007F" w:themeColor="accent4"/>
          <w:sz w:val="28"/>
          <w:szCs w:val="28"/>
        </w:rPr>
        <w:t>a</w:t>
      </w:r>
      <w:r w:rsidRPr="007E3ACB">
        <w:rPr>
          <w:rFonts w:ascii="Adobe Garamond Pro Bold" w:hAnsi="Adobe Garamond Pro Bold" w:cs="Times New Roman"/>
          <w:color w:val="68007F" w:themeColor="accent4"/>
          <w:sz w:val="28"/>
          <w:szCs w:val="28"/>
        </w:rPr>
        <w:t>); and</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w:t>
      </w:r>
      <w:r w:rsidRPr="007E3ACB">
        <w:rPr>
          <w:rFonts w:ascii="Adobe Garamond Pro Bold" w:hAnsi="Adobe Garamond Pro Bold" w:cs="Times New Roman"/>
          <w:i/>
          <w:iCs/>
          <w:color w:val="68007F" w:themeColor="accent4"/>
          <w:sz w:val="28"/>
          <w:szCs w:val="28"/>
        </w:rPr>
        <w:t>c</w:t>
      </w:r>
      <w:r w:rsidRPr="007E3ACB">
        <w:rPr>
          <w:rFonts w:ascii="Adobe Garamond Pro Bold" w:hAnsi="Adobe Garamond Pro Bold" w:cs="Times New Roman"/>
          <w:color w:val="68007F" w:themeColor="accent4"/>
          <w:sz w:val="28"/>
          <w:szCs w:val="28"/>
        </w:rPr>
        <w:t xml:space="preserve">) </w:t>
      </w:r>
      <w:proofErr w:type="gramStart"/>
      <w:r w:rsidRPr="007E3ACB">
        <w:rPr>
          <w:rFonts w:ascii="Adobe Garamond Pro Bold" w:hAnsi="Adobe Garamond Pro Bold" w:cs="Times New Roman"/>
          <w:color w:val="68007F" w:themeColor="accent4"/>
          <w:sz w:val="28"/>
          <w:szCs w:val="28"/>
        </w:rPr>
        <w:t>monitor</w:t>
      </w:r>
      <w:proofErr w:type="gramEnd"/>
      <w:r w:rsidRPr="007E3ACB">
        <w:rPr>
          <w:rFonts w:ascii="Adobe Garamond Pro Bold" w:hAnsi="Adobe Garamond Pro Bold" w:cs="Times New Roman"/>
          <w:color w:val="68007F" w:themeColor="accent4"/>
          <w:sz w:val="28"/>
          <w:szCs w:val="28"/>
        </w:rPr>
        <w:t xml:space="preserve"> the Corporate Social Responsibility Policy of the company from time</w:t>
      </w:r>
    </w:p>
    <w:p w:rsidR="000511CF" w:rsidRPr="007E3ACB" w:rsidRDefault="000511CF" w:rsidP="000511CF">
      <w:pPr>
        <w:rPr>
          <w:rFonts w:ascii="Adobe Garamond Pro Bold" w:hAnsi="Adobe Garamond Pro Bold" w:cs="Times New Roman"/>
          <w:color w:val="68007F" w:themeColor="accent4"/>
          <w:sz w:val="28"/>
          <w:szCs w:val="28"/>
        </w:rPr>
      </w:pPr>
      <w:proofErr w:type="gramStart"/>
      <w:r w:rsidRPr="007E3ACB">
        <w:rPr>
          <w:rFonts w:ascii="Adobe Garamond Pro Bold" w:hAnsi="Adobe Garamond Pro Bold" w:cs="Times New Roman"/>
          <w:color w:val="68007F" w:themeColor="accent4"/>
          <w:sz w:val="28"/>
          <w:szCs w:val="28"/>
        </w:rPr>
        <w:t>to</w:t>
      </w:r>
      <w:proofErr w:type="gramEnd"/>
      <w:r w:rsidRPr="007E3ACB">
        <w:rPr>
          <w:rFonts w:ascii="Adobe Garamond Pro Bold" w:hAnsi="Adobe Garamond Pro Bold" w:cs="Times New Roman"/>
          <w:color w:val="68007F" w:themeColor="accent4"/>
          <w:sz w:val="28"/>
          <w:szCs w:val="28"/>
        </w:rPr>
        <w:t xml:space="preserve"> time.</w:t>
      </w:r>
    </w:p>
    <w:p w:rsidR="000511CF" w:rsidRPr="007E3ACB" w:rsidRDefault="00DF60C0" w:rsidP="000511CF">
      <w:pPr>
        <w:rPr>
          <w:rFonts w:ascii="Adobe Garamond Pro Bold" w:hAnsi="Adobe Garamond Pro Bold" w:cs="Times New Roman"/>
          <w:color w:val="68007F" w:themeColor="accent4"/>
          <w:sz w:val="28"/>
          <w:szCs w:val="28"/>
        </w:rPr>
      </w:pPr>
      <w:r>
        <w:rPr>
          <w:rFonts w:ascii="Adobe Garamond Pro Bold" w:hAnsi="Adobe Garamond Pro Bold" w:cs="Times New Roman"/>
          <w:noProof/>
          <w:color w:val="68007F" w:themeColor="accent4"/>
          <w:sz w:val="28"/>
          <w:szCs w:val="28"/>
        </w:rPr>
        <w:pict>
          <v:shape id="_x0000_s1027" type="#_x0000_t13" style="position:absolute;margin-left:-27.35pt;margin-top:1.8pt;width:24.3pt;height:14.4pt;flip:y;z-index:251659264"/>
        </w:pict>
      </w:r>
      <w:r w:rsidR="000511CF" w:rsidRPr="007E3ACB">
        <w:rPr>
          <w:rFonts w:ascii="Adobe Garamond Pro Bold" w:hAnsi="Adobe Garamond Pro Bold" w:cs="Times New Roman"/>
          <w:color w:val="68007F" w:themeColor="accent4"/>
          <w:sz w:val="28"/>
          <w:szCs w:val="28"/>
        </w:rPr>
        <w:t>The Board of every company referred to in sub-section (</w:t>
      </w:r>
      <w:r w:rsidR="000511CF" w:rsidRPr="007E3ACB">
        <w:rPr>
          <w:rFonts w:ascii="Adobe Garamond Pro Bold" w:hAnsi="Adobe Garamond Pro Bold" w:cs="Times New Roman"/>
          <w:i/>
          <w:iCs/>
          <w:color w:val="68007F" w:themeColor="accent4"/>
          <w:sz w:val="28"/>
          <w:szCs w:val="28"/>
        </w:rPr>
        <w:t>1</w:t>
      </w:r>
      <w:r w:rsidR="000511CF" w:rsidRPr="007E3ACB">
        <w:rPr>
          <w:rFonts w:ascii="Adobe Garamond Pro Bold" w:hAnsi="Adobe Garamond Pro Bold" w:cs="Times New Roman"/>
          <w:color w:val="68007F" w:themeColor="accent4"/>
          <w:sz w:val="28"/>
          <w:szCs w:val="28"/>
        </w:rPr>
        <w:t>) shall,—</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w:t>
      </w:r>
      <w:r w:rsidRPr="007E3ACB">
        <w:rPr>
          <w:rFonts w:ascii="Adobe Garamond Pro Bold" w:hAnsi="Adobe Garamond Pro Bold" w:cs="Times New Roman"/>
          <w:i/>
          <w:iCs/>
          <w:color w:val="68007F" w:themeColor="accent4"/>
          <w:sz w:val="28"/>
          <w:szCs w:val="28"/>
        </w:rPr>
        <w:t>a</w:t>
      </w:r>
      <w:r w:rsidRPr="007E3ACB">
        <w:rPr>
          <w:rFonts w:ascii="Adobe Garamond Pro Bold" w:hAnsi="Adobe Garamond Pro Bold" w:cs="Times New Roman"/>
          <w:color w:val="68007F" w:themeColor="accent4"/>
          <w:sz w:val="28"/>
          <w:szCs w:val="28"/>
        </w:rPr>
        <w:t xml:space="preserve">) </w:t>
      </w:r>
      <w:proofErr w:type="gramStart"/>
      <w:r w:rsidRPr="007E3ACB">
        <w:rPr>
          <w:rFonts w:ascii="Adobe Garamond Pro Bold" w:hAnsi="Adobe Garamond Pro Bold" w:cs="Times New Roman"/>
          <w:color w:val="68007F" w:themeColor="accent4"/>
          <w:sz w:val="28"/>
          <w:szCs w:val="28"/>
        </w:rPr>
        <w:t>after</w:t>
      </w:r>
      <w:proofErr w:type="gramEnd"/>
      <w:r w:rsidRPr="007E3ACB">
        <w:rPr>
          <w:rFonts w:ascii="Adobe Garamond Pro Bold" w:hAnsi="Adobe Garamond Pro Bold" w:cs="Times New Roman"/>
          <w:color w:val="68007F" w:themeColor="accent4"/>
          <w:sz w:val="28"/>
          <w:szCs w:val="28"/>
        </w:rPr>
        <w:t xml:space="preserve"> taking into account the recommendations made by the Corporate Social</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Responsibility Committee, approve the Corporate Social Responsibility Policy for the</w:t>
      </w:r>
      <w:r w:rsidR="00AE589A"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company and disclose contents of such Policy in its report and also place it on the</w:t>
      </w:r>
      <w:r w:rsidR="00AE589A"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company's website, if any, in such manner as may be prescribed; and</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w:t>
      </w:r>
      <w:r w:rsidRPr="007E3ACB">
        <w:rPr>
          <w:rFonts w:ascii="Adobe Garamond Pro Bold" w:hAnsi="Adobe Garamond Pro Bold" w:cs="Times New Roman"/>
          <w:i/>
          <w:iCs/>
          <w:color w:val="68007F" w:themeColor="accent4"/>
          <w:sz w:val="28"/>
          <w:szCs w:val="28"/>
        </w:rPr>
        <w:t>b</w:t>
      </w:r>
      <w:r w:rsidRPr="007E3ACB">
        <w:rPr>
          <w:rFonts w:ascii="Adobe Garamond Pro Bold" w:hAnsi="Adobe Garamond Pro Bold" w:cs="Times New Roman"/>
          <w:color w:val="68007F" w:themeColor="accent4"/>
          <w:sz w:val="28"/>
          <w:szCs w:val="28"/>
        </w:rPr>
        <w:t xml:space="preserve">) </w:t>
      </w:r>
      <w:proofErr w:type="gramStart"/>
      <w:r w:rsidRPr="007E3ACB">
        <w:rPr>
          <w:rFonts w:ascii="Adobe Garamond Pro Bold" w:hAnsi="Adobe Garamond Pro Bold" w:cs="Times New Roman"/>
          <w:color w:val="68007F" w:themeColor="accent4"/>
          <w:sz w:val="28"/>
          <w:szCs w:val="28"/>
        </w:rPr>
        <w:t>ensure</w:t>
      </w:r>
      <w:proofErr w:type="gramEnd"/>
      <w:r w:rsidRPr="007E3ACB">
        <w:rPr>
          <w:rFonts w:ascii="Adobe Garamond Pro Bold" w:hAnsi="Adobe Garamond Pro Bold" w:cs="Times New Roman"/>
          <w:color w:val="68007F" w:themeColor="accent4"/>
          <w:sz w:val="28"/>
          <w:szCs w:val="28"/>
        </w:rPr>
        <w:t xml:space="preserve"> that the activities as are included in Corporate Social Responsibility</w:t>
      </w:r>
    </w:p>
    <w:p w:rsidR="000511CF" w:rsidRPr="007E3ACB" w:rsidRDefault="00DF60C0" w:rsidP="000511CF">
      <w:pPr>
        <w:rPr>
          <w:rFonts w:ascii="Adobe Garamond Pro Bold" w:hAnsi="Adobe Garamond Pro Bold" w:cs="Times New Roman"/>
          <w:color w:val="68007F" w:themeColor="accent4"/>
          <w:sz w:val="28"/>
          <w:szCs w:val="28"/>
        </w:rPr>
      </w:pPr>
      <w:r>
        <w:rPr>
          <w:rFonts w:ascii="Adobe Garamond Pro Bold" w:hAnsi="Adobe Garamond Pro Bold" w:cs="Times New Roman"/>
          <w:noProof/>
          <w:color w:val="68007F" w:themeColor="accent4"/>
          <w:sz w:val="28"/>
          <w:szCs w:val="28"/>
        </w:rPr>
        <w:pict>
          <v:shape id="_x0000_s1028" type="#_x0000_t13" style="position:absolute;margin-left:-21.2pt;margin-top:28.4pt;width:24.3pt;height:14.4pt;flip:y;z-index:251660288"/>
        </w:pict>
      </w:r>
      <w:r w:rsidR="00AE589A" w:rsidRPr="007E3ACB">
        <w:rPr>
          <w:rFonts w:ascii="Adobe Garamond Pro Bold" w:hAnsi="Adobe Garamond Pro Bold" w:cs="Times New Roman"/>
          <w:color w:val="68007F" w:themeColor="accent4"/>
          <w:sz w:val="28"/>
          <w:szCs w:val="28"/>
        </w:rPr>
        <w:t>Policy of the company is</w:t>
      </w:r>
      <w:r w:rsidR="000511CF" w:rsidRPr="007E3ACB">
        <w:rPr>
          <w:rFonts w:ascii="Adobe Garamond Pro Bold" w:hAnsi="Adobe Garamond Pro Bold" w:cs="Times New Roman"/>
          <w:color w:val="68007F" w:themeColor="accent4"/>
          <w:sz w:val="28"/>
          <w:szCs w:val="28"/>
        </w:rPr>
        <w:t xml:space="preserve"> undertaken by the company.</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 xml:space="preserve"> The Board of every company referred to in sub-section (</w:t>
      </w:r>
      <w:r w:rsidRPr="007E3ACB">
        <w:rPr>
          <w:rFonts w:ascii="Adobe Garamond Pro Bold" w:hAnsi="Adobe Garamond Pro Bold" w:cs="Times New Roman"/>
          <w:i/>
          <w:iCs/>
          <w:color w:val="68007F" w:themeColor="accent4"/>
          <w:sz w:val="28"/>
          <w:szCs w:val="28"/>
        </w:rPr>
        <w:t>1</w:t>
      </w:r>
      <w:r w:rsidRPr="007E3ACB">
        <w:rPr>
          <w:rFonts w:ascii="Adobe Garamond Pro Bold" w:hAnsi="Adobe Garamond Pro Bold" w:cs="Times New Roman"/>
          <w:color w:val="68007F" w:themeColor="accent4"/>
          <w:sz w:val="28"/>
          <w:szCs w:val="28"/>
        </w:rPr>
        <w:t>), shall ensure that the</w:t>
      </w:r>
    </w:p>
    <w:p w:rsidR="000511CF" w:rsidRPr="007E3ACB" w:rsidRDefault="000511CF" w:rsidP="000511CF">
      <w:pPr>
        <w:rPr>
          <w:rFonts w:ascii="Adobe Garamond Pro Bold" w:hAnsi="Adobe Garamond Pro Bold" w:cs="Times New Roman"/>
          <w:color w:val="68007F" w:themeColor="accent4"/>
          <w:sz w:val="28"/>
          <w:szCs w:val="28"/>
        </w:rPr>
      </w:pPr>
      <w:proofErr w:type="gramStart"/>
      <w:r w:rsidRPr="007E3ACB">
        <w:rPr>
          <w:rFonts w:ascii="Adobe Garamond Pro Bold" w:hAnsi="Adobe Garamond Pro Bold" w:cs="Times New Roman"/>
          <w:color w:val="68007F" w:themeColor="accent4"/>
          <w:sz w:val="28"/>
          <w:szCs w:val="28"/>
        </w:rPr>
        <w:t>company</w:t>
      </w:r>
      <w:proofErr w:type="gramEnd"/>
      <w:r w:rsidRPr="007E3ACB">
        <w:rPr>
          <w:rFonts w:ascii="Adobe Garamond Pro Bold" w:hAnsi="Adobe Garamond Pro Bold" w:cs="Times New Roman"/>
          <w:color w:val="68007F" w:themeColor="accent4"/>
          <w:sz w:val="28"/>
          <w:szCs w:val="28"/>
        </w:rPr>
        <w:t xml:space="preserve"> spends, in every financial year, at least two per cent. </w:t>
      </w:r>
      <w:proofErr w:type="gramStart"/>
      <w:r w:rsidRPr="007E3ACB">
        <w:rPr>
          <w:rFonts w:ascii="Adobe Garamond Pro Bold" w:hAnsi="Adobe Garamond Pro Bold" w:cs="Times New Roman"/>
          <w:color w:val="68007F" w:themeColor="accent4"/>
          <w:sz w:val="28"/>
          <w:szCs w:val="28"/>
        </w:rPr>
        <w:t>of</w:t>
      </w:r>
      <w:proofErr w:type="gramEnd"/>
      <w:r w:rsidRPr="007E3ACB">
        <w:rPr>
          <w:rFonts w:ascii="Adobe Garamond Pro Bold" w:hAnsi="Adobe Garamond Pro Bold" w:cs="Times New Roman"/>
          <w:color w:val="68007F" w:themeColor="accent4"/>
          <w:sz w:val="28"/>
          <w:szCs w:val="28"/>
        </w:rPr>
        <w:t xml:space="preserve"> the average net profits of the company made during the three immediately preceding financial years, in pursuance of its Corporate Social Responsibility Policy:</w:t>
      </w:r>
    </w:p>
    <w:p w:rsidR="000511CF" w:rsidRPr="007E3ACB" w:rsidRDefault="000511CF" w:rsidP="000511CF">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lastRenderedPageBreak/>
        <w:t>Provided that the company shall give preference to the local area and areas around it</w:t>
      </w:r>
      <w:r w:rsidR="00AE589A" w:rsidRPr="007E3ACB">
        <w:rPr>
          <w:rFonts w:ascii="Adobe Garamond Pro Bold" w:hAnsi="Adobe Garamond Pro Bold" w:cs="Times New Roman"/>
          <w:color w:val="68007F" w:themeColor="accent4"/>
          <w:sz w:val="28"/>
          <w:szCs w:val="28"/>
        </w:rPr>
        <w:t xml:space="preserve"> </w:t>
      </w:r>
      <w:r w:rsidRPr="007E3ACB">
        <w:rPr>
          <w:rFonts w:ascii="Adobe Garamond Pro Bold" w:hAnsi="Adobe Garamond Pro Bold" w:cs="Times New Roman"/>
          <w:color w:val="68007F" w:themeColor="accent4"/>
          <w:sz w:val="28"/>
          <w:szCs w:val="28"/>
        </w:rPr>
        <w:t>where it operates, for spending the amount earmarked for Corporate Social Responsibility activities:</w:t>
      </w:r>
    </w:p>
    <w:p w:rsidR="00A56438" w:rsidRDefault="000511CF" w:rsidP="00232111">
      <w:pPr>
        <w:rPr>
          <w:rFonts w:ascii="Adobe Garamond Pro Bold" w:hAnsi="Adobe Garamond Pro Bold" w:cs="Times New Roman"/>
          <w:color w:val="68007F" w:themeColor="accent4"/>
          <w:sz w:val="28"/>
          <w:szCs w:val="28"/>
        </w:rPr>
      </w:pPr>
      <w:proofErr w:type="gramStart"/>
      <w:r w:rsidRPr="007E3ACB">
        <w:rPr>
          <w:rFonts w:ascii="Adobe Garamond Pro Bold" w:hAnsi="Adobe Garamond Pro Bold" w:cs="Times New Roman"/>
          <w:color w:val="68007F" w:themeColor="accent4"/>
          <w:sz w:val="28"/>
          <w:szCs w:val="28"/>
        </w:rPr>
        <w:t>Provided further that if the company fails to spend such amount, the Board shall, in its report made under clause (</w:t>
      </w:r>
      <w:r w:rsidRPr="007E3ACB">
        <w:rPr>
          <w:rFonts w:ascii="Adobe Garamond Pro Bold" w:hAnsi="Adobe Garamond Pro Bold" w:cs="Times New Roman"/>
          <w:i/>
          <w:iCs/>
          <w:color w:val="68007F" w:themeColor="accent4"/>
          <w:sz w:val="28"/>
          <w:szCs w:val="28"/>
        </w:rPr>
        <w:t>o</w:t>
      </w:r>
      <w:r w:rsidRPr="007E3ACB">
        <w:rPr>
          <w:rFonts w:ascii="Adobe Garamond Pro Bold" w:hAnsi="Adobe Garamond Pro Bold" w:cs="Times New Roman"/>
          <w:color w:val="68007F" w:themeColor="accent4"/>
          <w:sz w:val="28"/>
          <w:szCs w:val="28"/>
        </w:rPr>
        <w:t>) of sub-section (</w:t>
      </w:r>
      <w:r w:rsidRPr="007E3ACB">
        <w:rPr>
          <w:rFonts w:ascii="Adobe Garamond Pro Bold" w:hAnsi="Adobe Garamond Pro Bold" w:cs="Times New Roman"/>
          <w:i/>
          <w:iCs/>
          <w:color w:val="68007F" w:themeColor="accent4"/>
          <w:sz w:val="28"/>
          <w:szCs w:val="28"/>
        </w:rPr>
        <w:t>3</w:t>
      </w:r>
      <w:r w:rsidRPr="007E3ACB">
        <w:rPr>
          <w:rFonts w:ascii="Adobe Garamond Pro Bold" w:hAnsi="Adobe Garamond Pro Bold" w:cs="Times New Roman"/>
          <w:color w:val="68007F" w:themeColor="accent4"/>
          <w:sz w:val="28"/>
          <w:szCs w:val="28"/>
        </w:rPr>
        <w:t>) of section 134, specify the reasons for not spending the amount.</w:t>
      </w:r>
      <w:proofErr w:type="gramEnd"/>
    </w:p>
    <w:p w:rsidR="00A56438" w:rsidRDefault="00A56438" w:rsidP="00A56438">
      <w:pPr>
        <w:pStyle w:val="Heading4"/>
        <w:shd w:val="clear" w:color="auto" w:fill="FFFFFF"/>
        <w:spacing w:before="0" w:line="240" w:lineRule="atLeast"/>
        <w:jc w:val="both"/>
        <w:rPr>
          <w:rFonts w:ascii="Georgia" w:hAnsi="Georgia" w:cs="Times New Roman"/>
          <w:i w:val="0"/>
          <w:iCs w:val="0"/>
          <w:color w:val="E80061" w:themeColor="accent1" w:themeShade="BF"/>
          <w:sz w:val="32"/>
          <w:szCs w:val="32"/>
          <w:u w:val="single"/>
          <w:bdr w:val="none" w:sz="0" w:space="0" w:color="auto" w:frame="1"/>
        </w:rPr>
      </w:pPr>
      <w:r w:rsidRPr="00A56438">
        <w:rPr>
          <w:rFonts w:ascii="Georgia" w:hAnsi="Georgia" w:cs="Times New Roman"/>
          <w:i w:val="0"/>
          <w:iCs w:val="0"/>
          <w:color w:val="E80061" w:themeColor="accent1" w:themeShade="BF"/>
          <w:sz w:val="32"/>
          <w:szCs w:val="32"/>
          <w:u w:val="single"/>
          <w:bdr w:val="none" w:sz="0" w:space="0" w:color="auto" w:frame="1"/>
        </w:rPr>
        <w:t>Conclusion:</w:t>
      </w:r>
    </w:p>
    <w:p w:rsidR="00A56438" w:rsidRPr="00A56438" w:rsidRDefault="00A56438" w:rsidP="00A56438"/>
    <w:p w:rsidR="009379A0" w:rsidRPr="007E3ACB" w:rsidRDefault="009379A0" w:rsidP="00232111">
      <w:pPr>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Undertaking socially responsible initiatives is truly a win-win situation. Not only will your company appeal to socially conscious consumers and employees, but you'll also make a real difference in the world. Keep in mind that in CSR, transparency and honesty about what you're doing are paramount to earning the public's trust.</w:t>
      </w:r>
    </w:p>
    <w:p w:rsidR="009379A0" w:rsidRPr="007E3ACB" w:rsidRDefault="009379A0" w:rsidP="00BF41C4">
      <w:pPr>
        <w:jc w:val="both"/>
        <w:rPr>
          <w:rFonts w:ascii="Adobe Garamond Pro Bold" w:hAnsi="Adobe Garamond Pro Bold" w:cs="Times New Roman"/>
          <w:color w:val="68007F" w:themeColor="accent4"/>
          <w:sz w:val="28"/>
          <w:szCs w:val="28"/>
        </w:rPr>
      </w:pPr>
      <w:r w:rsidRPr="007E3ACB">
        <w:rPr>
          <w:rFonts w:ascii="Adobe Garamond Pro Bold" w:hAnsi="Adobe Garamond Pro Bold" w:cs="Times New Roman"/>
          <w:color w:val="68007F" w:themeColor="accent4"/>
          <w:sz w:val="28"/>
          <w:szCs w:val="28"/>
        </w:rPr>
        <w:t>"If decisions [about social responsibility] are made behind closed doors, people will wonder if there are strings attached, and if the donations are really going where they say," Cooney said. "Engage your employees [and consumers] in giving back. Let them feel like they have a voice."</w:t>
      </w:r>
    </w:p>
    <w:p w:rsidR="00034D14" w:rsidRDefault="00034D14" w:rsidP="00232111">
      <w:pPr>
        <w:rPr>
          <w:rFonts w:ascii="Adobe Garamond Pro Bold" w:hAnsi="Adobe Garamond Pro Bold" w:cs="Times New Roman"/>
          <w:color w:val="68007F" w:themeColor="accent4"/>
          <w:sz w:val="28"/>
          <w:szCs w:val="28"/>
        </w:rPr>
      </w:pPr>
    </w:p>
    <w:p w:rsidR="00A332CD" w:rsidRDefault="00A332CD" w:rsidP="00232111">
      <w:pPr>
        <w:rPr>
          <w:rFonts w:ascii="Adobe Garamond Pro Bold" w:hAnsi="Adobe Garamond Pro Bold" w:cs="Times New Roman"/>
          <w:color w:val="4B98FF" w:themeColor="accent5" w:themeTint="99"/>
          <w:sz w:val="28"/>
          <w:szCs w:val="28"/>
        </w:rPr>
      </w:pPr>
      <w:r w:rsidRPr="00A332CD">
        <w:rPr>
          <w:rFonts w:ascii="Adobe Garamond Pro Bold" w:hAnsi="Adobe Garamond Pro Bold" w:cs="Times New Roman"/>
          <w:color w:val="4B98FF" w:themeColor="accent5" w:themeTint="99"/>
          <w:sz w:val="28"/>
          <w:szCs w:val="28"/>
        </w:rPr>
        <w:t>**********************************************************************************</w:t>
      </w:r>
    </w:p>
    <w:p w:rsidR="00A332CD" w:rsidRPr="00A332CD" w:rsidRDefault="00A332CD" w:rsidP="00232111">
      <w:pPr>
        <w:rPr>
          <w:rFonts w:ascii="Adobe Garamond Pro Bold" w:hAnsi="Adobe Garamond Pro Bold" w:cs="Times New Roman"/>
          <w:color w:val="4B98FF" w:themeColor="accent5" w:themeTint="99"/>
          <w:sz w:val="28"/>
          <w:szCs w:val="28"/>
        </w:rPr>
      </w:pPr>
    </w:p>
    <w:p w:rsidR="00A332CD" w:rsidRDefault="00A332CD" w:rsidP="00232111">
      <w:pPr>
        <w:rPr>
          <w:rFonts w:ascii="Adobe Garamond Pro Bold" w:hAnsi="Adobe Garamond Pro Bold" w:cs="Times New Roman"/>
          <w:color w:val="68007F" w:themeColor="accent4"/>
          <w:sz w:val="28"/>
          <w:szCs w:val="28"/>
        </w:rPr>
      </w:pPr>
    </w:p>
    <w:p w:rsidR="00A332CD" w:rsidRDefault="00A332CD" w:rsidP="00232111">
      <w:pPr>
        <w:rPr>
          <w:rFonts w:ascii="Adobe Garamond Pro Bold" w:hAnsi="Adobe Garamond Pro Bold" w:cs="Times New Roman"/>
          <w:color w:val="68007F" w:themeColor="accent4"/>
          <w:sz w:val="28"/>
          <w:szCs w:val="28"/>
        </w:rPr>
      </w:pPr>
    </w:p>
    <w:p w:rsidR="00A332CD" w:rsidRDefault="00A332CD" w:rsidP="00232111">
      <w:pPr>
        <w:rPr>
          <w:rFonts w:ascii="Adobe Garamond Pro Bold" w:hAnsi="Adobe Garamond Pro Bold" w:cs="Times New Roman"/>
          <w:color w:val="68007F" w:themeColor="accent4"/>
          <w:sz w:val="28"/>
          <w:szCs w:val="28"/>
        </w:rPr>
      </w:pPr>
    </w:p>
    <w:p w:rsidR="00A332CD" w:rsidRDefault="00A332CD" w:rsidP="00232111">
      <w:pPr>
        <w:rPr>
          <w:rFonts w:ascii="Adobe Garamond Pro Bold" w:hAnsi="Adobe Garamond Pro Bold" w:cs="Times New Roman"/>
          <w:color w:val="68007F" w:themeColor="accent4"/>
          <w:sz w:val="28"/>
          <w:szCs w:val="28"/>
        </w:rPr>
      </w:pPr>
    </w:p>
    <w:p w:rsidR="006B351B" w:rsidRDefault="00D416E4" w:rsidP="006B351B">
      <w:pPr>
        <w:rPr>
          <w:rFonts w:ascii="Algerian" w:eastAsia="Times New Roman" w:hAnsi="Algerian" w:cs="Times New Roman"/>
          <w:b/>
          <w:bCs/>
          <w:color w:val="000000" w:themeColor="text1"/>
          <w:sz w:val="32"/>
          <w:szCs w:val="32"/>
          <w:u w:val="single"/>
        </w:rPr>
      </w:pPr>
      <w:r>
        <w:rPr>
          <w:rFonts w:ascii="Adobe Garamond Pro Bold" w:hAnsi="Adobe Garamond Pro Bold" w:cs="Times New Roman"/>
          <w:noProof/>
          <w:color w:val="68007F" w:themeColor="accent4"/>
          <w:sz w:val="28"/>
          <w:szCs w:val="28"/>
          <w:lang w:bidi="ar-SA"/>
        </w:rPr>
        <w:lastRenderedPageBreak/>
        <w:drawing>
          <wp:inline distT="0" distB="0" distL="0" distR="0">
            <wp:extent cx="2494505" cy="2711302"/>
            <wp:effectExtent l="19050" t="0" r="1045" b="0"/>
            <wp:docPr id="8" name="Picture 8" descr="C:\Program Files\Microsoft Office\MEDIA\CAGCAT10\j030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CAGCAT10\j0302953.jpg"/>
                    <pic:cNvPicPr>
                      <a:picLocks noChangeAspect="1" noChangeArrowheads="1"/>
                    </pic:cNvPicPr>
                  </pic:nvPicPr>
                  <pic:blipFill>
                    <a:blip r:embed="rId12"/>
                    <a:srcRect/>
                    <a:stretch>
                      <a:fillRect/>
                    </a:stretch>
                  </pic:blipFill>
                  <pic:spPr bwMode="auto">
                    <a:xfrm>
                      <a:off x="0" y="0"/>
                      <a:ext cx="2499493" cy="2716723"/>
                    </a:xfrm>
                    <a:prstGeom prst="rect">
                      <a:avLst/>
                    </a:prstGeom>
                    <a:noFill/>
                    <a:ln w="9525">
                      <a:noFill/>
                      <a:miter lim="800000"/>
                      <a:headEnd/>
                      <a:tailEnd/>
                    </a:ln>
                  </pic:spPr>
                </pic:pic>
              </a:graphicData>
            </a:graphic>
          </wp:inline>
        </w:drawing>
      </w:r>
    </w:p>
    <w:p w:rsidR="00A332CD" w:rsidRPr="006B351B" w:rsidRDefault="00A332CD" w:rsidP="006B351B">
      <w:pPr>
        <w:jc w:val="center"/>
        <w:rPr>
          <w:rFonts w:ascii="Adobe Garamond Pro Bold" w:hAnsi="Adobe Garamond Pro Bold" w:cs="Times New Roman"/>
          <w:color w:val="68007F" w:themeColor="accent4"/>
          <w:sz w:val="28"/>
          <w:szCs w:val="28"/>
        </w:rPr>
      </w:pPr>
      <w:r w:rsidRPr="00A332CD">
        <w:rPr>
          <w:rFonts w:ascii="Algerian" w:eastAsia="Times New Roman" w:hAnsi="Algerian" w:cs="Times New Roman"/>
          <w:b/>
          <w:bCs/>
          <w:color w:val="000000" w:themeColor="text1"/>
          <w:sz w:val="32"/>
          <w:szCs w:val="32"/>
          <w:u w:val="single"/>
        </w:rPr>
        <w:t>ONE PERSON COMPANY REGISTRATION</w:t>
      </w:r>
    </w:p>
    <w:p w:rsidR="00A332CD"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6B351B" w:rsidRPr="00615F25" w:rsidRDefault="006B351B"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A332CD" w:rsidRPr="00A332CD" w:rsidRDefault="00A332CD" w:rsidP="00A332CD">
      <w:pPr>
        <w:spacing w:after="0" w:line="335" w:lineRule="atLeast"/>
        <w:ind w:firstLine="720"/>
        <w:jc w:val="both"/>
        <w:textAlignment w:val="baseline"/>
        <w:rPr>
          <w:rFonts w:ascii="Adobe Garamond Pro Bold" w:hAnsi="Adobe Garamond Pro Bold" w:cs="Times New Roman"/>
          <w:color w:val="00349E" w:themeColor="accent6"/>
          <w:sz w:val="28"/>
          <w:szCs w:val="28"/>
          <w:shd w:val="clear" w:color="auto" w:fill="FFFFFF"/>
        </w:rPr>
      </w:pPr>
      <w:r w:rsidRPr="00A332CD">
        <w:rPr>
          <w:rFonts w:ascii="Adobe Garamond Pro Bold" w:hAnsi="Adobe Garamond Pro Bold" w:cs="Times New Roman"/>
          <w:color w:val="00349E" w:themeColor="accent6"/>
          <w:sz w:val="28"/>
          <w:szCs w:val="28"/>
          <w:shd w:val="clear" w:color="auto" w:fill="FFFFFF"/>
        </w:rPr>
        <w:t>One person company is a new concept in India which has been introduced by the Companies act 2013. One of the biggest advantages of a OPC is that there can be only one member in a OPC, while a minimum of two members are required for incorporating and maintaining a Private Limited Company or a Limited Liability Partnership. Similar to a Company, an OPC is a separate legal entity from its members, offers limited liability protection to its shareholders. Hence this name “One Person Company”.</w:t>
      </w:r>
    </w:p>
    <w:p w:rsidR="00A332CD" w:rsidRPr="00A332CD" w:rsidRDefault="00A332CD" w:rsidP="00A332CD">
      <w:pPr>
        <w:spacing w:after="0" w:line="335" w:lineRule="atLeast"/>
        <w:jc w:val="both"/>
        <w:textAlignment w:val="baseline"/>
        <w:rPr>
          <w:rFonts w:ascii="Adobe Garamond Pro Bold" w:hAnsi="Adobe Garamond Pro Bold" w:cs="Times New Roman"/>
          <w:color w:val="00349E" w:themeColor="accent6"/>
          <w:sz w:val="28"/>
          <w:szCs w:val="28"/>
          <w:shd w:val="clear" w:color="auto" w:fill="FFFFFF"/>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b/>
          <w:bCs/>
          <w:color w:val="00349E" w:themeColor="accent6"/>
          <w:sz w:val="28"/>
          <w:szCs w:val="28"/>
          <w:u w:val="single"/>
        </w:rPr>
      </w:pPr>
      <w:r w:rsidRPr="00A332CD">
        <w:rPr>
          <w:rFonts w:ascii="Adobe Garamond Pro Bold" w:eastAsia="Times New Roman" w:hAnsi="Adobe Garamond Pro Bold" w:cs="Times New Roman"/>
          <w:b/>
          <w:bCs/>
          <w:color w:val="00349E" w:themeColor="accent6"/>
          <w:sz w:val="28"/>
          <w:szCs w:val="28"/>
          <w:u w:val="single"/>
        </w:rPr>
        <w:t>ADVANTAGES OF REGISTRATION OF ONE PERSON COMPANY</w:t>
      </w: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u w:val="single"/>
        </w:rPr>
      </w:pP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9C007F" w:themeColor="accent3"/>
          <w:sz w:val="28"/>
          <w:szCs w:val="28"/>
        </w:rPr>
      </w:pPr>
      <w:r w:rsidRPr="00A332CD">
        <w:rPr>
          <w:rFonts w:ascii="Adobe Garamond Pro Bold" w:eastAsia="Times New Roman" w:hAnsi="Adobe Garamond Pro Bold" w:cs="Times New Roman"/>
          <w:b/>
          <w:bCs/>
          <w:color w:val="9C007F" w:themeColor="accent3"/>
          <w:sz w:val="28"/>
          <w:szCs w:val="28"/>
        </w:rPr>
        <w:t xml:space="preserve">1. Limited Liability </w:t>
      </w: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r w:rsidRPr="00A332CD">
        <w:rPr>
          <w:rFonts w:ascii="Adobe Garamond Pro Bold" w:eastAsia="Times New Roman" w:hAnsi="Adobe Garamond Pro Bold" w:cs="Times New Roman"/>
          <w:color w:val="00349E" w:themeColor="accent6"/>
          <w:sz w:val="28"/>
          <w:szCs w:val="28"/>
        </w:rPr>
        <w:t>While doing business as a proprietorship firm, the personal assets of the proprietor can be at risk in the event of failure, but this is not the case for a One Person Private Limited Company, as the shareholder liability is limited to his shareholding. This means any loss or debts which is purely of business nature will not impact, personal savings or wealth of an entrepreneur.</w:t>
      </w:r>
    </w:p>
    <w:p w:rsid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6B351B" w:rsidRDefault="006B351B"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6B351B" w:rsidRDefault="006B351B"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6B351B" w:rsidRPr="00A332CD" w:rsidRDefault="006B351B"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9C007F" w:themeColor="accent3"/>
          <w:sz w:val="28"/>
          <w:szCs w:val="28"/>
        </w:rPr>
      </w:pPr>
      <w:r w:rsidRPr="00A332CD">
        <w:rPr>
          <w:rFonts w:ascii="Adobe Garamond Pro Bold" w:eastAsia="Times New Roman" w:hAnsi="Adobe Garamond Pro Bold" w:cs="Times New Roman"/>
          <w:b/>
          <w:bCs/>
          <w:color w:val="9C007F" w:themeColor="accent3"/>
          <w:sz w:val="28"/>
          <w:szCs w:val="28"/>
        </w:rPr>
        <w:lastRenderedPageBreak/>
        <w:t>2. Management and Control by the Sole Shareholder</w:t>
      </w: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00349E" w:themeColor="accent6"/>
          <w:sz w:val="28"/>
          <w:szCs w:val="28"/>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r w:rsidRPr="00A332CD">
        <w:rPr>
          <w:rFonts w:ascii="Adobe Garamond Pro Bold" w:eastAsia="Times New Roman" w:hAnsi="Adobe Garamond Pro Bold" w:cs="Times New Roman"/>
          <w:color w:val="00349E" w:themeColor="accent6"/>
          <w:sz w:val="28"/>
          <w:szCs w:val="28"/>
        </w:rPr>
        <w:t xml:space="preserve">An OPC can </w:t>
      </w:r>
      <w:proofErr w:type="gramStart"/>
      <w:r w:rsidRPr="00A332CD">
        <w:rPr>
          <w:rFonts w:ascii="Adobe Garamond Pro Bold" w:eastAsia="Times New Roman" w:hAnsi="Adobe Garamond Pro Bold" w:cs="Times New Roman"/>
          <w:color w:val="00349E" w:themeColor="accent6"/>
          <w:sz w:val="28"/>
          <w:szCs w:val="28"/>
        </w:rPr>
        <w:t>managed</w:t>
      </w:r>
      <w:proofErr w:type="gramEnd"/>
      <w:r w:rsidRPr="00A332CD">
        <w:rPr>
          <w:rFonts w:ascii="Adobe Garamond Pro Bold" w:eastAsia="Times New Roman" w:hAnsi="Adobe Garamond Pro Bold" w:cs="Times New Roman"/>
          <w:color w:val="00349E" w:themeColor="accent6"/>
          <w:sz w:val="28"/>
          <w:szCs w:val="28"/>
        </w:rPr>
        <w:t xml:space="preserve"> and controlled by the intention of the Sole Member. This leads to </w:t>
      </w:r>
      <w:r w:rsidRPr="00A332CD">
        <w:rPr>
          <w:rFonts w:ascii="Adobe Garamond Pro Bold" w:eastAsia="Times New Roman" w:hAnsi="Adobe Garamond Pro Bold" w:cs="Times New Roman"/>
          <w:color w:val="00349E" w:themeColor="accent6"/>
          <w:sz w:val="28"/>
          <w:szCs w:val="28"/>
          <w:bdr w:val="none" w:sz="0" w:space="0" w:color="auto" w:frame="1"/>
        </w:rPr>
        <w:t>fast decision making and execution</w:t>
      </w:r>
      <w:r w:rsidRPr="00A332CD">
        <w:rPr>
          <w:rFonts w:ascii="Adobe Garamond Pro Bold" w:eastAsia="Times New Roman" w:hAnsi="Adobe Garamond Pro Bold" w:cs="Times New Roman"/>
          <w:color w:val="00349E" w:themeColor="accent6"/>
          <w:sz w:val="28"/>
          <w:szCs w:val="28"/>
        </w:rPr>
        <w:t>. He/she can appoint as many as 15 directors in the OPC for better administrative functions, without giving any share to them.</w:t>
      </w: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9C007F" w:themeColor="accent3"/>
          <w:sz w:val="28"/>
          <w:szCs w:val="28"/>
        </w:rPr>
      </w:pP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9C007F" w:themeColor="accent3"/>
          <w:sz w:val="28"/>
          <w:szCs w:val="28"/>
        </w:rPr>
      </w:pPr>
      <w:r w:rsidRPr="00A332CD">
        <w:rPr>
          <w:rFonts w:ascii="Adobe Garamond Pro Bold" w:eastAsia="Times New Roman" w:hAnsi="Adobe Garamond Pro Bold" w:cs="Times New Roman"/>
          <w:b/>
          <w:bCs/>
          <w:color w:val="9C007F" w:themeColor="accent3"/>
          <w:sz w:val="28"/>
          <w:szCs w:val="28"/>
        </w:rPr>
        <w:t>3. Separate legal Entity</w:t>
      </w: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r w:rsidRPr="00A332CD">
        <w:rPr>
          <w:rFonts w:ascii="Adobe Garamond Pro Bold" w:eastAsia="Times New Roman" w:hAnsi="Adobe Garamond Pro Bold" w:cs="Times New Roman"/>
          <w:color w:val="00349E" w:themeColor="accent6"/>
          <w:sz w:val="28"/>
          <w:szCs w:val="28"/>
        </w:rPr>
        <w:t>One Person Company is a Private Limited Structure, which is the </w:t>
      </w:r>
      <w:r w:rsidRPr="00A332CD">
        <w:rPr>
          <w:rFonts w:ascii="Adobe Garamond Pro Bold" w:eastAsia="Times New Roman" w:hAnsi="Adobe Garamond Pro Bold" w:cs="Times New Roman"/>
          <w:color w:val="00349E" w:themeColor="accent6"/>
          <w:sz w:val="28"/>
          <w:szCs w:val="28"/>
          <w:bdr w:val="none" w:sz="0" w:space="0" w:color="auto" w:frame="1"/>
        </w:rPr>
        <w:t>most popular business structure in the world</w:t>
      </w:r>
      <w:r w:rsidRPr="00A332CD">
        <w:rPr>
          <w:rFonts w:ascii="Adobe Garamond Pro Bold" w:eastAsia="Times New Roman" w:hAnsi="Adobe Garamond Pro Bold" w:cs="Times New Roman"/>
          <w:color w:val="00349E" w:themeColor="accent6"/>
          <w:sz w:val="28"/>
          <w:szCs w:val="28"/>
        </w:rPr>
        <w:t>. This business structure enjoys. There is a separate legal existence for an OPC from its shareholder and enjoy the benefit of a legal entity.</w:t>
      </w: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b/>
          <w:bCs/>
          <w:color w:val="9C007F" w:themeColor="accent3"/>
          <w:sz w:val="28"/>
          <w:szCs w:val="28"/>
        </w:rPr>
      </w:pPr>
      <w:r w:rsidRPr="00A332CD">
        <w:rPr>
          <w:rFonts w:ascii="Adobe Garamond Pro Bold" w:eastAsia="Times New Roman" w:hAnsi="Adobe Garamond Pro Bold" w:cs="Times New Roman"/>
          <w:b/>
          <w:bCs/>
          <w:color w:val="9C007F" w:themeColor="accent3"/>
          <w:sz w:val="28"/>
          <w:szCs w:val="28"/>
        </w:rPr>
        <w:t>4. Easy Compliances</w:t>
      </w: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r w:rsidRPr="00A332CD">
        <w:rPr>
          <w:rFonts w:ascii="Adobe Garamond Pro Bold" w:eastAsia="Times New Roman" w:hAnsi="Adobe Garamond Pro Bold" w:cs="Times New Roman"/>
          <w:color w:val="00349E" w:themeColor="accent6"/>
          <w:sz w:val="28"/>
          <w:szCs w:val="28"/>
        </w:rPr>
        <w:t>OPC is one of the easiest forms of corporate entities to manage. Very few ROC filing is to be filed with the Registrar of Companies (ROC). No need to conduct Annual General Meeting (AGM)</w:t>
      </w: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9C007F" w:themeColor="accent3"/>
          <w:sz w:val="28"/>
          <w:szCs w:val="28"/>
        </w:rPr>
      </w:pP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9C007F" w:themeColor="accent3"/>
          <w:sz w:val="28"/>
          <w:szCs w:val="28"/>
        </w:rPr>
      </w:pPr>
      <w:r w:rsidRPr="00A332CD">
        <w:rPr>
          <w:rFonts w:ascii="Adobe Garamond Pro Bold" w:eastAsia="Times New Roman" w:hAnsi="Adobe Garamond Pro Bold" w:cs="Times New Roman"/>
          <w:b/>
          <w:bCs/>
          <w:color w:val="9C007F" w:themeColor="accent3"/>
          <w:sz w:val="28"/>
          <w:szCs w:val="28"/>
        </w:rPr>
        <w:t>5. Loan from Banks/ Institutions</w:t>
      </w: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240" w:lineRule="auto"/>
        <w:jc w:val="both"/>
        <w:textAlignment w:val="baseline"/>
        <w:rPr>
          <w:rFonts w:ascii="Adobe Garamond Pro Bold" w:hAnsi="Adobe Garamond Pro Bold"/>
          <w:color w:val="00349E" w:themeColor="accent6"/>
          <w:sz w:val="28"/>
          <w:szCs w:val="28"/>
          <w:shd w:val="clear" w:color="auto" w:fill="FFFFFF"/>
        </w:rPr>
      </w:pPr>
      <w:r w:rsidRPr="00A332CD">
        <w:rPr>
          <w:rFonts w:ascii="Adobe Garamond Pro Bold" w:hAnsi="Adobe Garamond Pro Bold"/>
          <w:color w:val="00349E" w:themeColor="accent6"/>
          <w:sz w:val="28"/>
          <w:szCs w:val="28"/>
          <w:shd w:val="clear" w:color="auto" w:fill="FFFFFF"/>
        </w:rPr>
        <w:t>Banking and financial institutions prefer to lend money to the company rather than proprietary firms. In most of the situations Banks insist the entrepreneurs to convert their firm into a Private Limited company before sanctioning funds. So it is better to register your start-up as a One Person private limited rather than proprietary firm.</w:t>
      </w: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00349E" w:themeColor="accent6"/>
          <w:sz w:val="28"/>
          <w:szCs w:val="28"/>
        </w:rPr>
      </w:pP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b/>
          <w:bCs/>
          <w:color w:val="9C007F" w:themeColor="accent3"/>
          <w:sz w:val="28"/>
          <w:szCs w:val="28"/>
        </w:rPr>
      </w:pPr>
      <w:r w:rsidRPr="00A332CD">
        <w:rPr>
          <w:rFonts w:ascii="Adobe Garamond Pro Bold" w:eastAsia="Times New Roman" w:hAnsi="Adobe Garamond Pro Bold" w:cs="Times New Roman"/>
          <w:b/>
          <w:bCs/>
          <w:color w:val="9C007F" w:themeColor="accent3"/>
          <w:sz w:val="28"/>
          <w:szCs w:val="28"/>
        </w:rPr>
        <w:t>6. Tax Flexibility and Savings</w:t>
      </w:r>
    </w:p>
    <w:p w:rsidR="00A332CD" w:rsidRPr="00A332CD" w:rsidRDefault="00A332CD" w:rsidP="00A332CD">
      <w:pPr>
        <w:spacing w:after="0" w:line="240" w:lineRule="auto"/>
        <w:jc w:val="both"/>
        <w:textAlignment w:val="baseline"/>
        <w:rPr>
          <w:rFonts w:ascii="Adobe Garamond Pro Bold" w:eastAsia="Times New Roman" w:hAnsi="Adobe Garamond Pro Bold" w:cs="Times New Roman"/>
          <w:color w:val="00349E" w:themeColor="accent6"/>
          <w:sz w:val="28"/>
          <w:szCs w:val="28"/>
        </w:rPr>
      </w:pPr>
    </w:p>
    <w:p w:rsidR="00A332CD" w:rsidRP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r w:rsidRPr="00A332CD">
        <w:rPr>
          <w:rFonts w:ascii="Adobe Garamond Pro Bold" w:eastAsia="Times New Roman" w:hAnsi="Adobe Garamond Pro Bold" w:cs="Times New Roman"/>
          <w:color w:val="00349E" w:themeColor="accent6"/>
          <w:sz w:val="28"/>
          <w:szCs w:val="28"/>
        </w:rPr>
        <w:t xml:space="preserve">In an OPC, it is possible for a company to make a valid contract with its shareholder or directors. This means as a director you can receive remuneration, as a lessor you can receive rent, as a creditor you can lend money to your own company and earn interest. Directors’ remuneration, rent and interest are </w:t>
      </w:r>
      <w:proofErr w:type="gramStart"/>
      <w:r w:rsidRPr="00A332CD">
        <w:rPr>
          <w:rFonts w:ascii="Adobe Garamond Pro Bold" w:eastAsia="Times New Roman" w:hAnsi="Adobe Garamond Pro Bold" w:cs="Times New Roman"/>
          <w:color w:val="00349E" w:themeColor="accent6"/>
          <w:sz w:val="28"/>
          <w:szCs w:val="28"/>
        </w:rPr>
        <w:t>deductible expenses which reduces</w:t>
      </w:r>
      <w:proofErr w:type="gramEnd"/>
      <w:r w:rsidRPr="00A332CD">
        <w:rPr>
          <w:rFonts w:ascii="Adobe Garamond Pro Bold" w:eastAsia="Times New Roman" w:hAnsi="Adobe Garamond Pro Bold" w:cs="Times New Roman"/>
          <w:color w:val="00349E" w:themeColor="accent6"/>
          <w:sz w:val="28"/>
          <w:szCs w:val="28"/>
        </w:rPr>
        <w:t xml:space="preserve"> the profitability of the Company and ultimately </w:t>
      </w:r>
      <w:r w:rsidRPr="00A332CD">
        <w:rPr>
          <w:rFonts w:ascii="Adobe Garamond Pro Bold" w:eastAsia="Times New Roman" w:hAnsi="Adobe Garamond Pro Bold" w:cs="Times New Roman"/>
          <w:color w:val="00349E" w:themeColor="accent6"/>
          <w:sz w:val="28"/>
          <w:szCs w:val="28"/>
          <w:bdr w:val="none" w:sz="0" w:space="0" w:color="auto" w:frame="1"/>
        </w:rPr>
        <w:t>brings down taxable income of your business</w:t>
      </w:r>
      <w:r w:rsidRPr="00A332CD">
        <w:rPr>
          <w:rFonts w:ascii="Adobe Garamond Pro Bold" w:eastAsia="Times New Roman" w:hAnsi="Adobe Garamond Pro Bold" w:cs="Times New Roman"/>
          <w:color w:val="00349E" w:themeColor="accent6"/>
          <w:sz w:val="28"/>
          <w:szCs w:val="28"/>
        </w:rPr>
        <w:t>.</w:t>
      </w:r>
    </w:p>
    <w:p w:rsidR="00A332CD" w:rsidRDefault="00A332CD"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2F6D36" w:rsidRPr="00A332CD" w:rsidRDefault="002F6D36" w:rsidP="00A332CD">
      <w:pPr>
        <w:spacing w:after="0" w:line="335" w:lineRule="atLeast"/>
        <w:jc w:val="both"/>
        <w:textAlignment w:val="baseline"/>
        <w:rPr>
          <w:rFonts w:ascii="Adobe Garamond Pro Bold" w:eastAsia="Times New Roman" w:hAnsi="Adobe Garamond Pro Bold" w:cs="Times New Roman"/>
          <w:color w:val="00349E" w:themeColor="accent6"/>
          <w:sz w:val="28"/>
          <w:szCs w:val="28"/>
        </w:rPr>
      </w:pPr>
    </w:p>
    <w:p w:rsidR="00A332CD" w:rsidRPr="00401A7E" w:rsidRDefault="00A332CD" w:rsidP="00A332CD">
      <w:pPr>
        <w:spacing w:after="0" w:line="335" w:lineRule="atLeast"/>
        <w:jc w:val="both"/>
        <w:textAlignment w:val="baseline"/>
        <w:rPr>
          <w:rFonts w:ascii="Adobe Garamond Pro Bold" w:hAnsi="Adobe Garamond Pro Bold" w:cs="Times New Roman"/>
          <w:b/>
          <w:bCs/>
          <w:color w:val="D419FF" w:themeColor="accent4" w:themeTint="99"/>
          <w:sz w:val="36"/>
          <w:szCs w:val="36"/>
          <w:u w:val="single"/>
          <w:shd w:val="clear" w:color="auto" w:fill="FFFFFF"/>
        </w:rPr>
      </w:pPr>
      <w:r w:rsidRPr="00401A7E">
        <w:rPr>
          <w:rFonts w:ascii="Adobe Garamond Pro Bold" w:hAnsi="Adobe Garamond Pro Bold" w:cs="Times New Roman"/>
          <w:b/>
          <w:bCs/>
          <w:color w:val="D419FF" w:themeColor="accent4" w:themeTint="99"/>
          <w:sz w:val="36"/>
          <w:szCs w:val="36"/>
          <w:u w:val="single"/>
          <w:shd w:val="clear" w:color="auto" w:fill="FFFFFF"/>
        </w:rPr>
        <w:lastRenderedPageBreak/>
        <w:t>FEATURES</w:t>
      </w:r>
    </w:p>
    <w:p w:rsidR="00A332CD" w:rsidRPr="00A332CD" w:rsidRDefault="00A332CD" w:rsidP="00A332CD">
      <w:pPr>
        <w:pStyle w:val="Heading4"/>
        <w:shd w:val="clear" w:color="auto" w:fill="FFFFFF"/>
        <w:spacing w:before="419" w:after="167" w:line="240" w:lineRule="atLeast"/>
        <w:jc w:val="both"/>
        <w:rPr>
          <w:rFonts w:ascii="Book Antiqua" w:hAnsi="Book Antiqua" w:cs="Times New Roman"/>
          <w:color w:val="9C007F" w:themeColor="accent3"/>
          <w:sz w:val="24"/>
          <w:szCs w:val="24"/>
        </w:rPr>
      </w:pPr>
      <w:r w:rsidRPr="00A332CD">
        <w:rPr>
          <w:rFonts w:ascii="Book Antiqua" w:hAnsi="Book Antiqua" w:cs="Times New Roman"/>
          <w:color w:val="9C007F" w:themeColor="accent3"/>
          <w:sz w:val="24"/>
          <w:szCs w:val="24"/>
        </w:rPr>
        <w:t xml:space="preserve">1. </w:t>
      </w:r>
      <w:r w:rsidRPr="00401A7E">
        <w:rPr>
          <w:rFonts w:ascii="Book Antiqua" w:hAnsi="Book Antiqua" w:cs="Times New Roman"/>
          <w:color w:val="9C007F" w:themeColor="accent3"/>
          <w:sz w:val="32"/>
          <w:szCs w:val="32"/>
        </w:rPr>
        <w:t>One share holder:</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This is the fundamental concept of a One Person Company. Section 2 (62) of the Companies Act 2013 defined the One Person Company as a Company which has only person as one member. The thing to be kept in mind is that the Company Incorporation Rules provide that</w:t>
      </w:r>
      <w:r w:rsidRPr="00401A7E">
        <w:rPr>
          <w:rStyle w:val="apple-converted-space"/>
          <w:rFonts w:ascii="Adobe Garamond Pro Bold" w:hAnsi="Adobe Garamond Pro Bold"/>
          <w:color w:val="00349E" w:themeColor="accent6"/>
          <w:sz w:val="28"/>
          <w:szCs w:val="28"/>
        </w:rPr>
        <w:t> </w:t>
      </w:r>
      <w:r w:rsidRPr="00401A7E">
        <w:rPr>
          <w:rFonts w:ascii="Adobe Garamond Pro Bold" w:hAnsi="Adobe Garamond Pro Bold"/>
          <w:color w:val="00349E" w:themeColor="accent6"/>
          <w:sz w:val="28"/>
          <w:szCs w:val="28"/>
          <w:bdr w:val="none" w:sz="0" w:space="0" w:color="auto" w:frame="1"/>
        </w:rPr>
        <w:t xml:space="preserve">only a </w:t>
      </w:r>
      <w:r w:rsidRPr="00401A7E">
        <w:rPr>
          <w:rFonts w:ascii="Adobe Garamond Pro Bold" w:hAnsi="Adobe Garamond Pro Bold"/>
          <w:b/>
          <w:bCs/>
          <w:color w:val="00349E" w:themeColor="accent6"/>
          <w:sz w:val="28"/>
          <w:szCs w:val="28"/>
          <w:bdr w:val="none" w:sz="0" w:space="0" w:color="auto" w:frame="1"/>
        </w:rPr>
        <w:t>natural person</w:t>
      </w:r>
      <w:r w:rsidRPr="00401A7E">
        <w:rPr>
          <w:rFonts w:ascii="Adobe Garamond Pro Bold" w:hAnsi="Adobe Garamond Pro Bold"/>
          <w:color w:val="00349E" w:themeColor="accent6"/>
          <w:sz w:val="28"/>
          <w:szCs w:val="28"/>
          <w:bdr w:val="none" w:sz="0" w:space="0" w:color="auto" w:frame="1"/>
        </w:rPr>
        <w:t xml:space="preserve"> who is </w:t>
      </w:r>
      <w:r w:rsidRPr="00401A7E">
        <w:rPr>
          <w:rFonts w:ascii="Adobe Garamond Pro Bold" w:hAnsi="Adobe Garamond Pro Bold"/>
          <w:b/>
          <w:bCs/>
          <w:color w:val="00349E" w:themeColor="accent6"/>
          <w:sz w:val="28"/>
          <w:szCs w:val="28"/>
          <w:bdr w:val="none" w:sz="0" w:space="0" w:color="auto" w:frame="1"/>
        </w:rPr>
        <w:t>a resident of India</w:t>
      </w:r>
      <w:r w:rsidRPr="00401A7E">
        <w:rPr>
          <w:rFonts w:ascii="Adobe Garamond Pro Bold" w:hAnsi="Adobe Garamond Pro Bold"/>
          <w:color w:val="00349E" w:themeColor="accent6"/>
          <w:sz w:val="28"/>
          <w:szCs w:val="28"/>
          <w:bdr w:val="none" w:sz="0" w:space="0" w:color="auto" w:frame="1"/>
        </w:rPr>
        <w:t xml:space="preserve"> and also </w:t>
      </w:r>
      <w:r w:rsidRPr="00401A7E">
        <w:rPr>
          <w:rFonts w:ascii="Adobe Garamond Pro Bold" w:hAnsi="Adobe Garamond Pro Bold"/>
          <w:b/>
          <w:bCs/>
          <w:color w:val="00349E" w:themeColor="accent6"/>
          <w:sz w:val="28"/>
          <w:szCs w:val="28"/>
          <w:bdr w:val="none" w:sz="0" w:space="0" w:color="auto" w:frame="1"/>
        </w:rPr>
        <w:t>a citizen of India</w:t>
      </w:r>
      <w:r w:rsidRPr="00401A7E">
        <w:rPr>
          <w:rFonts w:ascii="Adobe Garamond Pro Bold" w:hAnsi="Adobe Garamond Pro Bold"/>
          <w:color w:val="00349E" w:themeColor="accent6"/>
          <w:sz w:val="28"/>
          <w:szCs w:val="28"/>
          <w:bdr w:val="none" w:sz="0" w:space="0" w:color="auto" w:frame="1"/>
        </w:rPr>
        <w:t xml:space="preserve"> can form a one person company.</w:t>
      </w:r>
      <w:r w:rsidRPr="00401A7E">
        <w:rPr>
          <w:rStyle w:val="apple-converted-space"/>
          <w:rFonts w:ascii="Adobe Garamond Pro Bold" w:hAnsi="Adobe Garamond Pro Bold"/>
          <w:color w:val="00349E" w:themeColor="accent6"/>
          <w:sz w:val="28"/>
          <w:szCs w:val="28"/>
        </w:rPr>
        <w:t> </w:t>
      </w:r>
      <w:r w:rsidRPr="00401A7E">
        <w:rPr>
          <w:rFonts w:ascii="Adobe Garamond Pro Bold" w:hAnsi="Adobe Garamond Pro Bold"/>
          <w:color w:val="00349E" w:themeColor="accent6"/>
          <w:sz w:val="28"/>
          <w:szCs w:val="28"/>
        </w:rPr>
        <w:t xml:space="preserve"> Further the rules also specify that a person can be a shareholder in only one OPC at any given time. </w:t>
      </w:r>
    </w:p>
    <w:p w:rsidR="00A332CD" w:rsidRPr="00401A7E" w:rsidRDefault="00A332CD" w:rsidP="00A332CD">
      <w:pPr>
        <w:pStyle w:val="Heading4"/>
        <w:shd w:val="clear" w:color="auto" w:fill="FFFFFF"/>
        <w:spacing w:before="419" w:after="240" w:line="240" w:lineRule="atLeast"/>
        <w:jc w:val="both"/>
        <w:rPr>
          <w:rFonts w:ascii="Book Antiqua" w:hAnsi="Book Antiqua" w:cs="Times New Roman"/>
          <w:color w:val="9C007F" w:themeColor="accent3"/>
          <w:sz w:val="32"/>
          <w:szCs w:val="32"/>
        </w:rPr>
      </w:pPr>
      <w:r w:rsidRPr="00401A7E">
        <w:rPr>
          <w:rFonts w:ascii="Book Antiqua" w:hAnsi="Book Antiqua" w:cs="Times New Roman"/>
          <w:color w:val="9C007F" w:themeColor="accent3"/>
          <w:sz w:val="32"/>
          <w:szCs w:val="32"/>
        </w:rPr>
        <w:t>2. Nominee</w:t>
      </w:r>
    </w:p>
    <w:p w:rsidR="00A332CD" w:rsidRPr="00401A7E" w:rsidRDefault="00A332CD" w:rsidP="00A332CD">
      <w:pPr>
        <w:spacing w:after="240"/>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shd w:val="clear" w:color="auto" w:fill="FFFFFF"/>
        </w:rPr>
        <w:t xml:space="preserve">The Shareholder shall nominate another person who shall become the shareholders in case of death/incapacity of the original shareholder. Such nominee shall give his/her consent and such consent for being appointed as the Nominee for the sole Shareholder. Only a natural person, who is an Indian citizen and resident in </w:t>
      </w:r>
      <w:proofErr w:type="gramStart"/>
      <w:r w:rsidRPr="00401A7E">
        <w:rPr>
          <w:rFonts w:ascii="Adobe Garamond Pro Bold" w:hAnsi="Adobe Garamond Pro Bold"/>
          <w:color w:val="00349E" w:themeColor="accent6"/>
          <w:sz w:val="28"/>
          <w:szCs w:val="28"/>
          <w:shd w:val="clear" w:color="auto" w:fill="FFFFFF"/>
        </w:rPr>
        <w:t>India</w:t>
      </w:r>
      <w:proofErr w:type="gramEnd"/>
      <w:r w:rsidRPr="00401A7E">
        <w:rPr>
          <w:rFonts w:ascii="Adobe Garamond Pro Bold" w:hAnsi="Adobe Garamond Pro Bold"/>
          <w:color w:val="00349E" w:themeColor="accent6"/>
          <w:sz w:val="28"/>
          <w:szCs w:val="28"/>
          <w:shd w:val="clear" w:color="auto" w:fill="FFFFFF"/>
        </w:rPr>
        <w:t xml:space="preserve"> shall be a nominee for the sole member of a </w:t>
      </w:r>
      <w:hyperlink r:id="rId13" w:tgtFrame="_blank" w:history="1">
        <w:r w:rsidRPr="00401A7E">
          <w:rPr>
            <w:rStyle w:val="Hyperlink"/>
            <w:rFonts w:ascii="Adobe Garamond Pro Bold" w:hAnsi="Adobe Garamond Pro Bold"/>
            <w:color w:val="00349E" w:themeColor="accent6"/>
            <w:sz w:val="28"/>
            <w:szCs w:val="28"/>
            <w:u w:val="none"/>
            <w:bdr w:val="none" w:sz="0" w:space="0" w:color="auto" w:frame="1"/>
            <w:shd w:val="clear" w:color="auto" w:fill="FFFFFF"/>
          </w:rPr>
          <w:t>One Person Company</w:t>
        </w:r>
      </w:hyperlink>
      <w:r w:rsidRPr="00401A7E">
        <w:rPr>
          <w:rFonts w:ascii="Adobe Garamond Pro Bold" w:hAnsi="Adobe Garamond Pro Bold"/>
          <w:color w:val="00349E" w:themeColor="accent6"/>
          <w:sz w:val="28"/>
          <w:szCs w:val="28"/>
          <w:shd w:val="clear" w:color="auto" w:fill="FFFFFF"/>
        </w:rPr>
        <w:t xml:space="preserve">. </w:t>
      </w:r>
      <w:r w:rsidRPr="00401A7E">
        <w:rPr>
          <w:rFonts w:ascii="Adobe Garamond Pro Bold" w:hAnsi="Adobe Garamond Pro Bold"/>
          <w:color w:val="00349E" w:themeColor="accent6"/>
          <w:sz w:val="28"/>
          <w:szCs w:val="28"/>
        </w:rPr>
        <w:t>Further if the person so nominated becomes the member of such a One Person Company and is already a member of another One Person Company, at the same time, by virtue of rules has to decide within 6 months which one person company he has to continue. The member can change the nominee at any point of time.</w:t>
      </w:r>
    </w:p>
    <w:p w:rsidR="00A332CD" w:rsidRPr="00401A7E" w:rsidRDefault="00A332CD" w:rsidP="00A332CD">
      <w:pPr>
        <w:pStyle w:val="Heading4"/>
        <w:shd w:val="clear" w:color="auto" w:fill="FFFFFF"/>
        <w:spacing w:before="419" w:after="167" w:line="240" w:lineRule="atLeast"/>
        <w:jc w:val="both"/>
        <w:rPr>
          <w:rFonts w:ascii="Book Antiqua" w:hAnsi="Book Antiqua" w:cs="Times New Roman"/>
          <w:color w:val="9C007F" w:themeColor="accent3"/>
          <w:sz w:val="32"/>
          <w:szCs w:val="32"/>
        </w:rPr>
      </w:pPr>
      <w:r w:rsidRPr="00401A7E">
        <w:rPr>
          <w:rFonts w:ascii="Book Antiqua" w:eastAsia="Times New Roman" w:hAnsi="Book Antiqua" w:cs="Times New Roman"/>
          <w:color w:val="9C007F" w:themeColor="accent3"/>
          <w:sz w:val="32"/>
          <w:szCs w:val="32"/>
        </w:rPr>
        <w:t xml:space="preserve">3. </w:t>
      </w:r>
      <w:r w:rsidRPr="00401A7E">
        <w:rPr>
          <w:rFonts w:ascii="Book Antiqua" w:hAnsi="Book Antiqua" w:cs="Times New Roman"/>
          <w:color w:val="9C007F" w:themeColor="accent3"/>
          <w:sz w:val="32"/>
          <w:szCs w:val="32"/>
        </w:rPr>
        <w:t>One Director</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The other important point is that a One Person Company may have only one director. But at the same time there is no bar on more number of directors. However, as per the Act, the total number of directors shall not be more than 15.</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 xml:space="preserve">As per the Companies Act, if nothing is mentioned in the incorporation document, it would be assumed the sole shareholder shall also be the sole director </w:t>
      </w:r>
      <w:r w:rsidRPr="00401A7E">
        <w:rPr>
          <w:rFonts w:ascii="Adobe Garamond Pro Bold" w:hAnsi="Adobe Garamond Pro Bold"/>
          <w:color w:val="00349E" w:themeColor="accent6"/>
          <w:sz w:val="28"/>
          <w:szCs w:val="28"/>
        </w:rPr>
        <w:lastRenderedPageBreak/>
        <w:t>in the one person company and which shall be practically the case in most One Person Companies incorporated.</w:t>
      </w:r>
    </w:p>
    <w:p w:rsidR="00A332CD" w:rsidRPr="00401A7E" w:rsidRDefault="00A332CD" w:rsidP="00A332CD">
      <w:pPr>
        <w:pStyle w:val="Heading4"/>
        <w:shd w:val="clear" w:color="auto" w:fill="FFFFFF"/>
        <w:spacing w:before="419" w:after="167" w:line="240" w:lineRule="atLeast"/>
        <w:jc w:val="both"/>
        <w:rPr>
          <w:rFonts w:ascii="Book Antiqua" w:hAnsi="Book Antiqua" w:cs="Times New Roman"/>
          <w:color w:val="9C007F" w:themeColor="accent3"/>
          <w:sz w:val="32"/>
          <w:szCs w:val="32"/>
        </w:rPr>
      </w:pPr>
      <w:r w:rsidRPr="00401A7E">
        <w:rPr>
          <w:rFonts w:ascii="Book Antiqua" w:hAnsi="Book Antiqua" w:cs="Times New Roman"/>
          <w:color w:val="9C007F" w:themeColor="accent3"/>
          <w:sz w:val="32"/>
          <w:szCs w:val="32"/>
        </w:rPr>
        <w:t>4. Taxation</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Since nothing has been specified as such by the finance ministry, it is assumed that the rates of taxation applicable for a private limited company shall apply to a One Person Company. Net profits, which are calculated by deducting all allowable expenses from the turnover of sales, shall be taxable at the rate of 30 percentage + education cess.</w:t>
      </w:r>
    </w:p>
    <w:p w:rsidR="00A332CD" w:rsidRPr="00401A7E" w:rsidRDefault="00A332CD" w:rsidP="00A332CD">
      <w:pPr>
        <w:pStyle w:val="Heading4"/>
        <w:shd w:val="clear" w:color="auto" w:fill="FFFFFF"/>
        <w:spacing w:before="419" w:after="167" w:line="240" w:lineRule="atLeast"/>
        <w:jc w:val="both"/>
        <w:rPr>
          <w:rFonts w:ascii="Book Antiqua" w:hAnsi="Book Antiqua" w:cs="Times New Roman"/>
          <w:color w:val="9C007F" w:themeColor="accent3"/>
          <w:sz w:val="32"/>
          <w:szCs w:val="32"/>
        </w:rPr>
      </w:pPr>
      <w:r w:rsidRPr="00401A7E">
        <w:rPr>
          <w:rFonts w:ascii="Book Antiqua" w:hAnsi="Book Antiqua" w:cs="Times New Roman"/>
          <w:color w:val="9C007F" w:themeColor="accent3"/>
          <w:sz w:val="32"/>
          <w:szCs w:val="32"/>
        </w:rPr>
        <w:t>5. Freedom from compliance</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One Person Company also gets freedom from complying with many requirements as normally applicable to other private limited Companies. Certain sections like Section 96, 98 and sections 100 to 111 are not applicable for a One Person Company. Some of these are mentioned below:</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w:t>
      </w:r>
      <w:proofErr w:type="gramStart"/>
      <w:r w:rsidRPr="00401A7E">
        <w:rPr>
          <w:rFonts w:ascii="Adobe Garamond Pro Bold" w:hAnsi="Adobe Garamond Pro Bold"/>
          <w:color w:val="00349E" w:themeColor="accent6"/>
          <w:sz w:val="28"/>
          <w:szCs w:val="28"/>
        </w:rPr>
        <w:t> </w:t>
      </w:r>
      <w:r w:rsidRPr="00401A7E">
        <w:rPr>
          <w:rStyle w:val="apple-converted-space"/>
          <w:rFonts w:ascii="Adobe Garamond Pro Bold" w:hAnsi="Adobe Garamond Pro Bold"/>
          <w:color w:val="00349E" w:themeColor="accent6"/>
          <w:sz w:val="28"/>
          <w:szCs w:val="28"/>
        </w:rPr>
        <w:t> </w:t>
      </w:r>
      <w:r w:rsidRPr="00401A7E">
        <w:rPr>
          <w:rStyle w:val="Strong"/>
          <w:rFonts w:ascii="Adobe Garamond Pro Bold" w:hAnsi="Adobe Garamond Pro Bold"/>
          <w:color w:val="00349E" w:themeColor="accent6"/>
          <w:sz w:val="28"/>
          <w:szCs w:val="28"/>
          <w:bdr w:val="none" w:sz="0" w:space="0" w:color="auto" w:frame="1"/>
        </w:rPr>
        <w:t>No</w:t>
      </w:r>
      <w:proofErr w:type="gramEnd"/>
      <w:r w:rsidRPr="00401A7E">
        <w:rPr>
          <w:rStyle w:val="Strong"/>
          <w:rFonts w:ascii="Adobe Garamond Pro Bold" w:hAnsi="Adobe Garamond Pro Bold"/>
          <w:color w:val="00349E" w:themeColor="accent6"/>
          <w:sz w:val="28"/>
          <w:szCs w:val="28"/>
          <w:bdr w:val="none" w:sz="0" w:space="0" w:color="auto" w:frame="1"/>
        </w:rPr>
        <w:t xml:space="preserve"> requirement to hold annual or extra ordinary general meetings</w:t>
      </w:r>
      <w:r w:rsidRPr="00401A7E">
        <w:rPr>
          <w:rFonts w:ascii="Adobe Garamond Pro Bold" w:hAnsi="Adobe Garamond Pro Bold"/>
          <w:color w:val="00349E" w:themeColor="accent6"/>
          <w:sz w:val="28"/>
          <w:szCs w:val="28"/>
        </w:rPr>
        <w:t xml:space="preserve">. Only the resolution shall be communicated by the member of the company and entered in the </w:t>
      </w:r>
      <w:proofErr w:type="gramStart"/>
      <w:r w:rsidRPr="00401A7E">
        <w:rPr>
          <w:rFonts w:ascii="Adobe Garamond Pro Bold" w:hAnsi="Adobe Garamond Pro Bold"/>
          <w:color w:val="00349E" w:themeColor="accent6"/>
          <w:sz w:val="28"/>
          <w:szCs w:val="28"/>
        </w:rPr>
        <w:t>minutes</w:t>
      </w:r>
      <w:proofErr w:type="gramEnd"/>
      <w:r w:rsidRPr="00401A7E">
        <w:rPr>
          <w:rFonts w:ascii="Adobe Garamond Pro Bold" w:hAnsi="Adobe Garamond Pro Bold"/>
          <w:color w:val="00349E" w:themeColor="accent6"/>
          <w:sz w:val="28"/>
          <w:szCs w:val="28"/>
        </w:rPr>
        <w:t xml:space="preserve"> book and signed and dated by the member and such date shall be deemed to be the date of meeting.</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 For the purposes of holding board meetings, in case of a OPC which has only One director, it shall be sufficient compliance if all resolutions required to be passed by such a company at a board meeting are entered in a minute book – signed and dated by the member and such date shall be deemed to have the date of the board meeting for all the purposes under Companies Act, 2013.</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 No requirement of preparing cash Flow in the annual financial statements</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lastRenderedPageBreak/>
        <w:t>– Annual returns can be signed by the Director himself instead of A Company Secretary</w:t>
      </w:r>
    </w:p>
    <w:p w:rsidR="00A332CD" w:rsidRPr="00401A7E" w:rsidRDefault="00A332CD" w:rsidP="00A332CD">
      <w:pPr>
        <w:pStyle w:val="Heading4"/>
        <w:shd w:val="clear" w:color="auto" w:fill="FFFFFF"/>
        <w:spacing w:before="419" w:after="167" w:line="240" w:lineRule="atLeast"/>
        <w:jc w:val="both"/>
        <w:rPr>
          <w:rFonts w:ascii="Book Antiqua" w:hAnsi="Book Antiqua" w:cs="Times New Roman"/>
          <w:color w:val="9C007F" w:themeColor="accent3"/>
          <w:sz w:val="32"/>
          <w:szCs w:val="32"/>
        </w:rPr>
      </w:pPr>
      <w:r w:rsidRPr="00401A7E">
        <w:rPr>
          <w:rFonts w:ascii="Book Antiqua" w:hAnsi="Book Antiqua" w:cs="Times New Roman"/>
          <w:color w:val="9C007F" w:themeColor="accent3"/>
          <w:sz w:val="32"/>
          <w:szCs w:val="32"/>
        </w:rPr>
        <w:t>6. Related Party Transactions</w:t>
      </w:r>
    </w:p>
    <w:p w:rsidR="00A332CD"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Where One Person Company enters into a contract with the sole owner of the company who is also the director of the company, the company shall, unless the contract is in writing, ensure that the terms of the contract or offer are contained in a memorandum are recorded in the minutes of the first meeting of the Board of Directors of the company held next after entering into contract.</w:t>
      </w:r>
    </w:p>
    <w:p w:rsidR="00401A7E" w:rsidRPr="00401A7E" w:rsidRDefault="00401A7E"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p>
    <w:p w:rsidR="00A332CD" w:rsidRPr="00401A7E" w:rsidRDefault="00A332CD" w:rsidP="00401A7E">
      <w:pPr>
        <w:pStyle w:val="NormalWeb"/>
        <w:shd w:val="clear" w:color="auto" w:fill="FFFFFF"/>
        <w:spacing w:before="0" w:beforeAutospacing="0" w:after="0" w:afterAutospacing="0" w:line="480" w:lineRule="atLeast"/>
        <w:ind w:firstLine="720"/>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Further, the company shall inform the Registrar about every contract entered into by the company and recorded in the minutes of the meeting of its Board of Directors under sub-section (1) within a period of fifteen days of the date of approval by the Board.</w:t>
      </w:r>
    </w:p>
    <w:p w:rsidR="00401A7E" w:rsidRDefault="00401A7E"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This clause shall be very much in vogue since the business of the One Person Company may use many assets of the owner and may pay compensation for that. Examples may be rent paid for using property or machinery or Furniture owned by the Owner. It may pay interest on loans taken from the owner. It may pay salaries to the Owner. All these contracts are covered under the section.</w:t>
      </w:r>
    </w:p>
    <w:p w:rsidR="00A332CD"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A332CD"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A332CD"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A332CD"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A332CD" w:rsidRPr="00615F25"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rPr>
      </w:pPr>
    </w:p>
    <w:p w:rsidR="00A332CD" w:rsidRDefault="00A332CD" w:rsidP="00A332CD">
      <w:pPr>
        <w:spacing w:after="0" w:line="335" w:lineRule="atLeast"/>
        <w:jc w:val="both"/>
        <w:textAlignment w:val="baseline"/>
        <w:rPr>
          <w:rFonts w:ascii="Book Antiqua" w:eastAsia="Times New Roman" w:hAnsi="Book Antiqua" w:cs="Times New Roman"/>
          <w:b/>
          <w:bCs/>
          <w:color w:val="000000" w:themeColor="text1"/>
          <w:sz w:val="24"/>
          <w:szCs w:val="24"/>
          <w:u w:val="single"/>
        </w:rPr>
      </w:pPr>
    </w:p>
    <w:p w:rsidR="002F6D36" w:rsidRDefault="002F6D36" w:rsidP="00A332CD">
      <w:pPr>
        <w:spacing w:after="0" w:line="335" w:lineRule="atLeast"/>
        <w:jc w:val="both"/>
        <w:textAlignment w:val="baseline"/>
        <w:rPr>
          <w:rFonts w:ascii="Book Antiqua" w:eastAsia="Times New Roman" w:hAnsi="Book Antiqua" w:cs="Times New Roman"/>
          <w:b/>
          <w:bCs/>
          <w:color w:val="000000" w:themeColor="text1"/>
          <w:sz w:val="24"/>
          <w:szCs w:val="24"/>
          <w:u w:val="single"/>
        </w:rPr>
      </w:pPr>
    </w:p>
    <w:p w:rsidR="002F6D36" w:rsidRDefault="002F6D36" w:rsidP="00A332CD">
      <w:pPr>
        <w:spacing w:after="0" w:line="335" w:lineRule="atLeast"/>
        <w:jc w:val="both"/>
        <w:textAlignment w:val="baseline"/>
        <w:rPr>
          <w:rFonts w:ascii="Book Antiqua" w:eastAsia="Times New Roman" w:hAnsi="Book Antiqua" w:cs="Times New Roman"/>
          <w:b/>
          <w:bCs/>
          <w:color w:val="000000" w:themeColor="text1"/>
          <w:sz w:val="24"/>
          <w:szCs w:val="24"/>
          <w:u w:val="single"/>
        </w:rPr>
      </w:pPr>
    </w:p>
    <w:p w:rsidR="002F6D36" w:rsidRDefault="002F6D36" w:rsidP="00A332CD">
      <w:pPr>
        <w:spacing w:after="0" w:line="335" w:lineRule="atLeast"/>
        <w:jc w:val="both"/>
        <w:textAlignment w:val="baseline"/>
        <w:rPr>
          <w:rFonts w:ascii="Book Antiqua" w:eastAsia="Times New Roman" w:hAnsi="Book Antiqua" w:cs="Times New Roman"/>
          <w:b/>
          <w:bCs/>
          <w:color w:val="000000" w:themeColor="text1"/>
          <w:sz w:val="24"/>
          <w:szCs w:val="24"/>
          <w:u w:val="single"/>
        </w:rPr>
      </w:pPr>
    </w:p>
    <w:tbl>
      <w:tblPr>
        <w:tblStyle w:val="TableGrid"/>
        <w:tblW w:w="9683" w:type="dxa"/>
        <w:tblLook w:val="04A0"/>
      </w:tblPr>
      <w:tblGrid>
        <w:gridCol w:w="9683"/>
      </w:tblGrid>
      <w:tr w:rsidR="00A332CD" w:rsidTr="00401A7E">
        <w:trPr>
          <w:trHeight w:val="264"/>
        </w:trPr>
        <w:tc>
          <w:tcPr>
            <w:tcW w:w="9683" w:type="dxa"/>
            <w:shd w:val="clear" w:color="auto" w:fill="87BAFF" w:themeFill="accent5" w:themeFillTint="66"/>
          </w:tcPr>
          <w:p w:rsidR="00A332CD" w:rsidRPr="00401A7E" w:rsidRDefault="00A332CD" w:rsidP="00EF7358">
            <w:pPr>
              <w:spacing w:line="335" w:lineRule="atLeast"/>
              <w:jc w:val="center"/>
              <w:textAlignment w:val="baseline"/>
              <w:rPr>
                <w:rFonts w:ascii="Adobe Garamond Pro Bold" w:eastAsia="Times New Roman" w:hAnsi="Adobe Garamond Pro Bold" w:cs="Times New Roman"/>
                <w:color w:val="4D005F" w:themeColor="accent4" w:themeShade="BF"/>
                <w:sz w:val="36"/>
                <w:szCs w:val="36"/>
              </w:rPr>
            </w:pPr>
            <w:r w:rsidRPr="00401A7E">
              <w:rPr>
                <w:rFonts w:ascii="Adobe Garamond Pro Bold" w:eastAsia="Times New Roman" w:hAnsi="Adobe Garamond Pro Bold" w:cs="Times New Roman"/>
                <w:b/>
                <w:bCs/>
                <w:color w:val="4D005F" w:themeColor="accent4" w:themeShade="BF"/>
                <w:sz w:val="36"/>
                <w:szCs w:val="36"/>
              </w:rPr>
              <w:lastRenderedPageBreak/>
              <w:t>Minimum Requirements for Incorporation</w:t>
            </w:r>
          </w:p>
        </w:tc>
      </w:tr>
      <w:tr w:rsidR="00A332CD" w:rsidTr="00401A7E">
        <w:trPr>
          <w:trHeight w:val="3952"/>
        </w:trPr>
        <w:tc>
          <w:tcPr>
            <w:tcW w:w="9683" w:type="dxa"/>
            <w:shd w:val="clear" w:color="auto" w:fill="BDBDBD" w:themeFill="background2" w:themeFillShade="E6"/>
          </w:tcPr>
          <w:p w:rsidR="00401A7E" w:rsidRDefault="00401A7E" w:rsidP="00401A7E">
            <w:pPr>
              <w:spacing w:after="84" w:line="335" w:lineRule="atLeast"/>
              <w:ind w:left="720"/>
              <w:jc w:val="both"/>
              <w:textAlignment w:val="baseline"/>
              <w:rPr>
                <w:rFonts w:ascii="Adobe Garamond Pro Bold" w:eastAsia="Times New Roman" w:hAnsi="Adobe Garamond Pro Bold" w:cs="Times New Roman"/>
                <w:b/>
                <w:bCs/>
                <w:color w:val="00349E" w:themeColor="accent6"/>
                <w:sz w:val="28"/>
                <w:szCs w:val="28"/>
              </w:rPr>
            </w:pP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Minimum 1 Shareholder</w:t>
            </w: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Minimum 1 Director</w:t>
            </w:r>
          </w:p>
          <w:p w:rsidR="00A332CD" w:rsidRPr="00401A7E" w:rsidRDefault="00A332CD" w:rsidP="00A332CD">
            <w:pPr>
              <w:pStyle w:val="ListParagraph"/>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(The director and shareholder can be same person)</w:t>
            </w: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Minimum 1 Nominee</w:t>
            </w: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 xml:space="preserve">Minimum Share Capital shall be Rs. 1 Lac </w:t>
            </w: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Memorandum of Association and Articles of Association</w:t>
            </w: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Director Identification Number(DIN) for all the Directors</w:t>
            </w:r>
          </w:p>
          <w:p w:rsidR="00A332CD" w:rsidRPr="00401A7E" w:rsidRDefault="00A332CD" w:rsidP="00A332CD">
            <w:pPr>
              <w:numPr>
                <w:ilvl w:val="0"/>
                <w:numId w:val="3"/>
              </w:numPr>
              <w:spacing w:after="84" w:line="335" w:lineRule="atLeast"/>
              <w:jc w:val="both"/>
              <w:textAlignment w:val="baseline"/>
              <w:rPr>
                <w:rFonts w:ascii="Adobe Garamond Pro Bold" w:eastAsia="Times New Roman" w:hAnsi="Adobe Garamond Pro Bold" w:cs="Times New Roman"/>
                <w:b/>
                <w:bCs/>
                <w:color w:val="00349E" w:themeColor="accent6"/>
                <w:sz w:val="28"/>
                <w:szCs w:val="28"/>
              </w:rPr>
            </w:pPr>
            <w:r w:rsidRPr="00401A7E">
              <w:rPr>
                <w:rFonts w:ascii="Adobe Garamond Pro Bold" w:eastAsia="Times New Roman" w:hAnsi="Adobe Garamond Pro Bold" w:cs="Times New Roman"/>
                <w:b/>
                <w:bCs/>
                <w:color w:val="00349E" w:themeColor="accent6"/>
                <w:sz w:val="28"/>
                <w:szCs w:val="28"/>
              </w:rPr>
              <w:t>Digital Signature Certificate(DSC) for all the Directors</w:t>
            </w:r>
          </w:p>
          <w:p w:rsidR="00A332CD" w:rsidRDefault="00A332CD" w:rsidP="00EF7358">
            <w:pPr>
              <w:spacing w:line="335" w:lineRule="atLeast"/>
              <w:jc w:val="both"/>
              <w:textAlignment w:val="baseline"/>
              <w:rPr>
                <w:rFonts w:ascii="Book Antiqua" w:eastAsia="Times New Roman" w:hAnsi="Book Antiqua" w:cs="Times New Roman"/>
                <w:b/>
                <w:bCs/>
                <w:color w:val="000000" w:themeColor="text1"/>
                <w:sz w:val="24"/>
                <w:szCs w:val="24"/>
                <w:u w:val="single"/>
              </w:rPr>
            </w:pPr>
          </w:p>
        </w:tc>
      </w:tr>
    </w:tbl>
    <w:p w:rsidR="00A332CD" w:rsidRDefault="00A332CD" w:rsidP="00A332CD">
      <w:pPr>
        <w:spacing w:line="335" w:lineRule="atLeast"/>
        <w:jc w:val="both"/>
        <w:textAlignment w:val="baseline"/>
        <w:rPr>
          <w:rFonts w:ascii="Lucida Sans Unicode" w:eastAsia="Times New Roman" w:hAnsi="Lucida Sans Unicode" w:cs="Times New Roman"/>
          <w:b/>
          <w:bCs/>
          <w:color w:val="AA0042" w:themeColor="accent2" w:themeShade="BF"/>
          <w:sz w:val="32"/>
          <w:szCs w:val="32"/>
          <w:u w:val="single"/>
        </w:rPr>
      </w:pPr>
      <w:r w:rsidRPr="004D5271">
        <w:rPr>
          <w:rFonts w:ascii="Lucida Sans Unicode" w:eastAsia="Times New Roman" w:hAnsi="Lucida Sans Unicode" w:cs="Times New Roman"/>
          <w:b/>
          <w:bCs/>
          <w:color w:val="AA0042" w:themeColor="accent2" w:themeShade="BF"/>
          <w:sz w:val="32"/>
          <w:szCs w:val="32"/>
          <w:u w:val="single"/>
        </w:rPr>
        <w:t>STEPS IN INCORPORATION OF ONE PERSON COMPANY</w:t>
      </w:r>
    </w:p>
    <w:p w:rsidR="00401A7E" w:rsidRDefault="00401A7E" w:rsidP="00A332CD">
      <w:pPr>
        <w:shd w:val="clear" w:color="auto" w:fill="FFFFFF"/>
        <w:spacing w:after="0" w:line="240" w:lineRule="auto"/>
        <w:ind w:left="810" w:hanging="810"/>
        <w:jc w:val="both"/>
        <w:textAlignment w:val="baseline"/>
        <w:rPr>
          <w:rFonts w:ascii="Adobe Garamond Pro Bold" w:eastAsia="Times New Roman" w:hAnsi="Adobe Garamond Pro Bold" w:cs="Times New Roman"/>
          <w:b/>
          <w:bCs/>
          <w:color w:val="D419FF" w:themeColor="accent4" w:themeTint="99"/>
          <w:sz w:val="28"/>
          <w:szCs w:val="28"/>
        </w:rPr>
      </w:pPr>
    </w:p>
    <w:p w:rsidR="00A332CD" w:rsidRPr="00401A7E" w:rsidRDefault="00A332CD" w:rsidP="00A332CD">
      <w:pPr>
        <w:shd w:val="clear" w:color="auto" w:fill="FFFFFF"/>
        <w:spacing w:after="0" w:line="240" w:lineRule="auto"/>
        <w:ind w:left="810" w:hanging="810"/>
        <w:jc w:val="both"/>
        <w:textAlignment w:val="baseline"/>
        <w:rPr>
          <w:rFonts w:ascii="Adobe Garamond Pro Bold" w:hAnsi="Adobe Garamond Pro Bold"/>
          <w:color w:val="2B70FF" w:themeColor="accent6" w:themeTint="99"/>
          <w:sz w:val="28"/>
          <w:szCs w:val="28"/>
        </w:rPr>
      </w:pPr>
      <w:r w:rsidRPr="00401A7E">
        <w:rPr>
          <w:rFonts w:ascii="Adobe Garamond Pro Bold" w:eastAsia="Times New Roman" w:hAnsi="Adobe Garamond Pro Bold" w:cs="Times New Roman"/>
          <w:b/>
          <w:bCs/>
          <w:color w:val="D419FF" w:themeColor="accent4" w:themeTint="99"/>
          <w:sz w:val="28"/>
          <w:szCs w:val="28"/>
        </w:rPr>
        <w:t>Step 1:</w:t>
      </w:r>
      <w:r w:rsidRPr="00401A7E">
        <w:rPr>
          <w:rFonts w:ascii="Adobe Garamond Pro Bold" w:eastAsia="Times New Roman" w:hAnsi="Adobe Garamond Pro Bold" w:cs="Times New Roman"/>
          <w:b/>
          <w:bCs/>
          <w:color w:val="000000" w:themeColor="text1"/>
          <w:sz w:val="28"/>
          <w:szCs w:val="28"/>
        </w:rPr>
        <w:t xml:space="preserve">  </w:t>
      </w:r>
      <w:r w:rsidRPr="00401A7E">
        <w:rPr>
          <w:rFonts w:ascii="Adobe Garamond Pro Bold" w:hAnsi="Adobe Garamond Pro Bold"/>
          <w:color w:val="2B70FF" w:themeColor="accent6" w:themeTint="99"/>
          <w:sz w:val="28"/>
          <w:szCs w:val="28"/>
        </w:rPr>
        <w:t>First the sole shareholder shall get a</w:t>
      </w:r>
      <w:r w:rsidRPr="00401A7E">
        <w:rPr>
          <w:rStyle w:val="apple-converted-space"/>
          <w:rFonts w:ascii="Adobe Garamond Pro Bold" w:hAnsi="Adobe Garamond Pro Bold"/>
          <w:color w:val="2B70FF" w:themeColor="accent6" w:themeTint="99"/>
          <w:sz w:val="28"/>
          <w:szCs w:val="28"/>
        </w:rPr>
        <w:t> </w:t>
      </w:r>
      <w:r w:rsidRPr="00401A7E">
        <w:rPr>
          <w:rStyle w:val="Strong"/>
          <w:rFonts w:ascii="Adobe Garamond Pro Bold" w:hAnsi="Adobe Garamond Pro Bold"/>
          <w:color w:val="2B70FF" w:themeColor="accent6" w:themeTint="99"/>
          <w:sz w:val="28"/>
          <w:szCs w:val="28"/>
          <w:bdr w:val="none" w:sz="0" w:space="0" w:color="auto" w:frame="1"/>
        </w:rPr>
        <w:t>Director Identification Number (DIN)</w:t>
      </w:r>
      <w:r w:rsidRPr="00401A7E">
        <w:rPr>
          <w:rStyle w:val="apple-converted-space"/>
          <w:rFonts w:ascii="Adobe Garamond Pro Bold" w:hAnsi="Adobe Garamond Pro Bold"/>
          <w:color w:val="2B70FF" w:themeColor="accent6" w:themeTint="99"/>
          <w:sz w:val="28"/>
          <w:szCs w:val="28"/>
        </w:rPr>
        <w:t> </w:t>
      </w:r>
      <w:r w:rsidRPr="00401A7E">
        <w:rPr>
          <w:rFonts w:ascii="Adobe Garamond Pro Bold" w:hAnsi="Adobe Garamond Pro Bold"/>
          <w:color w:val="2B70FF" w:themeColor="accent6" w:themeTint="99"/>
          <w:sz w:val="28"/>
          <w:szCs w:val="28"/>
        </w:rPr>
        <w:t>as well as a digital signature certificate.</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4E003F" w:themeColor="accent3" w:themeShade="80"/>
          <w:sz w:val="28"/>
          <w:szCs w:val="28"/>
        </w:rPr>
      </w:pP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0000" w:themeColor="text1"/>
          <w:sz w:val="28"/>
          <w:szCs w:val="28"/>
        </w:rPr>
      </w:pPr>
      <w:r w:rsidRPr="00401A7E">
        <w:rPr>
          <w:rFonts w:ascii="Adobe Garamond Pro Bold" w:hAnsi="Adobe Garamond Pro Bold"/>
          <w:b/>
          <w:bCs/>
          <w:color w:val="D419FF" w:themeColor="accent4" w:themeTint="99"/>
          <w:sz w:val="28"/>
          <w:szCs w:val="28"/>
        </w:rPr>
        <w:t>Step 2:</w:t>
      </w:r>
      <w:r w:rsidRPr="00401A7E">
        <w:rPr>
          <w:rFonts w:ascii="Adobe Garamond Pro Bold" w:hAnsi="Adobe Garamond Pro Bold"/>
          <w:color w:val="2B70FF" w:themeColor="accent6" w:themeTint="99"/>
          <w:sz w:val="28"/>
          <w:szCs w:val="28"/>
        </w:rPr>
        <w:t xml:space="preserve"> Then he should apply for the</w:t>
      </w:r>
      <w:r w:rsidRPr="00401A7E">
        <w:rPr>
          <w:rStyle w:val="apple-converted-space"/>
          <w:rFonts w:ascii="Adobe Garamond Pro Bold" w:hAnsi="Adobe Garamond Pro Bold"/>
          <w:color w:val="2B70FF" w:themeColor="accent6" w:themeTint="99"/>
          <w:sz w:val="28"/>
          <w:szCs w:val="28"/>
        </w:rPr>
        <w:t> </w:t>
      </w:r>
      <w:r w:rsidRPr="00401A7E">
        <w:rPr>
          <w:rStyle w:val="Strong"/>
          <w:rFonts w:ascii="Adobe Garamond Pro Bold" w:hAnsi="Adobe Garamond Pro Bold"/>
          <w:color w:val="2B70FF" w:themeColor="accent6" w:themeTint="99"/>
          <w:sz w:val="28"/>
          <w:szCs w:val="28"/>
          <w:bdr w:val="none" w:sz="0" w:space="0" w:color="auto" w:frame="1"/>
        </w:rPr>
        <w:t>name of the company</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b/>
          <w:bCs/>
          <w:color w:val="000000" w:themeColor="text1"/>
        </w:rPr>
      </w:pPr>
      <w:r w:rsidRPr="00401A7E">
        <w:rPr>
          <w:rFonts w:ascii="Adobe Garamond Pro Bold" w:hAnsi="Adobe Garamond Pro Bold"/>
          <w:b/>
          <w:bCs/>
          <w:color w:val="000000" w:themeColor="text1"/>
        </w:rPr>
        <w:t>(Please note that that the words ‘‘</w:t>
      </w:r>
      <w:r w:rsidRPr="00401A7E">
        <w:rPr>
          <w:rStyle w:val="Strong"/>
          <w:rFonts w:ascii="Adobe Garamond Pro Bold" w:hAnsi="Adobe Garamond Pro Bold"/>
          <w:color w:val="000000" w:themeColor="text1"/>
          <w:bdr w:val="none" w:sz="0" w:space="0" w:color="auto" w:frame="1"/>
        </w:rPr>
        <w:t>One Person Company”/ “OPC’’</w:t>
      </w:r>
      <w:r w:rsidRPr="00401A7E">
        <w:rPr>
          <w:rStyle w:val="apple-converted-space"/>
          <w:rFonts w:ascii="Adobe Garamond Pro Bold" w:hAnsi="Adobe Garamond Pro Bold"/>
          <w:b/>
          <w:bCs/>
          <w:color w:val="000000" w:themeColor="text1"/>
        </w:rPr>
        <w:t> </w:t>
      </w:r>
      <w:r w:rsidRPr="00401A7E">
        <w:rPr>
          <w:rFonts w:ascii="Adobe Garamond Pro Bold" w:hAnsi="Adobe Garamond Pro Bold"/>
          <w:b/>
          <w:bCs/>
          <w:color w:val="000000" w:themeColor="text1"/>
        </w:rPr>
        <w:t>shall be mentioned in brackets below the name of such company, wherever its name is printed, affixed or engraved.)</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0000" w:themeColor="text1"/>
          <w:sz w:val="28"/>
          <w:szCs w:val="28"/>
        </w:rPr>
      </w:pPr>
    </w:p>
    <w:p w:rsidR="00A332CD" w:rsidRDefault="00A332CD" w:rsidP="00401A7E">
      <w:pPr>
        <w:pStyle w:val="NormalWeb"/>
        <w:shd w:val="clear" w:color="auto" w:fill="FFFFFF"/>
        <w:spacing w:before="0" w:beforeAutospacing="0" w:after="0" w:afterAutospacing="0" w:line="480" w:lineRule="atLeast"/>
        <w:ind w:left="990" w:hanging="990"/>
        <w:jc w:val="both"/>
        <w:rPr>
          <w:rFonts w:ascii="Adobe Garamond Pro Bold" w:hAnsi="Adobe Garamond Pro Bold"/>
          <w:color w:val="2B70FF" w:themeColor="accent6" w:themeTint="99"/>
          <w:sz w:val="28"/>
          <w:szCs w:val="28"/>
        </w:rPr>
      </w:pPr>
      <w:r w:rsidRPr="00401A7E">
        <w:rPr>
          <w:rFonts w:ascii="Adobe Garamond Pro Bold" w:hAnsi="Adobe Garamond Pro Bold"/>
          <w:b/>
          <w:bCs/>
          <w:color w:val="D419FF" w:themeColor="accent4" w:themeTint="99"/>
          <w:sz w:val="28"/>
          <w:szCs w:val="28"/>
        </w:rPr>
        <w:t>Step 3:</w:t>
      </w:r>
      <w:r w:rsidRPr="00401A7E">
        <w:rPr>
          <w:rFonts w:ascii="Adobe Garamond Pro Bold" w:hAnsi="Adobe Garamond Pro Bold"/>
          <w:color w:val="000000" w:themeColor="text1"/>
          <w:sz w:val="28"/>
          <w:szCs w:val="28"/>
        </w:rPr>
        <w:t xml:space="preserve"> </w:t>
      </w:r>
      <w:r w:rsidRPr="00401A7E">
        <w:rPr>
          <w:rFonts w:ascii="Adobe Garamond Pro Bold" w:hAnsi="Adobe Garamond Pro Bold"/>
          <w:color w:val="2B70FF" w:themeColor="accent6" w:themeTint="99"/>
          <w:sz w:val="28"/>
          <w:szCs w:val="28"/>
        </w:rPr>
        <w:t>After that he should get the</w:t>
      </w:r>
      <w:r w:rsidRPr="00401A7E">
        <w:rPr>
          <w:rStyle w:val="apple-converted-space"/>
          <w:rFonts w:ascii="Adobe Garamond Pro Bold" w:hAnsi="Adobe Garamond Pro Bold"/>
          <w:color w:val="2B70FF" w:themeColor="accent6" w:themeTint="99"/>
          <w:sz w:val="28"/>
          <w:szCs w:val="28"/>
        </w:rPr>
        <w:t> </w:t>
      </w:r>
      <w:r w:rsidRPr="00401A7E">
        <w:rPr>
          <w:rStyle w:val="Strong"/>
          <w:rFonts w:ascii="Adobe Garamond Pro Bold" w:hAnsi="Adobe Garamond Pro Bold"/>
          <w:color w:val="2B70FF" w:themeColor="accent6" w:themeTint="99"/>
          <w:sz w:val="28"/>
          <w:szCs w:val="28"/>
          <w:bdr w:val="none" w:sz="0" w:space="0" w:color="auto" w:frame="1"/>
        </w:rPr>
        <w:t>consent of the nominee</w:t>
      </w:r>
      <w:r w:rsidRPr="00401A7E">
        <w:rPr>
          <w:rStyle w:val="apple-converted-space"/>
          <w:rFonts w:ascii="Adobe Garamond Pro Bold" w:hAnsi="Adobe Garamond Pro Bold"/>
          <w:color w:val="2B70FF" w:themeColor="accent6" w:themeTint="99"/>
          <w:sz w:val="28"/>
          <w:szCs w:val="28"/>
        </w:rPr>
        <w:t> </w:t>
      </w:r>
      <w:r w:rsidRPr="00401A7E">
        <w:rPr>
          <w:rFonts w:ascii="Adobe Garamond Pro Bold" w:hAnsi="Adobe Garamond Pro Bold"/>
          <w:color w:val="2B70FF" w:themeColor="accent6" w:themeTint="99"/>
          <w:sz w:val="28"/>
          <w:szCs w:val="28"/>
        </w:rPr>
        <w:t>in the prescribed forms.</w:t>
      </w:r>
    </w:p>
    <w:p w:rsidR="00401A7E" w:rsidRPr="00401A7E" w:rsidRDefault="00401A7E" w:rsidP="00401A7E">
      <w:pPr>
        <w:pStyle w:val="NormalWeb"/>
        <w:shd w:val="clear" w:color="auto" w:fill="FFFFFF"/>
        <w:spacing w:before="0" w:beforeAutospacing="0" w:after="0" w:afterAutospacing="0" w:line="480" w:lineRule="atLeast"/>
        <w:ind w:left="990" w:hanging="990"/>
        <w:jc w:val="both"/>
        <w:rPr>
          <w:rFonts w:ascii="Adobe Garamond Pro Bold" w:hAnsi="Adobe Garamond Pro Bold"/>
          <w:color w:val="000000" w:themeColor="text1"/>
          <w:sz w:val="28"/>
          <w:szCs w:val="28"/>
        </w:rPr>
      </w:pPr>
    </w:p>
    <w:p w:rsidR="00A332CD" w:rsidRDefault="00A332CD" w:rsidP="00401A7E">
      <w:pPr>
        <w:pStyle w:val="NormalWeb"/>
        <w:shd w:val="clear" w:color="auto" w:fill="FFFFFF"/>
        <w:spacing w:before="0" w:beforeAutospacing="0" w:after="0" w:afterAutospacing="0" w:line="480" w:lineRule="atLeast"/>
        <w:ind w:left="900" w:hanging="900"/>
        <w:jc w:val="both"/>
        <w:rPr>
          <w:rStyle w:val="Strong"/>
          <w:rFonts w:ascii="Adobe Garamond Pro Bold" w:hAnsi="Adobe Garamond Pro Bold"/>
          <w:color w:val="2B70FF" w:themeColor="accent6" w:themeTint="99"/>
          <w:sz w:val="28"/>
          <w:szCs w:val="28"/>
          <w:bdr w:val="none" w:sz="0" w:space="0" w:color="auto" w:frame="1"/>
        </w:rPr>
      </w:pPr>
      <w:r w:rsidRPr="00401A7E">
        <w:rPr>
          <w:rFonts w:ascii="Adobe Garamond Pro Bold" w:hAnsi="Adobe Garamond Pro Bold"/>
          <w:b/>
          <w:bCs/>
          <w:color w:val="D419FF" w:themeColor="accent4" w:themeTint="99"/>
          <w:sz w:val="28"/>
          <w:szCs w:val="28"/>
        </w:rPr>
        <w:t>Step 4:</w:t>
      </w:r>
      <w:r w:rsidRPr="00401A7E">
        <w:rPr>
          <w:rFonts w:ascii="Adobe Garamond Pro Bold" w:hAnsi="Adobe Garamond Pro Bold"/>
          <w:color w:val="000000" w:themeColor="text1"/>
          <w:sz w:val="28"/>
          <w:szCs w:val="28"/>
        </w:rPr>
        <w:t xml:space="preserve"> </w:t>
      </w:r>
      <w:r w:rsidRPr="00401A7E">
        <w:rPr>
          <w:rFonts w:ascii="Adobe Garamond Pro Bold" w:hAnsi="Adobe Garamond Pro Bold"/>
          <w:color w:val="2B70FF" w:themeColor="accent6" w:themeTint="99"/>
          <w:sz w:val="28"/>
          <w:szCs w:val="28"/>
        </w:rPr>
        <w:t xml:space="preserve">Then he shall file the consent along with the final incorporation forms with the </w:t>
      </w:r>
      <w:r w:rsidRPr="00401A7E">
        <w:rPr>
          <w:rStyle w:val="Strong"/>
          <w:rFonts w:ascii="Adobe Garamond Pro Bold" w:hAnsi="Adobe Garamond Pro Bold"/>
          <w:color w:val="2B70FF" w:themeColor="accent6" w:themeTint="99"/>
          <w:sz w:val="28"/>
          <w:szCs w:val="28"/>
          <w:bdr w:val="none" w:sz="0" w:space="0" w:color="auto" w:frame="1"/>
        </w:rPr>
        <w:t>Memorandum and Articles and other required documents</w:t>
      </w:r>
    </w:p>
    <w:p w:rsidR="002F6D36" w:rsidRDefault="002F6D36" w:rsidP="00A332CD">
      <w:pPr>
        <w:pStyle w:val="NormalWeb"/>
        <w:shd w:val="clear" w:color="auto" w:fill="FFFFFF"/>
        <w:tabs>
          <w:tab w:val="left" w:pos="360"/>
        </w:tabs>
        <w:spacing w:before="0" w:beforeAutospacing="0" w:after="0" w:afterAutospacing="0" w:line="480" w:lineRule="atLeast"/>
        <w:ind w:left="900" w:hanging="900"/>
        <w:jc w:val="both"/>
        <w:rPr>
          <w:rFonts w:ascii="Adobe Garamond Pro Bold" w:hAnsi="Adobe Garamond Pro Bold"/>
          <w:b/>
          <w:bCs/>
          <w:color w:val="D419FF" w:themeColor="accent4" w:themeTint="99"/>
          <w:sz w:val="28"/>
          <w:szCs w:val="28"/>
        </w:rPr>
      </w:pPr>
    </w:p>
    <w:p w:rsidR="00A332CD" w:rsidRPr="00401A7E" w:rsidRDefault="00A332CD" w:rsidP="00A332CD">
      <w:pPr>
        <w:pStyle w:val="NormalWeb"/>
        <w:shd w:val="clear" w:color="auto" w:fill="FFFFFF"/>
        <w:tabs>
          <w:tab w:val="left" w:pos="360"/>
        </w:tabs>
        <w:spacing w:before="0" w:beforeAutospacing="0" w:after="0" w:afterAutospacing="0" w:line="480" w:lineRule="atLeast"/>
        <w:ind w:left="900" w:hanging="900"/>
        <w:jc w:val="both"/>
        <w:rPr>
          <w:rFonts w:ascii="Adobe Garamond Pro Bold" w:hAnsi="Adobe Garamond Pro Bold"/>
          <w:color w:val="000000" w:themeColor="text1"/>
          <w:sz w:val="28"/>
          <w:szCs w:val="28"/>
        </w:rPr>
      </w:pPr>
      <w:r w:rsidRPr="00401A7E">
        <w:rPr>
          <w:rFonts w:ascii="Adobe Garamond Pro Bold" w:hAnsi="Adobe Garamond Pro Bold"/>
          <w:b/>
          <w:bCs/>
          <w:color w:val="D419FF" w:themeColor="accent4" w:themeTint="99"/>
          <w:sz w:val="28"/>
          <w:szCs w:val="28"/>
        </w:rPr>
        <w:t>Step 5:</w:t>
      </w:r>
      <w:r w:rsidRPr="00401A7E">
        <w:rPr>
          <w:rFonts w:ascii="Adobe Garamond Pro Bold" w:hAnsi="Adobe Garamond Pro Bold"/>
          <w:color w:val="000000" w:themeColor="text1"/>
          <w:sz w:val="28"/>
          <w:szCs w:val="28"/>
        </w:rPr>
        <w:t xml:space="preserve"> </w:t>
      </w:r>
      <w:r w:rsidRPr="00401A7E">
        <w:rPr>
          <w:rFonts w:ascii="Adobe Garamond Pro Bold" w:hAnsi="Adobe Garamond Pro Bold"/>
          <w:color w:val="2B70FF" w:themeColor="accent6" w:themeTint="99"/>
          <w:sz w:val="28"/>
          <w:szCs w:val="28"/>
        </w:rPr>
        <w:t>After that he shall receive the</w:t>
      </w:r>
      <w:r w:rsidRPr="00401A7E">
        <w:rPr>
          <w:rStyle w:val="apple-converted-space"/>
          <w:rFonts w:ascii="Adobe Garamond Pro Bold" w:hAnsi="Adobe Garamond Pro Bold"/>
          <w:b/>
          <w:bCs/>
          <w:color w:val="2B70FF" w:themeColor="accent6" w:themeTint="99"/>
          <w:sz w:val="28"/>
          <w:szCs w:val="28"/>
          <w:bdr w:val="none" w:sz="0" w:space="0" w:color="auto" w:frame="1"/>
        </w:rPr>
        <w:t> </w:t>
      </w:r>
      <w:r w:rsidRPr="00401A7E">
        <w:rPr>
          <w:rStyle w:val="Strong"/>
          <w:rFonts w:ascii="Adobe Garamond Pro Bold" w:hAnsi="Adobe Garamond Pro Bold"/>
          <w:color w:val="2B70FF" w:themeColor="accent6" w:themeTint="99"/>
          <w:sz w:val="28"/>
          <w:szCs w:val="28"/>
          <w:bdr w:val="none" w:sz="0" w:space="0" w:color="auto" w:frame="1"/>
        </w:rPr>
        <w:t>final incorporation certificate</w:t>
      </w:r>
      <w:r w:rsidRPr="00401A7E">
        <w:rPr>
          <w:rStyle w:val="apple-converted-space"/>
          <w:rFonts w:ascii="Adobe Garamond Pro Bold" w:hAnsi="Adobe Garamond Pro Bold"/>
          <w:color w:val="2B70FF" w:themeColor="accent6" w:themeTint="99"/>
          <w:sz w:val="28"/>
          <w:szCs w:val="28"/>
        </w:rPr>
        <w:t> </w:t>
      </w:r>
      <w:r w:rsidRPr="00401A7E">
        <w:rPr>
          <w:rFonts w:ascii="Adobe Garamond Pro Bold" w:hAnsi="Adobe Garamond Pro Bold"/>
          <w:color w:val="2B70FF" w:themeColor="accent6" w:themeTint="99"/>
          <w:sz w:val="28"/>
          <w:szCs w:val="28"/>
        </w:rPr>
        <w:t xml:space="preserve">from the </w:t>
      </w:r>
      <w:proofErr w:type="gramStart"/>
      <w:r w:rsidRPr="00401A7E">
        <w:rPr>
          <w:rFonts w:ascii="Adobe Garamond Pro Bold" w:hAnsi="Adobe Garamond Pro Bold"/>
          <w:color w:val="2B70FF" w:themeColor="accent6" w:themeTint="99"/>
          <w:sz w:val="28"/>
          <w:szCs w:val="28"/>
        </w:rPr>
        <w:t>register  of</w:t>
      </w:r>
      <w:proofErr w:type="gramEnd"/>
      <w:r w:rsidRPr="00401A7E">
        <w:rPr>
          <w:rFonts w:ascii="Adobe Garamond Pro Bold" w:hAnsi="Adobe Garamond Pro Bold"/>
          <w:color w:val="2B70FF" w:themeColor="accent6" w:themeTint="99"/>
          <w:sz w:val="28"/>
          <w:szCs w:val="28"/>
        </w:rPr>
        <w:t xml:space="preserve"> companies. Now he can commence business under the name.</w:t>
      </w:r>
    </w:p>
    <w:p w:rsidR="00A332CD" w:rsidRPr="00401A7E" w:rsidRDefault="00A332CD" w:rsidP="00A332CD">
      <w:pPr>
        <w:pStyle w:val="Heading4"/>
        <w:shd w:val="clear" w:color="auto" w:fill="FFFFFF"/>
        <w:spacing w:before="419" w:after="167" w:line="240" w:lineRule="atLeast"/>
        <w:jc w:val="both"/>
        <w:rPr>
          <w:rFonts w:ascii="Arial Black" w:hAnsi="Arial Black" w:cs="Times New Roman"/>
          <w:b w:val="0"/>
          <w:bCs w:val="0"/>
          <w:color w:val="E40059" w:themeColor="accent2"/>
          <w:sz w:val="28"/>
          <w:szCs w:val="28"/>
        </w:rPr>
      </w:pPr>
      <w:r w:rsidRPr="00401A7E">
        <w:rPr>
          <w:rFonts w:ascii="Arial Black" w:hAnsi="Arial Black" w:cs="Times New Roman"/>
          <w:b w:val="0"/>
          <w:bCs w:val="0"/>
          <w:color w:val="E40059" w:themeColor="accent2"/>
          <w:sz w:val="28"/>
          <w:szCs w:val="28"/>
        </w:rPr>
        <w:lastRenderedPageBreak/>
        <w:t>Compulsory Conversion from one person company to private limited and vice versa</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 xml:space="preserve">It is provided in the Act that when a One Person Company reaches a paid up Capital of 50 </w:t>
      </w:r>
      <w:proofErr w:type="spellStart"/>
      <w:r w:rsidRPr="00401A7E">
        <w:rPr>
          <w:rFonts w:ascii="Adobe Garamond Pro Bold" w:hAnsi="Adobe Garamond Pro Bold"/>
          <w:color w:val="00349E" w:themeColor="accent6"/>
          <w:sz w:val="28"/>
          <w:szCs w:val="28"/>
        </w:rPr>
        <w:t>lakh</w:t>
      </w:r>
      <w:proofErr w:type="spellEnd"/>
      <w:r w:rsidRPr="00401A7E">
        <w:rPr>
          <w:rFonts w:ascii="Adobe Garamond Pro Bold" w:hAnsi="Adobe Garamond Pro Bold"/>
          <w:color w:val="00349E" w:themeColor="accent6"/>
          <w:sz w:val="28"/>
          <w:szCs w:val="28"/>
        </w:rPr>
        <w:t xml:space="preserve"> rupees or more or when the average turnover of the company which is Rs. 2 Crores or more for a period of 3 years, then the company shall be converted into a private limited company after making the necessary changes in the memorandum of association and articles of association and shall comply with all the requirements of a private limited company.</w:t>
      </w:r>
    </w:p>
    <w:p w:rsidR="00A332CD" w:rsidRPr="00401A7E" w:rsidRDefault="00A332CD" w:rsidP="00A332CD">
      <w:pPr>
        <w:pStyle w:val="NormalWeb"/>
        <w:shd w:val="clear" w:color="auto" w:fill="FFFFFF"/>
        <w:spacing w:before="0" w:beforeAutospacing="0" w:after="0" w:afterAutospacing="0" w:line="480" w:lineRule="atLeast"/>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Conversion of a private limited company into a one person company- A private limited company which does not have a paid up capital of more than Rs. 50 lakhs or where the average annual turnover for the past 3 years is less than Rs. 2 Crores can convert itself into a One Person Company and enjoy the benefits as such.</w:t>
      </w:r>
    </w:p>
    <w:p w:rsidR="00A332CD" w:rsidRPr="00401A7E" w:rsidRDefault="00A332CD" w:rsidP="00A332CD">
      <w:pPr>
        <w:pStyle w:val="Heading4"/>
        <w:shd w:val="clear" w:color="auto" w:fill="FFFFFF"/>
        <w:spacing w:before="0" w:line="240" w:lineRule="atLeast"/>
        <w:jc w:val="both"/>
        <w:rPr>
          <w:rFonts w:ascii="Adobe Garamond Pro Bold" w:hAnsi="Adobe Garamond Pro Bold" w:cs="Times New Roman"/>
          <w:color w:val="000000" w:themeColor="text1"/>
          <w:sz w:val="28"/>
          <w:szCs w:val="28"/>
          <w:bdr w:val="none" w:sz="0" w:space="0" w:color="auto" w:frame="1"/>
        </w:rPr>
      </w:pPr>
    </w:p>
    <w:p w:rsidR="00A332CD" w:rsidRPr="00401A7E" w:rsidRDefault="00A332CD" w:rsidP="00A332CD">
      <w:pPr>
        <w:pStyle w:val="Heading4"/>
        <w:shd w:val="clear" w:color="auto" w:fill="FFFFFF"/>
        <w:spacing w:before="0" w:line="240" w:lineRule="atLeast"/>
        <w:jc w:val="both"/>
        <w:rPr>
          <w:rFonts w:ascii="Georgia" w:hAnsi="Georgia" w:cs="Times New Roman"/>
          <w:color w:val="68007F" w:themeColor="accent4"/>
          <w:sz w:val="32"/>
          <w:szCs w:val="32"/>
          <w:bdr w:val="none" w:sz="0" w:space="0" w:color="auto" w:frame="1"/>
        </w:rPr>
      </w:pPr>
    </w:p>
    <w:p w:rsidR="00A332CD" w:rsidRPr="00401A7E" w:rsidRDefault="00A332CD" w:rsidP="00A332CD">
      <w:pPr>
        <w:pStyle w:val="Heading4"/>
        <w:shd w:val="clear" w:color="auto" w:fill="FFFFFF"/>
        <w:spacing w:before="0" w:line="240" w:lineRule="atLeast"/>
        <w:jc w:val="both"/>
        <w:rPr>
          <w:rFonts w:ascii="Georgia" w:hAnsi="Georgia" w:cs="Times New Roman"/>
          <w:color w:val="68007F" w:themeColor="accent4"/>
          <w:sz w:val="32"/>
          <w:szCs w:val="32"/>
          <w:bdr w:val="none" w:sz="0" w:space="0" w:color="auto" w:frame="1"/>
        </w:rPr>
      </w:pPr>
      <w:r w:rsidRPr="00401A7E">
        <w:rPr>
          <w:rFonts w:ascii="Georgia" w:hAnsi="Georgia" w:cs="Times New Roman"/>
          <w:color w:val="68007F" w:themeColor="accent4"/>
          <w:sz w:val="32"/>
          <w:szCs w:val="32"/>
          <w:bdr w:val="none" w:sz="0" w:space="0" w:color="auto" w:frame="1"/>
        </w:rPr>
        <w:t>Conclusion:</w:t>
      </w:r>
    </w:p>
    <w:p w:rsidR="00A332CD" w:rsidRPr="00381228" w:rsidRDefault="00A332CD" w:rsidP="00A332CD"/>
    <w:p w:rsidR="00A332CD" w:rsidRPr="00401A7E" w:rsidRDefault="00A332CD" w:rsidP="00A332CD">
      <w:pPr>
        <w:spacing w:line="360" w:lineRule="auto"/>
        <w:jc w:val="both"/>
        <w:rPr>
          <w:rFonts w:ascii="Adobe Garamond Pro Bold" w:hAnsi="Adobe Garamond Pro Bold"/>
          <w:color w:val="00349E" w:themeColor="accent6"/>
          <w:sz w:val="28"/>
          <w:szCs w:val="28"/>
        </w:rPr>
      </w:pPr>
      <w:r w:rsidRPr="00401A7E">
        <w:rPr>
          <w:rFonts w:ascii="Adobe Garamond Pro Bold" w:hAnsi="Adobe Garamond Pro Bold"/>
          <w:color w:val="00349E" w:themeColor="accent6"/>
          <w:sz w:val="28"/>
          <w:szCs w:val="28"/>
        </w:rPr>
        <w:t xml:space="preserve">OPC will give greater flexibility to an individual or a professional to manage his business efficiently and </w:t>
      </w:r>
      <w:r w:rsidRPr="00401A7E">
        <w:rPr>
          <w:rFonts w:ascii="Adobe Garamond Pro Bold" w:hAnsi="Adobe Garamond Pro Bold" w:cs="Arial"/>
          <w:color w:val="00349E" w:themeColor="accent6"/>
          <w:sz w:val="28"/>
          <w:szCs w:val="28"/>
          <w:shd w:val="clear" w:color="auto" w:fill="FFFFFF"/>
        </w:rPr>
        <w:t xml:space="preserve">really helpful for Small entrepreneurs who wants to give their business a distinct identity with lesser legal compliance and benefits in comparison to Private Companies. </w:t>
      </w:r>
      <w:r w:rsidRPr="00401A7E">
        <w:rPr>
          <w:rFonts w:ascii="Adobe Garamond Pro Bold" w:hAnsi="Adobe Garamond Pro Bold"/>
          <w:color w:val="00349E" w:themeColor="accent6"/>
          <w:sz w:val="28"/>
          <w:szCs w:val="28"/>
        </w:rPr>
        <w:t xml:space="preserve">OPC will also open the avenues for more favorable banking facilities, particularly loans, to such proprietors </w:t>
      </w:r>
      <w:r w:rsidRPr="00401A7E">
        <w:rPr>
          <w:rFonts w:ascii="Adobe Garamond Pro Bold" w:hAnsi="Adobe Garamond Pro Bold" w:cs="Arial"/>
          <w:color w:val="00349E" w:themeColor="accent6"/>
          <w:sz w:val="28"/>
          <w:szCs w:val="28"/>
          <w:shd w:val="clear" w:color="auto" w:fill="FFFFFF"/>
        </w:rPr>
        <w:t>while at the same time limiting the liabilities of member to the extent of Capital Contribution.</w:t>
      </w:r>
    </w:p>
    <w:p w:rsidR="00A332CD" w:rsidRPr="00615F25" w:rsidRDefault="00A332CD" w:rsidP="00A332CD">
      <w:pPr>
        <w:pStyle w:val="NormalWeb"/>
        <w:shd w:val="clear" w:color="auto" w:fill="FFFFFF"/>
        <w:spacing w:before="0" w:beforeAutospacing="0" w:after="0" w:afterAutospacing="0" w:line="480" w:lineRule="atLeast"/>
        <w:jc w:val="both"/>
        <w:rPr>
          <w:rFonts w:ascii="Book Antiqua" w:hAnsi="Book Antiqua"/>
          <w:color w:val="000000" w:themeColor="text1"/>
        </w:rPr>
      </w:pPr>
    </w:p>
    <w:p w:rsidR="00A332CD" w:rsidRDefault="00401A7E" w:rsidP="00232111">
      <w:pPr>
        <w:rPr>
          <w:rFonts w:ascii="Adobe Garamond Pro Bold" w:hAnsi="Adobe Garamond Pro Bold" w:cs="Times New Roman"/>
          <w:color w:val="68007F" w:themeColor="accent4"/>
          <w:sz w:val="28"/>
          <w:szCs w:val="28"/>
        </w:rPr>
      </w:pPr>
      <w:r>
        <w:rPr>
          <w:rFonts w:ascii="Adobe Garamond Pro Bold" w:hAnsi="Adobe Garamond Pro Bold" w:cs="Times New Roman"/>
          <w:color w:val="68007F" w:themeColor="accent4"/>
          <w:sz w:val="28"/>
          <w:szCs w:val="28"/>
        </w:rPr>
        <w:t>**********************************************************************************</w:t>
      </w:r>
    </w:p>
    <w:p w:rsidR="000D0352" w:rsidRDefault="000D0352" w:rsidP="00232111">
      <w:pPr>
        <w:rPr>
          <w:rFonts w:ascii="Adobe Garamond Pro Bold" w:hAnsi="Adobe Garamond Pro Bold" w:cs="Times New Roman"/>
          <w:color w:val="68007F" w:themeColor="accent4"/>
          <w:sz w:val="28"/>
          <w:szCs w:val="28"/>
        </w:rPr>
      </w:pPr>
    </w:p>
    <w:p w:rsidR="00CA6055" w:rsidRPr="000D0352" w:rsidRDefault="00CA6055" w:rsidP="000D0352">
      <w:pPr>
        <w:rPr>
          <w:rFonts w:ascii="Adobe Garamond Pro Bold" w:hAnsi="Adobe Garamond Pro Bold"/>
          <w:b/>
          <w:bCs/>
          <w:sz w:val="28"/>
          <w:szCs w:val="28"/>
        </w:rPr>
      </w:pPr>
      <w:r>
        <w:rPr>
          <w:rFonts w:ascii="Adobe Garamond Pro Bold" w:hAnsi="Adobe Garamond Pro Bold"/>
          <w:b/>
          <w:bCs/>
          <w:noProof/>
          <w:sz w:val="28"/>
          <w:szCs w:val="28"/>
          <w:lang w:bidi="ar-SA"/>
        </w:rPr>
        <w:lastRenderedPageBreak/>
        <w:drawing>
          <wp:inline distT="0" distB="0" distL="0" distR="0">
            <wp:extent cx="2412769" cy="2457450"/>
            <wp:effectExtent l="19050" t="0" r="0" b="0"/>
            <wp:docPr id="2" name="Picture 2" descr="C:\Program Files\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233018.wmf"/>
                    <pic:cNvPicPr>
                      <a:picLocks noChangeAspect="1" noChangeArrowheads="1"/>
                    </pic:cNvPicPr>
                  </pic:nvPicPr>
                  <pic:blipFill>
                    <a:blip r:embed="rId14"/>
                    <a:srcRect/>
                    <a:stretch>
                      <a:fillRect/>
                    </a:stretch>
                  </pic:blipFill>
                  <pic:spPr bwMode="auto">
                    <a:xfrm>
                      <a:off x="0" y="0"/>
                      <a:ext cx="2412769" cy="2457450"/>
                    </a:xfrm>
                    <a:prstGeom prst="rect">
                      <a:avLst/>
                    </a:prstGeom>
                    <a:noFill/>
                    <a:ln w="9525">
                      <a:noFill/>
                      <a:miter lim="800000"/>
                      <a:headEnd/>
                      <a:tailEnd/>
                    </a:ln>
                  </pic:spPr>
                </pic:pic>
              </a:graphicData>
            </a:graphic>
          </wp:inline>
        </w:drawing>
      </w:r>
    </w:p>
    <w:p w:rsidR="000D0352" w:rsidRPr="006B351B" w:rsidRDefault="006B351B" w:rsidP="006B351B">
      <w:pPr>
        <w:jc w:val="center"/>
        <w:rPr>
          <w:rFonts w:ascii="Adobe Garamond Pro Bold" w:hAnsi="Adobe Garamond Pro Bold"/>
          <w:b/>
          <w:bCs/>
          <w:color w:val="00439E" w:themeColor="accent5" w:themeShade="BF"/>
          <w:sz w:val="36"/>
          <w:szCs w:val="36"/>
        </w:rPr>
      </w:pPr>
      <w:r w:rsidRPr="006B351B">
        <w:rPr>
          <w:rFonts w:ascii="Adobe Garamond Pro Bold" w:hAnsi="Adobe Garamond Pro Bold"/>
          <w:color w:val="00439E" w:themeColor="accent5" w:themeShade="BF"/>
          <w:sz w:val="36"/>
          <w:szCs w:val="36"/>
        </w:rPr>
        <w:t>SECRETARIAL AUDIT</w:t>
      </w:r>
    </w:p>
    <w:p w:rsidR="000D0352" w:rsidRPr="006B351B" w:rsidRDefault="000D0352" w:rsidP="000D0352">
      <w:pPr>
        <w:jc w:val="both"/>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The Companies Act 2013 of India has first time introduced the concept of Secretarial Audit. Initially, The Ministry of Corporate Affairs, Government of India has released CORPORATE GOVERNANCE VOLUNTARY GUIDELINES 2009. The Guidelines, amongst other things, recommended the introduction of Secretarial Audit. These guidelines are voluntary in nature. But section 204 of the Companies Act, 2013 made the secretarial audit compulsory for some class of companies.</w:t>
      </w:r>
    </w:p>
    <w:p w:rsidR="000D0352" w:rsidRPr="006B351B" w:rsidRDefault="000D0352" w:rsidP="000D0352">
      <w:pPr>
        <w:rPr>
          <w:rFonts w:ascii="Adobe Garamond Pro Bold" w:hAnsi="Adobe Garamond Pro Bold"/>
          <w:b/>
          <w:bCs/>
          <w:color w:val="68007F" w:themeColor="accent4"/>
          <w:sz w:val="28"/>
          <w:szCs w:val="28"/>
        </w:rPr>
      </w:pPr>
      <w:r w:rsidRPr="006B351B">
        <w:rPr>
          <w:rFonts w:ascii="Adobe Garamond Pro Bold" w:hAnsi="Adobe Garamond Pro Bold"/>
          <w:b/>
          <w:bCs/>
          <w:color w:val="68007F" w:themeColor="accent4"/>
          <w:sz w:val="28"/>
          <w:szCs w:val="28"/>
        </w:rPr>
        <w:t>As per section 204 of the Companies Act, 2013:-</w:t>
      </w:r>
    </w:p>
    <w:p w:rsidR="000D0352" w:rsidRPr="006B351B" w:rsidRDefault="000D0352" w:rsidP="000D0352">
      <w:pPr>
        <w:jc w:val="both"/>
        <w:rPr>
          <w:rFonts w:ascii="Adobe Garamond Pro Bold" w:hAnsi="Adobe Garamond Pro Bold"/>
          <w:color w:val="005BD3" w:themeColor="accent5"/>
          <w:sz w:val="28"/>
          <w:szCs w:val="28"/>
        </w:rPr>
      </w:pPr>
      <w:r w:rsidRPr="006B351B">
        <w:rPr>
          <w:rFonts w:ascii="Adobe Garamond Pro Bold" w:hAnsi="Adobe Garamond Pro Bold"/>
          <w:color w:val="005BD3" w:themeColor="accent5"/>
          <w:sz w:val="28"/>
          <w:szCs w:val="28"/>
        </w:rPr>
        <w:t>Class of companies as follows:</w:t>
      </w:r>
    </w:p>
    <w:p w:rsidR="000D0352" w:rsidRPr="006B351B" w:rsidRDefault="000D0352" w:rsidP="000D0352">
      <w:pPr>
        <w:pStyle w:val="ListParagraph"/>
        <w:numPr>
          <w:ilvl w:val="0"/>
          <w:numId w:val="4"/>
        </w:numPr>
        <w:spacing w:after="0" w:line="240" w:lineRule="auto"/>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Every listed company and a company belonging to other class of companies having paid up capital of fifty crore rupees or more</w:t>
      </w:r>
    </w:p>
    <w:p w:rsidR="000D0352" w:rsidRPr="006B351B" w:rsidRDefault="000D0352" w:rsidP="000D0352">
      <w:pPr>
        <w:pStyle w:val="ListParagraph"/>
        <w:numPr>
          <w:ilvl w:val="0"/>
          <w:numId w:val="4"/>
        </w:numPr>
        <w:spacing w:after="0" w:line="240" w:lineRule="auto"/>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Every public company having turnover of two hundred fifty crore rupees or more,</w:t>
      </w:r>
    </w:p>
    <w:p w:rsidR="00A61B4E" w:rsidRDefault="000D0352" w:rsidP="000D0352">
      <w:pPr>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As may be prescribed shall annex with its Board’s report a secretarial audit report, given by a company secretary in practice, in such form as may be prescribed.</w:t>
      </w:r>
    </w:p>
    <w:p w:rsidR="000D0352" w:rsidRPr="006B351B" w:rsidRDefault="000D0352" w:rsidP="000D0352">
      <w:pPr>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The Board of Directors, in their report shall explain in full, any qualification or observation or other remarks [based on popular doctrine of “Comply or Explain] made by the company secretary in practice in his report.</w:t>
      </w:r>
    </w:p>
    <w:p w:rsidR="000D0352" w:rsidRPr="006B351B" w:rsidRDefault="000D0352" w:rsidP="000D0352">
      <w:pPr>
        <w:rPr>
          <w:rFonts w:ascii="Adobe Garamond Pro Bold" w:hAnsi="Adobe Garamond Pro Bold"/>
          <w:b/>
          <w:bCs/>
          <w:color w:val="005BD3" w:themeColor="accent5"/>
          <w:sz w:val="28"/>
          <w:szCs w:val="28"/>
        </w:rPr>
      </w:pPr>
      <w:r w:rsidRPr="006B351B">
        <w:rPr>
          <w:rFonts w:ascii="Adobe Garamond Pro Bold" w:hAnsi="Adobe Garamond Pro Bold"/>
          <w:b/>
          <w:bCs/>
          <w:color w:val="005BD3" w:themeColor="accent5"/>
          <w:sz w:val="28"/>
          <w:szCs w:val="28"/>
        </w:rPr>
        <w:lastRenderedPageBreak/>
        <w:t>MEANING:</w:t>
      </w:r>
    </w:p>
    <w:p w:rsidR="000D0352" w:rsidRPr="006B351B" w:rsidRDefault="000D0352" w:rsidP="000D0352">
      <w:pPr>
        <w:jc w:val="both"/>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Process of verification of records and documents to check compliance with the provisions of various laws and rules/procedures, maintenance of books, records etc. by an independent professional to ensure that the company has complied with the legal and procedural requirements and also followed due processes.</w:t>
      </w:r>
    </w:p>
    <w:p w:rsidR="000D0352" w:rsidRPr="006B351B" w:rsidRDefault="000D0352" w:rsidP="000D0352">
      <w:pPr>
        <w:jc w:val="both"/>
        <w:rPr>
          <w:rFonts w:ascii="Adobe Garamond Pro Bold" w:hAnsi="Adobe Garamond Pro Bold"/>
          <w:b/>
          <w:bCs/>
          <w:color w:val="005BD3" w:themeColor="accent5"/>
          <w:sz w:val="28"/>
          <w:szCs w:val="28"/>
        </w:rPr>
      </w:pPr>
      <w:r w:rsidRPr="006B351B">
        <w:rPr>
          <w:rFonts w:ascii="Adobe Garamond Pro Bold" w:hAnsi="Adobe Garamond Pro Bold"/>
          <w:b/>
          <w:bCs/>
          <w:color w:val="005BD3" w:themeColor="accent5"/>
          <w:sz w:val="28"/>
          <w:szCs w:val="28"/>
        </w:rPr>
        <w:t>APPLICABILITY:</w:t>
      </w:r>
    </w:p>
    <w:p w:rsidR="000D0352" w:rsidRPr="006B351B" w:rsidRDefault="000D0352" w:rsidP="000D0352">
      <w:pPr>
        <w:pStyle w:val="ListParagraph"/>
        <w:numPr>
          <w:ilvl w:val="0"/>
          <w:numId w:val="5"/>
        </w:numPr>
        <w:spacing w:after="0" w:line="240" w:lineRule="auto"/>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All Listed Companies</w:t>
      </w:r>
    </w:p>
    <w:p w:rsidR="000D0352" w:rsidRPr="006B351B" w:rsidRDefault="000D0352" w:rsidP="000D0352">
      <w:pPr>
        <w:pStyle w:val="ListParagraph"/>
        <w:numPr>
          <w:ilvl w:val="0"/>
          <w:numId w:val="5"/>
        </w:numPr>
        <w:spacing w:after="0" w:line="240" w:lineRule="auto"/>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Every public company having paid up share capital of fifty crore rupees or more OR every public company having turnover of two hundred fifty crore rupees or more.</w:t>
      </w:r>
    </w:p>
    <w:p w:rsidR="000D0352" w:rsidRPr="000D0352" w:rsidRDefault="000D0352" w:rsidP="000D0352">
      <w:pPr>
        <w:pStyle w:val="ListParagraph"/>
        <w:rPr>
          <w:rFonts w:ascii="Adobe Garamond Pro Bold" w:hAnsi="Adobe Garamond Pro Bold"/>
          <w:sz w:val="28"/>
          <w:szCs w:val="28"/>
        </w:rPr>
      </w:pPr>
    </w:p>
    <w:p w:rsidR="000D0352" w:rsidRPr="006B351B" w:rsidRDefault="000D0352" w:rsidP="000D0352">
      <w:pPr>
        <w:rPr>
          <w:rFonts w:ascii="Adobe Garamond Pro Bold" w:hAnsi="Adobe Garamond Pro Bold"/>
          <w:b/>
          <w:bCs/>
          <w:color w:val="005BD3" w:themeColor="accent5"/>
          <w:sz w:val="28"/>
          <w:szCs w:val="28"/>
        </w:rPr>
      </w:pPr>
      <w:r w:rsidRPr="006B351B">
        <w:rPr>
          <w:rFonts w:ascii="Adobe Garamond Pro Bold" w:hAnsi="Adobe Garamond Pro Bold"/>
          <w:b/>
          <w:bCs/>
          <w:color w:val="005BD3" w:themeColor="accent5"/>
          <w:sz w:val="28"/>
          <w:szCs w:val="28"/>
        </w:rPr>
        <w:t>OBJECTIVES:</w:t>
      </w:r>
    </w:p>
    <w:p w:rsidR="000D0352" w:rsidRPr="006B351B" w:rsidRDefault="000D0352" w:rsidP="000D0352">
      <w:pPr>
        <w:pStyle w:val="ListParagraph"/>
        <w:numPr>
          <w:ilvl w:val="0"/>
          <w:numId w:val="6"/>
        </w:numPr>
        <w:spacing w:after="0" w:line="240" w:lineRule="auto"/>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To protect the interest of the customers, employees, revenue, environment and Directors and officers of the company.</w:t>
      </w:r>
    </w:p>
    <w:p w:rsidR="000D0352" w:rsidRPr="006B351B" w:rsidRDefault="000D0352" w:rsidP="000D0352">
      <w:pPr>
        <w:pStyle w:val="ListParagraph"/>
        <w:numPr>
          <w:ilvl w:val="0"/>
          <w:numId w:val="6"/>
        </w:numPr>
        <w:spacing w:after="0" w:line="240" w:lineRule="auto"/>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To avoid any unwarranted legal action by the law-enforcing agencies and other persons as well.</w:t>
      </w:r>
    </w:p>
    <w:p w:rsidR="000D0352" w:rsidRPr="000D0352" w:rsidRDefault="000D0352" w:rsidP="000D0352">
      <w:pPr>
        <w:rPr>
          <w:rFonts w:ascii="Adobe Garamond Pro Bold" w:hAnsi="Adobe Garamond Pro Bold"/>
          <w:sz w:val="28"/>
          <w:szCs w:val="28"/>
        </w:rPr>
      </w:pPr>
    </w:p>
    <w:p w:rsidR="000D0352" w:rsidRDefault="000D0352" w:rsidP="000D0352">
      <w:pPr>
        <w:rPr>
          <w:rFonts w:ascii="Adobe Garamond Pro Bold" w:hAnsi="Adobe Garamond Pro Bold"/>
          <w:b/>
          <w:color w:val="005BD3" w:themeColor="accent5"/>
          <w:sz w:val="28"/>
          <w:szCs w:val="28"/>
          <w:u w:val="single"/>
        </w:rPr>
      </w:pPr>
      <w:r w:rsidRPr="006B351B">
        <w:rPr>
          <w:rFonts w:ascii="Adobe Garamond Pro Bold" w:hAnsi="Adobe Garamond Pro Bold"/>
          <w:b/>
          <w:color w:val="005BD3" w:themeColor="accent5"/>
          <w:sz w:val="28"/>
          <w:szCs w:val="28"/>
          <w:u w:val="single"/>
        </w:rPr>
        <w:t>WHY SECRETERIAL AUDIT IS NEEDED</w:t>
      </w:r>
    </w:p>
    <w:p w:rsidR="006B351B" w:rsidRPr="006B351B" w:rsidRDefault="006B351B" w:rsidP="000D0352">
      <w:pPr>
        <w:rPr>
          <w:rFonts w:ascii="Adobe Garamond Pro Bold" w:hAnsi="Adobe Garamond Pro Bold"/>
          <w:b/>
          <w:color w:val="005BD3" w:themeColor="accent5"/>
          <w:sz w:val="28"/>
          <w:szCs w:val="28"/>
          <w:u w:val="single"/>
        </w:rPr>
      </w:pPr>
    </w:p>
    <w:p w:rsidR="000D0352" w:rsidRPr="006B351B" w:rsidRDefault="000D0352" w:rsidP="006B351B">
      <w:pPr>
        <w:ind w:left="360" w:hanging="36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 Effective mechanism to ensure that the legal and procedural requirements are duly complied   with.</w:t>
      </w:r>
    </w:p>
    <w:p w:rsidR="000D0352" w:rsidRPr="006B351B" w:rsidRDefault="000D0352" w:rsidP="006B351B">
      <w:pPr>
        <w:ind w:left="270" w:hanging="27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 Provides a level of confidence to the directors, officers in default, Key Managerial Personnel    etc.</w:t>
      </w:r>
    </w:p>
    <w:p w:rsidR="000D0352" w:rsidRPr="006B351B" w:rsidRDefault="000D0352" w:rsidP="006B351B">
      <w:pPr>
        <w:ind w:left="270" w:hanging="27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 Directors can concentrate on important business matters as Secretarial Audit ensures legal and</w:t>
      </w:r>
    </w:p>
    <w:p w:rsidR="006B351B" w:rsidRDefault="000D0352" w:rsidP="000D0352">
      <w:pPr>
        <w:rPr>
          <w:rFonts w:ascii="Adobe Garamond Pro Bold" w:hAnsi="Adobe Garamond Pro Bold"/>
          <w:sz w:val="28"/>
          <w:szCs w:val="28"/>
        </w:rPr>
      </w:pPr>
      <w:r w:rsidRPr="000D0352">
        <w:rPr>
          <w:rFonts w:ascii="Adobe Garamond Pro Bold" w:hAnsi="Adobe Garamond Pro Bold"/>
          <w:sz w:val="28"/>
          <w:szCs w:val="28"/>
        </w:rPr>
        <w:t xml:space="preserve">   </w:t>
      </w:r>
    </w:p>
    <w:p w:rsidR="006B351B" w:rsidRDefault="006B351B" w:rsidP="000D0352">
      <w:pPr>
        <w:rPr>
          <w:rFonts w:ascii="Adobe Garamond Pro Bold" w:hAnsi="Adobe Garamond Pro Bold"/>
          <w:sz w:val="28"/>
          <w:szCs w:val="28"/>
        </w:rPr>
      </w:pPr>
    </w:p>
    <w:p w:rsidR="000D0352" w:rsidRPr="006B351B" w:rsidRDefault="000D0352" w:rsidP="000D0352">
      <w:pPr>
        <w:rPr>
          <w:rFonts w:ascii="Adobe Garamond Pro Bold" w:hAnsi="Adobe Garamond Pro Bold"/>
          <w:color w:val="005BD3" w:themeColor="accent5"/>
          <w:sz w:val="28"/>
          <w:szCs w:val="28"/>
          <w:u w:val="single"/>
        </w:rPr>
      </w:pPr>
      <w:proofErr w:type="gramStart"/>
      <w:r w:rsidRPr="006B351B">
        <w:rPr>
          <w:rFonts w:ascii="Adobe Garamond Pro Bold" w:hAnsi="Adobe Garamond Pro Bold"/>
          <w:color w:val="005BD3" w:themeColor="accent5"/>
          <w:sz w:val="28"/>
          <w:szCs w:val="28"/>
          <w:u w:val="single"/>
        </w:rPr>
        <w:lastRenderedPageBreak/>
        <w:t>Procedural requirements.</w:t>
      </w:r>
      <w:proofErr w:type="gramEnd"/>
    </w:p>
    <w:p w:rsidR="000D0352" w:rsidRPr="006B351B" w:rsidRDefault="000D0352" w:rsidP="006B351B">
      <w:pPr>
        <w:pStyle w:val="ListParagraph"/>
        <w:numPr>
          <w:ilvl w:val="1"/>
          <w:numId w:val="11"/>
        </w:numPr>
        <w:ind w:left="810" w:hanging="63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Strengthen the image and goodwill of a company in the minds of regulators and stakeholders</w:t>
      </w:r>
    </w:p>
    <w:p w:rsidR="006B351B" w:rsidRPr="006B351B" w:rsidRDefault="006B351B" w:rsidP="006B351B">
      <w:pPr>
        <w:pStyle w:val="ListParagraph"/>
        <w:ind w:left="810"/>
        <w:rPr>
          <w:rFonts w:ascii="Adobe Garamond Pro Bold" w:hAnsi="Adobe Garamond Pro Bold"/>
          <w:color w:val="68007F" w:themeColor="accent4"/>
          <w:sz w:val="28"/>
          <w:szCs w:val="28"/>
        </w:rPr>
      </w:pPr>
    </w:p>
    <w:p w:rsidR="000D0352" w:rsidRPr="006B351B" w:rsidRDefault="000D0352" w:rsidP="006B351B">
      <w:pPr>
        <w:pStyle w:val="ListParagraph"/>
        <w:numPr>
          <w:ilvl w:val="1"/>
          <w:numId w:val="11"/>
        </w:numPr>
        <w:ind w:left="810" w:hanging="63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Secretarial Audit is an effective compliance risk management tool.</w:t>
      </w:r>
    </w:p>
    <w:p w:rsidR="006B351B" w:rsidRPr="006B351B" w:rsidRDefault="006B351B" w:rsidP="006B351B">
      <w:pPr>
        <w:pStyle w:val="ListParagraph"/>
        <w:ind w:left="810"/>
        <w:rPr>
          <w:rFonts w:ascii="Adobe Garamond Pro Bold" w:hAnsi="Adobe Garamond Pro Bold"/>
          <w:color w:val="68007F" w:themeColor="accent4"/>
          <w:sz w:val="28"/>
          <w:szCs w:val="28"/>
        </w:rPr>
      </w:pPr>
    </w:p>
    <w:p w:rsidR="000D0352" w:rsidRPr="006B351B" w:rsidRDefault="000D0352" w:rsidP="000D0352">
      <w:pPr>
        <w:pStyle w:val="ListParagraph"/>
        <w:numPr>
          <w:ilvl w:val="1"/>
          <w:numId w:val="11"/>
        </w:numPr>
        <w:ind w:left="810" w:hanging="63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It helps the investor in analyzing the compliance level of companies, thereby increases the</w:t>
      </w:r>
      <w:r w:rsidR="006B351B" w:rsidRPr="006B351B">
        <w:rPr>
          <w:rFonts w:ascii="Adobe Garamond Pro Bold" w:hAnsi="Adobe Garamond Pro Bold"/>
          <w:color w:val="68007F" w:themeColor="accent4"/>
          <w:sz w:val="28"/>
          <w:szCs w:val="28"/>
        </w:rPr>
        <w:t xml:space="preserve"> </w:t>
      </w:r>
      <w:r w:rsidRPr="006B351B">
        <w:rPr>
          <w:rFonts w:ascii="Adobe Garamond Pro Bold" w:hAnsi="Adobe Garamond Pro Bold"/>
          <w:color w:val="68007F" w:themeColor="accent4"/>
          <w:sz w:val="28"/>
          <w:szCs w:val="28"/>
        </w:rPr>
        <w:t>Reputation.</w:t>
      </w:r>
    </w:p>
    <w:p w:rsidR="006B351B" w:rsidRPr="006B351B" w:rsidRDefault="006B351B" w:rsidP="006B351B">
      <w:pPr>
        <w:pStyle w:val="ListParagraph"/>
        <w:rPr>
          <w:rFonts w:ascii="Adobe Garamond Pro Bold" w:hAnsi="Adobe Garamond Pro Bold"/>
          <w:color w:val="68007F" w:themeColor="accent4"/>
          <w:sz w:val="28"/>
          <w:szCs w:val="28"/>
        </w:rPr>
      </w:pPr>
    </w:p>
    <w:p w:rsidR="000D0352" w:rsidRPr="006B351B" w:rsidRDefault="000D0352" w:rsidP="000D0352">
      <w:pPr>
        <w:pStyle w:val="ListParagraph"/>
        <w:numPr>
          <w:ilvl w:val="1"/>
          <w:numId w:val="11"/>
        </w:numPr>
        <w:ind w:left="810" w:hanging="630"/>
        <w:rPr>
          <w:rFonts w:ascii="Adobe Garamond Pro Bold" w:hAnsi="Adobe Garamond Pro Bold"/>
          <w:color w:val="68007F" w:themeColor="accent4"/>
          <w:sz w:val="28"/>
          <w:szCs w:val="28"/>
        </w:rPr>
      </w:pPr>
      <w:r w:rsidRPr="006B351B">
        <w:rPr>
          <w:rFonts w:ascii="Adobe Garamond Pro Bold" w:hAnsi="Adobe Garamond Pro Bold"/>
          <w:color w:val="68007F" w:themeColor="accent4"/>
          <w:sz w:val="28"/>
          <w:szCs w:val="28"/>
        </w:rPr>
        <w:t>Secretarial Audit is an effective governance tool.</w:t>
      </w:r>
    </w:p>
    <w:p w:rsidR="000D0352" w:rsidRPr="006B351B" w:rsidRDefault="000D0352" w:rsidP="000D0352">
      <w:pPr>
        <w:tabs>
          <w:tab w:val="left" w:pos="360"/>
          <w:tab w:val="left" w:pos="54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before="144"/>
        <w:ind w:left="540" w:hanging="540"/>
        <w:jc w:val="both"/>
        <w:rPr>
          <w:rFonts w:ascii="Adobe Garamond Pro Bold" w:hAnsi="Adobe Garamond Pro Bold"/>
          <w:color w:val="005BD3" w:themeColor="accent5"/>
          <w:sz w:val="28"/>
          <w:szCs w:val="28"/>
          <w:u w:val="single"/>
        </w:rPr>
      </w:pPr>
      <w:r w:rsidRPr="006B351B">
        <w:rPr>
          <w:rFonts w:ascii="Adobe Garamond Pro Bold" w:hAnsi="Adobe Garamond Pro Bold"/>
          <w:b/>
          <w:bCs/>
          <w:color w:val="005BD3" w:themeColor="accent5"/>
          <w:sz w:val="28"/>
          <w:szCs w:val="28"/>
          <w:u w:val="single"/>
        </w:rPr>
        <w:t xml:space="preserve">USEFULNESS OF SECRETARIAL AUDIT </w:t>
      </w:r>
    </w:p>
    <w:p w:rsidR="000D0352" w:rsidRPr="006B351B" w:rsidRDefault="000D0352" w:rsidP="000D0352">
      <w:pPr>
        <w:jc w:val="both"/>
        <w:rPr>
          <w:rFonts w:ascii="Adobe Garamond Pro Bold" w:hAnsi="Adobe Garamond Pro Bold"/>
          <w:color w:val="9C007F" w:themeColor="accent3"/>
          <w:sz w:val="28"/>
          <w:szCs w:val="28"/>
        </w:rPr>
      </w:pPr>
      <w:r w:rsidRPr="006B351B">
        <w:rPr>
          <w:rFonts w:ascii="Adobe Garamond Pro Bold" w:hAnsi="Adobe Garamond Pro Bold"/>
          <w:color w:val="9C007F" w:themeColor="accent3"/>
          <w:sz w:val="28"/>
          <w:szCs w:val="28"/>
        </w:rPr>
        <w:t xml:space="preserve">Secretarial Audit is sometimes described as Corporate Law Compliance Audit/Review. Whatever its name, Secretarial Audit is a process of verification of records and documents to check compliance with the provisions of various laws and rules/procedures, maintenance of books, records etc. by an independent professional to ensure that the company has complied with the legal and procedural requirements and also followed due processes. It is essentially a mechanism to monitor compliance with the requirements of stated laws. </w:t>
      </w:r>
    </w:p>
    <w:p w:rsidR="000D0352" w:rsidRPr="006B351B" w:rsidRDefault="000D0352" w:rsidP="000D0352">
      <w:pPr>
        <w:jc w:val="both"/>
        <w:rPr>
          <w:rFonts w:ascii="Adobe Garamond Pro Bold" w:hAnsi="Adobe Garamond Pro Bold"/>
          <w:color w:val="9C007F" w:themeColor="accent3"/>
          <w:sz w:val="28"/>
          <w:szCs w:val="28"/>
        </w:rPr>
      </w:pPr>
      <w:r w:rsidRPr="006B351B">
        <w:rPr>
          <w:rFonts w:ascii="Adobe Garamond Pro Bold" w:hAnsi="Adobe Garamond Pro Bold"/>
          <w:color w:val="9C007F" w:themeColor="accent3"/>
          <w:sz w:val="28"/>
          <w:szCs w:val="28"/>
        </w:rPr>
        <w:tab/>
      </w:r>
      <w:r w:rsidRPr="006B351B">
        <w:rPr>
          <w:rFonts w:ascii="Adobe Garamond Pro Bold" w:hAnsi="Adobe Garamond Pro Bold"/>
          <w:color w:val="9C007F" w:themeColor="accent3"/>
          <w:sz w:val="28"/>
          <w:szCs w:val="28"/>
        </w:rPr>
        <w:tab/>
        <w:t>Benefits of Secretarial Audit are manifold and its beneficiaries are many. Secretarial Audit enables corporate law compliance management. Ever-increasing complexities of laws and responsibilities of directors (especially non-executive or independent directors) make it imperative that a PCS opines whether or not there exist robust compliance mechanism and systems in the corporate structure. Also, PCS has to verify whether diverse requirements under applicable laws have been duly complied with or not and if there is a need for any corrective measures or improvement in the system.</w:t>
      </w:r>
    </w:p>
    <w:p w:rsidR="000D0352" w:rsidRDefault="000D0352" w:rsidP="000D0352">
      <w:pPr>
        <w:jc w:val="both"/>
        <w:rPr>
          <w:rFonts w:ascii="Adobe Garamond Pro Bold" w:hAnsi="Adobe Garamond Pro Bold"/>
          <w:sz w:val="28"/>
          <w:szCs w:val="28"/>
        </w:rPr>
      </w:pPr>
    </w:p>
    <w:p w:rsidR="00BC7C63" w:rsidRDefault="00BC7C63" w:rsidP="000D0352">
      <w:pPr>
        <w:jc w:val="both"/>
        <w:rPr>
          <w:rFonts w:ascii="Adobe Garamond Pro Bold" w:hAnsi="Adobe Garamond Pro Bold"/>
          <w:sz w:val="28"/>
          <w:szCs w:val="28"/>
        </w:rPr>
      </w:pPr>
    </w:p>
    <w:p w:rsidR="00BC7C63" w:rsidRPr="000D0352" w:rsidRDefault="00BC7C63" w:rsidP="000D0352">
      <w:pPr>
        <w:jc w:val="both"/>
        <w:rPr>
          <w:rFonts w:ascii="Adobe Garamond Pro Bold" w:hAnsi="Adobe Garamond Pro Bold"/>
          <w:sz w:val="28"/>
          <w:szCs w:val="28"/>
        </w:rPr>
      </w:pPr>
    </w:p>
    <w:p w:rsidR="000D0352" w:rsidRPr="00BC7C63" w:rsidRDefault="000D0352" w:rsidP="000D0352">
      <w:pPr>
        <w:tabs>
          <w:tab w:val="left" w:pos="360"/>
          <w:tab w:val="left" w:pos="54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before="144"/>
        <w:ind w:left="540" w:hanging="540"/>
        <w:jc w:val="both"/>
        <w:rPr>
          <w:rFonts w:ascii="Adobe Garamond Pro Bold" w:hAnsi="Adobe Garamond Pro Bold"/>
          <w:b/>
          <w:color w:val="005BD3" w:themeColor="accent5"/>
          <w:sz w:val="28"/>
          <w:szCs w:val="28"/>
          <w:u w:val="single"/>
        </w:rPr>
      </w:pPr>
      <w:r w:rsidRPr="00BC7C63">
        <w:rPr>
          <w:rFonts w:ascii="Adobe Garamond Pro Bold" w:hAnsi="Adobe Garamond Pro Bold"/>
          <w:b/>
          <w:bCs/>
          <w:color w:val="005BD3" w:themeColor="accent5"/>
          <w:sz w:val="28"/>
          <w:szCs w:val="28"/>
          <w:u w:val="single"/>
        </w:rPr>
        <w:lastRenderedPageBreak/>
        <w:t>SECRETARIAL AUDIT-PERIODICITY</w:t>
      </w:r>
    </w:p>
    <w:p w:rsidR="000D0352" w:rsidRPr="000D0352" w:rsidRDefault="000D0352" w:rsidP="000D0352">
      <w:pPr>
        <w:autoSpaceDE w:val="0"/>
        <w:autoSpaceDN w:val="0"/>
        <w:adjustRightInd w:val="0"/>
        <w:spacing w:before="144"/>
        <w:jc w:val="both"/>
        <w:rPr>
          <w:rFonts w:ascii="Adobe Garamond Pro Bold" w:hAnsi="Adobe Garamond Pro Bold" w:cs="Caxton Lt BT"/>
          <w:sz w:val="28"/>
          <w:szCs w:val="28"/>
        </w:rPr>
      </w:pPr>
    </w:p>
    <w:p w:rsidR="000D0352" w:rsidRPr="00BC7C63" w:rsidRDefault="000D0352" w:rsidP="000D0352">
      <w:pPr>
        <w:autoSpaceDE w:val="0"/>
        <w:autoSpaceDN w:val="0"/>
        <w:adjustRightInd w:val="0"/>
        <w:spacing w:before="144"/>
        <w:jc w:val="both"/>
        <w:rPr>
          <w:rFonts w:ascii="Adobe Garamond Pro Bold" w:hAnsi="Adobe Garamond Pro Bold" w:cs="Caxton Lt BT"/>
          <w:color w:val="68007F" w:themeColor="accent4"/>
          <w:sz w:val="28"/>
          <w:szCs w:val="28"/>
        </w:rPr>
      </w:pPr>
      <w:r w:rsidRPr="00BC7C63">
        <w:rPr>
          <w:rFonts w:ascii="Adobe Garamond Pro Bold" w:hAnsi="Adobe Garamond Pro Bold" w:cs="Caxton Lt BT"/>
          <w:color w:val="68007F" w:themeColor="accent4"/>
          <w:sz w:val="28"/>
          <w:szCs w:val="28"/>
        </w:rPr>
        <w:t xml:space="preserve"> Proactive Secretarial Audit on a continuous basis would help the company in initiating corrective measures and strengthening its compliance mechanism and processes.   It is advisable that the Secretarial Audit be carried out periodically (quarterly / half yearly) and adverse findings if any, be reported to the Board immediately.</w:t>
      </w:r>
    </w:p>
    <w:p w:rsidR="000D0352" w:rsidRPr="002C0C15" w:rsidRDefault="000D0352" w:rsidP="000D0352">
      <w:pPr>
        <w:rPr>
          <w:rFonts w:ascii="Adobe Garamond Pro Bold" w:hAnsi="Adobe Garamond Pro Bold"/>
          <w:b/>
          <w:bCs/>
          <w:color w:val="005BD3" w:themeColor="accent5"/>
          <w:sz w:val="28"/>
          <w:szCs w:val="28"/>
          <w:u w:val="single"/>
        </w:rPr>
      </w:pPr>
      <w:r w:rsidRPr="002C0C15">
        <w:rPr>
          <w:rFonts w:ascii="Adobe Garamond Pro Bold" w:hAnsi="Adobe Garamond Pro Bold"/>
          <w:b/>
          <w:bCs/>
          <w:color w:val="005BD3" w:themeColor="accent5"/>
          <w:sz w:val="28"/>
          <w:szCs w:val="28"/>
          <w:u w:val="single"/>
        </w:rPr>
        <w:t>Benefits and Beneficiaries:</w:t>
      </w:r>
    </w:p>
    <w:p w:rsidR="000D0352" w:rsidRPr="002C0C15" w:rsidRDefault="000D0352" w:rsidP="000D0352">
      <w:pPr>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Benefits of Secretarial audit are manifold and its beneficiaries including company itself are many like:-</w:t>
      </w:r>
    </w:p>
    <w:p w:rsidR="000D0352" w:rsidRPr="002C0C15" w:rsidRDefault="000D0352" w:rsidP="000D0352">
      <w:pPr>
        <w:pStyle w:val="ListParagraph"/>
        <w:numPr>
          <w:ilvl w:val="0"/>
          <w:numId w:val="7"/>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Promoters</w:t>
      </w:r>
    </w:p>
    <w:p w:rsidR="000D0352" w:rsidRPr="002C0C15" w:rsidRDefault="000D0352" w:rsidP="000D0352">
      <w:pPr>
        <w:pStyle w:val="ListParagraph"/>
        <w:numPr>
          <w:ilvl w:val="0"/>
          <w:numId w:val="7"/>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Management</w:t>
      </w:r>
    </w:p>
    <w:p w:rsidR="000D0352" w:rsidRPr="002C0C15" w:rsidRDefault="000D0352" w:rsidP="000D0352">
      <w:pPr>
        <w:pStyle w:val="ListParagraph"/>
        <w:numPr>
          <w:ilvl w:val="0"/>
          <w:numId w:val="7"/>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Non-Executive Directors</w:t>
      </w:r>
    </w:p>
    <w:p w:rsidR="000D0352" w:rsidRPr="002C0C15" w:rsidRDefault="000D0352" w:rsidP="000D0352">
      <w:pPr>
        <w:pStyle w:val="ListParagraph"/>
        <w:numPr>
          <w:ilvl w:val="0"/>
          <w:numId w:val="7"/>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Government authorities/Regulators</w:t>
      </w:r>
    </w:p>
    <w:p w:rsidR="000D0352" w:rsidRPr="002C0C15" w:rsidRDefault="000D0352" w:rsidP="000D0352">
      <w:pPr>
        <w:pStyle w:val="ListParagraph"/>
        <w:numPr>
          <w:ilvl w:val="0"/>
          <w:numId w:val="7"/>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Investors</w:t>
      </w:r>
    </w:p>
    <w:p w:rsidR="000D0352" w:rsidRPr="002C0C15" w:rsidRDefault="000D0352" w:rsidP="000D0352">
      <w:pPr>
        <w:pStyle w:val="ListParagraph"/>
        <w:numPr>
          <w:ilvl w:val="0"/>
          <w:numId w:val="7"/>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Other Stakeholders</w:t>
      </w:r>
    </w:p>
    <w:p w:rsidR="000D0352" w:rsidRPr="002C0C15" w:rsidRDefault="000D0352" w:rsidP="000D0352">
      <w:pPr>
        <w:rPr>
          <w:rFonts w:ascii="Adobe Garamond Pro Bold" w:hAnsi="Adobe Garamond Pro Bold"/>
          <w:color w:val="005BD3" w:themeColor="accent5"/>
          <w:sz w:val="28"/>
          <w:szCs w:val="28"/>
        </w:rPr>
      </w:pPr>
    </w:p>
    <w:p w:rsidR="000D0352" w:rsidRPr="002C0C15" w:rsidRDefault="000D0352" w:rsidP="000D0352">
      <w:pPr>
        <w:rPr>
          <w:rFonts w:ascii="Adobe Garamond Pro Bold" w:hAnsi="Adobe Garamond Pro Bold"/>
          <w:b/>
          <w:bCs/>
          <w:color w:val="005BD3" w:themeColor="accent5"/>
          <w:sz w:val="28"/>
          <w:szCs w:val="28"/>
          <w:u w:val="single"/>
        </w:rPr>
      </w:pPr>
      <w:r w:rsidRPr="002C0C15">
        <w:rPr>
          <w:rFonts w:ascii="Adobe Garamond Pro Bold" w:hAnsi="Adobe Garamond Pro Bold"/>
          <w:b/>
          <w:bCs/>
          <w:color w:val="005BD3" w:themeColor="accent5"/>
          <w:sz w:val="28"/>
          <w:szCs w:val="28"/>
          <w:u w:val="single"/>
        </w:rPr>
        <w:t>SCOPE OF SECRETARIAL AUDIT:</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Companies Act, 2013</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Securities and Exchange Board of India Act, 1992</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Reserve Bank of India Act, 1934</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Securities Contracts (Regulation) Act, 1956</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Depositories Act, 1996</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Foreign Exchange Management Act, 1999</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Competition Act, 2002</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Listing Agreement</w:t>
      </w:r>
    </w:p>
    <w:p w:rsidR="000D0352" w:rsidRPr="002C0C15" w:rsidRDefault="000D0352" w:rsidP="000D0352">
      <w:pPr>
        <w:pStyle w:val="ListParagraph"/>
        <w:numPr>
          <w:ilvl w:val="0"/>
          <w:numId w:val="8"/>
        </w:numPr>
        <w:spacing w:after="0" w:line="240" w:lineRule="auto"/>
        <w:rPr>
          <w:rFonts w:ascii="Adobe Garamond Pro Bold" w:hAnsi="Adobe Garamond Pro Bold"/>
          <w:color w:val="9C007F" w:themeColor="accent3"/>
          <w:sz w:val="28"/>
          <w:szCs w:val="28"/>
        </w:rPr>
      </w:pPr>
      <w:r w:rsidRPr="002C0C15">
        <w:rPr>
          <w:rFonts w:ascii="Adobe Garamond Pro Bold" w:hAnsi="Adobe Garamond Pro Bold"/>
          <w:color w:val="9C007F" w:themeColor="accent3"/>
          <w:sz w:val="28"/>
          <w:szCs w:val="28"/>
        </w:rPr>
        <w:t>Any other law specifically applicable to the company and all the related rules and regulations to the above mentioned acts</w:t>
      </w:r>
    </w:p>
    <w:p w:rsidR="000D0352" w:rsidRDefault="000D0352" w:rsidP="000D0352">
      <w:pPr>
        <w:rPr>
          <w:rFonts w:ascii="Adobe Garamond Pro Bold" w:hAnsi="Adobe Garamond Pro Bold"/>
          <w:sz w:val="28"/>
          <w:szCs w:val="28"/>
        </w:rPr>
      </w:pPr>
    </w:p>
    <w:p w:rsidR="002C0C15" w:rsidRPr="000D0352" w:rsidRDefault="002C0C15" w:rsidP="000D0352">
      <w:pPr>
        <w:rPr>
          <w:rFonts w:ascii="Adobe Garamond Pro Bold" w:hAnsi="Adobe Garamond Pro Bold"/>
          <w:sz w:val="28"/>
          <w:szCs w:val="28"/>
        </w:rPr>
      </w:pPr>
    </w:p>
    <w:p w:rsidR="000D0352" w:rsidRPr="002C0C15" w:rsidRDefault="000D0352" w:rsidP="000D0352">
      <w:pPr>
        <w:rPr>
          <w:rFonts w:ascii="Adobe Garamond Pro Bold" w:hAnsi="Adobe Garamond Pro Bold"/>
          <w:b/>
          <w:bCs/>
          <w:color w:val="005BD3" w:themeColor="accent5"/>
          <w:sz w:val="28"/>
          <w:szCs w:val="28"/>
        </w:rPr>
      </w:pPr>
      <w:r w:rsidRPr="002C0C15">
        <w:rPr>
          <w:rFonts w:ascii="Adobe Garamond Pro Bold" w:hAnsi="Adobe Garamond Pro Bold"/>
          <w:b/>
          <w:bCs/>
          <w:color w:val="005BD3" w:themeColor="accent5"/>
          <w:sz w:val="28"/>
          <w:szCs w:val="28"/>
          <w:u w:val="single"/>
        </w:rPr>
        <w:lastRenderedPageBreak/>
        <w:t>SECRETARIAL AUDIT AND COMPANY SECRETARY IN PRACTICE</w:t>
      </w:r>
      <w:r w:rsidRPr="002C0C15">
        <w:rPr>
          <w:rFonts w:ascii="Adobe Garamond Pro Bold" w:hAnsi="Adobe Garamond Pro Bold"/>
          <w:b/>
          <w:bCs/>
          <w:color w:val="005BD3" w:themeColor="accent5"/>
          <w:sz w:val="28"/>
          <w:szCs w:val="28"/>
        </w:rPr>
        <w:t>:</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A company Secretary in practice has assigned the role of secretarial auditor in section 2(2)(c)(v) of the companies secretary act, 1980, which is the only statute in the country , carving out ‘Secretarial Audit’ as an area of practice.</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PCS is the competent, fit and proper professional to conduct Secretarial Audit. A significant area of competence of PCS is ‘Corporate Laws’ owing to intensive and rigorous coaching, examinations, training and continuing education programmes. PCS is a highly specialized professional in matters of statutory, procedural and practical aspects involved in proper compliances under corporate laws.</w:t>
      </w:r>
    </w:p>
    <w:p w:rsidR="000D0352" w:rsidRPr="002C0C15" w:rsidRDefault="000D0352" w:rsidP="002C0C15">
      <w:pPr>
        <w:jc w:val="both"/>
        <w:rPr>
          <w:rFonts w:ascii="Adobe Garamond Pro Bold" w:hAnsi="Adobe Garamond Pro Bold"/>
          <w:b/>
          <w:bCs/>
          <w:color w:val="005BD3" w:themeColor="accent5"/>
          <w:sz w:val="28"/>
          <w:szCs w:val="28"/>
        </w:rPr>
      </w:pPr>
      <w:r w:rsidRPr="000D0352">
        <w:rPr>
          <w:rFonts w:ascii="Adobe Garamond Pro Bold" w:hAnsi="Adobe Garamond Pro Bold"/>
          <w:sz w:val="28"/>
          <w:szCs w:val="28"/>
        </w:rPr>
        <w:t xml:space="preserve">       </w:t>
      </w:r>
      <w:r w:rsidRPr="002C0C15">
        <w:rPr>
          <w:rFonts w:ascii="Adobe Garamond Pro Bold" w:hAnsi="Adobe Garamond Pro Bold"/>
          <w:b/>
          <w:bCs/>
          <w:color w:val="005BD3" w:themeColor="accent5"/>
          <w:sz w:val="28"/>
          <w:szCs w:val="28"/>
        </w:rPr>
        <w:t>QUALIFICATIONS:</w:t>
      </w:r>
    </w:p>
    <w:p w:rsidR="000D0352" w:rsidRPr="002C0C15" w:rsidRDefault="000D0352" w:rsidP="000D0352">
      <w:pPr>
        <w:pStyle w:val="NormalWeb"/>
        <w:shd w:val="clear" w:color="auto" w:fill="FFFFFF"/>
        <w:spacing w:before="0" w:beforeAutospacing="0" w:after="300" w:afterAutospacing="0" w:line="336" w:lineRule="atLeast"/>
        <w:jc w:val="both"/>
        <w:rPr>
          <w:rFonts w:ascii="Adobe Garamond Pro Bold" w:hAnsi="Adobe Garamond Pro Bold" w:cs="Arial"/>
          <w:color w:val="9C007F" w:themeColor="accent3"/>
          <w:sz w:val="28"/>
          <w:szCs w:val="28"/>
        </w:rPr>
      </w:pPr>
      <w:r w:rsidRPr="002C0C15">
        <w:rPr>
          <w:rFonts w:ascii="Adobe Garamond Pro Bold" w:hAnsi="Adobe Garamond Pro Bold"/>
          <w:color w:val="9C007F" w:themeColor="accent3"/>
          <w:sz w:val="28"/>
          <w:szCs w:val="28"/>
        </w:rPr>
        <w:t>Only a member of ‘The Institute of Company Secretaries’ holding a certificate of practice can be appointed as a secretarial auditor</w:t>
      </w:r>
      <w:r w:rsidRPr="002C0C15">
        <w:rPr>
          <w:rFonts w:ascii="Adobe Garamond Pro Bold" w:hAnsi="Adobe Garamond Pro Bold" w:cs="Arial"/>
          <w:color w:val="9C007F" w:themeColor="accent3"/>
          <w:sz w:val="28"/>
          <w:szCs w:val="28"/>
        </w:rPr>
        <w:t>.</w:t>
      </w:r>
    </w:p>
    <w:p w:rsidR="002C0C15" w:rsidRPr="002C0C15" w:rsidRDefault="002C0C15" w:rsidP="000D0352">
      <w:pPr>
        <w:pStyle w:val="NormalWeb"/>
        <w:shd w:val="clear" w:color="auto" w:fill="FFFFFF"/>
        <w:spacing w:before="0" w:beforeAutospacing="0" w:after="300" w:afterAutospacing="0" w:line="336" w:lineRule="atLeast"/>
        <w:jc w:val="both"/>
        <w:rPr>
          <w:rFonts w:ascii="Adobe Garamond Pro Bold" w:hAnsi="Adobe Garamond Pro Bold"/>
          <w:b/>
          <w:color w:val="7030A0"/>
          <w:sz w:val="32"/>
          <w:szCs w:val="32"/>
          <w:u w:val="single"/>
        </w:rPr>
      </w:pPr>
    </w:p>
    <w:p w:rsidR="000D0352" w:rsidRPr="002C0C15" w:rsidRDefault="00DF60C0" w:rsidP="000D0352">
      <w:pPr>
        <w:pStyle w:val="NormalWeb"/>
        <w:shd w:val="clear" w:color="auto" w:fill="FFFFFF"/>
        <w:spacing w:before="0" w:beforeAutospacing="0" w:after="300" w:afterAutospacing="0" w:line="336" w:lineRule="atLeast"/>
        <w:jc w:val="both"/>
        <w:rPr>
          <w:rFonts w:ascii="Adobe Garamond Pro Bold" w:hAnsi="Adobe Garamond Pro Bold"/>
          <w:b/>
          <w:color w:val="7030A0"/>
          <w:sz w:val="32"/>
          <w:szCs w:val="32"/>
          <w:u w:val="single"/>
        </w:rPr>
      </w:pPr>
      <w:r>
        <w:rPr>
          <w:rFonts w:ascii="Adobe Garamond Pro Bold" w:hAnsi="Adobe Garamond Pro Bold"/>
          <w:b/>
          <w:noProof/>
          <w:color w:val="7030A0"/>
          <w:sz w:val="32"/>
          <w:szCs w:val="32"/>
          <w:u w:val="single"/>
          <w:lang w:bidi="ar-SA"/>
        </w:rPr>
        <w:pict>
          <v:roundrect id="_x0000_s1065" style="position:absolute;left:0;text-align:left;margin-left:255pt;margin-top:24.45pt;width:103.5pt;height:76.9pt;z-index:251669504" arcsize="10923f" fillcolor="#92d050" strokecolor="#f2f2f2 [3041]" strokeweight="3pt">
            <v:shadow on="t" type="perspective" color="#4d003f [1606]" opacity=".5" offset="1pt" offset2="-1pt"/>
            <v:textbox style="mso-next-textbox:#_x0000_s1065">
              <w:txbxContent>
                <w:p w:rsidR="000D0352" w:rsidRPr="001E2B7F" w:rsidRDefault="000D0352" w:rsidP="000D0352">
                  <w:r w:rsidRPr="001E2B7F">
                    <w:t>Acceptance of</w:t>
                  </w:r>
                </w:p>
                <w:p w:rsidR="000D0352" w:rsidRPr="001E2B7F" w:rsidRDefault="000D0352" w:rsidP="000D0352">
                  <w:r w:rsidRPr="001E2B7F">
                    <w:t>Appointment</w:t>
                  </w:r>
                </w:p>
              </w:txbxContent>
            </v:textbox>
          </v:roundrect>
        </w:pict>
      </w:r>
      <w:r>
        <w:rPr>
          <w:rFonts w:ascii="Adobe Garamond Pro Bold" w:hAnsi="Adobe Garamond Pro Bold"/>
          <w:b/>
          <w:noProof/>
          <w:color w:val="7030A0"/>
          <w:sz w:val="32"/>
          <w:szCs w:val="32"/>
          <w:u w:val="single"/>
          <w:lang w:bidi="ar-SA"/>
        </w:rPr>
        <w:pict>
          <v:roundrect id="_x0000_s1066" style="position:absolute;left:0;text-align:left;margin-left:372.75pt;margin-top:24.45pt;width:103.5pt;height:76.9pt;z-index:251670528" arcsize="10923f" fillcolor="#92d050" strokecolor="#f2f2f2 [3041]" strokeweight="3pt">
            <v:shadow on="t" type="perspective" color="#4d003f [1606]" opacity=".5" offset="1pt" offset2="-1pt"/>
            <v:textbox style="mso-next-textbox:#_x0000_s1066">
              <w:txbxContent>
                <w:p w:rsidR="000D0352" w:rsidRPr="001E2B7F" w:rsidRDefault="000D0352" w:rsidP="000D0352">
                  <w:r w:rsidRPr="001E2B7F">
                    <w:t>Preliminary</w:t>
                  </w:r>
                </w:p>
                <w:p w:rsidR="000D0352" w:rsidRPr="001E2B7F" w:rsidRDefault="000D0352" w:rsidP="000D0352">
                  <w:r w:rsidRPr="001E2B7F">
                    <w:t>Discussions /Surveys</w:t>
                  </w:r>
                </w:p>
              </w:txbxContent>
            </v:textbox>
          </v:roundrect>
        </w:pict>
      </w:r>
      <w:r>
        <w:rPr>
          <w:rFonts w:ascii="Adobe Garamond Pro Bold" w:hAnsi="Adobe Garamond Pro Bold"/>
          <w:b/>
          <w:noProof/>
          <w:color w:val="7030A0"/>
          <w:sz w:val="32"/>
          <w:szCs w:val="32"/>
          <w:u w:val="single"/>
          <w:lang w:bidi="ar-SA"/>
        </w:rPr>
        <w:pict>
          <v:roundrect id="_x0000_s1060" style="position:absolute;left:0;text-align:left;margin-left:3pt;margin-top:24.45pt;width:108pt;height:72.55pt;z-index:251664384" arcsize="10923f" fillcolor="#92d050" strokecolor="#f2f2f2 [3041]" strokeweight="3pt">
            <v:shadow on="t" type="perspective" color="#4d003f [1606]" opacity=".5" offset="1pt" offset2="-1pt"/>
            <v:textbox style="mso-next-textbox:#_x0000_s1060">
              <w:txbxContent>
                <w:p w:rsidR="000D0352" w:rsidRPr="001E2B7F" w:rsidRDefault="000D0352" w:rsidP="000D0352">
                  <w:r w:rsidRPr="001E2B7F">
                    <w:t>Appointment of</w:t>
                  </w:r>
                </w:p>
                <w:p w:rsidR="000D0352" w:rsidRPr="001E2B7F" w:rsidRDefault="000D0352" w:rsidP="000D0352">
                  <w:r w:rsidRPr="001E2B7F">
                    <w:t>Secretarial</w:t>
                  </w:r>
                </w:p>
                <w:p w:rsidR="000D0352" w:rsidRPr="001E2B7F" w:rsidRDefault="000D0352" w:rsidP="000D0352">
                  <w:r w:rsidRPr="001E2B7F">
                    <w:t>Auditor</w:t>
                  </w:r>
                </w:p>
              </w:txbxContent>
            </v:textbox>
          </v:roundrect>
        </w:pict>
      </w:r>
      <w:r>
        <w:rPr>
          <w:rFonts w:ascii="Adobe Garamond Pro Bold" w:hAnsi="Adobe Garamond Pro Bold"/>
          <w:b/>
          <w:noProof/>
          <w:color w:val="7030A0"/>
          <w:sz w:val="32"/>
          <w:szCs w:val="32"/>
          <w:u w:val="single"/>
          <w:lang w:bidi="ar-SA"/>
        </w:rPr>
        <w:pict>
          <v:roundrect id="_x0000_s1064" style="position:absolute;left:0;text-align:left;margin-left:136.5pt;margin-top:24.45pt;width:103.5pt;height:76.9pt;z-index:251668480" arcsize="10923f" fillcolor="#92d050" strokecolor="#f2f2f2 [3041]" strokeweight="3pt">
            <v:shadow on="t" type="perspective" color="#4d003f [1606]" opacity=".5" offset="1pt" offset2="-1pt"/>
            <v:textbox style="mso-next-textbox:#_x0000_s1064">
              <w:txbxContent>
                <w:p w:rsidR="000D0352" w:rsidRPr="00CE5361" w:rsidRDefault="000D0352" w:rsidP="000D0352">
                  <w:r w:rsidRPr="001E2B7F">
                    <w:t>Communication to</w:t>
                  </w:r>
                  <w:r>
                    <w:t xml:space="preserve"> </w:t>
                  </w:r>
                  <w:r w:rsidRPr="001E2B7F">
                    <w:t>Earlier incumbent</w:t>
                  </w:r>
                </w:p>
              </w:txbxContent>
            </v:textbox>
          </v:roundrect>
        </w:pict>
      </w:r>
      <w:r w:rsidR="000D0352" w:rsidRPr="002C0C15">
        <w:rPr>
          <w:rFonts w:ascii="Adobe Garamond Pro Bold" w:hAnsi="Adobe Garamond Pro Bold"/>
          <w:b/>
          <w:color w:val="7030A0"/>
          <w:sz w:val="32"/>
          <w:szCs w:val="32"/>
          <w:u w:val="single"/>
        </w:rPr>
        <w:t>Process of Secretarial Audit</w:t>
      </w:r>
    </w:p>
    <w:p w:rsidR="000D0352" w:rsidRPr="000D0352" w:rsidRDefault="000D0352" w:rsidP="000D0352">
      <w:pPr>
        <w:pStyle w:val="NormalWeb"/>
        <w:shd w:val="clear" w:color="auto" w:fill="FFFFFF"/>
        <w:tabs>
          <w:tab w:val="left" w:pos="2250"/>
        </w:tabs>
        <w:spacing w:before="0" w:beforeAutospacing="0" w:after="300" w:afterAutospacing="0" w:line="336" w:lineRule="atLeast"/>
        <w:jc w:val="both"/>
        <w:rPr>
          <w:rFonts w:ascii="Adobe Garamond Pro Bold" w:hAnsi="Adobe Garamond Pro Bold" w:cs="Arial"/>
          <w:color w:val="5C5C5C"/>
          <w:sz w:val="28"/>
          <w:szCs w:val="28"/>
        </w:rPr>
      </w:pPr>
      <w:r w:rsidRPr="000D0352">
        <w:rPr>
          <w:rFonts w:ascii="Adobe Garamond Pro Bold" w:hAnsi="Adobe Garamond Pro Bold" w:cs="Arial"/>
          <w:color w:val="5C5C5C"/>
          <w:sz w:val="28"/>
          <w:szCs w:val="28"/>
        </w:rPr>
        <w:tab/>
      </w:r>
    </w:p>
    <w:p w:rsidR="000D0352" w:rsidRPr="000D0352" w:rsidRDefault="000D0352" w:rsidP="000D0352">
      <w:pPr>
        <w:pStyle w:val="NormalWeb"/>
        <w:shd w:val="clear" w:color="auto" w:fill="FFFFFF"/>
        <w:tabs>
          <w:tab w:val="left" w:pos="2250"/>
        </w:tabs>
        <w:spacing w:before="0" w:beforeAutospacing="0" w:after="300" w:afterAutospacing="0" w:line="336" w:lineRule="atLeast"/>
        <w:jc w:val="both"/>
        <w:rPr>
          <w:rFonts w:ascii="Adobe Garamond Pro Bold" w:hAnsi="Adobe Garamond Pro Bold" w:cs="Arial"/>
          <w:color w:val="5C5C5C"/>
          <w:sz w:val="28"/>
          <w:szCs w:val="28"/>
        </w:rPr>
      </w:pPr>
    </w:p>
    <w:p w:rsidR="000D0352" w:rsidRPr="000D0352" w:rsidRDefault="000D0352" w:rsidP="000D0352">
      <w:pPr>
        <w:pStyle w:val="NormalWeb"/>
        <w:shd w:val="clear" w:color="auto" w:fill="FFFFFF"/>
        <w:tabs>
          <w:tab w:val="left" w:pos="2250"/>
        </w:tabs>
        <w:spacing w:before="0" w:beforeAutospacing="0" w:after="300" w:afterAutospacing="0" w:line="336" w:lineRule="atLeast"/>
        <w:jc w:val="both"/>
        <w:rPr>
          <w:rFonts w:ascii="Adobe Garamond Pro Bold" w:hAnsi="Adobe Garamond Pro Bold" w:cs="Arial"/>
          <w:color w:val="5C5C5C"/>
          <w:sz w:val="28"/>
          <w:szCs w:val="28"/>
        </w:rPr>
      </w:pPr>
    </w:p>
    <w:p w:rsidR="000D0352" w:rsidRPr="000D0352" w:rsidRDefault="00DF60C0" w:rsidP="000D0352">
      <w:pPr>
        <w:pStyle w:val="NormalWeb"/>
        <w:shd w:val="clear" w:color="auto" w:fill="FFFFFF"/>
        <w:tabs>
          <w:tab w:val="left" w:pos="3780"/>
        </w:tabs>
        <w:spacing w:before="0" w:beforeAutospacing="0" w:after="300" w:afterAutospacing="0" w:line="336" w:lineRule="atLeast"/>
        <w:jc w:val="both"/>
        <w:rPr>
          <w:rFonts w:ascii="Adobe Garamond Pro Bold" w:hAnsi="Adobe Garamond Pro Bold" w:cs="Arial"/>
          <w:color w:val="5C5C5C"/>
          <w:sz w:val="28"/>
          <w:szCs w:val="28"/>
        </w:rPr>
      </w:pPr>
      <w:r>
        <w:rPr>
          <w:rFonts w:ascii="Adobe Garamond Pro Bold" w:hAnsi="Adobe Garamond Pro Bold" w:cs="Arial"/>
          <w:noProof/>
          <w:color w:val="5C5C5C"/>
          <w:sz w:val="28"/>
          <w:szCs w:val="28"/>
          <w:lang w:bidi="ar-SA"/>
        </w:rPr>
        <w:pict>
          <v:roundrect id="_x0000_s1063" style="position:absolute;left:0;text-align:left;margin-left:372.75pt;margin-top:1.05pt;width:103.5pt;height:74.25pt;z-index:251667456" arcsize="10923f" fillcolor="#92d050" strokecolor="#f2f2f2 [3041]" strokeweight="3pt">
            <v:shadow on="t" type="perspective" color="#4d003f [1606]" opacity=".5" offset="1pt" offset2="-1pt"/>
            <v:textbox style="mso-next-textbox:#_x0000_s1063">
              <w:txbxContent>
                <w:p w:rsidR="000D0352" w:rsidRPr="001E2B7F" w:rsidRDefault="000D0352" w:rsidP="000D0352">
                  <w:r w:rsidRPr="001E2B7F">
                    <w:t>Working Papers</w:t>
                  </w:r>
                </w:p>
              </w:txbxContent>
            </v:textbox>
          </v:roundrect>
        </w:pict>
      </w:r>
      <w:r>
        <w:rPr>
          <w:rFonts w:ascii="Adobe Garamond Pro Bold" w:hAnsi="Adobe Garamond Pro Bold" w:cs="Arial"/>
          <w:noProof/>
          <w:color w:val="5C5C5C"/>
          <w:sz w:val="28"/>
          <w:szCs w:val="28"/>
          <w:lang w:bidi="ar-SA"/>
        </w:rPr>
        <w:pict>
          <v:roundrect id="_x0000_s1069" style="position:absolute;left:0;text-align:left;margin-left:250.5pt;margin-top:1.05pt;width:103.5pt;height:74.25pt;z-index:251673600" arcsize="10923f" fillcolor="#92d050" strokecolor="#f2f2f2 [3041]" strokeweight="3pt">
            <v:shadow on="t" type="perspective" color="#4d003f [1606]" opacity=".5" offset="1pt" offset2="-1pt"/>
            <v:textbox style="mso-next-textbox:#_x0000_s1069">
              <w:txbxContent>
                <w:p w:rsidR="000D0352" w:rsidRPr="001E2B7F" w:rsidRDefault="000D0352" w:rsidP="000D0352">
                  <w:r w:rsidRPr="001E2B7F">
                    <w:t>Testing, Interviews</w:t>
                  </w:r>
                </w:p>
                <w:p w:rsidR="000D0352" w:rsidRPr="001E2B7F" w:rsidRDefault="000D0352" w:rsidP="000D0352">
                  <w:proofErr w:type="gramStart"/>
                  <w:r w:rsidRPr="001E2B7F">
                    <w:t>and</w:t>
                  </w:r>
                  <w:proofErr w:type="gramEnd"/>
                  <w:r w:rsidRPr="001E2B7F">
                    <w:t xml:space="preserve"> Analysis</w:t>
                  </w:r>
                </w:p>
              </w:txbxContent>
            </v:textbox>
          </v:roundrect>
        </w:pict>
      </w:r>
      <w:r>
        <w:rPr>
          <w:rFonts w:ascii="Adobe Garamond Pro Bold" w:hAnsi="Adobe Garamond Pro Bold" w:cs="Arial"/>
          <w:noProof/>
          <w:color w:val="5C5C5C"/>
          <w:sz w:val="28"/>
          <w:szCs w:val="28"/>
          <w:lang w:bidi="ar-SA"/>
        </w:rPr>
        <w:pict>
          <v:roundrect id="_x0000_s1061" style="position:absolute;left:0;text-align:left;margin-left:3pt;margin-top:1.05pt;width:108pt;height:74.25pt;z-index:251665408" arcsize="10923f" fillcolor="#92d050" strokecolor="#f2f2f2 [3041]" strokeweight="3pt">
            <v:shadow on="t" type="perspective" color="#4d003f [1606]" opacity=".5" offset="1pt" offset2="-1pt"/>
            <v:textbox style="mso-next-textbox:#_x0000_s1061">
              <w:txbxContent>
                <w:p w:rsidR="000D0352" w:rsidRPr="001E2B7F" w:rsidRDefault="000D0352" w:rsidP="000D0352">
                  <w:r w:rsidRPr="001E2B7F">
                    <w:t>Preliminary Meeting</w:t>
                  </w:r>
                </w:p>
              </w:txbxContent>
            </v:textbox>
          </v:roundrect>
        </w:pict>
      </w:r>
      <w:r>
        <w:rPr>
          <w:rFonts w:ascii="Adobe Garamond Pro Bold" w:hAnsi="Adobe Garamond Pro Bold" w:cs="Arial"/>
          <w:noProof/>
          <w:color w:val="5C5C5C"/>
          <w:sz w:val="28"/>
          <w:szCs w:val="28"/>
          <w:lang w:bidi="ar-SA"/>
        </w:rPr>
        <w:pict>
          <v:roundrect id="_x0000_s1062" style="position:absolute;left:0;text-align:left;margin-left:129.75pt;margin-top:1.05pt;width:103.5pt;height:74.25pt;z-index:251666432" arcsize="10923f" fillcolor="#92d050" strokecolor="#f2f2f2 [3041]" strokeweight="3pt">
            <v:shadow on="t" type="perspective" color="#4d003f [1606]" opacity=".5" offset="1pt" offset2="-1pt"/>
            <v:textbox style="mso-next-textbox:#_x0000_s1062">
              <w:txbxContent>
                <w:p w:rsidR="000D0352" w:rsidRPr="001E2B7F" w:rsidRDefault="000D0352" w:rsidP="000D0352">
                  <w:r w:rsidRPr="001E2B7F">
                    <w:t>Finalization of Audit</w:t>
                  </w:r>
                </w:p>
                <w:p w:rsidR="000D0352" w:rsidRPr="001E2B7F" w:rsidRDefault="000D0352" w:rsidP="000D0352">
                  <w:r w:rsidRPr="001E2B7F">
                    <w:t>Plan and Briefing</w:t>
                  </w:r>
                </w:p>
                <w:p w:rsidR="000D0352" w:rsidRPr="001E2B7F" w:rsidRDefault="000D0352" w:rsidP="000D0352">
                  <w:proofErr w:type="gramStart"/>
                  <w:r w:rsidRPr="001E2B7F">
                    <w:t>the</w:t>
                  </w:r>
                  <w:proofErr w:type="gramEnd"/>
                  <w:r w:rsidRPr="001E2B7F">
                    <w:t xml:space="preserve"> Staff</w:t>
                  </w:r>
                </w:p>
              </w:txbxContent>
            </v:textbox>
          </v:roundrect>
        </w:pict>
      </w:r>
      <w:r w:rsidR="000D0352" w:rsidRPr="000D0352">
        <w:rPr>
          <w:rFonts w:ascii="Adobe Garamond Pro Bold" w:hAnsi="Adobe Garamond Pro Bold" w:cs="Arial"/>
          <w:color w:val="5C5C5C"/>
          <w:sz w:val="28"/>
          <w:szCs w:val="28"/>
        </w:rPr>
        <w:tab/>
      </w:r>
    </w:p>
    <w:p w:rsidR="000D0352" w:rsidRPr="000D0352" w:rsidRDefault="000D0352" w:rsidP="000D0352">
      <w:pPr>
        <w:pStyle w:val="NormalWeb"/>
        <w:shd w:val="clear" w:color="auto" w:fill="FFFFFF"/>
        <w:tabs>
          <w:tab w:val="left" w:pos="3780"/>
        </w:tabs>
        <w:spacing w:before="0" w:beforeAutospacing="0" w:after="300" w:afterAutospacing="0" w:line="336" w:lineRule="atLeast"/>
        <w:jc w:val="both"/>
        <w:rPr>
          <w:rFonts w:ascii="Adobe Garamond Pro Bold" w:hAnsi="Adobe Garamond Pro Bold" w:cs="Arial"/>
          <w:color w:val="5C5C5C"/>
          <w:sz w:val="28"/>
          <w:szCs w:val="28"/>
        </w:rPr>
      </w:pPr>
    </w:p>
    <w:p w:rsidR="000D0352" w:rsidRPr="000D0352" w:rsidRDefault="000D0352" w:rsidP="000D0352">
      <w:pPr>
        <w:pStyle w:val="NormalWeb"/>
        <w:shd w:val="clear" w:color="auto" w:fill="FFFFFF"/>
        <w:tabs>
          <w:tab w:val="left" w:pos="3780"/>
        </w:tabs>
        <w:spacing w:before="0" w:beforeAutospacing="0" w:after="300" w:afterAutospacing="0" w:line="336" w:lineRule="atLeast"/>
        <w:jc w:val="both"/>
        <w:rPr>
          <w:rFonts w:ascii="Adobe Garamond Pro Bold" w:hAnsi="Adobe Garamond Pro Bold" w:cs="Arial"/>
          <w:color w:val="5C5C5C"/>
          <w:sz w:val="28"/>
          <w:szCs w:val="28"/>
        </w:rPr>
      </w:pPr>
    </w:p>
    <w:p w:rsidR="000D0352" w:rsidRPr="000D0352" w:rsidRDefault="00DF60C0" w:rsidP="000D0352">
      <w:pPr>
        <w:pStyle w:val="NormalWeb"/>
        <w:shd w:val="clear" w:color="auto" w:fill="FFFFFF"/>
        <w:tabs>
          <w:tab w:val="left" w:pos="3780"/>
        </w:tabs>
        <w:spacing w:before="0" w:beforeAutospacing="0" w:after="300" w:afterAutospacing="0" w:line="336" w:lineRule="atLeast"/>
        <w:jc w:val="both"/>
        <w:rPr>
          <w:rFonts w:ascii="Adobe Garamond Pro Bold" w:hAnsi="Adobe Garamond Pro Bold" w:cs="Arial"/>
          <w:color w:val="5C5C5C"/>
          <w:sz w:val="28"/>
          <w:szCs w:val="28"/>
        </w:rPr>
      </w:pPr>
      <w:r>
        <w:rPr>
          <w:rFonts w:ascii="Adobe Garamond Pro Bold" w:hAnsi="Adobe Garamond Pro Bold" w:cs="Arial"/>
          <w:noProof/>
          <w:color w:val="5C5C5C"/>
          <w:sz w:val="28"/>
          <w:szCs w:val="28"/>
          <w:lang w:bidi="ar-SA"/>
        </w:rPr>
        <w:pict>
          <v:roundrect id="_x0000_s1067" style="position:absolute;left:0;text-align:left;margin-left:3pt;margin-top:8.7pt;width:108pt;height:67.5pt;z-index:251671552" arcsize="10923f" fillcolor="#92d050" strokecolor="#f2f2f2 [3041]" strokeweight="3pt">
            <v:shadow on="t" type="perspective" color="#4d003f [1606]" opacity=".5" offset="1pt" offset2="-1pt"/>
            <v:textbox style="mso-next-textbox:#_x0000_s1067">
              <w:txbxContent>
                <w:p w:rsidR="000D0352" w:rsidRPr="001E2B7F" w:rsidRDefault="000D0352" w:rsidP="000D0352">
                  <w:r w:rsidRPr="001E2B7F">
                    <w:t>Audit Summary for</w:t>
                  </w:r>
                </w:p>
                <w:p w:rsidR="000D0352" w:rsidRPr="001E2B7F" w:rsidRDefault="000D0352" w:rsidP="000D0352">
                  <w:r w:rsidRPr="001E2B7F">
                    <w:t>Discussions</w:t>
                  </w:r>
                </w:p>
              </w:txbxContent>
            </v:textbox>
          </v:roundrect>
        </w:pict>
      </w:r>
      <w:r>
        <w:rPr>
          <w:rFonts w:ascii="Adobe Garamond Pro Bold" w:hAnsi="Adobe Garamond Pro Bold" w:cs="Arial"/>
          <w:noProof/>
          <w:color w:val="5C5C5C"/>
          <w:sz w:val="28"/>
          <w:szCs w:val="28"/>
          <w:lang w:bidi="ar-SA"/>
        </w:rPr>
        <w:pict>
          <v:roundrect id="_x0000_s1068" style="position:absolute;left:0;text-align:left;margin-left:129.75pt;margin-top:8.7pt;width:103.5pt;height:67.5pt;z-index:251672576" arcsize="10923f" fillcolor="#92d050" strokecolor="#f2f2f2 [3041]" strokeweight="3pt">
            <v:shadow on="t" type="perspective" color="#4d003f [1606]" opacity=".5" offset="1pt" offset2="-1pt"/>
            <v:textbox style="mso-next-textbox:#_x0000_s1068">
              <w:txbxContent>
                <w:p w:rsidR="000D0352" w:rsidRPr="001E2B7F" w:rsidRDefault="000D0352" w:rsidP="000D0352">
                  <w:r w:rsidRPr="001E2B7F">
                    <w:t>Submission of</w:t>
                  </w:r>
                </w:p>
                <w:p w:rsidR="000D0352" w:rsidRPr="001E2B7F" w:rsidRDefault="000D0352" w:rsidP="000D0352">
                  <w:r w:rsidRPr="001E2B7F">
                    <w:t>Secretarial Audit</w:t>
                  </w:r>
                </w:p>
                <w:p w:rsidR="000D0352" w:rsidRPr="001E2B7F" w:rsidRDefault="000D0352" w:rsidP="000D0352">
                  <w:r w:rsidRPr="001E2B7F">
                    <w:t>Report</w:t>
                  </w:r>
                </w:p>
              </w:txbxContent>
            </v:textbox>
          </v:roundrect>
        </w:pict>
      </w:r>
    </w:p>
    <w:p w:rsidR="000D0352" w:rsidRPr="000D0352" w:rsidRDefault="000D0352" w:rsidP="000D0352">
      <w:pPr>
        <w:pStyle w:val="NormalWeb"/>
        <w:shd w:val="clear" w:color="auto" w:fill="FFFFFF"/>
        <w:tabs>
          <w:tab w:val="left" w:pos="3780"/>
        </w:tabs>
        <w:spacing w:before="0" w:beforeAutospacing="0" w:after="300" w:afterAutospacing="0" w:line="336" w:lineRule="atLeast"/>
        <w:jc w:val="both"/>
        <w:rPr>
          <w:rFonts w:ascii="Adobe Garamond Pro Bold" w:hAnsi="Adobe Garamond Pro Bold" w:cs="Arial"/>
          <w:color w:val="5C5C5C"/>
          <w:sz w:val="28"/>
          <w:szCs w:val="28"/>
        </w:rPr>
      </w:pPr>
    </w:p>
    <w:p w:rsidR="000D0352" w:rsidRPr="000D0352" w:rsidRDefault="000D0352" w:rsidP="000D0352">
      <w:pPr>
        <w:tabs>
          <w:tab w:val="left" w:pos="6405"/>
        </w:tabs>
        <w:rPr>
          <w:rFonts w:ascii="Adobe Garamond Pro Bold" w:hAnsi="Adobe Garamond Pro Bold"/>
          <w:b/>
          <w:bCs/>
          <w:sz w:val="28"/>
          <w:szCs w:val="28"/>
          <w:u w:val="single"/>
        </w:rPr>
      </w:pPr>
    </w:p>
    <w:p w:rsidR="000D0352" w:rsidRPr="002C0C15" w:rsidRDefault="000D0352" w:rsidP="000D0352">
      <w:pPr>
        <w:rPr>
          <w:rFonts w:ascii="Adobe Garamond Pro Bold" w:hAnsi="Adobe Garamond Pro Bold"/>
          <w:b/>
          <w:bCs/>
          <w:color w:val="005BD3" w:themeColor="accent5"/>
          <w:sz w:val="28"/>
          <w:szCs w:val="28"/>
          <w:u w:val="single"/>
        </w:rPr>
      </w:pPr>
      <w:r w:rsidRPr="002C0C15">
        <w:rPr>
          <w:rFonts w:ascii="Adobe Garamond Pro Bold" w:hAnsi="Adobe Garamond Pro Bold"/>
          <w:b/>
          <w:bCs/>
          <w:color w:val="005BD3" w:themeColor="accent5"/>
          <w:sz w:val="28"/>
          <w:szCs w:val="28"/>
          <w:u w:val="single"/>
        </w:rPr>
        <w:lastRenderedPageBreak/>
        <w:t>POWERS AND DUTIES OF SECRETARIAL AUDITOR:</w:t>
      </w:r>
    </w:p>
    <w:p w:rsidR="000D0352" w:rsidRPr="000D0352" w:rsidRDefault="000D0352" w:rsidP="000D0352">
      <w:pPr>
        <w:rPr>
          <w:rFonts w:ascii="Adobe Garamond Pro Bold" w:hAnsi="Adobe Garamond Pro Bold"/>
          <w:b/>
          <w:bCs/>
          <w:sz w:val="28"/>
          <w:szCs w:val="28"/>
          <w:u w:val="single"/>
        </w:rPr>
      </w:pP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To access the books of account and other relevant vouchers at all time during course of audit.</w:t>
      </w:r>
    </w:p>
    <w:p w:rsidR="000D0352" w:rsidRPr="002C0C15" w:rsidRDefault="000D0352" w:rsidP="000D0352">
      <w:pPr>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Right to information &amp; explanation from the officers of the company on various </w:t>
      </w:r>
    </w:p>
    <w:p w:rsidR="000D0352" w:rsidRPr="002C0C15" w:rsidRDefault="000D0352" w:rsidP="000D0352">
      <w:pPr>
        <w:pStyle w:val="ListParagraph"/>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Transactions/decisions of the company whether financial or non-financial.</w:t>
      </w: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To verify from the books whether loans &amp; advances made by the company are secured or not with respect to its terms &amp; conditions.</w:t>
      </w:r>
    </w:p>
    <w:p w:rsidR="000D0352" w:rsidRPr="002C0C15" w:rsidRDefault="000D0352" w:rsidP="000D0352">
      <w:pPr>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To ensure compliance of various decisions taken in the Board/committee meeting as well as shareholders meeting.</w:t>
      </w:r>
    </w:p>
    <w:p w:rsidR="000D0352" w:rsidRPr="002C0C15" w:rsidRDefault="000D0352" w:rsidP="000D0352">
      <w:pPr>
        <w:pStyle w:val="ListParagraph"/>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To form opinion about true &amp; fair view of the affairs of the company with respect to non financial transactions entered into by the company.</w:t>
      </w:r>
    </w:p>
    <w:p w:rsidR="000D0352" w:rsidRPr="002C0C15" w:rsidRDefault="000D0352" w:rsidP="000D0352">
      <w:pPr>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9"/>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To notify promptly to the central government in case he/she finds any matter which he/she believes that an offence involving a fraud is being or has been committed by the company.</w:t>
      </w:r>
    </w:p>
    <w:p w:rsidR="000D0352" w:rsidRPr="000D0352" w:rsidRDefault="000D0352" w:rsidP="000D0352">
      <w:pPr>
        <w:rPr>
          <w:rFonts w:ascii="Adobe Garamond Pro Bold" w:hAnsi="Adobe Garamond Pro Bold"/>
          <w:b/>
          <w:bCs/>
          <w:sz w:val="28"/>
          <w:szCs w:val="28"/>
        </w:rPr>
      </w:pPr>
    </w:p>
    <w:p w:rsidR="000D0352" w:rsidRPr="002C0C15" w:rsidRDefault="000D0352" w:rsidP="000D0352">
      <w:pPr>
        <w:rPr>
          <w:rFonts w:ascii="Adobe Garamond Pro Bold" w:hAnsi="Adobe Garamond Pro Bold"/>
          <w:b/>
          <w:bCs/>
          <w:color w:val="005BD3" w:themeColor="accent5"/>
          <w:sz w:val="28"/>
          <w:szCs w:val="28"/>
        </w:rPr>
      </w:pPr>
      <w:r w:rsidRPr="002C0C15">
        <w:rPr>
          <w:rFonts w:ascii="Adobe Garamond Pro Bold" w:hAnsi="Adobe Garamond Pro Bold"/>
          <w:b/>
          <w:bCs/>
          <w:color w:val="005BD3" w:themeColor="accent5"/>
          <w:sz w:val="28"/>
          <w:szCs w:val="28"/>
        </w:rPr>
        <w:t>OTHER PROVISIONS ON SECRETARIAL AUDIT:</w:t>
      </w:r>
    </w:p>
    <w:p w:rsidR="000D0352" w:rsidRPr="002C0C15" w:rsidRDefault="000D0352" w:rsidP="000D0352">
      <w:pPr>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(a) Frequency of the audit- Yearly</w:t>
      </w:r>
    </w:p>
    <w:p w:rsidR="000D0352" w:rsidRPr="002C0C15" w:rsidRDefault="000D0352" w:rsidP="000D0352">
      <w:pPr>
        <w:rPr>
          <w:rFonts w:ascii="Adobe Garamond Pro Bold" w:hAnsi="Adobe Garamond Pro Bold"/>
          <w:color w:val="68007F" w:themeColor="accent4"/>
          <w:sz w:val="28"/>
          <w:szCs w:val="28"/>
        </w:rPr>
      </w:pPr>
    </w:p>
    <w:p w:rsidR="000D0352" w:rsidRPr="002C0C15" w:rsidRDefault="000D0352" w:rsidP="000D0352">
      <w:pPr>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(b) Manner of conducting audit and form of audit- To be prescribed</w:t>
      </w:r>
    </w:p>
    <w:p w:rsidR="000D0352" w:rsidRPr="002C0C15" w:rsidRDefault="000D0352" w:rsidP="000D0352">
      <w:pPr>
        <w:rPr>
          <w:rFonts w:ascii="Adobe Garamond Pro Bold" w:hAnsi="Adobe Garamond Pro Bold"/>
          <w:color w:val="68007F" w:themeColor="accent4"/>
          <w:sz w:val="28"/>
          <w:szCs w:val="28"/>
        </w:rPr>
      </w:pPr>
    </w:p>
    <w:p w:rsidR="000D0352" w:rsidRPr="002C0C15" w:rsidRDefault="000D0352" w:rsidP="000D0352">
      <w:pPr>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(c) Penal Provisions- Company officer in default or Company Secretary, fine amount- Rs. 1 Lakh to Rs. 5 lakhs</w:t>
      </w:r>
    </w:p>
    <w:p w:rsidR="000D0352" w:rsidRPr="002C0C15" w:rsidRDefault="000D0352" w:rsidP="000D0352">
      <w:pPr>
        <w:rPr>
          <w:rFonts w:ascii="Adobe Garamond Pro Bold" w:hAnsi="Adobe Garamond Pro Bold"/>
          <w:b/>
          <w:color w:val="005BD3" w:themeColor="accent5"/>
          <w:sz w:val="28"/>
          <w:szCs w:val="28"/>
          <w:u w:val="single"/>
        </w:rPr>
      </w:pPr>
      <w:r w:rsidRPr="002C0C15">
        <w:rPr>
          <w:rFonts w:ascii="Adobe Garamond Pro Bold" w:hAnsi="Adobe Garamond Pro Bold"/>
          <w:b/>
          <w:color w:val="005BD3" w:themeColor="accent5"/>
          <w:sz w:val="28"/>
          <w:szCs w:val="28"/>
          <w:u w:val="single"/>
        </w:rPr>
        <w:lastRenderedPageBreak/>
        <w:t>PROFESSIONAL RESPONSIBILITY AND PENALTY FOR INCORRECT AUDIT REPORT</w:t>
      </w:r>
    </w:p>
    <w:p w:rsidR="000D0352" w:rsidRPr="000D0352" w:rsidRDefault="000D0352" w:rsidP="000D0352">
      <w:pPr>
        <w:rPr>
          <w:rFonts w:ascii="Adobe Garamond Pro Bold" w:hAnsi="Adobe Garamond Pro Bold"/>
          <w:b/>
          <w:sz w:val="28"/>
          <w:szCs w:val="28"/>
          <w:u w:val="single"/>
        </w:rPr>
      </w:pP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While the Companies Act, 2013 provides a new and significant area of practice for Company Secretaries it casts immense responsibility on the practicing company secretaries. Company Secretaries must take care while conducting such audits. Any failure or lapse on the part of secretarial auditor may attract penalty for incorrect report and disciplinary action for professional or other misconduct under the provisions of the Company Secretaries Act, 1980. Further section 448 of Companies Act, 2013 deals with penalty for false statements. The section provides that if in any return, report, certificate, financial statement, prospectus, statement or other document required by, or for the purposes of any of the provisions of this Act or the </w:t>
      </w:r>
      <w:r w:rsidR="00246E31" w:rsidRPr="002C0C15">
        <w:rPr>
          <w:rFonts w:ascii="Adobe Garamond Pro Bold" w:hAnsi="Adobe Garamond Pro Bold"/>
          <w:color w:val="68007F" w:themeColor="accent4"/>
          <w:sz w:val="28"/>
          <w:szCs w:val="28"/>
        </w:rPr>
        <w:t>rules made</w:t>
      </w:r>
      <w:r w:rsidRPr="002C0C15">
        <w:rPr>
          <w:rFonts w:ascii="Adobe Garamond Pro Bold" w:hAnsi="Adobe Garamond Pro Bold"/>
          <w:color w:val="68007F" w:themeColor="accent4"/>
          <w:sz w:val="28"/>
          <w:szCs w:val="28"/>
        </w:rPr>
        <w:t xml:space="preserve"> there under, any person makes a statement,—</w:t>
      </w:r>
    </w:p>
    <w:p w:rsidR="000D0352" w:rsidRPr="002C0C15" w:rsidRDefault="000D0352" w:rsidP="000D0352">
      <w:pPr>
        <w:jc w:val="both"/>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10"/>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which is false in any material particulars, knowing it to be false; or</w:t>
      </w:r>
    </w:p>
    <w:p w:rsidR="000D0352" w:rsidRPr="002C0C15" w:rsidRDefault="000D0352" w:rsidP="000D0352">
      <w:pPr>
        <w:pStyle w:val="ListParagraph"/>
        <w:rPr>
          <w:rFonts w:ascii="Adobe Garamond Pro Bold" w:hAnsi="Adobe Garamond Pro Bold"/>
          <w:color w:val="68007F" w:themeColor="accent4"/>
          <w:sz w:val="28"/>
          <w:szCs w:val="28"/>
        </w:rPr>
      </w:pPr>
    </w:p>
    <w:p w:rsidR="000D0352" w:rsidRPr="002C0C15" w:rsidRDefault="000D0352" w:rsidP="000D0352">
      <w:pPr>
        <w:pStyle w:val="ListParagraph"/>
        <w:numPr>
          <w:ilvl w:val="0"/>
          <w:numId w:val="10"/>
        </w:numPr>
        <w:spacing w:after="0" w:line="240" w:lineRule="auto"/>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which omits any material fact, knowing it to be material,</w:t>
      </w:r>
    </w:p>
    <w:p w:rsidR="000D0352" w:rsidRPr="002C0C15" w:rsidRDefault="000D0352" w:rsidP="000D0352">
      <w:pPr>
        <w:pStyle w:val="ListParagraph"/>
        <w:rPr>
          <w:rFonts w:ascii="Adobe Garamond Pro Bold" w:hAnsi="Adobe Garamond Pro Bold"/>
          <w:color w:val="68007F" w:themeColor="accent4"/>
          <w:sz w:val="28"/>
          <w:szCs w:val="28"/>
        </w:rPr>
      </w:pP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  </w:t>
      </w:r>
      <w:proofErr w:type="gramStart"/>
      <w:r w:rsidRPr="002C0C15">
        <w:rPr>
          <w:rFonts w:ascii="Adobe Garamond Pro Bold" w:hAnsi="Adobe Garamond Pro Bold"/>
          <w:color w:val="68007F" w:themeColor="accent4"/>
          <w:sz w:val="28"/>
          <w:szCs w:val="28"/>
        </w:rPr>
        <w:t>he</w:t>
      </w:r>
      <w:proofErr w:type="gramEnd"/>
      <w:r w:rsidRPr="002C0C15">
        <w:rPr>
          <w:rFonts w:ascii="Adobe Garamond Pro Bold" w:hAnsi="Adobe Garamond Pro Bold"/>
          <w:color w:val="68007F" w:themeColor="accent4"/>
          <w:sz w:val="28"/>
          <w:szCs w:val="28"/>
        </w:rPr>
        <w:t xml:space="preserve"> shall be liable under section 447. Section 447 deals with punishment for fraud which provides that any person who is found to be guilty of fraud, shall be punishable with imprisonment for a term which shall not be less than six months but which may extend to ten years and shall also be liable to fine which shall not be less than the amount involved in the fraud, but which may extend to three times the amount involved in the fraud. In case, the fraud in question involves public interest, the term of imprisonment shall not be less than three years. In view of this, a company secretary in practice will be attracting the penal provisions of section 448, for any false statement in any material particulars or omission of any material fact in the Secretarial Audit Report. However, a person will be penalized under section 448 in case he makes a statement, which is false in </w:t>
      </w:r>
      <w:r w:rsidRPr="002C0C15">
        <w:rPr>
          <w:rFonts w:ascii="Adobe Garamond Pro Bold" w:hAnsi="Adobe Garamond Pro Bold"/>
          <w:color w:val="68007F" w:themeColor="accent4"/>
          <w:sz w:val="28"/>
          <w:szCs w:val="28"/>
        </w:rPr>
        <w:lastRenderedPageBreak/>
        <w:t>any material particulars, knowing it to be false, or which omits any material fact knowing it to be material.</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A company secretary in practice, who is an independent professional, will be attracting the penalty, as prescribed in Section 448 incase his observations in the secretarial audit report turns out to be false or omits any material fact, knowing it to be false or material, along with the other signatories to the Annual Return. </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Section 204(4) also cast responsibility on the company secretary in practice in case of default of provision of section 204 and shall be punishable with fine which shall not be less than one </w:t>
      </w:r>
      <w:proofErr w:type="spellStart"/>
      <w:r w:rsidRPr="002C0C15">
        <w:rPr>
          <w:rFonts w:ascii="Adobe Garamond Pro Bold" w:hAnsi="Adobe Garamond Pro Bold"/>
          <w:color w:val="68007F" w:themeColor="accent4"/>
          <w:sz w:val="28"/>
          <w:szCs w:val="28"/>
        </w:rPr>
        <w:t>lakh</w:t>
      </w:r>
      <w:proofErr w:type="spellEnd"/>
      <w:r w:rsidRPr="002C0C15">
        <w:rPr>
          <w:rFonts w:ascii="Adobe Garamond Pro Bold" w:hAnsi="Adobe Garamond Pro Bold"/>
          <w:color w:val="68007F" w:themeColor="accent4"/>
          <w:sz w:val="28"/>
          <w:szCs w:val="28"/>
        </w:rPr>
        <w:t xml:space="preserve"> rupees but which may extend to five </w:t>
      </w:r>
      <w:proofErr w:type="spellStart"/>
      <w:r w:rsidRPr="002C0C15">
        <w:rPr>
          <w:rFonts w:ascii="Adobe Garamond Pro Bold" w:hAnsi="Adobe Garamond Pro Bold"/>
          <w:color w:val="68007F" w:themeColor="accent4"/>
          <w:sz w:val="28"/>
          <w:szCs w:val="28"/>
        </w:rPr>
        <w:t>lakh</w:t>
      </w:r>
      <w:proofErr w:type="spellEnd"/>
      <w:r w:rsidRPr="002C0C15">
        <w:rPr>
          <w:rFonts w:ascii="Adobe Garamond Pro Bold" w:hAnsi="Adobe Garamond Pro Bold"/>
          <w:color w:val="68007F" w:themeColor="accent4"/>
          <w:sz w:val="28"/>
          <w:szCs w:val="28"/>
        </w:rPr>
        <w:t xml:space="preserve"> rupees.</w:t>
      </w:r>
    </w:p>
    <w:p w:rsidR="000D0352" w:rsidRPr="000D0352" w:rsidRDefault="000D0352" w:rsidP="000D0352">
      <w:pPr>
        <w:rPr>
          <w:rFonts w:ascii="Adobe Garamond Pro Bold" w:hAnsi="Adobe Garamond Pro Bold"/>
          <w:b/>
          <w:bCs/>
          <w:sz w:val="28"/>
          <w:szCs w:val="28"/>
          <w:u w:val="single"/>
        </w:rPr>
      </w:pPr>
      <w:r w:rsidRPr="000D0352">
        <w:rPr>
          <w:rFonts w:ascii="Adobe Garamond Pro Bold" w:hAnsi="Adobe Garamond Pro Bold" w:cs="Helvetica-Bold"/>
          <w:b/>
          <w:bCs/>
          <w:color w:val="FFFFFF"/>
          <w:sz w:val="28"/>
          <w:szCs w:val="28"/>
        </w:rPr>
        <w:t>SECRETARIAL STANDARD</w:t>
      </w:r>
    </w:p>
    <w:p w:rsidR="000D0352" w:rsidRPr="002C0C15" w:rsidRDefault="000D0352" w:rsidP="000D0352">
      <w:pPr>
        <w:rPr>
          <w:rFonts w:ascii="Adobe Garamond Pro Bold" w:hAnsi="Adobe Garamond Pro Bold"/>
          <w:b/>
          <w:bCs/>
          <w:color w:val="005BD3" w:themeColor="accent5"/>
          <w:sz w:val="28"/>
          <w:szCs w:val="28"/>
          <w:u w:val="single"/>
        </w:rPr>
      </w:pPr>
      <w:r w:rsidRPr="002C0C15">
        <w:rPr>
          <w:rFonts w:ascii="Adobe Garamond Pro Bold" w:hAnsi="Adobe Garamond Pro Bold"/>
          <w:b/>
          <w:bCs/>
          <w:color w:val="005BD3" w:themeColor="accent5"/>
          <w:sz w:val="28"/>
          <w:szCs w:val="28"/>
          <w:u w:val="single"/>
        </w:rPr>
        <w:t>CONCLUSION:</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Secretarial audit is always in the better interest of every corporate management </w:t>
      </w:r>
      <w:proofErr w:type="gramStart"/>
      <w:r w:rsidRPr="002C0C15">
        <w:rPr>
          <w:rFonts w:ascii="Adobe Garamond Pro Bold" w:hAnsi="Adobe Garamond Pro Bold"/>
          <w:color w:val="68007F" w:themeColor="accent4"/>
          <w:sz w:val="28"/>
          <w:szCs w:val="28"/>
        </w:rPr>
        <w:t>as,</w:t>
      </w:r>
      <w:proofErr w:type="gramEnd"/>
      <w:r w:rsidRPr="002C0C15">
        <w:rPr>
          <w:rFonts w:ascii="Adobe Garamond Pro Bold" w:hAnsi="Adobe Garamond Pro Bold"/>
          <w:color w:val="68007F" w:themeColor="accent4"/>
          <w:sz w:val="28"/>
          <w:szCs w:val="28"/>
        </w:rPr>
        <w:t xml:space="preserve"> an independent professional will certify that the company has carried out the compliances under the act. This will also serve the larger interest of the shareholders, creditors and employees.</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Secretarial audit also help the </w:t>
      </w:r>
      <w:proofErr w:type="spellStart"/>
      <w:r w:rsidRPr="002C0C15">
        <w:rPr>
          <w:rFonts w:ascii="Adobe Garamond Pro Bold" w:hAnsi="Adobe Garamond Pro Bold"/>
          <w:color w:val="68007F" w:themeColor="accent4"/>
          <w:sz w:val="28"/>
          <w:szCs w:val="28"/>
        </w:rPr>
        <w:t>sectoral</w:t>
      </w:r>
      <w:proofErr w:type="spellEnd"/>
      <w:r w:rsidRPr="002C0C15">
        <w:rPr>
          <w:rFonts w:ascii="Adobe Garamond Pro Bold" w:hAnsi="Adobe Garamond Pro Bold"/>
          <w:color w:val="68007F" w:themeColor="accent4"/>
          <w:sz w:val="28"/>
          <w:szCs w:val="28"/>
        </w:rPr>
        <w:t xml:space="preserve"> regulators, MCA and other law enforcement agencies as all the companies covered by the Companies Act will ensure proper compliance. This, in turn, will foster compliance culture.</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 xml:space="preserve"> It would act as a check on frauds. It would definitely reduce the number of prosecutions by Government &amp; consequent litigation on account of non compliance with the provisions of corporate and securities laws, thereby reducing burden on courts as well as national exchequer.</w:t>
      </w:r>
    </w:p>
    <w:p w:rsidR="000D0352" w:rsidRPr="002C0C15" w:rsidRDefault="000D0352" w:rsidP="000D0352">
      <w:pPr>
        <w:jc w:val="both"/>
        <w:rPr>
          <w:rFonts w:ascii="Adobe Garamond Pro Bold" w:hAnsi="Adobe Garamond Pro Bold"/>
          <w:color w:val="68007F" w:themeColor="accent4"/>
          <w:sz w:val="28"/>
          <w:szCs w:val="28"/>
        </w:rPr>
      </w:pPr>
      <w:r w:rsidRPr="002C0C15">
        <w:rPr>
          <w:rFonts w:ascii="Adobe Garamond Pro Bold" w:hAnsi="Adobe Garamond Pro Bold"/>
          <w:color w:val="68007F" w:themeColor="accent4"/>
          <w:sz w:val="28"/>
          <w:szCs w:val="28"/>
        </w:rPr>
        <w:t>It acts as pre – emptive check to ensure that the Board processes and compliance mechanisms of the company are robust thereby generating confidence among shareholders, creditors and other stakeholders in the company, besides instilling self regulation and professional discipline in companies.</w:t>
      </w:r>
    </w:p>
    <w:p w:rsidR="000D0352" w:rsidRPr="002C0C15" w:rsidRDefault="002C0C15" w:rsidP="00B41E30">
      <w:pPr>
        <w:rPr>
          <w:color w:val="00CC66"/>
        </w:rPr>
      </w:pPr>
      <w:r w:rsidRPr="002C0C15">
        <w:rPr>
          <w:color w:val="00CC66"/>
        </w:rPr>
        <w:t>*************************************************************************</w:t>
      </w:r>
    </w:p>
    <w:sectPr w:rsidR="000D0352" w:rsidRPr="002C0C15" w:rsidSect="002953F8">
      <w:headerReference w:type="default" r:id="rId15"/>
      <w:footerReference w:type="default" r:id="rId1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B83" w:rsidRDefault="00C33B83" w:rsidP="00932656">
      <w:pPr>
        <w:spacing w:after="0" w:line="240" w:lineRule="auto"/>
      </w:pPr>
      <w:r>
        <w:separator/>
      </w:r>
    </w:p>
  </w:endnote>
  <w:endnote w:type="continuationSeparator" w:id="1">
    <w:p w:rsidR="00C33B83" w:rsidRDefault="00C33B83" w:rsidP="009326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Bold">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Kartika">
    <w:altName w:val="Times New Roman"/>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Caxton Lt BT">
    <w:altName w:val="Times New Roman"/>
    <w:charset w:val="00"/>
    <w:family w:val="roman"/>
    <w:pitch w:val="variable"/>
    <w:sig w:usb0="00000001" w:usb1="00000000" w:usb2="00000000" w:usb3="00000000" w:csb0="0000001B"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7318"/>
      <w:docPartObj>
        <w:docPartGallery w:val="Page Numbers (Bottom of Page)"/>
        <w:docPartUnique/>
      </w:docPartObj>
    </w:sdtPr>
    <w:sdtContent>
      <w:p w:rsidR="00287C8D" w:rsidRDefault="00DF60C0">
        <w:pPr>
          <w:pStyle w:val="Footer"/>
        </w:pPr>
        <w:r>
          <w:rPr>
            <w:noProof/>
            <w:lang w:eastAsia="zh-TW" w:bidi="ar-SA"/>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717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87C8D" w:rsidRDefault="00DF60C0">
                    <w:pPr>
                      <w:jc w:val="center"/>
                    </w:pPr>
                    <w:fldSimple w:instr=" PAGE    \* MERGEFORMAT ">
                      <w:r w:rsidR="00B41E30">
                        <w:rPr>
                          <w:noProof/>
                        </w:rPr>
                        <w:t>21</w:t>
                      </w:r>
                    </w:fldSimple>
                  </w:p>
                </w:txbxContent>
              </v:textbox>
              <w10:wrap anchorx="margin" anchory="page"/>
            </v:shape>
          </w:pict>
        </w:r>
        <w:r>
          <w:rPr>
            <w:noProof/>
            <w:lang w:eastAsia="zh-TW" w:bidi="ar-SA"/>
          </w:rPr>
          <w:pict>
            <v:shapetype id="_x0000_t32" coordsize="21600,21600" o:spt="32" o:oned="t" path="m,l21600,21600e" filled="f">
              <v:path arrowok="t" fillok="f" o:connecttype="none"/>
              <o:lock v:ext="edit" shapetype="t"/>
            </v:shapetype>
            <v:shape id="_x0000_s716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B83" w:rsidRDefault="00C33B83" w:rsidP="00932656">
      <w:pPr>
        <w:spacing w:after="0" w:line="240" w:lineRule="auto"/>
      </w:pPr>
      <w:r>
        <w:separator/>
      </w:r>
    </w:p>
  </w:footnote>
  <w:footnote w:type="continuationSeparator" w:id="1">
    <w:p w:rsidR="00C33B83" w:rsidRDefault="00C33B83" w:rsidP="009326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656" w:rsidRPr="00A332CD" w:rsidRDefault="00A332CD" w:rsidP="007E3ACB">
    <w:pPr>
      <w:pStyle w:val="Header"/>
      <w:jc w:val="right"/>
      <w:rPr>
        <w:rFonts w:ascii="Algerian" w:hAnsi="Algerian"/>
        <w:b/>
        <w:bCs/>
        <w:sz w:val="28"/>
        <w:szCs w:val="28"/>
        <w:u w:val="single"/>
      </w:rPr>
    </w:pPr>
    <w:proofErr w:type="spellStart"/>
    <w:r w:rsidRPr="00A332CD">
      <w:rPr>
        <w:rFonts w:ascii="Algerian" w:hAnsi="Algerian"/>
        <w:b/>
        <w:bCs/>
        <w:color w:val="000000"/>
        <w:sz w:val="28"/>
        <w:szCs w:val="28"/>
        <w:u w:val="single"/>
        <w:shd w:val="clear" w:color="auto" w:fill="FFFFFF"/>
      </w:rPr>
      <w:t>Csr</w:t>
    </w:r>
    <w:proofErr w:type="spellEnd"/>
    <w:r w:rsidRPr="00A332CD">
      <w:rPr>
        <w:rFonts w:ascii="Algerian" w:hAnsi="Algerian"/>
        <w:b/>
        <w:bCs/>
        <w:color w:val="000000"/>
        <w:sz w:val="28"/>
        <w:szCs w:val="28"/>
        <w:u w:val="single"/>
        <w:shd w:val="clear" w:color="auto" w:fill="FFFFFF"/>
      </w:rPr>
      <w:t>, OPC &amp; SA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70FA9"/>
    <w:multiLevelType w:val="hybridMultilevel"/>
    <w:tmpl w:val="F2401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2574C9"/>
    <w:multiLevelType w:val="hybridMultilevel"/>
    <w:tmpl w:val="2756630A"/>
    <w:lvl w:ilvl="0" w:tplc="9E3AB1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980F38"/>
    <w:multiLevelType w:val="hybridMultilevel"/>
    <w:tmpl w:val="FA36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A2396D"/>
    <w:multiLevelType w:val="hybridMultilevel"/>
    <w:tmpl w:val="848452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606DAF"/>
    <w:multiLevelType w:val="hybridMultilevel"/>
    <w:tmpl w:val="55CC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ED7C43"/>
    <w:multiLevelType w:val="hybridMultilevel"/>
    <w:tmpl w:val="D49A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C35B7B"/>
    <w:multiLevelType w:val="multilevel"/>
    <w:tmpl w:val="DC20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271234"/>
    <w:multiLevelType w:val="hybridMultilevel"/>
    <w:tmpl w:val="3796DD5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E5649D"/>
    <w:multiLevelType w:val="hybridMultilevel"/>
    <w:tmpl w:val="47CA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43AE7"/>
    <w:multiLevelType w:val="hybridMultilevel"/>
    <w:tmpl w:val="249E479A"/>
    <w:lvl w:ilvl="0" w:tplc="04090001">
      <w:start w:val="1"/>
      <w:numFmt w:val="bullet"/>
      <w:lvlText w:val=""/>
      <w:lvlJc w:val="left"/>
      <w:pPr>
        <w:ind w:left="720" w:hanging="360"/>
      </w:pPr>
      <w:rPr>
        <w:rFonts w:ascii="Symbol" w:hAnsi="Symbol" w:hint="default"/>
      </w:rPr>
    </w:lvl>
    <w:lvl w:ilvl="1" w:tplc="431604FE">
      <w:numFmt w:val="bullet"/>
      <w:lvlText w:val="•"/>
      <w:lvlJc w:val="left"/>
      <w:pPr>
        <w:ind w:left="1440" w:hanging="360"/>
      </w:pPr>
      <w:rPr>
        <w:rFonts w:ascii="Adobe Garamond Pro Bold" w:eastAsiaTheme="minorHAnsi" w:hAnsi="Adobe Garamond Pro Bold" w:cs="Arial Unicode M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964196"/>
    <w:multiLevelType w:val="hybridMultilevel"/>
    <w:tmpl w:val="A3D2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9"/>
  </w:num>
  <w:num w:numId="6">
    <w:abstractNumId w:val="10"/>
  </w:num>
  <w:num w:numId="7">
    <w:abstractNumId w:val="2"/>
  </w:num>
  <w:num w:numId="8">
    <w:abstractNumId w:val="5"/>
  </w:num>
  <w:num w:numId="9">
    <w:abstractNumId w:val="8"/>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hdrShapeDefaults>
    <o:shapedefaults v:ext="edit" spidmax="7172">
      <o:colormru v:ext="edit" colors="#6cf"/>
      <o:colormenu v:ext="edit" fillcolor="none [1951]"/>
    </o:shapedefaults>
    <o:shapelayout v:ext="edit">
      <o:idmap v:ext="edit" data="7"/>
      <o:rules v:ext="edit">
        <o:r id="V:Rule2" type="connector" idref="#_x0000_s7169"/>
      </o:rules>
    </o:shapelayout>
  </w:hdrShapeDefaults>
  <w:footnotePr>
    <w:footnote w:id="0"/>
    <w:footnote w:id="1"/>
  </w:footnotePr>
  <w:endnotePr>
    <w:endnote w:id="0"/>
    <w:endnote w:id="1"/>
  </w:endnotePr>
  <w:compat/>
  <w:rsids>
    <w:rsidRoot w:val="009379A0"/>
    <w:rsid w:val="00034D14"/>
    <w:rsid w:val="000511CF"/>
    <w:rsid w:val="00056779"/>
    <w:rsid w:val="000D0352"/>
    <w:rsid w:val="001C3606"/>
    <w:rsid w:val="00232111"/>
    <w:rsid w:val="00246E31"/>
    <w:rsid w:val="00287C8D"/>
    <w:rsid w:val="002953F8"/>
    <w:rsid w:val="002C0C15"/>
    <w:rsid w:val="002F6D36"/>
    <w:rsid w:val="003451E2"/>
    <w:rsid w:val="00366E8F"/>
    <w:rsid w:val="003A1428"/>
    <w:rsid w:val="00401A7E"/>
    <w:rsid w:val="004B48FC"/>
    <w:rsid w:val="004F6867"/>
    <w:rsid w:val="005600A1"/>
    <w:rsid w:val="00627266"/>
    <w:rsid w:val="006B351B"/>
    <w:rsid w:val="006E608F"/>
    <w:rsid w:val="00727F1A"/>
    <w:rsid w:val="00795EE2"/>
    <w:rsid w:val="007B44FA"/>
    <w:rsid w:val="007E3ACB"/>
    <w:rsid w:val="008015A7"/>
    <w:rsid w:val="00841B00"/>
    <w:rsid w:val="00842886"/>
    <w:rsid w:val="00932656"/>
    <w:rsid w:val="009379A0"/>
    <w:rsid w:val="00971D3F"/>
    <w:rsid w:val="009C4905"/>
    <w:rsid w:val="00A23D3C"/>
    <w:rsid w:val="00A332CD"/>
    <w:rsid w:val="00A41B9B"/>
    <w:rsid w:val="00A56438"/>
    <w:rsid w:val="00A61B4E"/>
    <w:rsid w:val="00A63963"/>
    <w:rsid w:val="00A66946"/>
    <w:rsid w:val="00A80A0D"/>
    <w:rsid w:val="00AA528A"/>
    <w:rsid w:val="00AD4F66"/>
    <w:rsid w:val="00AE589A"/>
    <w:rsid w:val="00B41E30"/>
    <w:rsid w:val="00B76353"/>
    <w:rsid w:val="00B86E1F"/>
    <w:rsid w:val="00B90069"/>
    <w:rsid w:val="00BC7C63"/>
    <w:rsid w:val="00BF41C4"/>
    <w:rsid w:val="00C00B8E"/>
    <w:rsid w:val="00C33B83"/>
    <w:rsid w:val="00C47444"/>
    <w:rsid w:val="00CA6055"/>
    <w:rsid w:val="00D247E6"/>
    <w:rsid w:val="00D416E4"/>
    <w:rsid w:val="00DF60C0"/>
    <w:rsid w:val="00E605A9"/>
    <w:rsid w:val="00E7763B"/>
    <w:rsid w:val="00E80D9C"/>
    <w:rsid w:val="00EF1F40"/>
    <w:rsid w:val="00F13DFD"/>
    <w:rsid w:val="00F42762"/>
    <w:rsid w:val="00F946E9"/>
  </w:rsids>
  <m:mathPr>
    <m:mathFont m:val="Cambria Math"/>
    <m:brkBin m:val="before"/>
    <m:brkBinSub m:val="--"/>
    <m:smallFrac m:val="off"/>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7172">
      <o:colormru v:ext="edit" colors="#6cf"/>
      <o:colormenu v:ext="edit" fill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D14"/>
    <w:rPr>
      <w:rFonts w:cs="Arial Unicode MS"/>
    </w:rPr>
  </w:style>
  <w:style w:type="paragraph" w:styleId="Heading4">
    <w:name w:val="heading 4"/>
    <w:basedOn w:val="Normal"/>
    <w:next w:val="Normal"/>
    <w:link w:val="Heading4Char"/>
    <w:uiPriority w:val="9"/>
    <w:unhideWhenUsed/>
    <w:qFormat/>
    <w:rsid w:val="00A332CD"/>
    <w:pPr>
      <w:keepNext/>
      <w:keepLines/>
      <w:spacing w:before="200" w:after="0"/>
      <w:outlineLvl w:val="3"/>
    </w:pPr>
    <w:rPr>
      <w:rFonts w:asciiTheme="majorHAnsi" w:eastAsiaTheme="majorEastAsia" w:hAnsiTheme="majorHAnsi" w:cstheme="majorBidi"/>
      <w:b/>
      <w:bCs/>
      <w:i/>
      <w:iCs/>
      <w:color w:val="FF388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79A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511CF"/>
    <w:pPr>
      <w:spacing w:after="0" w:line="240" w:lineRule="auto"/>
    </w:pPr>
    <w:rPr>
      <w:rFonts w:cs="Arial Unicode MS"/>
    </w:rPr>
  </w:style>
  <w:style w:type="paragraph" w:styleId="BalloonText">
    <w:name w:val="Balloon Text"/>
    <w:basedOn w:val="Normal"/>
    <w:link w:val="BalloonTextChar"/>
    <w:uiPriority w:val="99"/>
    <w:semiHidden/>
    <w:unhideWhenUsed/>
    <w:rsid w:val="00841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B00"/>
    <w:rPr>
      <w:rFonts w:ascii="Tahoma" w:hAnsi="Tahoma" w:cs="Tahoma"/>
      <w:sz w:val="16"/>
      <w:szCs w:val="16"/>
    </w:rPr>
  </w:style>
  <w:style w:type="character" w:styleId="Hyperlink">
    <w:name w:val="Hyperlink"/>
    <w:basedOn w:val="DefaultParagraphFont"/>
    <w:uiPriority w:val="99"/>
    <w:unhideWhenUsed/>
    <w:rsid w:val="00A23D3C"/>
    <w:rPr>
      <w:color w:val="17BBFD" w:themeColor="hyperlink"/>
      <w:u w:val="single"/>
    </w:rPr>
  </w:style>
  <w:style w:type="paragraph" w:styleId="Header">
    <w:name w:val="header"/>
    <w:basedOn w:val="Normal"/>
    <w:link w:val="HeaderChar"/>
    <w:uiPriority w:val="99"/>
    <w:semiHidden/>
    <w:unhideWhenUsed/>
    <w:rsid w:val="009326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2656"/>
    <w:rPr>
      <w:rFonts w:cs="Arial Unicode MS"/>
    </w:rPr>
  </w:style>
  <w:style w:type="paragraph" w:styleId="Footer">
    <w:name w:val="footer"/>
    <w:basedOn w:val="Normal"/>
    <w:link w:val="FooterChar"/>
    <w:uiPriority w:val="99"/>
    <w:unhideWhenUsed/>
    <w:rsid w:val="00932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656"/>
    <w:rPr>
      <w:rFonts w:cs="Arial Unicode MS"/>
    </w:rPr>
  </w:style>
  <w:style w:type="character" w:customStyle="1" w:styleId="NoSpacingChar">
    <w:name w:val="No Spacing Char"/>
    <w:basedOn w:val="DefaultParagraphFont"/>
    <w:link w:val="NoSpacing"/>
    <w:uiPriority w:val="1"/>
    <w:rsid w:val="002953F8"/>
    <w:rPr>
      <w:rFonts w:cs="Arial Unicode MS"/>
    </w:rPr>
  </w:style>
  <w:style w:type="character" w:customStyle="1" w:styleId="Heading4Char">
    <w:name w:val="Heading 4 Char"/>
    <w:basedOn w:val="DefaultParagraphFont"/>
    <w:link w:val="Heading4"/>
    <w:uiPriority w:val="9"/>
    <w:rsid w:val="00A332CD"/>
    <w:rPr>
      <w:rFonts w:asciiTheme="majorHAnsi" w:eastAsiaTheme="majorEastAsia" w:hAnsiTheme="majorHAnsi" w:cstheme="majorBidi"/>
      <w:b/>
      <w:bCs/>
      <w:i/>
      <w:iCs/>
      <w:color w:val="FF388C" w:themeColor="accent1"/>
    </w:rPr>
  </w:style>
  <w:style w:type="character" w:styleId="Strong">
    <w:name w:val="Strong"/>
    <w:basedOn w:val="DefaultParagraphFont"/>
    <w:uiPriority w:val="22"/>
    <w:qFormat/>
    <w:rsid w:val="00A332CD"/>
    <w:rPr>
      <w:b/>
      <w:bCs/>
    </w:rPr>
  </w:style>
  <w:style w:type="character" w:customStyle="1" w:styleId="apple-converted-space">
    <w:name w:val="apple-converted-space"/>
    <w:basedOn w:val="DefaultParagraphFont"/>
    <w:rsid w:val="00A332CD"/>
  </w:style>
  <w:style w:type="table" w:styleId="TableGrid">
    <w:name w:val="Table Grid"/>
    <w:basedOn w:val="TableNormal"/>
    <w:uiPriority w:val="59"/>
    <w:rsid w:val="00A332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332CD"/>
    <w:pPr>
      <w:ind w:left="720"/>
      <w:contextualSpacing/>
    </w:pPr>
  </w:style>
</w:styles>
</file>

<file path=word/webSettings.xml><?xml version="1.0" encoding="utf-8"?>
<w:webSettings xmlns:r="http://schemas.openxmlformats.org/officeDocument/2006/relationships" xmlns:w="http://schemas.openxmlformats.org/wordprocessingml/2006/main">
  <w:divs>
    <w:div w:id="436095913">
      <w:bodyDiv w:val="1"/>
      <w:marLeft w:val="0"/>
      <w:marRight w:val="0"/>
      <w:marTop w:val="0"/>
      <w:marBottom w:val="0"/>
      <w:divBdr>
        <w:top w:val="none" w:sz="0" w:space="0" w:color="auto"/>
        <w:left w:val="none" w:sz="0" w:space="0" w:color="auto"/>
        <w:bottom w:val="none" w:sz="0" w:space="0" w:color="auto"/>
        <w:right w:val="none" w:sz="0" w:space="0" w:color="auto"/>
      </w:divBdr>
    </w:div>
    <w:div w:id="109408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gisteropc.com/register-one-person-compan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2015-01-30T00:00:00</PublishDate>
  <Abstract>Corporate Social Responsibility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A7DC2A-1546-4CEA-B2DA-B0A02D5BE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4049</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NEWS LETTER </vt:lpstr>
    </vt:vector>
  </TitlesOfParts>
  <Company>                             News Letter </Company>
  <LinksUpToDate>false</LinksUpToDate>
  <CharactersWithSpaces>27075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LETTER </dc:title>
  <dc:subject/>
  <dc:creator/>
  <cp:keywords/>
  <dc:description/>
  <cp:lastModifiedBy>user\</cp:lastModifiedBy>
  <cp:revision>26</cp:revision>
  <dcterms:created xsi:type="dcterms:W3CDTF">2015-01-30T06:40:00Z</dcterms:created>
  <dcterms:modified xsi:type="dcterms:W3CDTF">2015-03-07T06:27:00Z</dcterms:modified>
</cp:coreProperties>
</file>