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FAC" w:rsidRDefault="00E203F0" w:rsidP="00D21A84">
      <w:pPr>
        <w:pStyle w:val="NormalWeb"/>
        <w:shd w:val="clear" w:color="auto" w:fill="FFFFFF"/>
        <w:spacing w:before="0" w:beforeAutospacing="0" w:after="90" w:afterAutospacing="0" w:line="290" w:lineRule="atLeast"/>
        <w:rPr>
          <w:b/>
          <w:bCs/>
          <w:color w:val="141823"/>
        </w:rPr>
      </w:pPr>
      <w:r>
        <w:rPr>
          <w:b/>
          <w:bCs/>
          <w:color w:val="141823"/>
        </w:rPr>
        <w:t>SMALL COMPANIES AND PRIVILEGES TO SMALL COMPANIES</w:t>
      </w:r>
    </w:p>
    <w:p w:rsidR="00E203F0" w:rsidRDefault="00E203F0" w:rsidP="00D21A84">
      <w:pPr>
        <w:pStyle w:val="NormalWeb"/>
        <w:shd w:val="clear" w:color="auto" w:fill="FFFFFF"/>
        <w:spacing w:before="0" w:beforeAutospacing="0" w:after="90" w:afterAutospacing="0" w:line="290" w:lineRule="atLeast"/>
        <w:rPr>
          <w:b/>
          <w:bCs/>
          <w:color w:val="141823"/>
        </w:rPr>
      </w:pPr>
    </w:p>
    <w:tbl>
      <w:tblPr>
        <w:tblStyle w:val="TableGrid"/>
        <w:tblW w:w="10620" w:type="dxa"/>
        <w:tblInd w:w="-612" w:type="dxa"/>
        <w:tblLook w:val="04A0"/>
      </w:tblPr>
      <w:tblGrid>
        <w:gridCol w:w="1008"/>
        <w:gridCol w:w="3780"/>
        <w:gridCol w:w="5832"/>
      </w:tblGrid>
      <w:tr w:rsidR="00FC3684" w:rsidTr="00D3470C">
        <w:tc>
          <w:tcPr>
            <w:tcW w:w="1008" w:type="dxa"/>
          </w:tcPr>
          <w:p w:rsidR="00FC3684" w:rsidRPr="009573D9" w:rsidRDefault="00FC3684" w:rsidP="00D21A84">
            <w:pPr>
              <w:pStyle w:val="NormalWeb"/>
              <w:spacing w:before="0" w:beforeAutospacing="0" w:after="90" w:afterAutospacing="0" w:line="290" w:lineRule="atLeast"/>
              <w:rPr>
                <w:b/>
                <w:bCs/>
                <w:color w:val="141823"/>
              </w:rPr>
            </w:pPr>
            <w:r w:rsidRPr="009573D9">
              <w:rPr>
                <w:b/>
                <w:bCs/>
                <w:color w:val="141823"/>
              </w:rPr>
              <w:t>S. No</w:t>
            </w:r>
          </w:p>
        </w:tc>
        <w:tc>
          <w:tcPr>
            <w:tcW w:w="9612" w:type="dxa"/>
            <w:gridSpan w:val="2"/>
          </w:tcPr>
          <w:p w:rsidR="00FC3684" w:rsidRPr="009573D9" w:rsidRDefault="00FC3684" w:rsidP="00FC3684">
            <w:pPr>
              <w:pStyle w:val="NormalWeb"/>
              <w:spacing w:before="0" w:beforeAutospacing="0" w:after="90" w:afterAutospacing="0" w:line="290" w:lineRule="atLeast"/>
              <w:jc w:val="center"/>
              <w:rPr>
                <w:b/>
                <w:bCs/>
                <w:color w:val="141823"/>
              </w:rPr>
            </w:pPr>
            <w:r w:rsidRPr="009573D9">
              <w:rPr>
                <w:b/>
                <w:bCs/>
                <w:color w:val="141823"/>
              </w:rPr>
              <w:t>Particulars</w:t>
            </w:r>
          </w:p>
        </w:tc>
      </w:tr>
      <w:tr w:rsidR="005B3FAC" w:rsidTr="005B3FAC">
        <w:tc>
          <w:tcPr>
            <w:tcW w:w="1008" w:type="dxa"/>
          </w:tcPr>
          <w:p w:rsidR="005B3FAC" w:rsidRPr="009573D9" w:rsidRDefault="00871257" w:rsidP="00D21A84">
            <w:pPr>
              <w:pStyle w:val="NormalWeb"/>
              <w:spacing w:before="0" w:beforeAutospacing="0" w:after="90" w:afterAutospacing="0" w:line="290" w:lineRule="atLeast"/>
              <w:rPr>
                <w:b/>
                <w:bCs/>
                <w:color w:val="141823"/>
              </w:rPr>
            </w:pPr>
            <w:r w:rsidRPr="009573D9">
              <w:rPr>
                <w:b/>
                <w:bCs/>
                <w:color w:val="141823"/>
              </w:rPr>
              <w:t>1.</w:t>
            </w:r>
          </w:p>
        </w:tc>
        <w:tc>
          <w:tcPr>
            <w:tcW w:w="3780" w:type="dxa"/>
          </w:tcPr>
          <w:p w:rsidR="005B3FAC" w:rsidRPr="009573D9" w:rsidRDefault="005B3FAC" w:rsidP="00D21A84">
            <w:pPr>
              <w:pStyle w:val="NormalWeb"/>
              <w:spacing w:before="0" w:beforeAutospacing="0" w:after="90" w:afterAutospacing="0" w:line="290" w:lineRule="atLeast"/>
              <w:rPr>
                <w:b/>
                <w:bCs/>
                <w:color w:val="141823"/>
              </w:rPr>
            </w:pPr>
            <w:r w:rsidRPr="009573D9">
              <w:rPr>
                <w:b/>
                <w:bCs/>
                <w:color w:val="141823"/>
              </w:rPr>
              <w:t>Definition of small Companies [Section 2(85)]</w:t>
            </w:r>
          </w:p>
        </w:tc>
        <w:tc>
          <w:tcPr>
            <w:tcW w:w="5832" w:type="dxa"/>
          </w:tcPr>
          <w:p w:rsidR="005B3FAC" w:rsidRPr="009573D9" w:rsidRDefault="005B3FAC" w:rsidP="005B3FAC">
            <w:p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“small company’’ means a company, other than a </w:t>
            </w:r>
            <w:r w:rsidRPr="009573D9">
              <w:rPr>
                <w:rFonts w:ascii="Times New Roman" w:hAnsi="Times New Roman" w:cs="Times New Roman"/>
                <w:b/>
                <w:bCs/>
                <w:sz w:val="24"/>
                <w:szCs w:val="24"/>
              </w:rPr>
              <w:t xml:space="preserve">public </w:t>
            </w:r>
            <w:r w:rsidRPr="009573D9">
              <w:rPr>
                <w:rFonts w:ascii="Times New Roman" w:hAnsi="Times New Roman" w:cs="Times New Roman"/>
                <w:sz w:val="24"/>
                <w:szCs w:val="24"/>
              </w:rPr>
              <w:t>company,—</w:t>
            </w:r>
          </w:p>
          <w:p w:rsidR="005B3FAC" w:rsidRPr="009573D9" w:rsidRDefault="005B3FAC" w:rsidP="005B3FAC">
            <w:pPr>
              <w:autoSpaceDE w:val="0"/>
              <w:autoSpaceDN w:val="0"/>
              <w:adjustRightInd w:val="0"/>
              <w:rPr>
                <w:rFonts w:ascii="Times New Roman" w:hAnsi="Times New Roman" w:cs="Times New Roman"/>
                <w:sz w:val="24"/>
                <w:szCs w:val="24"/>
              </w:rPr>
            </w:pPr>
          </w:p>
          <w:p w:rsidR="005B3FAC" w:rsidRPr="009573D9" w:rsidRDefault="005B3FAC" w:rsidP="005B3FAC">
            <w:pPr>
              <w:pStyle w:val="ListParagraph"/>
              <w:numPr>
                <w:ilvl w:val="0"/>
                <w:numId w:val="3"/>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Paid up Share Capital </w:t>
            </w:r>
            <w:r w:rsidRPr="009573D9">
              <w:rPr>
                <w:rFonts w:ascii="Times New Roman" w:hAnsi="Times New Roman" w:cs="Times New Roman"/>
                <w:sz w:val="24"/>
                <w:szCs w:val="24"/>
                <w:u w:val="single"/>
              </w:rPr>
              <w:t>&gt;</w:t>
            </w:r>
            <w:r w:rsidRPr="009573D9">
              <w:rPr>
                <w:rFonts w:ascii="Times New Roman" w:hAnsi="Times New Roman" w:cs="Times New Roman"/>
                <w:sz w:val="24"/>
                <w:szCs w:val="24"/>
              </w:rPr>
              <w:t xml:space="preserve"> Rs. 50 Lacs or</w:t>
            </w:r>
          </w:p>
          <w:p w:rsidR="005B3FAC" w:rsidRPr="009573D9" w:rsidRDefault="005B3FAC" w:rsidP="005B3FAC">
            <w:pPr>
              <w:pStyle w:val="ListParagraph"/>
              <w:numPr>
                <w:ilvl w:val="0"/>
                <w:numId w:val="3"/>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Turnover as per last Profit and loss account </w:t>
            </w:r>
            <w:r w:rsidRPr="009573D9">
              <w:rPr>
                <w:rFonts w:ascii="Times New Roman" w:hAnsi="Times New Roman" w:cs="Times New Roman"/>
                <w:sz w:val="24"/>
                <w:szCs w:val="24"/>
                <w:u w:val="single"/>
              </w:rPr>
              <w:t>&gt; Rs 2 Crores</w:t>
            </w:r>
          </w:p>
          <w:p w:rsidR="005B3FAC" w:rsidRPr="009573D9" w:rsidRDefault="005B3FAC" w:rsidP="005B3FAC">
            <w:p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Provided that nothing in this clause shall apply to</w:t>
            </w:r>
          </w:p>
          <w:p w:rsidR="005B3FAC" w:rsidRPr="009573D9" w:rsidRDefault="005B3FAC" w:rsidP="005B3FAC">
            <w:pPr>
              <w:autoSpaceDE w:val="0"/>
              <w:autoSpaceDN w:val="0"/>
              <w:adjustRightInd w:val="0"/>
              <w:rPr>
                <w:rFonts w:ascii="Times New Roman" w:hAnsi="Times New Roman" w:cs="Times New Roman"/>
                <w:sz w:val="24"/>
                <w:szCs w:val="24"/>
              </w:rPr>
            </w:pPr>
          </w:p>
          <w:p w:rsidR="005B3FAC" w:rsidRPr="009573D9" w:rsidRDefault="005B3FAC" w:rsidP="005B3FAC">
            <w:pPr>
              <w:pStyle w:val="ListParagraph"/>
              <w:numPr>
                <w:ilvl w:val="0"/>
                <w:numId w:val="4"/>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a holding company or a subsidiary company;</w:t>
            </w:r>
          </w:p>
          <w:p w:rsidR="005B3FAC" w:rsidRPr="009573D9" w:rsidRDefault="005B3FAC" w:rsidP="005B3FAC">
            <w:pPr>
              <w:pStyle w:val="ListParagraph"/>
              <w:numPr>
                <w:ilvl w:val="0"/>
                <w:numId w:val="4"/>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a company registered under section 8; or</w:t>
            </w:r>
          </w:p>
          <w:p w:rsidR="005B3FAC" w:rsidRPr="009573D9" w:rsidRDefault="005B3FAC" w:rsidP="00DB0715">
            <w:pPr>
              <w:pStyle w:val="ListParagraph"/>
              <w:numPr>
                <w:ilvl w:val="0"/>
                <w:numId w:val="4"/>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 a company or body corporate governed by any special Act;</w:t>
            </w:r>
          </w:p>
        </w:tc>
      </w:tr>
      <w:tr w:rsidR="00871257" w:rsidTr="00A40051">
        <w:tc>
          <w:tcPr>
            <w:tcW w:w="10620" w:type="dxa"/>
            <w:gridSpan w:val="3"/>
          </w:tcPr>
          <w:p w:rsidR="00871257" w:rsidRPr="009573D9" w:rsidRDefault="00871257" w:rsidP="00D21A84">
            <w:pPr>
              <w:pStyle w:val="NormalWeb"/>
              <w:spacing w:before="0" w:beforeAutospacing="0" w:after="90" w:afterAutospacing="0" w:line="290" w:lineRule="atLeast"/>
              <w:rPr>
                <w:b/>
                <w:bCs/>
                <w:color w:val="141823"/>
              </w:rPr>
            </w:pPr>
            <w:r w:rsidRPr="009573D9">
              <w:rPr>
                <w:b/>
                <w:bCs/>
                <w:color w:val="141823"/>
              </w:rPr>
              <w:t>Privileges to One Person Company or Small Companies</w:t>
            </w:r>
          </w:p>
        </w:tc>
      </w:tr>
      <w:tr w:rsidR="005B3FAC" w:rsidTr="005B3FAC">
        <w:tc>
          <w:tcPr>
            <w:tcW w:w="1008" w:type="dxa"/>
          </w:tcPr>
          <w:p w:rsidR="005B3FAC" w:rsidRPr="009573D9" w:rsidRDefault="00871257" w:rsidP="00D21A84">
            <w:pPr>
              <w:pStyle w:val="NormalWeb"/>
              <w:spacing w:before="0" w:beforeAutospacing="0" w:after="90" w:afterAutospacing="0" w:line="290" w:lineRule="atLeast"/>
              <w:rPr>
                <w:b/>
                <w:bCs/>
                <w:color w:val="141823"/>
              </w:rPr>
            </w:pPr>
            <w:r w:rsidRPr="009573D9">
              <w:rPr>
                <w:b/>
                <w:bCs/>
                <w:color w:val="141823"/>
              </w:rPr>
              <w:t>1.</w:t>
            </w:r>
          </w:p>
        </w:tc>
        <w:tc>
          <w:tcPr>
            <w:tcW w:w="3780" w:type="dxa"/>
          </w:tcPr>
          <w:p w:rsidR="005B3FAC" w:rsidRPr="009573D9" w:rsidRDefault="00871257" w:rsidP="00D21A84">
            <w:pPr>
              <w:pStyle w:val="NormalWeb"/>
              <w:spacing w:before="0" w:beforeAutospacing="0" w:after="90" w:afterAutospacing="0" w:line="290" w:lineRule="atLeast"/>
              <w:rPr>
                <w:b/>
                <w:bCs/>
                <w:color w:val="141823"/>
              </w:rPr>
            </w:pPr>
            <w:r w:rsidRPr="009573D9">
              <w:rPr>
                <w:b/>
                <w:bCs/>
                <w:color w:val="141823"/>
              </w:rPr>
              <w:t>Financial Statement does not includes “Cash Flow Statement” for OPC/Small Companies/Dormant Companies [Section 2(40)]</w:t>
            </w:r>
          </w:p>
        </w:tc>
        <w:tc>
          <w:tcPr>
            <w:tcW w:w="5832" w:type="dxa"/>
          </w:tcPr>
          <w:p w:rsidR="00871257" w:rsidRPr="009573D9" w:rsidRDefault="00871257" w:rsidP="00871257">
            <w:p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“financial statement” in relation to a company, includes:-</w:t>
            </w:r>
          </w:p>
          <w:p w:rsidR="00871257" w:rsidRPr="009573D9" w:rsidRDefault="00871257" w:rsidP="00871257">
            <w:pPr>
              <w:autoSpaceDE w:val="0"/>
              <w:autoSpaceDN w:val="0"/>
              <w:adjustRightInd w:val="0"/>
              <w:rPr>
                <w:rFonts w:ascii="Times New Roman" w:hAnsi="Times New Roman" w:cs="Times New Roman"/>
                <w:sz w:val="24"/>
                <w:szCs w:val="24"/>
              </w:rPr>
            </w:pPr>
          </w:p>
          <w:p w:rsidR="00871257" w:rsidRPr="009573D9" w:rsidRDefault="00871257" w:rsidP="00871257">
            <w:pPr>
              <w:pStyle w:val="ListParagraph"/>
              <w:numPr>
                <w:ilvl w:val="0"/>
                <w:numId w:val="5"/>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a balance sheet </w:t>
            </w:r>
          </w:p>
          <w:p w:rsidR="00871257" w:rsidRPr="009573D9" w:rsidRDefault="00871257" w:rsidP="00871257">
            <w:pPr>
              <w:pStyle w:val="ListParagraph"/>
              <w:numPr>
                <w:ilvl w:val="0"/>
                <w:numId w:val="5"/>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 a profit and loss account/ income and expenditure account </w:t>
            </w:r>
          </w:p>
          <w:p w:rsidR="00871257" w:rsidRPr="009573D9" w:rsidRDefault="00871257" w:rsidP="00871257">
            <w:pPr>
              <w:pStyle w:val="ListParagraph"/>
              <w:numPr>
                <w:ilvl w:val="0"/>
                <w:numId w:val="5"/>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cash flow statement </w:t>
            </w:r>
          </w:p>
          <w:p w:rsidR="00871257" w:rsidRPr="009573D9" w:rsidRDefault="00871257" w:rsidP="00871257">
            <w:pPr>
              <w:pStyle w:val="ListParagraph"/>
              <w:numPr>
                <w:ilvl w:val="0"/>
                <w:numId w:val="5"/>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 a statement of changes in equity, if applicable; and</w:t>
            </w:r>
          </w:p>
          <w:p w:rsidR="00871257" w:rsidRPr="009573D9" w:rsidRDefault="00871257" w:rsidP="00871257">
            <w:pPr>
              <w:pStyle w:val="ListParagraph"/>
              <w:numPr>
                <w:ilvl w:val="0"/>
                <w:numId w:val="5"/>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any explanatory note annexed to, or forming part of, any document referred to in sub-clause (i) to sub-clause (iv):</w:t>
            </w:r>
          </w:p>
          <w:p w:rsidR="00871257" w:rsidRPr="009573D9" w:rsidRDefault="00871257" w:rsidP="00871257">
            <w:pPr>
              <w:pStyle w:val="ListParagraph"/>
              <w:autoSpaceDE w:val="0"/>
              <w:autoSpaceDN w:val="0"/>
              <w:adjustRightInd w:val="0"/>
              <w:ind w:left="1080"/>
              <w:rPr>
                <w:rFonts w:ascii="Times New Roman" w:hAnsi="Times New Roman" w:cs="Times New Roman"/>
                <w:sz w:val="24"/>
                <w:szCs w:val="24"/>
              </w:rPr>
            </w:pPr>
          </w:p>
          <w:p w:rsidR="005B3FAC" w:rsidRPr="009573D9" w:rsidRDefault="00871257" w:rsidP="00871257">
            <w:pPr>
              <w:autoSpaceDE w:val="0"/>
              <w:autoSpaceDN w:val="0"/>
              <w:adjustRightInd w:val="0"/>
              <w:rPr>
                <w:b/>
                <w:bCs/>
                <w:color w:val="141823"/>
                <w:sz w:val="24"/>
                <w:szCs w:val="24"/>
              </w:rPr>
            </w:pPr>
            <w:r w:rsidRPr="009573D9">
              <w:rPr>
                <w:rFonts w:ascii="Times New Roman" w:hAnsi="Times New Roman" w:cs="Times New Roman"/>
                <w:sz w:val="24"/>
                <w:szCs w:val="24"/>
              </w:rPr>
              <w:t>Provided that the financial statement, with respect to One Person Company,small company and dormant company, may not include the cash flow statement;</w:t>
            </w:r>
          </w:p>
        </w:tc>
      </w:tr>
      <w:tr w:rsidR="00871257" w:rsidTr="005B3FAC">
        <w:tc>
          <w:tcPr>
            <w:tcW w:w="1008" w:type="dxa"/>
          </w:tcPr>
          <w:p w:rsidR="00871257" w:rsidRPr="009573D9" w:rsidRDefault="00871257" w:rsidP="00D21A84">
            <w:pPr>
              <w:pStyle w:val="NormalWeb"/>
              <w:spacing w:before="0" w:beforeAutospacing="0" w:after="90" w:afterAutospacing="0" w:line="290" w:lineRule="atLeast"/>
              <w:rPr>
                <w:b/>
                <w:bCs/>
                <w:color w:val="141823"/>
              </w:rPr>
            </w:pPr>
            <w:r w:rsidRPr="009573D9">
              <w:rPr>
                <w:b/>
                <w:bCs/>
                <w:color w:val="141823"/>
              </w:rPr>
              <w:t>2.</w:t>
            </w:r>
          </w:p>
        </w:tc>
        <w:tc>
          <w:tcPr>
            <w:tcW w:w="3780" w:type="dxa"/>
          </w:tcPr>
          <w:p w:rsidR="00871257" w:rsidRPr="009573D9" w:rsidRDefault="001336AB" w:rsidP="00D21A84">
            <w:pPr>
              <w:pStyle w:val="NormalWeb"/>
              <w:spacing w:before="0" w:beforeAutospacing="0" w:after="90" w:afterAutospacing="0" w:line="290" w:lineRule="atLeast"/>
              <w:rPr>
                <w:b/>
                <w:bCs/>
                <w:color w:val="141823"/>
              </w:rPr>
            </w:pPr>
            <w:r w:rsidRPr="009573D9">
              <w:rPr>
                <w:b/>
                <w:bCs/>
                <w:color w:val="141823"/>
              </w:rPr>
              <w:t>Signature of Company Secretary is not compulsory in case of OPC/Small Companies [Proviso to Section 92(1)]</w:t>
            </w:r>
          </w:p>
        </w:tc>
        <w:tc>
          <w:tcPr>
            <w:tcW w:w="5832" w:type="dxa"/>
          </w:tcPr>
          <w:p w:rsidR="0056337A" w:rsidRPr="009573D9" w:rsidRDefault="001336AB" w:rsidP="0056337A">
            <w:p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The annual report should be</w:t>
            </w:r>
            <w:r w:rsidR="0056337A" w:rsidRPr="009573D9">
              <w:rPr>
                <w:rFonts w:ascii="Times New Roman" w:hAnsi="Times New Roman" w:cs="Times New Roman"/>
                <w:sz w:val="24"/>
                <w:szCs w:val="24"/>
              </w:rPr>
              <w:t xml:space="preserve"> signed by a director and the company secretary, or where there is no company secretary,</w:t>
            </w:r>
            <w:r w:rsidRPr="009573D9">
              <w:rPr>
                <w:rFonts w:ascii="Times New Roman" w:hAnsi="Times New Roman" w:cs="Times New Roman"/>
                <w:sz w:val="24"/>
                <w:szCs w:val="24"/>
              </w:rPr>
              <w:t xml:space="preserve"> </w:t>
            </w:r>
            <w:r w:rsidR="0056337A" w:rsidRPr="009573D9">
              <w:rPr>
                <w:rFonts w:ascii="Times New Roman" w:hAnsi="Times New Roman" w:cs="Times New Roman"/>
                <w:sz w:val="24"/>
                <w:szCs w:val="24"/>
              </w:rPr>
              <w:t>by a company secretary in practice:</w:t>
            </w:r>
          </w:p>
          <w:p w:rsidR="0056337A" w:rsidRPr="009573D9" w:rsidRDefault="0056337A" w:rsidP="0056337A">
            <w:p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Provided that in relation to </w:t>
            </w:r>
            <w:r w:rsidR="001336AB" w:rsidRPr="009573D9">
              <w:rPr>
                <w:rFonts w:ascii="Times New Roman" w:hAnsi="Times New Roman" w:cs="Times New Roman"/>
                <w:sz w:val="24"/>
                <w:szCs w:val="24"/>
              </w:rPr>
              <w:t>OPC</w:t>
            </w:r>
            <w:r w:rsidRPr="009573D9">
              <w:rPr>
                <w:rFonts w:ascii="Times New Roman" w:hAnsi="Times New Roman" w:cs="Times New Roman"/>
                <w:sz w:val="24"/>
                <w:szCs w:val="24"/>
              </w:rPr>
              <w:t xml:space="preserve"> and small company, the annual</w:t>
            </w:r>
            <w:r w:rsidR="001336AB" w:rsidRPr="009573D9">
              <w:rPr>
                <w:rFonts w:ascii="Times New Roman" w:hAnsi="Times New Roman" w:cs="Times New Roman"/>
                <w:sz w:val="24"/>
                <w:szCs w:val="24"/>
              </w:rPr>
              <w:t xml:space="preserve"> </w:t>
            </w:r>
            <w:r w:rsidRPr="009573D9">
              <w:rPr>
                <w:rFonts w:ascii="Times New Roman" w:hAnsi="Times New Roman" w:cs="Times New Roman"/>
                <w:sz w:val="24"/>
                <w:szCs w:val="24"/>
              </w:rPr>
              <w:t>return shall be signed by the company secretary, or where there is no company secretary, by</w:t>
            </w:r>
            <w:r w:rsidR="001336AB" w:rsidRPr="009573D9">
              <w:rPr>
                <w:rFonts w:ascii="Times New Roman" w:hAnsi="Times New Roman" w:cs="Times New Roman"/>
                <w:sz w:val="24"/>
                <w:szCs w:val="24"/>
              </w:rPr>
              <w:t xml:space="preserve"> </w:t>
            </w:r>
            <w:r w:rsidRPr="009573D9">
              <w:rPr>
                <w:rFonts w:ascii="Times New Roman" w:hAnsi="Times New Roman" w:cs="Times New Roman"/>
                <w:sz w:val="24"/>
                <w:szCs w:val="24"/>
              </w:rPr>
              <w:t>the director of the company.</w:t>
            </w:r>
          </w:p>
          <w:p w:rsidR="00871257" w:rsidRPr="009573D9" w:rsidRDefault="00871257" w:rsidP="00871257">
            <w:pPr>
              <w:autoSpaceDE w:val="0"/>
              <w:autoSpaceDN w:val="0"/>
              <w:adjustRightInd w:val="0"/>
              <w:rPr>
                <w:rFonts w:ascii="Times New Roman" w:hAnsi="Times New Roman" w:cs="Times New Roman"/>
                <w:sz w:val="24"/>
                <w:szCs w:val="24"/>
              </w:rPr>
            </w:pPr>
          </w:p>
        </w:tc>
      </w:tr>
      <w:tr w:rsidR="00F95CED" w:rsidTr="005B3FAC">
        <w:tc>
          <w:tcPr>
            <w:tcW w:w="1008" w:type="dxa"/>
          </w:tcPr>
          <w:p w:rsidR="00F95CED" w:rsidRPr="009573D9" w:rsidRDefault="00F95CED" w:rsidP="00D21A84">
            <w:pPr>
              <w:pStyle w:val="NormalWeb"/>
              <w:spacing w:before="0" w:beforeAutospacing="0" w:after="90" w:afterAutospacing="0" w:line="290" w:lineRule="atLeast"/>
              <w:rPr>
                <w:b/>
                <w:bCs/>
                <w:color w:val="141823"/>
              </w:rPr>
            </w:pPr>
            <w:r w:rsidRPr="009573D9">
              <w:rPr>
                <w:b/>
                <w:bCs/>
                <w:color w:val="141823"/>
              </w:rPr>
              <w:t>3.</w:t>
            </w:r>
          </w:p>
        </w:tc>
        <w:tc>
          <w:tcPr>
            <w:tcW w:w="3780" w:type="dxa"/>
          </w:tcPr>
          <w:p w:rsidR="00F95CED" w:rsidRPr="009573D9" w:rsidRDefault="00E448A5" w:rsidP="00D21A84">
            <w:pPr>
              <w:pStyle w:val="NormalWeb"/>
              <w:spacing w:before="0" w:beforeAutospacing="0" w:after="90" w:afterAutospacing="0" w:line="290" w:lineRule="atLeast"/>
              <w:rPr>
                <w:b/>
                <w:bCs/>
                <w:color w:val="141823"/>
              </w:rPr>
            </w:pPr>
            <w:r w:rsidRPr="009573D9">
              <w:rPr>
                <w:b/>
                <w:bCs/>
                <w:color w:val="141823"/>
              </w:rPr>
              <w:t xml:space="preserve">Relaxation in number of </w:t>
            </w:r>
            <w:r w:rsidR="00B15718" w:rsidRPr="009573D9">
              <w:rPr>
                <w:b/>
                <w:bCs/>
                <w:color w:val="141823"/>
              </w:rPr>
              <w:t xml:space="preserve">Board Meeting </w:t>
            </w:r>
            <w:r w:rsidRPr="009573D9">
              <w:rPr>
                <w:b/>
                <w:bCs/>
                <w:color w:val="141823"/>
              </w:rPr>
              <w:t>in a year [Section 173(5)]</w:t>
            </w:r>
          </w:p>
        </w:tc>
        <w:tc>
          <w:tcPr>
            <w:tcW w:w="5832" w:type="dxa"/>
          </w:tcPr>
          <w:p w:rsidR="00F95CED" w:rsidRPr="009573D9" w:rsidRDefault="00E448A5" w:rsidP="009573D9">
            <w:pPr>
              <w:pStyle w:val="ListParagraph"/>
              <w:numPr>
                <w:ilvl w:val="0"/>
                <w:numId w:val="6"/>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First Board meeting- with in 30 days of incorporation</w:t>
            </w:r>
          </w:p>
          <w:p w:rsidR="00E448A5" w:rsidRPr="009573D9" w:rsidRDefault="00E448A5" w:rsidP="009573D9">
            <w:pPr>
              <w:pStyle w:val="ListParagraph"/>
              <w:numPr>
                <w:ilvl w:val="0"/>
                <w:numId w:val="6"/>
              </w:numPr>
              <w:autoSpaceDE w:val="0"/>
              <w:autoSpaceDN w:val="0"/>
              <w:adjustRightInd w:val="0"/>
              <w:rPr>
                <w:rFonts w:ascii="Times New Roman" w:hAnsi="Times New Roman" w:cs="Times New Roman"/>
                <w:sz w:val="24"/>
                <w:szCs w:val="24"/>
              </w:rPr>
            </w:pPr>
            <w:r w:rsidRPr="009573D9">
              <w:rPr>
                <w:rFonts w:ascii="Times New Roman" w:hAnsi="Times New Roman" w:cs="Times New Roman"/>
                <w:sz w:val="24"/>
                <w:szCs w:val="24"/>
              </w:rPr>
              <w:t xml:space="preserve">Number of board meeting in a year – Minimum number of 4 Board Meeting every year in such a manner that not more than one hundred and twenty days shall intervene between two </w:t>
            </w:r>
            <w:r w:rsidRPr="009573D9">
              <w:rPr>
                <w:rFonts w:ascii="Times New Roman" w:hAnsi="Times New Roman" w:cs="Times New Roman"/>
                <w:sz w:val="24"/>
                <w:szCs w:val="24"/>
              </w:rPr>
              <w:lastRenderedPageBreak/>
              <w:t>consecutive meetings of Board</w:t>
            </w:r>
          </w:p>
          <w:p w:rsidR="00E448A5" w:rsidRPr="009573D9" w:rsidRDefault="00E448A5" w:rsidP="0056337A">
            <w:pPr>
              <w:autoSpaceDE w:val="0"/>
              <w:autoSpaceDN w:val="0"/>
              <w:adjustRightInd w:val="0"/>
              <w:rPr>
                <w:rFonts w:ascii="Times New Roman" w:hAnsi="Times New Roman" w:cs="Times New Roman"/>
                <w:sz w:val="24"/>
                <w:szCs w:val="24"/>
              </w:rPr>
            </w:pPr>
          </w:p>
          <w:p w:rsidR="00E448A5" w:rsidRPr="009573D9" w:rsidRDefault="00E448A5" w:rsidP="009573D9">
            <w:pPr>
              <w:pStyle w:val="ListParagraph"/>
              <w:numPr>
                <w:ilvl w:val="0"/>
                <w:numId w:val="6"/>
              </w:numPr>
              <w:autoSpaceDE w:val="0"/>
              <w:autoSpaceDN w:val="0"/>
              <w:adjustRightInd w:val="0"/>
              <w:rPr>
                <w:rFonts w:ascii="Times New Roman" w:hAnsi="Times New Roman" w:cs="Times New Roman"/>
                <w:sz w:val="24"/>
                <w:szCs w:val="24"/>
              </w:rPr>
            </w:pPr>
            <w:r w:rsidRPr="009573D9">
              <w:rPr>
                <w:rFonts w:ascii="Times New Roman" w:hAnsi="Times New Roman" w:cs="Times New Roman"/>
                <w:b/>
                <w:bCs/>
                <w:sz w:val="24"/>
                <w:szCs w:val="24"/>
              </w:rPr>
              <w:t>Section 173(5</w:t>
            </w:r>
            <w:r w:rsidRPr="009573D9">
              <w:rPr>
                <w:rFonts w:ascii="Times New Roman" w:hAnsi="Times New Roman" w:cs="Times New Roman"/>
                <w:sz w:val="24"/>
                <w:szCs w:val="24"/>
              </w:rPr>
              <w:t>) A One Person Company, small company and dormant company shall be deemed to have complied with the provisions of this section if at least one meeting of the Board of Directors has been conducted in each half of a calendar year and the gap between the two meetings is not less than ninety days:</w:t>
            </w:r>
          </w:p>
          <w:p w:rsidR="00E448A5" w:rsidRPr="009573D9" w:rsidRDefault="00E448A5" w:rsidP="0056337A">
            <w:pPr>
              <w:autoSpaceDE w:val="0"/>
              <w:autoSpaceDN w:val="0"/>
              <w:adjustRightInd w:val="0"/>
              <w:rPr>
                <w:rFonts w:ascii="Times New Roman" w:hAnsi="Times New Roman" w:cs="Times New Roman"/>
                <w:sz w:val="24"/>
                <w:szCs w:val="24"/>
              </w:rPr>
            </w:pPr>
          </w:p>
        </w:tc>
      </w:tr>
    </w:tbl>
    <w:p w:rsidR="00A83202" w:rsidRPr="00A83202" w:rsidRDefault="00A83202" w:rsidP="009573D9">
      <w:pPr>
        <w:pStyle w:val="NormalWeb"/>
        <w:shd w:val="clear" w:color="auto" w:fill="FFFFFF"/>
        <w:spacing w:before="0" w:beforeAutospacing="0" w:after="90" w:afterAutospacing="0" w:line="290" w:lineRule="atLeast"/>
        <w:rPr>
          <w:rFonts w:ascii="Arial" w:hAnsi="Arial" w:cs="Arial"/>
          <w:color w:val="5E5E5E"/>
          <w:sz w:val="20"/>
          <w:szCs w:val="20"/>
        </w:rPr>
      </w:pPr>
    </w:p>
    <w:sectPr w:rsidR="00A83202" w:rsidRPr="00A83202">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1648" w:rsidRDefault="001F1648" w:rsidP="006439EA">
      <w:pPr>
        <w:spacing w:after="0" w:line="240" w:lineRule="auto"/>
      </w:pPr>
      <w:r>
        <w:separator/>
      </w:r>
    </w:p>
  </w:endnote>
  <w:endnote w:type="continuationSeparator" w:id="1">
    <w:p w:rsidR="001F1648" w:rsidRDefault="001F1648" w:rsidP="006439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9EA" w:rsidRDefault="006439EA">
    <w:pPr>
      <w:pStyle w:val="Footer"/>
    </w:pPr>
    <w:r>
      <w:t>CA. Prashant Agarwal</w:t>
    </w:r>
  </w:p>
  <w:p w:rsidR="006439EA" w:rsidRDefault="006439EA">
    <w:pPr>
      <w:pStyle w:val="Footer"/>
    </w:pPr>
    <w:hyperlink r:id="rId1" w:history="1">
      <w:r w:rsidRPr="00821C9C">
        <w:rPr>
          <w:rStyle w:val="Hyperlink"/>
        </w:rPr>
        <w:t>Caprashant2006@gmail.com</w:t>
      </w:r>
    </w:hyperlink>
    <w:r>
      <w:t>, M-9212604588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1648" w:rsidRDefault="001F1648" w:rsidP="006439EA">
      <w:pPr>
        <w:spacing w:after="0" w:line="240" w:lineRule="auto"/>
      </w:pPr>
      <w:r>
        <w:separator/>
      </w:r>
    </w:p>
  </w:footnote>
  <w:footnote w:type="continuationSeparator" w:id="1">
    <w:p w:rsidR="001F1648" w:rsidRDefault="001F1648" w:rsidP="006439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B550F"/>
    <w:multiLevelType w:val="hybridMultilevel"/>
    <w:tmpl w:val="BBECE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9C320B"/>
    <w:multiLevelType w:val="multilevel"/>
    <w:tmpl w:val="FA7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C401ED"/>
    <w:multiLevelType w:val="hybridMultilevel"/>
    <w:tmpl w:val="F572B0BC"/>
    <w:lvl w:ilvl="0" w:tplc="F6A25D4E">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791518"/>
    <w:multiLevelType w:val="hybridMultilevel"/>
    <w:tmpl w:val="E0B86C96"/>
    <w:lvl w:ilvl="0" w:tplc="3ACE405E">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3E08FC"/>
    <w:multiLevelType w:val="hybridMultilevel"/>
    <w:tmpl w:val="F904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5B0A92"/>
    <w:multiLevelType w:val="hybridMultilevel"/>
    <w:tmpl w:val="86D8979A"/>
    <w:lvl w:ilvl="0" w:tplc="C4B4DDE0">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21A84"/>
    <w:rsid w:val="000143E6"/>
    <w:rsid w:val="001336AB"/>
    <w:rsid w:val="001F1648"/>
    <w:rsid w:val="0041265E"/>
    <w:rsid w:val="00551A23"/>
    <w:rsid w:val="0056337A"/>
    <w:rsid w:val="005B3FAC"/>
    <w:rsid w:val="006439EA"/>
    <w:rsid w:val="00871257"/>
    <w:rsid w:val="009573D9"/>
    <w:rsid w:val="009E6AE6"/>
    <w:rsid w:val="00A6767C"/>
    <w:rsid w:val="00A83202"/>
    <w:rsid w:val="00B15718"/>
    <w:rsid w:val="00C61BE6"/>
    <w:rsid w:val="00CA6919"/>
    <w:rsid w:val="00D21A84"/>
    <w:rsid w:val="00DA1951"/>
    <w:rsid w:val="00DB0715"/>
    <w:rsid w:val="00E203F0"/>
    <w:rsid w:val="00E448A5"/>
    <w:rsid w:val="00E660B5"/>
    <w:rsid w:val="00F95CED"/>
    <w:rsid w:val="00FC368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1A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3202"/>
    <w:rPr>
      <w:b/>
      <w:bCs/>
    </w:rPr>
  </w:style>
  <w:style w:type="character" w:customStyle="1" w:styleId="apple-converted-space">
    <w:name w:val="apple-converted-space"/>
    <w:basedOn w:val="DefaultParagraphFont"/>
    <w:rsid w:val="00A83202"/>
  </w:style>
  <w:style w:type="character" w:customStyle="1" w:styleId="ilad">
    <w:name w:val="il_ad"/>
    <w:basedOn w:val="DefaultParagraphFont"/>
    <w:rsid w:val="00A83202"/>
  </w:style>
  <w:style w:type="paragraph" w:styleId="BalloonText">
    <w:name w:val="Balloon Text"/>
    <w:basedOn w:val="Normal"/>
    <w:link w:val="BalloonTextChar"/>
    <w:uiPriority w:val="99"/>
    <w:semiHidden/>
    <w:unhideWhenUsed/>
    <w:rsid w:val="00A83202"/>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A83202"/>
    <w:rPr>
      <w:rFonts w:ascii="Tahoma" w:hAnsi="Tahoma" w:cs="Mangal"/>
      <w:sz w:val="16"/>
      <w:szCs w:val="14"/>
    </w:rPr>
  </w:style>
  <w:style w:type="table" w:styleId="TableGrid">
    <w:name w:val="Table Grid"/>
    <w:basedOn w:val="TableNormal"/>
    <w:uiPriority w:val="59"/>
    <w:rsid w:val="005B3F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B3FAC"/>
    <w:pPr>
      <w:ind w:left="720"/>
      <w:contextualSpacing/>
    </w:pPr>
  </w:style>
  <w:style w:type="paragraph" w:styleId="Header">
    <w:name w:val="header"/>
    <w:basedOn w:val="Normal"/>
    <w:link w:val="HeaderChar"/>
    <w:uiPriority w:val="99"/>
    <w:semiHidden/>
    <w:unhideWhenUsed/>
    <w:rsid w:val="006439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439EA"/>
  </w:style>
  <w:style w:type="paragraph" w:styleId="Footer">
    <w:name w:val="footer"/>
    <w:basedOn w:val="Normal"/>
    <w:link w:val="FooterChar"/>
    <w:uiPriority w:val="99"/>
    <w:semiHidden/>
    <w:unhideWhenUsed/>
    <w:rsid w:val="006439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439EA"/>
  </w:style>
  <w:style w:type="character" w:styleId="Hyperlink">
    <w:name w:val="Hyperlink"/>
    <w:basedOn w:val="DefaultParagraphFont"/>
    <w:uiPriority w:val="99"/>
    <w:unhideWhenUsed/>
    <w:rsid w:val="006439E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1978488">
      <w:bodyDiv w:val="1"/>
      <w:marLeft w:val="0"/>
      <w:marRight w:val="0"/>
      <w:marTop w:val="0"/>
      <w:marBottom w:val="0"/>
      <w:divBdr>
        <w:top w:val="none" w:sz="0" w:space="0" w:color="auto"/>
        <w:left w:val="none" w:sz="0" w:space="0" w:color="auto"/>
        <w:bottom w:val="none" w:sz="0" w:space="0" w:color="auto"/>
        <w:right w:val="none" w:sz="0" w:space="0" w:color="auto"/>
      </w:divBdr>
      <w:divsChild>
        <w:div w:id="1066416750">
          <w:marLeft w:val="0"/>
          <w:marRight w:val="0"/>
          <w:marTop w:val="0"/>
          <w:marBottom w:val="0"/>
          <w:divBdr>
            <w:top w:val="none" w:sz="0" w:space="0" w:color="auto"/>
            <w:left w:val="none" w:sz="0" w:space="0" w:color="auto"/>
            <w:bottom w:val="none" w:sz="0" w:space="0" w:color="auto"/>
            <w:right w:val="none" w:sz="0" w:space="0" w:color="auto"/>
          </w:divBdr>
        </w:div>
      </w:divsChild>
    </w:div>
    <w:div w:id="16323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Caprashant200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 XP</dc:creator>
  <cp:keywords/>
  <dc:description/>
  <cp:lastModifiedBy>Window XP</cp:lastModifiedBy>
  <cp:revision>23</cp:revision>
  <dcterms:created xsi:type="dcterms:W3CDTF">2015-06-27T17:05:00Z</dcterms:created>
  <dcterms:modified xsi:type="dcterms:W3CDTF">2015-06-27T18:00:00Z</dcterms:modified>
</cp:coreProperties>
</file>