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29" w:rsidRDefault="00527829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BOARD REPORT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To the Members,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Your Directors have pleasure in submitting their …… Annual Report of the Company together with the Audited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Statements of Accounts for the year ended 31st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March, ………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proofErr w:type="gramStart"/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1.FINANCIAL</w:t>
      </w:r>
      <w:proofErr w:type="gramEnd"/>
      <w:r>
        <w:rPr>
          <w:rFonts w:ascii="Arial-BoldMT" w:hAnsi="Arial-BoldMT" w:cs="Arial-BoldMT"/>
          <w:b/>
          <w:bCs/>
          <w:color w:val="080000"/>
          <w:sz w:val="21"/>
          <w:szCs w:val="21"/>
        </w:rPr>
        <w:t xml:space="preserve"> RESULTS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Company’s financial performance for the year under review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alongwith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previous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years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figures are given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hereunder :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Particulars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For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Year ended ……………..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(Amount in ‘000’)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For the year ended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For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year ended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…………………………. ………………………..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Net Sales /Income from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Business Operations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Other Income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Total Income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Less Interest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Profit before Depreciation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Less Depreciation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Profit after depreciation and Interest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Less Current Income Tax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Less Previous year adjustment of Income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Tax ,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Less Deferred Tax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Net Profit after Tax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Dividend (including Interim if any and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final )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Net Profit after dividend and Tax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Amount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transfered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to General Reserve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Balance carried to Balance Sheet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Earning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per share (Basic)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Earning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per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Share(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Diluted)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2. DIVIDEND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In the month of …………the Company declared an Interim Dividend of Rs……per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share .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Your Directors are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pleased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recommend a final dividend of Rs……per share aggregating to Rs…..per share (both inclusive interim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final) for the current financial year. The dividend if approved and declared in the forthcoming Annual General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meeting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would result a total Dividend outflow of Rs………and Dividend Distribution Tax of Rs…… aggregating a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total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outflow of Rs…………..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Your Directors are pleased to recommend a dividend of Rs…per share aggregating to Rs…..per share for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current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financial year. The dividend if approved and declared in the forthcoming Annual General meeting would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result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 Dividend outflow of Rs………and dividend Distribution Tax of Rs…… aggregating a total outflow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Rs…………..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No Dividend was declared for the current financial year due to conservation of Profits/due to loss incurred by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Company /due to insufficient profit.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lastRenderedPageBreak/>
        <w:t>3. TRANSFER OF UNCLAIMED DIVIDEND TO INVESTOR EDUCTION AND PROTECTION FUND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In terms of Section 125 of the Companies Act, 2013, any unclaimed or unpaid Dividend relating to the financial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year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…………is due for remittance on…………..to the Investor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Eduction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and Protection Fund established by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Central Government.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Since there was no unpaid/unclaimed Dividend declared and paid last year, the provisions of Section 125 of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Companies Act, 2013 do not apply.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provisions of Section 125(2) of the Companies Act, 2013 do not apply as there was no dividend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dlclared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paid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last year.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4. REVIEW OF BUSINESS OPERATIONS AND FUTURE PROSPECTS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Your Directors wish to present the details of Business operations done during the year under review: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a. Production and Profitability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b. Sales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c. Marketing and Market environment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d. Future Prospects including constraints affecting due to Government policies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5. MATERIAL CHANGES AND COMMITMENT IF ANY AFFECTING THE FINANCIAL POSITION OF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COMPANY OCCURRED BETWEEN THE END OF THE FINANCIAL YEAR TO WHICH THIS FINANCIAL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STATEMENTS RELATE AND THE DATE OF THE REPORT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No material changes and commitments affecting the financial position of the Company occurred between the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end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of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financial year to which this financial statements relate on the date of this report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following material changes and commitment occurred during the year under review affecting the financial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position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the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6. CONSERVATION OF ENERGY, TECHNOLOGY ABSORPTION, FOREIGN EXCHANGE EARNINGS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OUTGO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information pertaining to conservation of energy, technology absorption, Foreign exchange Earnings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outgo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as required under Section 134 (3)(m) of the Companies Act, 2013 read with Rule 8(3) of the Companies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(Accounts) Rules, 2014 is furnished in Annexure…….and is attached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provisions of Section 134(m) of the Companies Act, 2013 do not apply to our Company. There was no foreign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exchange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inflow or Outflow 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provisions of Section 134(m) of the Companies Act, 2013 do not apply to our Company. The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toal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Foreign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Exchange Inflow was Rs…………….and Outflow was Rs…………………..during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lastRenderedPageBreak/>
        <w:t>7. STATEMENT CONCERNING DEVELOPMENT AND IMPLEMENTATION OF RISK MANAGEMENT POLICY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OF THE COMPANY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adopted the following measures concerning the development and implementation of a Risk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Management Policy after identifying the following elements of risks which in the opinion of the Board may threaten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very existence of the Company itself.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b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does not have any Risk Management Policy as the elements of risk threatening the Company’s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existence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is very minimal.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8. DETAILS OF POLICY DEVELOPED AND IMPLEMENTED BY THE COMPANY ON ITS CORPORATE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SOCIAL RESPONSIBILITY INITIATIVES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not developed and implemented any Corporate Social Responsibility initiatives as the said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provisions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are not applicable.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developed and implemented the following Corporate Social Responsibility initiatives during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year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Annual Report on Company’s CSR activities of the Company is furnished in Annexure…. and attached to this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report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made the relevant provisions for CSR activities in the Books of Accounts and has deposited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money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in a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seperate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Bank Account. The Company shall find out ways and means to spend the same in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coming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months and shall submit the relevant report in the ensuing year. The Company could not spend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money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before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finalising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 this report as the time was too short to identify suitable projects for spending the same.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9. PARTICULARS OF LOANS, GUARANTEES OR INVESTMENTS MADE UNDER SECTION 186 OF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COMPANIES ACT, 2013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particulars of Loans, guarantees or investments made under Section 186 is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furnished in Annexure …..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attached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There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was no loans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, guarantees or investments made by the Company under Section 186 of the Companies Act,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2013 during the year under review and hence the said provision is not applicable.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10. PARTICULARS OF CONTRACTS OR ARRANGEMENTS MADE WITH RELATED PARTIES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particulars of Contracts or Arrangements made with related parties made pursuant to Section 186 is furnished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in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Annexure…..and is attached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lastRenderedPageBreak/>
        <w:t>There was no contract or arrangements made with related parties as defined under Section 188 of the Companies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Act, 2013 during the year under review.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11. EXPLANATION OR COMMENTS ON QUALIFICATIONS, RESERVATIONS OR ADVERSE REMARKS OR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DISCLAIMERS MADE BY THE AUDITORS AND THE PRACTICING COMPANY SECRETARY IN THEIR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REPORTS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There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was no qualifications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, reservations or adverse remarks made by the Auditors in their report. The provisions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relating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submission of Secretarial Audit Report in not applicable to the Company 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There was no qualifications, reservations or adverse remarks made by the either by the Auditors or by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Practicing Company Secretary in their respective reports.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explanations /comments made by the Board relating to the qualifications, reservations or adverse remarks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made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by the Auditors in their report are furnished Annexure … and is attached to this report. The provisions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relating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submission of Secretarial Audit Report in not applicable to the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explanations /comments made by the Board relating to the qualifications, reservations or adverse remarks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made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by the Auditors and the Practicing Company Secretary in their respective reports are furnished Annexure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…. and ….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are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attached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explanations /comments made by the Board relating to the qualifications, reservations or adverse remarks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made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by the Auditors in their report are furnished Annexure ….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is attached to this report. There was no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adverse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comments, qualifications or reservations or adverse remarks in the Secretarial Audit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12. COMPANY’S POLICY RELATING TO DIRECTORS APPOINTMENT, PAYMENT OF REMUNERATION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DISCHARGE OF THEIR DUTIES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provisions of Section 178(1) relating to constitution of Nomination and Remuneration Committee are not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applicable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the Company and hence the Company has not devised any policy relating to appointment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Directors, payment of Managerial remuneration, Directors qualifications, positive attributes, independence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Directors and other related matters as provided under Section 178(3) of the Companies Act, 2013.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Company’s Policy relating to appointment of Directors, payment of Managerial remuneration, Directors’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qualifications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, positive attributes, independence of Directors and other related matters as provided under Section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178(3) of the Companies Act, 2013 is furnished in Annexure ….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is attached to this report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lastRenderedPageBreak/>
        <w:t>13. ANNUAL RETURN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extracts of Annual Return pursuant to the provisions of Section 92 read with Rule 12 of the Companies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(Management and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administration )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Rules, 2014 is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furnished in Annexure …..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is attached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14. NUMBER OF BOARD MEETINGS CONDUCTED DURING THE YEAR UNDER REVIEW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had ……Board meetings during the financial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15. DIRECTORS RESPONSIBILITY STATEMENT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In accordance with the provisions of Section 134(5) of the Companies Act, 2013 the Board hereby submit its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responsibility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Statement:—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(a)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in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preparation of the annual accounts, the applicable accounting standards had been followed along with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proper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explanation relating to material departures;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(b)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directors had selected such accounting policies and applied them consistently and made judgments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estimates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that are reasonable and prudent so as to give a true and fair view of the state of affairs of the company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end of the financial year and of the profit and loss of the company for that period;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(c)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directors had taken proper and sufficient care for the maintenance of adequate accounting records in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accordance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with the provisions of this Act for safeguarding the assets of the company and for preventing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detecting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fraud and other irregularities;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(d)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directors had prepared the annual accounts on a going concern basis;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(e)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directors, in the case of a listed company, had laid down internal financial controls to be followed by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company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and that such internal financial controls are adequate and were operating effectively.- Not applicable to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Private Limited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Internal financial control means the policies and procedures adopted by the Company for ensuring the orderly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efficient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conduct of its business including adherence to Company’s policies, the safeguarding of its assets,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prevention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and detection of frauds and errors, the accuracy and completeness of the accounting records and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timely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preparation of reliable financial information.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(f)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directors had devised proper systems to ensure compliance with the provisions of all applicable laws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that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such systems were adequate and operating effectively.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16. SUBSIDIARIES, JOINT VENTURES AND ASSOCIATE COMPANIES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Company does not have any Subsidiary, Joint venture or Associate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Company 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details of financial performance of Subsidiary/ Joint Venture/Associate Company is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furnished in Annexure ….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and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attached to this report.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17. DEPOSITS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neither accepted nor renewed any deposits 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details of deposits accepted/renewed during the year under review are furnished hereunder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SL.NO PARTICULARS AMOUNT IN 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a) Amount accepted during the year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b) Amount remained unpaid or unclaimed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lastRenderedPageBreak/>
        <w:t>as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at the end of the year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c)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whether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there has been any default in repayment of deposits or payment of interest thereon during the year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if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so, number of such cases and the total amount involved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beginning of the year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ii)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maximum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during the year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iii)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at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end of the year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18. DIRECTORS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There was no Director who got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reelected/reappointed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during the year under review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Mr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>………………who was appointed as Additional Director on …………….and holds the said office till the date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Annual General Meeting. A notice has been received from a member proposing his candidature for his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reappointment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Mr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……………and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Mr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>………………….retire at this Annual General Meeting and being eligible offer themselves for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election.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19. DECLARATION OF INDEPENDENT DIRECTORS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Independent Directors have submitted their disclosures to the Board that they fulfill all the requirements as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stipulated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in Section 149(6) of the Companies Act, 2013 so as to qualify themselves to be appointed as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Independent Directors under the provisions of the Companies Act, 2013 and the relevant rules.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provisions of Section 149 pertaining to the appointment of Independent Directors do not apply to our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Company.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20. STATUTORY AUDITORS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M/s __________________, Chartered Accountants, ……………… were appointed as Statutory Auditors for a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period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……….years in the Annual General Meeting held on………… Their continuance of appointment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payment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remuneration are to be confirmed and approved in the ensuing Annual General Meeting.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Company has received a certificate from the above Auditors to the effect that if they are reappointed, it would be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in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accordance with the provisions of Section 141 of the Companies Act, 2013.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21. RISK MANAGEMENT POLICY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Statement showing the details regarding the development and implementation of Risk Management Policy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Company is furnished in Annexure…. and attached to this report . The risk management includes identifying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types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risks and its assessment, risk handling and monitoring and reporting.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22. DISCLOSURE OF COMPOSITION OF AUDIT COMMITTEE AND PROVIDING VIGIL MECHANISM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provisions of Section 177 of the Companies Act, 2013 read with Rule 6 and 7 of the Companies (Meetings of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Board and its Powers) Rules, 2013 is not applicable to the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Audit Committee consists of the following members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lastRenderedPageBreak/>
        <w:t>b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c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The above composition of the Audit Committee consists of independent Directors viz.,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Mr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>………………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spellStart"/>
      <w:r>
        <w:rPr>
          <w:rFonts w:ascii="ArialMT" w:hAnsi="ArialMT" w:cs="ArialMT"/>
          <w:color w:val="080000"/>
          <w:sz w:val="21"/>
          <w:szCs w:val="21"/>
        </w:rPr>
        <w:t>Mr</w:t>
      </w:r>
      <w:proofErr w:type="spellEnd"/>
      <w:r>
        <w:rPr>
          <w:rFonts w:ascii="ArialMT" w:hAnsi="ArialMT" w:cs="ArialMT"/>
          <w:color w:val="080000"/>
          <w:sz w:val="21"/>
          <w:szCs w:val="21"/>
        </w:rPr>
        <w:t xml:space="preserve">…………..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who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form the majority.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established a vigil mechanism and overseas through the committee, the genuine concerns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expressed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by the employees and other Directors. The Company has also provided adequate safeguards against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victimization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employees and Directors who express their concerns. The Company has also provided direct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access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to the chairman of the Audit Committee on reporting issues concerning the interests of co employees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the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23. SHARES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a. </w:t>
      </w: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BUY BACK OF SECURITIES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bought back …………..equity shares of Rs…..each for a total consideration of Rs……………in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accordance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with the provisions of Section 68 of the Companies Act, 2013 read with Rule 17 of the Companies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(Share Capital and Debentures)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Rules, 2014.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said buy back of shares constituted ……% of the total paid up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Capital and free reserves.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not bought back any of its securities 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b</w:t>
      </w: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. SWEAT EQUITY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issued ……….Equity of Shares of Rs…..each as Sweat Equity in accordance with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provisions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of Section 54 of the Companies Act, 2013 read with Rule 8 of the Companies (Share Capital and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Debentures) Rules, 2014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not issued any Sweat Equity Shares 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c. </w:t>
      </w: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BONUS SHARES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issued ……shares of Rs………as Bonus Shares to the existing shareholders of the Company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in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the proportion of …….share for every…….shares held in accordance with the provisions of Section 63 of the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Companies Act, 2013 read with Rule 14 of the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Companies(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Share Capital and Debentures), Rules 2014.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No Bonus Shares were issued during the year under review.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proofErr w:type="spellStart"/>
      <w:proofErr w:type="gramStart"/>
      <w:r>
        <w:rPr>
          <w:rFonts w:ascii="ArialMT" w:hAnsi="ArialMT" w:cs="ArialMT"/>
          <w:color w:val="080000"/>
          <w:sz w:val="21"/>
          <w:szCs w:val="21"/>
        </w:rPr>
        <w:t>d.</w:t>
      </w:r>
      <w:r>
        <w:rPr>
          <w:rFonts w:ascii="Arial-BoldMT" w:hAnsi="Arial-BoldMT" w:cs="Arial-BoldMT"/>
          <w:b/>
          <w:bCs/>
          <w:color w:val="080000"/>
          <w:sz w:val="21"/>
          <w:szCs w:val="21"/>
        </w:rPr>
        <w:t>EMPLOYEES</w:t>
      </w:r>
      <w:proofErr w:type="spellEnd"/>
      <w:proofErr w:type="gramEnd"/>
      <w:r>
        <w:rPr>
          <w:rFonts w:ascii="Arial-BoldMT" w:hAnsi="Arial-BoldMT" w:cs="Arial-BoldMT"/>
          <w:b/>
          <w:bCs/>
          <w:color w:val="080000"/>
          <w:sz w:val="21"/>
          <w:szCs w:val="21"/>
        </w:rPr>
        <w:t xml:space="preserve"> STOCK OPTION PLAN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had issued ……….Equity Shares of Rs.10/- aggregating to Rs……………under the Employees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Stock Option Plan during the year under </w:t>
      </w:r>
      <w:proofErr w:type="gramStart"/>
      <w:r>
        <w:rPr>
          <w:rFonts w:ascii="ArialMT" w:hAnsi="ArialMT" w:cs="ArialMT"/>
          <w:color w:val="080000"/>
          <w:sz w:val="21"/>
          <w:szCs w:val="21"/>
        </w:rPr>
        <w:t>review .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or</w:t>
      </w:r>
      <w:proofErr w:type="gram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The Company has not provided any Stock Option Scheme to the employees.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  <w:sz w:val="21"/>
          <w:szCs w:val="21"/>
        </w:rPr>
      </w:pPr>
      <w:r>
        <w:rPr>
          <w:rFonts w:ascii="Arial-BoldMT" w:hAnsi="Arial-BoldMT" w:cs="Arial-BoldMT"/>
          <w:b/>
          <w:bCs/>
          <w:color w:val="080000"/>
          <w:sz w:val="21"/>
          <w:szCs w:val="21"/>
        </w:rPr>
        <w:lastRenderedPageBreak/>
        <w:t>24. ACKNOWLEDGEMENTS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Your Directors place on record their sincere thanks to bankers, business associates, consultants, and various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Government Authorities for their continued support extended to your Companies activities during the year under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review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>. Your Directors also acknowledges gratefully the shareholders for their support and confidence reposed on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proofErr w:type="gramStart"/>
      <w:r>
        <w:rPr>
          <w:rFonts w:ascii="ArialMT" w:hAnsi="ArialMT" w:cs="ArialMT"/>
          <w:color w:val="080000"/>
          <w:sz w:val="21"/>
          <w:szCs w:val="21"/>
        </w:rPr>
        <w:t>your</w:t>
      </w:r>
      <w:proofErr w:type="gramEnd"/>
      <w:r>
        <w:rPr>
          <w:rFonts w:ascii="ArialMT" w:hAnsi="ArialMT" w:cs="ArialMT"/>
          <w:color w:val="080000"/>
          <w:sz w:val="21"/>
          <w:szCs w:val="21"/>
        </w:rPr>
        <w:t xml:space="preserve"> Company.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FOR AND ON BEHALF OF THE BOARD OF DIRECTORS</w:t>
      </w:r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 xml:space="preserve">Director </w:t>
      </w:r>
      <w:proofErr w:type="spellStart"/>
      <w:r>
        <w:rPr>
          <w:rFonts w:ascii="ArialMT" w:hAnsi="ArialMT" w:cs="ArialMT"/>
          <w:color w:val="080000"/>
          <w:sz w:val="21"/>
          <w:szCs w:val="21"/>
        </w:rPr>
        <w:t>Director</w:t>
      </w:r>
      <w:proofErr w:type="spellEnd"/>
    </w:p>
    <w:p w:rsidR="009B2F86" w:rsidRDefault="009B2F86" w:rsidP="009B2F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  <w:sz w:val="21"/>
          <w:szCs w:val="21"/>
        </w:rPr>
      </w:pPr>
      <w:r>
        <w:rPr>
          <w:rFonts w:ascii="ArialMT" w:hAnsi="ArialMT" w:cs="ArialMT"/>
          <w:color w:val="080000"/>
          <w:sz w:val="21"/>
          <w:szCs w:val="21"/>
        </w:rPr>
        <w:t>Date:</w:t>
      </w:r>
    </w:p>
    <w:p w:rsidR="003036AF" w:rsidRDefault="009B2F86" w:rsidP="009B2F86">
      <w:r>
        <w:rPr>
          <w:rFonts w:ascii="ArialMT" w:hAnsi="ArialMT" w:cs="ArialMT"/>
          <w:color w:val="080000"/>
          <w:sz w:val="21"/>
          <w:szCs w:val="21"/>
        </w:rPr>
        <w:t>Place:</w:t>
      </w:r>
    </w:p>
    <w:sectPr w:rsidR="003036AF" w:rsidSect="003036A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829" w:rsidRDefault="00527829" w:rsidP="00527829">
      <w:pPr>
        <w:spacing w:after="0" w:line="240" w:lineRule="auto"/>
      </w:pPr>
      <w:r>
        <w:separator/>
      </w:r>
    </w:p>
  </w:endnote>
  <w:endnote w:type="continuationSeparator" w:id="0">
    <w:p w:rsidR="00527829" w:rsidRDefault="00527829" w:rsidP="0052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29" w:rsidRDefault="00527829" w:rsidP="00527829">
    <w:pPr>
      <w:pStyle w:val="Footer"/>
      <w:jc w:val="right"/>
    </w:pPr>
    <w:r>
      <w:t xml:space="preserve">CA </w:t>
    </w:r>
    <w:proofErr w:type="spellStart"/>
    <w:r>
      <w:t>Ankur</w:t>
    </w:r>
    <w:proofErr w:type="spellEnd"/>
    <w:r>
      <w:t xml:space="preserve"> </w:t>
    </w:r>
    <w:proofErr w:type="spellStart"/>
    <w:r>
      <w:t>Singhal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829" w:rsidRDefault="00527829" w:rsidP="00527829">
      <w:pPr>
        <w:spacing w:after="0" w:line="240" w:lineRule="auto"/>
      </w:pPr>
      <w:r>
        <w:separator/>
      </w:r>
    </w:p>
  </w:footnote>
  <w:footnote w:type="continuationSeparator" w:id="0">
    <w:p w:rsidR="00527829" w:rsidRDefault="00527829" w:rsidP="0052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29" w:rsidRDefault="00527829" w:rsidP="00527829">
    <w:pPr>
      <w:pStyle w:val="Header"/>
      <w:jc w:val="center"/>
    </w:pPr>
    <w:r>
      <w:t>Draft Director’s Report as per Companies Act, 2013</w:t>
    </w:r>
  </w:p>
  <w:p w:rsidR="00527829" w:rsidRDefault="005278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F86"/>
    <w:rsid w:val="002C22F2"/>
    <w:rsid w:val="003036AF"/>
    <w:rsid w:val="00527829"/>
    <w:rsid w:val="009B2F86"/>
    <w:rsid w:val="00E0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2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7829"/>
  </w:style>
  <w:style w:type="paragraph" w:styleId="Footer">
    <w:name w:val="footer"/>
    <w:basedOn w:val="Normal"/>
    <w:link w:val="FooterChar"/>
    <w:uiPriority w:val="99"/>
    <w:semiHidden/>
    <w:unhideWhenUsed/>
    <w:rsid w:val="005278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7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2412</Words>
  <Characters>13751</Characters>
  <Application>Microsoft Office Word</Application>
  <DocSecurity>0</DocSecurity>
  <Lines>114</Lines>
  <Paragraphs>32</Paragraphs>
  <ScaleCrop>false</ScaleCrop>
  <Company>Hewlett-Packard</Company>
  <LinksUpToDate>false</LinksUpToDate>
  <CharactersWithSpaces>16131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Jitender Gupta</dc:creator>
  <cp:keywords/>
  <dc:description/>
  <cp:lastModifiedBy>Jitender Gupta</cp:lastModifiedBy>
  <cp:revision>3</cp:revision>
  <dcterms:created xsi:type="dcterms:W3CDTF">2015-06-22T07:50:00Z</dcterms:created>
  <dcterms:modified xsi:type="dcterms:W3CDTF">2015-06-22T08:01:00Z</dcterms:modified>
</cp:coreProperties>
</file>