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F8C" w:rsidRPr="008E1F8C" w:rsidRDefault="008E1F8C" w:rsidP="008E1F8C">
      <w:pPr>
        <w:jc w:val="center"/>
        <w:rPr>
          <w:b/>
          <w:bCs/>
          <w:color w:val="FF0000"/>
          <w:u w:val="single"/>
        </w:rPr>
      </w:pPr>
      <w:r w:rsidRPr="008E1F8C">
        <w:rPr>
          <w:b/>
          <w:bCs/>
          <w:color w:val="FF0000"/>
          <w:u w:val="single"/>
        </w:rPr>
        <w:t>CHECKLIST FOR EVERY COMPANY</w:t>
      </w:r>
      <w:bookmarkStart w:id="0" w:name="_GoBack"/>
      <w:bookmarkEnd w:id="0"/>
    </w:p>
    <w:tbl>
      <w:tblPr>
        <w:tblW w:w="846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5"/>
        <w:gridCol w:w="1045"/>
        <w:gridCol w:w="2041"/>
        <w:gridCol w:w="4519"/>
      </w:tblGrid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b/>
                <w:bCs/>
                <w:color w:val="5E5E5E"/>
                <w:sz w:val="20"/>
                <w:szCs w:val="20"/>
                <w:lang w:eastAsia="en-IN"/>
              </w:rPr>
              <w:t>S. No.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b/>
                <w:bCs/>
                <w:color w:val="5E5E5E"/>
                <w:sz w:val="20"/>
                <w:szCs w:val="20"/>
                <w:lang w:eastAsia="en-IN"/>
              </w:rPr>
              <w:t>Section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b/>
                <w:bCs/>
                <w:color w:val="5E5E5E"/>
                <w:sz w:val="20"/>
                <w:szCs w:val="20"/>
                <w:lang w:eastAsia="en-IN"/>
              </w:rPr>
              <w:t>Subject Matter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b/>
                <w:bCs/>
                <w:color w:val="5E5E5E"/>
                <w:sz w:val="20"/>
                <w:szCs w:val="20"/>
                <w:lang w:eastAsia="en-IN"/>
              </w:rPr>
              <w:t>Remarks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168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Vacation of Office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every Director attended in physical at least one Board Meeting with in period of 12 Month.</w:t>
            </w:r>
          </w:p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If any director fails to attend A Board Meeting within period of 12 Month then he will be considered as vacant.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40" w:lineRule="auto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the director himself has attended at least one Board Meeting on his own, </w:t>
            </w:r>
            <w:r w:rsidRPr="008E1F8C">
              <w:rPr>
                <w:rFonts w:ascii="Arial" w:eastAsia="Times New Roman" w:hAnsi="Arial" w:cs="Arial"/>
                <w:b/>
                <w:bCs/>
                <w:color w:val="5E5E5E"/>
                <w:sz w:val="20"/>
                <w:szCs w:val="20"/>
                <w:u w:val="single"/>
                <w:lang w:eastAsia="en-IN"/>
              </w:rPr>
              <w:t>even though Alternate Director </w:t>
            </w: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is appointed in his place.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2.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173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No. of Meetings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every Non- Small Company held 4 Board Meeting every year.</w:t>
            </w:r>
          </w:p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No need to hold Board Meeting in every Quarter.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3.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173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Gap Between Two BM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the gap Between Two Board meeting should not be more than 120 days.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4.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74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Repayment of Deposit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Company have filed DPT-4 and refunded amount of Deposits.</w:t>
            </w:r>
          </w:p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If Company have accepted deposit before commencement of this act then required to be repay within one year from such commencement or from the date on which such payments are due.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5.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12(3)(c)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CIN No.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Company has mentioned CIN no. along with Telephone No. on all Letters, billheads, and letter papers and in all notices and other publications.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6.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Rule- 7 Chapter XXIV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DIN &amp; Address of Director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Every document shall contain name, designation, address and Director Identification Number of person signing such document.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7.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2(16)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Creation of Charge on Vehicle Loan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 xml:space="preserve">Check Whether, if Company has taken Loan on vehicle then charge has been created on </w:t>
            </w:r>
            <w:proofErr w:type="spellStart"/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sameby</w:t>
            </w:r>
            <w:proofErr w:type="spellEnd"/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 xml:space="preserve"> filing of e-form- CHG-1.</w:t>
            </w:r>
          </w:p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Creation of Charge on Vehicle Loan is required under Companies Act, 2013.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8.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179(3)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Loan from Director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 xml:space="preserve">Check Whether company has taken loan </w:t>
            </w:r>
            <w:proofErr w:type="spellStart"/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fromdirector</w:t>
            </w:r>
            <w:proofErr w:type="spellEnd"/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 xml:space="preserve"> any time after 01.04.2014.</w:t>
            </w:r>
          </w:p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If yes then check Board Resolution or Special Resolution filed of not. Check form MGT-14 has been filed within 30 days of allotment or not.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9.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Record of Minutes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proper record of Meetings maintained or not.</w:t>
            </w:r>
          </w:p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 xml:space="preserve">Because Dates of Board Meetings and other </w:t>
            </w: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lastRenderedPageBreak/>
              <w:t>information relating to Meeting required to mention into Annual Return.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lastRenderedPageBreak/>
              <w:t>10.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185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Loan to Director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Loan to Director and any person interested in Director is not allowed under companies Act 2013.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11.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186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Loan to Person or Company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interest charge on loans given at the minimum prescribed rate as given u/s 186(7)</w:t>
            </w:r>
          </w:p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(Except loan given to Staff)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12.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188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Related Party Transaction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 xml:space="preserve">Check Whether all the Related Party transaction made in the Ordinary course of </w:t>
            </w:r>
            <w:proofErr w:type="spellStart"/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businessare</w:t>
            </w:r>
            <w:proofErr w:type="spellEnd"/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 xml:space="preserve"> made on ‘Arm Length Price’ and transactions not in the ordinary course of Business has been approved by the Board.</w:t>
            </w:r>
          </w:p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Further proper documents (e.g. quotation) are maintained to support that transactions are made at Arm Length Price.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13.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139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Appointment of Auditor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auditor has been appointed for 5 years or not.</w:t>
            </w:r>
          </w:p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As per 2013 act auditor should be appoint for 5 year otherwise consequences will be on Company.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14.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12 * 13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Adoption of AOA &amp; MOA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AOA &amp; MOA has been adopted as per Companies Act, 2013.</w:t>
            </w:r>
          </w:p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It is advisable to adopt AOA &amp; MOA as per Companies Act, 2013 before 31</w:t>
            </w: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vertAlign w:val="superscript"/>
                <w:lang w:eastAsia="en-IN"/>
              </w:rPr>
              <w:t>st</w:t>
            </w: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 March, 2015.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15.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203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Company Secretary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there was Company Secretary in Company before June, 2014. Then designate such Company Secretary as Key Managerial Personnel and file respective forms for the same.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16.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Statutory Register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Statutory register has been update as per Companies Act, 2013.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17.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128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Address at which Books of Account are to be maintained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if Books of Accounts are not maintained as Registered office then e-form AOC-5 should be filed within 7 days of decision taken by Board of Director.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18.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Adopt object mention in other Objects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Main objects is amended to cover other objects,</w:t>
            </w:r>
          </w:p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If any carried on by the Company.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19.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184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Director Designated for MPB-1 Safe Custody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Company have designated any director of to keep safe custody of MBP-1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20.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Notice of General Meeting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Notice of Every General Meeting is required to give Auditors and Directors of Company.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21.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146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 xml:space="preserve">Exemption to Auditor </w:t>
            </w: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lastRenderedPageBreak/>
              <w:t>from attendance of General Meeting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lastRenderedPageBreak/>
              <w:t xml:space="preserve">Check Whether auditor has attended the General </w:t>
            </w: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lastRenderedPageBreak/>
              <w:t>Meeting.</w:t>
            </w:r>
          </w:p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If not then exemption to the auditor is required to give in General Meeting by passing of Ordinary Resolution.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lastRenderedPageBreak/>
              <w:t>22.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160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Cheque of Rs. 100,000/-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Where any director appointed or Designation is Changed in General Meeting. If yes then Company should received cheque of Rs. 100,000 from the person or Member of Company.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23.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Change in Status of Small Company to Non Small Co.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Status of your company changed from Small Company to Non- Small company in the light of MCA- circular dated _________</w:t>
            </w:r>
          </w:p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b/>
                <w:bCs/>
                <w:color w:val="5E5E5E"/>
                <w:sz w:val="20"/>
                <w:szCs w:val="20"/>
                <w:lang w:eastAsia="en-IN"/>
              </w:rPr>
              <w:t>Relief available to a Small Company is discontinued.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24.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179(3)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Board Resolution Passed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Board Resolutions passed for all the matters covered u/s 179(3).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25.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180,186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Special Resolution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Approval of Shareholders for exceeding the limits of Borrowing, Investments, Loan Granted and form MGT-14 filed before 300 days.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26.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Financial year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Check Whether Financial year is from April to March.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27.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Signing of Annual Return by PCS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Ensuring filling of relevant e-forms with ROC and Compliances of provisions of Companies Act 2013 as Annual return needs to be signed and certified by Practicing Company Secretary.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28.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Rule-7 Chapter XXIV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Membership No. and Address of Professional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Every document which required to be sign by Professional shall contain name, designation, address and Membership No of person signing such document.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29.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184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MBP-1 &amp; MGT-14 in Every Board Meeting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If director of a company deals in shares and there is frequent change in Shareholding of Companies then there will be change in disclosure of interest of director in every Meeting. Director </w:t>
            </w:r>
            <w:r w:rsidRPr="008E1F8C">
              <w:rPr>
                <w:rFonts w:ascii="Arial" w:eastAsia="Times New Roman" w:hAnsi="Arial" w:cs="Arial"/>
                <w:i/>
                <w:iCs/>
                <w:color w:val="5E5E5E"/>
                <w:sz w:val="20"/>
                <w:szCs w:val="20"/>
                <w:u w:val="single"/>
                <w:lang w:eastAsia="en-IN"/>
              </w:rPr>
              <w:t>will give MBP-1 before every meeting.</w:t>
            </w:r>
          </w:p>
        </w:tc>
      </w:tr>
      <w:tr w:rsidR="008E1F8C" w:rsidRPr="008E1F8C" w:rsidTr="008E1F8C">
        <w:trPr>
          <w:tblCellSpacing w:w="15" w:type="dxa"/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30.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General Meeting – Checks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General Meeting should be held:</w:t>
            </w:r>
          </w:p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→Time: AGM shall be called during </w:t>
            </w:r>
            <w:r w:rsidRPr="008E1F8C">
              <w:rPr>
                <w:rFonts w:ascii="Arial" w:eastAsia="Times New Roman" w:hAnsi="Arial" w:cs="Arial"/>
                <w:b/>
                <w:bCs/>
                <w:color w:val="5E5E5E"/>
                <w:sz w:val="20"/>
                <w:szCs w:val="20"/>
                <w:lang w:eastAsia="en-IN"/>
              </w:rPr>
              <w:t>‘Business Hour’.</w:t>
            </w:r>
          </w:p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→Day: AGM should not be held on ‘</w:t>
            </w:r>
            <w:r w:rsidRPr="008E1F8C">
              <w:rPr>
                <w:rFonts w:ascii="Arial" w:eastAsia="Times New Roman" w:hAnsi="Arial" w:cs="Arial"/>
                <w:b/>
                <w:bCs/>
                <w:color w:val="5E5E5E"/>
                <w:sz w:val="20"/>
                <w:szCs w:val="20"/>
                <w:lang w:eastAsia="en-IN"/>
              </w:rPr>
              <w:t>National Holiday’</w:t>
            </w: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.</w:t>
            </w:r>
          </w:p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→ Place: AGM shall be held at either</w:t>
            </w:r>
          </w:p>
          <w:p w:rsidR="008E1F8C" w:rsidRPr="008E1F8C" w:rsidRDefault="008E1F8C" w:rsidP="008E1F8C">
            <w:pPr>
              <w:spacing w:after="0" w:line="293" w:lineRule="atLeast"/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</w:pPr>
            <w:r w:rsidRPr="008E1F8C">
              <w:rPr>
                <w:rFonts w:ascii="Arial" w:eastAsia="Times New Roman" w:hAnsi="Arial" w:cs="Arial"/>
                <w:color w:val="5E5E5E"/>
                <w:sz w:val="20"/>
                <w:szCs w:val="20"/>
                <w:lang w:eastAsia="en-IN"/>
              </w:rPr>
              <w:t>-   Registered office of company or At some other place within the city, town or village in which registered office of the Company is situates</w:t>
            </w:r>
          </w:p>
        </w:tc>
      </w:tr>
    </w:tbl>
    <w:p w:rsidR="00EE4E59" w:rsidRDefault="00EE4E59" w:rsidP="008E1F8C"/>
    <w:sectPr w:rsidR="00EE4E59" w:rsidSect="00F71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1F8C"/>
    <w:rsid w:val="008E1F8C"/>
    <w:rsid w:val="009A6F1F"/>
    <w:rsid w:val="00EE4E59"/>
    <w:rsid w:val="00F71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E1F8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1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converted-space">
    <w:name w:val="apple-converted-space"/>
    <w:basedOn w:val="DefaultParagraphFont"/>
    <w:rsid w:val="008E1F8C"/>
  </w:style>
  <w:style w:type="character" w:customStyle="1" w:styleId="ilad">
    <w:name w:val="il_ad"/>
    <w:basedOn w:val="DefaultParagraphFont"/>
    <w:rsid w:val="008E1F8C"/>
  </w:style>
  <w:style w:type="character" w:styleId="Emphasis">
    <w:name w:val="Emphasis"/>
    <w:basedOn w:val="DefaultParagraphFont"/>
    <w:uiPriority w:val="20"/>
    <w:qFormat/>
    <w:rsid w:val="008E1F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prabina</dc:creator>
  <cp:lastModifiedBy>Admin</cp:lastModifiedBy>
  <cp:revision>2</cp:revision>
  <cp:lastPrinted>2015-03-16T07:53:00Z</cp:lastPrinted>
  <dcterms:created xsi:type="dcterms:W3CDTF">2015-03-16T07:53:00Z</dcterms:created>
  <dcterms:modified xsi:type="dcterms:W3CDTF">2015-03-16T07:53:00Z</dcterms:modified>
</cp:coreProperties>
</file>