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999" w:rsidRPr="00C60999" w:rsidRDefault="00C60999" w:rsidP="00C60999">
      <w:pPr>
        <w:shd w:val="clear" w:color="auto" w:fill="FFFFFF"/>
        <w:spacing w:after="0" w:line="240" w:lineRule="atLeast"/>
        <w:jc w:val="center"/>
        <w:textAlignment w:val="baseline"/>
        <w:rPr>
          <w:rFonts w:ascii="Helvetica" w:hAnsi="Helvetica" w:cs="Helvetica"/>
          <w:b/>
          <w:color w:val="444444"/>
          <w:sz w:val="28"/>
          <w:szCs w:val="28"/>
          <w:u w:val="single"/>
          <w:shd w:val="clear" w:color="auto" w:fill="FFFFFF"/>
        </w:rPr>
      </w:pPr>
      <w:r w:rsidRPr="00C60999">
        <w:rPr>
          <w:rFonts w:ascii="Helvetica" w:hAnsi="Helvetica" w:cs="Helvetica"/>
          <w:b/>
          <w:color w:val="444444"/>
          <w:sz w:val="28"/>
          <w:szCs w:val="28"/>
          <w:u w:val="single"/>
          <w:shd w:val="clear" w:color="auto" w:fill="FFFFFF"/>
        </w:rPr>
        <w:t>Companies Covered Under Annual Return Certification and Signing</w:t>
      </w:r>
    </w:p>
    <w:p w:rsid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hAnsi="Helvetica" w:cs="Helvetica"/>
          <w:color w:val="444444"/>
          <w:shd w:val="clear" w:color="auto" w:fill="FFFFFF"/>
        </w:rPr>
      </w:pPr>
    </w:p>
    <w:p w:rsid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As per Provisions of Clause ‘K’ of Sub section 1 of Section 92 of Companies Act, 2013 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As per Provisions of Section 92 of Companies Act, 2013 read with sub rule 2 of Rule 11 Chapter VII, Companies (Management and Administration) Rules, 2014.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</w:rPr>
        <w:t>CERTIFICATION OF ANNUAL RETURN (MGT-8):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bookmarkStart w:id="0" w:name="_GoBack"/>
      <w:bookmarkEnd w:id="0"/>
    </w:p>
    <w:p w:rsidR="00C60999" w:rsidRPr="00C60999" w:rsidRDefault="00C60999" w:rsidP="00C60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0" w:right="3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All Listed Companies</w:t>
      </w:r>
    </w:p>
    <w:p w:rsidR="00C60999" w:rsidRPr="00C60999" w:rsidRDefault="00C60999" w:rsidP="00C609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0" w:right="3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Every Company having:</w:t>
      </w:r>
    </w:p>
    <w:p w:rsidR="00C60999" w:rsidRPr="00C60999" w:rsidRDefault="00C60999" w:rsidP="00C6099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0" w:right="6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Paid-Up share capital of 10 </w:t>
      </w:r>
      <w:proofErr w:type="spellStart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Crore</w:t>
      </w:r>
      <w:proofErr w:type="spellEnd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 (Ten </w:t>
      </w:r>
      <w:proofErr w:type="spellStart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Crore</w:t>
      </w:r>
      <w:proofErr w:type="spellEnd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) rupees or more or</w:t>
      </w:r>
    </w:p>
    <w:p w:rsidR="00C60999" w:rsidRDefault="00C60999" w:rsidP="00C6099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tLeast"/>
        <w:ind w:left="0" w:right="6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Turnover of 50 </w:t>
      </w:r>
      <w:proofErr w:type="spellStart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Crore</w:t>
      </w:r>
      <w:proofErr w:type="spellEnd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 (fifty </w:t>
      </w:r>
      <w:proofErr w:type="spellStart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crore</w:t>
      </w:r>
      <w:proofErr w:type="spellEnd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) rupees or more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</w:rPr>
        <w:t>SIGNING OF ANNUAL RETURN: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</w:p>
    <w:p w:rsidR="00C60999" w:rsidRPr="00C60999" w:rsidRDefault="00C60999" w:rsidP="00C609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0" w:right="3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All Listed Companies</w:t>
      </w:r>
    </w:p>
    <w:p w:rsidR="00C60999" w:rsidRPr="00C60999" w:rsidRDefault="00C60999" w:rsidP="00C609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0" w:right="3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All Public Companies</w:t>
      </w:r>
    </w:p>
    <w:p w:rsidR="00C60999" w:rsidRPr="00C60999" w:rsidRDefault="00C60999" w:rsidP="00C6099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0" w:right="3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Private Limited company having:</w:t>
      </w:r>
    </w:p>
    <w:p w:rsidR="00C60999" w:rsidRPr="00C60999" w:rsidRDefault="00C60999" w:rsidP="00C6099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tLeast"/>
        <w:ind w:left="0" w:right="6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Paid up share Capital Exceeding 50 lac</w:t>
      </w:r>
    </w:p>
    <w:p w:rsidR="00C60999" w:rsidRPr="00C60999" w:rsidRDefault="00C60999" w:rsidP="00C6099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tLeast"/>
        <w:ind w:left="0" w:right="60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Turnover exceeding 2 </w:t>
      </w:r>
      <w:proofErr w:type="spellStart"/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Crore</w:t>
      </w:r>
      <w:proofErr w:type="spellEnd"/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b/>
          <w:bCs/>
          <w:color w:val="444444"/>
          <w:sz w:val="24"/>
          <w:szCs w:val="24"/>
          <w:bdr w:val="none" w:sz="0" w:space="0" w:color="auto" w:frame="1"/>
        </w:rPr>
        <w:t>Companies Exempt from signing of annual return from company secretary:</w:t>
      </w:r>
    </w:p>
    <w:p w:rsidR="00C60999" w:rsidRPr="00C60999" w:rsidRDefault="00C60999" w:rsidP="00C60999">
      <w:pPr>
        <w:shd w:val="clear" w:color="auto" w:fill="FFFFFF"/>
        <w:spacing w:after="0" w:line="240" w:lineRule="atLeast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</w:p>
    <w:p w:rsidR="00C60999" w:rsidRPr="00C60999" w:rsidRDefault="00C60999" w:rsidP="00C6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>a) One Person Company</w:t>
      </w:r>
    </w:p>
    <w:p w:rsidR="00C60999" w:rsidRPr="00C60999" w:rsidRDefault="00C60999" w:rsidP="00C6099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0"/>
        <w:jc w:val="both"/>
        <w:textAlignment w:val="baseline"/>
        <w:rPr>
          <w:rFonts w:ascii="Helvetica" w:eastAsia="Times New Roman" w:hAnsi="Helvetica" w:cs="Helvetica"/>
          <w:color w:val="444444"/>
          <w:sz w:val="24"/>
          <w:szCs w:val="24"/>
        </w:rPr>
      </w:pPr>
      <w:r w:rsidRPr="00C60999">
        <w:rPr>
          <w:rFonts w:ascii="Helvetica" w:eastAsia="Times New Roman" w:hAnsi="Helvetica" w:cs="Helvetica"/>
          <w:color w:val="444444"/>
          <w:sz w:val="24"/>
          <w:szCs w:val="24"/>
        </w:rPr>
        <w:t xml:space="preserve">b) </w:t>
      </w:r>
      <w:r>
        <w:rPr>
          <w:rFonts w:ascii="Helvetica" w:eastAsia="Times New Roman" w:hAnsi="Helvetica" w:cs="Helvetica"/>
          <w:color w:val="444444"/>
          <w:sz w:val="24"/>
          <w:szCs w:val="24"/>
        </w:rPr>
        <w:t>Small company – As defined</w:t>
      </w:r>
    </w:p>
    <w:sectPr w:rsidR="00C60999" w:rsidRPr="00C6099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13D" w:rsidRDefault="0037613D" w:rsidP="00C60999">
      <w:pPr>
        <w:spacing w:after="0" w:line="240" w:lineRule="auto"/>
      </w:pPr>
      <w:r>
        <w:separator/>
      </w:r>
    </w:p>
  </w:endnote>
  <w:endnote w:type="continuationSeparator" w:id="0">
    <w:p w:rsidR="0037613D" w:rsidRDefault="0037613D" w:rsidP="00C60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13D" w:rsidRDefault="0037613D" w:rsidP="00C60999">
      <w:pPr>
        <w:spacing w:after="0" w:line="240" w:lineRule="auto"/>
      </w:pPr>
      <w:r>
        <w:separator/>
      </w:r>
    </w:p>
  </w:footnote>
  <w:footnote w:type="continuationSeparator" w:id="0">
    <w:p w:rsidR="0037613D" w:rsidRDefault="0037613D" w:rsidP="00C609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999" w:rsidRPr="00C60999" w:rsidRDefault="00C60999" w:rsidP="00C60999">
    <w:pPr>
      <w:pStyle w:val="Header"/>
      <w:ind w:left="720"/>
      <w:jc w:val="right"/>
      <w:rPr>
        <w:rFonts w:ascii="Times New Roman" w:hAnsi="Times New Roman" w:cs="Times New Roman"/>
        <w:sz w:val="40"/>
        <w:szCs w:val="40"/>
        <w:u w:val="single" w:color="0000FF"/>
      </w:rPr>
    </w:pPr>
    <w:r w:rsidRPr="00C60999">
      <w:rPr>
        <w:rFonts w:ascii="Times New Roman" w:hAnsi="Times New Roman" w:cs="Times New Roman"/>
        <w:sz w:val="40"/>
        <w:szCs w:val="40"/>
        <w:u w:val="single" w:color="0000FF"/>
      </w:rPr>
      <w:t>CMA Nikhil Mehta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C21F8"/>
    <w:multiLevelType w:val="multilevel"/>
    <w:tmpl w:val="D5F6B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8227D"/>
    <w:multiLevelType w:val="multilevel"/>
    <w:tmpl w:val="A468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D627BD"/>
    <w:multiLevelType w:val="multilevel"/>
    <w:tmpl w:val="4E767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999"/>
    <w:rsid w:val="0037613D"/>
    <w:rsid w:val="008C577B"/>
    <w:rsid w:val="00C60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F84BF0-535B-4463-82E0-66AB8EC0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60999"/>
  </w:style>
  <w:style w:type="character" w:customStyle="1" w:styleId="ilad">
    <w:name w:val="il_ad"/>
    <w:basedOn w:val="DefaultParagraphFont"/>
    <w:rsid w:val="00C60999"/>
  </w:style>
  <w:style w:type="paragraph" w:styleId="Header">
    <w:name w:val="header"/>
    <w:basedOn w:val="Normal"/>
    <w:link w:val="HeaderChar"/>
    <w:uiPriority w:val="99"/>
    <w:unhideWhenUsed/>
    <w:rsid w:val="00C60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999"/>
  </w:style>
  <w:style w:type="paragraph" w:styleId="Footer">
    <w:name w:val="footer"/>
    <w:basedOn w:val="Normal"/>
    <w:link w:val="FooterChar"/>
    <w:uiPriority w:val="99"/>
    <w:unhideWhenUsed/>
    <w:rsid w:val="00C609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Nikhil B Mehta</dc:creator>
  <cp:keywords/>
  <dc:description/>
  <cp:lastModifiedBy>Nikhil B Mehta</cp:lastModifiedBy>
  <cp:revision>1</cp:revision>
  <dcterms:created xsi:type="dcterms:W3CDTF">2015-01-16T07:15:00Z</dcterms:created>
  <dcterms:modified xsi:type="dcterms:W3CDTF">2015-01-16T07:18:00Z</dcterms:modified>
</cp:coreProperties>
</file>