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179" w:rsidRPr="00C46179" w:rsidRDefault="00C46179" w:rsidP="00C46179">
      <w:pPr>
        <w:spacing w:before="100" w:beforeAutospacing="1" w:after="100" w:afterAutospacing="1" w:line="240" w:lineRule="auto"/>
        <w:rPr>
          <w:rFonts w:ascii="Comic Sans MS" w:eastAsia="Times New Roman" w:hAnsi="Comic Sans MS" w:cs="Times New Roman"/>
          <w:b/>
          <w:sz w:val="28"/>
          <w:szCs w:val="28"/>
          <w:u w:val="single"/>
        </w:rPr>
      </w:pPr>
      <w:proofErr w:type="gramStart"/>
      <w:r w:rsidRPr="00C46179">
        <w:rPr>
          <w:rFonts w:ascii="Comic Sans MS" w:eastAsia="Times New Roman" w:hAnsi="Comic Sans MS" w:cs="Times New Roman"/>
          <w:b/>
          <w:sz w:val="28"/>
          <w:szCs w:val="28"/>
          <w:u w:val="single"/>
        </w:rPr>
        <w:t>Certification requirements under the new Act</w:t>
      </w:r>
      <w:r w:rsidR="00F41DF5">
        <w:rPr>
          <w:rFonts w:ascii="Comic Sans MS" w:eastAsia="Times New Roman" w:hAnsi="Comic Sans MS" w:cs="Times New Roman"/>
          <w:b/>
          <w:sz w:val="28"/>
          <w:szCs w:val="28"/>
          <w:u w:val="single"/>
        </w:rPr>
        <w:t xml:space="preserve"> for Companies Secretaries.</w:t>
      </w:r>
      <w:proofErr w:type="gramEnd"/>
    </w:p>
    <w:p w:rsidR="008B52EC" w:rsidRDefault="00C46179" w:rsidP="00C46179">
      <w:pPr>
        <w:spacing w:before="100" w:beforeAutospacing="1" w:after="100" w:afterAutospacing="1" w:line="240" w:lineRule="auto"/>
        <w:rPr>
          <w:rFonts w:ascii="Comic Sans MS" w:eastAsia="Times New Roman" w:hAnsi="Comic Sans MS" w:cs="Times New Roman"/>
        </w:rPr>
      </w:pPr>
      <w:r w:rsidRPr="008B52EC">
        <w:rPr>
          <w:rFonts w:ascii="Comic Sans MS" w:eastAsia="Times New Roman" w:hAnsi="Comic Sans MS" w:cs="Times New Roman"/>
          <w:b/>
          <w:bCs/>
        </w:rPr>
        <w:t xml:space="preserve">Considering that there are only around 5,800 </w:t>
      </w:r>
      <w:proofErr w:type="spellStart"/>
      <w:r w:rsidRPr="008B52EC">
        <w:rPr>
          <w:rFonts w:ascii="Comic Sans MS" w:eastAsia="Times New Roman" w:hAnsi="Comic Sans MS" w:cs="Times New Roman"/>
          <w:b/>
          <w:bCs/>
        </w:rPr>
        <w:t>Practising</w:t>
      </w:r>
      <w:proofErr w:type="spellEnd"/>
      <w:r w:rsidRPr="008B52EC">
        <w:rPr>
          <w:rFonts w:ascii="Comic Sans MS" w:eastAsia="Times New Roman" w:hAnsi="Comic Sans MS" w:cs="Times New Roman"/>
          <w:b/>
          <w:bCs/>
        </w:rPr>
        <w:t xml:space="preserve"> Company Secretaries or PCS in the country, each one will get to sign a reasonable number of annual returns, even if all such companies were to be distributed evenly. So all the </w:t>
      </w:r>
      <w:proofErr w:type="spellStart"/>
      <w:r w:rsidRPr="008B52EC">
        <w:rPr>
          <w:rFonts w:ascii="Comic Sans MS" w:eastAsia="Times New Roman" w:hAnsi="Comic Sans MS" w:cs="Times New Roman"/>
          <w:b/>
          <w:bCs/>
        </w:rPr>
        <w:t>practising</w:t>
      </w:r>
      <w:proofErr w:type="spellEnd"/>
      <w:r w:rsidRPr="008B52EC">
        <w:rPr>
          <w:rFonts w:ascii="Comic Sans MS" w:eastAsia="Times New Roman" w:hAnsi="Comic Sans MS" w:cs="Times New Roman"/>
          <w:b/>
          <w:bCs/>
        </w:rPr>
        <w:t xml:space="preserve"> professionals surely have a reason to cheer!</w:t>
      </w:r>
      <w:r w:rsidRPr="00C46179">
        <w:rPr>
          <w:rFonts w:ascii="Comic Sans MS" w:eastAsia="Times New Roman" w:hAnsi="Comic Sans MS" w:cs="Times New Roman"/>
        </w:rPr>
        <w:br/>
      </w:r>
      <w:r w:rsidRPr="00C46179">
        <w:rPr>
          <w:rFonts w:ascii="Comic Sans MS" w:eastAsia="Times New Roman" w:hAnsi="Comic Sans MS" w:cs="Times New Roman"/>
        </w:rPr>
        <w:br/>
        <w:t xml:space="preserve">There is enough buzz in the </w:t>
      </w:r>
      <w:r w:rsidRPr="008B52EC">
        <w:rPr>
          <w:rFonts w:ascii="Comic Sans MS" w:eastAsia="Times New Roman" w:hAnsi="Comic Sans MS" w:cs="Times New Roman"/>
        </w:rPr>
        <w:t>corporate world</w:t>
      </w:r>
      <w:r w:rsidRPr="00C46179">
        <w:rPr>
          <w:rFonts w:ascii="Comic Sans MS" w:eastAsia="Times New Roman" w:hAnsi="Comic Sans MS" w:cs="Times New Roman"/>
        </w:rPr>
        <w:t xml:space="preserve"> regarding the role of </w:t>
      </w:r>
      <w:proofErr w:type="spellStart"/>
      <w:r w:rsidRPr="00C46179">
        <w:rPr>
          <w:rFonts w:ascii="Comic Sans MS" w:eastAsia="Times New Roman" w:hAnsi="Comic Sans MS" w:cs="Times New Roman"/>
        </w:rPr>
        <w:t>Practising</w:t>
      </w:r>
      <w:proofErr w:type="spellEnd"/>
      <w:r w:rsidRPr="00C46179">
        <w:rPr>
          <w:rFonts w:ascii="Comic Sans MS" w:eastAsia="Times New Roman" w:hAnsi="Comic Sans MS" w:cs="Times New Roman"/>
        </w:rPr>
        <w:t xml:space="preserve"> Company Secretaries (</w:t>
      </w:r>
      <w:r w:rsidRPr="008B52EC">
        <w:rPr>
          <w:rFonts w:ascii="Comic Sans MS" w:eastAsia="Times New Roman" w:hAnsi="Comic Sans MS" w:cs="Times New Roman"/>
          <w:b/>
          <w:bCs/>
        </w:rPr>
        <w:t>PCS</w:t>
      </w:r>
      <w:r w:rsidRPr="00C46179">
        <w:rPr>
          <w:rFonts w:ascii="Comic Sans MS" w:eastAsia="Times New Roman" w:hAnsi="Comic Sans MS" w:cs="Times New Roman"/>
        </w:rPr>
        <w:t xml:space="preserve">) under </w:t>
      </w:r>
      <w:r w:rsidRPr="008B52EC">
        <w:rPr>
          <w:rFonts w:ascii="Comic Sans MS" w:eastAsia="Times New Roman" w:hAnsi="Comic Sans MS" w:cs="Times New Roman"/>
        </w:rPr>
        <w:t>the Companies</w:t>
      </w:r>
      <w:r w:rsidRPr="00C46179">
        <w:rPr>
          <w:rFonts w:ascii="Comic Sans MS" w:eastAsia="Times New Roman" w:hAnsi="Comic Sans MS" w:cs="Times New Roman"/>
        </w:rPr>
        <w:t xml:space="preserve"> Act, 2013 (</w:t>
      </w:r>
      <w:r w:rsidRPr="008B52EC">
        <w:rPr>
          <w:rFonts w:ascii="Comic Sans MS" w:eastAsia="Times New Roman" w:hAnsi="Comic Sans MS" w:cs="Times New Roman"/>
          <w:b/>
          <w:bCs/>
        </w:rPr>
        <w:t>the Act, 2013</w:t>
      </w:r>
      <w:r w:rsidRPr="00C46179">
        <w:rPr>
          <w:rFonts w:ascii="Comic Sans MS" w:eastAsia="Times New Roman" w:hAnsi="Comic Sans MS" w:cs="Times New Roman"/>
        </w:rPr>
        <w:t>). Professionals were worried inasmuch as the scope and position of a Company Secretary in employment seemed to have increased, the role of PCS was a matter of concern when the corresponding section of 383A under the Companies Act, 1956 (</w:t>
      </w:r>
      <w:r w:rsidRPr="008B52EC">
        <w:rPr>
          <w:rFonts w:ascii="Comic Sans MS" w:eastAsia="Times New Roman" w:hAnsi="Comic Sans MS" w:cs="Times New Roman"/>
          <w:b/>
          <w:bCs/>
        </w:rPr>
        <w:t>the Act, 1956</w:t>
      </w:r>
      <w:r w:rsidRPr="00C46179">
        <w:rPr>
          <w:rFonts w:ascii="Comic Sans MS" w:eastAsia="Times New Roman" w:hAnsi="Comic Sans MS" w:cs="Times New Roman"/>
        </w:rPr>
        <w:t xml:space="preserve">) was missing in the Act 2013. However, it seems that Act, 2013 has widened the scope of services that a PCS can offer. One of such area is </w:t>
      </w:r>
      <w:r w:rsidRPr="008B52EC">
        <w:rPr>
          <w:rFonts w:ascii="Comic Sans MS" w:eastAsia="Times New Roman" w:hAnsi="Comic Sans MS" w:cs="Times New Roman"/>
        </w:rPr>
        <w:t>annual return</w:t>
      </w:r>
      <w:r w:rsidRPr="00C46179">
        <w:rPr>
          <w:rFonts w:ascii="Comic Sans MS" w:eastAsia="Times New Roman" w:hAnsi="Comic Sans MS" w:cs="Times New Roman"/>
        </w:rPr>
        <w:t xml:space="preserve"> to be filed by a company under Section 92 of the Act, 2013.</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Based on the provisions of Section 92, 203 and 204 of the Act, 2013 read with relevant draft rules, relevant compliance requirements with respect to PCS can be enumerated as under:</w:t>
      </w:r>
    </w:p>
    <w:tbl>
      <w:tblPr>
        <w:tblW w:w="94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25"/>
        <w:gridCol w:w="2340"/>
        <w:gridCol w:w="5400"/>
      </w:tblGrid>
      <w:tr w:rsidR="00C46179" w:rsidRPr="00C46179" w:rsidTr="00C46179">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8B52EC">
              <w:rPr>
                <w:rFonts w:ascii="Comic Sans MS" w:eastAsia="Times New Roman" w:hAnsi="Comic Sans MS" w:cs="Times New Roman"/>
                <w:b/>
                <w:bCs/>
              </w:rPr>
              <w:t>Categories</w:t>
            </w:r>
          </w:p>
        </w:tc>
        <w:tc>
          <w:tcPr>
            <w:tcW w:w="234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8B52EC">
              <w:rPr>
                <w:rFonts w:ascii="Comic Sans MS" w:eastAsia="Times New Roman" w:hAnsi="Comic Sans MS" w:cs="Times New Roman"/>
                <w:b/>
                <w:bCs/>
              </w:rPr>
              <w:t>Particulars</w:t>
            </w:r>
          </w:p>
        </w:tc>
        <w:tc>
          <w:tcPr>
            <w:tcW w:w="540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8B52EC">
              <w:rPr>
                <w:rFonts w:ascii="Comic Sans MS" w:eastAsia="Times New Roman" w:hAnsi="Comic Sans MS" w:cs="Times New Roman"/>
                <w:b/>
                <w:bCs/>
              </w:rPr>
              <w:t>Requirement</w:t>
            </w:r>
          </w:p>
        </w:tc>
      </w:tr>
      <w:tr w:rsidR="00C46179" w:rsidRPr="00C46179" w:rsidTr="00C46179">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8B52EC">
              <w:rPr>
                <w:rFonts w:ascii="Comic Sans MS" w:eastAsia="Times New Roman" w:hAnsi="Comic Sans MS" w:cs="Times New Roman"/>
                <w:b/>
                <w:bCs/>
              </w:rPr>
              <w:t>Category I</w:t>
            </w:r>
          </w:p>
        </w:tc>
        <w:tc>
          <w:tcPr>
            <w:tcW w:w="234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Private companies with paid up capital of up to Rs5o </w:t>
            </w:r>
            <w:proofErr w:type="spellStart"/>
            <w:r w:rsidRPr="00C46179">
              <w:rPr>
                <w:rFonts w:ascii="Comic Sans MS" w:eastAsia="Times New Roman" w:hAnsi="Comic Sans MS" w:cs="Times New Roman"/>
              </w:rPr>
              <w:t>lakh</w:t>
            </w:r>
            <w:proofErr w:type="spellEnd"/>
          </w:p>
        </w:tc>
        <w:tc>
          <w:tcPr>
            <w:tcW w:w="540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May or May not appoint Company Secretary. However, if appointed, whether on a whole time basis or on a part time basis, will qualify as a KMP. So annual return will be signed by </w:t>
            </w:r>
            <w:r w:rsidRPr="008B52EC">
              <w:rPr>
                <w:rFonts w:ascii="Comic Sans MS" w:eastAsia="Times New Roman" w:hAnsi="Comic Sans MS" w:cs="Times New Roman"/>
              </w:rPr>
              <w:t>the Company</w:t>
            </w:r>
            <w:r w:rsidRPr="00C46179">
              <w:rPr>
                <w:rFonts w:ascii="Comic Sans MS" w:eastAsia="Times New Roman" w:hAnsi="Comic Sans MS" w:cs="Times New Roman"/>
              </w:rPr>
              <w:t xml:space="preserve"> Secretary</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Where there is no company secretary appointed, the annual return shall be signed by the director of the company</w:t>
            </w:r>
          </w:p>
        </w:tc>
      </w:tr>
      <w:tr w:rsidR="00C46179" w:rsidRPr="00C46179" w:rsidTr="00C46179">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8B52EC">
              <w:rPr>
                <w:rFonts w:ascii="Comic Sans MS" w:eastAsia="Times New Roman" w:hAnsi="Comic Sans MS" w:cs="Times New Roman"/>
                <w:b/>
                <w:bCs/>
              </w:rPr>
              <w:t>Category II</w:t>
            </w:r>
          </w:p>
        </w:tc>
        <w:tc>
          <w:tcPr>
            <w:tcW w:w="234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numPr>
                <w:ilvl w:val="0"/>
                <w:numId w:val="2"/>
              </w:num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Private companies with paid up capital of above Rs50 </w:t>
            </w:r>
            <w:proofErr w:type="spellStart"/>
            <w:r w:rsidRPr="00C46179">
              <w:rPr>
                <w:rFonts w:ascii="Comic Sans MS" w:eastAsia="Times New Roman" w:hAnsi="Comic Sans MS" w:cs="Times New Roman"/>
              </w:rPr>
              <w:t>lakh</w:t>
            </w:r>
            <w:proofErr w:type="spellEnd"/>
            <w:r w:rsidRPr="00C46179">
              <w:rPr>
                <w:rFonts w:ascii="Comic Sans MS" w:eastAsia="Times New Roman" w:hAnsi="Comic Sans MS" w:cs="Times New Roman"/>
              </w:rPr>
              <w:t xml:space="preserve"> and up to Rs5 </w:t>
            </w:r>
            <w:proofErr w:type="spellStart"/>
            <w:r w:rsidRPr="00C46179">
              <w:rPr>
                <w:rFonts w:ascii="Comic Sans MS" w:eastAsia="Times New Roman" w:hAnsi="Comic Sans MS" w:cs="Times New Roman"/>
              </w:rPr>
              <w:t>crore</w:t>
            </w:r>
            <w:proofErr w:type="spellEnd"/>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w:t>
            </w:r>
          </w:p>
          <w:p w:rsidR="00C46179" w:rsidRPr="00C46179" w:rsidRDefault="00C46179" w:rsidP="00C46179">
            <w:pPr>
              <w:numPr>
                <w:ilvl w:val="0"/>
                <w:numId w:val="3"/>
              </w:num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Public companies with paid up capital up to  Rs5 </w:t>
            </w:r>
            <w:proofErr w:type="spellStart"/>
            <w:r w:rsidRPr="00C46179">
              <w:rPr>
                <w:rFonts w:ascii="Comic Sans MS" w:eastAsia="Times New Roman" w:hAnsi="Comic Sans MS" w:cs="Times New Roman"/>
              </w:rPr>
              <w:t>crore</w:t>
            </w:r>
            <w:proofErr w:type="spellEnd"/>
          </w:p>
        </w:tc>
        <w:tc>
          <w:tcPr>
            <w:tcW w:w="540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May or may not appoint Company Secretary. However, if appointed, whether on a whole time basis or on a part time basis, will qualify as a KMP.  So annual return may be signed either by the Company Secretary where there is one </w:t>
            </w:r>
            <w:r w:rsidRPr="008B52EC">
              <w:rPr>
                <w:rFonts w:ascii="Comic Sans MS" w:eastAsia="Times New Roman" w:hAnsi="Comic Sans MS" w:cs="Times New Roman"/>
                <w:b/>
                <w:bCs/>
              </w:rPr>
              <w:t>or</w:t>
            </w:r>
            <w:r w:rsidRPr="00C46179">
              <w:rPr>
                <w:rFonts w:ascii="Comic Sans MS" w:eastAsia="Times New Roman" w:hAnsi="Comic Sans MS" w:cs="Times New Roman"/>
              </w:rPr>
              <w:t xml:space="preserve"> by PCS in the absence of a Company Secretary</w:t>
            </w:r>
          </w:p>
        </w:tc>
      </w:tr>
      <w:tr w:rsidR="00C46179" w:rsidRPr="00C46179" w:rsidTr="00C46179">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8B52EC">
              <w:rPr>
                <w:rFonts w:ascii="Comic Sans MS" w:eastAsia="Times New Roman" w:hAnsi="Comic Sans MS" w:cs="Times New Roman"/>
                <w:b/>
                <w:bCs/>
              </w:rPr>
              <w:t>Category III</w:t>
            </w:r>
          </w:p>
        </w:tc>
        <w:tc>
          <w:tcPr>
            <w:tcW w:w="234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numPr>
                <w:ilvl w:val="0"/>
                <w:numId w:val="4"/>
              </w:num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Companies with paid up capital of Rs5 </w:t>
            </w:r>
            <w:proofErr w:type="spellStart"/>
            <w:r w:rsidRPr="00C46179">
              <w:rPr>
                <w:rFonts w:ascii="Comic Sans MS" w:eastAsia="Times New Roman" w:hAnsi="Comic Sans MS" w:cs="Times New Roman"/>
              </w:rPr>
              <w:t>crore</w:t>
            </w:r>
            <w:proofErr w:type="spellEnd"/>
            <w:r w:rsidRPr="00C46179">
              <w:rPr>
                <w:rFonts w:ascii="Comic Sans MS" w:eastAsia="Times New Roman" w:hAnsi="Comic Sans MS" w:cs="Times New Roman"/>
              </w:rPr>
              <w:t xml:space="preserve"> </w:t>
            </w:r>
            <w:r w:rsidRPr="00C46179">
              <w:rPr>
                <w:rFonts w:ascii="Comic Sans MS" w:eastAsia="Times New Roman" w:hAnsi="Comic Sans MS" w:cs="Times New Roman"/>
              </w:rPr>
              <w:lastRenderedPageBreak/>
              <w:t>and above;</w:t>
            </w:r>
          </w:p>
        </w:tc>
        <w:tc>
          <w:tcPr>
            <w:tcW w:w="540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lastRenderedPageBreak/>
              <w:t>Mandatory to appoint full time Company Secretary (Sec 203). So annual return will be signed by Company Secretary</w:t>
            </w:r>
          </w:p>
        </w:tc>
      </w:tr>
      <w:tr w:rsidR="00C46179" w:rsidRPr="00C46179" w:rsidTr="00C46179">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C46179">
              <w:rPr>
                <w:rFonts w:ascii="Comic Sans MS" w:eastAsia="Times New Roman" w:hAnsi="Comic Sans MS" w:cs="Times New Roman"/>
              </w:rPr>
              <w:lastRenderedPageBreak/>
              <w:t> </w:t>
            </w:r>
          </w:p>
        </w:tc>
        <w:tc>
          <w:tcPr>
            <w:tcW w:w="234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numPr>
                <w:ilvl w:val="0"/>
                <w:numId w:val="5"/>
              </w:num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Companies with paid up capital of Rs5 </w:t>
            </w:r>
            <w:proofErr w:type="spellStart"/>
            <w:r w:rsidRPr="00C46179">
              <w:rPr>
                <w:rFonts w:ascii="Comic Sans MS" w:eastAsia="Times New Roman" w:hAnsi="Comic Sans MS" w:cs="Times New Roman"/>
              </w:rPr>
              <w:t>crore</w:t>
            </w:r>
            <w:proofErr w:type="spellEnd"/>
            <w:r w:rsidRPr="00C46179">
              <w:rPr>
                <w:rFonts w:ascii="Comic Sans MS" w:eastAsia="Times New Roman" w:hAnsi="Comic Sans MS" w:cs="Times New Roman"/>
              </w:rPr>
              <w:t xml:space="preserve"> or more </w:t>
            </w:r>
            <w:r w:rsidRPr="008B52EC">
              <w:rPr>
                <w:rFonts w:ascii="Comic Sans MS" w:eastAsia="Times New Roman" w:hAnsi="Comic Sans MS" w:cs="Times New Roman"/>
                <w:b/>
                <w:bCs/>
              </w:rPr>
              <w:t xml:space="preserve">and </w:t>
            </w:r>
            <w:r w:rsidRPr="00C46179">
              <w:rPr>
                <w:rFonts w:ascii="Comic Sans MS" w:eastAsia="Times New Roman" w:hAnsi="Comic Sans MS" w:cs="Times New Roman"/>
              </w:rPr>
              <w:t xml:space="preserve">turnover of Rs25 </w:t>
            </w:r>
            <w:proofErr w:type="spellStart"/>
            <w:r w:rsidRPr="00C46179">
              <w:rPr>
                <w:rFonts w:ascii="Comic Sans MS" w:eastAsia="Times New Roman" w:hAnsi="Comic Sans MS" w:cs="Times New Roman"/>
              </w:rPr>
              <w:t>crore</w:t>
            </w:r>
            <w:proofErr w:type="spellEnd"/>
            <w:r w:rsidRPr="00C46179">
              <w:rPr>
                <w:rFonts w:ascii="Comic Sans MS" w:eastAsia="Times New Roman" w:hAnsi="Comic Sans MS" w:cs="Times New Roman"/>
              </w:rPr>
              <w:t xml:space="preserve"> or more;</w:t>
            </w:r>
          </w:p>
        </w:tc>
        <w:tc>
          <w:tcPr>
            <w:tcW w:w="540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Mandatory to appoint full time Company Secretary (Sec 203). So annual return will be signed by Company Secretary</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Further, the annual return will be certified by PCS</w:t>
            </w:r>
          </w:p>
        </w:tc>
      </w:tr>
      <w:tr w:rsidR="00C46179" w:rsidRPr="00C46179" w:rsidTr="00C46179">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8B52EC">
              <w:rPr>
                <w:rFonts w:ascii="Comic Sans MS" w:eastAsia="Times New Roman" w:hAnsi="Comic Sans MS" w:cs="Times New Roman"/>
                <w:b/>
                <w:bCs/>
              </w:rPr>
              <w:t>Category IV</w:t>
            </w:r>
          </w:p>
        </w:tc>
        <w:tc>
          <w:tcPr>
            <w:tcW w:w="234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Public companies with paid up capital of Rs100 </w:t>
            </w:r>
            <w:proofErr w:type="spellStart"/>
            <w:r w:rsidRPr="00C46179">
              <w:rPr>
                <w:rFonts w:ascii="Comic Sans MS" w:eastAsia="Times New Roman" w:hAnsi="Comic Sans MS" w:cs="Times New Roman"/>
              </w:rPr>
              <w:t>crore</w:t>
            </w:r>
            <w:proofErr w:type="spellEnd"/>
            <w:r w:rsidRPr="00C46179">
              <w:rPr>
                <w:rFonts w:ascii="Comic Sans MS" w:eastAsia="Times New Roman" w:hAnsi="Comic Sans MS" w:cs="Times New Roman"/>
              </w:rPr>
              <w:t xml:space="preserve"> or more;</w:t>
            </w:r>
          </w:p>
        </w:tc>
        <w:tc>
          <w:tcPr>
            <w:tcW w:w="540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Mandatory to appoint full time Company Secretary (Sec 203). So annual return will be signed by Company Secretary</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Secretarial Audit by PCS </w:t>
            </w:r>
            <w:r w:rsidRPr="008B52EC">
              <w:rPr>
                <w:rFonts w:ascii="Comic Sans MS" w:eastAsia="Times New Roman" w:hAnsi="Comic Sans MS" w:cs="Times New Roman"/>
                <w:b/>
                <w:bCs/>
              </w:rPr>
              <w:t>and</w:t>
            </w:r>
            <w:r w:rsidRPr="00C46179">
              <w:rPr>
                <w:rFonts w:ascii="Comic Sans MS" w:eastAsia="Times New Roman" w:hAnsi="Comic Sans MS" w:cs="Times New Roman"/>
              </w:rPr>
              <w:t xml:space="preserve">, the Annual Return will be certified by PCS (as a company with paid up capital of Rs100 </w:t>
            </w:r>
            <w:proofErr w:type="spellStart"/>
            <w:r w:rsidRPr="00C46179">
              <w:rPr>
                <w:rFonts w:ascii="Comic Sans MS" w:eastAsia="Times New Roman" w:hAnsi="Comic Sans MS" w:cs="Times New Roman"/>
              </w:rPr>
              <w:t>crore</w:t>
            </w:r>
            <w:proofErr w:type="spellEnd"/>
            <w:r w:rsidRPr="00C46179">
              <w:rPr>
                <w:rFonts w:ascii="Comic Sans MS" w:eastAsia="Times New Roman" w:hAnsi="Comic Sans MS" w:cs="Times New Roman"/>
              </w:rPr>
              <w:t xml:space="preserve"> will surely have a turnover of Rs25 </w:t>
            </w:r>
            <w:proofErr w:type="spellStart"/>
            <w:r w:rsidRPr="00C46179">
              <w:rPr>
                <w:rFonts w:ascii="Comic Sans MS" w:eastAsia="Times New Roman" w:hAnsi="Comic Sans MS" w:cs="Times New Roman"/>
              </w:rPr>
              <w:t>crore</w:t>
            </w:r>
            <w:proofErr w:type="spellEnd"/>
            <w:r w:rsidRPr="00C46179">
              <w:rPr>
                <w:rFonts w:ascii="Comic Sans MS" w:eastAsia="Times New Roman" w:hAnsi="Comic Sans MS" w:cs="Times New Roman"/>
              </w:rPr>
              <w:t>)</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So such companies will need </w:t>
            </w:r>
            <w:r w:rsidRPr="008B52EC">
              <w:rPr>
                <w:rFonts w:ascii="Comic Sans MS" w:eastAsia="Times New Roman" w:hAnsi="Comic Sans MS" w:cs="Times New Roman"/>
                <w:b/>
                <w:bCs/>
              </w:rPr>
              <w:t xml:space="preserve">both </w:t>
            </w:r>
            <w:r w:rsidRPr="00C46179">
              <w:rPr>
                <w:rFonts w:ascii="Comic Sans MS" w:eastAsia="Times New Roman" w:hAnsi="Comic Sans MS" w:cs="Times New Roman"/>
              </w:rPr>
              <w:t>Secretarial Audit and Annual Return certification from PCS</w:t>
            </w:r>
          </w:p>
        </w:tc>
      </w:tr>
      <w:tr w:rsidR="00C46179" w:rsidRPr="00C46179" w:rsidTr="00C46179">
        <w:trPr>
          <w:tblCellSpacing w:w="0" w:type="dxa"/>
        </w:trPr>
        <w:tc>
          <w:tcPr>
            <w:tcW w:w="1725"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jc w:val="center"/>
              <w:rPr>
                <w:rFonts w:ascii="Comic Sans MS" w:eastAsia="Times New Roman" w:hAnsi="Comic Sans MS" w:cs="Times New Roman"/>
              </w:rPr>
            </w:pPr>
            <w:r w:rsidRPr="008B52EC">
              <w:rPr>
                <w:rFonts w:ascii="Comic Sans MS" w:eastAsia="Times New Roman" w:hAnsi="Comic Sans MS" w:cs="Times New Roman"/>
                <w:b/>
                <w:bCs/>
              </w:rPr>
              <w:t>Category V</w:t>
            </w:r>
          </w:p>
        </w:tc>
        <w:tc>
          <w:tcPr>
            <w:tcW w:w="234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Listed company</w:t>
            </w:r>
          </w:p>
        </w:tc>
        <w:tc>
          <w:tcPr>
            <w:tcW w:w="5400" w:type="dxa"/>
            <w:tcBorders>
              <w:top w:val="outset" w:sz="6" w:space="0" w:color="auto"/>
              <w:left w:val="outset" w:sz="6" w:space="0" w:color="auto"/>
              <w:bottom w:val="outset" w:sz="6" w:space="0" w:color="auto"/>
              <w:right w:val="outset" w:sz="6" w:space="0" w:color="auto"/>
            </w:tcBorders>
            <w:vAlign w:val="center"/>
            <w:hideMark/>
          </w:tcPr>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Mandatory to appoint full time Company Secretary, so annual return will be signed by Company Secretary</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Secretarial audit by PCS </w:t>
            </w:r>
            <w:r w:rsidRPr="008B52EC">
              <w:rPr>
                <w:rFonts w:ascii="Comic Sans MS" w:eastAsia="Times New Roman" w:hAnsi="Comic Sans MS" w:cs="Times New Roman"/>
                <w:b/>
                <w:bCs/>
              </w:rPr>
              <w:t>and</w:t>
            </w:r>
            <w:r w:rsidRPr="00C46179">
              <w:rPr>
                <w:rFonts w:ascii="Comic Sans MS" w:eastAsia="Times New Roman" w:hAnsi="Comic Sans MS" w:cs="Times New Roman"/>
              </w:rPr>
              <w:t>, the annual return will be certified by PCS</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So listed companies will need </w:t>
            </w:r>
            <w:r w:rsidRPr="008B52EC">
              <w:rPr>
                <w:rFonts w:ascii="Comic Sans MS" w:eastAsia="Times New Roman" w:hAnsi="Comic Sans MS" w:cs="Times New Roman"/>
                <w:b/>
                <w:bCs/>
              </w:rPr>
              <w:t xml:space="preserve">both </w:t>
            </w:r>
            <w:r w:rsidRPr="00C46179">
              <w:rPr>
                <w:rFonts w:ascii="Comic Sans MS" w:eastAsia="Times New Roman" w:hAnsi="Comic Sans MS" w:cs="Times New Roman"/>
              </w:rPr>
              <w:t>secretarial audit and annual return certification from PCS</w:t>
            </w:r>
          </w:p>
        </w:tc>
      </w:tr>
    </w:tbl>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Further, in case of a PCS being a co-signatory to the annual return, the PCS will only be verifying the information stated in the annual return. However, where the annual return requires certification of PCS, the PCS shall not only verify the contents of annual return but also certify compliance with provisions of the Act (as specified in Form 7.8).</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It is important to note that once the CS is appointed as a full time employee or a part-time employee immediately become a key managerial personnel (KMP) as per the definition of a KMP. Therefore, all the obligations of a KMP get attracted.</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lastRenderedPageBreak/>
        <w:t xml:space="preserve"> As per the information gathered from professional colleagues at present there are about nine </w:t>
      </w:r>
      <w:proofErr w:type="spellStart"/>
      <w:r w:rsidRPr="00C46179">
        <w:rPr>
          <w:rFonts w:ascii="Comic Sans MS" w:eastAsia="Times New Roman" w:hAnsi="Comic Sans MS" w:cs="Times New Roman"/>
        </w:rPr>
        <w:t>lakh</w:t>
      </w:r>
      <w:proofErr w:type="spellEnd"/>
      <w:r w:rsidRPr="00C46179">
        <w:rPr>
          <w:rFonts w:ascii="Comic Sans MS" w:eastAsia="Times New Roman" w:hAnsi="Comic Sans MS" w:cs="Times New Roman"/>
        </w:rPr>
        <w:t xml:space="preserve"> active companies. Out of these, about seven </w:t>
      </w:r>
      <w:proofErr w:type="spellStart"/>
      <w:r w:rsidRPr="00C46179">
        <w:rPr>
          <w:rFonts w:ascii="Comic Sans MS" w:eastAsia="Times New Roman" w:hAnsi="Comic Sans MS" w:cs="Times New Roman"/>
        </w:rPr>
        <w:t>lakh</w:t>
      </w:r>
      <w:proofErr w:type="spellEnd"/>
      <w:r w:rsidRPr="00C46179">
        <w:rPr>
          <w:rFonts w:ascii="Comic Sans MS" w:eastAsia="Times New Roman" w:hAnsi="Comic Sans MS" w:cs="Times New Roman"/>
        </w:rPr>
        <w:t xml:space="preserve"> companies have a paid up capital of up to Rs50 </w:t>
      </w:r>
      <w:proofErr w:type="spellStart"/>
      <w:r w:rsidRPr="00C46179">
        <w:rPr>
          <w:rFonts w:ascii="Comic Sans MS" w:eastAsia="Times New Roman" w:hAnsi="Comic Sans MS" w:cs="Times New Roman"/>
        </w:rPr>
        <w:t>lakh</w:t>
      </w:r>
      <w:proofErr w:type="spellEnd"/>
      <w:r w:rsidRPr="00C46179">
        <w:rPr>
          <w:rFonts w:ascii="Comic Sans MS" w:eastAsia="Times New Roman" w:hAnsi="Comic Sans MS" w:cs="Times New Roman"/>
        </w:rPr>
        <w:t>, which comprises of about only 35,000 public companies and the rest are private companies (i.e. a ‘small company’ as defined u/s 2(85) of the Act, 2013)</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 So, if small companies are excluded from the abovementioned statistics, we will still have a reasonable figure of companies which will require its annual return to be signed by PCS. The reason behind this is that companies with paid up capital of below Rs5 </w:t>
      </w:r>
      <w:proofErr w:type="spellStart"/>
      <w:r w:rsidRPr="00C46179">
        <w:rPr>
          <w:rFonts w:ascii="Comic Sans MS" w:eastAsia="Times New Roman" w:hAnsi="Comic Sans MS" w:cs="Times New Roman"/>
        </w:rPr>
        <w:t>crore</w:t>
      </w:r>
      <w:proofErr w:type="spellEnd"/>
      <w:r w:rsidRPr="00C46179">
        <w:rPr>
          <w:rFonts w:ascii="Comic Sans MS" w:eastAsia="Times New Roman" w:hAnsi="Comic Sans MS" w:cs="Times New Roman"/>
        </w:rPr>
        <w:t xml:space="preserve"> were neither required to appoint a Company Secretary under the Act, 1956 nor is it mandatory to appoint under the Act, 2013. Therefore, we presume that these companies will not appoint a Company Secretary in employment. Further considering that there are only around 5,800 PCS in the country, each PCS will get to sign a reasonable number of annual returns, even if all such companies were to be distributed evenly. So all the </w:t>
      </w:r>
      <w:proofErr w:type="spellStart"/>
      <w:r w:rsidRPr="00C46179">
        <w:rPr>
          <w:rFonts w:ascii="Comic Sans MS" w:eastAsia="Times New Roman" w:hAnsi="Comic Sans MS" w:cs="Times New Roman"/>
        </w:rPr>
        <w:t>practising</w:t>
      </w:r>
      <w:proofErr w:type="spellEnd"/>
      <w:r w:rsidRPr="00C46179">
        <w:rPr>
          <w:rFonts w:ascii="Comic Sans MS" w:eastAsia="Times New Roman" w:hAnsi="Comic Sans MS" w:cs="Times New Roman"/>
        </w:rPr>
        <w:t xml:space="preserve"> professionals surely have a reason to cheer!</w:t>
      </w:r>
    </w:p>
    <w:p w:rsidR="000C4714"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 The content of annual return is very exhaustive as opposed to Schedule V under Act, 1956. Further, the certification is not limited to contents of Annual Return but also covers </w:t>
      </w:r>
      <w:r w:rsidRPr="008B52EC">
        <w:rPr>
          <w:rFonts w:ascii="Comic Sans MS" w:eastAsia="Times New Roman" w:hAnsi="Comic Sans MS" w:cs="Times New Roman"/>
          <w:i/>
          <w:iCs/>
        </w:rPr>
        <w:t>compliance with all the provisions of the Act.</w:t>
      </w:r>
      <w:r w:rsidRPr="00C46179">
        <w:rPr>
          <w:rFonts w:ascii="Comic Sans MS" w:eastAsia="Times New Roman" w:hAnsi="Comic Sans MS" w:cs="Times New Roman"/>
        </w:rPr>
        <w:t xml:space="preserve"> The format of certificate to be given under the Act (Form 7.8) is very similar to a compliance certificate under the Act, 1956. 1956. Apart from this, other particulars such as remunerations, details of KMP, number of board and committee meetings held etc. also has to be certified. Therefore, this certification in itself is wholesome.</w:t>
      </w:r>
    </w:p>
    <w:p w:rsidR="00C46179" w:rsidRPr="00C46179" w:rsidRDefault="00C46179" w:rsidP="00C46179">
      <w:pPr>
        <w:spacing w:before="100" w:beforeAutospacing="1" w:after="100" w:afterAutospacing="1" w:line="240" w:lineRule="auto"/>
        <w:rPr>
          <w:rFonts w:ascii="Comic Sans MS" w:eastAsia="Times New Roman" w:hAnsi="Comic Sans MS" w:cs="Times New Roman"/>
        </w:rPr>
      </w:pPr>
      <w:r w:rsidRPr="00C46179">
        <w:rPr>
          <w:rFonts w:ascii="Comic Sans MS" w:eastAsia="Times New Roman" w:hAnsi="Comic Sans MS" w:cs="Times New Roman"/>
        </w:rPr>
        <w:t xml:space="preserve">However, it is to be kept in mind that with more responsibility comes more accountability. Keeping in mind that the certification requirements are by and large very exhaustive and complex, </w:t>
      </w:r>
      <w:proofErr w:type="spellStart"/>
      <w:r w:rsidRPr="00C46179">
        <w:rPr>
          <w:rFonts w:ascii="Comic Sans MS" w:eastAsia="Times New Roman" w:hAnsi="Comic Sans MS" w:cs="Times New Roman"/>
        </w:rPr>
        <w:t>practising</w:t>
      </w:r>
      <w:proofErr w:type="spellEnd"/>
      <w:r w:rsidRPr="00C46179">
        <w:rPr>
          <w:rFonts w:ascii="Comic Sans MS" w:eastAsia="Times New Roman" w:hAnsi="Comic Sans MS" w:cs="Times New Roman"/>
        </w:rPr>
        <w:t xml:space="preserve"> company secretaries have to exercise due caution.</w:t>
      </w:r>
    </w:p>
    <w:sectPr w:rsidR="00C46179" w:rsidRPr="00C46179" w:rsidSect="00296D0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5BFB"/>
    <w:multiLevelType w:val="multilevel"/>
    <w:tmpl w:val="03FEA0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C9C1FDE"/>
    <w:multiLevelType w:val="multilevel"/>
    <w:tmpl w:val="6742A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3E3E119A"/>
    <w:multiLevelType w:val="multilevel"/>
    <w:tmpl w:val="E13E9D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5BD126CC"/>
    <w:multiLevelType w:val="multilevel"/>
    <w:tmpl w:val="F97CB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1D20A7"/>
    <w:multiLevelType w:val="multilevel"/>
    <w:tmpl w:val="D1F400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num>
  <w:num w:numId="2">
    <w:abstractNumId w:val="1"/>
  </w:num>
  <w:num w:numId="3">
    <w:abstractNumId w:val="2"/>
    <w:lvlOverride w:ilvl="0">
      <w:startOverride w:val="2"/>
    </w:lvlOverride>
  </w:num>
  <w:num w:numId="4">
    <w:abstractNumId w:val="4"/>
  </w:num>
  <w:num w:numId="5">
    <w:abstractNumId w:val="0"/>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C46179"/>
    <w:rsid w:val="000C4714"/>
    <w:rsid w:val="00296D0F"/>
    <w:rsid w:val="007B7ABD"/>
    <w:rsid w:val="008B52EC"/>
    <w:rsid w:val="00A332AC"/>
    <w:rsid w:val="00C46179"/>
    <w:rsid w:val="00EF5E5D"/>
    <w:rsid w:val="00F41D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E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2innerlblocktext008">
    <w:name w:val="m2innerlblocktext008"/>
    <w:basedOn w:val="Normal"/>
    <w:rsid w:val="00C461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46179"/>
    <w:rPr>
      <w:color w:val="0000FF"/>
      <w:u w:val="single"/>
    </w:rPr>
  </w:style>
  <w:style w:type="paragraph" w:customStyle="1" w:styleId="m2innerlblocktext003">
    <w:name w:val="m2innerlblocktext003"/>
    <w:basedOn w:val="Normal"/>
    <w:rsid w:val="00C461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461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6179"/>
    <w:rPr>
      <w:b/>
      <w:bCs/>
    </w:rPr>
  </w:style>
  <w:style w:type="character" w:customStyle="1" w:styleId="ilad">
    <w:name w:val="il_ad"/>
    <w:basedOn w:val="DefaultParagraphFont"/>
    <w:rsid w:val="00C46179"/>
  </w:style>
  <w:style w:type="character" w:styleId="Emphasis">
    <w:name w:val="Emphasis"/>
    <w:basedOn w:val="DefaultParagraphFont"/>
    <w:uiPriority w:val="20"/>
    <w:qFormat/>
    <w:rsid w:val="00C46179"/>
    <w:rPr>
      <w:i/>
      <w:iCs/>
    </w:rPr>
  </w:style>
  <w:style w:type="paragraph" w:styleId="BalloonText">
    <w:name w:val="Balloon Text"/>
    <w:basedOn w:val="Normal"/>
    <w:link w:val="BalloonTextChar"/>
    <w:uiPriority w:val="99"/>
    <w:semiHidden/>
    <w:unhideWhenUsed/>
    <w:rsid w:val="00C461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1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6497808">
      <w:bodyDiv w:val="1"/>
      <w:marLeft w:val="0"/>
      <w:marRight w:val="0"/>
      <w:marTop w:val="0"/>
      <w:marBottom w:val="0"/>
      <w:divBdr>
        <w:top w:val="none" w:sz="0" w:space="0" w:color="auto"/>
        <w:left w:val="none" w:sz="0" w:space="0" w:color="auto"/>
        <w:bottom w:val="none" w:sz="0" w:space="0" w:color="auto"/>
        <w:right w:val="none" w:sz="0" w:space="0" w:color="auto"/>
      </w:divBdr>
      <w:divsChild>
        <w:div w:id="830869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2014-09-02T10:30:00Z</dcterms:created>
  <dcterms:modified xsi:type="dcterms:W3CDTF">2014-09-02T10:36:00Z</dcterms:modified>
</cp:coreProperties>
</file>