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442" w:rsidRPr="001071FE" w:rsidRDefault="00240442" w:rsidP="00240442">
      <w:pPr>
        <w:autoSpaceDE w:val="0"/>
        <w:autoSpaceDN w:val="0"/>
        <w:adjustRightInd w:val="0"/>
        <w:spacing w:after="0" w:line="240" w:lineRule="auto"/>
        <w:jc w:val="center"/>
        <w:rPr>
          <w:rFonts w:ascii="Arial" w:hAnsi="Arial" w:cs="Arial"/>
          <w:emboss/>
          <w:sz w:val="28"/>
          <w:szCs w:val="28"/>
        </w:rPr>
      </w:pPr>
      <w:r w:rsidRPr="001071FE">
        <w:rPr>
          <w:rFonts w:ascii="Arial" w:hAnsi="Arial" w:cs="Arial"/>
          <w:emboss/>
          <w:sz w:val="28"/>
          <w:szCs w:val="28"/>
        </w:rPr>
        <w:t>ABC COMPANY PRIVATE LIMITED</w:t>
      </w:r>
    </w:p>
    <w:p w:rsidR="00240442" w:rsidRPr="001071FE" w:rsidRDefault="00240442" w:rsidP="00240442">
      <w:pPr>
        <w:autoSpaceDE w:val="0"/>
        <w:autoSpaceDN w:val="0"/>
        <w:adjustRightInd w:val="0"/>
        <w:spacing w:after="0" w:line="240" w:lineRule="auto"/>
        <w:jc w:val="center"/>
        <w:rPr>
          <w:rFonts w:ascii="Arial" w:hAnsi="Arial" w:cs="Arial"/>
          <w:emboss/>
          <w:sz w:val="28"/>
          <w:szCs w:val="28"/>
        </w:rPr>
      </w:pPr>
      <w:r w:rsidRPr="001071FE">
        <w:rPr>
          <w:rFonts w:ascii="Arial" w:hAnsi="Arial" w:cs="Arial"/>
          <w:emboss/>
          <w:sz w:val="28"/>
          <w:szCs w:val="28"/>
        </w:rPr>
        <w:t>ADDRESS</w:t>
      </w:r>
    </w:p>
    <w:p w:rsidR="00240442" w:rsidRPr="001071FE" w:rsidRDefault="00240442" w:rsidP="00240442">
      <w:pPr>
        <w:pBdr>
          <w:bottom w:val="single" w:sz="6" w:space="1" w:color="auto"/>
        </w:pBdr>
        <w:autoSpaceDE w:val="0"/>
        <w:autoSpaceDN w:val="0"/>
        <w:adjustRightInd w:val="0"/>
        <w:spacing w:after="0" w:line="240" w:lineRule="auto"/>
        <w:jc w:val="center"/>
        <w:rPr>
          <w:rFonts w:ascii="Arial" w:hAnsi="Arial" w:cs="Arial"/>
          <w:emboss/>
          <w:sz w:val="24"/>
          <w:szCs w:val="24"/>
        </w:rPr>
      </w:pPr>
      <w:r w:rsidRPr="001071FE">
        <w:rPr>
          <w:rFonts w:ascii="Arial" w:hAnsi="Arial" w:cs="Arial"/>
          <w:emboss/>
          <w:sz w:val="24"/>
          <w:szCs w:val="24"/>
        </w:rPr>
        <w:t>CIN – U45200BR2013PTC012345</w:t>
      </w:r>
    </w:p>
    <w:p w:rsidR="001071FE" w:rsidRPr="001071FE" w:rsidRDefault="001071FE" w:rsidP="00240442">
      <w:pPr>
        <w:rPr>
          <w:rFonts w:ascii="Arial" w:hAnsi="Arial" w:cs="Arial"/>
          <w:sz w:val="24"/>
          <w:szCs w:val="24"/>
        </w:rPr>
      </w:pPr>
    </w:p>
    <w:p w:rsidR="00E91494" w:rsidRPr="001071FE" w:rsidRDefault="00E91494" w:rsidP="00E71BA5">
      <w:pPr>
        <w:autoSpaceDE w:val="0"/>
        <w:autoSpaceDN w:val="0"/>
        <w:adjustRightInd w:val="0"/>
        <w:spacing w:after="0" w:line="240" w:lineRule="auto"/>
        <w:rPr>
          <w:rFonts w:ascii="Arial" w:hAnsi="Arial" w:cs="Arial"/>
          <w:color w:val="000000"/>
          <w:sz w:val="24"/>
          <w:szCs w:val="24"/>
        </w:rPr>
      </w:pPr>
    </w:p>
    <w:p w:rsidR="00E91494" w:rsidRPr="001071FE" w:rsidRDefault="00E91494" w:rsidP="00E71BA5">
      <w:pPr>
        <w:autoSpaceDE w:val="0"/>
        <w:autoSpaceDN w:val="0"/>
        <w:adjustRightInd w:val="0"/>
        <w:spacing w:after="0" w:line="240" w:lineRule="auto"/>
        <w:rPr>
          <w:rFonts w:ascii="Arial" w:hAnsi="Arial" w:cs="Arial"/>
          <w:color w:val="000000"/>
          <w:sz w:val="24"/>
          <w:szCs w:val="24"/>
        </w:rPr>
      </w:pPr>
    </w:p>
    <w:p w:rsidR="00E91494" w:rsidRPr="001071FE" w:rsidRDefault="00E91494" w:rsidP="00E71BA5">
      <w:pPr>
        <w:autoSpaceDE w:val="0"/>
        <w:autoSpaceDN w:val="0"/>
        <w:adjustRightInd w:val="0"/>
        <w:spacing w:after="0" w:line="240" w:lineRule="auto"/>
        <w:rPr>
          <w:rFonts w:ascii="Arial" w:hAnsi="Arial" w:cs="Arial"/>
          <w:color w:val="000000"/>
          <w:sz w:val="24"/>
          <w:szCs w:val="24"/>
        </w:rPr>
      </w:pPr>
    </w:p>
    <w:p w:rsidR="0000648C" w:rsidRPr="001071FE" w:rsidRDefault="0000648C" w:rsidP="00E71BA5">
      <w:pPr>
        <w:autoSpaceDE w:val="0"/>
        <w:autoSpaceDN w:val="0"/>
        <w:adjustRightInd w:val="0"/>
        <w:spacing w:after="0" w:line="240" w:lineRule="auto"/>
        <w:rPr>
          <w:rFonts w:ascii="Arial" w:hAnsi="Arial" w:cs="Arial"/>
          <w:color w:val="000000"/>
          <w:sz w:val="24"/>
          <w:szCs w:val="24"/>
        </w:rPr>
      </w:pPr>
      <w:r w:rsidRPr="001071FE">
        <w:rPr>
          <w:rFonts w:ascii="Arial" w:hAnsi="Arial" w:cs="Arial"/>
          <w:color w:val="000000"/>
          <w:sz w:val="24"/>
          <w:szCs w:val="24"/>
        </w:rPr>
        <w:t>To,</w:t>
      </w:r>
    </w:p>
    <w:p w:rsidR="0000648C" w:rsidRPr="001071FE" w:rsidRDefault="0000648C" w:rsidP="00E71BA5">
      <w:pPr>
        <w:autoSpaceDE w:val="0"/>
        <w:autoSpaceDN w:val="0"/>
        <w:adjustRightInd w:val="0"/>
        <w:spacing w:after="0" w:line="240" w:lineRule="auto"/>
        <w:rPr>
          <w:rFonts w:ascii="Arial" w:hAnsi="Arial" w:cs="Arial"/>
          <w:color w:val="000000"/>
          <w:sz w:val="24"/>
          <w:szCs w:val="24"/>
        </w:rPr>
      </w:pPr>
      <w:r w:rsidRPr="001071FE">
        <w:rPr>
          <w:rFonts w:ascii="Arial" w:hAnsi="Arial" w:cs="Arial"/>
          <w:color w:val="000000"/>
          <w:sz w:val="24"/>
          <w:szCs w:val="24"/>
        </w:rPr>
        <w:t>The members</w:t>
      </w:r>
    </w:p>
    <w:p w:rsidR="00F345FB" w:rsidRPr="001071FE" w:rsidRDefault="00F345FB" w:rsidP="00E71BA5">
      <w:pPr>
        <w:autoSpaceDE w:val="0"/>
        <w:autoSpaceDN w:val="0"/>
        <w:adjustRightInd w:val="0"/>
        <w:spacing w:after="0" w:line="240" w:lineRule="auto"/>
        <w:rPr>
          <w:rFonts w:ascii="Arial" w:hAnsi="Arial" w:cs="Arial"/>
          <w:color w:val="000000"/>
          <w:sz w:val="24"/>
          <w:szCs w:val="24"/>
        </w:rPr>
      </w:pPr>
      <w:r w:rsidRPr="001071FE">
        <w:rPr>
          <w:rFonts w:ascii="Arial" w:hAnsi="Arial" w:cs="Arial"/>
          <w:color w:val="000000"/>
          <w:sz w:val="24"/>
          <w:szCs w:val="24"/>
        </w:rPr>
        <w:t>ABC Company Private Limited</w:t>
      </w:r>
    </w:p>
    <w:p w:rsidR="00E71BA5" w:rsidRPr="001071FE" w:rsidRDefault="00E71BA5" w:rsidP="00E71BA5">
      <w:pPr>
        <w:autoSpaceDE w:val="0"/>
        <w:autoSpaceDN w:val="0"/>
        <w:adjustRightInd w:val="0"/>
        <w:spacing w:after="0" w:line="240" w:lineRule="auto"/>
        <w:rPr>
          <w:rFonts w:ascii="Arial" w:hAnsi="Arial" w:cs="Arial"/>
          <w:color w:val="000000"/>
          <w:sz w:val="24"/>
          <w:szCs w:val="24"/>
        </w:rPr>
      </w:pPr>
    </w:p>
    <w:p w:rsidR="00E71BA5" w:rsidRPr="001071FE" w:rsidRDefault="00E71BA5" w:rsidP="00E71BA5">
      <w:pPr>
        <w:autoSpaceDE w:val="0"/>
        <w:autoSpaceDN w:val="0"/>
        <w:adjustRightInd w:val="0"/>
        <w:spacing w:after="0" w:line="240" w:lineRule="auto"/>
        <w:jc w:val="both"/>
        <w:rPr>
          <w:rFonts w:ascii="Arial" w:hAnsi="Arial" w:cs="Arial"/>
          <w:color w:val="000000"/>
          <w:sz w:val="24"/>
          <w:szCs w:val="24"/>
        </w:rPr>
      </w:pPr>
      <w:r w:rsidRPr="001071FE">
        <w:rPr>
          <w:rFonts w:ascii="Arial" w:hAnsi="Arial" w:cs="Arial"/>
          <w:color w:val="000000"/>
          <w:sz w:val="24"/>
          <w:szCs w:val="24"/>
        </w:rPr>
        <w:t xml:space="preserve">Your Directors are pleased to present the </w:t>
      </w:r>
      <w:r w:rsidRPr="001071FE">
        <w:rPr>
          <w:rFonts w:ascii="Arial" w:hAnsi="Arial" w:cs="Arial"/>
          <w:b/>
          <w:color w:val="000000"/>
          <w:sz w:val="24"/>
          <w:szCs w:val="24"/>
        </w:rPr>
        <w:t>ANNUAL REPORT</w:t>
      </w:r>
      <w:r w:rsidRPr="001071FE">
        <w:rPr>
          <w:rFonts w:ascii="Arial" w:hAnsi="Arial" w:cs="Arial"/>
          <w:color w:val="000000"/>
          <w:sz w:val="24"/>
          <w:szCs w:val="24"/>
        </w:rPr>
        <w:t xml:space="preserve"> of your Company together with the Audited Stateme</w:t>
      </w:r>
      <w:r w:rsidR="00DD5306" w:rsidRPr="001071FE">
        <w:rPr>
          <w:rFonts w:ascii="Arial" w:hAnsi="Arial" w:cs="Arial"/>
          <w:color w:val="000000"/>
          <w:sz w:val="24"/>
          <w:szCs w:val="24"/>
        </w:rPr>
        <w:t>nt of Accounts and the Auditor’s</w:t>
      </w:r>
      <w:r w:rsidRPr="001071FE">
        <w:rPr>
          <w:rFonts w:ascii="Arial" w:hAnsi="Arial" w:cs="Arial"/>
          <w:color w:val="000000"/>
          <w:sz w:val="24"/>
          <w:szCs w:val="24"/>
        </w:rPr>
        <w:t xml:space="preserve"> Report of your company for the financial year ended, </w:t>
      </w:r>
      <w:r w:rsidRPr="001071FE">
        <w:rPr>
          <w:rFonts w:ascii="Arial" w:hAnsi="Arial" w:cs="Arial"/>
          <w:b/>
          <w:color w:val="000000"/>
          <w:sz w:val="24"/>
          <w:szCs w:val="24"/>
        </w:rPr>
        <w:t>31st March, 2014</w:t>
      </w:r>
      <w:r w:rsidRPr="001071FE">
        <w:rPr>
          <w:rFonts w:ascii="Arial" w:hAnsi="Arial" w:cs="Arial"/>
          <w:color w:val="000000"/>
          <w:sz w:val="24"/>
          <w:szCs w:val="24"/>
        </w:rPr>
        <w:t xml:space="preserve">. The summarized financial results for the year ended </w:t>
      </w:r>
      <w:r w:rsidRPr="001071FE">
        <w:rPr>
          <w:rFonts w:ascii="Arial" w:hAnsi="Arial" w:cs="Arial"/>
          <w:b/>
          <w:color w:val="000000"/>
          <w:sz w:val="24"/>
          <w:szCs w:val="24"/>
        </w:rPr>
        <w:t xml:space="preserve">31st March, 2014 </w:t>
      </w:r>
      <w:r w:rsidRPr="001071FE">
        <w:rPr>
          <w:rFonts w:ascii="Arial" w:hAnsi="Arial" w:cs="Arial"/>
          <w:color w:val="000000"/>
          <w:sz w:val="24"/>
          <w:szCs w:val="24"/>
        </w:rPr>
        <w:t>are as under:</w:t>
      </w:r>
    </w:p>
    <w:p w:rsidR="00151BFF" w:rsidRPr="001071FE" w:rsidRDefault="00151BFF">
      <w:pPr>
        <w:rPr>
          <w:rFonts w:ascii="Arial" w:hAnsi="Arial" w:cs="Arial"/>
          <w:sz w:val="24"/>
          <w:szCs w:val="24"/>
        </w:rPr>
      </w:pPr>
    </w:p>
    <w:p w:rsidR="008B0356" w:rsidRPr="001071FE" w:rsidRDefault="008B0356">
      <w:pPr>
        <w:rPr>
          <w:rFonts w:ascii="Arial" w:hAnsi="Arial" w:cs="Arial"/>
          <w:b/>
          <w:sz w:val="24"/>
          <w:szCs w:val="24"/>
          <w:u w:val="single"/>
        </w:rPr>
      </w:pPr>
      <w:r w:rsidRPr="001071FE">
        <w:rPr>
          <w:rFonts w:ascii="Arial" w:hAnsi="Arial" w:cs="Arial"/>
          <w:b/>
          <w:sz w:val="24"/>
          <w:szCs w:val="24"/>
          <w:u w:val="single"/>
        </w:rPr>
        <w:t>FINANCIAL RESULTS</w:t>
      </w:r>
    </w:p>
    <w:tbl>
      <w:tblPr>
        <w:tblStyle w:val="TableGrid"/>
        <w:tblW w:w="0" w:type="auto"/>
        <w:tblBorders>
          <w:top w:val="double" w:sz="4" w:space="0" w:color="0F243E" w:themeColor="text2" w:themeShade="80"/>
          <w:left w:val="double" w:sz="4" w:space="0" w:color="0F243E" w:themeColor="text2" w:themeShade="80"/>
          <w:bottom w:val="double" w:sz="4" w:space="0" w:color="0F243E" w:themeColor="text2" w:themeShade="80"/>
          <w:right w:val="double" w:sz="4" w:space="0" w:color="0F243E" w:themeColor="text2" w:themeShade="80"/>
          <w:insideH w:val="double" w:sz="4" w:space="0" w:color="0F243E" w:themeColor="text2" w:themeShade="80"/>
          <w:insideV w:val="double" w:sz="4" w:space="0" w:color="0F243E" w:themeColor="text2" w:themeShade="80"/>
        </w:tblBorders>
        <w:tblLook w:val="04A0"/>
      </w:tblPr>
      <w:tblGrid>
        <w:gridCol w:w="918"/>
        <w:gridCol w:w="3870"/>
        <w:gridCol w:w="2394"/>
        <w:gridCol w:w="2394"/>
      </w:tblGrid>
      <w:tr w:rsidR="008B0356" w:rsidRPr="001071FE" w:rsidTr="00D06DE6">
        <w:tc>
          <w:tcPr>
            <w:tcW w:w="918" w:type="dxa"/>
          </w:tcPr>
          <w:p w:rsidR="008B0356" w:rsidRPr="001071FE" w:rsidRDefault="008B0356">
            <w:pPr>
              <w:rPr>
                <w:rFonts w:ascii="Arial" w:hAnsi="Arial" w:cs="Arial"/>
                <w:b/>
                <w:sz w:val="24"/>
                <w:szCs w:val="24"/>
              </w:rPr>
            </w:pPr>
            <w:r w:rsidRPr="001071FE">
              <w:rPr>
                <w:rFonts w:ascii="Arial" w:hAnsi="Arial" w:cs="Arial"/>
                <w:b/>
                <w:sz w:val="24"/>
                <w:szCs w:val="24"/>
              </w:rPr>
              <w:t>Sl No.</w:t>
            </w:r>
          </w:p>
        </w:tc>
        <w:tc>
          <w:tcPr>
            <w:tcW w:w="3870" w:type="dxa"/>
          </w:tcPr>
          <w:p w:rsidR="008B0356" w:rsidRPr="001071FE" w:rsidRDefault="008B0356">
            <w:pPr>
              <w:rPr>
                <w:rFonts w:ascii="Arial" w:hAnsi="Arial" w:cs="Arial"/>
                <w:b/>
                <w:sz w:val="24"/>
                <w:szCs w:val="24"/>
              </w:rPr>
            </w:pPr>
            <w:r w:rsidRPr="001071FE">
              <w:rPr>
                <w:rFonts w:ascii="Arial" w:hAnsi="Arial" w:cs="Arial"/>
                <w:b/>
                <w:sz w:val="24"/>
                <w:szCs w:val="24"/>
              </w:rPr>
              <w:t>Particular</w:t>
            </w:r>
          </w:p>
          <w:p w:rsidR="008B0356" w:rsidRPr="001071FE" w:rsidRDefault="008B0356">
            <w:pPr>
              <w:rPr>
                <w:rFonts w:ascii="Arial" w:hAnsi="Arial" w:cs="Arial"/>
                <w:b/>
                <w:sz w:val="24"/>
                <w:szCs w:val="24"/>
              </w:rPr>
            </w:pPr>
          </w:p>
        </w:tc>
        <w:tc>
          <w:tcPr>
            <w:tcW w:w="2394" w:type="dxa"/>
          </w:tcPr>
          <w:p w:rsidR="008B0356" w:rsidRPr="001071FE" w:rsidRDefault="008B0356" w:rsidP="000E5034">
            <w:pPr>
              <w:jc w:val="center"/>
              <w:rPr>
                <w:rFonts w:ascii="Arial" w:hAnsi="Arial" w:cs="Arial"/>
                <w:b/>
                <w:sz w:val="24"/>
                <w:szCs w:val="24"/>
              </w:rPr>
            </w:pPr>
            <w:r w:rsidRPr="001071FE">
              <w:rPr>
                <w:rFonts w:ascii="Arial" w:hAnsi="Arial" w:cs="Arial"/>
                <w:b/>
                <w:sz w:val="24"/>
                <w:szCs w:val="24"/>
              </w:rPr>
              <w:t>2013-14</w:t>
            </w:r>
          </w:p>
        </w:tc>
        <w:tc>
          <w:tcPr>
            <w:tcW w:w="2394" w:type="dxa"/>
          </w:tcPr>
          <w:p w:rsidR="008B0356" w:rsidRPr="001071FE" w:rsidRDefault="008B0356" w:rsidP="000E5034">
            <w:pPr>
              <w:jc w:val="center"/>
              <w:rPr>
                <w:rFonts w:ascii="Arial" w:hAnsi="Arial" w:cs="Arial"/>
                <w:b/>
                <w:sz w:val="24"/>
                <w:szCs w:val="24"/>
              </w:rPr>
            </w:pPr>
            <w:r w:rsidRPr="001071FE">
              <w:rPr>
                <w:rFonts w:ascii="Arial" w:hAnsi="Arial" w:cs="Arial"/>
                <w:b/>
                <w:sz w:val="24"/>
                <w:szCs w:val="24"/>
              </w:rPr>
              <w:t>2012-13</w:t>
            </w:r>
          </w:p>
        </w:tc>
      </w:tr>
      <w:tr w:rsidR="008B0356" w:rsidRPr="001071FE" w:rsidTr="00D06DE6">
        <w:trPr>
          <w:trHeight w:val="432"/>
        </w:trPr>
        <w:tc>
          <w:tcPr>
            <w:tcW w:w="918" w:type="dxa"/>
          </w:tcPr>
          <w:p w:rsidR="008B0356" w:rsidRPr="001071FE" w:rsidRDefault="00D06DE6">
            <w:pPr>
              <w:rPr>
                <w:rFonts w:ascii="Arial" w:hAnsi="Arial" w:cs="Arial"/>
                <w:sz w:val="24"/>
                <w:szCs w:val="24"/>
              </w:rPr>
            </w:pPr>
            <w:r w:rsidRPr="001071FE">
              <w:rPr>
                <w:rFonts w:ascii="Arial" w:hAnsi="Arial" w:cs="Arial"/>
                <w:sz w:val="24"/>
                <w:szCs w:val="24"/>
              </w:rPr>
              <w:t>1.</w:t>
            </w:r>
          </w:p>
        </w:tc>
        <w:tc>
          <w:tcPr>
            <w:tcW w:w="3870" w:type="dxa"/>
          </w:tcPr>
          <w:p w:rsidR="008B0356" w:rsidRPr="001071FE" w:rsidRDefault="00D06DE6">
            <w:pPr>
              <w:rPr>
                <w:rFonts w:ascii="Arial" w:hAnsi="Arial" w:cs="Arial"/>
                <w:sz w:val="24"/>
                <w:szCs w:val="24"/>
              </w:rPr>
            </w:pPr>
            <w:r w:rsidRPr="001071FE">
              <w:rPr>
                <w:rFonts w:ascii="Arial" w:hAnsi="Arial" w:cs="Arial"/>
                <w:sz w:val="24"/>
                <w:szCs w:val="24"/>
              </w:rPr>
              <w:t>Gross Income</w:t>
            </w:r>
          </w:p>
        </w:tc>
        <w:tc>
          <w:tcPr>
            <w:tcW w:w="2394" w:type="dxa"/>
          </w:tcPr>
          <w:p w:rsidR="008B0356" w:rsidRPr="001071FE" w:rsidRDefault="008B0356">
            <w:pPr>
              <w:rPr>
                <w:rFonts w:ascii="Arial" w:hAnsi="Arial" w:cs="Arial"/>
                <w:sz w:val="24"/>
                <w:szCs w:val="24"/>
              </w:rPr>
            </w:pPr>
          </w:p>
        </w:tc>
        <w:tc>
          <w:tcPr>
            <w:tcW w:w="2394" w:type="dxa"/>
          </w:tcPr>
          <w:p w:rsidR="008B0356" w:rsidRPr="001071FE" w:rsidRDefault="008B0356">
            <w:pPr>
              <w:rPr>
                <w:rFonts w:ascii="Arial" w:hAnsi="Arial" w:cs="Arial"/>
                <w:sz w:val="24"/>
                <w:szCs w:val="24"/>
              </w:rPr>
            </w:pPr>
          </w:p>
        </w:tc>
      </w:tr>
      <w:tr w:rsidR="008B0356" w:rsidRPr="001071FE" w:rsidTr="00D06DE6">
        <w:trPr>
          <w:trHeight w:val="432"/>
        </w:trPr>
        <w:tc>
          <w:tcPr>
            <w:tcW w:w="918" w:type="dxa"/>
          </w:tcPr>
          <w:p w:rsidR="008B0356" w:rsidRPr="001071FE" w:rsidRDefault="00D06DE6">
            <w:pPr>
              <w:rPr>
                <w:rFonts w:ascii="Arial" w:hAnsi="Arial" w:cs="Arial"/>
                <w:sz w:val="24"/>
                <w:szCs w:val="24"/>
              </w:rPr>
            </w:pPr>
            <w:r w:rsidRPr="001071FE">
              <w:rPr>
                <w:rFonts w:ascii="Arial" w:hAnsi="Arial" w:cs="Arial"/>
                <w:sz w:val="24"/>
                <w:szCs w:val="24"/>
              </w:rPr>
              <w:t>2.</w:t>
            </w:r>
          </w:p>
        </w:tc>
        <w:tc>
          <w:tcPr>
            <w:tcW w:w="3870" w:type="dxa"/>
          </w:tcPr>
          <w:p w:rsidR="008B0356" w:rsidRPr="001071FE" w:rsidRDefault="00D06DE6">
            <w:pPr>
              <w:rPr>
                <w:rFonts w:ascii="Arial" w:hAnsi="Arial" w:cs="Arial"/>
                <w:sz w:val="24"/>
                <w:szCs w:val="24"/>
              </w:rPr>
            </w:pPr>
            <w:r w:rsidRPr="001071FE">
              <w:rPr>
                <w:rFonts w:ascii="Arial" w:hAnsi="Arial" w:cs="Arial"/>
                <w:sz w:val="24"/>
                <w:szCs w:val="24"/>
              </w:rPr>
              <w:t>Profit before Interest &amp; Depreciation</w:t>
            </w:r>
          </w:p>
        </w:tc>
        <w:tc>
          <w:tcPr>
            <w:tcW w:w="2394" w:type="dxa"/>
          </w:tcPr>
          <w:p w:rsidR="008B0356" w:rsidRPr="001071FE" w:rsidRDefault="008B0356">
            <w:pPr>
              <w:rPr>
                <w:rFonts w:ascii="Arial" w:hAnsi="Arial" w:cs="Arial"/>
                <w:sz w:val="24"/>
                <w:szCs w:val="24"/>
              </w:rPr>
            </w:pPr>
          </w:p>
        </w:tc>
        <w:tc>
          <w:tcPr>
            <w:tcW w:w="2394" w:type="dxa"/>
          </w:tcPr>
          <w:p w:rsidR="008B0356" w:rsidRPr="001071FE" w:rsidRDefault="008B0356">
            <w:pPr>
              <w:rPr>
                <w:rFonts w:ascii="Arial" w:hAnsi="Arial" w:cs="Arial"/>
                <w:sz w:val="24"/>
                <w:szCs w:val="24"/>
              </w:rPr>
            </w:pPr>
          </w:p>
        </w:tc>
      </w:tr>
      <w:tr w:rsidR="008B0356" w:rsidRPr="001071FE" w:rsidTr="00D06DE6">
        <w:trPr>
          <w:trHeight w:val="432"/>
        </w:trPr>
        <w:tc>
          <w:tcPr>
            <w:tcW w:w="918" w:type="dxa"/>
          </w:tcPr>
          <w:p w:rsidR="008B0356" w:rsidRPr="001071FE" w:rsidRDefault="00D06DE6">
            <w:pPr>
              <w:rPr>
                <w:rFonts w:ascii="Arial" w:hAnsi="Arial" w:cs="Arial"/>
                <w:sz w:val="24"/>
                <w:szCs w:val="24"/>
              </w:rPr>
            </w:pPr>
            <w:r w:rsidRPr="001071FE">
              <w:rPr>
                <w:rFonts w:ascii="Arial" w:hAnsi="Arial" w:cs="Arial"/>
                <w:sz w:val="24"/>
                <w:szCs w:val="24"/>
              </w:rPr>
              <w:t>3.</w:t>
            </w:r>
          </w:p>
        </w:tc>
        <w:tc>
          <w:tcPr>
            <w:tcW w:w="3870" w:type="dxa"/>
          </w:tcPr>
          <w:p w:rsidR="008B0356" w:rsidRPr="001071FE" w:rsidRDefault="00D06DE6">
            <w:pPr>
              <w:rPr>
                <w:rFonts w:ascii="Arial" w:hAnsi="Arial" w:cs="Arial"/>
                <w:sz w:val="24"/>
                <w:szCs w:val="24"/>
              </w:rPr>
            </w:pPr>
            <w:r w:rsidRPr="001071FE">
              <w:rPr>
                <w:rFonts w:ascii="Arial" w:hAnsi="Arial" w:cs="Arial"/>
                <w:sz w:val="24"/>
                <w:szCs w:val="24"/>
              </w:rPr>
              <w:t>Finance Charges</w:t>
            </w:r>
          </w:p>
        </w:tc>
        <w:tc>
          <w:tcPr>
            <w:tcW w:w="2394" w:type="dxa"/>
          </w:tcPr>
          <w:p w:rsidR="008B0356" w:rsidRPr="001071FE" w:rsidRDefault="008B0356">
            <w:pPr>
              <w:rPr>
                <w:rFonts w:ascii="Arial" w:hAnsi="Arial" w:cs="Arial"/>
                <w:sz w:val="24"/>
                <w:szCs w:val="24"/>
              </w:rPr>
            </w:pPr>
          </w:p>
        </w:tc>
        <w:tc>
          <w:tcPr>
            <w:tcW w:w="2394" w:type="dxa"/>
          </w:tcPr>
          <w:p w:rsidR="008B0356" w:rsidRPr="001071FE" w:rsidRDefault="008B0356">
            <w:pPr>
              <w:rPr>
                <w:rFonts w:ascii="Arial" w:hAnsi="Arial" w:cs="Arial"/>
                <w:sz w:val="24"/>
                <w:szCs w:val="24"/>
              </w:rPr>
            </w:pPr>
          </w:p>
        </w:tc>
      </w:tr>
      <w:tr w:rsidR="008B0356" w:rsidRPr="001071FE" w:rsidTr="00D06DE6">
        <w:trPr>
          <w:trHeight w:val="432"/>
        </w:trPr>
        <w:tc>
          <w:tcPr>
            <w:tcW w:w="918" w:type="dxa"/>
          </w:tcPr>
          <w:p w:rsidR="008B0356" w:rsidRPr="001071FE" w:rsidRDefault="00D06DE6">
            <w:pPr>
              <w:rPr>
                <w:rFonts w:ascii="Arial" w:hAnsi="Arial" w:cs="Arial"/>
                <w:sz w:val="24"/>
                <w:szCs w:val="24"/>
              </w:rPr>
            </w:pPr>
            <w:r w:rsidRPr="001071FE">
              <w:rPr>
                <w:rFonts w:ascii="Arial" w:hAnsi="Arial" w:cs="Arial"/>
                <w:sz w:val="24"/>
                <w:szCs w:val="24"/>
              </w:rPr>
              <w:t>4.</w:t>
            </w:r>
          </w:p>
        </w:tc>
        <w:tc>
          <w:tcPr>
            <w:tcW w:w="3870" w:type="dxa"/>
          </w:tcPr>
          <w:p w:rsidR="008B0356" w:rsidRPr="001071FE" w:rsidRDefault="00D06DE6">
            <w:pPr>
              <w:rPr>
                <w:rFonts w:ascii="Arial" w:hAnsi="Arial" w:cs="Arial"/>
                <w:sz w:val="24"/>
                <w:szCs w:val="24"/>
              </w:rPr>
            </w:pPr>
            <w:r w:rsidRPr="001071FE">
              <w:rPr>
                <w:rFonts w:ascii="Arial" w:hAnsi="Arial" w:cs="Arial"/>
                <w:sz w:val="24"/>
                <w:szCs w:val="24"/>
              </w:rPr>
              <w:t>Net Profit before Depreciation</w:t>
            </w:r>
          </w:p>
        </w:tc>
        <w:tc>
          <w:tcPr>
            <w:tcW w:w="2394" w:type="dxa"/>
          </w:tcPr>
          <w:p w:rsidR="008B0356" w:rsidRPr="001071FE" w:rsidRDefault="008B0356">
            <w:pPr>
              <w:rPr>
                <w:rFonts w:ascii="Arial" w:hAnsi="Arial" w:cs="Arial"/>
                <w:sz w:val="24"/>
                <w:szCs w:val="24"/>
              </w:rPr>
            </w:pPr>
          </w:p>
        </w:tc>
        <w:tc>
          <w:tcPr>
            <w:tcW w:w="2394" w:type="dxa"/>
          </w:tcPr>
          <w:p w:rsidR="008B0356" w:rsidRPr="001071FE" w:rsidRDefault="008B0356">
            <w:pPr>
              <w:rPr>
                <w:rFonts w:ascii="Arial" w:hAnsi="Arial" w:cs="Arial"/>
                <w:sz w:val="24"/>
                <w:szCs w:val="24"/>
              </w:rPr>
            </w:pPr>
          </w:p>
        </w:tc>
      </w:tr>
      <w:tr w:rsidR="008B0356" w:rsidRPr="001071FE" w:rsidTr="00D06DE6">
        <w:trPr>
          <w:trHeight w:val="432"/>
        </w:trPr>
        <w:tc>
          <w:tcPr>
            <w:tcW w:w="918" w:type="dxa"/>
          </w:tcPr>
          <w:p w:rsidR="008B0356" w:rsidRPr="001071FE" w:rsidRDefault="00D06DE6">
            <w:pPr>
              <w:rPr>
                <w:rFonts w:ascii="Arial" w:hAnsi="Arial" w:cs="Arial"/>
                <w:sz w:val="24"/>
                <w:szCs w:val="24"/>
              </w:rPr>
            </w:pPr>
            <w:r w:rsidRPr="001071FE">
              <w:rPr>
                <w:rFonts w:ascii="Arial" w:hAnsi="Arial" w:cs="Arial"/>
                <w:sz w:val="24"/>
                <w:szCs w:val="24"/>
              </w:rPr>
              <w:t>5.</w:t>
            </w:r>
          </w:p>
        </w:tc>
        <w:tc>
          <w:tcPr>
            <w:tcW w:w="3870" w:type="dxa"/>
          </w:tcPr>
          <w:p w:rsidR="008B0356" w:rsidRPr="001071FE" w:rsidRDefault="00D06DE6">
            <w:pPr>
              <w:rPr>
                <w:rFonts w:ascii="Arial" w:hAnsi="Arial" w:cs="Arial"/>
                <w:sz w:val="24"/>
                <w:szCs w:val="24"/>
              </w:rPr>
            </w:pPr>
            <w:r w:rsidRPr="001071FE">
              <w:rPr>
                <w:rFonts w:ascii="Arial" w:hAnsi="Arial" w:cs="Arial"/>
                <w:sz w:val="24"/>
                <w:szCs w:val="24"/>
              </w:rPr>
              <w:t>Depreciation/Amortization</w:t>
            </w:r>
          </w:p>
        </w:tc>
        <w:tc>
          <w:tcPr>
            <w:tcW w:w="2394" w:type="dxa"/>
          </w:tcPr>
          <w:p w:rsidR="008B0356" w:rsidRPr="001071FE" w:rsidRDefault="008B0356">
            <w:pPr>
              <w:rPr>
                <w:rFonts w:ascii="Arial" w:hAnsi="Arial" w:cs="Arial"/>
                <w:sz w:val="24"/>
                <w:szCs w:val="24"/>
              </w:rPr>
            </w:pPr>
          </w:p>
        </w:tc>
        <w:tc>
          <w:tcPr>
            <w:tcW w:w="2394" w:type="dxa"/>
          </w:tcPr>
          <w:p w:rsidR="008B0356" w:rsidRPr="001071FE" w:rsidRDefault="008B0356">
            <w:pPr>
              <w:rPr>
                <w:rFonts w:ascii="Arial" w:hAnsi="Arial" w:cs="Arial"/>
                <w:sz w:val="24"/>
                <w:szCs w:val="24"/>
              </w:rPr>
            </w:pPr>
          </w:p>
        </w:tc>
      </w:tr>
      <w:tr w:rsidR="00D06DE6" w:rsidRPr="001071FE" w:rsidTr="00D06DE6">
        <w:trPr>
          <w:trHeight w:val="432"/>
        </w:trPr>
        <w:tc>
          <w:tcPr>
            <w:tcW w:w="918" w:type="dxa"/>
          </w:tcPr>
          <w:p w:rsidR="00D06DE6" w:rsidRPr="001071FE" w:rsidRDefault="00D06DE6">
            <w:pPr>
              <w:rPr>
                <w:rFonts w:ascii="Arial" w:hAnsi="Arial" w:cs="Arial"/>
                <w:sz w:val="24"/>
                <w:szCs w:val="24"/>
              </w:rPr>
            </w:pPr>
            <w:r w:rsidRPr="001071FE">
              <w:rPr>
                <w:rFonts w:ascii="Arial" w:hAnsi="Arial" w:cs="Arial"/>
                <w:sz w:val="24"/>
                <w:szCs w:val="24"/>
              </w:rPr>
              <w:t>6.</w:t>
            </w:r>
          </w:p>
        </w:tc>
        <w:tc>
          <w:tcPr>
            <w:tcW w:w="3870" w:type="dxa"/>
          </w:tcPr>
          <w:p w:rsidR="00D06DE6" w:rsidRPr="001071FE" w:rsidRDefault="00D06DE6">
            <w:pPr>
              <w:rPr>
                <w:rFonts w:ascii="Arial" w:hAnsi="Arial" w:cs="Arial"/>
                <w:sz w:val="24"/>
                <w:szCs w:val="24"/>
              </w:rPr>
            </w:pPr>
            <w:r w:rsidRPr="001071FE">
              <w:rPr>
                <w:rFonts w:ascii="Arial" w:hAnsi="Arial" w:cs="Arial"/>
                <w:sz w:val="24"/>
                <w:szCs w:val="24"/>
              </w:rPr>
              <w:t>Profit before Tax</w:t>
            </w:r>
          </w:p>
        </w:tc>
        <w:tc>
          <w:tcPr>
            <w:tcW w:w="2394" w:type="dxa"/>
          </w:tcPr>
          <w:p w:rsidR="00D06DE6" w:rsidRPr="001071FE" w:rsidRDefault="00D06DE6">
            <w:pPr>
              <w:rPr>
                <w:rFonts w:ascii="Arial" w:hAnsi="Arial" w:cs="Arial"/>
                <w:sz w:val="24"/>
                <w:szCs w:val="24"/>
              </w:rPr>
            </w:pPr>
          </w:p>
        </w:tc>
        <w:tc>
          <w:tcPr>
            <w:tcW w:w="2394" w:type="dxa"/>
          </w:tcPr>
          <w:p w:rsidR="00D06DE6" w:rsidRPr="001071FE" w:rsidRDefault="00D06DE6">
            <w:pPr>
              <w:rPr>
                <w:rFonts w:ascii="Arial" w:hAnsi="Arial" w:cs="Arial"/>
                <w:sz w:val="24"/>
                <w:szCs w:val="24"/>
              </w:rPr>
            </w:pPr>
          </w:p>
        </w:tc>
      </w:tr>
      <w:tr w:rsidR="00D06DE6" w:rsidRPr="001071FE" w:rsidTr="00D06DE6">
        <w:trPr>
          <w:trHeight w:val="432"/>
        </w:trPr>
        <w:tc>
          <w:tcPr>
            <w:tcW w:w="918" w:type="dxa"/>
          </w:tcPr>
          <w:p w:rsidR="00D06DE6" w:rsidRPr="001071FE" w:rsidRDefault="00D06DE6">
            <w:pPr>
              <w:rPr>
                <w:rFonts w:ascii="Arial" w:hAnsi="Arial" w:cs="Arial"/>
                <w:sz w:val="24"/>
                <w:szCs w:val="24"/>
              </w:rPr>
            </w:pPr>
            <w:r w:rsidRPr="001071FE">
              <w:rPr>
                <w:rFonts w:ascii="Arial" w:hAnsi="Arial" w:cs="Arial"/>
                <w:sz w:val="24"/>
                <w:szCs w:val="24"/>
              </w:rPr>
              <w:t>7.</w:t>
            </w:r>
          </w:p>
        </w:tc>
        <w:tc>
          <w:tcPr>
            <w:tcW w:w="3870" w:type="dxa"/>
          </w:tcPr>
          <w:p w:rsidR="00D06DE6" w:rsidRPr="001071FE" w:rsidRDefault="00D06DE6">
            <w:pPr>
              <w:rPr>
                <w:rFonts w:ascii="Arial" w:hAnsi="Arial" w:cs="Arial"/>
                <w:sz w:val="24"/>
                <w:szCs w:val="24"/>
              </w:rPr>
            </w:pPr>
            <w:r w:rsidRPr="001071FE">
              <w:rPr>
                <w:rFonts w:ascii="Arial" w:hAnsi="Arial" w:cs="Arial"/>
                <w:sz w:val="24"/>
                <w:szCs w:val="24"/>
              </w:rPr>
              <w:t>Provision for Taxation</w:t>
            </w:r>
          </w:p>
        </w:tc>
        <w:tc>
          <w:tcPr>
            <w:tcW w:w="2394" w:type="dxa"/>
          </w:tcPr>
          <w:p w:rsidR="00D06DE6" w:rsidRPr="001071FE" w:rsidRDefault="00D06DE6">
            <w:pPr>
              <w:rPr>
                <w:rFonts w:ascii="Arial" w:hAnsi="Arial" w:cs="Arial"/>
                <w:sz w:val="24"/>
                <w:szCs w:val="24"/>
              </w:rPr>
            </w:pPr>
          </w:p>
        </w:tc>
        <w:tc>
          <w:tcPr>
            <w:tcW w:w="2394" w:type="dxa"/>
          </w:tcPr>
          <w:p w:rsidR="00D06DE6" w:rsidRPr="001071FE" w:rsidRDefault="00D06DE6">
            <w:pPr>
              <w:rPr>
                <w:rFonts w:ascii="Arial" w:hAnsi="Arial" w:cs="Arial"/>
                <w:sz w:val="24"/>
                <w:szCs w:val="24"/>
              </w:rPr>
            </w:pPr>
          </w:p>
        </w:tc>
      </w:tr>
      <w:tr w:rsidR="00D06DE6" w:rsidRPr="001071FE" w:rsidTr="00D06DE6">
        <w:trPr>
          <w:trHeight w:val="432"/>
        </w:trPr>
        <w:tc>
          <w:tcPr>
            <w:tcW w:w="918" w:type="dxa"/>
          </w:tcPr>
          <w:p w:rsidR="00D06DE6" w:rsidRPr="001071FE" w:rsidRDefault="00D06DE6">
            <w:pPr>
              <w:rPr>
                <w:rFonts w:ascii="Arial" w:hAnsi="Arial" w:cs="Arial"/>
                <w:sz w:val="24"/>
                <w:szCs w:val="24"/>
              </w:rPr>
            </w:pPr>
            <w:r w:rsidRPr="001071FE">
              <w:rPr>
                <w:rFonts w:ascii="Arial" w:hAnsi="Arial" w:cs="Arial"/>
                <w:sz w:val="24"/>
                <w:szCs w:val="24"/>
              </w:rPr>
              <w:t>8.</w:t>
            </w:r>
          </w:p>
        </w:tc>
        <w:tc>
          <w:tcPr>
            <w:tcW w:w="3870" w:type="dxa"/>
          </w:tcPr>
          <w:p w:rsidR="00D06DE6" w:rsidRPr="001071FE" w:rsidRDefault="00D06DE6">
            <w:pPr>
              <w:rPr>
                <w:rFonts w:ascii="Arial" w:hAnsi="Arial" w:cs="Arial"/>
                <w:sz w:val="24"/>
                <w:szCs w:val="24"/>
              </w:rPr>
            </w:pPr>
            <w:r w:rsidRPr="001071FE">
              <w:rPr>
                <w:rFonts w:ascii="Arial" w:hAnsi="Arial" w:cs="Arial"/>
                <w:sz w:val="24"/>
                <w:szCs w:val="24"/>
              </w:rPr>
              <w:t>Profit after Tax</w:t>
            </w:r>
          </w:p>
        </w:tc>
        <w:tc>
          <w:tcPr>
            <w:tcW w:w="2394" w:type="dxa"/>
          </w:tcPr>
          <w:p w:rsidR="00D06DE6" w:rsidRPr="001071FE" w:rsidRDefault="00D06DE6">
            <w:pPr>
              <w:rPr>
                <w:rFonts w:ascii="Arial" w:hAnsi="Arial" w:cs="Arial"/>
                <w:sz w:val="24"/>
                <w:szCs w:val="24"/>
              </w:rPr>
            </w:pPr>
          </w:p>
        </w:tc>
        <w:tc>
          <w:tcPr>
            <w:tcW w:w="2394" w:type="dxa"/>
          </w:tcPr>
          <w:p w:rsidR="00D06DE6" w:rsidRPr="001071FE" w:rsidRDefault="00D06DE6">
            <w:pPr>
              <w:rPr>
                <w:rFonts w:ascii="Arial" w:hAnsi="Arial" w:cs="Arial"/>
                <w:sz w:val="24"/>
                <w:szCs w:val="24"/>
              </w:rPr>
            </w:pPr>
          </w:p>
        </w:tc>
      </w:tr>
      <w:tr w:rsidR="00D06DE6" w:rsidRPr="001071FE" w:rsidTr="00D06DE6">
        <w:trPr>
          <w:trHeight w:val="432"/>
        </w:trPr>
        <w:tc>
          <w:tcPr>
            <w:tcW w:w="918" w:type="dxa"/>
          </w:tcPr>
          <w:p w:rsidR="00D06DE6" w:rsidRPr="001071FE" w:rsidRDefault="00D06DE6">
            <w:pPr>
              <w:rPr>
                <w:rFonts w:ascii="Arial" w:hAnsi="Arial" w:cs="Arial"/>
                <w:sz w:val="24"/>
                <w:szCs w:val="24"/>
              </w:rPr>
            </w:pPr>
            <w:r w:rsidRPr="001071FE">
              <w:rPr>
                <w:rFonts w:ascii="Arial" w:hAnsi="Arial" w:cs="Arial"/>
                <w:sz w:val="24"/>
                <w:szCs w:val="24"/>
              </w:rPr>
              <w:t>9.</w:t>
            </w:r>
          </w:p>
        </w:tc>
        <w:tc>
          <w:tcPr>
            <w:tcW w:w="3870" w:type="dxa"/>
          </w:tcPr>
          <w:p w:rsidR="00D06DE6" w:rsidRPr="001071FE" w:rsidRDefault="00D06DE6">
            <w:pPr>
              <w:rPr>
                <w:rFonts w:ascii="Arial" w:hAnsi="Arial" w:cs="Arial"/>
                <w:sz w:val="24"/>
                <w:szCs w:val="24"/>
              </w:rPr>
            </w:pPr>
            <w:r w:rsidRPr="001071FE">
              <w:rPr>
                <w:rFonts w:ascii="Arial" w:hAnsi="Arial" w:cs="Arial"/>
                <w:sz w:val="24"/>
                <w:szCs w:val="24"/>
              </w:rPr>
              <w:t>Proposed Dividend/Transfer to Reserves</w:t>
            </w:r>
          </w:p>
        </w:tc>
        <w:tc>
          <w:tcPr>
            <w:tcW w:w="2394" w:type="dxa"/>
          </w:tcPr>
          <w:p w:rsidR="00D06DE6" w:rsidRPr="001071FE" w:rsidRDefault="00D06DE6">
            <w:pPr>
              <w:rPr>
                <w:rFonts w:ascii="Arial" w:hAnsi="Arial" w:cs="Arial"/>
                <w:sz w:val="24"/>
                <w:szCs w:val="24"/>
              </w:rPr>
            </w:pPr>
          </w:p>
        </w:tc>
        <w:tc>
          <w:tcPr>
            <w:tcW w:w="2394" w:type="dxa"/>
          </w:tcPr>
          <w:p w:rsidR="00D06DE6" w:rsidRPr="001071FE" w:rsidRDefault="00D06DE6">
            <w:pPr>
              <w:rPr>
                <w:rFonts w:ascii="Arial" w:hAnsi="Arial" w:cs="Arial"/>
                <w:sz w:val="24"/>
                <w:szCs w:val="24"/>
              </w:rPr>
            </w:pPr>
          </w:p>
        </w:tc>
      </w:tr>
      <w:tr w:rsidR="00D06DE6" w:rsidRPr="001071FE" w:rsidTr="00D06DE6">
        <w:trPr>
          <w:trHeight w:val="432"/>
        </w:trPr>
        <w:tc>
          <w:tcPr>
            <w:tcW w:w="918" w:type="dxa"/>
          </w:tcPr>
          <w:p w:rsidR="00D06DE6" w:rsidRPr="001071FE" w:rsidRDefault="00D06DE6">
            <w:pPr>
              <w:rPr>
                <w:rFonts w:ascii="Arial" w:hAnsi="Arial" w:cs="Arial"/>
                <w:sz w:val="24"/>
                <w:szCs w:val="24"/>
              </w:rPr>
            </w:pPr>
            <w:r w:rsidRPr="001071FE">
              <w:rPr>
                <w:rFonts w:ascii="Arial" w:hAnsi="Arial" w:cs="Arial"/>
                <w:sz w:val="24"/>
                <w:szCs w:val="24"/>
              </w:rPr>
              <w:t>10.</w:t>
            </w:r>
          </w:p>
        </w:tc>
        <w:tc>
          <w:tcPr>
            <w:tcW w:w="3870" w:type="dxa"/>
          </w:tcPr>
          <w:p w:rsidR="00D06DE6" w:rsidRPr="001071FE" w:rsidRDefault="00D06DE6" w:rsidP="00D06DE6">
            <w:pPr>
              <w:rPr>
                <w:rFonts w:ascii="Arial" w:hAnsi="Arial" w:cs="Arial"/>
                <w:sz w:val="24"/>
                <w:szCs w:val="24"/>
              </w:rPr>
            </w:pPr>
            <w:r w:rsidRPr="001071FE">
              <w:rPr>
                <w:rFonts w:ascii="Arial" w:hAnsi="Arial" w:cs="Arial"/>
                <w:sz w:val="24"/>
                <w:szCs w:val="24"/>
              </w:rPr>
              <w:t>Surplus/(deficit) carried forward to Balance Sheet</w:t>
            </w:r>
          </w:p>
        </w:tc>
        <w:tc>
          <w:tcPr>
            <w:tcW w:w="2394" w:type="dxa"/>
          </w:tcPr>
          <w:p w:rsidR="00D06DE6" w:rsidRPr="001071FE" w:rsidRDefault="00D06DE6">
            <w:pPr>
              <w:rPr>
                <w:rFonts w:ascii="Arial" w:hAnsi="Arial" w:cs="Arial"/>
                <w:sz w:val="24"/>
                <w:szCs w:val="24"/>
              </w:rPr>
            </w:pPr>
          </w:p>
        </w:tc>
        <w:tc>
          <w:tcPr>
            <w:tcW w:w="2394" w:type="dxa"/>
          </w:tcPr>
          <w:p w:rsidR="00D06DE6" w:rsidRPr="001071FE" w:rsidRDefault="00D06DE6">
            <w:pPr>
              <w:rPr>
                <w:rFonts w:ascii="Arial" w:hAnsi="Arial" w:cs="Arial"/>
                <w:sz w:val="24"/>
                <w:szCs w:val="24"/>
              </w:rPr>
            </w:pPr>
          </w:p>
        </w:tc>
      </w:tr>
    </w:tbl>
    <w:p w:rsidR="008B0356" w:rsidRPr="001071FE" w:rsidRDefault="008B0356">
      <w:pPr>
        <w:rPr>
          <w:rFonts w:ascii="Arial" w:hAnsi="Arial" w:cs="Arial"/>
          <w:sz w:val="24"/>
          <w:szCs w:val="24"/>
        </w:rPr>
      </w:pPr>
    </w:p>
    <w:p w:rsidR="000E5034" w:rsidRPr="001071FE" w:rsidRDefault="000E5034" w:rsidP="000E5034">
      <w:pPr>
        <w:autoSpaceDE w:val="0"/>
        <w:autoSpaceDN w:val="0"/>
        <w:adjustRightInd w:val="0"/>
        <w:spacing w:after="0" w:line="240" w:lineRule="auto"/>
        <w:jc w:val="both"/>
        <w:rPr>
          <w:rFonts w:ascii="Arial" w:hAnsi="Arial" w:cs="Arial"/>
          <w:b/>
          <w:bCs/>
          <w:color w:val="000000"/>
          <w:sz w:val="24"/>
          <w:szCs w:val="24"/>
          <w:u w:val="single"/>
        </w:rPr>
      </w:pPr>
      <w:r w:rsidRPr="001071FE">
        <w:rPr>
          <w:rFonts w:ascii="Arial" w:hAnsi="Arial" w:cs="Arial"/>
          <w:b/>
          <w:bCs/>
          <w:color w:val="000000"/>
          <w:sz w:val="24"/>
          <w:szCs w:val="24"/>
          <w:u w:val="single"/>
        </w:rPr>
        <w:t>REVIEW OF OPERATION</w:t>
      </w:r>
    </w:p>
    <w:p w:rsidR="00240442" w:rsidRPr="001071FE" w:rsidRDefault="00240442" w:rsidP="000E5034">
      <w:pPr>
        <w:autoSpaceDE w:val="0"/>
        <w:autoSpaceDN w:val="0"/>
        <w:adjustRightInd w:val="0"/>
        <w:spacing w:after="0" w:line="240" w:lineRule="auto"/>
        <w:jc w:val="both"/>
        <w:rPr>
          <w:rFonts w:ascii="Arial" w:hAnsi="Arial" w:cs="Arial"/>
          <w:b/>
          <w:bCs/>
          <w:color w:val="000000"/>
          <w:sz w:val="24"/>
          <w:szCs w:val="24"/>
        </w:rPr>
      </w:pPr>
    </w:p>
    <w:p w:rsidR="000E5034" w:rsidRPr="001071FE" w:rsidRDefault="000E5034" w:rsidP="000E5034">
      <w:pPr>
        <w:autoSpaceDE w:val="0"/>
        <w:autoSpaceDN w:val="0"/>
        <w:adjustRightInd w:val="0"/>
        <w:spacing w:after="0" w:line="240" w:lineRule="auto"/>
        <w:jc w:val="both"/>
        <w:rPr>
          <w:rFonts w:ascii="Arial" w:hAnsi="Arial" w:cs="Arial"/>
          <w:color w:val="000000"/>
          <w:sz w:val="24"/>
          <w:szCs w:val="24"/>
        </w:rPr>
      </w:pPr>
      <w:r w:rsidRPr="001071FE">
        <w:rPr>
          <w:rFonts w:ascii="Arial" w:hAnsi="Arial" w:cs="Arial"/>
          <w:color w:val="000000"/>
          <w:sz w:val="24"/>
          <w:szCs w:val="24"/>
        </w:rPr>
        <w:t>During the year under review, the Compa</w:t>
      </w:r>
      <w:r w:rsidR="00240442" w:rsidRPr="001071FE">
        <w:rPr>
          <w:rFonts w:ascii="Arial" w:hAnsi="Arial" w:cs="Arial"/>
          <w:color w:val="000000"/>
          <w:sz w:val="24"/>
          <w:szCs w:val="24"/>
        </w:rPr>
        <w:t>ny has achieved Turnover of Rs.XXXXXX</w:t>
      </w:r>
    </w:p>
    <w:p w:rsidR="000E5034" w:rsidRPr="001071FE" w:rsidRDefault="000E5034" w:rsidP="000E5034">
      <w:pPr>
        <w:autoSpaceDE w:val="0"/>
        <w:autoSpaceDN w:val="0"/>
        <w:adjustRightInd w:val="0"/>
        <w:spacing w:after="0" w:line="240" w:lineRule="auto"/>
        <w:jc w:val="both"/>
        <w:rPr>
          <w:rFonts w:ascii="Arial" w:hAnsi="Arial" w:cs="Arial"/>
          <w:color w:val="000000"/>
          <w:sz w:val="24"/>
          <w:szCs w:val="24"/>
        </w:rPr>
      </w:pPr>
    </w:p>
    <w:p w:rsidR="00DD5306" w:rsidRPr="001071FE" w:rsidRDefault="00DD5306" w:rsidP="000E5034">
      <w:pPr>
        <w:autoSpaceDE w:val="0"/>
        <w:autoSpaceDN w:val="0"/>
        <w:adjustRightInd w:val="0"/>
        <w:spacing w:after="0" w:line="240" w:lineRule="auto"/>
        <w:jc w:val="both"/>
        <w:rPr>
          <w:rFonts w:ascii="Arial" w:hAnsi="Arial" w:cs="Arial"/>
          <w:b/>
          <w:color w:val="000000"/>
          <w:sz w:val="24"/>
          <w:szCs w:val="24"/>
        </w:rPr>
      </w:pPr>
    </w:p>
    <w:p w:rsidR="00DD5306" w:rsidRPr="001071FE" w:rsidRDefault="00DD5306" w:rsidP="000E5034">
      <w:pPr>
        <w:autoSpaceDE w:val="0"/>
        <w:autoSpaceDN w:val="0"/>
        <w:adjustRightInd w:val="0"/>
        <w:spacing w:after="0" w:line="240" w:lineRule="auto"/>
        <w:jc w:val="both"/>
        <w:rPr>
          <w:rFonts w:ascii="Arial" w:hAnsi="Arial" w:cs="Arial"/>
          <w:b/>
          <w:color w:val="000000"/>
          <w:sz w:val="24"/>
          <w:szCs w:val="24"/>
        </w:rPr>
      </w:pPr>
    </w:p>
    <w:p w:rsidR="00DD5306" w:rsidRPr="001071FE" w:rsidRDefault="000E5034" w:rsidP="00DD5306">
      <w:pPr>
        <w:autoSpaceDE w:val="0"/>
        <w:autoSpaceDN w:val="0"/>
        <w:adjustRightInd w:val="0"/>
        <w:spacing w:line="240" w:lineRule="auto"/>
        <w:jc w:val="both"/>
        <w:rPr>
          <w:rFonts w:ascii="Arial" w:hAnsi="Arial" w:cs="Arial"/>
          <w:b/>
          <w:color w:val="000000"/>
          <w:sz w:val="24"/>
          <w:szCs w:val="24"/>
        </w:rPr>
      </w:pPr>
      <w:r w:rsidRPr="001071FE">
        <w:rPr>
          <w:rFonts w:ascii="Arial" w:hAnsi="Arial" w:cs="Arial"/>
          <w:b/>
          <w:color w:val="000000"/>
          <w:sz w:val="24"/>
          <w:szCs w:val="24"/>
          <w:u w:val="single"/>
        </w:rPr>
        <w:lastRenderedPageBreak/>
        <w:t>CONSERVATION OF ENERGY</w:t>
      </w:r>
    </w:p>
    <w:p w:rsidR="000E5034" w:rsidRPr="001071FE" w:rsidRDefault="000E5034" w:rsidP="00DD5306">
      <w:pPr>
        <w:autoSpaceDE w:val="0"/>
        <w:autoSpaceDN w:val="0"/>
        <w:adjustRightInd w:val="0"/>
        <w:spacing w:line="240" w:lineRule="auto"/>
        <w:jc w:val="both"/>
        <w:rPr>
          <w:rFonts w:ascii="Arial" w:hAnsi="Arial" w:cs="Arial"/>
          <w:color w:val="000000"/>
          <w:sz w:val="24"/>
          <w:szCs w:val="24"/>
        </w:rPr>
      </w:pPr>
      <w:r w:rsidRPr="001071FE">
        <w:rPr>
          <w:rFonts w:ascii="Arial" w:hAnsi="Arial" w:cs="Arial"/>
          <w:color w:val="000000"/>
          <w:sz w:val="24"/>
          <w:szCs w:val="24"/>
        </w:rPr>
        <w:t xml:space="preserve">Energy conservation continues to receive priority attention at all levels. All efforts are made to conserve and optimize use of energy </w:t>
      </w:r>
      <w:r w:rsidR="00DD5306" w:rsidRPr="001071FE">
        <w:rPr>
          <w:rFonts w:ascii="Arial" w:hAnsi="Arial" w:cs="Arial"/>
          <w:color w:val="000000"/>
          <w:sz w:val="24"/>
          <w:szCs w:val="24"/>
        </w:rPr>
        <w:t xml:space="preserve">by </w:t>
      </w:r>
      <w:r w:rsidRPr="001071FE">
        <w:rPr>
          <w:rFonts w:ascii="Arial" w:hAnsi="Arial" w:cs="Arial"/>
          <w:color w:val="000000"/>
          <w:sz w:val="24"/>
          <w:szCs w:val="24"/>
        </w:rPr>
        <w:t>continuous monitoring, improvement in maintenance and distribution systems and through improved operational techniques.</w:t>
      </w:r>
    </w:p>
    <w:p w:rsidR="007F7D32" w:rsidRPr="001071FE" w:rsidRDefault="007F7D32" w:rsidP="00DD5306">
      <w:pPr>
        <w:autoSpaceDE w:val="0"/>
        <w:autoSpaceDN w:val="0"/>
        <w:adjustRightInd w:val="0"/>
        <w:spacing w:line="240" w:lineRule="auto"/>
        <w:jc w:val="both"/>
        <w:rPr>
          <w:rFonts w:ascii="Arial" w:hAnsi="Arial" w:cs="Arial"/>
          <w:color w:val="000000"/>
          <w:sz w:val="24"/>
          <w:szCs w:val="24"/>
        </w:rPr>
      </w:pPr>
    </w:p>
    <w:p w:rsidR="00DD5306" w:rsidRPr="001071FE" w:rsidRDefault="007F7D32" w:rsidP="00DD5306">
      <w:pPr>
        <w:autoSpaceDE w:val="0"/>
        <w:autoSpaceDN w:val="0"/>
        <w:adjustRightInd w:val="0"/>
        <w:spacing w:line="240" w:lineRule="auto"/>
        <w:jc w:val="both"/>
        <w:rPr>
          <w:rFonts w:ascii="Arial" w:hAnsi="Arial" w:cs="Arial"/>
          <w:b/>
          <w:color w:val="000000"/>
          <w:sz w:val="24"/>
          <w:szCs w:val="24"/>
        </w:rPr>
      </w:pPr>
      <w:r w:rsidRPr="001071FE">
        <w:rPr>
          <w:rFonts w:ascii="Arial" w:hAnsi="Arial" w:cs="Arial"/>
          <w:b/>
          <w:color w:val="000000"/>
          <w:sz w:val="24"/>
          <w:szCs w:val="24"/>
          <w:u w:val="single"/>
        </w:rPr>
        <w:t>TECHNOLOGY ABSORPTION</w:t>
      </w:r>
    </w:p>
    <w:p w:rsidR="007F7D32" w:rsidRPr="001071FE" w:rsidRDefault="007F7D32" w:rsidP="00DD5306">
      <w:pPr>
        <w:autoSpaceDE w:val="0"/>
        <w:autoSpaceDN w:val="0"/>
        <w:adjustRightInd w:val="0"/>
        <w:spacing w:line="240" w:lineRule="auto"/>
        <w:jc w:val="both"/>
        <w:rPr>
          <w:rFonts w:ascii="Arial" w:hAnsi="Arial" w:cs="Arial"/>
          <w:color w:val="000000"/>
          <w:sz w:val="24"/>
          <w:szCs w:val="24"/>
        </w:rPr>
      </w:pPr>
      <w:r w:rsidRPr="001071FE">
        <w:rPr>
          <w:rFonts w:ascii="Arial" w:hAnsi="Arial" w:cs="Arial"/>
          <w:color w:val="242424"/>
          <w:sz w:val="24"/>
          <w:szCs w:val="24"/>
        </w:rPr>
        <w:t xml:space="preserve">Technology has a vital role to play in any modern workplace. </w:t>
      </w:r>
      <w:r w:rsidRPr="001071FE">
        <w:rPr>
          <w:rFonts w:ascii="Arial" w:hAnsi="Arial" w:cs="Arial"/>
          <w:color w:val="000000"/>
          <w:sz w:val="24"/>
          <w:szCs w:val="24"/>
        </w:rPr>
        <w:t xml:space="preserve">Updation and absorption of technology is a continuous process. The company is constantly making efforts to adopt new technology to carry out its operations more efficiently and effectively.  </w:t>
      </w:r>
    </w:p>
    <w:p w:rsidR="00DD5306" w:rsidRPr="001071FE" w:rsidRDefault="00DD5306" w:rsidP="00DD5306">
      <w:pPr>
        <w:autoSpaceDE w:val="0"/>
        <w:autoSpaceDN w:val="0"/>
        <w:adjustRightInd w:val="0"/>
        <w:spacing w:line="240" w:lineRule="auto"/>
        <w:jc w:val="both"/>
        <w:rPr>
          <w:rFonts w:ascii="Arial" w:hAnsi="Arial" w:cs="Arial"/>
          <w:b/>
          <w:color w:val="000000"/>
          <w:sz w:val="24"/>
          <w:szCs w:val="24"/>
        </w:rPr>
      </w:pPr>
    </w:p>
    <w:p w:rsidR="00DD5306" w:rsidRPr="001071FE" w:rsidRDefault="000E5034" w:rsidP="00DD5306">
      <w:pPr>
        <w:autoSpaceDE w:val="0"/>
        <w:autoSpaceDN w:val="0"/>
        <w:adjustRightInd w:val="0"/>
        <w:spacing w:line="240" w:lineRule="auto"/>
        <w:jc w:val="both"/>
        <w:rPr>
          <w:rFonts w:ascii="Arial" w:hAnsi="Arial" w:cs="Arial"/>
          <w:b/>
          <w:color w:val="000000"/>
          <w:sz w:val="24"/>
          <w:szCs w:val="24"/>
          <w:u w:val="single"/>
        </w:rPr>
      </w:pPr>
      <w:r w:rsidRPr="001071FE">
        <w:rPr>
          <w:rFonts w:ascii="Arial" w:hAnsi="Arial" w:cs="Arial"/>
          <w:b/>
          <w:color w:val="000000"/>
          <w:sz w:val="24"/>
          <w:szCs w:val="24"/>
          <w:u w:val="single"/>
        </w:rPr>
        <w:t>FOREIGN EXCHANGE TRANSACTIONS</w:t>
      </w:r>
    </w:p>
    <w:p w:rsidR="000E5034" w:rsidRPr="001071FE" w:rsidRDefault="000E5034" w:rsidP="00DD5306">
      <w:pPr>
        <w:autoSpaceDE w:val="0"/>
        <w:autoSpaceDN w:val="0"/>
        <w:adjustRightInd w:val="0"/>
        <w:spacing w:line="240" w:lineRule="auto"/>
        <w:jc w:val="both"/>
        <w:rPr>
          <w:rFonts w:ascii="Arial" w:hAnsi="Arial" w:cs="Arial"/>
          <w:color w:val="000000"/>
          <w:sz w:val="24"/>
          <w:szCs w:val="24"/>
        </w:rPr>
      </w:pPr>
      <w:r w:rsidRPr="001071FE">
        <w:rPr>
          <w:rFonts w:ascii="Arial" w:hAnsi="Arial" w:cs="Arial"/>
          <w:color w:val="000000"/>
          <w:sz w:val="24"/>
          <w:szCs w:val="24"/>
        </w:rPr>
        <w:t>No foreign exchange transaction has been made during the year.</w:t>
      </w:r>
    </w:p>
    <w:p w:rsidR="000E5034" w:rsidRPr="001071FE" w:rsidRDefault="000E5034" w:rsidP="00DD5306">
      <w:pPr>
        <w:autoSpaceDE w:val="0"/>
        <w:autoSpaceDN w:val="0"/>
        <w:adjustRightInd w:val="0"/>
        <w:spacing w:line="240" w:lineRule="auto"/>
        <w:jc w:val="both"/>
        <w:rPr>
          <w:rFonts w:ascii="Arial" w:hAnsi="Arial" w:cs="Arial"/>
          <w:sz w:val="24"/>
          <w:szCs w:val="24"/>
        </w:rPr>
      </w:pPr>
    </w:p>
    <w:p w:rsidR="00DD5306" w:rsidRPr="001071FE" w:rsidRDefault="007F7D32" w:rsidP="00DD5306">
      <w:pPr>
        <w:autoSpaceDE w:val="0"/>
        <w:autoSpaceDN w:val="0"/>
        <w:adjustRightInd w:val="0"/>
        <w:spacing w:line="240" w:lineRule="auto"/>
        <w:jc w:val="both"/>
        <w:rPr>
          <w:rFonts w:ascii="Arial" w:hAnsi="Arial" w:cs="Arial"/>
          <w:sz w:val="24"/>
          <w:szCs w:val="24"/>
        </w:rPr>
      </w:pPr>
      <w:r w:rsidRPr="001071FE">
        <w:rPr>
          <w:rFonts w:ascii="Arial" w:hAnsi="Arial" w:cs="Arial"/>
          <w:b/>
          <w:sz w:val="24"/>
          <w:szCs w:val="24"/>
          <w:u w:val="single"/>
        </w:rPr>
        <w:t>NUMBER OF MEETINGS OF THE BOARD</w:t>
      </w:r>
    </w:p>
    <w:p w:rsidR="007F7D32" w:rsidRPr="001071FE" w:rsidRDefault="001071FE" w:rsidP="00DD5306">
      <w:pPr>
        <w:autoSpaceDE w:val="0"/>
        <w:autoSpaceDN w:val="0"/>
        <w:adjustRightInd w:val="0"/>
        <w:spacing w:line="240" w:lineRule="auto"/>
        <w:jc w:val="both"/>
        <w:rPr>
          <w:rFonts w:ascii="Arial" w:hAnsi="Arial" w:cs="Arial"/>
          <w:sz w:val="24"/>
          <w:szCs w:val="24"/>
        </w:rPr>
      </w:pPr>
      <w:r w:rsidRPr="001071FE">
        <w:rPr>
          <w:rFonts w:ascii="Arial" w:hAnsi="Arial" w:cs="Arial"/>
          <w:sz w:val="24"/>
          <w:szCs w:val="24"/>
        </w:rPr>
        <w:t>XX</w:t>
      </w:r>
      <w:r w:rsidR="00C25B39" w:rsidRPr="001071FE">
        <w:rPr>
          <w:rFonts w:ascii="Arial" w:hAnsi="Arial" w:cs="Arial"/>
          <w:sz w:val="24"/>
          <w:szCs w:val="24"/>
        </w:rPr>
        <w:t xml:space="preserve"> Board Meetings were held during the financial year from 01</w:t>
      </w:r>
      <w:r w:rsidR="00C25B39" w:rsidRPr="001071FE">
        <w:rPr>
          <w:rFonts w:ascii="Arial" w:hAnsi="Arial" w:cs="Arial"/>
          <w:sz w:val="24"/>
          <w:szCs w:val="24"/>
          <w:vertAlign w:val="superscript"/>
        </w:rPr>
        <w:t>st</w:t>
      </w:r>
      <w:r w:rsidR="00C25B39" w:rsidRPr="001071FE">
        <w:rPr>
          <w:rFonts w:ascii="Arial" w:hAnsi="Arial" w:cs="Arial"/>
          <w:sz w:val="24"/>
          <w:szCs w:val="24"/>
        </w:rPr>
        <w:t xml:space="preserve"> April 2013 to 31</w:t>
      </w:r>
      <w:r w:rsidR="00C25B39" w:rsidRPr="001071FE">
        <w:rPr>
          <w:rFonts w:ascii="Arial" w:hAnsi="Arial" w:cs="Arial"/>
          <w:sz w:val="24"/>
          <w:szCs w:val="24"/>
          <w:vertAlign w:val="superscript"/>
        </w:rPr>
        <w:t>st</w:t>
      </w:r>
      <w:r w:rsidR="00C25B39" w:rsidRPr="001071FE">
        <w:rPr>
          <w:rFonts w:ascii="Arial" w:hAnsi="Arial" w:cs="Arial"/>
          <w:sz w:val="24"/>
          <w:szCs w:val="24"/>
        </w:rPr>
        <w:t xml:space="preserve"> March 2014.</w:t>
      </w:r>
      <w:r w:rsidRPr="001071FE">
        <w:rPr>
          <w:rFonts w:ascii="Arial" w:hAnsi="Arial" w:cs="Arial"/>
          <w:sz w:val="24"/>
          <w:szCs w:val="24"/>
        </w:rPr>
        <w:t xml:space="preserve"> Followings are the dat</w:t>
      </w:r>
      <w:r>
        <w:rPr>
          <w:rFonts w:ascii="Arial" w:hAnsi="Arial" w:cs="Arial"/>
          <w:sz w:val="24"/>
          <w:szCs w:val="24"/>
        </w:rPr>
        <w:t>e when Board Meetings were held:</w:t>
      </w:r>
    </w:p>
    <w:p w:rsidR="00B1067C" w:rsidRPr="001071FE" w:rsidRDefault="00B1067C" w:rsidP="00DD5306">
      <w:pPr>
        <w:autoSpaceDE w:val="0"/>
        <w:autoSpaceDN w:val="0"/>
        <w:adjustRightInd w:val="0"/>
        <w:spacing w:line="240" w:lineRule="auto"/>
        <w:jc w:val="both"/>
        <w:rPr>
          <w:rFonts w:ascii="Arial" w:hAnsi="Arial" w:cs="Arial"/>
          <w:sz w:val="24"/>
          <w:szCs w:val="24"/>
        </w:rPr>
      </w:pPr>
    </w:p>
    <w:p w:rsidR="00205773" w:rsidRPr="001071FE" w:rsidRDefault="00A06B04" w:rsidP="00DD5306">
      <w:pPr>
        <w:autoSpaceDE w:val="0"/>
        <w:autoSpaceDN w:val="0"/>
        <w:adjustRightInd w:val="0"/>
        <w:spacing w:line="240" w:lineRule="auto"/>
        <w:jc w:val="both"/>
        <w:rPr>
          <w:rFonts w:ascii="Arial" w:hAnsi="Arial" w:cs="Arial"/>
          <w:b/>
          <w:bCs/>
          <w:color w:val="000000"/>
          <w:sz w:val="24"/>
          <w:szCs w:val="24"/>
          <w:u w:val="single"/>
        </w:rPr>
      </w:pPr>
      <w:r w:rsidRPr="001071FE">
        <w:rPr>
          <w:rFonts w:ascii="Arial" w:hAnsi="Arial" w:cs="Arial"/>
          <w:b/>
          <w:bCs/>
          <w:color w:val="000000"/>
          <w:sz w:val="24"/>
          <w:szCs w:val="24"/>
          <w:u w:val="single"/>
        </w:rPr>
        <w:t>MATERIAL CHANGES &amp; COMMITMENT OCCURING AFTER THE BALANCE SHEET DATE</w:t>
      </w:r>
    </w:p>
    <w:p w:rsidR="00B1067C" w:rsidRPr="001071FE" w:rsidRDefault="00A06B04" w:rsidP="00DD5306">
      <w:pPr>
        <w:autoSpaceDE w:val="0"/>
        <w:autoSpaceDN w:val="0"/>
        <w:adjustRightInd w:val="0"/>
        <w:spacing w:line="240" w:lineRule="auto"/>
        <w:jc w:val="both"/>
        <w:rPr>
          <w:rFonts w:ascii="Arial" w:hAnsi="Arial" w:cs="Arial"/>
          <w:b/>
          <w:bCs/>
          <w:color w:val="000000"/>
          <w:sz w:val="24"/>
          <w:szCs w:val="24"/>
        </w:rPr>
      </w:pPr>
      <w:r w:rsidRPr="001071FE">
        <w:rPr>
          <w:rFonts w:ascii="Arial" w:hAnsi="Arial" w:cs="Arial"/>
          <w:b/>
          <w:bCs/>
          <w:color w:val="000000"/>
          <w:sz w:val="24"/>
          <w:szCs w:val="24"/>
        </w:rPr>
        <w:t xml:space="preserve"> (</w:t>
      </w:r>
      <w:r w:rsidR="00205773" w:rsidRPr="001071FE">
        <w:rPr>
          <w:rFonts w:ascii="Arial" w:hAnsi="Arial" w:cs="Arial"/>
          <w:b/>
          <w:bCs/>
          <w:color w:val="000000"/>
          <w:sz w:val="24"/>
          <w:szCs w:val="24"/>
        </w:rPr>
        <w:t>Disclosure under section 134(3)(l) of the Companies Act, 2013)</w:t>
      </w:r>
    </w:p>
    <w:p w:rsidR="00B1067C" w:rsidRPr="001071FE" w:rsidRDefault="00B1067C" w:rsidP="00DD5306">
      <w:pPr>
        <w:autoSpaceDE w:val="0"/>
        <w:autoSpaceDN w:val="0"/>
        <w:adjustRightInd w:val="0"/>
        <w:spacing w:line="240" w:lineRule="auto"/>
        <w:jc w:val="both"/>
        <w:rPr>
          <w:rFonts w:ascii="Arial" w:hAnsi="Arial" w:cs="Arial"/>
          <w:color w:val="000000"/>
          <w:sz w:val="24"/>
          <w:szCs w:val="24"/>
        </w:rPr>
      </w:pPr>
      <w:r w:rsidRPr="001071FE">
        <w:rPr>
          <w:rFonts w:ascii="Arial" w:hAnsi="Arial" w:cs="Arial"/>
          <w:color w:val="000000"/>
          <w:sz w:val="24"/>
          <w:szCs w:val="24"/>
        </w:rPr>
        <w:t>There has not been any material changes and commitments affecting the financial position of the company which have occurred between the end of the financial year of the company to which the Balance Sheet relates and the date of this report</w:t>
      </w:r>
      <w:r w:rsidR="000A4057" w:rsidRPr="001071FE">
        <w:rPr>
          <w:rFonts w:ascii="Arial" w:hAnsi="Arial" w:cs="Arial"/>
          <w:color w:val="000000"/>
          <w:sz w:val="24"/>
          <w:szCs w:val="24"/>
        </w:rPr>
        <w:t>.</w:t>
      </w:r>
    </w:p>
    <w:p w:rsidR="00DD5306" w:rsidRPr="001071FE" w:rsidRDefault="00DD5306" w:rsidP="00DD5306">
      <w:pPr>
        <w:autoSpaceDE w:val="0"/>
        <w:autoSpaceDN w:val="0"/>
        <w:adjustRightInd w:val="0"/>
        <w:spacing w:line="240" w:lineRule="auto"/>
        <w:jc w:val="both"/>
        <w:rPr>
          <w:rFonts w:ascii="Arial" w:hAnsi="Arial" w:cs="Arial"/>
          <w:b/>
          <w:bCs/>
          <w:color w:val="000000"/>
          <w:sz w:val="24"/>
          <w:szCs w:val="24"/>
          <w:u w:val="single"/>
        </w:rPr>
      </w:pPr>
    </w:p>
    <w:p w:rsidR="00DD5306" w:rsidRPr="001071FE" w:rsidRDefault="00F345FB" w:rsidP="00DD5306">
      <w:pPr>
        <w:autoSpaceDE w:val="0"/>
        <w:autoSpaceDN w:val="0"/>
        <w:adjustRightInd w:val="0"/>
        <w:spacing w:line="240" w:lineRule="auto"/>
        <w:jc w:val="both"/>
        <w:rPr>
          <w:rFonts w:ascii="Arial" w:hAnsi="Arial" w:cs="Arial"/>
          <w:b/>
          <w:color w:val="000000"/>
          <w:sz w:val="24"/>
          <w:szCs w:val="24"/>
          <w:u w:val="single"/>
        </w:rPr>
      </w:pPr>
      <w:r w:rsidRPr="001071FE">
        <w:rPr>
          <w:rFonts w:ascii="Arial" w:hAnsi="Arial" w:cs="Arial"/>
          <w:b/>
          <w:color w:val="000000"/>
          <w:sz w:val="24"/>
          <w:szCs w:val="24"/>
          <w:u w:val="single"/>
        </w:rPr>
        <w:t>AUDITORS’ OBSERVATIONS</w:t>
      </w:r>
    </w:p>
    <w:p w:rsidR="00F345FB" w:rsidRPr="001071FE" w:rsidRDefault="00F345FB" w:rsidP="00DD5306">
      <w:pPr>
        <w:autoSpaceDE w:val="0"/>
        <w:autoSpaceDN w:val="0"/>
        <w:adjustRightInd w:val="0"/>
        <w:spacing w:line="240" w:lineRule="auto"/>
        <w:jc w:val="both"/>
        <w:rPr>
          <w:rFonts w:ascii="Arial" w:hAnsi="Arial" w:cs="Arial"/>
          <w:color w:val="000000"/>
          <w:sz w:val="24"/>
          <w:szCs w:val="24"/>
        </w:rPr>
      </w:pPr>
      <w:r w:rsidRPr="001071FE">
        <w:rPr>
          <w:rFonts w:ascii="Arial" w:hAnsi="Arial" w:cs="Arial"/>
          <w:color w:val="000000"/>
          <w:sz w:val="24"/>
          <w:szCs w:val="24"/>
        </w:rPr>
        <w:t>The observations of the auditors in their report are self-explanatory and therefore, in the opinion of the Directors, do not call for further comments under section 134(3)(f) of the Companies Act, 2013.</w:t>
      </w:r>
    </w:p>
    <w:p w:rsidR="00F345FB" w:rsidRPr="001071FE" w:rsidRDefault="00F345FB" w:rsidP="00DD5306">
      <w:pPr>
        <w:autoSpaceDE w:val="0"/>
        <w:autoSpaceDN w:val="0"/>
        <w:adjustRightInd w:val="0"/>
        <w:spacing w:line="240" w:lineRule="auto"/>
        <w:jc w:val="both"/>
        <w:rPr>
          <w:rFonts w:ascii="Arial" w:hAnsi="Arial" w:cs="Arial"/>
          <w:color w:val="000000"/>
          <w:sz w:val="24"/>
          <w:szCs w:val="24"/>
        </w:rPr>
      </w:pPr>
    </w:p>
    <w:p w:rsidR="00DD5306" w:rsidRPr="001071FE" w:rsidRDefault="00F345FB" w:rsidP="00DD5306">
      <w:pPr>
        <w:autoSpaceDE w:val="0"/>
        <w:autoSpaceDN w:val="0"/>
        <w:adjustRightInd w:val="0"/>
        <w:spacing w:line="240" w:lineRule="auto"/>
        <w:jc w:val="both"/>
        <w:rPr>
          <w:rFonts w:ascii="Arial" w:hAnsi="Arial" w:cs="Arial"/>
          <w:b/>
          <w:bCs/>
          <w:color w:val="000000"/>
          <w:sz w:val="24"/>
          <w:szCs w:val="24"/>
          <w:u w:val="single"/>
        </w:rPr>
      </w:pPr>
      <w:r w:rsidRPr="001071FE">
        <w:rPr>
          <w:rFonts w:ascii="Arial" w:hAnsi="Arial" w:cs="Arial"/>
          <w:b/>
          <w:bCs/>
          <w:color w:val="000000"/>
          <w:sz w:val="24"/>
          <w:szCs w:val="24"/>
          <w:u w:val="single"/>
        </w:rPr>
        <w:t>AUDITORS</w:t>
      </w:r>
    </w:p>
    <w:p w:rsidR="00F345FB" w:rsidRPr="001071FE" w:rsidRDefault="001071FE" w:rsidP="00DD5306">
      <w:pPr>
        <w:autoSpaceDE w:val="0"/>
        <w:autoSpaceDN w:val="0"/>
        <w:adjustRightInd w:val="0"/>
        <w:spacing w:line="240" w:lineRule="auto"/>
        <w:jc w:val="both"/>
        <w:rPr>
          <w:rFonts w:ascii="Arial" w:hAnsi="Arial" w:cs="Arial"/>
          <w:color w:val="000000"/>
          <w:sz w:val="24"/>
          <w:szCs w:val="24"/>
        </w:rPr>
      </w:pPr>
      <w:r w:rsidRPr="001071FE">
        <w:rPr>
          <w:rFonts w:ascii="Arial" w:hAnsi="Arial" w:cs="Arial"/>
          <w:color w:val="000000"/>
          <w:sz w:val="24"/>
          <w:szCs w:val="24"/>
        </w:rPr>
        <w:t>ABCD</w:t>
      </w:r>
      <w:r w:rsidR="00F345FB" w:rsidRPr="001071FE">
        <w:rPr>
          <w:rFonts w:ascii="Arial" w:hAnsi="Arial" w:cs="Arial"/>
          <w:color w:val="000000"/>
          <w:sz w:val="24"/>
          <w:szCs w:val="24"/>
        </w:rPr>
        <w:t xml:space="preserve"> &amp; Co., Chartered Accountants, having its office at </w:t>
      </w:r>
      <w:r w:rsidRPr="001071FE">
        <w:rPr>
          <w:rFonts w:ascii="Arial" w:hAnsi="Arial" w:cs="Arial"/>
          <w:color w:val="000000"/>
          <w:sz w:val="24"/>
          <w:szCs w:val="24"/>
        </w:rPr>
        <w:t>…………………………..</w:t>
      </w:r>
      <w:r w:rsidR="00F345FB" w:rsidRPr="001071FE">
        <w:rPr>
          <w:rFonts w:ascii="Arial" w:hAnsi="Arial" w:cs="Arial"/>
          <w:color w:val="000000"/>
          <w:sz w:val="24"/>
          <w:szCs w:val="24"/>
        </w:rPr>
        <w:t xml:space="preserve"> has been appointed as auditor of the Company at </w:t>
      </w:r>
      <w:r w:rsidR="00F113D7" w:rsidRPr="001071FE">
        <w:rPr>
          <w:rFonts w:ascii="Arial" w:hAnsi="Arial" w:cs="Arial"/>
          <w:color w:val="000000"/>
          <w:sz w:val="24"/>
          <w:szCs w:val="24"/>
        </w:rPr>
        <w:t xml:space="preserve">the previous AGM. There appointment is valid till sixth AGM from the initial AGM in which there appointment was made. There </w:t>
      </w:r>
      <w:r w:rsidR="00F113D7" w:rsidRPr="001071FE">
        <w:rPr>
          <w:rFonts w:ascii="Arial" w:hAnsi="Arial" w:cs="Arial"/>
          <w:color w:val="000000"/>
          <w:sz w:val="24"/>
          <w:szCs w:val="24"/>
        </w:rPr>
        <w:lastRenderedPageBreak/>
        <w:t xml:space="preserve">appointment for the year 2014-15 is subject to shareholders ratification in the AGM. They have accorded their consent to act as statutory auditor of the company for the year 2014-15 and a certificate has been obtained from them that satisfy the criteria specified under section 141 of the Companies Act, 2013. </w:t>
      </w:r>
    </w:p>
    <w:p w:rsidR="003A5312" w:rsidRPr="001071FE" w:rsidRDefault="003A5312" w:rsidP="00DD5306">
      <w:pPr>
        <w:jc w:val="both"/>
        <w:rPr>
          <w:rFonts w:ascii="Arial" w:hAnsi="Arial" w:cs="Arial"/>
          <w:b/>
          <w:sz w:val="24"/>
          <w:szCs w:val="24"/>
          <w:u w:val="single"/>
        </w:rPr>
      </w:pPr>
    </w:p>
    <w:p w:rsidR="00DD5306" w:rsidRPr="001071FE" w:rsidRDefault="00DD5306" w:rsidP="00DD5306">
      <w:pPr>
        <w:autoSpaceDE w:val="0"/>
        <w:autoSpaceDN w:val="0"/>
        <w:adjustRightInd w:val="0"/>
        <w:spacing w:line="240" w:lineRule="auto"/>
        <w:jc w:val="both"/>
        <w:rPr>
          <w:rFonts w:ascii="Arial" w:hAnsi="Arial" w:cs="Arial"/>
          <w:sz w:val="24"/>
          <w:szCs w:val="24"/>
        </w:rPr>
      </w:pPr>
      <w:r w:rsidRPr="001071FE">
        <w:rPr>
          <w:rFonts w:ascii="Arial" w:hAnsi="Arial" w:cs="Arial"/>
          <w:b/>
          <w:sz w:val="24"/>
          <w:szCs w:val="24"/>
          <w:u w:val="single"/>
        </w:rPr>
        <w:t>DIRECTOR’S RESPONSIBILITY STATEMENT</w:t>
      </w:r>
      <w:r w:rsidRPr="001071FE">
        <w:rPr>
          <w:rFonts w:ascii="Arial" w:hAnsi="Arial" w:cs="Arial"/>
          <w:b/>
          <w:sz w:val="24"/>
          <w:szCs w:val="24"/>
        </w:rPr>
        <w:t>:</w:t>
      </w:r>
    </w:p>
    <w:p w:rsidR="00DD5306" w:rsidRPr="001071FE" w:rsidRDefault="00DD5306" w:rsidP="00DD5306">
      <w:pPr>
        <w:autoSpaceDE w:val="0"/>
        <w:autoSpaceDN w:val="0"/>
        <w:adjustRightInd w:val="0"/>
        <w:spacing w:line="240" w:lineRule="auto"/>
        <w:jc w:val="both"/>
        <w:rPr>
          <w:rFonts w:ascii="Arial" w:hAnsi="Arial" w:cs="Arial"/>
          <w:sz w:val="24"/>
          <w:szCs w:val="24"/>
        </w:rPr>
      </w:pPr>
      <w:r w:rsidRPr="001071FE">
        <w:rPr>
          <w:rFonts w:ascii="Arial" w:hAnsi="Arial" w:cs="Arial"/>
          <w:sz w:val="24"/>
          <w:szCs w:val="24"/>
        </w:rPr>
        <w:t>As required under section 134 (5) of the Companies Act, 2013, directors of your Company hereby state and confirm that:</w:t>
      </w:r>
    </w:p>
    <w:p w:rsidR="00DD5306" w:rsidRPr="001071FE" w:rsidRDefault="00DD5306" w:rsidP="00DD5306">
      <w:pPr>
        <w:autoSpaceDE w:val="0"/>
        <w:autoSpaceDN w:val="0"/>
        <w:adjustRightInd w:val="0"/>
        <w:spacing w:line="240" w:lineRule="auto"/>
        <w:jc w:val="both"/>
        <w:rPr>
          <w:rFonts w:ascii="Arial" w:hAnsi="Arial" w:cs="Arial"/>
          <w:sz w:val="24"/>
          <w:szCs w:val="24"/>
        </w:rPr>
      </w:pPr>
    </w:p>
    <w:p w:rsidR="00DD5306" w:rsidRPr="001071FE" w:rsidRDefault="00DD5306" w:rsidP="00DD5306">
      <w:pPr>
        <w:pStyle w:val="ListParagraph"/>
        <w:numPr>
          <w:ilvl w:val="0"/>
          <w:numId w:val="5"/>
        </w:numPr>
        <w:autoSpaceDE w:val="0"/>
        <w:autoSpaceDN w:val="0"/>
        <w:adjustRightInd w:val="0"/>
        <w:spacing w:line="240" w:lineRule="auto"/>
        <w:contextualSpacing w:val="0"/>
        <w:jc w:val="both"/>
        <w:rPr>
          <w:rFonts w:ascii="Arial" w:hAnsi="Arial" w:cs="Arial"/>
          <w:sz w:val="24"/>
          <w:szCs w:val="24"/>
        </w:rPr>
      </w:pPr>
      <w:r w:rsidRPr="001071FE">
        <w:rPr>
          <w:rFonts w:ascii="Arial" w:hAnsi="Arial" w:cs="Arial"/>
          <w:sz w:val="24"/>
          <w:szCs w:val="24"/>
        </w:rPr>
        <w:t>The applicable Accounting Standards have been followed in preparation of annual accounts;</w:t>
      </w:r>
    </w:p>
    <w:p w:rsidR="00DD5306" w:rsidRPr="001071FE" w:rsidRDefault="00DD5306" w:rsidP="00DD5306">
      <w:pPr>
        <w:pStyle w:val="ListParagraph"/>
        <w:numPr>
          <w:ilvl w:val="0"/>
          <w:numId w:val="5"/>
        </w:numPr>
        <w:autoSpaceDE w:val="0"/>
        <w:autoSpaceDN w:val="0"/>
        <w:adjustRightInd w:val="0"/>
        <w:spacing w:line="240" w:lineRule="auto"/>
        <w:contextualSpacing w:val="0"/>
        <w:jc w:val="both"/>
        <w:rPr>
          <w:rFonts w:ascii="Arial" w:hAnsi="Arial" w:cs="Arial"/>
          <w:sz w:val="24"/>
          <w:szCs w:val="24"/>
        </w:rPr>
      </w:pPr>
      <w:r w:rsidRPr="001071FE">
        <w:rPr>
          <w:rFonts w:ascii="Arial" w:hAnsi="Arial" w:cs="Arial"/>
          <w:sz w:val="24"/>
          <w:szCs w:val="24"/>
        </w:rPr>
        <w:t>The accounting policies selected were applied consistently and the judgments and estimates made are reasonable and prudent so as to give a true and fair view of the State of affairs of the Company as at 31</w:t>
      </w:r>
      <w:r w:rsidRPr="001071FE">
        <w:rPr>
          <w:rFonts w:ascii="Arial" w:hAnsi="Arial" w:cs="Arial"/>
          <w:sz w:val="24"/>
          <w:szCs w:val="24"/>
          <w:vertAlign w:val="superscript"/>
        </w:rPr>
        <w:t>st</w:t>
      </w:r>
      <w:r w:rsidRPr="001071FE">
        <w:rPr>
          <w:rFonts w:ascii="Arial" w:hAnsi="Arial" w:cs="Arial"/>
          <w:sz w:val="24"/>
          <w:szCs w:val="24"/>
        </w:rPr>
        <w:t xml:space="preserve"> March, 2014 and of the profit/loss for the year ended on that date;</w:t>
      </w:r>
    </w:p>
    <w:p w:rsidR="00DD5306" w:rsidRPr="001071FE" w:rsidRDefault="00DD5306" w:rsidP="00DD5306">
      <w:pPr>
        <w:pStyle w:val="ListParagraph"/>
        <w:numPr>
          <w:ilvl w:val="0"/>
          <w:numId w:val="5"/>
        </w:numPr>
        <w:autoSpaceDE w:val="0"/>
        <w:autoSpaceDN w:val="0"/>
        <w:adjustRightInd w:val="0"/>
        <w:spacing w:line="240" w:lineRule="auto"/>
        <w:contextualSpacing w:val="0"/>
        <w:jc w:val="both"/>
        <w:rPr>
          <w:rFonts w:ascii="Arial" w:hAnsi="Arial" w:cs="Arial"/>
          <w:sz w:val="24"/>
          <w:szCs w:val="24"/>
        </w:rPr>
      </w:pPr>
      <w:r w:rsidRPr="001071FE">
        <w:rPr>
          <w:rFonts w:ascii="Arial" w:hAnsi="Arial" w:cs="Arial"/>
          <w:sz w:val="24"/>
          <w:szCs w:val="24"/>
        </w:rPr>
        <w:t>Proper and sufficient care has been taken for maintenance of adequate accounting records in accordance with the provisions of the Act for safeguarding the assets of the Company and for preventing and detecting fraud and other irregularities;</w:t>
      </w:r>
    </w:p>
    <w:p w:rsidR="00DD5306" w:rsidRPr="001071FE" w:rsidRDefault="00DD5306" w:rsidP="00DD5306">
      <w:pPr>
        <w:pStyle w:val="ListParagraph"/>
        <w:numPr>
          <w:ilvl w:val="0"/>
          <w:numId w:val="5"/>
        </w:numPr>
        <w:autoSpaceDE w:val="0"/>
        <w:autoSpaceDN w:val="0"/>
        <w:adjustRightInd w:val="0"/>
        <w:spacing w:line="240" w:lineRule="auto"/>
        <w:contextualSpacing w:val="0"/>
        <w:jc w:val="both"/>
        <w:rPr>
          <w:rFonts w:ascii="Arial" w:hAnsi="Arial" w:cs="Arial"/>
          <w:sz w:val="24"/>
          <w:szCs w:val="24"/>
        </w:rPr>
      </w:pPr>
      <w:r w:rsidRPr="001071FE">
        <w:rPr>
          <w:rFonts w:ascii="Arial" w:hAnsi="Arial" w:cs="Arial"/>
          <w:sz w:val="24"/>
          <w:szCs w:val="24"/>
        </w:rPr>
        <w:t>The Annual Accounts for the year ended 31st March, 2014 have been prepared on a going concern basis.</w:t>
      </w:r>
    </w:p>
    <w:p w:rsidR="00DD5306" w:rsidRPr="001071FE" w:rsidRDefault="00DD5306" w:rsidP="003A5312">
      <w:pPr>
        <w:pStyle w:val="ListParagraph"/>
        <w:numPr>
          <w:ilvl w:val="0"/>
          <w:numId w:val="5"/>
        </w:numPr>
        <w:jc w:val="both"/>
        <w:rPr>
          <w:rFonts w:ascii="Arial" w:hAnsi="Arial" w:cs="Arial"/>
          <w:bCs/>
          <w:color w:val="000000"/>
          <w:sz w:val="24"/>
          <w:szCs w:val="24"/>
        </w:rPr>
      </w:pPr>
      <w:r w:rsidRPr="001071FE">
        <w:rPr>
          <w:rFonts w:ascii="Arial" w:hAnsi="Arial" w:cs="Arial"/>
          <w:sz w:val="24"/>
          <w:szCs w:val="24"/>
        </w:rPr>
        <w:t>Proper systems have been devised to ensure compliance with the provisions of all applicable laws and such systems were adequate and operating effectively.</w:t>
      </w:r>
    </w:p>
    <w:p w:rsidR="00A06B04" w:rsidRPr="001071FE" w:rsidRDefault="00A06B04" w:rsidP="000A4057">
      <w:pPr>
        <w:autoSpaceDE w:val="0"/>
        <w:autoSpaceDN w:val="0"/>
        <w:adjustRightInd w:val="0"/>
        <w:spacing w:after="0" w:line="240" w:lineRule="auto"/>
        <w:jc w:val="both"/>
        <w:rPr>
          <w:rFonts w:ascii="Arial" w:hAnsi="Arial" w:cs="Arial"/>
          <w:bCs/>
          <w:color w:val="000000"/>
          <w:sz w:val="24"/>
          <w:szCs w:val="24"/>
        </w:rPr>
      </w:pPr>
    </w:p>
    <w:p w:rsidR="00363F22" w:rsidRPr="001071FE" w:rsidRDefault="00363F22" w:rsidP="00363F22">
      <w:pPr>
        <w:spacing w:after="0" w:line="240" w:lineRule="auto"/>
        <w:rPr>
          <w:rFonts w:ascii="Arial" w:hAnsi="Arial" w:cs="Arial"/>
          <w:sz w:val="24"/>
          <w:szCs w:val="24"/>
        </w:rPr>
      </w:pPr>
    </w:p>
    <w:p w:rsidR="003A5312" w:rsidRPr="001071FE" w:rsidRDefault="003A5312" w:rsidP="00363F22">
      <w:pPr>
        <w:spacing w:after="0" w:line="240" w:lineRule="auto"/>
        <w:rPr>
          <w:rFonts w:ascii="Arial" w:hAnsi="Arial" w:cs="Arial"/>
          <w:sz w:val="24"/>
          <w:szCs w:val="24"/>
        </w:rPr>
      </w:pPr>
    </w:p>
    <w:p w:rsidR="003A5312" w:rsidRPr="001071FE" w:rsidRDefault="003A5312" w:rsidP="00363F22">
      <w:pPr>
        <w:spacing w:after="0" w:line="240" w:lineRule="auto"/>
        <w:rPr>
          <w:rFonts w:ascii="Arial" w:hAnsi="Arial" w:cs="Arial"/>
          <w:sz w:val="24"/>
          <w:szCs w:val="24"/>
        </w:rPr>
      </w:pPr>
    </w:p>
    <w:p w:rsidR="00363F22" w:rsidRPr="001071FE" w:rsidRDefault="00363F22" w:rsidP="00363F22">
      <w:pPr>
        <w:spacing w:after="0" w:line="240" w:lineRule="auto"/>
        <w:rPr>
          <w:rFonts w:ascii="Arial" w:hAnsi="Arial" w:cs="Arial"/>
          <w:sz w:val="24"/>
          <w:szCs w:val="24"/>
        </w:rPr>
      </w:pPr>
      <w:r w:rsidRPr="001071FE">
        <w:rPr>
          <w:rFonts w:ascii="Arial" w:hAnsi="Arial" w:cs="Arial"/>
          <w:sz w:val="24"/>
          <w:szCs w:val="24"/>
        </w:rPr>
        <w:t>For And on Behalf of The Board of Directors of</w:t>
      </w:r>
    </w:p>
    <w:p w:rsidR="00363F22" w:rsidRPr="001071FE" w:rsidRDefault="00363F22" w:rsidP="000A4057">
      <w:pPr>
        <w:autoSpaceDE w:val="0"/>
        <w:autoSpaceDN w:val="0"/>
        <w:adjustRightInd w:val="0"/>
        <w:spacing w:after="0" w:line="240" w:lineRule="auto"/>
        <w:jc w:val="both"/>
        <w:rPr>
          <w:rFonts w:ascii="Arial" w:hAnsi="Arial" w:cs="Arial"/>
          <w:bCs/>
          <w:color w:val="000000"/>
          <w:sz w:val="24"/>
          <w:szCs w:val="24"/>
        </w:rPr>
      </w:pPr>
      <w:r w:rsidRPr="001071FE">
        <w:rPr>
          <w:rFonts w:ascii="Arial" w:hAnsi="Arial" w:cs="Arial"/>
          <w:bCs/>
          <w:color w:val="000000"/>
          <w:sz w:val="24"/>
          <w:szCs w:val="24"/>
        </w:rPr>
        <w:t>ABC COMPANY LIMITED</w:t>
      </w:r>
    </w:p>
    <w:p w:rsidR="00363F22" w:rsidRPr="001071FE" w:rsidRDefault="00363F22" w:rsidP="000A4057">
      <w:pPr>
        <w:autoSpaceDE w:val="0"/>
        <w:autoSpaceDN w:val="0"/>
        <w:adjustRightInd w:val="0"/>
        <w:spacing w:after="0" w:line="240" w:lineRule="auto"/>
        <w:jc w:val="both"/>
        <w:rPr>
          <w:rFonts w:ascii="Arial" w:hAnsi="Arial" w:cs="Arial"/>
          <w:bCs/>
          <w:color w:val="000000"/>
          <w:sz w:val="24"/>
          <w:szCs w:val="24"/>
        </w:rPr>
      </w:pPr>
    </w:p>
    <w:p w:rsidR="00363F22" w:rsidRPr="001071FE" w:rsidRDefault="00363F22" w:rsidP="000A4057">
      <w:pPr>
        <w:autoSpaceDE w:val="0"/>
        <w:autoSpaceDN w:val="0"/>
        <w:adjustRightInd w:val="0"/>
        <w:spacing w:after="0" w:line="240" w:lineRule="auto"/>
        <w:jc w:val="both"/>
        <w:rPr>
          <w:rFonts w:ascii="Arial" w:hAnsi="Arial" w:cs="Arial"/>
          <w:bCs/>
          <w:color w:val="000000"/>
          <w:sz w:val="24"/>
          <w:szCs w:val="24"/>
        </w:rPr>
      </w:pPr>
    </w:p>
    <w:p w:rsidR="00363F22" w:rsidRPr="001071FE" w:rsidRDefault="00363F22" w:rsidP="000A4057">
      <w:pPr>
        <w:autoSpaceDE w:val="0"/>
        <w:autoSpaceDN w:val="0"/>
        <w:adjustRightInd w:val="0"/>
        <w:spacing w:after="0" w:line="240" w:lineRule="auto"/>
        <w:jc w:val="both"/>
        <w:rPr>
          <w:rFonts w:ascii="Arial" w:hAnsi="Arial" w:cs="Arial"/>
          <w:bCs/>
          <w:color w:val="000000"/>
          <w:sz w:val="24"/>
          <w:szCs w:val="24"/>
        </w:rPr>
      </w:pPr>
    </w:p>
    <w:p w:rsidR="00363F22" w:rsidRPr="001071FE" w:rsidRDefault="00363F22" w:rsidP="000A4057">
      <w:pPr>
        <w:autoSpaceDE w:val="0"/>
        <w:autoSpaceDN w:val="0"/>
        <w:adjustRightInd w:val="0"/>
        <w:spacing w:after="0" w:line="240" w:lineRule="auto"/>
        <w:jc w:val="both"/>
        <w:rPr>
          <w:rFonts w:ascii="Arial" w:hAnsi="Arial" w:cs="Arial"/>
          <w:bCs/>
          <w:color w:val="000000"/>
          <w:sz w:val="24"/>
          <w:szCs w:val="24"/>
        </w:rPr>
      </w:pPr>
    </w:p>
    <w:p w:rsidR="00363F22" w:rsidRPr="001071FE" w:rsidRDefault="00363F22" w:rsidP="000A4057">
      <w:pPr>
        <w:autoSpaceDE w:val="0"/>
        <w:autoSpaceDN w:val="0"/>
        <w:adjustRightInd w:val="0"/>
        <w:spacing w:after="0" w:line="240" w:lineRule="auto"/>
        <w:jc w:val="both"/>
        <w:rPr>
          <w:rFonts w:ascii="Arial" w:hAnsi="Arial" w:cs="Arial"/>
          <w:bCs/>
          <w:color w:val="000000"/>
          <w:sz w:val="24"/>
          <w:szCs w:val="24"/>
        </w:rPr>
      </w:pPr>
      <w:r w:rsidRPr="001071FE">
        <w:rPr>
          <w:rFonts w:ascii="Arial" w:hAnsi="Arial" w:cs="Arial"/>
          <w:bCs/>
          <w:color w:val="000000"/>
          <w:sz w:val="24"/>
          <w:szCs w:val="24"/>
        </w:rPr>
        <w:t>(DIRECTOR)</w:t>
      </w:r>
      <w:r w:rsidRPr="001071FE">
        <w:rPr>
          <w:rFonts w:ascii="Arial" w:hAnsi="Arial" w:cs="Arial"/>
          <w:bCs/>
          <w:color w:val="000000"/>
          <w:sz w:val="24"/>
          <w:szCs w:val="24"/>
        </w:rPr>
        <w:tab/>
      </w:r>
      <w:r w:rsidRPr="001071FE">
        <w:rPr>
          <w:rFonts w:ascii="Arial" w:hAnsi="Arial" w:cs="Arial"/>
          <w:bCs/>
          <w:color w:val="000000"/>
          <w:sz w:val="24"/>
          <w:szCs w:val="24"/>
        </w:rPr>
        <w:tab/>
      </w:r>
      <w:r w:rsidRPr="001071FE">
        <w:rPr>
          <w:rFonts w:ascii="Arial" w:hAnsi="Arial" w:cs="Arial"/>
          <w:bCs/>
          <w:color w:val="000000"/>
          <w:sz w:val="24"/>
          <w:szCs w:val="24"/>
        </w:rPr>
        <w:tab/>
      </w:r>
      <w:r w:rsidRPr="001071FE">
        <w:rPr>
          <w:rFonts w:ascii="Arial" w:hAnsi="Arial" w:cs="Arial"/>
          <w:bCs/>
          <w:color w:val="000000"/>
          <w:sz w:val="24"/>
          <w:szCs w:val="24"/>
        </w:rPr>
        <w:tab/>
        <w:t>(DIRECTOR)</w:t>
      </w:r>
    </w:p>
    <w:p w:rsidR="00363F22" w:rsidRPr="001071FE" w:rsidRDefault="00363F22" w:rsidP="000A4057">
      <w:pPr>
        <w:autoSpaceDE w:val="0"/>
        <w:autoSpaceDN w:val="0"/>
        <w:adjustRightInd w:val="0"/>
        <w:spacing w:after="0" w:line="240" w:lineRule="auto"/>
        <w:jc w:val="both"/>
        <w:rPr>
          <w:rFonts w:ascii="Arial" w:hAnsi="Arial" w:cs="Arial"/>
          <w:bCs/>
          <w:color w:val="000000"/>
          <w:sz w:val="24"/>
          <w:szCs w:val="24"/>
        </w:rPr>
      </w:pPr>
      <w:r w:rsidRPr="001071FE">
        <w:rPr>
          <w:rFonts w:ascii="Arial" w:hAnsi="Arial" w:cs="Arial"/>
          <w:bCs/>
          <w:color w:val="000000"/>
          <w:sz w:val="24"/>
          <w:szCs w:val="24"/>
        </w:rPr>
        <w:t xml:space="preserve">  DIN</w:t>
      </w:r>
      <w:r w:rsidRPr="001071FE">
        <w:rPr>
          <w:rFonts w:ascii="Arial" w:hAnsi="Arial" w:cs="Arial"/>
          <w:bCs/>
          <w:color w:val="000000"/>
          <w:sz w:val="24"/>
          <w:szCs w:val="24"/>
        </w:rPr>
        <w:tab/>
      </w:r>
      <w:r w:rsidRPr="001071FE">
        <w:rPr>
          <w:rFonts w:ascii="Arial" w:hAnsi="Arial" w:cs="Arial"/>
          <w:bCs/>
          <w:color w:val="000000"/>
          <w:sz w:val="24"/>
          <w:szCs w:val="24"/>
        </w:rPr>
        <w:tab/>
      </w:r>
      <w:r w:rsidRPr="001071FE">
        <w:rPr>
          <w:rFonts w:ascii="Arial" w:hAnsi="Arial" w:cs="Arial"/>
          <w:bCs/>
          <w:color w:val="000000"/>
          <w:sz w:val="24"/>
          <w:szCs w:val="24"/>
        </w:rPr>
        <w:tab/>
      </w:r>
      <w:r w:rsidRPr="001071FE">
        <w:rPr>
          <w:rFonts w:ascii="Arial" w:hAnsi="Arial" w:cs="Arial"/>
          <w:bCs/>
          <w:color w:val="000000"/>
          <w:sz w:val="24"/>
          <w:szCs w:val="24"/>
        </w:rPr>
        <w:tab/>
      </w:r>
      <w:r w:rsidRPr="001071FE">
        <w:rPr>
          <w:rFonts w:ascii="Arial" w:hAnsi="Arial" w:cs="Arial"/>
          <w:bCs/>
          <w:color w:val="000000"/>
          <w:sz w:val="24"/>
          <w:szCs w:val="24"/>
        </w:rPr>
        <w:tab/>
        <w:t xml:space="preserve">     DIN</w:t>
      </w:r>
    </w:p>
    <w:p w:rsidR="00363F22" w:rsidRPr="001071FE" w:rsidRDefault="00363F22" w:rsidP="000A4057">
      <w:pPr>
        <w:autoSpaceDE w:val="0"/>
        <w:autoSpaceDN w:val="0"/>
        <w:adjustRightInd w:val="0"/>
        <w:spacing w:after="0" w:line="240" w:lineRule="auto"/>
        <w:jc w:val="both"/>
        <w:rPr>
          <w:rFonts w:ascii="Arial" w:hAnsi="Arial" w:cs="Arial"/>
          <w:bCs/>
          <w:color w:val="000000"/>
          <w:sz w:val="24"/>
          <w:szCs w:val="24"/>
        </w:rPr>
      </w:pPr>
    </w:p>
    <w:p w:rsidR="00363F22" w:rsidRPr="001071FE" w:rsidRDefault="00363F22" w:rsidP="000A4057">
      <w:pPr>
        <w:autoSpaceDE w:val="0"/>
        <w:autoSpaceDN w:val="0"/>
        <w:adjustRightInd w:val="0"/>
        <w:spacing w:after="0" w:line="240" w:lineRule="auto"/>
        <w:jc w:val="both"/>
        <w:rPr>
          <w:rFonts w:ascii="Arial" w:hAnsi="Arial" w:cs="Arial"/>
          <w:bCs/>
          <w:color w:val="000000"/>
          <w:sz w:val="24"/>
          <w:szCs w:val="24"/>
        </w:rPr>
      </w:pPr>
    </w:p>
    <w:p w:rsidR="00363F22" w:rsidRPr="001071FE" w:rsidRDefault="00363F22" w:rsidP="000A4057">
      <w:pPr>
        <w:autoSpaceDE w:val="0"/>
        <w:autoSpaceDN w:val="0"/>
        <w:adjustRightInd w:val="0"/>
        <w:spacing w:after="0" w:line="240" w:lineRule="auto"/>
        <w:jc w:val="both"/>
        <w:rPr>
          <w:rFonts w:ascii="Arial" w:hAnsi="Arial" w:cs="Arial"/>
          <w:bCs/>
          <w:color w:val="000000"/>
          <w:sz w:val="24"/>
          <w:szCs w:val="24"/>
        </w:rPr>
      </w:pPr>
      <w:r w:rsidRPr="001071FE">
        <w:rPr>
          <w:rFonts w:ascii="Arial" w:hAnsi="Arial" w:cs="Arial"/>
          <w:bCs/>
          <w:color w:val="000000"/>
          <w:sz w:val="24"/>
          <w:szCs w:val="24"/>
        </w:rPr>
        <w:t>Place:</w:t>
      </w:r>
    </w:p>
    <w:p w:rsidR="00363F22" w:rsidRPr="001071FE" w:rsidRDefault="00363F22" w:rsidP="000A4057">
      <w:pPr>
        <w:autoSpaceDE w:val="0"/>
        <w:autoSpaceDN w:val="0"/>
        <w:adjustRightInd w:val="0"/>
        <w:spacing w:after="0" w:line="240" w:lineRule="auto"/>
        <w:jc w:val="both"/>
        <w:rPr>
          <w:rFonts w:ascii="Arial" w:hAnsi="Arial" w:cs="Arial"/>
          <w:bCs/>
          <w:color w:val="000000"/>
          <w:sz w:val="24"/>
          <w:szCs w:val="24"/>
        </w:rPr>
      </w:pPr>
      <w:r w:rsidRPr="001071FE">
        <w:rPr>
          <w:rFonts w:ascii="Arial" w:hAnsi="Arial" w:cs="Arial"/>
          <w:bCs/>
          <w:color w:val="000000"/>
          <w:sz w:val="24"/>
          <w:szCs w:val="24"/>
        </w:rPr>
        <w:t>Date:</w:t>
      </w:r>
    </w:p>
    <w:sectPr w:rsidR="00363F22" w:rsidRPr="001071FE" w:rsidSect="001071FE">
      <w:pgSz w:w="12240" w:h="15840"/>
      <w:pgMar w:top="108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5FD0" w:rsidRDefault="00E05FD0" w:rsidP="006307D0">
      <w:pPr>
        <w:spacing w:after="0" w:line="240" w:lineRule="auto"/>
      </w:pPr>
      <w:r>
        <w:separator/>
      </w:r>
    </w:p>
  </w:endnote>
  <w:endnote w:type="continuationSeparator" w:id="1">
    <w:p w:rsidR="00E05FD0" w:rsidRDefault="00E05FD0" w:rsidP="006307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5FD0" w:rsidRDefault="00E05FD0" w:rsidP="006307D0">
      <w:pPr>
        <w:spacing w:after="0" w:line="240" w:lineRule="auto"/>
      </w:pPr>
      <w:r>
        <w:separator/>
      </w:r>
    </w:p>
  </w:footnote>
  <w:footnote w:type="continuationSeparator" w:id="1">
    <w:p w:rsidR="00E05FD0" w:rsidRDefault="00E05FD0" w:rsidP="006307D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30F7D"/>
    <w:multiLevelType w:val="hybridMultilevel"/>
    <w:tmpl w:val="5FDE2B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9048D2"/>
    <w:multiLevelType w:val="hybridMultilevel"/>
    <w:tmpl w:val="326CAADA"/>
    <w:lvl w:ilvl="0" w:tplc="C95458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BFE4031"/>
    <w:multiLevelType w:val="hybridMultilevel"/>
    <w:tmpl w:val="3482C0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60243A6"/>
    <w:multiLevelType w:val="hybridMultilevel"/>
    <w:tmpl w:val="B5400412"/>
    <w:lvl w:ilvl="0" w:tplc="C95458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B9238A2"/>
    <w:multiLevelType w:val="hybridMultilevel"/>
    <w:tmpl w:val="326CAADA"/>
    <w:lvl w:ilvl="0" w:tplc="C95458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6440FBC"/>
    <w:multiLevelType w:val="hybridMultilevel"/>
    <w:tmpl w:val="13D40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2"/>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E71BA5"/>
    <w:rsid w:val="0000648C"/>
    <w:rsid w:val="0002000A"/>
    <w:rsid w:val="000A4057"/>
    <w:rsid w:val="000E5034"/>
    <w:rsid w:val="001071FE"/>
    <w:rsid w:val="00151BFF"/>
    <w:rsid w:val="00205773"/>
    <w:rsid w:val="00240442"/>
    <w:rsid w:val="00327384"/>
    <w:rsid w:val="0033536B"/>
    <w:rsid w:val="00363F22"/>
    <w:rsid w:val="003A5312"/>
    <w:rsid w:val="006307D0"/>
    <w:rsid w:val="007C7A44"/>
    <w:rsid w:val="007F7D32"/>
    <w:rsid w:val="00843757"/>
    <w:rsid w:val="008B0356"/>
    <w:rsid w:val="009B44B0"/>
    <w:rsid w:val="00A063AA"/>
    <w:rsid w:val="00A06B04"/>
    <w:rsid w:val="00A25A69"/>
    <w:rsid w:val="00A67CCF"/>
    <w:rsid w:val="00B1067C"/>
    <w:rsid w:val="00C25B39"/>
    <w:rsid w:val="00D06DE6"/>
    <w:rsid w:val="00D2568F"/>
    <w:rsid w:val="00D937F2"/>
    <w:rsid w:val="00DD5306"/>
    <w:rsid w:val="00E05FD0"/>
    <w:rsid w:val="00E3174D"/>
    <w:rsid w:val="00E71BA5"/>
    <w:rsid w:val="00E91494"/>
    <w:rsid w:val="00F113D7"/>
    <w:rsid w:val="00F345FB"/>
    <w:rsid w:val="00F66A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1BF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1BA5"/>
    <w:pPr>
      <w:tabs>
        <w:tab w:val="center" w:pos="4513"/>
        <w:tab w:val="right" w:pos="9026"/>
      </w:tabs>
      <w:spacing w:after="0" w:line="240" w:lineRule="auto"/>
    </w:pPr>
    <w:rPr>
      <w:rFonts w:eastAsiaTheme="minorHAnsi"/>
      <w:lang w:val="en-GB"/>
    </w:rPr>
  </w:style>
  <w:style w:type="character" w:customStyle="1" w:styleId="HeaderChar">
    <w:name w:val="Header Char"/>
    <w:basedOn w:val="DefaultParagraphFont"/>
    <w:link w:val="Header"/>
    <w:uiPriority w:val="99"/>
    <w:rsid w:val="00E71BA5"/>
    <w:rPr>
      <w:rFonts w:eastAsiaTheme="minorHAnsi"/>
      <w:lang w:val="en-GB"/>
    </w:rPr>
  </w:style>
  <w:style w:type="paragraph" w:styleId="BalloonText">
    <w:name w:val="Balloon Text"/>
    <w:basedOn w:val="Normal"/>
    <w:link w:val="BalloonTextChar"/>
    <w:uiPriority w:val="99"/>
    <w:semiHidden/>
    <w:unhideWhenUsed/>
    <w:rsid w:val="00E71B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1BA5"/>
    <w:rPr>
      <w:rFonts w:ascii="Tahoma" w:hAnsi="Tahoma" w:cs="Tahoma"/>
      <w:sz w:val="16"/>
      <w:szCs w:val="16"/>
    </w:rPr>
  </w:style>
  <w:style w:type="table" w:styleId="TableGrid">
    <w:name w:val="Table Grid"/>
    <w:basedOn w:val="TableNormal"/>
    <w:uiPriority w:val="59"/>
    <w:rsid w:val="008B035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C25B39"/>
    <w:pPr>
      <w:ind w:left="720"/>
      <w:contextualSpacing/>
    </w:pPr>
  </w:style>
  <w:style w:type="paragraph" w:styleId="Footer">
    <w:name w:val="footer"/>
    <w:basedOn w:val="Normal"/>
    <w:link w:val="FooterChar"/>
    <w:uiPriority w:val="99"/>
    <w:semiHidden/>
    <w:unhideWhenUsed/>
    <w:rsid w:val="006307D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307D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3</Pages>
  <Words>604</Words>
  <Characters>3445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ABC COMPANY PRIVATE LIMITED</vt:lpstr>
    </vt:vector>
  </TitlesOfParts>
  <Company/>
  <LinksUpToDate>false</LinksUpToDate>
  <CharactersWithSpaces>4041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ABC COMPANY PRIVATE LIMITED</dc:title>
  <dc:subject/>
  <dc:creator>Shishir</dc:creator>
  <cp:keywords/>
  <dc:description/>
  <cp:lastModifiedBy>Shishir</cp:lastModifiedBy>
  <cp:revision>12</cp:revision>
  <dcterms:created xsi:type="dcterms:W3CDTF">2014-08-02T12:29:00Z</dcterms:created>
  <dcterms:modified xsi:type="dcterms:W3CDTF">2014-08-04T14:47:00Z</dcterms:modified>
</cp:coreProperties>
</file>