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146711" w:rsidRPr="00146711" w:rsidTr="00146711">
        <w:trPr>
          <w:tblCellSpacing w:w="15" w:type="dxa"/>
        </w:trPr>
        <w:tc>
          <w:tcPr>
            <w:tcW w:w="0" w:type="auto"/>
            <w:tcMar>
              <w:top w:w="15" w:type="dxa"/>
              <w:left w:w="15" w:type="dxa"/>
              <w:bottom w:w="150" w:type="dxa"/>
              <w:right w:w="15" w:type="dxa"/>
            </w:tcMar>
            <w:vAlign w:val="bottom"/>
            <w:hideMark/>
          </w:tcPr>
          <w:p w:rsidR="00146711" w:rsidRPr="00146711" w:rsidRDefault="00146711" w:rsidP="00146711">
            <w:pPr>
              <w:spacing w:after="0" w:line="450" w:lineRule="atLeast"/>
              <w:rPr>
                <w:rFonts w:ascii="Arial" w:eastAsia="Times New Roman" w:hAnsi="Arial" w:cs="Arial"/>
                <w:color w:val="000000"/>
                <w:sz w:val="45"/>
                <w:szCs w:val="45"/>
              </w:rPr>
            </w:pPr>
            <w:bookmarkStart w:id="0" w:name="_GoBack"/>
            <w:r w:rsidRPr="00146711">
              <w:rPr>
                <w:rFonts w:ascii="Arial" w:eastAsia="Times New Roman" w:hAnsi="Arial" w:cs="Arial"/>
                <w:color w:val="000000"/>
                <w:sz w:val="45"/>
                <w:szCs w:val="45"/>
              </w:rPr>
              <w:t>MCA delegates its powers under certain sections of the Companies Act 2013 to Regional Director &amp; Registrar of Companies </w:t>
            </w:r>
            <w:r w:rsidRPr="00146711">
              <w:rPr>
                <w:rFonts w:ascii="Arial" w:eastAsia="Times New Roman" w:hAnsi="Arial" w:cs="Arial"/>
                <w:color w:val="000000"/>
                <w:sz w:val="45"/>
                <w:szCs w:val="45"/>
              </w:rPr>
              <w:br/>
            </w:r>
            <w:bookmarkEnd w:id="0"/>
            <w:r>
              <w:rPr>
                <w:rFonts w:ascii="Arial" w:eastAsia="Times New Roman" w:hAnsi="Arial" w:cs="Arial"/>
                <w:noProof/>
                <w:color w:val="000000"/>
                <w:sz w:val="45"/>
                <w:szCs w:val="45"/>
              </w:rPr>
              <w:drawing>
                <wp:inline distT="0" distB="0" distL="0" distR="0">
                  <wp:extent cx="6762750" cy="142875"/>
                  <wp:effectExtent l="0" t="0" r="0" b="0"/>
                  <wp:docPr id="1" name="Picture 1" descr="CompaniesAc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niesAct.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0" cy="142875"/>
                          </a:xfrm>
                          <a:prstGeom prst="rect">
                            <a:avLst/>
                          </a:prstGeom>
                          <a:noFill/>
                          <a:ln>
                            <a:noFill/>
                          </a:ln>
                        </pic:spPr>
                      </pic:pic>
                    </a:graphicData>
                  </a:graphic>
                </wp:inline>
              </w:drawing>
            </w:r>
          </w:p>
        </w:tc>
      </w:tr>
    </w:tbl>
    <w:p w:rsidR="00146711" w:rsidRPr="00146711" w:rsidRDefault="00146711" w:rsidP="00146711">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146711" w:rsidRPr="00146711" w:rsidTr="00146711">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146711" w:rsidRPr="00146711">
              <w:trPr>
                <w:tblCellSpacing w:w="15" w:type="dxa"/>
              </w:trPr>
              <w:tc>
                <w:tcPr>
                  <w:tcW w:w="0" w:type="auto"/>
                  <w:hideMark/>
                </w:tcPr>
                <w:p w:rsidR="00146711" w:rsidRPr="00146711" w:rsidRDefault="00146711" w:rsidP="00146711">
                  <w:pPr>
                    <w:spacing w:after="0" w:line="240" w:lineRule="auto"/>
                    <w:rPr>
                      <w:rFonts w:ascii="Times New Roman" w:eastAsia="Times New Roman" w:hAnsi="Times New Roman" w:cs="Times New Roman"/>
                      <w:sz w:val="24"/>
                      <w:szCs w:val="24"/>
                    </w:rPr>
                  </w:pPr>
                  <w:r w:rsidRPr="00146711">
                    <w:rPr>
                      <w:rFonts w:ascii="Times New Roman" w:eastAsia="Times New Roman" w:hAnsi="Times New Roman" w:cs="Times New Roman"/>
                      <w:b/>
                      <w:bCs/>
                      <w:sz w:val="24"/>
                      <w:szCs w:val="24"/>
                    </w:rPr>
                    <w:t>May 22, 2014</w:t>
                  </w:r>
                </w:p>
              </w:tc>
            </w:tr>
          </w:tbl>
          <w:p w:rsidR="00146711" w:rsidRPr="00146711" w:rsidRDefault="00146711" w:rsidP="00146711">
            <w:pPr>
              <w:spacing w:after="0" w:line="240" w:lineRule="auto"/>
              <w:rPr>
                <w:rFonts w:ascii="Arial" w:eastAsia="Times New Roman" w:hAnsi="Arial" w:cs="Arial"/>
                <w:color w:val="000000"/>
                <w:sz w:val="18"/>
                <w:szCs w:val="18"/>
              </w:rPr>
            </w:pPr>
          </w:p>
        </w:tc>
      </w:tr>
      <w:tr w:rsidR="00146711" w:rsidRPr="00146711" w:rsidTr="00146711">
        <w:trPr>
          <w:tblCellSpacing w:w="15" w:type="dxa"/>
        </w:trPr>
        <w:tc>
          <w:tcPr>
            <w:tcW w:w="0" w:type="auto"/>
            <w:vAlign w:val="center"/>
            <w:hideMark/>
          </w:tcPr>
          <w:p w:rsidR="00146711" w:rsidRPr="00146711" w:rsidRDefault="00146711" w:rsidP="00146711">
            <w:pPr>
              <w:spacing w:after="0" w:line="240" w:lineRule="auto"/>
              <w:rPr>
                <w:rFonts w:ascii="Arial" w:eastAsia="Times New Roman" w:hAnsi="Arial" w:cs="Arial"/>
                <w:color w:val="000000"/>
                <w:sz w:val="18"/>
                <w:szCs w:val="18"/>
              </w:rPr>
            </w:pPr>
          </w:p>
          <w:p w:rsidR="00146711" w:rsidRPr="00146711" w:rsidRDefault="00146711" w:rsidP="00146711">
            <w:pPr>
              <w:spacing w:after="0" w:line="300" w:lineRule="atLeast"/>
              <w:jc w:val="both"/>
              <w:rPr>
                <w:rFonts w:ascii="Arial" w:eastAsia="Times New Roman" w:hAnsi="Arial" w:cs="Arial"/>
                <w:color w:val="000000"/>
                <w:sz w:val="18"/>
                <w:szCs w:val="18"/>
              </w:rPr>
            </w:pPr>
            <w:r w:rsidRPr="00146711">
              <w:rPr>
                <w:rFonts w:ascii="Arial" w:eastAsia="Times New Roman" w:hAnsi="Arial" w:cs="Arial"/>
                <w:color w:val="000000"/>
                <w:sz w:val="18"/>
                <w:szCs w:val="18"/>
              </w:rPr>
              <w:t>MCA vide notification dated 21st May 2014 and  pursuant to power vested in it under section 458 of the Act, has delegated its powers to the Regional Director and Registrar of  Companies , under the following sections:</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3120"/>
              <w:gridCol w:w="3120"/>
              <w:gridCol w:w="3120"/>
            </w:tblGrid>
            <w:tr w:rsidR="00146711" w:rsidRPr="00146711">
              <w:trPr>
                <w:tblCellSpacing w:w="0" w:type="dxa"/>
              </w:trPr>
              <w:tc>
                <w:tcPr>
                  <w:tcW w:w="3120" w:type="dxa"/>
                  <w:shd w:val="clear" w:color="auto" w:fill="2E86BE"/>
                  <w:hideMark/>
                </w:tcPr>
                <w:p w:rsidR="00146711" w:rsidRPr="00146711" w:rsidRDefault="00146711" w:rsidP="00146711">
                  <w:pPr>
                    <w:spacing w:after="0" w:line="240" w:lineRule="auto"/>
                    <w:jc w:val="both"/>
                    <w:rPr>
                      <w:rFonts w:ascii="Times New Roman" w:eastAsia="Times New Roman" w:hAnsi="Times New Roman" w:cs="Times New Roman"/>
                      <w:color w:val="FFFFFF"/>
                      <w:sz w:val="24"/>
                      <w:szCs w:val="24"/>
                    </w:rPr>
                  </w:pPr>
                  <w:r w:rsidRPr="00146711">
                    <w:rPr>
                      <w:rFonts w:ascii="Times New Roman" w:eastAsia="Times New Roman" w:hAnsi="Times New Roman" w:cs="Times New Roman"/>
                      <w:b/>
                      <w:bCs/>
                      <w:color w:val="FFFFFF"/>
                      <w:sz w:val="24"/>
                      <w:szCs w:val="24"/>
                    </w:rPr>
                    <w:t>Section</w:t>
                  </w:r>
                </w:p>
              </w:tc>
              <w:tc>
                <w:tcPr>
                  <w:tcW w:w="3120" w:type="dxa"/>
                  <w:shd w:val="clear" w:color="auto" w:fill="2E86BE"/>
                  <w:hideMark/>
                </w:tcPr>
                <w:p w:rsidR="00146711" w:rsidRPr="00146711" w:rsidRDefault="00146711" w:rsidP="00146711">
                  <w:pPr>
                    <w:spacing w:after="0" w:line="240" w:lineRule="auto"/>
                    <w:jc w:val="both"/>
                    <w:rPr>
                      <w:rFonts w:ascii="Times New Roman" w:eastAsia="Times New Roman" w:hAnsi="Times New Roman" w:cs="Times New Roman"/>
                      <w:color w:val="FFFFFF"/>
                      <w:sz w:val="24"/>
                      <w:szCs w:val="24"/>
                    </w:rPr>
                  </w:pPr>
                  <w:r w:rsidRPr="00146711">
                    <w:rPr>
                      <w:rFonts w:ascii="Times New Roman" w:eastAsia="Times New Roman" w:hAnsi="Times New Roman" w:cs="Times New Roman"/>
                      <w:b/>
                      <w:bCs/>
                      <w:color w:val="FFFFFF"/>
                      <w:sz w:val="24"/>
                      <w:szCs w:val="24"/>
                    </w:rPr>
                    <w:t>Matter</w:t>
                  </w:r>
                </w:p>
              </w:tc>
              <w:tc>
                <w:tcPr>
                  <w:tcW w:w="3120" w:type="dxa"/>
                  <w:shd w:val="clear" w:color="auto" w:fill="2E86BE"/>
                  <w:hideMark/>
                </w:tcPr>
                <w:p w:rsidR="00146711" w:rsidRPr="00146711" w:rsidRDefault="00146711" w:rsidP="00146711">
                  <w:pPr>
                    <w:spacing w:after="0" w:line="240" w:lineRule="auto"/>
                    <w:jc w:val="both"/>
                    <w:rPr>
                      <w:rFonts w:ascii="Times New Roman" w:eastAsia="Times New Roman" w:hAnsi="Times New Roman" w:cs="Times New Roman"/>
                      <w:color w:val="FFFFFF"/>
                      <w:sz w:val="24"/>
                      <w:szCs w:val="24"/>
                    </w:rPr>
                  </w:pPr>
                  <w:r w:rsidRPr="00146711">
                    <w:rPr>
                      <w:rFonts w:ascii="Times New Roman" w:eastAsia="Times New Roman" w:hAnsi="Times New Roman" w:cs="Times New Roman"/>
                      <w:b/>
                      <w:bCs/>
                      <w:color w:val="FFFFFF"/>
                      <w:sz w:val="24"/>
                      <w:szCs w:val="24"/>
                    </w:rPr>
                    <w:t>Delegated to</w:t>
                  </w: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4(2) - Memorandum</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The name stated in the memorandum shall not be such that its use by the company is undesirable in the opinion of the Central Government</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Registrar of Companies</w:t>
                  </w: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8(1) – Formation of Companies with charitable objects , etc.</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 xml:space="preserve">Grant of </w:t>
                  </w:r>
                  <w:proofErr w:type="spellStart"/>
                  <w:r w:rsidRPr="00146711">
                    <w:rPr>
                      <w:rFonts w:ascii="Times New Roman" w:eastAsia="Times New Roman" w:hAnsi="Times New Roman" w:cs="Times New Roman"/>
                      <w:sz w:val="24"/>
                      <w:szCs w:val="24"/>
                    </w:rPr>
                    <w:t>Licence</w:t>
                  </w:r>
                  <w:proofErr w:type="spellEnd"/>
                  <w:r w:rsidRPr="00146711">
                    <w:rPr>
                      <w:rFonts w:ascii="Times New Roman" w:eastAsia="Times New Roman" w:hAnsi="Times New Roman" w:cs="Times New Roman"/>
                      <w:sz w:val="24"/>
                      <w:szCs w:val="24"/>
                    </w:rPr>
                    <w:t xml:space="preserve"> to company with charitable objects</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Registrar of Companies</w:t>
                  </w: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8(4)(i) -  Formation of Companies with charitable objects , etc.</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Permission for alteration in the provisions of  memorandum or articles except where the alteration is due to conversion into company of other kind</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Registrar of Companies</w:t>
                  </w: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8(4)(i) Formation of Companies with charitable objects , etc. for</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Permission for alteration in the provisions of  memorandum or articles where the alteration is due to conversion into company of other kind</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Regional Directors at Mumbai, Kolkata, Chennai, Noida, Ahmedabad, Hyderabad and</w:t>
                  </w:r>
                  <w:r w:rsidRPr="00146711">
                    <w:rPr>
                      <w:rFonts w:ascii="Times New Roman" w:eastAsia="Times New Roman" w:hAnsi="Times New Roman" w:cs="Times New Roman"/>
                      <w:sz w:val="24"/>
                      <w:szCs w:val="24"/>
                    </w:rPr>
                    <w:br/>
                  </w:r>
                  <w:proofErr w:type="spellStart"/>
                  <w:r w:rsidRPr="00146711">
                    <w:rPr>
                      <w:rFonts w:ascii="Times New Roman" w:eastAsia="Times New Roman" w:hAnsi="Times New Roman" w:cs="Times New Roman"/>
                      <w:sz w:val="24"/>
                      <w:szCs w:val="24"/>
                    </w:rPr>
                    <w:t>Shillong</w:t>
                  </w:r>
                  <w:proofErr w:type="spellEnd"/>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8(5) - Formation of Companies with charitable objects , etc.</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 xml:space="preserve">Grant of </w:t>
                  </w:r>
                  <w:proofErr w:type="spellStart"/>
                  <w:r w:rsidRPr="00146711">
                    <w:rPr>
                      <w:rFonts w:ascii="Times New Roman" w:eastAsia="Times New Roman" w:hAnsi="Times New Roman" w:cs="Times New Roman"/>
                      <w:sz w:val="24"/>
                      <w:szCs w:val="24"/>
                    </w:rPr>
                    <w:t>licence</w:t>
                  </w:r>
                  <w:proofErr w:type="spellEnd"/>
                  <w:r w:rsidRPr="00146711">
                    <w:rPr>
                      <w:rFonts w:ascii="Times New Roman" w:eastAsia="Times New Roman" w:hAnsi="Times New Roman" w:cs="Times New Roman"/>
                      <w:sz w:val="24"/>
                      <w:szCs w:val="24"/>
                    </w:rPr>
                    <w:t xml:space="preserve"> to existing companies for registration under this section</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Registrar of Companies</w:t>
                  </w: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8(6) - Formation of Companies with charitable objects , etc.</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 xml:space="preserve">Power to invoke the </w:t>
                  </w:r>
                  <w:proofErr w:type="spellStart"/>
                  <w:r w:rsidRPr="00146711">
                    <w:rPr>
                      <w:rFonts w:ascii="Times New Roman" w:eastAsia="Times New Roman" w:hAnsi="Times New Roman" w:cs="Times New Roman"/>
                      <w:sz w:val="24"/>
                      <w:szCs w:val="24"/>
                    </w:rPr>
                    <w:t>licence</w:t>
                  </w:r>
                  <w:proofErr w:type="spellEnd"/>
                  <w:r w:rsidRPr="00146711">
                    <w:rPr>
                      <w:rFonts w:ascii="Times New Roman" w:eastAsia="Times New Roman" w:hAnsi="Times New Roman" w:cs="Times New Roman"/>
                      <w:sz w:val="24"/>
                      <w:szCs w:val="24"/>
                    </w:rPr>
                    <w:t xml:space="preserve"> of company registered under this section</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Regional Directors at Mumbai, Kolkata, Chennai, Noida, Ahmedabad, Hyderabad and</w:t>
                  </w:r>
                  <w:r w:rsidRPr="00146711">
                    <w:rPr>
                      <w:rFonts w:ascii="Times New Roman" w:eastAsia="Times New Roman" w:hAnsi="Times New Roman" w:cs="Times New Roman"/>
                      <w:sz w:val="24"/>
                      <w:szCs w:val="24"/>
                    </w:rPr>
                    <w:br/>
                  </w:r>
                  <w:proofErr w:type="spellStart"/>
                  <w:r w:rsidRPr="00146711">
                    <w:rPr>
                      <w:rFonts w:ascii="Times New Roman" w:eastAsia="Times New Roman" w:hAnsi="Times New Roman" w:cs="Times New Roman"/>
                      <w:sz w:val="24"/>
                      <w:szCs w:val="24"/>
                    </w:rPr>
                    <w:lastRenderedPageBreak/>
                    <w:t>Shillong</w:t>
                  </w:r>
                  <w:proofErr w:type="spellEnd"/>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lastRenderedPageBreak/>
                    <w:t>13(2) – Alteration of Memorandum</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Approval for change in the name of the company</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Registrar of Companies</w:t>
                  </w: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13 (4) &amp; (5) - Alteration of Memorandum</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Approval of application for shifting of registered office from one state to another</w:t>
                  </w:r>
                </w:p>
              </w:tc>
              <w:tc>
                <w:tcPr>
                  <w:tcW w:w="3120" w:type="dxa"/>
                  <w:vMerge w:val="restart"/>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Regional Directors at Mumbai, Kolkata, Chennai, Noida, Ahmedabad, Hyderabad and</w:t>
                  </w:r>
                  <w:r w:rsidRPr="00146711">
                    <w:rPr>
                      <w:rFonts w:ascii="Times New Roman" w:eastAsia="Times New Roman" w:hAnsi="Times New Roman" w:cs="Times New Roman"/>
                      <w:sz w:val="24"/>
                      <w:szCs w:val="24"/>
                    </w:rPr>
                    <w:br/>
                  </w:r>
                  <w:proofErr w:type="spellStart"/>
                  <w:r w:rsidRPr="00146711">
                    <w:rPr>
                      <w:rFonts w:ascii="Times New Roman" w:eastAsia="Times New Roman" w:hAnsi="Times New Roman" w:cs="Times New Roman"/>
                      <w:sz w:val="24"/>
                      <w:szCs w:val="24"/>
                    </w:rPr>
                    <w:t>Shillong</w:t>
                  </w:r>
                  <w:proofErr w:type="spellEnd"/>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16 – Rectification of name of Company</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Power to determine whether the name of company is identical with or too nearly resembles the name by which a company is existence  has been previously registered or is identical with or too nearly resembles to an existing name of company registered under this Act or any previous company law</w:t>
                  </w:r>
                </w:p>
              </w:tc>
              <w:tc>
                <w:tcPr>
                  <w:tcW w:w="0" w:type="auto"/>
                  <w:vMerge/>
                  <w:tcBorders>
                    <w:top w:val="single" w:sz="6" w:space="0" w:color="CFCFCF"/>
                    <w:left w:val="single" w:sz="6" w:space="0" w:color="CFCFCF"/>
                    <w:bottom w:val="single" w:sz="6" w:space="0" w:color="CFCFCF"/>
                    <w:right w:val="single" w:sz="6" w:space="0" w:color="CFCFCF"/>
                  </w:tcBorders>
                  <w:vAlign w:val="center"/>
                  <w:hideMark/>
                </w:tcPr>
                <w:p w:rsidR="00146711" w:rsidRPr="00146711" w:rsidRDefault="00146711" w:rsidP="00146711">
                  <w:pPr>
                    <w:spacing w:after="0" w:line="240" w:lineRule="auto"/>
                    <w:rPr>
                      <w:rFonts w:ascii="Times New Roman" w:eastAsia="Times New Roman" w:hAnsi="Times New Roman" w:cs="Times New Roman"/>
                      <w:sz w:val="24"/>
                      <w:szCs w:val="24"/>
                    </w:rPr>
                  </w:pP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87 –Ratification by Central Government in register of charges</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Power to order rectification in register of charges</w:t>
                  </w:r>
                </w:p>
              </w:tc>
              <w:tc>
                <w:tcPr>
                  <w:tcW w:w="0" w:type="auto"/>
                  <w:vMerge/>
                  <w:tcBorders>
                    <w:top w:val="single" w:sz="6" w:space="0" w:color="CFCFCF"/>
                    <w:left w:val="single" w:sz="6" w:space="0" w:color="CFCFCF"/>
                    <w:bottom w:val="single" w:sz="6" w:space="0" w:color="CFCFCF"/>
                    <w:right w:val="single" w:sz="6" w:space="0" w:color="CFCFCF"/>
                  </w:tcBorders>
                  <w:vAlign w:val="center"/>
                  <w:hideMark/>
                </w:tcPr>
                <w:p w:rsidR="00146711" w:rsidRPr="00146711" w:rsidRDefault="00146711" w:rsidP="00146711">
                  <w:pPr>
                    <w:spacing w:after="0" w:line="240" w:lineRule="auto"/>
                    <w:rPr>
                      <w:rFonts w:ascii="Times New Roman" w:eastAsia="Times New Roman" w:hAnsi="Times New Roman" w:cs="Times New Roman"/>
                      <w:sz w:val="24"/>
                      <w:szCs w:val="24"/>
                    </w:rPr>
                  </w:pP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111(3) – Circulation of members’ resolution</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Power to declare on application that the rights conferred by this section are being abused to secure needless publicity for defamatory matters</w:t>
                  </w:r>
                </w:p>
              </w:tc>
              <w:tc>
                <w:tcPr>
                  <w:tcW w:w="0" w:type="auto"/>
                  <w:vMerge/>
                  <w:tcBorders>
                    <w:top w:val="single" w:sz="6" w:space="0" w:color="CFCFCF"/>
                    <w:left w:val="single" w:sz="6" w:space="0" w:color="CFCFCF"/>
                    <w:bottom w:val="single" w:sz="6" w:space="0" w:color="CFCFCF"/>
                    <w:right w:val="single" w:sz="6" w:space="0" w:color="CFCFCF"/>
                  </w:tcBorders>
                  <w:vAlign w:val="center"/>
                  <w:hideMark/>
                </w:tcPr>
                <w:p w:rsidR="00146711" w:rsidRPr="00146711" w:rsidRDefault="00146711" w:rsidP="00146711">
                  <w:pPr>
                    <w:spacing w:after="0" w:line="240" w:lineRule="auto"/>
                    <w:rPr>
                      <w:rFonts w:ascii="Times New Roman" w:eastAsia="Times New Roman" w:hAnsi="Times New Roman" w:cs="Times New Roman"/>
                      <w:sz w:val="24"/>
                      <w:szCs w:val="24"/>
                    </w:rPr>
                  </w:pP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140(1) – Removal, resignation of auditor and giving of special notice</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To make application to remove an auditor</w:t>
                  </w:r>
                </w:p>
              </w:tc>
              <w:tc>
                <w:tcPr>
                  <w:tcW w:w="0" w:type="auto"/>
                  <w:vMerge/>
                  <w:tcBorders>
                    <w:top w:val="single" w:sz="6" w:space="0" w:color="CFCFCF"/>
                    <w:left w:val="single" w:sz="6" w:space="0" w:color="CFCFCF"/>
                    <w:bottom w:val="single" w:sz="6" w:space="0" w:color="CFCFCF"/>
                    <w:right w:val="single" w:sz="6" w:space="0" w:color="CFCFCF"/>
                  </w:tcBorders>
                  <w:vAlign w:val="center"/>
                  <w:hideMark/>
                </w:tcPr>
                <w:p w:rsidR="00146711" w:rsidRPr="00146711" w:rsidRDefault="00146711" w:rsidP="00146711">
                  <w:pPr>
                    <w:spacing w:after="0" w:line="240" w:lineRule="auto"/>
                    <w:rPr>
                      <w:rFonts w:ascii="Times New Roman" w:eastAsia="Times New Roman" w:hAnsi="Times New Roman" w:cs="Times New Roman"/>
                      <w:sz w:val="24"/>
                      <w:szCs w:val="24"/>
                    </w:rPr>
                  </w:pP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153- Application for allotment of Director Identification Number</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To make application for obtaining director identification number</w:t>
                  </w:r>
                </w:p>
              </w:tc>
              <w:tc>
                <w:tcPr>
                  <w:tcW w:w="3120" w:type="dxa"/>
                  <w:vMerge w:val="restart"/>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Regional Director, Joint Director, Deputy Director, Assistant Director posted in the office of Regional Director, Noida</w:t>
                  </w: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154 - Allotment of Director Identification Number</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Power to approve the application for obtaining director identification number</w:t>
                  </w:r>
                </w:p>
              </w:tc>
              <w:tc>
                <w:tcPr>
                  <w:tcW w:w="0" w:type="auto"/>
                  <w:vMerge/>
                  <w:tcBorders>
                    <w:top w:val="single" w:sz="6" w:space="0" w:color="CFCFCF"/>
                    <w:left w:val="single" w:sz="6" w:space="0" w:color="CFCFCF"/>
                    <w:bottom w:val="single" w:sz="6" w:space="0" w:color="CFCFCF"/>
                    <w:right w:val="single" w:sz="6" w:space="0" w:color="CFCFCF"/>
                  </w:tcBorders>
                  <w:vAlign w:val="center"/>
                  <w:hideMark/>
                </w:tcPr>
                <w:p w:rsidR="00146711" w:rsidRPr="00146711" w:rsidRDefault="00146711" w:rsidP="00146711">
                  <w:pPr>
                    <w:spacing w:after="0" w:line="240" w:lineRule="auto"/>
                    <w:rPr>
                      <w:rFonts w:ascii="Times New Roman" w:eastAsia="Times New Roman" w:hAnsi="Times New Roman" w:cs="Times New Roman"/>
                      <w:sz w:val="24"/>
                      <w:szCs w:val="24"/>
                    </w:rPr>
                  </w:pPr>
                </w:p>
              </w:tc>
            </w:tr>
            <w:tr w:rsidR="00146711" w:rsidRPr="00146711">
              <w:trPr>
                <w:tblCellSpacing w:w="0" w:type="dxa"/>
              </w:trPr>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Proviso (i) to 399 (1)- Inspection , production and evidence of documents kept  the Registrar</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Power to allow inspection of documents filed under section 26 and 388</w:t>
                  </w:r>
                </w:p>
              </w:tc>
              <w:tc>
                <w:tcPr>
                  <w:tcW w:w="3120" w:type="dxa"/>
                  <w:tcBorders>
                    <w:top w:val="single" w:sz="6" w:space="0" w:color="CFCFCF"/>
                    <w:left w:val="single" w:sz="6" w:space="0" w:color="CFCFCF"/>
                    <w:bottom w:val="single" w:sz="6" w:space="0" w:color="CFCFCF"/>
                    <w:right w:val="single" w:sz="6" w:space="0" w:color="CFCFCF"/>
                  </w:tcBorders>
                  <w:hideMark/>
                </w:tcPr>
                <w:p w:rsidR="00146711" w:rsidRPr="00146711" w:rsidRDefault="00146711" w:rsidP="00146711">
                  <w:pPr>
                    <w:spacing w:after="0" w:line="240" w:lineRule="auto"/>
                    <w:jc w:val="both"/>
                    <w:rPr>
                      <w:rFonts w:ascii="Times New Roman" w:eastAsia="Times New Roman" w:hAnsi="Times New Roman" w:cs="Times New Roman"/>
                      <w:sz w:val="24"/>
                      <w:szCs w:val="24"/>
                    </w:rPr>
                  </w:pPr>
                  <w:r w:rsidRPr="00146711">
                    <w:rPr>
                      <w:rFonts w:ascii="Times New Roman" w:eastAsia="Times New Roman" w:hAnsi="Times New Roman" w:cs="Times New Roman"/>
                      <w:sz w:val="24"/>
                      <w:szCs w:val="24"/>
                    </w:rPr>
                    <w:t>Regional Directors at Mumbai, Kolkata, Chennai, Noida, Ahmedabad, Hyderabad and</w:t>
                  </w:r>
                  <w:r w:rsidRPr="00146711">
                    <w:rPr>
                      <w:rFonts w:ascii="Times New Roman" w:eastAsia="Times New Roman" w:hAnsi="Times New Roman" w:cs="Times New Roman"/>
                      <w:sz w:val="24"/>
                      <w:szCs w:val="24"/>
                    </w:rPr>
                    <w:br/>
                  </w:r>
                  <w:proofErr w:type="spellStart"/>
                  <w:r w:rsidRPr="00146711">
                    <w:rPr>
                      <w:rFonts w:ascii="Times New Roman" w:eastAsia="Times New Roman" w:hAnsi="Times New Roman" w:cs="Times New Roman"/>
                      <w:sz w:val="24"/>
                      <w:szCs w:val="24"/>
                    </w:rPr>
                    <w:t>Shillong</w:t>
                  </w:r>
                  <w:proofErr w:type="spellEnd"/>
                </w:p>
              </w:tc>
            </w:tr>
          </w:tbl>
          <w:p w:rsidR="00146711" w:rsidRPr="00146711" w:rsidRDefault="00146711" w:rsidP="00146711">
            <w:pPr>
              <w:spacing w:after="0" w:line="240" w:lineRule="auto"/>
              <w:rPr>
                <w:rFonts w:ascii="Arial" w:eastAsia="Times New Roman" w:hAnsi="Arial" w:cs="Arial"/>
                <w:color w:val="000000"/>
                <w:sz w:val="18"/>
                <w:szCs w:val="18"/>
              </w:rPr>
            </w:pPr>
          </w:p>
        </w:tc>
      </w:tr>
      <w:tr w:rsidR="00146711" w:rsidRPr="00146711" w:rsidTr="00146711">
        <w:trPr>
          <w:tblCellSpacing w:w="15" w:type="dxa"/>
        </w:trPr>
        <w:tc>
          <w:tcPr>
            <w:tcW w:w="0" w:type="auto"/>
            <w:vAlign w:val="center"/>
            <w:hideMark/>
          </w:tcPr>
          <w:p w:rsidR="00146711" w:rsidRPr="00146711" w:rsidRDefault="00146711" w:rsidP="00146711">
            <w:pPr>
              <w:spacing w:after="0" w:line="240" w:lineRule="auto"/>
              <w:jc w:val="right"/>
              <w:rPr>
                <w:rFonts w:ascii="Arial" w:eastAsia="Times New Roman" w:hAnsi="Arial" w:cs="Arial"/>
                <w:color w:val="000000"/>
                <w:sz w:val="18"/>
                <w:szCs w:val="18"/>
              </w:rPr>
            </w:pPr>
          </w:p>
        </w:tc>
      </w:tr>
    </w:tbl>
    <w:p w:rsidR="0094210A" w:rsidRDefault="0094210A"/>
    <w:sectPr w:rsidR="009421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154"/>
    <w:rsid w:val="00146711"/>
    <w:rsid w:val="00187154"/>
    <w:rsid w:val="00942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46711"/>
  </w:style>
  <w:style w:type="paragraph" w:styleId="NormalWeb">
    <w:name w:val="Normal (Web)"/>
    <w:basedOn w:val="Normal"/>
    <w:uiPriority w:val="99"/>
    <w:unhideWhenUsed/>
    <w:rsid w:val="001467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6711"/>
    <w:rPr>
      <w:b/>
      <w:bCs/>
    </w:rPr>
  </w:style>
  <w:style w:type="paragraph" w:styleId="BalloonText">
    <w:name w:val="Balloon Text"/>
    <w:basedOn w:val="Normal"/>
    <w:link w:val="BalloonTextChar"/>
    <w:uiPriority w:val="99"/>
    <w:semiHidden/>
    <w:unhideWhenUsed/>
    <w:rsid w:val="00146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7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46711"/>
  </w:style>
  <w:style w:type="paragraph" w:styleId="NormalWeb">
    <w:name w:val="Normal (Web)"/>
    <w:basedOn w:val="Normal"/>
    <w:uiPriority w:val="99"/>
    <w:unhideWhenUsed/>
    <w:rsid w:val="001467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6711"/>
    <w:rPr>
      <w:b/>
      <w:bCs/>
    </w:rPr>
  </w:style>
  <w:style w:type="paragraph" w:styleId="BalloonText">
    <w:name w:val="Balloon Text"/>
    <w:basedOn w:val="Normal"/>
    <w:link w:val="BalloonTextChar"/>
    <w:uiPriority w:val="99"/>
    <w:semiHidden/>
    <w:unhideWhenUsed/>
    <w:rsid w:val="00146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7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9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496</Words>
  <Characters>2828</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arjun</dc:creator>
  <cp:keywords/>
  <dc:description/>
  <cp:lastModifiedBy>arjun</cp:lastModifiedBy>
  <cp:revision>2</cp:revision>
  <dcterms:created xsi:type="dcterms:W3CDTF">2014-05-22T13:54:00Z</dcterms:created>
  <dcterms:modified xsi:type="dcterms:W3CDTF">2014-05-22T13:55:00Z</dcterms:modified>
</cp:coreProperties>
</file>