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Grid-Accent5"/>
        <w:tblW w:w="11358" w:type="dxa"/>
        <w:tblLook w:val="04A0" w:firstRow="1" w:lastRow="0" w:firstColumn="1" w:lastColumn="0" w:noHBand="0" w:noVBand="1"/>
      </w:tblPr>
      <w:tblGrid>
        <w:gridCol w:w="604"/>
        <w:gridCol w:w="3023"/>
        <w:gridCol w:w="4145"/>
        <w:gridCol w:w="3586"/>
      </w:tblGrid>
      <w:tr w:rsidR="00751F08" w:rsidRPr="00756999" w:rsidTr="00946F9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4" w:type="dxa"/>
            <w:shd w:val="clear" w:color="auto" w:fill="8DB3E2" w:themeFill="text2" w:themeFillTint="66"/>
          </w:tcPr>
          <w:p w:rsidR="00751F08" w:rsidRPr="00756999" w:rsidRDefault="00751F08" w:rsidP="00A25378">
            <w:pPr>
              <w:jc w:val="center"/>
              <w:rPr>
                <w:rFonts w:asciiTheme="minorHAnsi" w:hAnsiTheme="minorHAnsi" w:cstheme="minorHAnsi"/>
                <w:sz w:val="20"/>
                <w:szCs w:val="20"/>
              </w:rPr>
            </w:pPr>
            <w:bookmarkStart w:id="0" w:name="_GoBack"/>
            <w:bookmarkEnd w:id="0"/>
            <w:r w:rsidRPr="00756999">
              <w:rPr>
                <w:rFonts w:asciiTheme="minorHAnsi" w:hAnsiTheme="minorHAnsi" w:cstheme="minorHAnsi"/>
                <w:sz w:val="20"/>
                <w:szCs w:val="20"/>
              </w:rPr>
              <w:t>S.No</w:t>
            </w:r>
          </w:p>
        </w:tc>
        <w:tc>
          <w:tcPr>
            <w:tcW w:w="3023" w:type="dxa"/>
            <w:shd w:val="clear" w:color="auto" w:fill="8DB3E2" w:themeFill="text2" w:themeFillTint="66"/>
          </w:tcPr>
          <w:p w:rsidR="00751F08" w:rsidRPr="00756999" w:rsidRDefault="00751F08" w:rsidP="00A253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6999">
              <w:rPr>
                <w:rFonts w:asciiTheme="minorHAnsi" w:hAnsiTheme="minorHAnsi" w:cstheme="minorHAnsi"/>
                <w:sz w:val="20"/>
                <w:szCs w:val="20"/>
              </w:rPr>
              <w:t>DESCRIPTION OF SECTION</w:t>
            </w:r>
          </w:p>
        </w:tc>
        <w:tc>
          <w:tcPr>
            <w:tcW w:w="4145" w:type="dxa"/>
            <w:shd w:val="clear" w:color="auto" w:fill="8DB3E2" w:themeFill="text2" w:themeFillTint="66"/>
          </w:tcPr>
          <w:p w:rsidR="00751F08" w:rsidRPr="00756999" w:rsidRDefault="00751F08" w:rsidP="00A253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6999">
              <w:rPr>
                <w:rFonts w:asciiTheme="minorHAnsi" w:hAnsiTheme="minorHAnsi" w:cstheme="minorHAnsi"/>
                <w:sz w:val="20"/>
                <w:szCs w:val="20"/>
              </w:rPr>
              <w:t>NEW COMPANIES ACT, 2013</w:t>
            </w:r>
          </w:p>
        </w:tc>
        <w:tc>
          <w:tcPr>
            <w:tcW w:w="3586" w:type="dxa"/>
            <w:shd w:val="clear" w:color="auto" w:fill="8DB3E2" w:themeFill="text2" w:themeFillTint="66"/>
          </w:tcPr>
          <w:p w:rsidR="00751F08" w:rsidRPr="00756999" w:rsidRDefault="00751F08" w:rsidP="00A253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6999">
              <w:rPr>
                <w:rFonts w:asciiTheme="minorHAnsi" w:hAnsiTheme="minorHAnsi" w:cstheme="minorHAnsi"/>
                <w:sz w:val="20"/>
                <w:szCs w:val="20"/>
              </w:rPr>
              <w:t>COMPANIES ACT, 1956</w:t>
            </w:r>
          </w:p>
        </w:tc>
      </w:tr>
      <w:tr w:rsidR="000639C1" w:rsidRPr="00756999" w:rsidTr="00946F98">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1358" w:type="dxa"/>
            <w:gridSpan w:val="4"/>
            <w:vAlign w:val="center"/>
          </w:tcPr>
          <w:p w:rsidR="000639C1" w:rsidRPr="00756999" w:rsidRDefault="009F3E88" w:rsidP="00946F98">
            <w:pPr>
              <w:jc w:val="center"/>
              <w:rPr>
                <w:rFonts w:asciiTheme="minorHAnsi" w:hAnsiTheme="minorHAnsi" w:cstheme="minorHAnsi"/>
                <w:sz w:val="20"/>
                <w:szCs w:val="20"/>
                <w:u w:val="single"/>
              </w:rPr>
            </w:pPr>
            <w:r w:rsidRPr="00756999">
              <w:rPr>
                <w:rFonts w:asciiTheme="minorHAnsi" w:hAnsiTheme="minorHAnsi" w:cstheme="minorHAnsi"/>
                <w:sz w:val="20"/>
                <w:szCs w:val="20"/>
                <w:u w:val="single"/>
              </w:rPr>
              <w:t>CH</w:t>
            </w:r>
            <w:r w:rsidR="00A25378" w:rsidRPr="00756999">
              <w:rPr>
                <w:rFonts w:asciiTheme="minorHAnsi" w:hAnsiTheme="minorHAnsi" w:cstheme="minorHAnsi"/>
                <w:sz w:val="20"/>
                <w:szCs w:val="20"/>
                <w:u w:val="single"/>
              </w:rPr>
              <w:t>APTER     IX ACCOUNTS OF COMPANIES</w:t>
            </w:r>
          </w:p>
        </w:tc>
      </w:tr>
      <w:tr w:rsidR="000639C1" w:rsidRPr="00756999" w:rsidTr="000075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0639C1" w:rsidRPr="00756999" w:rsidRDefault="000639C1" w:rsidP="00A6250A">
            <w:pPr>
              <w:jc w:val="both"/>
              <w:rPr>
                <w:rFonts w:asciiTheme="minorHAnsi" w:hAnsiTheme="minorHAnsi" w:cstheme="minorHAnsi"/>
                <w:sz w:val="20"/>
                <w:szCs w:val="20"/>
              </w:rPr>
            </w:pPr>
            <w:r w:rsidRPr="00756999">
              <w:rPr>
                <w:rFonts w:asciiTheme="minorHAnsi" w:hAnsiTheme="minorHAnsi" w:cstheme="minorHAnsi"/>
                <w:sz w:val="20"/>
                <w:szCs w:val="20"/>
              </w:rPr>
              <w:t>Books of account, etc., to be kept by company – Section 128 (209)</w:t>
            </w:r>
          </w:p>
        </w:tc>
      </w:tr>
      <w:tr w:rsidR="00751F0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0639C1" w:rsidRPr="00756999" w:rsidRDefault="00F54D67"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0639C1" w:rsidRPr="00756999" w:rsidRDefault="000639C1"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Books of accounts – Documentation</w:t>
            </w:r>
          </w:p>
        </w:tc>
        <w:tc>
          <w:tcPr>
            <w:tcW w:w="4145" w:type="dxa"/>
          </w:tcPr>
          <w:p w:rsidR="000639C1" w:rsidRPr="00756999" w:rsidRDefault="009C36D4" w:rsidP="003C46DE">
            <w:pPr>
              <w:pStyle w:val="ListParagraph"/>
              <w:numPr>
                <w:ilvl w:val="0"/>
                <w:numId w:val="15"/>
              </w:num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Physical or</w:t>
            </w:r>
          </w:p>
          <w:p w:rsidR="00F510F9" w:rsidRPr="00756999" w:rsidRDefault="009C36D4" w:rsidP="00F510F9">
            <w:pPr>
              <w:pStyle w:val="ListParagraph"/>
              <w:numPr>
                <w:ilvl w:val="0"/>
                <w:numId w:val="15"/>
              </w:num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Electronic mode</w:t>
            </w:r>
            <w:r w:rsidR="00F510F9" w:rsidRPr="00756999">
              <w:rPr>
                <w:rFonts w:cstheme="minorHAnsi"/>
                <w:sz w:val="20"/>
                <w:szCs w:val="20"/>
              </w:rPr>
              <w:t xml:space="preserve"> (complete and unaltered)  having proper system for storage, retrieval, display of the electronic records</w:t>
            </w:r>
          </w:p>
        </w:tc>
        <w:tc>
          <w:tcPr>
            <w:tcW w:w="3586" w:type="dxa"/>
          </w:tcPr>
          <w:p w:rsidR="000639C1" w:rsidRPr="00756999" w:rsidRDefault="009C36D4" w:rsidP="003C46DE">
            <w:pPr>
              <w:pStyle w:val="ListParagraph"/>
              <w:numPr>
                <w:ilvl w:val="0"/>
                <w:numId w:val="15"/>
              </w:num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P</w:t>
            </w:r>
            <w:r w:rsidR="000639C1" w:rsidRPr="00756999">
              <w:rPr>
                <w:rFonts w:cstheme="minorHAnsi"/>
                <w:sz w:val="20"/>
                <w:szCs w:val="20"/>
              </w:rPr>
              <w:t>hysical form</w:t>
            </w:r>
            <w:r w:rsidRPr="00756999">
              <w:rPr>
                <w:rFonts w:cstheme="minorHAnsi"/>
                <w:sz w:val="20"/>
                <w:szCs w:val="20"/>
              </w:rPr>
              <w:t xml:space="preserve"> only</w:t>
            </w:r>
            <w:r w:rsidR="000639C1" w:rsidRPr="00756999">
              <w:rPr>
                <w:rFonts w:cstheme="minorHAnsi"/>
                <w:sz w:val="20"/>
                <w:szCs w:val="20"/>
              </w:rPr>
              <w:t>.</w:t>
            </w:r>
          </w:p>
          <w:p w:rsidR="000639C1" w:rsidRPr="00756999" w:rsidRDefault="000639C1"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51F08"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0639C1" w:rsidRPr="00756999" w:rsidRDefault="00F54D67"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2</w:t>
            </w:r>
          </w:p>
        </w:tc>
        <w:tc>
          <w:tcPr>
            <w:tcW w:w="3023" w:type="dxa"/>
          </w:tcPr>
          <w:p w:rsidR="000639C1" w:rsidRPr="00756999" w:rsidRDefault="000639C1" w:rsidP="00F510F9">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Inspection of Subsidiary books by Director</w:t>
            </w:r>
            <w:r w:rsidR="00F510F9" w:rsidRPr="00756999">
              <w:rPr>
                <w:rFonts w:cstheme="minorHAnsi"/>
                <w:sz w:val="20"/>
                <w:szCs w:val="20"/>
              </w:rPr>
              <w:t xml:space="preserve">/ </w:t>
            </w:r>
            <w:r w:rsidR="00EB1771" w:rsidRPr="00756999">
              <w:rPr>
                <w:rFonts w:cstheme="minorHAnsi"/>
                <w:sz w:val="20"/>
                <w:szCs w:val="20"/>
              </w:rPr>
              <w:t>Authorized</w:t>
            </w:r>
            <w:r w:rsidR="00F510F9" w:rsidRPr="00756999">
              <w:rPr>
                <w:rFonts w:cstheme="minorHAnsi"/>
                <w:sz w:val="20"/>
                <w:szCs w:val="20"/>
              </w:rPr>
              <w:t xml:space="preserve"> representative of holding </w:t>
            </w:r>
            <w:r w:rsidR="009C36D4" w:rsidRPr="00756999">
              <w:rPr>
                <w:rFonts w:cstheme="minorHAnsi"/>
                <w:sz w:val="20"/>
                <w:szCs w:val="20"/>
              </w:rPr>
              <w:t>Company</w:t>
            </w:r>
          </w:p>
        </w:tc>
        <w:tc>
          <w:tcPr>
            <w:tcW w:w="4145" w:type="dxa"/>
          </w:tcPr>
          <w:p w:rsidR="000639C1" w:rsidRPr="00756999" w:rsidRDefault="009C36D4" w:rsidP="003C46DE">
            <w:pPr>
              <w:pStyle w:val="ListParagraph"/>
              <w:numPr>
                <w:ilvl w:val="0"/>
                <w:numId w:val="57"/>
              </w:num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Yes, </w:t>
            </w:r>
            <w:r w:rsidR="000639C1" w:rsidRPr="00756999">
              <w:rPr>
                <w:rFonts w:cstheme="minorHAnsi"/>
                <w:sz w:val="20"/>
                <w:szCs w:val="20"/>
              </w:rPr>
              <w:t>with the authority of Board of Directors (BOD)</w:t>
            </w:r>
            <w:r w:rsidRPr="00756999">
              <w:rPr>
                <w:rFonts w:cstheme="minorHAnsi"/>
                <w:sz w:val="20"/>
                <w:szCs w:val="20"/>
              </w:rPr>
              <w:t xml:space="preserve"> of Subsidiary Company</w:t>
            </w:r>
            <w:r w:rsidR="000639C1" w:rsidRPr="00756999">
              <w:rPr>
                <w:rFonts w:cstheme="minorHAnsi"/>
                <w:sz w:val="20"/>
                <w:szCs w:val="20"/>
              </w:rPr>
              <w:t xml:space="preserve">. </w:t>
            </w:r>
          </w:p>
        </w:tc>
        <w:tc>
          <w:tcPr>
            <w:tcW w:w="3586" w:type="dxa"/>
          </w:tcPr>
          <w:p w:rsidR="000639C1" w:rsidRPr="00756999" w:rsidRDefault="009C36D4" w:rsidP="003C46DE">
            <w:pPr>
              <w:pStyle w:val="ListParagraph"/>
              <w:numPr>
                <w:ilvl w:val="0"/>
                <w:numId w:val="57"/>
              </w:num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No</w:t>
            </w:r>
          </w:p>
        </w:tc>
      </w:tr>
      <w:tr w:rsidR="00751F0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0639C1" w:rsidRPr="00756999" w:rsidRDefault="00F54D67"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3</w:t>
            </w:r>
          </w:p>
        </w:tc>
        <w:tc>
          <w:tcPr>
            <w:tcW w:w="3023" w:type="dxa"/>
          </w:tcPr>
          <w:p w:rsidR="000639C1" w:rsidRPr="00756999" w:rsidRDefault="000639C1"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Period for which books of accounts to be kept.</w:t>
            </w:r>
          </w:p>
        </w:tc>
        <w:tc>
          <w:tcPr>
            <w:tcW w:w="4145" w:type="dxa"/>
          </w:tcPr>
          <w:p w:rsidR="000639C1" w:rsidRPr="00756999" w:rsidRDefault="009C36D4" w:rsidP="003C46DE">
            <w:pPr>
              <w:pStyle w:val="ListParagraph"/>
              <w:numPr>
                <w:ilvl w:val="0"/>
                <w:numId w:val="16"/>
              </w:num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8 years generally or</w:t>
            </w:r>
          </w:p>
          <w:p w:rsidR="000639C1" w:rsidRPr="00756999" w:rsidRDefault="009C36D4" w:rsidP="003C46DE">
            <w:pPr>
              <w:pStyle w:val="ListParagraph"/>
              <w:numPr>
                <w:ilvl w:val="0"/>
                <w:numId w:val="16"/>
              </w:num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If </w:t>
            </w:r>
            <w:r w:rsidR="000639C1" w:rsidRPr="00756999">
              <w:rPr>
                <w:rFonts w:cstheme="minorHAnsi"/>
                <w:sz w:val="20"/>
                <w:szCs w:val="20"/>
              </w:rPr>
              <w:t xml:space="preserve">investigation has been ordered </w:t>
            </w:r>
            <w:r w:rsidRPr="00756999">
              <w:rPr>
                <w:rFonts w:cstheme="minorHAnsi"/>
                <w:sz w:val="20"/>
                <w:szCs w:val="20"/>
              </w:rPr>
              <w:t xml:space="preserve">by </w:t>
            </w:r>
            <w:r w:rsidR="000639C1" w:rsidRPr="00756999">
              <w:rPr>
                <w:rFonts w:cstheme="minorHAnsi"/>
                <w:sz w:val="20"/>
                <w:szCs w:val="20"/>
              </w:rPr>
              <w:t xml:space="preserve">Central Government </w:t>
            </w:r>
            <w:r w:rsidRPr="00756999">
              <w:rPr>
                <w:rFonts w:cstheme="minorHAnsi"/>
                <w:sz w:val="20"/>
                <w:szCs w:val="20"/>
              </w:rPr>
              <w:t>then such directed period</w:t>
            </w:r>
          </w:p>
        </w:tc>
        <w:tc>
          <w:tcPr>
            <w:tcW w:w="3586" w:type="dxa"/>
          </w:tcPr>
          <w:p w:rsidR="000639C1" w:rsidRPr="00756999" w:rsidRDefault="009C36D4" w:rsidP="003C46DE">
            <w:pPr>
              <w:pStyle w:val="ListParagraph"/>
              <w:numPr>
                <w:ilvl w:val="0"/>
                <w:numId w:val="16"/>
              </w:num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8 years generally</w:t>
            </w:r>
          </w:p>
        </w:tc>
      </w:tr>
      <w:tr w:rsidR="005B6279" w:rsidRPr="00756999" w:rsidTr="000075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5B6279" w:rsidRPr="00756999" w:rsidRDefault="005B6279" w:rsidP="00A6250A">
            <w:pPr>
              <w:jc w:val="both"/>
              <w:rPr>
                <w:rFonts w:asciiTheme="minorHAnsi" w:hAnsiTheme="minorHAnsi" w:cstheme="minorHAnsi"/>
                <w:b w:val="0"/>
                <w:sz w:val="20"/>
                <w:szCs w:val="20"/>
              </w:rPr>
            </w:pPr>
            <w:r w:rsidRPr="00756999">
              <w:rPr>
                <w:rFonts w:asciiTheme="minorHAnsi" w:hAnsiTheme="minorHAnsi" w:cstheme="minorHAnsi"/>
                <w:sz w:val="20"/>
                <w:szCs w:val="20"/>
              </w:rPr>
              <w:t>Financial statement – 129 (210, 211, 212)</w:t>
            </w:r>
          </w:p>
        </w:tc>
      </w:tr>
      <w:tr w:rsidR="00751F0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0639C1" w:rsidRPr="00756999" w:rsidRDefault="00751C82"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0639C1" w:rsidRPr="00756999" w:rsidRDefault="005B6279"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Form of Financial Statement</w:t>
            </w:r>
          </w:p>
        </w:tc>
        <w:tc>
          <w:tcPr>
            <w:tcW w:w="4145" w:type="dxa"/>
          </w:tcPr>
          <w:p w:rsidR="000639C1" w:rsidRPr="00756999" w:rsidRDefault="009C36D4" w:rsidP="003C46DE">
            <w:pPr>
              <w:pStyle w:val="ListParagraph"/>
              <w:numPr>
                <w:ilvl w:val="0"/>
                <w:numId w:val="58"/>
              </w:num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In compliance with Accounting Standard to be notified u/s 133 and Schedule III</w:t>
            </w:r>
          </w:p>
          <w:p w:rsidR="00F510F9" w:rsidRPr="00756999" w:rsidRDefault="00F510F9" w:rsidP="00F510F9">
            <w:pPr>
              <w:pStyle w:val="ListParagraph"/>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Similar to schedule VI of Companies Act 1956)</w:t>
            </w:r>
          </w:p>
        </w:tc>
        <w:tc>
          <w:tcPr>
            <w:tcW w:w="3586" w:type="dxa"/>
          </w:tcPr>
          <w:p w:rsidR="000639C1" w:rsidRPr="00756999" w:rsidRDefault="009C36D4" w:rsidP="003C46DE">
            <w:pPr>
              <w:pStyle w:val="ListParagraph"/>
              <w:numPr>
                <w:ilvl w:val="0"/>
                <w:numId w:val="58"/>
              </w:num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Financial statement shall be prepared as per </w:t>
            </w:r>
            <w:r w:rsidR="005B6279" w:rsidRPr="00756999">
              <w:rPr>
                <w:rFonts w:cstheme="minorHAnsi"/>
                <w:sz w:val="20"/>
                <w:szCs w:val="20"/>
              </w:rPr>
              <w:t>Part I and Part II of Schedule VI.</w:t>
            </w:r>
          </w:p>
        </w:tc>
      </w:tr>
      <w:tr w:rsidR="006F69E1"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6F69E1" w:rsidRPr="00756999" w:rsidRDefault="00946F9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2</w:t>
            </w:r>
          </w:p>
        </w:tc>
        <w:tc>
          <w:tcPr>
            <w:tcW w:w="3023" w:type="dxa"/>
          </w:tcPr>
          <w:p w:rsidR="006F69E1" w:rsidRPr="00756999" w:rsidRDefault="006F69E1"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Meaning of financial year</w:t>
            </w:r>
          </w:p>
        </w:tc>
        <w:tc>
          <w:tcPr>
            <w:tcW w:w="4145" w:type="dxa"/>
          </w:tcPr>
          <w:p w:rsidR="006F69E1" w:rsidRPr="00756999" w:rsidRDefault="006F69E1" w:rsidP="003C46DE">
            <w:pPr>
              <w:pStyle w:val="ListParagraph"/>
              <w:numPr>
                <w:ilvl w:val="0"/>
                <w:numId w:val="17"/>
              </w:numPr>
              <w:autoSpaceDE w:val="0"/>
              <w:autoSpaceDN w:val="0"/>
              <w:adjustRightInd w:val="0"/>
              <w:ind w:left="36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1</w:t>
            </w:r>
            <w:r w:rsidRPr="00756999">
              <w:rPr>
                <w:rFonts w:cstheme="minorHAnsi"/>
                <w:sz w:val="20"/>
                <w:szCs w:val="20"/>
                <w:vertAlign w:val="superscript"/>
              </w:rPr>
              <w:t>st</w:t>
            </w:r>
            <w:r w:rsidRPr="00756999">
              <w:rPr>
                <w:rFonts w:cstheme="minorHAnsi"/>
                <w:sz w:val="20"/>
                <w:szCs w:val="20"/>
              </w:rPr>
              <w:t xml:space="preserve"> April to 31</w:t>
            </w:r>
            <w:r w:rsidRPr="00756999">
              <w:rPr>
                <w:rFonts w:cstheme="minorHAnsi"/>
                <w:sz w:val="20"/>
                <w:szCs w:val="20"/>
                <w:vertAlign w:val="superscript"/>
              </w:rPr>
              <w:t>st</w:t>
            </w:r>
            <w:r w:rsidRPr="00756999">
              <w:rPr>
                <w:rFonts w:cstheme="minorHAnsi"/>
                <w:sz w:val="20"/>
                <w:szCs w:val="20"/>
              </w:rPr>
              <w:t xml:space="preserve"> March every year generally</w:t>
            </w:r>
          </w:p>
          <w:p w:rsidR="006F69E1" w:rsidRPr="00756999" w:rsidRDefault="006F69E1" w:rsidP="005905A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6F69E1" w:rsidRPr="00756999" w:rsidRDefault="006F69E1" w:rsidP="003C46DE">
            <w:pPr>
              <w:pStyle w:val="ListParagraph"/>
              <w:numPr>
                <w:ilvl w:val="0"/>
                <w:numId w:val="17"/>
              </w:numPr>
              <w:autoSpaceDE w:val="0"/>
              <w:autoSpaceDN w:val="0"/>
              <w:adjustRightInd w:val="0"/>
              <w:ind w:left="36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Holding Company Outside India</w:t>
            </w:r>
          </w:p>
          <w:p w:rsidR="006F69E1" w:rsidRPr="00756999" w:rsidRDefault="006F69E1" w:rsidP="005905A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(Having different financial year say 1</w:t>
            </w:r>
            <w:r w:rsidRPr="00756999">
              <w:rPr>
                <w:rFonts w:cstheme="minorHAnsi"/>
                <w:sz w:val="20"/>
                <w:szCs w:val="20"/>
                <w:vertAlign w:val="superscript"/>
              </w:rPr>
              <w:t>st</w:t>
            </w:r>
            <w:r w:rsidRPr="00756999">
              <w:rPr>
                <w:rFonts w:cstheme="minorHAnsi"/>
                <w:sz w:val="20"/>
                <w:szCs w:val="20"/>
              </w:rPr>
              <w:t xml:space="preserve"> Jan. to 31</w:t>
            </w:r>
            <w:r w:rsidRPr="00756999">
              <w:rPr>
                <w:rFonts w:cstheme="minorHAnsi"/>
                <w:sz w:val="20"/>
                <w:szCs w:val="20"/>
                <w:vertAlign w:val="superscript"/>
              </w:rPr>
              <w:t>st</w:t>
            </w:r>
            <w:r w:rsidRPr="00756999">
              <w:rPr>
                <w:rFonts w:cstheme="minorHAnsi"/>
                <w:sz w:val="20"/>
                <w:szCs w:val="20"/>
              </w:rPr>
              <w:t xml:space="preserve"> Dec.)</w:t>
            </w:r>
          </w:p>
          <w:p w:rsidR="006F69E1" w:rsidRPr="00756999" w:rsidRDefault="006F69E1" w:rsidP="005905A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noProof/>
                <w:sz w:val="20"/>
                <w:szCs w:val="20"/>
              </w:rPr>
              <mc:AlternateContent>
                <mc:Choice Requires="wps">
                  <w:drawing>
                    <wp:anchor distT="0" distB="0" distL="114300" distR="114300" simplePos="0" relativeHeight="251659264" behindDoc="0" locked="0" layoutInCell="1" allowOverlap="1" wp14:anchorId="7759E410" wp14:editId="4E8F2110">
                      <wp:simplePos x="0" y="0"/>
                      <wp:positionH relativeFrom="column">
                        <wp:posOffset>1186485</wp:posOffset>
                      </wp:positionH>
                      <wp:positionV relativeFrom="paragraph">
                        <wp:posOffset>-3810</wp:posOffset>
                      </wp:positionV>
                      <wp:extent cx="131674" cy="146304"/>
                      <wp:effectExtent l="19050" t="0" r="40005" b="44450"/>
                      <wp:wrapNone/>
                      <wp:docPr id="1" name="Down Arrow 1"/>
                      <wp:cNvGraphicFramePr/>
                      <a:graphic xmlns:a="http://schemas.openxmlformats.org/drawingml/2006/main">
                        <a:graphicData uri="http://schemas.microsoft.com/office/word/2010/wordprocessingShape">
                          <wps:wsp>
                            <wps:cNvSpPr/>
                            <wps:spPr>
                              <a:xfrm>
                                <a:off x="0" y="0"/>
                                <a:ext cx="131674" cy="14630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93.4pt;margin-top:-.3pt;width:10.35pt;height:1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" adj="11880" fillcolor="#4f81bd [3204]" strokecolor="#243f60 [1604]" strokeweight="2pt"/>
                  </w:pict>
                </mc:Fallback>
              </mc:AlternateContent>
            </w:r>
          </w:p>
          <w:p w:rsidR="006F69E1" w:rsidRPr="00756999" w:rsidRDefault="006F69E1" w:rsidP="005905A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Subsidiary Company in India</w:t>
            </w:r>
          </w:p>
          <w:p w:rsidR="006F69E1" w:rsidRPr="00756999" w:rsidRDefault="006F69E1" w:rsidP="005905A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noProof/>
                <w:sz w:val="20"/>
                <w:szCs w:val="20"/>
              </w:rPr>
              <mc:AlternateContent>
                <mc:Choice Requires="wps">
                  <w:drawing>
                    <wp:anchor distT="0" distB="0" distL="114300" distR="114300" simplePos="0" relativeHeight="251660288" behindDoc="0" locked="0" layoutInCell="1" allowOverlap="1" wp14:anchorId="63F44857" wp14:editId="2D88102B">
                      <wp:simplePos x="0" y="0"/>
                      <wp:positionH relativeFrom="column">
                        <wp:posOffset>1193495</wp:posOffset>
                      </wp:positionH>
                      <wp:positionV relativeFrom="paragraph">
                        <wp:posOffset>2540</wp:posOffset>
                      </wp:positionV>
                      <wp:extent cx="131445" cy="160935"/>
                      <wp:effectExtent l="19050" t="0" r="40005" b="29845"/>
                      <wp:wrapNone/>
                      <wp:docPr id="2" name="Down Arrow 2"/>
                      <wp:cNvGraphicFramePr/>
                      <a:graphic xmlns:a="http://schemas.openxmlformats.org/drawingml/2006/main">
                        <a:graphicData uri="http://schemas.microsoft.com/office/word/2010/wordprocessingShape">
                          <wps:wsp>
                            <wps:cNvSpPr/>
                            <wps:spPr>
                              <a:xfrm>
                                <a:off x="0" y="0"/>
                                <a:ext cx="131445" cy="160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2" o:spid="_x0000_s1026" type="#_x0000_t67" style="position:absolute;margin-left:94pt;margin-top:.2pt;width:10.35pt;height:12.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" adj="12779" fillcolor="#4f81bd [3204]" strokecolor="#243f60 [1604]" strokeweight="2pt"/>
                  </w:pict>
                </mc:Fallback>
              </mc:AlternateContent>
            </w:r>
          </w:p>
          <w:p w:rsidR="006F69E1" w:rsidRPr="00756999" w:rsidRDefault="006F69E1" w:rsidP="005905A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Application to be made </w:t>
            </w:r>
            <w:r w:rsidR="00946F98" w:rsidRPr="00756999">
              <w:rPr>
                <w:rFonts w:cstheme="minorHAnsi"/>
                <w:sz w:val="20"/>
                <w:szCs w:val="20"/>
              </w:rPr>
              <w:t xml:space="preserve">by subsidiary company </w:t>
            </w:r>
            <w:r w:rsidRPr="00756999">
              <w:rPr>
                <w:rFonts w:cstheme="minorHAnsi"/>
                <w:sz w:val="20"/>
                <w:szCs w:val="20"/>
              </w:rPr>
              <w:t>to Tribunal for change its financial year</w:t>
            </w:r>
          </w:p>
          <w:p w:rsidR="006F69E1" w:rsidRPr="00756999" w:rsidRDefault="006F69E1" w:rsidP="005905A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6F69E1" w:rsidRPr="00756999" w:rsidRDefault="005905A1" w:rsidP="003C46DE">
            <w:pPr>
              <w:pStyle w:val="ListParagraph"/>
              <w:numPr>
                <w:ilvl w:val="0"/>
                <w:numId w:val="18"/>
              </w:numPr>
              <w:autoSpaceDE w:val="0"/>
              <w:autoSpaceDN w:val="0"/>
              <w:adjustRightInd w:val="0"/>
              <w:ind w:left="36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Otherwise</w:t>
            </w:r>
            <w:r w:rsidR="00946F98" w:rsidRPr="00756999">
              <w:rPr>
                <w:rFonts w:cstheme="minorHAnsi"/>
                <w:sz w:val="20"/>
                <w:szCs w:val="20"/>
              </w:rPr>
              <w:t xml:space="preserve"> within </w:t>
            </w:r>
            <w:r w:rsidRPr="00756999">
              <w:rPr>
                <w:rFonts w:cstheme="minorHAnsi"/>
                <w:sz w:val="20"/>
                <w:szCs w:val="20"/>
              </w:rPr>
              <w:t>two years from such commencement (i.e. 1</w:t>
            </w:r>
            <w:r w:rsidRPr="00756999">
              <w:rPr>
                <w:rFonts w:cstheme="minorHAnsi"/>
                <w:sz w:val="20"/>
                <w:szCs w:val="20"/>
                <w:vertAlign w:val="superscript"/>
              </w:rPr>
              <w:t>st</w:t>
            </w:r>
            <w:r w:rsidRPr="00756999">
              <w:rPr>
                <w:rFonts w:cstheme="minorHAnsi"/>
                <w:sz w:val="20"/>
                <w:szCs w:val="20"/>
              </w:rPr>
              <w:t xml:space="preserve"> April 2014), align its financial year starting from 1</w:t>
            </w:r>
            <w:r w:rsidRPr="00756999">
              <w:rPr>
                <w:rFonts w:cstheme="minorHAnsi"/>
                <w:sz w:val="20"/>
                <w:szCs w:val="20"/>
                <w:vertAlign w:val="superscript"/>
              </w:rPr>
              <w:t>st</w:t>
            </w:r>
            <w:r w:rsidRPr="00756999">
              <w:rPr>
                <w:rFonts w:cstheme="minorHAnsi"/>
                <w:sz w:val="20"/>
                <w:szCs w:val="20"/>
              </w:rPr>
              <w:t xml:space="preserve"> April to 31</w:t>
            </w:r>
            <w:r w:rsidRPr="00756999">
              <w:rPr>
                <w:rFonts w:cstheme="minorHAnsi"/>
                <w:sz w:val="20"/>
                <w:szCs w:val="20"/>
                <w:vertAlign w:val="superscript"/>
              </w:rPr>
              <w:t>st</w:t>
            </w:r>
            <w:r w:rsidRPr="00756999">
              <w:rPr>
                <w:rFonts w:cstheme="minorHAnsi"/>
                <w:sz w:val="20"/>
                <w:szCs w:val="20"/>
              </w:rPr>
              <w:t xml:space="preserve"> March every year</w:t>
            </w:r>
          </w:p>
        </w:tc>
        <w:tc>
          <w:tcPr>
            <w:tcW w:w="3586" w:type="dxa"/>
          </w:tcPr>
          <w:p w:rsidR="006F69E1" w:rsidRPr="00756999" w:rsidRDefault="005905A1" w:rsidP="003C46DE">
            <w:pPr>
              <w:pStyle w:val="ListParagraph"/>
              <w:numPr>
                <w:ilvl w:val="0"/>
                <w:numId w:val="18"/>
              </w:numPr>
              <w:autoSpaceDE w:val="0"/>
              <w:autoSpaceDN w:val="0"/>
              <w:adjustRightInd w:val="0"/>
              <w:ind w:left="317" w:hanging="317"/>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Period for which profit and loss account laid before it in annual general meeting </w:t>
            </w:r>
          </w:p>
        </w:tc>
      </w:tr>
      <w:tr w:rsidR="00751F0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5B6279" w:rsidRPr="00756999" w:rsidRDefault="00946F9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4</w:t>
            </w:r>
          </w:p>
        </w:tc>
        <w:tc>
          <w:tcPr>
            <w:tcW w:w="3023" w:type="dxa"/>
          </w:tcPr>
          <w:p w:rsidR="005905A1" w:rsidRPr="00756999" w:rsidRDefault="005905A1"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Consolidated financial statement</w:t>
            </w:r>
          </w:p>
          <w:p w:rsidR="005905A1" w:rsidRPr="00756999" w:rsidRDefault="005905A1"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5B6279" w:rsidRPr="00756999" w:rsidRDefault="005905A1"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(Private Limited Company having Subsidiaries, Associates and Joint Ventures) </w:t>
            </w:r>
          </w:p>
        </w:tc>
        <w:tc>
          <w:tcPr>
            <w:tcW w:w="4145" w:type="dxa"/>
          </w:tcPr>
          <w:p w:rsidR="005905A1" w:rsidRPr="00756999" w:rsidRDefault="005905A1" w:rsidP="003C46DE">
            <w:pPr>
              <w:pStyle w:val="ListParagraph"/>
              <w:numPr>
                <w:ilvl w:val="0"/>
                <w:numId w:val="60"/>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Information of subsidiary company to be provided in accordance with schedule III of the Act.</w:t>
            </w:r>
          </w:p>
          <w:p w:rsidR="005905A1" w:rsidRPr="00756999" w:rsidRDefault="005905A1" w:rsidP="000075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5905A1" w:rsidRPr="00756999" w:rsidRDefault="005905A1" w:rsidP="000075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691EAC" w:rsidRPr="00756999" w:rsidRDefault="00691EAC" w:rsidP="003C46DE">
            <w:pPr>
              <w:pStyle w:val="ListParagraph"/>
              <w:numPr>
                <w:ilvl w:val="0"/>
                <w:numId w:val="60"/>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Provided that the company shall also attach along with its </w:t>
            </w:r>
            <w:r w:rsidR="00D07E60" w:rsidRPr="00756999">
              <w:rPr>
                <w:rFonts w:cstheme="minorHAnsi"/>
                <w:sz w:val="20"/>
                <w:szCs w:val="20"/>
              </w:rPr>
              <w:t xml:space="preserve">financial statement, a separate </w:t>
            </w:r>
            <w:r w:rsidRPr="00756999">
              <w:rPr>
                <w:rFonts w:cstheme="minorHAnsi"/>
                <w:sz w:val="20"/>
                <w:szCs w:val="20"/>
              </w:rPr>
              <w:t>statement containing the sa</w:t>
            </w:r>
            <w:r w:rsidR="00D07E60" w:rsidRPr="00756999">
              <w:rPr>
                <w:rFonts w:cstheme="minorHAnsi"/>
                <w:sz w:val="20"/>
                <w:szCs w:val="20"/>
              </w:rPr>
              <w:t xml:space="preserve">lient features of the financial statement of its subsidiary or </w:t>
            </w:r>
            <w:r w:rsidRPr="00756999">
              <w:rPr>
                <w:rFonts w:cstheme="minorHAnsi"/>
                <w:sz w:val="20"/>
                <w:szCs w:val="20"/>
              </w:rPr>
              <w:t>subsidiaries</w:t>
            </w:r>
            <w:r w:rsidR="00CD5305" w:rsidRPr="00756999">
              <w:rPr>
                <w:rFonts w:cstheme="minorHAnsi"/>
                <w:sz w:val="20"/>
                <w:szCs w:val="20"/>
              </w:rPr>
              <w:t xml:space="preserve"> in form AOC-1</w:t>
            </w:r>
            <w:r w:rsidR="00D07E60" w:rsidRPr="00756999">
              <w:rPr>
                <w:rFonts w:cstheme="minorHAnsi"/>
                <w:sz w:val="20"/>
                <w:szCs w:val="20"/>
              </w:rPr>
              <w:t>.</w:t>
            </w:r>
          </w:p>
          <w:p w:rsidR="00D07E60" w:rsidRPr="00756999" w:rsidRDefault="00D07E60" w:rsidP="000075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D07E60" w:rsidRPr="00756999" w:rsidRDefault="00D07E60" w:rsidP="000075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5B6279" w:rsidRPr="00756999" w:rsidRDefault="00D07E60" w:rsidP="003C46DE">
            <w:pPr>
              <w:pStyle w:val="ListParagraph"/>
              <w:numPr>
                <w:ilvl w:val="0"/>
                <w:numId w:val="60"/>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w:t>
            </w:r>
            <w:r w:rsidR="00691EAC" w:rsidRPr="00756999">
              <w:rPr>
                <w:rFonts w:cstheme="minorHAnsi"/>
                <w:sz w:val="20"/>
                <w:szCs w:val="20"/>
              </w:rPr>
              <w:t xml:space="preserve">he </w:t>
            </w:r>
            <w:r w:rsidRPr="00756999">
              <w:rPr>
                <w:rFonts w:cstheme="minorHAnsi"/>
                <w:sz w:val="20"/>
                <w:szCs w:val="20"/>
              </w:rPr>
              <w:t xml:space="preserve">word “subsidiary” shall include </w:t>
            </w:r>
            <w:r w:rsidR="00691EAC" w:rsidRPr="00756999">
              <w:rPr>
                <w:rFonts w:cstheme="minorHAnsi"/>
                <w:sz w:val="20"/>
                <w:szCs w:val="20"/>
              </w:rPr>
              <w:t>associate company and joint venture.</w:t>
            </w:r>
          </w:p>
          <w:p w:rsidR="00751F08" w:rsidRPr="00756999" w:rsidRDefault="00751F0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751F08" w:rsidRPr="00756999" w:rsidRDefault="00751F0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586" w:type="dxa"/>
          </w:tcPr>
          <w:p w:rsidR="005B6279" w:rsidRPr="00756999" w:rsidRDefault="00D07E60" w:rsidP="003C46DE">
            <w:pPr>
              <w:pStyle w:val="ListParagraph"/>
              <w:numPr>
                <w:ilvl w:val="0"/>
                <w:numId w:val="59"/>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No Requirement </w:t>
            </w:r>
          </w:p>
          <w:p w:rsidR="00D07E60" w:rsidRPr="00756999" w:rsidRDefault="00D07E60"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D07E60" w:rsidRPr="00756999" w:rsidRDefault="00D07E60"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5905A1" w:rsidRPr="00756999" w:rsidRDefault="005905A1"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D07E60" w:rsidRPr="00756999" w:rsidRDefault="00D07E60" w:rsidP="003C46DE">
            <w:pPr>
              <w:pStyle w:val="ListParagraph"/>
              <w:numPr>
                <w:ilvl w:val="0"/>
                <w:numId w:val="59"/>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Balance sheet of the subsidiary, Profit and loss account, Directors report, Auditors report</w:t>
            </w:r>
            <w:r w:rsidR="0000752C" w:rsidRPr="00756999">
              <w:rPr>
                <w:rFonts w:cstheme="minorHAnsi"/>
                <w:sz w:val="20"/>
                <w:szCs w:val="20"/>
              </w:rPr>
              <w:t xml:space="preserve">, </w:t>
            </w:r>
            <w:r w:rsidRPr="00756999">
              <w:rPr>
                <w:rFonts w:cstheme="minorHAnsi"/>
                <w:sz w:val="20"/>
                <w:szCs w:val="20"/>
              </w:rPr>
              <w:t>Statement of the holding company's interest in the subsidiary and other prescribed statement are required to be attached along with Balance sheet of the Holding Company.</w:t>
            </w:r>
          </w:p>
        </w:tc>
      </w:tr>
      <w:tr w:rsidR="00ED11C8" w:rsidRPr="00756999" w:rsidTr="000075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ED11C8" w:rsidRPr="00756999" w:rsidRDefault="00ED11C8" w:rsidP="00A6250A">
            <w:pPr>
              <w:autoSpaceDE w:val="0"/>
              <w:autoSpaceDN w:val="0"/>
              <w:adjustRightInd w:val="0"/>
              <w:jc w:val="both"/>
              <w:rPr>
                <w:rFonts w:asciiTheme="minorHAnsi" w:hAnsiTheme="minorHAnsi" w:cstheme="minorHAnsi"/>
                <w:b w:val="0"/>
                <w:sz w:val="20"/>
                <w:szCs w:val="20"/>
              </w:rPr>
            </w:pPr>
            <w:r w:rsidRPr="00756999">
              <w:rPr>
                <w:rFonts w:asciiTheme="minorHAnsi" w:hAnsiTheme="minorHAnsi" w:cstheme="minorHAnsi"/>
                <w:sz w:val="20"/>
                <w:szCs w:val="20"/>
              </w:rPr>
              <w:t>Financial statement, Board’s report, etc. – 134 (215, 216, 217)</w:t>
            </w:r>
          </w:p>
        </w:tc>
      </w:tr>
      <w:tr w:rsidR="00751F0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5B6279" w:rsidRPr="00756999" w:rsidRDefault="00751C82"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lastRenderedPageBreak/>
              <w:t>1</w:t>
            </w:r>
          </w:p>
        </w:tc>
        <w:tc>
          <w:tcPr>
            <w:tcW w:w="3023" w:type="dxa"/>
          </w:tcPr>
          <w:p w:rsidR="005B6279" w:rsidRPr="00756999" w:rsidRDefault="00ED11C8"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Board Report</w:t>
            </w:r>
          </w:p>
        </w:tc>
        <w:tc>
          <w:tcPr>
            <w:tcW w:w="4145" w:type="dxa"/>
          </w:tcPr>
          <w:p w:rsidR="00ED11C8" w:rsidRPr="00756999" w:rsidRDefault="00ED11C8" w:rsidP="005905A1">
            <w:pPr>
              <w:pStyle w:val="ListParagraph"/>
              <w:numPr>
                <w:ilvl w:val="0"/>
                <w:numId w:val="6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Director are required to include certain additional information in the Board Report </w:t>
            </w:r>
            <w:r w:rsidR="00CD5305" w:rsidRPr="00756999">
              <w:rPr>
                <w:rFonts w:cstheme="minorHAnsi"/>
                <w:sz w:val="20"/>
                <w:szCs w:val="20"/>
              </w:rPr>
              <w:t>in (Form AOC-2)</w:t>
            </w:r>
            <w:r w:rsidR="00F722A4" w:rsidRPr="00756999">
              <w:rPr>
                <w:rFonts w:cstheme="minorHAnsi"/>
                <w:sz w:val="20"/>
                <w:szCs w:val="20"/>
              </w:rPr>
              <w:t xml:space="preserve"> which includes</w:t>
            </w:r>
            <w:r w:rsidRPr="00756999">
              <w:rPr>
                <w:rFonts w:cstheme="minorHAnsi"/>
                <w:sz w:val="20"/>
                <w:szCs w:val="20"/>
              </w:rPr>
              <w:t>:</w:t>
            </w:r>
          </w:p>
          <w:p w:rsidR="00F722A4" w:rsidRPr="00756999" w:rsidRDefault="00F722A4" w:rsidP="00F722A4">
            <w:pPr>
              <w:pStyle w:val="ListParagraph"/>
              <w:numPr>
                <w:ilvl w:val="0"/>
                <w:numId w:val="70"/>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sz w:val="20"/>
                <w:szCs w:val="18"/>
              </w:rPr>
            </w:pPr>
            <w:r w:rsidRPr="00756999">
              <w:rPr>
                <w:rFonts w:cstheme="minorHAnsi"/>
                <w:bCs/>
                <w:sz w:val="20"/>
                <w:szCs w:val="18"/>
              </w:rPr>
              <w:t>Disclosures about CSR Policy</w:t>
            </w:r>
          </w:p>
          <w:p w:rsidR="00F722A4" w:rsidRPr="00756999" w:rsidRDefault="00F722A4" w:rsidP="00F722A4">
            <w:pPr>
              <w:pStyle w:val="ListParagraph"/>
              <w:numPr>
                <w:ilvl w:val="0"/>
                <w:numId w:val="70"/>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sz w:val="20"/>
                <w:szCs w:val="18"/>
              </w:rPr>
            </w:pPr>
            <w:r w:rsidRPr="00756999">
              <w:rPr>
                <w:rFonts w:cstheme="minorHAnsi"/>
                <w:bCs/>
                <w:sz w:val="20"/>
                <w:szCs w:val="18"/>
              </w:rPr>
              <w:t>Foreign exchange earnings and Outgo</w:t>
            </w:r>
          </w:p>
          <w:p w:rsidR="00F722A4" w:rsidRPr="00756999" w:rsidRDefault="00F722A4" w:rsidP="00F722A4">
            <w:pPr>
              <w:pStyle w:val="ListParagraph"/>
              <w:numPr>
                <w:ilvl w:val="0"/>
                <w:numId w:val="70"/>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18"/>
              </w:rPr>
            </w:pPr>
            <w:r w:rsidRPr="00756999">
              <w:rPr>
                <w:rFonts w:cstheme="minorHAnsi"/>
                <w:color w:val="000000"/>
                <w:sz w:val="20"/>
                <w:szCs w:val="18"/>
              </w:rPr>
              <w:t xml:space="preserve">The financial summary or highlights; </w:t>
            </w:r>
          </w:p>
          <w:p w:rsidR="00F722A4" w:rsidRPr="00756999" w:rsidRDefault="00F722A4" w:rsidP="00F722A4">
            <w:pPr>
              <w:pStyle w:val="ListParagraph"/>
              <w:numPr>
                <w:ilvl w:val="0"/>
                <w:numId w:val="70"/>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18"/>
              </w:rPr>
            </w:pPr>
            <w:r w:rsidRPr="00756999">
              <w:rPr>
                <w:rFonts w:cstheme="minorHAnsi"/>
                <w:color w:val="000000"/>
                <w:sz w:val="20"/>
                <w:szCs w:val="18"/>
              </w:rPr>
              <w:t xml:space="preserve">The change in the nature of business, if any;  </w:t>
            </w:r>
          </w:p>
          <w:p w:rsidR="00F722A4" w:rsidRPr="00756999" w:rsidRDefault="00F722A4" w:rsidP="00F722A4">
            <w:pPr>
              <w:pStyle w:val="ListParagraph"/>
              <w:numPr>
                <w:ilvl w:val="0"/>
                <w:numId w:val="70"/>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18"/>
              </w:rPr>
            </w:pPr>
            <w:r w:rsidRPr="00756999">
              <w:rPr>
                <w:rFonts w:cstheme="minorHAnsi"/>
                <w:color w:val="000000"/>
                <w:sz w:val="20"/>
                <w:szCs w:val="18"/>
              </w:rPr>
              <w:t xml:space="preserve">The details of directors or key managerial personnel who were appointed or have resigned during the year; </w:t>
            </w:r>
          </w:p>
          <w:p w:rsidR="00F722A4" w:rsidRPr="00756999" w:rsidRDefault="00F722A4" w:rsidP="00F722A4">
            <w:pPr>
              <w:pStyle w:val="ListParagraph"/>
              <w:numPr>
                <w:ilvl w:val="0"/>
                <w:numId w:val="70"/>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color w:val="000000"/>
                <w:sz w:val="20"/>
                <w:szCs w:val="18"/>
              </w:rPr>
              <w:t>The names of companies which have become or ceased to be its Subsidiaries, joint ventures or associate companies during the year</w:t>
            </w:r>
          </w:p>
        </w:tc>
        <w:tc>
          <w:tcPr>
            <w:tcW w:w="3586" w:type="dxa"/>
          </w:tcPr>
          <w:p w:rsidR="00ED11C8" w:rsidRPr="00756999" w:rsidRDefault="005905A1" w:rsidP="003C46DE">
            <w:pPr>
              <w:pStyle w:val="ListParagraph"/>
              <w:numPr>
                <w:ilvl w:val="0"/>
                <w:numId w:val="6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Director are required to include certain information in the Board Report</w:t>
            </w:r>
          </w:p>
        </w:tc>
      </w:tr>
      <w:tr w:rsidR="00BD5B21" w:rsidRPr="00756999" w:rsidTr="000075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BD5B21" w:rsidRPr="00756999" w:rsidRDefault="00BD5B21" w:rsidP="00A6250A">
            <w:pPr>
              <w:autoSpaceDE w:val="0"/>
              <w:autoSpaceDN w:val="0"/>
              <w:adjustRightInd w:val="0"/>
              <w:jc w:val="both"/>
              <w:rPr>
                <w:rFonts w:asciiTheme="minorHAnsi" w:hAnsiTheme="minorHAnsi" w:cstheme="minorHAnsi"/>
                <w:b w:val="0"/>
                <w:sz w:val="20"/>
                <w:szCs w:val="20"/>
              </w:rPr>
            </w:pPr>
            <w:r w:rsidRPr="00756999">
              <w:rPr>
                <w:rFonts w:asciiTheme="minorHAnsi" w:hAnsiTheme="minorHAnsi" w:cstheme="minorHAnsi"/>
                <w:sz w:val="20"/>
                <w:szCs w:val="20"/>
              </w:rPr>
              <w:t>Corporate Social Responsibility – 135 (New Provision)</w:t>
            </w:r>
          </w:p>
        </w:tc>
      </w:tr>
      <w:tr w:rsidR="00751F0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5B6279" w:rsidRPr="00756999" w:rsidRDefault="00751C82"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5B6279" w:rsidRPr="00756999" w:rsidRDefault="00BD5B21"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Applicability</w:t>
            </w:r>
          </w:p>
        </w:tc>
        <w:tc>
          <w:tcPr>
            <w:tcW w:w="4145" w:type="dxa"/>
          </w:tcPr>
          <w:p w:rsidR="00BD5B21" w:rsidRPr="00756999" w:rsidRDefault="00BD5B21" w:rsidP="003C46DE">
            <w:pPr>
              <w:pStyle w:val="ListParagraph"/>
              <w:numPr>
                <w:ilvl w:val="0"/>
                <w:numId w:val="6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Every company having </w:t>
            </w:r>
          </w:p>
          <w:p w:rsidR="00BD5B21" w:rsidRPr="00756999" w:rsidRDefault="00BD5B21" w:rsidP="0000752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Net worth &gt;= 500 crore</w:t>
            </w:r>
          </w:p>
          <w:p w:rsidR="00BD5B21" w:rsidRPr="00756999" w:rsidRDefault="00BD5B21" w:rsidP="0000752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Turnover &gt;= 1000 crore</w:t>
            </w:r>
          </w:p>
          <w:p w:rsidR="00BD5B21" w:rsidRPr="00756999" w:rsidRDefault="00BD5B21" w:rsidP="0000752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Net profit &gt;= 5crore</w:t>
            </w:r>
          </w:p>
          <w:p w:rsidR="005B6279" w:rsidRPr="00756999" w:rsidRDefault="00BD5B21"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during any financial year shall constitute a Corporate Social Responsibility (CSR) Committee of the Board</w:t>
            </w:r>
          </w:p>
        </w:tc>
        <w:tc>
          <w:tcPr>
            <w:tcW w:w="3586" w:type="dxa"/>
          </w:tcPr>
          <w:p w:rsidR="005B6279" w:rsidRPr="00756999" w:rsidRDefault="005B6279"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51F08"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5B6279" w:rsidRPr="00756999" w:rsidRDefault="00751C82"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2</w:t>
            </w:r>
          </w:p>
        </w:tc>
        <w:tc>
          <w:tcPr>
            <w:tcW w:w="3023" w:type="dxa"/>
          </w:tcPr>
          <w:p w:rsidR="00BD5B21" w:rsidRPr="00756999" w:rsidRDefault="00F722A4" w:rsidP="00F722A4">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Amount of CSR expenditure</w:t>
            </w:r>
          </w:p>
        </w:tc>
        <w:tc>
          <w:tcPr>
            <w:tcW w:w="4145" w:type="dxa"/>
          </w:tcPr>
          <w:p w:rsidR="00BD5B21" w:rsidRPr="00756999" w:rsidRDefault="00BD5B21" w:rsidP="00A6250A">
            <w:pPr>
              <w:pStyle w:val="ListParagraph"/>
              <w:numPr>
                <w:ilvl w:val="0"/>
                <w:numId w:val="62"/>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The Board shall ensure that company spends in every financial </w:t>
            </w:r>
            <w:r w:rsidR="00F722A4" w:rsidRPr="00756999">
              <w:rPr>
                <w:rFonts w:cstheme="minorHAnsi"/>
                <w:sz w:val="20"/>
                <w:szCs w:val="20"/>
              </w:rPr>
              <w:t>year at least 2% of a</w:t>
            </w:r>
            <w:r w:rsidRPr="00756999">
              <w:rPr>
                <w:rFonts w:cstheme="minorHAnsi"/>
                <w:sz w:val="20"/>
                <w:szCs w:val="20"/>
              </w:rPr>
              <w:t xml:space="preserve">verage </w:t>
            </w:r>
            <w:r w:rsidR="00F722A4" w:rsidRPr="00756999">
              <w:rPr>
                <w:rFonts w:cstheme="minorHAnsi"/>
                <w:sz w:val="20"/>
                <w:szCs w:val="20"/>
              </w:rPr>
              <w:t xml:space="preserve">net profits </w:t>
            </w:r>
            <w:r w:rsidRPr="00756999">
              <w:rPr>
                <w:rFonts w:cstheme="minorHAnsi"/>
                <w:sz w:val="20"/>
                <w:szCs w:val="20"/>
              </w:rPr>
              <w:t>of three immediately preceding financial years)</w:t>
            </w:r>
          </w:p>
          <w:p w:rsidR="00BD5B21" w:rsidRPr="00756999" w:rsidRDefault="00BD5B21" w:rsidP="00A6250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5B6279" w:rsidRPr="00756999" w:rsidRDefault="00BD5B21" w:rsidP="003C46DE">
            <w:pPr>
              <w:pStyle w:val="ListParagraph"/>
              <w:numPr>
                <w:ilvl w:val="0"/>
                <w:numId w:val="62"/>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If the company fails to spend such amount, the Board shall specify the reasons for not spending the amount in its report. (Board Report)</w:t>
            </w:r>
          </w:p>
        </w:tc>
        <w:tc>
          <w:tcPr>
            <w:tcW w:w="3586" w:type="dxa"/>
          </w:tcPr>
          <w:p w:rsidR="005B6279" w:rsidRPr="00756999" w:rsidRDefault="005B6279" w:rsidP="00A6250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r>
      <w:tr w:rsidR="00751F0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5B6279" w:rsidRPr="00756999" w:rsidRDefault="00751C82"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3</w:t>
            </w:r>
          </w:p>
        </w:tc>
        <w:tc>
          <w:tcPr>
            <w:tcW w:w="3023" w:type="dxa"/>
          </w:tcPr>
          <w:p w:rsidR="005B6279" w:rsidRPr="00756999" w:rsidRDefault="00BD5B21"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Board responsibility</w:t>
            </w:r>
            <w:r w:rsidR="00F722A4" w:rsidRPr="00756999">
              <w:rPr>
                <w:rFonts w:cstheme="minorHAnsi"/>
                <w:sz w:val="20"/>
                <w:szCs w:val="20"/>
              </w:rPr>
              <w:t xml:space="preserve"> in respect of CSR</w:t>
            </w:r>
          </w:p>
        </w:tc>
        <w:tc>
          <w:tcPr>
            <w:tcW w:w="4145" w:type="dxa"/>
          </w:tcPr>
          <w:p w:rsidR="00BD5B21" w:rsidRPr="00756999" w:rsidRDefault="004C64C3" w:rsidP="003C46DE">
            <w:pPr>
              <w:pStyle w:val="ListParagraph"/>
              <w:numPr>
                <w:ilvl w:val="0"/>
                <w:numId w:val="19"/>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C</w:t>
            </w:r>
            <w:r w:rsidR="00BD5B21" w:rsidRPr="00756999">
              <w:rPr>
                <w:rFonts w:cstheme="minorHAnsi"/>
                <w:sz w:val="20"/>
                <w:szCs w:val="20"/>
              </w:rPr>
              <w:t>onstitute a CSR Committee of the Board consisting of three or more directors.</w:t>
            </w:r>
          </w:p>
          <w:p w:rsidR="00BD5B21" w:rsidRPr="00756999" w:rsidRDefault="00BD5B21"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BD5B21" w:rsidRPr="00756999" w:rsidRDefault="004C64C3" w:rsidP="003C46DE">
            <w:pPr>
              <w:pStyle w:val="ListParagraph"/>
              <w:numPr>
                <w:ilvl w:val="0"/>
                <w:numId w:val="19"/>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w:t>
            </w:r>
            <w:r w:rsidR="00BD5B21" w:rsidRPr="00756999">
              <w:rPr>
                <w:rFonts w:cstheme="minorHAnsi"/>
                <w:sz w:val="20"/>
                <w:szCs w:val="20"/>
              </w:rPr>
              <w:t>pprove the CSR Policy and disclose contents of such Policy and other details in its report (Board Report) and also place it on the company's website.</w:t>
            </w:r>
          </w:p>
          <w:p w:rsidR="00BD5B21" w:rsidRPr="00756999" w:rsidRDefault="00BD5B21"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BD5B21" w:rsidRPr="00756999" w:rsidRDefault="00BD5B21"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The Board may decide to undertake its CSR activities, approved by CSR committee through:</w:t>
            </w:r>
          </w:p>
          <w:p w:rsidR="00BD5B21" w:rsidRPr="00756999" w:rsidRDefault="00BD5B21" w:rsidP="003C46DE">
            <w:pPr>
              <w:pStyle w:val="ListParagraph"/>
              <w:numPr>
                <w:ilvl w:val="0"/>
                <w:numId w:val="20"/>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Registered Trust </w:t>
            </w:r>
          </w:p>
          <w:p w:rsidR="00BD5B21" w:rsidRPr="00756999" w:rsidRDefault="00BD5B21" w:rsidP="003C46DE">
            <w:pPr>
              <w:pStyle w:val="ListParagraph"/>
              <w:numPr>
                <w:ilvl w:val="0"/>
                <w:numId w:val="20"/>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Registered Societies</w:t>
            </w:r>
          </w:p>
          <w:p w:rsidR="00BD5B21" w:rsidRPr="00756999" w:rsidRDefault="00BD5B21" w:rsidP="003C46DE">
            <w:pPr>
              <w:pStyle w:val="ListParagraph"/>
              <w:numPr>
                <w:ilvl w:val="0"/>
                <w:numId w:val="20"/>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Company </w:t>
            </w:r>
          </w:p>
          <w:p w:rsidR="00BD5B21" w:rsidRPr="00756999" w:rsidRDefault="00BD5B21"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Established by the Company or its Holding Company or Subsidiary or Associate Company.</w:t>
            </w:r>
          </w:p>
          <w:p w:rsidR="00BD5B21" w:rsidRPr="00756999" w:rsidRDefault="00BD5B21"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BD5B21" w:rsidRPr="00756999" w:rsidRDefault="004C64C3" w:rsidP="003C46DE">
            <w:pPr>
              <w:pStyle w:val="ListParagraph"/>
              <w:numPr>
                <w:ilvl w:val="0"/>
                <w:numId w:val="2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Provided that such entities </w:t>
            </w:r>
            <w:r w:rsidR="00BD5B21" w:rsidRPr="00756999">
              <w:rPr>
                <w:rFonts w:cstheme="minorHAnsi"/>
                <w:sz w:val="20"/>
                <w:szCs w:val="20"/>
              </w:rPr>
              <w:t xml:space="preserve">shall have an established track record of three years in </w:t>
            </w:r>
            <w:r w:rsidR="00BD5B21" w:rsidRPr="00756999">
              <w:rPr>
                <w:rFonts w:cstheme="minorHAnsi"/>
                <w:sz w:val="20"/>
                <w:szCs w:val="20"/>
              </w:rPr>
              <w:lastRenderedPageBreak/>
              <w:t>undertaking similar programs or projects;</w:t>
            </w:r>
          </w:p>
          <w:p w:rsidR="00BD5B21" w:rsidRPr="00756999" w:rsidRDefault="00BD5B21"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5B6279" w:rsidRPr="00756999" w:rsidRDefault="00BD5B21" w:rsidP="003C46DE">
            <w:pPr>
              <w:pStyle w:val="ListParagraph"/>
              <w:numPr>
                <w:ilvl w:val="0"/>
                <w:numId w:val="2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The Company may also collaborate with other Companies for undertaking projects, programs or CSR activities.</w:t>
            </w:r>
          </w:p>
        </w:tc>
        <w:tc>
          <w:tcPr>
            <w:tcW w:w="3586" w:type="dxa"/>
          </w:tcPr>
          <w:p w:rsidR="005B6279" w:rsidRPr="00756999" w:rsidRDefault="005B6279"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51F08"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5B6279" w:rsidRPr="00756999" w:rsidRDefault="00751C82"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lastRenderedPageBreak/>
              <w:t>4</w:t>
            </w:r>
          </w:p>
        </w:tc>
        <w:tc>
          <w:tcPr>
            <w:tcW w:w="3023" w:type="dxa"/>
          </w:tcPr>
          <w:p w:rsidR="005B6279" w:rsidRPr="00756999" w:rsidRDefault="00BD5B21"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CSR Committee Responsibility</w:t>
            </w:r>
          </w:p>
        </w:tc>
        <w:tc>
          <w:tcPr>
            <w:tcW w:w="4145" w:type="dxa"/>
          </w:tcPr>
          <w:p w:rsidR="00BD5B21" w:rsidRPr="00756999" w:rsidRDefault="00BD5B21" w:rsidP="00A6250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The CSR Committee shall,—</w:t>
            </w:r>
          </w:p>
          <w:p w:rsidR="00BD5B21" w:rsidRPr="00756999" w:rsidRDefault="00BD5B21" w:rsidP="000A76C1">
            <w:pPr>
              <w:pStyle w:val="ListParagraph"/>
              <w:numPr>
                <w:ilvl w:val="0"/>
                <w:numId w:val="1"/>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Formulate and recommend to the Board, a CSR Policy</w:t>
            </w:r>
            <w:r w:rsidR="004C64C3" w:rsidRPr="00756999">
              <w:rPr>
                <w:rFonts w:cstheme="minorHAnsi"/>
                <w:sz w:val="20"/>
                <w:szCs w:val="20"/>
              </w:rPr>
              <w:t xml:space="preserve"> to cover the activities </w:t>
            </w:r>
            <w:r w:rsidRPr="00756999">
              <w:rPr>
                <w:rFonts w:cstheme="minorHAnsi"/>
                <w:sz w:val="20"/>
                <w:szCs w:val="20"/>
              </w:rPr>
              <w:t>specified in Schedule VII;</w:t>
            </w:r>
          </w:p>
          <w:p w:rsidR="004C64C3" w:rsidRPr="00756999" w:rsidRDefault="00BD5B21" w:rsidP="000A76C1">
            <w:pPr>
              <w:pStyle w:val="ListParagraph"/>
              <w:numPr>
                <w:ilvl w:val="0"/>
                <w:numId w:val="1"/>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Recommend the amount of expenditure to be incurred </w:t>
            </w:r>
          </w:p>
          <w:p w:rsidR="005B6279" w:rsidRPr="00756999" w:rsidRDefault="00BD5B21" w:rsidP="000A76C1">
            <w:pPr>
              <w:pStyle w:val="ListParagraph"/>
              <w:numPr>
                <w:ilvl w:val="0"/>
                <w:numId w:val="1"/>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Monitor the CSR Policy of the company </w:t>
            </w:r>
          </w:p>
        </w:tc>
        <w:tc>
          <w:tcPr>
            <w:tcW w:w="3586" w:type="dxa"/>
          </w:tcPr>
          <w:p w:rsidR="005B6279" w:rsidRPr="00756999" w:rsidRDefault="005B6279" w:rsidP="00A6250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r>
      <w:tr w:rsidR="00751F0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5B6279" w:rsidRPr="00756999" w:rsidRDefault="00751C82"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5</w:t>
            </w:r>
          </w:p>
        </w:tc>
        <w:tc>
          <w:tcPr>
            <w:tcW w:w="3023" w:type="dxa"/>
          </w:tcPr>
          <w:p w:rsidR="005B6279" w:rsidRPr="00756999" w:rsidRDefault="00BD5B21"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Inclusion and Exclusions</w:t>
            </w:r>
          </w:p>
        </w:tc>
        <w:tc>
          <w:tcPr>
            <w:tcW w:w="4145" w:type="dxa"/>
          </w:tcPr>
          <w:p w:rsidR="00BD5B21" w:rsidRPr="00756999" w:rsidRDefault="00BD5B21"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CSR Expenditure includes: </w:t>
            </w:r>
          </w:p>
          <w:p w:rsidR="00BD5B21" w:rsidRPr="00756999" w:rsidRDefault="00BD5B21" w:rsidP="000A76C1">
            <w:pPr>
              <w:pStyle w:val="ListParagraph"/>
              <w:numPr>
                <w:ilvl w:val="0"/>
                <w:numId w:val="2"/>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Contribution to Corpus for CSR activity.</w:t>
            </w:r>
          </w:p>
          <w:p w:rsidR="00BD5B21" w:rsidRPr="00756999" w:rsidRDefault="00BD5B21" w:rsidP="000A76C1">
            <w:pPr>
              <w:pStyle w:val="ListParagraph"/>
              <w:numPr>
                <w:ilvl w:val="0"/>
                <w:numId w:val="2"/>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Expenditure on item in </w:t>
            </w:r>
            <w:r w:rsidR="00155C63" w:rsidRPr="00756999">
              <w:rPr>
                <w:rFonts w:cstheme="minorHAnsi"/>
                <w:sz w:val="20"/>
                <w:szCs w:val="20"/>
              </w:rPr>
              <w:t>conformity</w:t>
            </w:r>
            <w:r w:rsidRPr="00756999">
              <w:rPr>
                <w:rFonts w:cstheme="minorHAnsi"/>
                <w:sz w:val="20"/>
                <w:szCs w:val="20"/>
              </w:rPr>
              <w:t xml:space="preserve"> of activities </w:t>
            </w:r>
            <w:r w:rsidR="008D5DDE" w:rsidRPr="00756999">
              <w:rPr>
                <w:rFonts w:cstheme="minorHAnsi"/>
                <w:sz w:val="20"/>
                <w:szCs w:val="20"/>
              </w:rPr>
              <w:t>falls</w:t>
            </w:r>
            <w:r w:rsidRPr="00756999">
              <w:rPr>
                <w:rFonts w:cstheme="minorHAnsi"/>
                <w:sz w:val="20"/>
                <w:szCs w:val="20"/>
              </w:rPr>
              <w:t xml:space="preserve"> within the purview of </w:t>
            </w:r>
            <w:r w:rsidR="00155C63" w:rsidRPr="00756999">
              <w:rPr>
                <w:rFonts w:cstheme="minorHAnsi"/>
                <w:sz w:val="20"/>
                <w:szCs w:val="20"/>
              </w:rPr>
              <w:t>schedule</w:t>
            </w:r>
            <w:r w:rsidRPr="00756999">
              <w:rPr>
                <w:rFonts w:cstheme="minorHAnsi"/>
                <w:sz w:val="20"/>
                <w:szCs w:val="20"/>
              </w:rPr>
              <w:t xml:space="preserve"> VII</w:t>
            </w:r>
            <w:r w:rsidR="00F722A4" w:rsidRPr="00756999">
              <w:rPr>
                <w:rFonts w:cstheme="minorHAnsi"/>
                <w:sz w:val="20"/>
                <w:szCs w:val="20"/>
              </w:rPr>
              <w:t xml:space="preserve"> which includes:</w:t>
            </w:r>
          </w:p>
          <w:p w:rsidR="00F722A4" w:rsidRPr="00756999" w:rsidRDefault="00F722A4" w:rsidP="00F722A4">
            <w:pPr>
              <w:pStyle w:val="ListParagraph"/>
              <w:numPr>
                <w:ilvl w:val="0"/>
                <w:numId w:val="7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Eradicating hunger and poverty</w:t>
            </w:r>
          </w:p>
          <w:p w:rsidR="00F722A4" w:rsidRPr="00756999" w:rsidRDefault="00F722A4" w:rsidP="00F722A4">
            <w:pPr>
              <w:pStyle w:val="ListParagraph"/>
              <w:numPr>
                <w:ilvl w:val="0"/>
                <w:numId w:val="7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Promotion of education</w:t>
            </w:r>
          </w:p>
          <w:p w:rsidR="00F722A4" w:rsidRPr="00756999" w:rsidRDefault="00F722A4" w:rsidP="00F722A4">
            <w:pPr>
              <w:pStyle w:val="ListParagraph"/>
              <w:numPr>
                <w:ilvl w:val="0"/>
                <w:numId w:val="7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Promoting gender equality</w:t>
            </w:r>
          </w:p>
          <w:p w:rsidR="00F722A4" w:rsidRPr="00756999" w:rsidRDefault="00F722A4" w:rsidP="00F722A4">
            <w:pPr>
              <w:pStyle w:val="ListParagraph"/>
              <w:numPr>
                <w:ilvl w:val="0"/>
                <w:numId w:val="7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Ensuring environmental sustainability</w:t>
            </w:r>
          </w:p>
          <w:p w:rsidR="00BD5B21" w:rsidRPr="00756999" w:rsidRDefault="00F722A4" w:rsidP="00155904">
            <w:pPr>
              <w:pStyle w:val="ListParagraph"/>
              <w:numPr>
                <w:ilvl w:val="0"/>
                <w:numId w:val="71"/>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Contribution to the prime minister's national relief fund </w:t>
            </w:r>
          </w:p>
          <w:p w:rsidR="00155904" w:rsidRPr="00756999" w:rsidRDefault="00155904" w:rsidP="00155904">
            <w:pPr>
              <w:pStyle w:val="ListParagraph"/>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BD5B21" w:rsidRPr="00756999" w:rsidRDefault="00BD5B21"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In addition, company shall give preference to the local area and areas around it where it operates.</w:t>
            </w:r>
          </w:p>
          <w:p w:rsidR="00BD5B21" w:rsidRPr="00756999" w:rsidRDefault="00BD5B21"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BD5B21" w:rsidRPr="00756999" w:rsidRDefault="00BD5B21"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Exclusions: </w:t>
            </w:r>
          </w:p>
          <w:p w:rsidR="00BD5B21" w:rsidRPr="00756999" w:rsidRDefault="00BD5B21" w:rsidP="000A76C1">
            <w:pPr>
              <w:pStyle w:val="ListParagraph"/>
              <w:numPr>
                <w:ilvl w:val="0"/>
                <w:numId w:val="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CSR expense eligible only if, CSR activities undertaken in INDIA only.</w:t>
            </w:r>
          </w:p>
          <w:p w:rsidR="00BD5B21" w:rsidRPr="00756999" w:rsidRDefault="00BD5B21" w:rsidP="000A76C1">
            <w:pPr>
              <w:pStyle w:val="ListParagraph"/>
              <w:numPr>
                <w:ilvl w:val="0"/>
                <w:numId w:val="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CSR activities that benefits only employees of the Company and their family.</w:t>
            </w:r>
          </w:p>
          <w:p w:rsidR="00BD5B21" w:rsidRPr="00756999" w:rsidRDefault="00BD5B21" w:rsidP="000A76C1">
            <w:pPr>
              <w:pStyle w:val="ListParagraph"/>
              <w:numPr>
                <w:ilvl w:val="0"/>
                <w:numId w:val="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Contribution to any amount directly or indirectly to any Political Party.</w:t>
            </w:r>
          </w:p>
          <w:p w:rsidR="005B6279" w:rsidRPr="00756999" w:rsidRDefault="00BD5B21" w:rsidP="000A76C1">
            <w:pPr>
              <w:pStyle w:val="ListParagraph"/>
              <w:numPr>
                <w:ilvl w:val="0"/>
                <w:numId w:val="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Activities undertaken in </w:t>
            </w:r>
            <w:r w:rsidR="00155C63" w:rsidRPr="00756999">
              <w:rPr>
                <w:rFonts w:cstheme="minorHAnsi"/>
                <w:sz w:val="20"/>
                <w:szCs w:val="20"/>
              </w:rPr>
              <w:t>pursuance</w:t>
            </w:r>
            <w:r w:rsidRPr="00756999">
              <w:rPr>
                <w:rFonts w:cstheme="minorHAnsi"/>
                <w:sz w:val="20"/>
                <w:szCs w:val="20"/>
              </w:rPr>
              <w:t xml:space="preserve"> of normal course of business.</w:t>
            </w:r>
          </w:p>
        </w:tc>
        <w:tc>
          <w:tcPr>
            <w:tcW w:w="3586" w:type="dxa"/>
          </w:tcPr>
          <w:p w:rsidR="005B6279" w:rsidRPr="00756999" w:rsidRDefault="005B6279"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C12C37" w:rsidRPr="00756999" w:rsidTr="000075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C12C37" w:rsidRPr="00756999" w:rsidRDefault="00C12C37" w:rsidP="00A6250A">
            <w:pPr>
              <w:autoSpaceDE w:val="0"/>
              <w:autoSpaceDN w:val="0"/>
              <w:adjustRightInd w:val="0"/>
              <w:jc w:val="both"/>
              <w:rPr>
                <w:rFonts w:asciiTheme="minorHAnsi" w:hAnsiTheme="minorHAnsi" w:cstheme="minorHAnsi"/>
                <w:b w:val="0"/>
                <w:sz w:val="20"/>
                <w:szCs w:val="20"/>
              </w:rPr>
            </w:pPr>
            <w:r w:rsidRPr="00756999">
              <w:rPr>
                <w:rFonts w:asciiTheme="minorHAnsi" w:hAnsiTheme="minorHAnsi" w:cstheme="minorHAnsi"/>
                <w:sz w:val="20"/>
                <w:szCs w:val="20"/>
              </w:rPr>
              <w:t>Internal audit – 138 (New Provision)</w:t>
            </w:r>
          </w:p>
        </w:tc>
      </w:tr>
      <w:tr w:rsidR="00751F0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5B6279" w:rsidRPr="00756999" w:rsidRDefault="00751C82"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5B6279" w:rsidRPr="00756999" w:rsidRDefault="00C12C37"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Applicability of Internal Audit</w:t>
            </w:r>
          </w:p>
          <w:p w:rsidR="00C12C37" w:rsidRPr="00756999" w:rsidRDefault="00C12C37"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145" w:type="dxa"/>
          </w:tcPr>
          <w:p w:rsidR="00751C82" w:rsidRPr="00756999" w:rsidRDefault="004C64C3" w:rsidP="003C46DE">
            <w:pPr>
              <w:pStyle w:val="ListParagraph"/>
              <w:numPr>
                <w:ilvl w:val="0"/>
                <w:numId w:val="2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Internal Auditor shall require if </w:t>
            </w:r>
            <w:r w:rsidR="00751C82" w:rsidRPr="00756999">
              <w:rPr>
                <w:rFonts w:cstheme="minorHAnsi"/>
                <w:sz w:val="20"/>
                <w:szCs w:val="20"/>
              </w:rPr>
              <w:t>private company having:</w:t>
            </w:r>
          </w:p>
          <w:p w:rsidR="004C64C3" w:rsidRPr="00756999" w:rsidRDefault="00751C82" w:rsidP="003C46DE">
            <w:pPr>
              <w:pStyle w:val="ListParagraph"/>
              <w:numPr>
                <w:ilvl w:val="0"/>
                <w:numId w:val="2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turnover of </w:t>
            </w:r>
            <w:r w:rsidR="00155904" w:rsidRPr="00756999">
              <w:rPr>
                <w:rFonts w:cstheme="minorHAnsi"/>
                <w:sz w:val="20"/>
                <w:szCs w:val="20"/>
              </w:rPr>
              <w:t>200</w:t>
            </w:r>
            <w:r w:rsidRPr="00756999">
              <w:rPr>
                <w:rFonts w:cstheme="minorHAnsi"/>
                <w:sz w:val="20"/>
                <w:szCs w:val="20"/>
              </w:rPr>
              <w:t xml:space="preserve"> crore rupe</w:t>
            </w:r>
            <w:r w:rsidR="004C64C3" w:rsidRPr="00756999">
              <w:rPr>
                <w:rFonts w:cstheme="minorHAnsi"/>
                <w:sz w:val="20"/>
                <w:szCs w:val="20"/>
              </w:rPr>
              <w:t>es or more</w:t>
            </w:r>
          </w:p>
          <w:p w:rsidR="00751C82" w:rsidRPr="00756999" w:rsidRDefault="00751C82" w:rsidP="003C46DE">
            <w:pPr>
              <w:pStyle w:val="ListParagraph"/>
              <w:numPr>
                <w:ilvl w:val="0"/>
                <w:numId w:val="2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outstanding loans or borrowings from banks or public financial institutions exceeding </w:t>
            </w:r>
            <w:r w:rsidR="00155904" w:rsidRPr="00756999">
              <w:rPr>
                <w:rFonts w:cstheme="minorHAnsi"/>
                <w:sz w:val="20"/>
                <w:szCs w:val="20"/>
              </w:rPr>
              <w:t xml:space="preserve">100 </w:t>
            </w:r>
            <w:r w:rsidRPr="00756999">
              <w:rPr>
                <w:rFonts w:cstheme="minorHAnsi"/>
                <w:sz w:val="20"/>
                <w:szCs w:val="20"/>
              </w:rPr>
              <w:t>crore rupees or more</w:t>
            </w:r>
          </w:p>
          <w:p w:rsidR="00751C82" w:rsidRPr="00756999" w:rsidRDefault="004C64C3"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If no internal Auditor is appointed then within </w:t>
            </w:r>
            <w:r w:rsidR="00751C82" w:rsidRPr="00756999">
              <w:rPr>
                <w:rFonts w:cstheme="minorHAnsi"/>
                <w:sz w:val="20"/>
                <w:szCs w:val="20"/>
              </w:rPr>
              <w:t>6 months</w:t>
            </w:r>
            <w:r w:rsidRPr="00756999">
              <w:rPr>
                <w:rFonts w:cstheme="minorHAnsi"/>
                <w:sz w:val="20"/>
                <w:szCs w:val="20"/>
              </w:rPr>
              <w:t xml:space="preserve"> from 1</w:t>
            </w:r>
            <w:r w:rsidRPr="00756999">
              <w:rPr>
                <w:rFonts w:cstheme="minorHAnsi"/>
                <w:sz w:val="20"/>
                <w:szCs w:val="20"/>
                <w:vertAlign w:val="superscript"/>
              </w:rPr>
              <w:t>st</w:t>
            </w:r>
            <w:r w:rsidRPr="00756999">
              <w:rPr>
                <w:rFonts w:cstheme="minorHAnsi"/>
                <w:sz w:val="20"/>
                <w:szCs w:val="20"/>
              </w:rPr>
              <w:t xml:space="preserve"> April 2014 should be appointed.</w:t>
            </w:r>
          </w:p>
          <w:p w:rsidR="00751C82" w:rsidRPr="00756999" w:rsidRDefault="00751C82"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751C82" w:rsidRPr="00756999" w:rsidRDefault="00CD5305" w:rsidP="003C46DE">
            <w:pPr>
              <w:pStyle w:val="ListParagraph"/>
              <w:numPr>
                <w:ilvl w:val="0"/>
                <w:numId w:val="2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w:t>
            </w:r>
            <w:r w:rsidR="00751C82" w:rsidRPr="00756999">
              <w:rPr>
                <w:rFonts w:cstheme="minorHAnsi"/>
                <w:sz w:val="20"/>
                <w:szCs w:val="20"/>
              </w:rPr>
              <w:t>he internal auditor may or may not be an employee of the company</w:t>
            </w:r>
          </w:p>
          <w:p w:rsidR="00751C82" w:rsidRPr="00756999" w:rsidRDefault="00751C82"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751C82" w:rsidRPr="00756999" w:rsidRDefault="00155904" w:rsidP="003C46DE">
            <w:pPr>
              <w:pStyle w:val="ListParagraph"/>
              <w:numPr>
                <w:ilvl w:val="0"/>
                <w:numId w:val="2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lastRenderedPageBreak/>
              <w:t xml:space="preserve">The </w:t>
            </w:r>
            <w:r w:rsidR="00751C82" w:rsidRPr="00756999">
              <w:rPr>
                <w:rFonts w:cstheme="minorHAnsi"/>
                <w:sz w:val="20"/>
                <w:szCs w:val="20"/>
              </w:rPr>
              <w:t>Board shall, in consultation with the Internal Auditor, formulate the scope, functioning, periodicity and methodology for conducting the internal audit</w:t>
            </w:r>
          </w:p>
        </w:tc>
        <w:tc>
          <w:tcPr>
            <w:tcW w:w="3586" w:type="dxa"/>
          </w:tcPr>
          <w:p w:rsidR="005B6279" w:rsidRPr="00756999" w:rsidRDefault="005B6279"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A25378" w:rsidRPr="00756999" w:rsidTr="00946F98">
        <w:trPr>
          <w:cnfStyle w:val="000000010000" w:firstRow="0" w:lastRow="0" w:firstColumn="0" w:lastColumn="0" w:oddVBand="0" w:evenVBand="0" w:oddHBand="0" w:evenHBand="1"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1358" w:type="dxa"/>
            <w:gridSpan w:val="4"/>
            <w:vAlign w:val="center"/>
          </w:tcPr>
          <w:p w:rsidR="00A25378" w:rsidRPr="00756999" w:rsidRDefault="00A25378" w:rsidP="00946F98">
            <w:pPr>
              <w:autoSpaceDE w:val="0"/>
              <w:autoSpaceDN w:val="0"/>
              <w:adjustRightInd w:val="0"/>
              <w:jc w:val="center"/>
              <w:rPr>
                <w:rFonts w:asciiTheme="minorHAnsi" w:hAnsiTheme="minorHAnsi" w:cstheme="minorHAnsi"/>
                <w:sz w:val="20"/>
                <w:szCs w:val="20"/>
                <w:u w:val="single"/>
              </w:rPr>
            </w:pPr>
            <w:r w:rsidRPr="00756999">
              <w:rPr>
                <w:rFonts w:asciiTheme="minorHAnsi" w:hAnsiTheme="minorHAnsi" w:cstheme="minorHAnsi"/>
                <w:sz w:val="20"/>
                <w:szCs w:val="20"/>
                <w:u w:val="single"/>
              </w:rPr>
              <w:lastRenderedPageBreak/>
              <w:t>CHAPTER X     AUDIT AND AUDITORS</w:t>
            </w:r>
          </w:p>
        </w:tc>
      </w:tr>
      <w:tr w:rsidR="00A2537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155904" w:rsidP="006D65C1">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A25378" w:rsidRPr="00756999" w:rsidRDefault="00A25378" w:rsidP="006D65C1">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Rotation of Auditors</w:t>
            </w:r>
          </w:p>
        </w:tc>
        <w:tc>
          <w:tcPr>
            <w:tcW w:w="4145" w:type="dxa"/>
          </w:tcPr>
          <w:p w:rsidR="00A25378" w:rsidRPr="00756999" w:rsidRDefault="00A25378" w:rsidP="003C46DE">
            <w:pPr>
              <w:pStyle w:val="ListParagraph"/>
              <w:numPr>
                <w:ilvl w:val="0"/>
                <w:numId w:val="5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An audit firm as auditor for more than </w:t>
            </w:r>
            <w:r w:rsidR="00155904" w:rsidRPr="00756999">
              <w:rPr>
                <w:rFonts w:cstheme="minorHAnsi"/>
                <w:sz w:val="20"/>
                <w:szCs w:val="20"/>
              </w:rPr>
              <w:t>2</w:t>
            </w:r>
            <w:r w:rsidRPr="00756999">
              <w:rPr>
                <w:rFonts w:cstheme="minorHAnsi"/>
                <w:sz w:val="20"/>
                <w:szCs w:val="20"/>
              </w:rPr>
              <w:t xml:space="preserve"> terms of </w:t>
            </w:r>
            <w:r w:rsidR="00155904" w:rsidRPr="00756999">
              <w:rPr>
                <w:rFonts w:cstheme="minorHAnsi"/>
                <w:sz w:val="20"/>
                <w:szCs w:val="20"/>
              </w:rPr>
              <w:t>5</w:t>
            </w:r>
            <w:r w:rsidRPr="00756999">
              <w:rPr>
                <w:rFonts w:cstheme="minorHAnsi"/>
                <w:sz w:val="20"/>
                <w:szCs w:val="20"/>
              </w:rPr>
              <w:t xml:space="preserve"> consecutive years</w:t>
            </w:r>
          </w:p>
          <w:p w:rsidR="00A25378" w:rsidRPr="00756999" w:rsidRDefault="00A25378" w:rsidP="006D65C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6D65C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w:t>
            </w:r>
            <w:r w:rsidR="00946F98" w:rsidRPr="00756999">
              <w:rPr>
                <w:rFonts w:cstheme="minorHAnsi"/>
                <w:sz w:val="20"/>
                <w:szCs w:val="20"/>
              </w:rPr>
              <w:t xml:space="preserve">Auditor firm </w:t>
            </w:r>
            <w:r w:rsidRPr="00756999">
              <w:rPr>
                <w:rFonts w:cstheme="minorHAnsi"/>
                <w:sz w:val="20"/>
                <w:szCs w:val="20"/>
              </w:rPr>
              <w:t>shall not be eligible for re-appointment as auditor in the same company for five years from the completion of such term)</w:t>
            </w:r>
          </w:p>
          <w:p w:rsidR="00946F98" w:rsidRPr="00756999" w:rsidRDefault="00946F98" w:rsidP="006D65C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946F98" w:rsidRPr="00756999" w:rsidRDefault="00946F98" w:rsidP="006D65C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(The Auditor firm has held office as auditor prior to 1</w:t>
            </w:r>
            <w:r w:rsidRPr="00756999">
              <w:rPr>
                <w:rFonts w:cstheme="minorHAnsi"/>
                <w:sz w:val="20"/>
                <w:szCs w:val="20"/>
                <w:vertAlign w:val="superscript"/>
              </w:rPr>
              <w:t>st</w:t>
            </w:r>
            <w:r w:rsidRPr="00756999">
              <w:rPr>
                <w:rFonts w:cstheme="minorHAnsi"/>
                <w:sz w:val="20"/>
                <w:szCs w:val="20"/>
              </w:rPr>
              <w:t xml:space="preserve"> April 2014 shall be taken into account for calculating the period of ten consecutive years)</w:t>
            </w:r>
          </w:p>
          <w:p w:rsidR="00155904" w:rsidRPr="00756999" w:rsidRDefault="00155904" w:rsidP="006D65C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155904" w:rsidRPr="00756999" w:rsidRDefault="00155904" w:rsidP="006D65C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(Company have three years to comply with above mentioned conditions from 1</w:t>
            </w:r>
            <w:r w:rsidRPr="00756999">
              <w:rPr>
                <w:rFonts w:cstheme="minorHAnsi"/>
                <w:sz w:val="20"/>
                <w:szCs w:val="20"/>
                <w:vertAlign w:val="superscript"/>
              </w:rPr>
              <w:t>st</w:t>
            </w:r>
            <w:r w:rsidRPr="00756999">
              <w:rPr>
                <w:rFonts w:cstheme="minorHAnsi"/>
                <w:sz w:val="20"/>
                <w:szCs w:val="20"/>
              </w:rPr>
              <w:t xml:space="preserve"> April 2014)</w:t>
            </w:r>
          </w:p>
        </w:tc>
        <w:tc>
          <w:tcPr>
            <w:tcW w:w="3586" w:type="dxa"/>
          </w:tcPr>
          <w:p w:rsidR="00A25378" w:rsidRPr="00756999" w:rsidRDefault="00A25378" w:rsidP="003C46DE">
            <w:pPr>
              <w:pStyle w:val="ListParagraph"/>
              <w:numPr>
                <w:ilvl w:val="0"/>
                <w:numId w:val="5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No provision was provided</w:t>
            </w:r>
          </w:p>
        </w:tc>
      </w:tr>
      <w:tr w:rsidR="00A25378"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155904" w:rsidP="006D65C1">
            <w:pPr>
              <w:jc w:val="both"/>
              <w:rPr>
                <w:rFonts w:asciiTheme="minorHAnsi" w:hAnsiTheme="minorHAnsi" w:cstheme="minorHAnsi"/>
                <w:b w:val="0"/>
                <w:sz w:val="20"/>
                <w:szCs w:val="20"/>
              </w:rPr>
            </w:pPr>
            <w:r w:rsidRPr="00756999">
              <w:rPr>
                <w:rFonts w:asciiTheme="minorHAnsi" w:hAnsiTheme="minorHAnsi" w:cstheme="minorHAnsi"/>
                <w:b w:val="0"/>
                <w:sz w:val="20"/>
                <w:szCs w:val="20"/>
              </w:rPr>
              <w:t>2</w:t>
            </w:r>
          </w:p>
        </w:tc>
        <w:tc>
          <w:tcPr>
            <w:tcW w:w="3023" w:type="dxa"/>
          </w:tcPr>
          <w:p w:rsidR="00A25378" w:rsidRPr="00756999" w:rsidRDefault="00A25378" w:rsidP="006D65C1">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Notice to registrar</w:t>
            </w:r>
          </w:p>
        </w:tc>
        <w:tc>
          <w:tcPr>
            <w:tcW w:w="4145" w:type="dxa"/>
          </w:tcPr>
          <w:p w:rsidR="00A25378" w:rsidRPr="00756999" w:rsidRDefault="00A25378" w:rsidP="00155904">
            <w:pPr>
              <w:pStyle w:val="ListParagraph"/>
              <w:numPr>
                <w:ilvl w:val="0"/>
                <w:numId w:val="51"/>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The Company shall inform the auditor and Registrar within </w:t>
            </w:r>
            <w:r w:rsidR="00155904" w:rsidRPr="00756999">
              <w:rPr>
                <w:rFonts w:cstheme="minorHAnsi"/>
                <w:sz w:val="20"/>
                <w:szCs w:val="20"/>
              </w:rPr>
              <w:t>15</w:t>
            </w:r>
            <w:r w:rsidRPr="00756999">
              <w:rPr>
                <w:rFonts w:cstheme="minorHAnsi"/>
                <w:sz w:val="20"/>
                <w:szCs w:val="20"/>
              </w:rPr>
              <w:t xml:space="preserve"> days of the meeting in which the auditor is appointed</w:t>
            </w:r>
          </w:p>
        </w:tc>
        <w:tc>
          <w:tcPr>
            <w:tcW w:w="3586" w:type="dxa"/>
          </w:tcPr>
          <w:p w:rsidR="00A25378" w:rsidRPr="00756999" w:rsidRDefault="00A25378" w:rsidP="003C46DE">
            <w:pPr>
              <w:pStyle w:val="ListParagraph"/>
              <w:numPr>
                <w:ilvl w:val="0"/>
                <w:numId w:val="51"/>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An auditor appointed shall within 30 days of the receipt of intimation from the Company inform the registrar in writing that he has accepted or refused to accept the appointment.</w:t>
            </w:r>
          </w:p>
        </w:tc>
      </w:tr>
      <w:tr w:rsidR="00A2537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155904" w:rsidP="006D65C1">
            <w:pPr>
              <w:jc w:val="both"/>
              <w:rPr>
                <w:rFonts w:asciiTheme="minorHAnsi" w:hAnsiTheme="minorHAnsi" w:cstheme="minorHAnsi"/>
                <w:b w:val="0"/>
                <w:sz w:val="20"/>
                <w:szCs w:val="20"/>
              </w:rPr>
            </w:pPr>
            <w:r w:rsidRPr="00756999">
              <w:rPr>
                <w:rFonts w:asciiTheme="minorHAnsi" w:hAnsiTheme="minorHAnsi" w:cstheme="minorHAnsi"/>
                <w:b w:val="0"/>
                <w:sz w:val="20"/>
                <w:szCs w:val="20"/>
              </w:rPr>
              <w:t>3</w:t>
            </w:r>
          </w:p>
        </w:tc>
        <w:tc>
          <w:tcPr>
            <w:tcW w:w="3023" w:type="dxa"/>
          </w:tcPr>
          <w:p w:rsidR="00A25378" w:rsidRPr="00756999" w:rsidRDefault="00A25378" w:rsidP="006D65C1">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bCs/>
                <w:sz w:val="20"/>
                <w:szCs w:val="20"/>
              </w:rPr>
              <w:t>Reporting of frauds by auditor</w:t>
            </w:r>
          </w:p>
        </w:tc>
        <w:tc>
          <w:tcPr>
            <w:tcW w:w="4145" w:type="dxa"/>
          </w:tcPr>
          <w:p w:rsidR="00A25378" w:rsidRPr="00756999" w:rsidRDefault="00A25378" w:rsidP="003C46DE">
            <w:pPr>
              <w:pStyle w:val="ListParagraph"/>
              <w:numPr>
                <w:ilvl w:val="0"/>
                <w:numId w:val="5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If Auditor has sufficient reason to believe that fraud has been committed against the company by officers or employees of the company, then </w:t>
            </w:r>
          </w:p>
          <w:p w:rsidR="00A25378" w:rsidRPr="00756999" w:rsidRDefault="00A25378" w:rsidP="006D65C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3C46DE">
            <w:pPr>
              <w:pStyle w:val="ListParagraph"/>
              <w:numPr>
                <w:ilvl w:val="0"/>
                <w:numId w:val="5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Auditor shall forward his report to the Board seeking their reply within 45 days.</w:t>
            </w:r>
          </w:p>
          <w:p w:rsidR="00A25378" w:rsidRPr="00756999" w:rsidRDefault="00A25378" w:rsidP="006D65C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3C46DE">
            <w:pPr>
              <w:pStyle w:val="ListParagraph"/>
              <w:numPr>
                <w:ilvl w:val="0"/>
                <w:numId w:val="5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On receipt of such reply the auditor shall forward his report and the reply to the Central Government within 15 days of receipt of such reply or observations</w:t>
            </w:r>
          </w:p>
          <w:p w:rsidR="00A25378" w:rsidRPr="00756999" w:rsidRDefault="00A25378" w:rsidP="006D65C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3C46DE">
            <w:pPr>
              <w:pStyle w:val="ListParagraph"/>
              <w:numPr>
                <w:ilvl w:val="0"/>
                <w:numId w:val="5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In case the auditor fails to get any reply within 45 days, he shall forward his report to the Central Government along with a note containing the details that he failed to receive any reply within the stipulated time.</w:t>
            </w:r>
          </w:p>
        </w:tc>
        <w:tc>
          <w:tcPr>
            <w:tcW w:w="3586" w:type="dxa"/>
          </w:tcPr>
          <w:p w:rsidR="00A25378" w:rsidRPr="00756999" w:rsidRDefault="00A25378" w:rsidP="003C46DE">
            <w:pPr>
              <w:pStyle w:val="ListParagraph"/>
              <w:numPr>
                <w:ilvl w:val="0"/>
                <w:numId w:val="50"/>
              </w:numPr>
              <w:autoSpaceDE w:val="0"/>
              <w:autoSpaceDN w:val="0"/>
              <w:adjustRightInd w:val="0"/>
              <w:ind w:left="495" w:hanging="426"/>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No provision was provided</w:t>
            </w:r>
          </w:p>
        </w:tc>
      </w:tr>
      <w:tr w:rsidR="00A25378" w:rsidRPr="00756999" w:rsidTr="000075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A25378" w:rsidRPr="00756999" w:rsidRDefault="00A25378" w:rsidP="00A6250A">
            <w:pPr>
              <w:autoSpaceDE w:val="0"/>
              <w:autoSpaceDN w:val="0"/>
              <w:adjustRightInd w:val="0"/>
              <w:jc w:val="both"/>
              <w:rPr>
                <w:rFonts w:asciiTheme="minorHAnsi" w:hAnsiTheme="minorHAnsi" w:cstheme="minorHAnsi"/>
                <w:sz w:val="20"/>
                <w:szCs w:val="20"/>
              </w:rPr>
            </w:pPr>
            <w:r w:rsidRPr="00756999">
              <w:rPr>
                <w:rFonts w:asciiTheme="minorHAnsi" w:hAnsiTheme="minorHAnsi" w:cstheme="minorHAnsi"/>
                <w:sz w:val="20"/>
                <w:szCs w:val="20"/>
              </w:rPr>
              <w:softHyphen/>
            </w:r>
            <w:r w:rsidRPr="00756999">
              <w:rPr>
                <w:rFonts w:asciiTheme="minorHAnsi" w:hAnsiTheme="minorHAnsi" w:cstheme="minorHAnsi"/>
                <w:sz w:val="20"/>
                <w:szCs w:val="20"/>
              </w:rPr>
              <w:softHyphen/>
            </w:r>
          </w:p>
        </w:tc>
      </w:tr>
      <w:tr w:rsidR="00A25378" w:rsidRPr="00756999" w:rsidTr="00946F98">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1358" w:type="dxa"/>
            <w:gridSpan w:val="4"/>
            <w:vAlign w:val="center"/>
          </w:tcPr>
          <w:p w:rsidR="00A25378" w:rsidRPr="00756999" w:rsidRDefault="00A25378" w:rsidP="00946F98">
            <w:pPr>
              <w:autoSpaceDE w:val="0"/>
              <w:autoSpaceDN w:val="0"/>
              <w:adjustRightInd w:val="0"/>
              <w:jc w:val="center"/>
              <w:rPr>
                <w:rFonts w:asciiTheme="minorHAnsi" w:hAnsiTheme="minorHAnsi" w:cstheme="minorHAnsi"/>
                <w:b w:val="0"/>
                <w:sz w:val="20"/>
                <w:szCs w:val="20"/>
                <w:u w:val="single"/>
              </w:rPr>
            </w:pPr>
            <w:r w:rsidRPr="00756999">
              <w:rPr>
                <w:rFonts w:asciiTheme="minorHAnsi" w:hAnsiTheme="minorHAnsi" w:cstheme="minorHAnsi"/>
                <w:sz w:val="20"/>
                <w:szCs w:val="20"/>
                <w:u w:val="single"/>
              </w:rPr>
              <w:t>CHAPTER XI     APPOINTMENT AND QUALIFICATIONS OF DIRECTORS</w:t>
            </w:r>
          </w:p>
        </w:tc>
      </w:tr>
      <w:tr w:rsidR="00A25378" w:rsidRPr="00756999" w:rsidTr="000075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A25378" w:rsidRPr="00756999" w:rsidRDefault="00A25378" w:rsidP="00A6250A">
            <w:pPr>
              <w:autoSpaceDE w:val="0"/>
              <w:autoSpaceDN w:val="0"/>
              <w:adjustRightInd w:val="0"/>
              <w:jc w:val="both"/>
              <w:rPr>
                <w:rFonts w:asciiTheme="minorHAnsi" w:hAnsiTheme="minorHAnsi" w:cstheme="minorHAnsi"/>
                <w:b w:val="0"/>
                <w:sz w:val="20"/>
                <w:szCs w:val="20"/>
              </w:rPr>
            </w:pPr>
            <w:r w:rsidRPr="00756999">
              <w:rPr>
                <w:rFonts w:asciiTheme="minorHAnsi" w:hAnsiTheme="minorHAnsi" w:cstheme="minorHAnsi"/>
                <w:sz w:val="20"/>
                <w:szCs w:val="20"/>
              </w:rPr>
              <w:lastRenderedPageBreak/>
              <w:t>Company to have Board of Directors – 149 (252, 253, 259)</w:t>
            </w:r>
          </w:p>
        </w:tc>
      </w:tr>
      <w:tr w:rsidR="00A2537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A25378" w:rsidRPr="00756999" w:rsidRDefault="00A25378"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Maximum No. of Director in a Company </w:t>
            </w:r>
          </w:p>
        </w:tc>
        <w:tc>
          <w:tcPr>
            <w:tcW w:w="4145" w:type="dxa"/>
          </w:tcPr>
          <w:p w:rsidR="00A25378" w:rsidRPr="00756999" w:rsidRDefault="00A25378" w:rsidP="003C46DE">
            <w:pPr>
              <w:pStyle w:val="ListParagraph"/>
              <w:numPr>
                <w:ilvl w:val="0"/>
                <w:numId w:val="24"/>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The Maximum limit of Directors in public and private Company has been limited to 15.</w:t>
            </w:r>
          </w:p>
          <w:p w:rsidR="00A25378" w:rsidRPr="00756999" w:rsidRDefault="00A25378" w:rsidP="004C64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4C64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4C64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3C46DE">
            <w:pPr>
              <w:pStyle w:val="ListParagraph"/>
              <w:numPr>
                <w:ilvl w:val="0"/>
                <w:numId w:val="24"/>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Company may appoint more than fifteen directors after passing a special resolution.</w:t>
            </w:r>
          </w:p>
          <w:p w:rsidR="00A25378" w:rsidRPr="00756999" w:rsidRDefault="00A25378" w:rsidP="004C64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3C46DE">
            <w:pPr>
              <w:pStyle w:val="ListParagraph"/>
              <w:numPr>
                <w:ilvl w:val="0"/>
                <w:numId w:val="24"/>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Every company shall have at least one director who has stayed in India for a total period of not less than 182 in the previous calendar year.</w:t>
            </w:r>
          </w:p>
        </w:tc>
        <w:tc>
          <w:tcPr>
            <w:tcW w:w="3586" w:type="dxa"/>
          </w:tcPr>
          <w:p w:rsidR="00A25378" w:rsidRPr="00756999" w:rsidRDefault="00A25378" w:rsidP="003C46DE">
            <w:pPr>
              <w:pStyle w:val="ListParagraph"/>
              <w:numPr>
                <w:ilvl w:val="0"/>
                <w:numId w:val="24"/>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The maximum limit of director in public company is 12.</w:t>
            </w:r>
          </w:p>
          <w:p w:rsidR="00A25378" w:rsidRPr="00756999" w:rsidRDefault="00A25378" w:rsidP="003C46DE">
            <w:pPr>
              <w:pStyle w:val="ListParagraph"/>
              <w:numPr>
                <w:ilvl w:val="0"/>
                <w:numId w:val="24"/>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Private Company can have any no. of directors, as they are exempted. </w:t>
            </w:r>
          </w:p>
          <w:p w:rsidR="00A25378" w:rsidRPr="00756999" w:rsidRDefault="00A25378" w:rsidP="004C64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3C46DE">
            <w:pPr>
              <w:pStyle w:val="ListParagraph"/>
              <w:numPr>
                <w:ilvl w:val="0"/>
                <w:numId w:val="24"/>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Approval of Central Government was required to increase the no. of director beyond 12.</w:t>
            </w:r>
          </w:p>
          <w:p w:rsidR="00A25378" w:rsidRPr="00756999" w:rsidRDefault="00A25378" w:rsidP="004C64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A25378"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2C4CD7"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2</w:t>
            </w:r>
          </w:p>
        </w:tc>
        <w:tc>
          <w:tcPr>
            <w:tcW w:w="3023" w:type="dxa"/>
          </w:tcPr>
          <w:p w:rsidR="00A25378" w:rsidRPr="00756999" w:rsidRDefault="00A25378" w:rsidP="00155904">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Independent </w:t>
            </w:r>
            <w:r w:rsidR="00155904" w:rsidRPr="00756999">
              <w:rPr>
                <w:rFonts w:cstheme="minorHAnsi"/>
                <w:sz w:val="20"/>
                <w:szCs w:val="20"/>
              </w:rPr>
              <w:t>Director</w:t>
            </w:r>
          </w:p>
        </w:tc>
        <w:tc>
          <w:tcPr>
            <w:tcW w:w="4145" w:type="dxa"/>
          </w:tcPr>
          <w:p w:rsidR="00A25378" w:rsidRPr="00756999" w:rsidRDefault="00A25378" w:rsidP="003C46DE">
            <w:pPr>
              <w:pStyle w:val="ListParagraph"/>
              <w:numPr>
                <w:ilvl w:val="0"/>
                <w:numId w:val="25"/>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No such requirement is applicable on Private Limited Company. </w:t>
            </w:r>
          </w:p>
        </w:tc>
        <w:tc>
          <w:tcPr>
            <w:tcW w:w="3586" w:type="dxa"/>
          </w:tcPr>
          <w:p w:rsidR="00A25378" w:rsidRPr="00756999" w:rsidRDefault="00A25378" w:rsidP="00A6250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r>
      <w:tr w:rsidR="00155904"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155904" w:rsidRPr="00756999" w:rsidRDefault="00155904" w:rsidP="00A6250A">
            <w:pPr>
              <w:jc w:val="both"/>
              <w:rPr>
                <w:rFonts w:cstheme="minorHAnsi"/>
                <w:b w:val="0"/>
                <w:sz w:val="20"/>
                <w:szCs w:val="20"/>
              </w:rPr>
            </w:pPr>
          </w:p>
        </w:tc>
        <w:tc>
          <w:tcPr>
            <w:tcW w:w="3023" w:type="dxa"/>
          </w:tcPr>
          <w:p w:rsidR="00155904" w:rsidRPr="00756999" w:rsidRDefault="00155904"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Woman Director</w:t>
            </w:r>
          </w:p>
        </w:tc>
        <w:tc>
          <w:tcPr>
            <w:tcW w:w="4145" w:type="dxa"/>
          </w:tcPr>
          <w:p w:rsidR="00155904" w:rsidRPr="00756999" w:rsidRDefault="00155904" w:rsidP="003C46DE">
            <w:pPr>
              <w:pStyle w:val="ListParagraph"/>
              <w:numPr>
                <w:ilvl w:val="0"/>
                <w:numId w:val="25"/>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No such requirement is applicable on Private Limited Company.</w:t>
            </w:r>
          </w:p>
        </w:tc>
        <w:tc>
          <w:tcPr>
            <w:tcW w:w="3586" w:type="dxa"/>
          </w:tcPr>
          <w:p w:rsidR="00155904" w:rsidRPr="00756999" w:rsidRDefault="00155904"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A25378" w:rsidRPr="00756999" w:rsidTr="000075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A25378" w:rsidRPr="00756999" w:rsidRDefault="00A25378" w:rsidP="00A6250A">
            <w:pPr>
              <w:autoSpaceDE w:val="0"/>
              <w:autoSpaceDN w:val="0"/>
              <w:adjustRightInd w:val="0"/>
              <w:jc w:val="both"/>
              <w:rPr>
                <w:rFonts w:asciiTheme="minorHAnsi" w:hAnsiTheme="minorHAnsi" w:cstheme="minorHAnsi"/>
                <w:b w:val="0"/>
                <w:sz w:val="20"/>
                <w:szCs w:val="20"/>
              </w:rPr>
            </w:pPr>
            <w:r w:rsidRPr="00756999">
              <w:rPr>
                <w:rFonts w:asciiTheme="minorHAnsi" w:hAnsiTheme="minorHAnsi" w:cstheme="minorHAnsi"/>
                <w:sz w:val="20"/>
                <w:szCs w:val="20"/>
              </w:rPr>
              <w:t>Number of directorships – 165 (275 to 279)</w:t>
            </w:r>
          </w:p>
        </w:tc>
      </w:tr>
      <w:tr w:rsidR="00A2537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A25378" w:rsidRPr="00756999" w:rsidRDefault="00A25378"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No. of Directorship for an Individual</w:t>
            </w:r>
          </w:p>
        </w:tc>
        <w:tc>
          <w:tcPr>
            <w:tcW w:w="4145" w:type="dxa"/>
          </w:tcPr>
          <w:p w:rsidR="00A25378" w:rsidRPr="00756999" w:rsidRDefault="00A25378" w:rsidP="003C46DE">
            <w:pPr>
              <w:pStyle w:val="ListParagraph"/>
              <w:numPr>
                <w:ilvl w:val="0"/>
                <w:numId w:val="26"/>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 person cannot become Director in more than 20 Companies</w:t>
            </w:r>
          </w:p>
          <w:p w:rsidR="00A25378" w:rsidRPr="00756999" w:rsidRDefault="00A25378" w:rsidP="001D2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3C46DE">
            <w:pPr>
              <w:pStyle w:val="ListParagraph"/>
              <w:numPr>
                <w:ilvl w:val="0"/>
                <w:numId w:val="26"/>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The maximum no. of Public Companies</w:t>
            </w:r>
            <w:r w:rsidR="00155904" w:rsidRPr="00756999">
              <w:rPr>
                <w:rFonts w:cstheme="minorHAnsi"/>
                <w:sz w:val="20"/>
                <w:szCs w:val="20"/>
              </w:rPr>
              <w:t xml:space="preserve"> </w:t>
            </w:r>
            <w:r w:rsidRPr="00756999">
              <w:rPr>
                <w:rFonts w:cstheme="minorHAnsi"/>
                <w:sz w:val="20"/>
                <w:szCs w:val="20"/>
              </w:rPr>
              <w:t xml:space="preserve">in which a person can be appointed as a director shall not exceed 10 </w:t>
            </w:r>
          </w:p>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(including directorship in Private Companies that are either holding or subsidiary of a Public Company)</w:t>
            </w:r>
          </w:p>
        </w:tc>
        <w:tc>
          <w:tcPr>
            <w:tcW w:w="3586" w:type="dxa"/>
          </w:tcPr>
          <w:p w:rsidR="00A25378" w:rsidRPr="00756999" w:rsidRDefault="00A25378" w:rsidP="003C46DE">
            <w:pPr>
              <w:pStyle w:val="ListParagraph"/>
              <w:numPr>
                <w:ilvl w:val="0"/>
                <w:numId w:val="2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No person can be a director of more than 15 companies excluding:-</w:t>
            </w:r>
          </w:p>
          <w:p w:rsidR="00A25378" w:rsidRPr="00756999" w:rsidRDefault="00A25378" w:rsidP="003C46DE">
            <w:pPr>
              <w:pStyle w:val="ListParagraph"/>
              <w:numPr>
                <w:ilvl w:val="0"/>
                <w:numId w:val="27"/>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Private Company </w:t>
            </w:r>
          </w:p>
          <w:p w:rsidR="00A25378" w:rsidRPr="00756999" w:rsidRDefault="00A25378" w:rsidP="003C46DE">
            <w:pPr>
              <w:pStyle w:val="ListParagraph"/>
              <w:numPr>
                <w:ilvl w:val="0"/>
                <w:numId w:val="27"/>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Unlimited Company</w:t>
            </w:r>
          </w:p>
          <w:p w:rsidR="00A25378" w:rsidRPr="00756999" w:rsidRDefault="00A25378" w:rsidP="003C46DE">
            <w:pPr>
              <w:pStyle w:val="ListParagraph"/>
              <w:numPr>
                <w:ilvl w:val="0"/>
                <w:numId w:val="27"/>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Association not for profit and </w:t>
            </w:r>
          </w:p>
          <w:p w:rsidR="00A25378" w:rsidRPr="00756999" w:rsidRDefault="00A25378" w:rsidP="003C46DE">
            <w:pPr>
              <w:pStyle w:val="ListParagraph"/>
              <w:numPr>
                <w:ilvl w:val="0"/>
                <w:numId w:val="27"/>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Company in which he is alternate director.</w:t>
            </w:r>
          </w:p>
        </w:tc>
      </w:tr>
      <w:tr w:rsidR="00A25378" w:rsidRPr="00756999" w:rsidTr="000075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A25378" w:rsidRPr="00756999" w:rsidRDefault="00A25378" w:rsidP="00A6250A">
            <w:pPr>
              <w:autoSpaceDE w:val="0"/>
              <w:autoSpaceDN w:val="0"/>
              <w:adjustRightInd w:val="0"/>
              <w:jc w:val="both"/>
              <w:rPr>
                <w:rFonts w:asciiTheme="minorHAnsi" w:hAnsiTheme="minorHAnsi" w:cstheme="minorHAnsi"/>
                <w:b w:val="0"/>
                <w:sz w:val="20"/>
                <w:szCs w:val="20"/>
              </w:rPr>
            </w:pPr>
            <w:r w:rsidRPr="00756999">
              <w:rPr>
                <w:rFonts w:asciiTheme="minorHAnsi" w:hAnsiTheme="minorHAnsi" w:cstheme="minorHAnsi"/>
                <w:sz w:val="20"/>
                <w:szCs w:val="20"/>
              </w:rPr>
              <w:t>Resignation of director – 168 (New Provision)</w:t>
            </w:r>
          </w:p>
        </w:tc>
      </w:tr>
      <w:tr w:rsidR="00A2537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A25378" w:rsidRPr="00756999" w:rsidRDefault="00A25378"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145" w:type="dxa"/>
          </w:tcPr>
          <w:p w:rsidR="00A25378" w:rsidRPr="00756999" w:rsidRDefault="00A25378" w:rsidP="003C46DE">
            <w:pPr>
              <w:pStyle w:val="ListParagraph"/>
              <w:numPr>
                <w:ilvl w:val="0"/>
                <w:numId w:val="2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 director may resign from his office by giving a notice in writing to the Company.</w:t>
            </w:r>
          </w:p>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3C46DE">
            <w:pPr>
              <w:pStyle w:val="ListParagraph"/>
              <w:numPr>
                <w:ilvl w:val="0"/>
                <w:numId w:val="2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The company shall within thirty days from the date of receipt of notice of resignation from a director, intimate the Registrar in Form DIR-12 and post the information on its website, if any</w:t>
            </w:r>
          </w:p>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3C46DE">
            <w:pPr>
              <w:pStyle w:val="ListParagraph"/>
              <w:numPr>
                <w:ilvl w:val="0"/>
                <w:numId w:val="2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Director shall also forward a copy of his resignation along with detailed reasons for the resignation to the Registrar within thirty days of resignation in Form DIR-11</w:t>
            </w:r>
          </w:p>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3C46DE">
            <w:pPr>
              <w:pStyle w:val="ListParagraph"/>
              <w:numPr>
                <w:ilvl w:val="0"/>
                <w:numId w:val="2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Director who has resigned shall be liable even after his resignation for the offences which occurred during his tenure</w:t>
            </w:r>
          </w:p>
        </w:tc>
        <w:tc>
          <w:tcPr>
            <w:tcW w:w="3586" w:type="dxa"/>
          </w:tcPr>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A25378" w:rsidRPr="00756999" w:rsidTr="00946F98">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1358" w:type="dxa"/>
            <w:gridSpan w:val="4"/>
            <w:vAlign w:val="center"/>
          </w:tcPr>
          <w:p w:rsidR="00A25378" w:rsidRPr="00756999" w:rsidRDefault="00A25378" w:rsidP="00946F98">
            <w:pPr>
              <w:autoSpaceDE w:val="0"/>
              <w:autoSpaceDN w:val="0"/>
              <w:adjustRightInd w:val="0"/>
              <w:jc w:val="center"/>
              <w:rPr>
                <w:rFonts w:asciiTheme="minorHAnsi" w:hAnsiTheme="minorHAnsi" w:cstheme="minorHAnsi"/>
                <w:b w:val="0"/>
                <w:sz w:val="20"/>
                <w:szCs w:val="20"/>
                <w:u w:val="single"/>
              </w:rPr>
            </w:pPr>
            <w:r w:rsidRPr="00756999">
              <w:rPr>
                <w:rFonts w:asciiTheme="minorHAnsi" w:hAnsiTheme="minorHAnsi" w:cstheme="minorHAnsi"/>
                <w:sz w:val="20"/>
                <w:szCs w:val="20"/>
                <w:u w:val="single"/>
              </w:rPr>
              <w:t>CHAPTER XII     MEETINGS OF BOARD AND ITS POWERS</w:t>
            </w:r>
          </w:p>
        </w:tc>
      </w:tr>
      <w:tr w:rsidR="00A25378" w:rsidRPr="00756999" w:rsidTr="000075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A25378" w:rsidRPr="00756999" w:rsidRDefault="00A25378" w:rsidP="00A6250A">
            <w:pPr>
              <w:autoSpaceDE w:val="0"/>
              <w:autoSpaceDN w:val="0"/>
              <w:adjustRightInd w:val="0"/>
              <w:jc w:val="both"/>
              <w:rPr>
                <w:rFonts w:asciiTheme="minorHAnsi" w:hAnsiTheme="minorHAnsi" w:cstheme="minorHAnsi"/>
                <w:b w:val="0"/>
                <w:sz w:val="20"/>
                <w:szCs w:val="20"/>
              </w:rPr>
            </w:pPr>
            <w:r w:rsidRPr="00756999">
              <w:rPr>
                <w:rFonts w:asciiTheme="minorHAnsi" w:hAnsiTheme="minorHAnsi" w:cstheme="minorHAnsi"/>
                <w:sz w:val="20"/>
                <w:szCs w:val="20"/>
              </w:rPr>
              <w:t>Meetings of Board 173 (285 and 286)</w:t>
            </w:r>
          </w:p>
        </w:tc>
      </w:tr>
      <w:tr w:rsidR="00A25378"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No. of Board Meetings in a year </w:t>
            </w:r>
          </w:p>
          <w:p w:rsidR="00155904" w:rsidRPr="00756999" w:rsidRDefault="00155904"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155904" w:rsidRPr="00756999" w:rsidRDefault="00155904"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lastRenderedPageBreak/>
              <w:t>Gap between 2 meetings</w:t>
            </w:r>
          </w:p>
        </w:tc>
        <w:tc>
          <w:tcPr>
            <w:tcW w:w="4145" w:type="dxa"/>
          </w:tcPr>
          <w:p w:rsidR="00A25378" w:rsidRPr="00756999" w:rsidRDefault="00A25378" w:rsidP="003C46DE">
            <w:pPr>
              <w:pStyle w:val="ListParagraph"/>
              <w:numPr>
                <w:ilvl w:val="0"/>
                <w:numId w:val="29"/>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lastRenderedPageBreak/>
              <w:t>At least 4 should be held each year for public and private company</w:t>
            </w:r>
          </w:p>
          <w:p w:rsidR="00155904" w:rsidRPr="00756999" w:rsidRDefault="00155904" w:rsidP="003C46DE">
            <w:pPr>
              <w:pStyle w:val="ListParagraph"/>
              <w:numPr>
                <w:ilvl w:val="0"/>
                <w:numId w:val="29"/>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lastRenderedPageBreak/>
              <w:t>Not more than 120 days</w:t>
            </w:r>
          </w:p>
        </w:tc>
        <w:tc>
          <w:tcPr>
            <w:tcW w:w="3586" w:type="dxa"/>
          </w:tcPr>
          <w:p w:rsidR="00A25378" w:rsidRPr="00756999" w:rsidRDefault="00A25378" w:rsidP="003C46DE">
            <w:pPr>
              <w:pStyle w:val="ListParagraph"/>
              <w:numPr>
                <w:ilvl w:val="0"/>
                <w:numId w:val="29"/>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lastRenderedPageBreak/>
              <w:t>At least 4 should be held each year for each type of company</w:t>
            </w:r>
            <w:r w:rsidR="00155904" w:rsidRPr="00756999">
              <w:rPr>
                <w:rFonts w:cstheme="minorHAnsi"/>
                <w:sz w:val="20"/>
                <w:szCs w:val="20"/>
              </w:rPr>
              <w:t>.</w:t>
            </w:r>
          </w:p>
          <w:p w:rsidR="00155904" w:rsidRPr="00756999" w:rsidRDefault="00155904" w:rsidP="003C46DE">
            <w:pPr>
              <w:pStyle w:val="ListParagraph"/>
              <w:numPr>
                <w:ilvl w:val="0"/>
                <w:numId w:val="29"/>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lastRenderedPageBreak/>
              <w:t>Once in every 3 months</w:t>
            </w:r>
          </w:p>
        </w:tc>
      </w:tr>
      <w:tr w:rsidR="00A2537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lastRenderedPageBreak/>
              <w:t>3</w:t>
            </w:r>
          </w:p>
        </w:tc>
        <w:tc>
          <w:tcPr>
            <w:tcW w:w="3023" w:type="dxa"/>
          </w:tcPr>
          <w:p w:rsidR="00A25378" w:rsidRPr="00756999" w:rsidRDefault="00A25378"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Mode of Board Meeting</w:t>
            </w:r>
          </w:p>
        </w:tc>
        <w:tc>
          <w:tcPr>
            <w:tcW w:w="4145" w:type="dxa"/>
          </w:tcPr>
          <w:p w:rsidR="00A25378" w:rsidRPr="00756999" w:rsidRDefault="00A25378" w:rsidP="003C46DE">
            <w:pPr>
              <w:pStyle w:val="ListParagraph"/>
              <w:numPr>
                <w:ilvl w:val="0"/>
                <w:numId w:val="3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Either in Person or</w:t>
            </w:r>
          </w:p>
          <w:p w:rsidR="00A25378" w:rsidRPr="00756999" w:rsidRDefault="00A25378" w:rsidP="003C46DE">
            <w:pPr>
              <w:pStyle w:val="ListParagraph"/>
              <w:numPr>
                <w:ilvl w:val="0"/>
                <w:numId w:val="3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Video conferencing</w:t>
            </w:r>
            <w:r w:rsidR="00155904" w:rsidRPr="00756999">
              <w:rPr>
                <w:rFonts w:cstheme="minorHAnsi"/>
                <w:sz w:val="20"/>
                <w:szCs w:val="20"/>
              </w:rPr>
              <w:t xml:space="preserve"> (Counted in Quorum)</w:t>
            </w:r>
          </w:p>
          <w:p w:rsidR="00A25378" w:rsidRPr="00756999" w:rsidRDefault="00A25378" w:rsidP="003C46DE">
            <w:pPr>
              <w:pStyle w:val="ListParagraph"/>
              <w:numPr>
                <w:ilvl w:val="0"/>
                <w:numId w:val="3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Audio visual means</w:t>
            </w:r>
            <w:r w:rsidR="00155904" w:rsidRPr="00756999">
              <w:rPr>
                <w:rFonts w:cstheme="minorHAnsi"/>
                <w:sz w:val="20"/>
                <w:szCs w:val="20"/>
              </w:rPr>
              <w:t xml:space="preserve"> (Counted in Quorum)</w:t>
            </w:r>
          </w:p>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Which are capable of recording and recognizing the participation of the directors and of recording and storing the proceedings of such meetings along with date and time.</w:t>
            </w:r>
          </w:p>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155904" w:rsidRPr="00756999" w:rsidRDefault="00A25378" w:rsidP="0015590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756999">
              <w:rPr>
                <w:rFonts w:asciiTheme="minorHAnsi" w:hAnsiTheme="minorHAnsi" w:cstheme="minorHAnsi"/>
                <w:color w:val="auto"/>
                <w:sz w:val="20"/>
                <w:szCs w:val="20"/>
              </w:rPr>
              <w:t xml:space="preserve">The following matters </w:t>
            </w:r>
            <w:r w:rsidR="00155904" w:rsidRPr="00756999">
              <w:rPr>
                <w:rFonts w:asciiTheme="minorHAnsi" w:hAnsiTheme="minorHAnsi" w:cstheme="minorHAnsi"/>
                <w:color w:val="auto"/>
                <w:sz w:val="20"/>
                <w:szCs w:val="20"/>
              </w:rPr>
              <w:t xml:space="preserve">required to be approved in physically conveyed board meeting. </w:t>
            </w:r>
          </w:p>
          <w:p w:rsidR="00A25378" w:rsidRPr="00756999" w:rsidRDefault="00A25378" w:rsidP="00155904">
            <w:pPr>
              <w:pStyle w:val="Default"/>
              <w:numPr>
                <w:ilvl w:val="0"/>
                <w:numId w:val="72"/>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756999">
              <w:rPr>
                <w:rFonts w:asciiTheme="minorHAnsi" w:hAnsiTheme="minorHAnsi" w:cstheme="minorHAnsi"/>
                <w:color w:val="auto"/>
                <w:sz w:val="20"/>
                <w:szCs w:val="20"/>
              </w:rPr>
              <w:t xml:space="preserve">Approval of the annual financial statements; </w:t>
            </w:r>
          </w:p>
          <w:p w:rsidR="00A25378" w:rsidRPr="00756999" w:rsidRDefault="00A25378" w:rsidP="000A76C1">
            <w:pPr>
              <w:pStyle w:val="Default"/>
              <w:numPr>
                <w:ilvl w:val="0"/>
                <w:numId w:val="4"/>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756999">
              <w:rPr>
                <w:rFonts w:asciiTheme="minorHAnsi" w:hAnsiTheme="minorHAnsi" w:cstheme="minorHAnsi"/>
                <w:color w:val="auto"/>
                <w:sz w:val="20"/>
                <w:szCs w:val="20"/>
              </w:rPr>
              <w:t xml:space="preserve">Approval of the Board’s report; </w:t>
            </w:r>
          </w:p>
          <w:p w:rsidR="00A25378" w:rsidRPr="00756999" w:rsidRDefault="00A25378" w:rsidP="000A76C1">
            <w:pPr>
              <w:pStyle w:val="Default"/>
              <w:numPr>
                <w:ilvl w:val="0"/>
                <w:numId w:val="4"/>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756999">
              <w:rPr>
                <w:rFonts w:asciiTheme="minorHAnsi" w:hAnsiTheme="minorHAnsi" w:cstheme="minorHAnsi"/>
                <w:color w:val="auto"/>
                <w:sz w:val="20"/>
                <w:szCs w:val="20"/>
              </w:rPr>
              <w:t xml:space="preserve">Approval of the prospectus; </w:t>
            </w:r>
          </w:p>
          <w:p w:rsidR="00A25378" w:rsidRPr="00756999" w:rsidRDefault="00A25378" w:rsidP="000A76C1">
            <w:pPr>
              <w:pStyle w:val="Default"/>
              <w:numPr>
                <w:ilvl w:val="0"/>
                <w:numId w:val="4"/>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756999">
              <w:rPr>
                <w:rFonts w:asciiTheme="minorHAnsi" w:hAnsiTheme="minorHAnsi" w:cstheme="minorHAnsi"/>
                <w:color w:val="auto"/>
                <w:sz w:val="20"/>
                <w:szCs w:val="20"/>
              </w:rPr>
              <w:t>Audit Committee Meetings for consideration of accounts; and</w:t>
            </w:r>
          </w:p>
          <w:p w:rsidR="00A25378" w:rsidRPr="00756999" w:rsidRDefault="00A25378" w:rsidP="000A76C1">
            <w:pPr>
              <w:pStyle w:val="Default"/>
              <w:numPr>
                <w:ilvl w:val="0"/>
                <w:numId w:val="4"/>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756999">
              <w:rPr>
                <w:rFonts w:asciiTheme="minorHAnsi" w:hAnsiTheme="minorHAnsi" w:cstheme="minorHAnsi"/>
                <w:color w:val="auto"/>
                <w:sz w:val="20"/>
                <w:szCs w:val="20"/>
              </w:rPr>
              <w:t xml:space="preserve">Approval of the matter relating to amalgamation, merger, demerger, acquisition and takeover </w:t>
            </w:r>
          </w:p>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586" w:type="dxa"/>
          </w:tcPr>
          <w:p w:rsidR="00A25378" w:rsidRPr="00756999" w:rsidRDefault="00A25378" w:rsidP="0000752C">
            <w:pPr>
              <w:pStyle w:val="ListParagraph"/>
              <w:numPr>
                <w:ilvl w:val="0"/>
                <w:numId w:val="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No such provision was available</w:t>
            </w: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4</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Notice of Board Meeting</w:t>
            </w:r>
          </w:p>
        </w:tc>
        <w:tc>
          <w:tcPr>
            <w:tcW w:w="4145" w:type="dxa"/>
          </w:tcPr>
          <w:p w:rsidR="00A25378" w:rsidRPr="00756999" w:rsidRDefault="00A25378" w:rsidP="003C46DE">
            <w:pPr>
              <w:pStyle w:val="ListParagraph"/>
              <w:numPr>
                <w:ilvl w:val="0"/>
                <w:numId w:val="32"/>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A Board meeting shall be called by giving at least 7 days’ notice to each director via hand delivery or by post or by electronic means. </w:t>
            </w:r>
          </w:p>
        </w:tc>
        <w:tc>
          <w:tcPr>
            <w:tcW w:w="3586" w:type="dxa"/>
          </w:tcPr>
          <w:p w:rsidR="00A25378" w:rsidRPr="00756999" w:rsidRDefault="00A25378" w:rsidP="003C46DE">
            <w:pPr>
              <w:pStyle w:val="ListParagraph"/>
              <w:numPr>
                <w:ilvl w:val="0"/>
                <w:numId w:val="32"/>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No such Provision was available</w:t>
            </w:r>
          </w:p>
        </w:tc>
      </w:tr>
      <w:tr w:rsidR="00A25378" w:rsidRPr="00756999" w:rsidTr="000075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A25378" w:rsidRPr="00756999" w:rsidRDefault="00A25378" w:rsidP="00A6250A">
            <w:pPr>
              <w:autoSpaceDE w:val="0"/>
              <w:autoSpaceDN w:val="0"/>
              <w:adjustRightInd w:val="0"/>
              <w:jc w:val="both"/>
              <w:rPr>
                <w:rFonts w:asciiTheme="minorHAnsi" w:hAnsiTheme="minorHAnsi" w:cstheme="minorHAnsi"/>
                <w:b w:val="0"/>
                <w:sz w:val="20"/>
                <w:szCs w:val="20"/>
              </w:rPr>
            </w:pPr>
            <w:r w:rsidRPr="00756999">
              <w:rPr>
                <w:rFonts w:asciiTheme="minorHAnsi" w:hAnsiTheme="minorHAnsi" w:cstheme="minorHAnsi"/>
                <w:sz w:val="20"/>
                <w:szCs w:val="20"/>
              </w:rPr>
              <w:t>Audit Committee, Nomination and Remuneration Committee and Stakeholders Relationship Committee – 177 and 178 (292A and New Provision)</w:t>
            </w: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Audit Committee</w:t>
            </w:r>
          </w:p>
        </w:tc>
        <w:tc>
          <w:tcPr>
            <w:tcW w:w="4145" w:type="dxa"/>
          </w:tcPr>
          <w:p w:rsidR="00A25378" w:rsidRPr="00756999" w:rsidRDefault="00A25378" w:rsidP="000D3E96">
            <w:pPr>
              <w:pStyle w:val="ListParagraph"/>
              <w:numPr>
                <w:ilvl w:val="0"/>
                <w:numId w:val="63"/>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Applicable on </w:t>
            </w:r>
            <w:r w:rsidR="000D3E96" w:rsidRPr="00756999">
              <w:rPr>
                <w:rFonts w:cstheme="minorHAnsi"/>
                <w:sz w:val="20"/>
                <w:szCs w:val="20"/>
              </w:rPr>
              <w:t>public</w:t>
            </w:r>
            <w:r w:rsidRPr="00756999">
              <w:rPr>
                <w:rFonts w:cstheme="minorHAnsi"/>
                <w:sz w:val="20"/>
                <w:szCs w:val="20"/>
              </w:rPr>
              <w:t xml:space="preserve"> Company </w:t>
            </w:r>
          </w:p>
        </w:tc>
        <w:tc>
          <w:tcPr>
            <w:tcW w:w="3586" w:type="dxa"/>
          </w:tcPr>
          <w:p w:rsidR="00A25378" w:rsidRPr="00756999" w:rsidRDefault="00A25378" w:rsidP="00A6250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r>
      <w:tr w:rsidR="000D3E96"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0D3E96" w:rsidRPr="00756999" w:rsidRDefault="000D3E96"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2</w:t>
            </w:r>
          </w:p>
        </w:tc>
        <w:tc>
          <w:tcPr>
            <w:tcW w:w="3023" w:type="dxa"/>
          </w:tcPr>
          <w:p w:rsidR="000D3E96" w:rsidRPr="00756999" w:rsidRDefault="000D3E96"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Nomination and Remuneration Committee</w:t>
            </w:r>
          </w:p>
        </w:tc>
        <w:tc>
          <w:tcPr>
            <w:tcW w:w="4145" w:type="dxa"/>
          </w:tcPr>
          <w:p w:rsidR="000D3E96" w:rsidRPr="00756999" w:rsidRDefault="000D3E96" w:rsidP="008A0219">
            <w:pPr>
              <w:pStyle w:val="ListParagraph"/>
              <w:numPr>
                <w:ilvl w:val="0"/>
                <w:numId w:val="6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Applicable on public Company </w:t>
            </w:r>
          </w:p>
        </w:tc>
        <w:tc>
          <w:tcPr>
            <w:tcW w:w="3586" w:type="dxa"/>
          </w:tcPr>
          <w:p w:rsidR="000D3E96" w:rsidRPr="00756999" w:rsidRDefault="000D3E96"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3</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Stakeholders Relationship Committee</w:t>
            </w:r>
          </w:p>
        </w:tc>
        <w:tc>
          <w:tcPr>
            <w:tcW w:w="4145" w:type="dxa"/>
          </w:tcPr>
          <w:p w:rsidR="00A25378" w:rsidRPr="00756999" w:rsidRDefault="00A25378" w:rsidP="003C46DE">
            <w:pPr>
              <w:pStyle w:val="ListParagraph"/>
              <w:numPr>
                <w:ilvl w:val="0"/>
                <w:numId w:val="63"/>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Not Applicable on Company having less than 1000 shareholders, Debenture holders, deposit holders and any other security holders.</w:t>
            </w:r>
          </w:p>
        </w:tc>
        <w:tc>
          <w:tcPr>
            <w:tcW w:w="3586" w:type="dxa"/>
          </w:tcPr>
          <w:p w:rsidR="00A25378" w:rsidRPr="00756999" w:rsidRDefault="00A25378" w:rsidP="00A6250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r>
      <w:tr w:rsidR="00A25378" w:rsidRPr="00756999" w:rsidTr="000075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A25378" w:rsidRPr="00756999" w:rsidRDefault="00A25378" w:rsidP="00A6250A">
            <w:pPr>
              <w:autoSpaceDE w:val="0"/>
              <w:autoSpaceDN w:val="0"/>
              <w:adjustRightInd w:val="0"/>
              <w:jc w:val="both"/>
              <w:rPr>
                <w:rFonts w:asciiTheme="minorHAnsi" w:hAnsiTheme="minorHAnsi" w:cstheme="minorHAnsi"/>
                <w:b w:val="0"/>
                <w:sz w:val="20"/>
                <w:szCs w:val="20"/>
              </w:rPr>
            </w:pPr>
            <w:r w:rsidRPr="00756999">
              <w:rPr>
                <w:rFonts w:asciiTheme="minorHAnsi" w:hAnsiTheme="minorHAnsi" w:cstheme="minorHAnsi"/>
                <w:sz w:val="20"/>
                <w:szCs w:val="20"/>
              </w:rPr>
              <w:t>Restrictions on powers of Board – 180 (293)</w:t>
            </w: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Restricted Transaction</w:t>
            </w:r>
          </w:p>
        </w:tc>
        <w:tc>
          <w:tcPr>
            <w:tcW w:w="4145" w:type="dxa"/>
          </w:tcPr>
          <w:p w:rsidR="000D3E96" w:rsidRPr="00756999" w:rsidRDefault="000D3E96" w:rsidP="000D3E9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Following matter require shareholders’ approval by Special resolution for all companies.</w:t>
            </w:r>
          </w:p>
          <w:p w:rsidR="00A25378" w:rsidRPr="00756999" w:rsidRDefault="00A25378" w:rsidP="000A76C1">
            <w:pPr>
              <w:pStyle w:val="ListParagraph"/>
              <w:numPr>
                <w:ilvl w:val="0"/>
                <w:numId w:val="5"/>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To sell, lease or dispose of the whole or substantially the whole of the undertaking. </w:t>
            </w:r>
          </w:p>
          <w:p w:rsidR="00A25378" w:rsidRPr="00756999" w:rsidRDefault="00A25378" w:rsidP="000A76C1">
            <w:pPr>
              <w:pStyle w:val="ListParagraph"/>
              <w:numPr>
                <w:ilvl w:val="0"/>
                <w:numId w:val="5"/>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To invest otherwise in trust securities the amount of compensation received  by it as a result of any merger or amalgamation</w:t>
            </w:r>
          </w:p>
          <w:p w:rsidR="00A25378" w:rsidRPr="00756999" w:rsidRDefault="00A25378" w:rsidP="000A76C1">
            <w:pPr>
              <w:pStyle w:val="ListParagraph"/>
              <w:numPr>
                <w:ilvl w:val="0"/>
                <w:numId w:val="5"/>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To borrow money, where</w:t>
            </w:r>
          </w:p>
          <w:p w:rsidR="00A25378" w:rsidRPr="00756999" w:rsidRDefault="00946F98" w:rsidP="001D23F1">
            <w:pPr>
              <w:pStyle w:val="ListParagraph"/>
              <w:autoSpaceDE w:val="0"/>
              <w:autoSpaceDN w:val="0"/>
              <w:adjustRightInd w:val="0"/>
              <w:ind w:left="360"/>
              <w:jc w:val="both"/>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756999">
              <w:rPr>
                <w:rFonts w:cstheme="minorHAnsi"/>
                <w:sz w:val="18"/>
                <w:szCs w:val="20"/>
              </w:rPr>
              <w:t xml:space="preserve">Money borrowed         &gt;   </w:t>
            </w:r>
            <w:r w:rsidR="00A25378" w:rsidRPr="00756999">
              <w:rPr>
                <w:rFonts w:cstheme="minorHAnsi"/>
                <w:sz w:val="18"/>
                <w:szCs w:val="20"/>
              </w:rPr>
              <w:t xml:space="preserve">100% of Paid up capital  </w:t>
            </w:r>
          </w:p>
          <w:p w:rsidR="00A25378" w:rsidRPr="00756999" w:rsidRDefault="00A25378" w:rsidP="001D23F1">
            <w:pPr>
              <w:pStyle w:val="ListParagraph"/>
              <w:autoSpaceDE w:val="0"/>
              <w:autoSpaceDN w:val="0"/>
              <w:adjustRightInd w:val="0"/>
              <w:ind w:left="360"/>
              <w:jc w:val="both"/>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756999">
              <w:rPr>
                <w:rFonts w:cstheme="minorHAnsi"/>
                <w:sz w:val="18"/>
                <w:szCs w:val="20"/>
              </w:rPr>
              <w:t xml:space="preserve">And to be borrowed       </w:t>
            </w:r>
            <w:r w:rsidR="00946F98" w:rsidRPr="00756999">
              <w:rPr>
                <w:rFonts w:cstheme="minorHAnsi"/>
                <w:sz w:val="18"/>
                <w:szCs w:val="20"/>
              </w:rPr>
              <w:t xml:space="preserve">           </w:t>
            </w:r>
            <w:r w:rsidRPr="00756999">
              <w:rPr>
                <w:rFonts w:cstheme="minorHAnsi"/>
                <w:sz w:val="18"/>
                <w:szCs w:val="20"/>
              </w:rPr>
              <w:t>and free reserves</w:t>
            </w:r>
          </w:p>
          <w:p w:rsidR="00946F98" w:rsidRPr="00756999" w:rsidRDefault="00946F98" w:rsidP="001D23F1">
            <w:pPr>
              <w:pStyle w:val="ListParagraph"/>
              <w:autoSpaceDE w:val="0"/>
              <w:autoSpaceDN w:val="0"/>
              <w:adjustRightInd w:val="0"/>
              <w:ind w:left="360"/>
              <w:jc w:val="both"/>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756999">
              <w:rPr>
                <w:rFonts w:cstheme="minorHAnsi"/>
                <w:sz w:val="18"/>
                <w:szCs w:val="20"/>
              </w:rPr>
              <w:t>(</w:t>
            </w:r>
            <w:r w:rsidR="00A25378" w:rsidRPr="00756999">
              <w:rPr>
                <w:rFonts w:cstheme="minorHAnsi"/>
                <w:sz w:val="18"/>
                <w:szCs w:val="20"/>
              </w:rPr>
              <w:t xml:space="preserve">Except temporary </w:t>
            </w:r>
          </w:p>
          <w:p w:rsidR="00A25378" w:rsidRPr="00756999" w:rsidRDefault="00946F98" w:rsidP="001D23F1">
            <w:pPr>
              <w:pStyle w:val="ListParagraph"/>
              <w:autoSpaceDE w:val="0"/>
              <w:autoSpaceDN w:val="0"/>
              <w:adjustRightInd w:val="0"/>
              <w:ind w:left="360"/>
              <w:jc w:val="both"/>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756999">
              <w:rPr>
                <w:rFonts w:cstheme="minorHAnsi"/>
                <w:sz w:val="18"/>
                <w:szCs w:val="20"/>
              </w:rPr>
              <w:t>L</w:t>
            </w:r>
            <w:r w:rsidR="00A25378" w:rsidRPr="00756999">
              <w:rPr>
                <w:rFonts w:cstheme="minorHAnsi"/>
                <w:sz w:val="18"/>
                <w:szCs w:val="20"/>
              </w:rPr>
              <w:t>oans</w:t>
            </w:r>
            <w:r w:rsidRPr="00756999">
              <w:rPr>
                <w:rFonts w:cstheme="minorHAnsi"/>
                <w:sz w:val="18"/>
                <w:szCs w:val="20"/>
              </w:rPr>
              <w:t>)</w:t>
            </w:r>
          </w:p>
          <w:p w:rsidR="00946F98" w:rsidRPr="00756999" w:rsidRDefault="00946F98" w:rsidP="00946F98">
            <w:pPr>
              <w:pStyle w:val="ListParagraph"/>
              <w:autoSpaceDE w:val="0"/>
              <w:autoSpaceDN w:val="0"/>
              <w:adjustRightInd w:val="0"/>
              <w:ind w:left="36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0A76C1">
            <w:pPr>
              <w:pStyle w:val="ListParagraph"/>
              <w:numPr>
                <w:ilvl w:val="0"/>
                <w:numId w:val="5"/>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To remit, or give time for the repayment of, any debt due from a director</w:t>
            </w:r>
          </w:p>
        </w:tc>
        <w:tc>
          <w:tcPr>
            <w:tcW w:w="3586" w:type="dxa"/>
          </w:tcPr>
          <w:p w:rsidR="000D3E96" w:rsidRPr="00756999" w:rsidRDefault="000D3E96" w:rsidP="000D3E9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Following matter require shareholders’ approval by ordinary resolution for public and its subsidiary companies.</w:t>
            </w:r>
          </w:p>
          <w:p w:rsidR="00A25378" w:rsidRPr="00756999" w:rsidRDefault="00A25378" w:rsidP="000A76C1">
            <w:pPr>
              <w:pStyle w:val="ListParagraph"/>
              <w:numPr>
                <w:ilvl w:val="0"/>
                <w:numId w:val="5"/>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To sell, lease or dispose of the whole or substantially the whole of the undertaking </w:t>
            </w:r>
          </w:p>
          <w:p w:rsidR="00A25378" w:rsidRPr="00756999" w:rsidRDefault="00A25378" w:rsidP="000A76C1">
            <w:pPr>
              <w:pStyle w:val="ListParagraph"/>
              <w:numPr>
                <w:ilvl w:val="0"/>
                <w:numId w:val="5"/>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To remit, or give time for the repayment of, any debt due from a director </w:t>
            </w:r>
          </w:p>
          <w:p w:rsidR="00A25378" w:rsidRPr="00756999" w:rsidRDefault="00A25378" w:rsidP="000A76C1">
            <w:pPr>
              <w:pStyle w:val="ListParagraph"/>
              <w:numPr>
                <w:ilvl w:val="0"/>
                <w:numId w:val="5"/>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To invest otherwise in trust securities the amount of compensation received  by it as a result compulsory acquisition </w:t>
            </w:r>
          </w:p>
          <w:p w:rsidR="00A25378" w:rsidRPr="00756999" w:rsidRDefault="00A25378" w:rsidP="000A76C1">
            <w:pPr>
              <w:pStyle w:val="ListParagraph"/>
              <w:numPr>
                <w:ilvl w:val="0"/>
                <w:numId w:val="5"/>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To borrow money, where</w:t>
            </w:r>
          </w:p>
          <w:p w:rsidR="00A25378" w:rsidRPr="00756999" w:rsidRDefault="00946F98" w:rsidP="00946F9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756999">
              <w:rPr>
                <w:rFonts w:cstheme="minorHAnsi"/>
                <w:sz w:val="18"/>
                <w:szCs w:val="20"/>
              </w:rPr>
              <w:t xml:space="preserve">Money borrowed     </w:t>
            </w:r>
            <w:r w:rsidR="00A25378" w:rsidRPr="00756999">
              <w:rPr>
                <w:rFonts w:cstheme="minorHAnsi"/>
                <w:sz w:val="18"/>
                <w:szCs w:val="20"/>
              </w:rPr>
              <w:t>&gt;</w:t>
            </w:r>
            <w:r w:rsidRPr="00756999">
              <w:rPr>
                <w:rFonts w:cstheme="minorHAnsi"/>
                <w:sz w:val="18"/>
                <w:szCs w:val="20"/>
              </w:rPr>
              <w:t xml:space="preserve">  1</w:t>
            </w:r>
            <w:r w:rsidR="00A25378" w:rsidRPr="00756999">
              <w:rPr>
                <w:rFonts w:cstheme="minorHAnsi"/>
                <w:sz w:val="18"/>
                <w:szCs w:val="20"/>
              </w:rPr>
              <w:t>00</w:t>
            </w:r>
            <w:r w:rsidRPr="00756999">
              <w:rPr>
                <w:rFonts w:cstheme="minorHAnsi"/>
                <w:sz w:val="18"/>
                <w:szCs w:val="20"/>
              </w:rPr>
              <w:t>% of Paid up capital</w:t>
            </w:r>
          </w:p>
          <w:p w:rsidR="00A25378" w:rsidRPr="00756999" w:rsidRDefault="00A25378" w:rsidP="00946F9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756999">
              <w:rPr>
                <w:rFonts w:cstheme="minorHAnsi"/>
                <w:sz w:val="18"/>
                <w:szCs w:val="20"/>
              </w:rPr>
              <w:t xml:space="preserve">And to be borrowed    </w:t>
            </w:r>
            <w:r w:rsidR="00946F98" w:rsidRPr="00756999">
              <w:rPr>
                <w:rFonts w:cstheme="minorHAnsi"/>
                <w:sz w:val="18"/>
                <w:szCs w:val="20"/>
              </w:rPr>
              <w:t xml:space="preserve">      </w:t>
            </w:r>
            <w:r w:rsidRPr="00756999">
              <w:rPr>
                <w:rFonts w:cstheme="minorHAnsi"/>
                <w:sz w:val="18"/>
                <w:szCs w:val="20"/>
              </w:rPr>
              <w:t xml:space="preserve">   and free reserves</w:t>
            </w:r>
          </w:p>
          <w:p w:rsidR="00A25378" w:rsidRPr="00756999" w:rsidRDefault="00946F98" w:rsidP="00946F9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756999">
              <w:rPr>
                <w:rFonts w:cstheme="minorHAnsi"/>
                <w:sz w:val="18"/>
                <w:szCs w:val="20"/>
              </w:rPr>
              <w:lastRenderedPageBreak/>
              <w:t>(</w:t>
            </w:r>
            <w:r w:rsidR="00A25378" w:rsidRPr="00756999">
              <w:rPr>
                <w:rFonts w:cstheme="minorHAnsi"/>
                <w:sz w:val="18"/>
                <w:szCs w:val="20"/>
              </w:rPr>
              <w:t>Except temporary loans</w:t>
            </w:r>
            <w:r w:rsidRPr="00756999">
              <w:rPr>
                <w:rFonts w:cstheme="minorHAnsi"/>
                <w:sz w:val="18"/>
                <w:szCs w:val="20"/>
              </w:rPr>
              <w:t>)</w:t>
            </w:r>
          </w:p>
          <w:p w:rsidR="00A25378" w:rsidRPr="00756999" w:rsidRDefault="00A25378" w:rsidP="00A6250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r>
      <w:tr w:rsidR="00A25378" w:rsidRPr="00756999" w:rsidTr="000075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A25378" w:rsidRPr="00756999" w:rsidRDefault="00A25378" w:rsidP="00A6250A">
            <w:pPr>
              <w:autoSpaceDE w:val="0"/>
              <w:autoSpaceDN w:val="0"/>
              <w:adjustRightInd w:val="0"/>
              <w:jc w:val="both"/>
              <w:rPr>
                <w:rFonts w:asciiTheme="minorHAnsi" w:hAnsiTheme="minorHAnsi" w:cstheme="minorHAnsi"/>
                <w:b w:val="0"/>
                <w:sz w:val="20"/>
                <w:szCs w:val="20"/>
              </w:rPr>
            </w:pPr>
            <w:r w:rsidRPr="00756999">
              <w:rPr>
                <w:rFonts w:asciiTheme="minorHAnsi" w:hAnsiTheme="minorHAnsi" w:cstheme="minorHAnsi"/>
                <w:sz w:val="20"/>
                <w:szCs w:val="20"/>
              </w:rPr>
              <w:lastRenderedPageBreak/>
              <w:t>Prohibitions and restrictions regarding political contributions – 182 (293A)</w:t>
            </w: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Restrictions regarding political contributions</w:t>
            </w:r>
          </w:p>
        </w:tc>
        <w:tc>
          <w:tcPr>
            <w:tcW w:w="4145" w:type="dxa"/>
          </w:tcPr>
          <w:p w:rsidR="00A25378" w:rsidRPr="00756999" w:rsidRDefault="00A25378" w:rsidP="003C46DE">
            <w:pPr>
              <w:pStyle w:val="ListParagraph"/>
              <w:numPr>
                <w:ilvl w:val="0"/>
                <w:numId w:val="36"/>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The Contribution to any political party in any financial year shall not exceed 7.5% of the average net profit of the Company during the 3 immediately preceding financial year.</w:t>
            </w:r>
          </w:p>
        </w:tc>
        <w:tc>
          <w:tcPr>
            <w:tcW w:w="3586" w:type="dxa"/>
          </w:tcPr>
          <w:p w:rsidR="00A25378" w:rsidRPr="00756999" w:rsidRDefault="00A25378" w:rsidP="003C46DE">
            <w:pPr>
              <w:pStyle w:val="ListParagraph"/>
              <w:numPr>
                <w:ilvl w:val="0"/>
                <w:numId w:val="36"/>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The Contribution to any political party in any financial year shall not exceed 5% of the average net profit of the Company during the 3 immediately preceding financial year.</w:t>
            </w:r>
          </w:p>
        </w:tc>
      </w:tr>
      <w:tr w:rsidR="00A25378" w:rsidRPr="00756999" w:rsidTr="000075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A25378" w:rsidRPr="00756999" w:rsidRDefault="00A25378" w:rsidP="00A6250A">
            <w:pPr>
              <w:autoSpaceDE w:val="0"/>
              <w:autoSpaceDN w:val="0"/>
              <w:adjustRightInd w:val="0"/>
              <w:jc w:val="both"/>
              <w:rPr>
                <w:rFonts w:asciiTheme="minorHAnsi" w:hAnsiTheme="minorHAnsi" w:cstheme="minorHAnsi"/>
                <w:sz w:val="20"/>
                <w:szCs w:val="20"/>
              </w:rPr>
            </w:pPr>
            <w:r w:rsidRPr="00756999">
              <w:rPr>
                <w:rFonts w:asciiTheme="minorHAnsi" w:hAnsiTheme="minorHAnsi" w:cstheme="minorHAnsi"/>
                <w:sz w:val="20"/>
                <w:szCs w:val="20"/>
              </w:rPr>
              <w:t>Loan to directors, etc. – 185 (295 and 296)</w:t>
            </w: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Loan To Directors</w:t>
            </w:r>
          </w:p>
        </w:tc>
        <w:tc>
          <w:tcPr>
            <w:tcW w:w="4145" w:type="dxa"/>
          </w:tcPr>
          <w:p w:rsidR="00A25378" w:rsidRPr="00756999" w:rsidRDefault="00A25378" w:rsidP="003C46DE">
            <w:pPr>
              <w:pStyle w:val="ListParagraph"/>
              <w:numPr>
                <w:ilvl w:val="0"/>
                <w:numId w:val="37"/>
              </w:numPr>
              <w:autoSpaceDE w:val="0"/>
              <w:autoSpaceDN w:val="0"/>
              <w:adjustRightInd w:val="0"/>
              <w:ind w:left="36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No loan (including any loan represented by a book debt) or give any guarantee or provide any security in connection with any loan taken by director or “any other person in whom the director is interested” by the Company. </w:t>
            </w:r>
          </w:p>
          <w:p w:rsidR="00A25378" w:rsidRPr="00756999" w:rsidRDefault="00A25378" w:rsidP="0036736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3C46DE">
            <w:pPr>
              <w:pStyle w:val="ListParagraph"/>
              <w:numPr>
                <w:ilvl w:val="0"/>
                <w:numId w:val="37"/>
              </w:numPr>
              <w:autoSpaceDE w:val="0"/>
              <w:autoSpaceDN w:val="0"/>
              <w:adjustRightInd w:val="0"/>
              <w:ind w:left="36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The Company can give loan to its Managing director/ Whole time director where the loan is given as a part of the conditions of service extended by the company to all its Employees or pursuant to any scheme approved by the members by a special resolution.</w:t>
            </w:r>
          </w:p>
          <w:p w:rsidR="00A25378" w:rsidRPr="00756999" w:rsidRDefault="00A25378" w:rsidP="0036736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3C46DE">
            <w:pPr>
              <w:pStyle w:val="ListParagraph"/>
              <w:numPr>
                <w:ilvl w:val="0"/>
                <w:numId w:val="37"/>
              </w:numPr>
              <w:autoSpaceDE w:val="0"/>
              <w:autoSpaceDN w:val="0"/>
              <w:adjustRightInd w:val="0"/>
              <w:ind w:left="36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The Company which in the </w:t>
            </w:r>
            <w:r w:rsidRPr="00756999">
              <w:rPr>
                <w:rFonts w:cstheme="minorHAnsi"/>
                <w:b/>
                <w:sz w:val="20"/>
                <w:szCs w:val="20"/>
              </w:rPr>
              <w:t>ordinary course of its business</w:t>
            </w:r>
            <w:r w:rsidRPr="00756999">
              <w:rPr>
                <w:rFonts w:cstheme="minorHAnsi"/>
                <w:sz w:val="20"/>
                <w:szCs w:val="20"/>
              </w:rPr>
              <w:t xml:space="preserve"> provides loans or gives guarantees or securities for the due repayment of any loan and in respect of such  loans an interest is charged at a rate not less than the bank rate declared by the Reserve Bank of India</w:t>
            </w:r>
          </w:p>
        </w:tc>
        <w:tc>
          <w:tcPr>
            <w:tcW w:w="3586" w:type="dxa"/>
          </w:tcPr>
          <w:p w:rsidR="00A25378" w:rsidRPr="00756999" w:rsidRDefault="00A25378" w:rsidP="003C46DE">
            <w:pPr>
              <w:pStyle w:val="ListParagraph"/>
              <w:numPr>
                <w:ilvl w:val="0"/>
                <w:numId w:val="37"/>
              </w:numPr>
              <w:autoSpaceDE w:val="0"/>
              <w:autoSpaceDN w:val="0"/>
              <w:adjustRightInd w:val="0"/>
              <w:ind w:left="353" w:hanging="353"/>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Prior approval of the Central Government in required to provide directly or indirectly, any loan to, or give any guarantee or provide any security in connection with a loan made by any other person to, or to any other person by “director or others”</w:t>
            </w:r>
          </w:p>
        </w:tc>
      </w:tr>
      <w:tr w:rsidR="00A2537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2</w:t>
            </w:r>
          </w:p>
        </w:tc>
        <w:tc>
          <w:tcPr>
            <w:tcW w:w="3023" w:type="dxa"/>
          </w:tcPr>
          <w:p w:rsidR="00A25378" w:rsidRPr="00756999" w:rsidRDefault="00A25378"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Exemption from Section</w:t>
            </w:r>
          </w:p>
        </w:tc>
        <w:tc>
          <w:tcPr>
            <w:tcW w:w="4145" w:type="dxa"/>
          </w:tcPr>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This section shall not apply:-</w:t>
            </w:r>
          </w:p>
          <w:p w:rsidR="00A25378" w:rsidRPr="00756999" w:rsidRDefault="00A25378" w:rsidP="000A76C1">
            <w:pPr>
              <w:pStyle w:val="ListParagraph"/>
              <w:numPr>
                <w:ilvl w:val="0"/>
                <w:numId w:val="6"/>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Any loan made by a holding company to its subsidiary company;</w:t>
            </w:r>
          </w:p>
          <w:p w:rsidR="00A25378" w:rsidRPr="00756999" w:rsidRDefault="00A25378" w:rsidP="000A76C1">
            <w:pPr>
              <w:pStyle w:val="ListParagraph"/>
              <w:numPr>
                <w:ilvl w:val="0"/>
                <w:numId w:val="6"/>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Any guarantee given or security provided by a holding company in respect of any loan made by holding company or any bank or financial institution to its subsidiary company.</w:t>
            </w:r>
          </w:p>
          <w:p w:rsidR="00A25378" w:rsidRPr="00756999" w:rsidRDefault="00A25378" w:rsidP="00A6250A">
            <w:pPr>
              <w:pStyle w:val="ListParagraph"/>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(Such loans are utilized by the subsidiary company for its principle business activities)</w:t>
            </w:r>
          </w:p>
        </w:tc>
        <w:tc>
          <w:tcPr>
            <w:tcW w:w="3586" w:type="dxa"/>
          </w:tcPr>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This section shall not apply to:-</w:t>
            </w:r>
          </w:p>
          <w:p w:rsidR="00A25378" w:rsidRPr="00756999" w:rsidRDefault="00A25378" w:rsidP="000A76C1">
            <w:pPr>
              <w:pStyle w:val="ListParagraph"/>
              <w:numPr>
                <w:ilvl w:val="0"/>
                <w:numId w:val="6"/>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Any loan made, guarantee given or security provided -</w:t>
            </w:r>
          </w:p>
          <w:p w:rsidR="00A25378" w:rsidRPr="00756999" w:rsidRDefault="00A25378" w:rsidP="000A76C1">
            <w:pPr>
              <w:pStyle w:val="ListParagraph"/>
              <w:numPr>
                <w:ilvl w:val="0"/>
                <w:numId w:val="7"/>
              </w:numPr>
              <w:autoSpaceDE w:val="0"/>
              <w:autoSpaceDN w:val="0"/>
              <w:adjustRightInd w:val="0"/>
              <w:ind w:left="72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by a private company unless it is a subsidiary of a public company, </w:t>
            </w:r>
          </w:p>
          <w:p w:rsidR="00A25378" w:rsidRPr="00756999" w:rsidRDefault="00A25378" w:rsidP="000A76C1">
            <w:pPr>
              <w:pStyle w:val="ListParagraph"/>
              <w:numPr>
                <w:ilvl w:val="0"/>
                <w:numId w:val="7"/>
              </w:numPr>
              <w:autoSpaceDE w:val="0"/>
              <w:autoSpaceDN w:val="0"/>
              <w:adjustRightInd w:val="0"/>
              <w:ind w:left="72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by a banking company ;</w:t>
            </w:r>
          </w:p>
          <w:p w:rsidR="00A25378" w:rsidRPr="00756999" w:rsidRDefault="00A25378" w:rsidP="000A76C1">
            <w:pPr>
              <w:pStyle w:val="ListParagraph"/>
              <w:numPr>
                <w:ilvl w:val="0"/>
                <w:numId w:val="6"/>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Any loan made by a holding company to its subsidiary company;</w:t>
            </w:r>
          </w:p>
          <w:p w:rsidR="00A25378" w:rsidRPr="00756999" w:rsidRDefault="00A25378" w:rsidP="000A76C1">
            <w:pPr>
              <w:pStyle w:val="ListParagraph"/>
              <w:numPr>
                <w:ilvl w:val="0"/>
                <w:numId w:val="6"/>
              </w:numPr>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Any guarantee given or security provided by a holding company in respect of any loan made to its subsidiary company</w:t>
            </w:r>
          </w:p>
        </w:tc>
      </w:tr>
      <w:tr w:rsidR="00A25378" w:rsidRPr="00756999" w:rsidTr="000075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A25378" w:rsidRPr="00756999" w:rsidRDefault="00A25378" w:rsidP="00A6250A">
            <w:pPr>
              <w:autoSpaceDE w:val="0"/>
              <w:autoSpaceDN w:val="0"/>
              <w:adjustRightInd w:val="0"/>
              <w:jc w:val="both"/>
              <w:rPr>
                <w:rFonts w:asciiTheme="minorHAnsi" w:hAnsiTheme="minorHAnsi" w:cstheme="minorHAnsi"/>
                <w:sz w:val="20"/>
                <w:szCs w:val="20"/>
              </w:rPr>
            </w:pPr>
            <w:r w:rsidRPr="00756999">
              <w:rPr>
                <w:rFonts w:asciiTheme="minorHAnsi" w:hAnsiTheme="minorHAnsi" w:cstheme="minorHAnsi"/>
                <w:sz w:val="20"/>
                <w:szCs w:val="20"/>
              </w:rPr>
              <w:t>Loan and investment by company – 186 (372A)</w:t>
            </w:r>
          </w:p>
        </w:tc>
      </w:tr>
      <w:tr w:rsidR="00A2537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A25378" w:rsidRPr="00756999" w:rsidRDefault="00A25378"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Investment in “investment Companies” </w:t>
            </w:r>
          </w:p>
        </w:tc>
        <w:tc>
          <w:tcPr>
            <w:tcW w:w="4145" w:type="dxa"/>
          </w:tcPr>
          <w:p w:rsidR="00A25378" w:rsidRPr="00756999" w:rsidRDefault="00A25378" w:rsidP="000D3E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The Company shall not make investment through more than two layers of investment companies</w:t>
            </w:r>
            <w:r w:rsidR="000D3E96" w:rsidRPr="00756999">
              <w:rPr>
                <w:rFonts w:cstheme="minorHAnsi"/>
                <w:sz w:val="20"/>
                <w:szCs w:val="20"/>
              </w:rPr>
              <w:t xml:space="preserve"> (whose Principal business is the acquisition of shares, debentures or other securities)</w:t>
            </w:r>
            <w:r w:rsidRPr="00756999">
              <w:rPr>
                <w:rFonts w:cstheme="minorHAnsi"/>
                <w:sz w:val="20"/>
                <w:szCs w:val="20"/>
              </w:rPr>
              <w:t>:</w:t>
            </w:r>
          </w:p>
          <w:p w:rsidR="000D3E96" w:rsidRPr="00756999" w:rsidRDefault="000D3E96" w:rsidP="000D3E9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Provided that the provisions of this sub-section shall not affect,—</w:t>
            </w:r>
          </w:p>
          <w:p w:rsidR="00A25378" w:rsidRPr="00756999" w:rsidRDefault="00A25378" w:rsidP="000A76C1">
            <w:pPr>
              <w:pStyle w:val="ListParagraph"/>
              <w:numPr>
                <w:ilvl w:val="0"/>
                <w:numId w:val="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The Company from acquiring any other company incorporated in a country outside India if such other company has investment subsidiaries beyond two layers as per the laws of such country;</w:t>
            </w:r>
          </w:p>
          <w:p w:rsidR="00A25378" w:rsidRPr="00756999" w:rsidRDefault="00A25378" w:rsidP="000A76C1">
            <w:pPr>
              <w:pStyle w:val="ListParagraph"/>
              <w:numPr>
                <w:ilvl w:val="0"/>
                <w:numId w:val="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Subsidiary company from having any investment subsidiary for the purposes of meeting the requirements under any law or under any rule or regulation framed under any law for the time being in force</w:t>
            </w:r>
          </w:p>
        </w:tc>
        <w:tc>
          <w:tcPr>
            <w:tcW w:w="3586" w:type="dxa"/>
          </w:tcPr>
          <w:p w:rsidR="00A25378" w:rsidRPr="00756999" w:rsidRDefault="00A25378" w:rsidP="0000752C">
            <w:pPr>
              <w:pStyle w:val="ListParagraph"/>
              <w:numPr>
                <w:ilvl w:val="0"/>
                <w:numId w:val="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lastRenderedPageBreak/>
              <w:t xml:space="preserve">No such Provision was available </w:t>
            </w: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lastRenderedPageBreak/>
              <w:t>2</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Maximum Limit for Loan and Investment</w:t>
            </w:r>
          </w:p>
        </w:tc>
        <w:tc>
          <w:tcPr>
            <w:tcW w:w="4145" w:type="dxa"/>
          </w:tcPr>
          <w:p w:rsidR="00A25378" w:rsidRPr="00756999" w:rsidRDefault="00A25378" w:rsidP="00A6250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No company shall directly or indirectly </w:t>
            </w:r>
            <w:r w:rsidR="009257E3" w:rsidRPr="00756999">
              <w:rPr>
                <w:rFonts w:cstheme="minorHAnsi"/>
                <w:sz w:val="20"/>
                <w:szCs w:val="20"/>
              </w:rPr>
              <w:t>(without prior approval from general meeting by means of special resolution)</w:t>
            </w:r>
            <w:r w:rsidRPr="00756999">
              <w:rPr>
                <w:rFonts w:cstheme="minorHAnsi"/>
                <w:sz w:val="20"/>
                <w:szCs w:val="20"/>
              </w:rPr>
              <w:t>—</w:t>
            </w:r>
          </w:p>
          <w:p w:rsidR="00A25378" w:rsidRPr="00756999" w:rsidRDefault="00A25378" w:rsidP="000A76C1">
            <w:pPr>
              <w:pStyle w:val="ListParagraph"/>
              <w:numPr>
                <w:ilvl w:val="0"/>
                <w:numId w:val="9"/>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Give any loan to </w:t>
            </w:r>
            <w:r w:rsidRPr="00756999">
              <w:rPr>
                <w:rFonts w:cstheme="minorHAnsi"/>
                <w:b/>
                <w:sz w:val="20"/>
                <w:szCs w:val="20"/>
              </w:rPr>
              <w:t>any person</w:t>
            </w:r>
            <w:r w:rsidRPr="00756999">
              <w:rPr>
                <w:rFonts w:cstheme="minorHAnsi"/>
                <w:sz w:val="20"/>
                <w:szCs w:val="20"/>
              </w:rPr>
              <w:t xml:space="preserve"> or other body corporate;</w:t>
            </w:r>
          </w:p>
          <w:p w:rsidR="00A25378" w:rsidRPr="00756999" w:rsidRDefault="00A25378" w:rsidP="000A76C1">
            <w:pPr>
              <w:pStyle w:val="ListParagraph"/>
              <w:numPr>
                <w:ilvl w:val="0"/>
                <w:numId w:val="9"/>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Give any guarantee or provide security in connection with a loan to any other body corporate or </w:t>
            </w:r>
            <w:r w:rsidRPr="00756999">
              <w:rPr>
                <w:rFonts w:cstheme="minorHAnsi"/>
                <w:b/>
                <w:sz w:val="20"/>
                <w:szCs w:val="20"/>
              </w:rPr>
              <w:t>person</w:t>
            </w:r>
            <w:r w:rsidRPr="00756999">
              <w:rPr>
                <w:rFonts w:cstheme="minorHAnsi"/>
                <w:sz w:val="20"/>
                <w:szCs w:val="20"/>
              </w:rPr>
              <w:t>; and</w:t>
            </w:r>
          </w:p>
          <w:p w:rsidR="00A25378" w:rsidRPr="00756999" w:rsidRDefault="00A25378" w:rsidP="000A76C1">
            <w:pPr>
              <w:pStyle w:val="ListParagraph"/>
              <w:numPr>
                <w:ilvl w:val="0"/>
                <w:numId w:val="9"/>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Acquire by way of subscription, purchase or otherwise, the securities of any other body corporate,</w:t>
            </w:r>
          </w:p>
          <w:p w:rsidR="00A25378" w:rsidRPr="00756999" w:rsidRDefault="00A25378" w:rsidP="00A6250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A6250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Exceeding sixty per cent of its paid-up share capital, free reserves and securities premium account or one hundred per cent of its free reserves and securities premium account, whichever is more.</w:t>
            </w:r>
          </w:p>
        </w:tc>
        <w:tc>
          <w:tcPr>
            <w:tcW w:w="3586" w:type="dxa"/>
          </w:tcPr>
          <w:p w:rsidR="009257E3" w:rsidRPr="00756999" w:rsidRDefault="009257E3" w:rsidP="009257E3">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No company shall directly or indirectly (without prior approval from general meeting by means of special resolution)—</w:t>
            </w:r>
          </w:p>
          <w:p w:rsidR="00A25378" w:rsidRPr="00756999" w:rsidRDefault="00A25378" w:rsidP="000A76C1">
            <w:pPr>
              <w:pStyle w:val="ListParagraph"/>
              <w:numPr>
                <w:ilvl w:val="0"/>
                <w:numId w:val="10"/>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Make any loan to any other body corporate ;</w:t>
            </w:r>
          </w:p>
          <w:p w:rsidR="00A25378" w:rsidRPr="00756999" w:rsidRDefault="00A25378" w:rsidP="000A76C1">
            <w:pPr>
              <w:pStyle w:val="ListParagraph"/>
              <w:numPr>
                <w:ilvl w:val="0"/>
                <w:numId w:val="10"/>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Give any guarantee, or provide security, in connection with a loan made by any other person to, or to any other person by, any body-corporate ; and</w:t>
            </w:r>
          </w:p>
          <w:p w:rsidR="00A25378" w:rsidRPr="00756999" w:rsidRDefault="00A25378" w:rsidP="000A76C1">
            <w:pPr>
              <w:pStyle w:val="ListParagraph"/>
              <w:numPr>
                <w:ilvl w:val="0"/>
                <w:numId w:val="10"/>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Acquire, by way of subscription, purchase or otherwise the securities of any other body corporate,</w:t>
            </w:r>
          </w:p>
          <w:p w:rsidR="00A25378" w:rsidRPr="00756999" w:rsidRDefault="00A25378" w:rsidP="00A6250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A6250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exceeding sixty per cent of its paid-up share capital, security premium and free reserves, or one hundred per cent of its free reserves and security premium, whichever is more</w:t>
            </w:r>
          </w:p>
        </w:tc>
      </w:tr>
      <w:tr w:rsidR="00A2537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3</w:t>
            </w:r>
          </w:p>
        </w:tc>
        <w:tc>
          <w:tcPr>
            <w:tcW w:w="3023" w:type="dxa"/>
          </w:tcPr>
          <w:p w:rsidR="00A25378" w:rsidRPr="00756999" w:rsidRDefault="009257E3"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Disclosure requirement</w:t>
            </w:r>
          </w:p>
        </w:tc>
        <w:tc>
          <w:tcPr>
            <w:tcW w:w="4145" w:type="dxa"/>
          </w:tcPr>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The company shall disclose to the members in the financial statement the full particulars of </w:t>
            </w:r>
          </w:p>
          <w:p w:rsidR="00A25378" w:rsidRPr="00756999" w:rsidRDefault="00A25378" w:rsidP="000A76C1">
            <w:pPr>
              <w:pStyle w:val="ListParagraph"/>
              <w:numPr>
                <w:ilvl w:val="0"/>
                <w:numId w:val="1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The loans given, investment made or guarantee given or security provided and </w:t>
            </w:r>
          </w:p>
          <w:p w:rsidR="00A25378" w:rsidRPr="00756999" w:rsidRDefault="00A25378" w:rsidP="000A76C1">
            <w:pPr>
              <w:pStyle w:val="ListParagraph"/>
              <w:numPr>
                <w:ilvl w:val="0"/>
                <w:numId w:val="1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The purpose for which the loan or guarantee or security is proposed to be utilized by the recipient of the loan or guarantee or security</w:t>
            </w:r>
          </w:p>
        </w:tc>
        <w:tc>
          <w:tcPr>
            <w:tcW w:w="3586" w:type="dxa"/>
          </w:tcPr>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Company is not required to disclose to member but</w:t>
            </w:r>
          </w:p>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Notice of resolution shall indicate clearly:-</w:t>
            </w:r>
          </w:p>
          <w:p w:rsidR="00A25378" w:rsidRPr="00756999" w:rsidRDefault="00A25378" w:rsidP="000A76C1">
            <w:pPr>
              <w:pStyle w:val="ListParagraph"/>
              <w:numPr>
                <w:ilvl w:val="0"/>
                <w:numId w:val="1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The specific limits, the particulars of the body corporate in which the investment is proposed to be made or loan or security or guarantee to be given and</w:t>
            </w:r>
          </w:p>
          <w:p w:rsidR="00A25378" w:rsidRPr="00756999" w:rsidRDefault="00A25378" w:rsidP="000A76C1">
            <w:pPr>
              <w:pStyle w:val="ListParagraph"/>
              <w:numPr>
                <w:ilvl w:val="0"/>
                <w:numId w:val="12"/>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The purpose of the investment, loan or security or guarantee, specific sources of funding and such other details</w:t>
            </w: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4</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Minimum Interest rate on Loan</w:t>
            </w:r>
          </w:p>
        </w:tc>
        <w:tc>
          <w:tcPr>
            <w:tcW w:w="4145" w:type="dxa"/>
          </w:tcPr>
          <w:p w:rsidR="00A25378" w:rsidRPr="00756999" w:rsidRDefault="00A25378" w:rsidP="009257E3">
            <w:pPr>
              <w:pStyle w:val="ListParagraph"/>
              <w:numPr>
                <w:ilvl w:val="0"/>
                <w:numId w:val="38"/>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Prevailing yield of </w:t>
            </w:r>
            <w:r w:rsidR="009257E3" w:rsidRPr="00756999">
              <w:rPr>
                <w:rFonts w:cstheme="minorHAnsi"/>
                <w:sz w:val="20"/>
                <w:szCs w:val="20"/>
              </w:rPr>
              <w:t>1</w:t>
            </w:r>
            <w:r w:rsidRPr="00756999">
              <w:rPr>
                <w:rFonts w:cstheme="minorHAnsi"/>
                <w:sz w:val="20"/>
                <w:szCs w:val="20"/>
              </w:rPr>
              <w:t xml:space="preserve"> year, </w:t>
            </w:r>
            <w:r w:rsidR="009257E3" w:rsidRPr="00756999">
              <w:rPr>
                <w:rFonts w:cstheme="minorHAnsi"/>
                <w:sz w:val="20"/>
                <w:szCs w:val="20"/>
              </w:rPr>
              <w:t>3</w:t>
            </w:r>
            <w:r w:rsidRPr="00756999">
              <w:rPr>
                <w:rFonts w:cstheme="minorHAnsi"/>
                <w:sz w:val="20"/>
                <w:szCs w:val="20"/>
              </w:rPr>
              <w:t xml:space="preserve"> year, </w:t>
            </w:r>
            <w:r w:rsidR="009257E3" w:rsidRPr="00756999">
              <w:rPr>
                <w:rFonts w:cstheme="minorHAnsi"/>
                <w:sz w:val="20"/>
                <w:szCs w:val="20"/>
              </w:rPr>
              <w:t>5</w:t>
            </w:r>
            <w:r w:rsidRPr="00756999">
              <w:rPr>
                <w:rFonts w:cstheme="minorHAnsi"/>
                <w:sz w:val="20"/>
                <w:szCs w:val="20"/>
              </w:rPr>
              <w:t xml:space="preserve"> year or </w:t>
            </w:r>
            <w:r w:rsidR="009257E3" w:rsidRPr="00756999">
              <w:rPr>
                <w:rFonts w:cstheme="minorHAnsi"/>
                <w:sz w:val="20"/>
                <w:szCs w:val="20"/>
              </w:rPr>
              <w:t>10</w:t>
            </w:r>
            <w:r w:rsidRPr="00756999">
              <w:rPr>
                <w:rFonts w:cstheme="minorHAnsi"/>
                <w:sz w:val="20"/>
                <w:szCs w:val="20"/>
              </w:rPr>
              <w:t xml:space="preserve"> year Government Security closest to the tenor of the loan</w:t>
            </w:r>
          </w:p>
        </w:tc>
        <w:tc>
          <w:tcPr>
            <w:tcW w:w="3586" w:type="dxa"/>
          </w:tcPr>
          <w:p w:rsidR="00A25378" w:rsidRPr="00756999" w:rsidRDefault="00A25378" w:rsidP="003C46DE">
            <w:pPr>
              <w:pStyle w:val="ListParagraph"/>
              <w:numPr>
                <w:ilvl w:val="0"/>
                <w:numId w:val="38"/>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Prevailing bank rate, being the standard rate made public under section 49 of the Reserve Bank of India Act, 1934</w:t>
            </w:r>
          </w:p>
        </w:tc>
      </w:tr>
      <w:tr w:rsidR="00A2537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lastRenderedPageBreak/>
              <w:t>5</w:t>
            </w:r>
          </w:p>
        </w:tc>
        <w:tc>
          <w:tcPr>
            <w:tcW w:w="3023" w:type="dxa"/>
          </w:tcPr>
          <w:p w:rsidR="00A25378" w:rsidRPr="00756999" w:rsidRDefault="00A25378"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Exemption</w:t>
            </w:r>
          </w:p>
        </w:tc>
        <w:tc>
          <w:tcPr>
            <w:tcW w:w="4145" w:type="dxa"/>
          </w:tcPr>
          <w:p w:rsidR="00A25378" w:rsidRPr="00756999" w:rsidRDefault="00A25378" w:rsidP="003673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Exemption except clause of “investment in investment companies” includes to:-</w:t>
            </w:r>
          </w:p>
          <w:p w:rsidR="00A25378" w:rsidRPr="00756999" w:rsidRDefault="00A25378" w:rsidP="003C46DE">
            <w:pPr>
              <w:pStyle w:val="ListParagraph"/>
              <w:numPr>
                <w:ilvl w:val="0"/>
                <w:numId w:val="39"/>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Investment due to Right share</w:t>
            </w:r>
          </w:p>
          <w:p w:rsidR="00A25378" w:rsidRPr="00756999" w:rsidRDefault="00A25378" w:rsidP="003C46DE">
            <w:pPr>
              <w:pStyle w:val="ListParagraph"/>
              <w:numPr>
                <w:ilvl w:val="0"/>
                <w:numId w:val="39"/>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Where a </w:t>
            </w:r>
          </w:p>
          <w:p w:rsidR="00A25378" w:rsidRPr="00756999" w:rsidRDefault="00A25378" w:rsidP="003C46DE">
            <w:pPr>
              <w:pStyle w:val="ListParagraph"/>
              <w:numPr>
                <w:ilvl w:val="0"/>
                <w:numId w:val="40"/>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Loan </w:t>
            </w:r>
          </w:p>
          <w:p w:rsidR="00A25378" w:rsidRPr="00756999" w:rsidRDefault="00A25378" w:rsidP="003C46DE">
            <w:pPr>
              <w:pStyle w:val="ListParagraph"/>
              <w:numPr>
                <w:ilvl w:val="0"/>
                <w:numId w:val="40"/>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Guarantee </w:t>
            </w:r>
          </w:p>
          <w:p w:rsidR="00A25378" w:rsidRPr="00756999" w:rsidRDefault="00A25378" w:rsidP="003C46DE">
            <w:pPr>
              <w:pStyle w:val="ListParagraph"/>
              <w:numPr>
                <w:ilvl w:val="0"/>
                <w:numId w:val="40"/>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Security </w:t>
            </w:r>
          </w:p>
          <w:p w:rsidR="00A25378" w:rsidRPr="00756999" w:rsidRDefault="00A25378" w:rsidP="003C46DE">
            <w:pPr>
              <w:pStyle w:val="ListParagraph"/>
              <w:numPr>
                <w:ilvl w:val="0"/>
                <w:numId w:val="40"/>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Investment</w:t>
            </w:r>
          </w:p>
          <w:p w:rsidR="00A25378" w:rsidRPr="00756999" w:rsidRDefault="00A25378" w:rsidP="003673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by a company to its wholly owned subsidiary company or a joint venture company, then the requirement of prior approval in general meeting shall not apply</w:t>
            </w:r>
          </w:p>
          <w:p w:rsidR="00A25378" w:rsidRPr="00756999" w:rsidRDefault="00A25378" w:rsidP="003673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3673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(Provided that the company shall disclose the details of such loans or guarantee or security or acquisition in the financial statement) </w:t>
            </w:r>
          </w:p>
        </w:tc>
        <w:tc>
          <w:tcPr>
            <w:tcW w:w="3586" w:type="dxa"/>
          </w:tcPr>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Exemption includes:-</w:t>
            </w:r>
          </w:p>
          <w:p w:rsidR="00A25378" w:rsidRPr="00756999" w:rsidRDefault="00A25378" w:rsidP="000A76C1">
            <w:pPr>
              <w:pStyle w:val="ListParagraph"/>
              <w:numPr>
                <w:ilvl w:val="0"/>
                <w:numId w:val="1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To any loan made, any guarantee given or any security provided or any investment made by -a private company, unless it is a subsidiary of a public company ;</w:t>
            </w:r>
          </w:p>
          <w:p w:rsidR="00A25378" w:rsidRPr="00756999" w:rsidRDefault="00A25378" w:rsidP="000A76C1">
            <w:pPr>
              <w:pStyle w:val="ListParagraph"/>
              <w:numPr>
                <w:ilvl w:val="0"/>
                <w:numId w:val="1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To investment made in shares allotted due to right share</w:t>
            </w:r>
          </w:p>
          <w:p w:rsidR="00A25378" w:rsidRPr="00756999" w:rsidRDefault="00A25378" w:rsidP="000A76C1">
            <w:pPr>
              <w:pStyle w:val="ListParagraph"/>
              <w:numPr>
                <w:ilvl w:val="0"/>
                <w:numId w:val="1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To any loan made by a holding company to its wholly-owned subsidiary ;</w:t>
            </w:r>
          </w:p>
          <w:p w:rsidR="00A25378" w:rsidRPr="00756999" w:rsidRDefault="00A25378" w:rsidP="000A76C1">
            <w:pPr>
              <w:pStyle w:val="ListParagraph"/>
              <w:numPr>
                <w:ilvl w:val="0"/>
                <w:numId w:val="1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To any guarantee given or any security provided by a holding company in respect of loan made to its wholly-owned subsidiary ; or</w:t>
            </w:r>
          </w:p>
          <w:p w:rsidR="00A25378" w:rsidRPr="00756999" w:rsidRDefault="00A25378" w:rsidP="000A76C1">
            <w:pPr>
              <w:pStyle w:val="ListParagraph"/>
              <w:numPr>
                <w:ilvl w:val="0"/>
                <w:numId w:val="1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To acquisition by a holding company, by way of subscription, purchases or otherwise, the securities of its wholly owned subsidiary.</w:t>
            </w:r>
          </w:p>
        </w:tc>
      </w:tr>
      <w:tr w:rsidR="00A25378" w:rsidRPr="00756999" w:rsidTr="000075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A25378" w:rsidRPr="00756999" w:rsidRDefault="00A25378" w:rsidP="00A6250A">
            <w:pPr>
              <w:autoSpaceDE w:val="0"/>
              <w:autoSpaceDN w:val="0"/>
              <w:adjustRightInd w:val="0"/>
              <w:jc w:val="both"/>
              <w:rPr>
                <w:rFonts w:asciiTheme="minorHAnsi" w:hAnsiTheme="minorHAnsi" w:cstheme="minorHAnsi"/>
                <w:sz w:val="20"/>
                <w:szCs w:val="20"/>
              </w:rPr>
            </w:pPr>
            <w:r w:rsidRPr="00756999">
              <w:rPr>
                <w:rFonts w:asciiTheme="minorHAnsi" w:hAnsiTheme="minorHAnsi" w:cstheme="minorHAnsi"/>
                <w:sz w:val="20"/>
                <w:szCs w:val="20"/>
              </w:rPr>
              <w:t>Register of contracts or arrangements in which directors are interested 189 (301 and 305)</w:t>
            </w:r>
          </w:p>
        </w:tc>
      </w:tr>
      <w:tr w:rsidR="0000752C"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A25378" w:rsidRPr="00756999" w:rsidRDefault="00A25378"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Disclosure requirement</w:t>
            </w:r>
          </w:p>
        </w:tc>
        <w:tc>
          <w:tcPr>
            <w:tcW w:w="4145" w:type="dxa"/>
          </w:tcPr>
          <w:p w:rsidR="00A25378" w:rsidRPr="00756999" w:rsidRDefault="00A25378" w:rsidP="003C46DE">
            <w:pPr>
              <w:pStyle w:val="ListParagraph"/>
              <w:numPr>
                <w:ilvl w:val="0"/>
                <w:numId w:val="4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Besides the Director, Key management personal shall also disclose their interest </w:t>
            </w:r>
          </w:p>
        </w:tc>
        <w:tc>
          <w:tcPr>
            <w:tcW w:w="3586" w:type="dxa"/>
          </w:tcPr>
          <w:p w:rsidR="00A25378" w:rsidRPr="00756999" w:rsidRDefault="00A25378" w:rsidP="003C46DE">
            <w:pPr>
              <w:pStyle w:val="ListParagraph"/>
              <w:numPr>
                <w:ilvl w:val="0"/>
                <w:numId w:val="41"/>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Only director are required to disclose the information.</w:t>
            </w: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2</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Exemption</w:t>
            </w:r>
          </w:p>
        </w:tc>
        <w:tc>
          <w:tcPr>
            <w:tcW w:w="4145" w:type="dxa"/>
          </w:tcPr>
          <w:p w:rsidR="00A25378" w:rsidRPr="00756999" w:rsidRDefault="00A25378" w:rsidP="003C46DE">
            <w:pPr>
              <w:pStyle w:val="ListParagraph"/>
              <w:numPr>
                <w:ilvl w:val="0"/>
                <w:numId w:val="41"/>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Up to 5 lakh rupees in the aggregate in any year are not required to enter into the register.</w:t>
            </w:r>
          </w:p>
        </w:tc>
        <w:tc>
          <w:tcPr>
            <w:tcW w:w="3586" w:type="dxa"/>
          </w:tcPr>
          <w:p w:rsidR="00A25378" w:rsidRPr="00756999" w:rsidRDefault="00A25378" w:rsidP="003C46DE">
            <w:pPr>
              <w:pStyle w:val="ListParagraph"/>
              <w:numPr>
                <w:ilvl w:val="0"/>
                <w:numId w:val="41"/>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Up to one thousand rupees in the aggregate in any year are not required to enter into the register</w:t>
            </w:r>
          </w:p>
        </w:tc>
      </w:tr>
      <w:tr w:rsidR="00A25378" w:rsidRPr="00756999" w:rsidTr="000075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A25378" w:rsidRPr="00756999" w:rsidRDefault="00A25378" w:rsidP="00A6250A">
            <w:pPr>
              <w:autoSpaceDE w:val="0"/>
              <w:autoSpaceDN w:val="0"/>
              <w:adjustRightInd w:val="0"/>
              <w:jc w:val="both"/>
              <w:rPr>
                <w:rFonts w:asciiTheme="minorHAnsi" w:hAnsiTheme="minorHAnsi" w:cstheme="minorHAnsi"/>
                <w:sz w:val="20"/>
                <w:szCs w:val="20"/>
              </w:rPr>
            </w:pPr>
            <w:r w:rsidRPr="00756999">
              <w:rPr>
                <w:rFonts w:asciiTheme="minorHAnsi" w:hAnsiTheme="minorHAnsi" w:cstheme="minorHAnsi"/>
                <w:sz w:val="20"/>
                <w:szCs w:val="20"/>
              </w:rPr>
              <w:t>Prohibition on forward dealings in securities of company by director or key managerial personnel – 194 (New Provision)</w:t>
            </w: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Restriction on Forward Dealing</w:t>
            </w:r>
          </w:p>
        </w:tc>
        <w:tc>
          <w:tcPr>
            <w:tcW w:w="4145" w:type="dxa"/>
          </w:tcPr>
          <w:p w:rsidR="00A25378" w:rsidRPr="00756999" w:rsidRDefault="00A25378" w:rsidP="003C46DE">
            <w:pPr>
              <w:pStyle w:val="ListParagraph"/>
              <w:numPr>
                <w:ilvl w:val="0"/>
                <w:numId w:val="42"/>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The Act prohibits its director and managerial personal from forward dealing in securities of the Company.</w:t>
            </w:r>
          </w:p>
        </w:tc>
        <w:tc>
          <w:tcPr>
            <w:tcW w:w="3586" w:type="dxa"/>
          </w:tcPr>
          <w:p w:rsidR="00A25378" w:rsidRPr="00756999" w:rsidRDefault="00A25378" w:rsidP="003C46DE">
            <w:pPr>
              <w:pStyle w:val="ListParagraph"/>
              <w:numPr>
                <w:ilvl w:val="0"/>
                <w:numId w:val="42"/>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No such restriction was available.</w:t>
            </w:r>
          </w:p>
        </w:tc>
      </w:tr>
      <w:tr w:rsidR="00A25378" w:rsidRPr="00756999" w:rsidTr="000075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8" w:type="dxa"/>
            <w:gridSpan w:val="4"/>
          </w:tcPr>
          <w:p w:rsidR="00A25378" w:rsidRPr="00756999" w:rsidRDefault="00A25378" w:rsidP="00A6250A">
            <w:pPr>
              <w:autoSpaceDE w:val="0"/>
              <w:autoSpaceDN w:val="0"/>
              <w:adjustRightInd w:val="0"/>
              <w:jc w:val="both"/>
              <w:rPr>
                <w:rFonts w:asciiTheme="minorHAnsi" w:hAnsiTheme="minorHAnsi" w:cstheme="minorHAnsi"/>
                <w:sz w:val="20"/>
                <w:szCs w:val="20"/>
              </w:rPr>
            </w:pPr>
            <w:r w:rsidRPr="00756999">
              <w:rPr>
                <w:rFonts w:asciiTheme="minorHAnsi" w:hAnsiTheme="minorHAnsi" w:cstheme="minorHAnsi"/>
                <w:sz w:val="20"/>
                <w:szCs w:val="20"/>
              </w:rPr>
              <w:t>Prohibition on insider trading of securities – 195 (New Provision)</w:t>
            </w: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Restriction on Insider Trading</w:t>
            </w:r>
          </w:p>
        </w:tc>
        <w:tc>
          <w:tcPr>
            <w:tcW w:w="4145" w:type="dxa"/>
          </w:tcPr>
          <w:p w:rsidR="00A25378" w:rsidRPr="00756999" w:rsidRDefault="00A25378" w:rsidP="003C46DE">
            <w:pPr>
              <w:pStyle w:val="ListParagraph"/>
              <w:numPr>
                <w:ilvl w:val="0"/>
                <w:numId w:val="45"/>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No person including any director or key managerial personnel of a company shall enter into insider trading</w:t>
            </w:r>
          </w:p>
          <w:p w:rsidR="009257E3" w:rsidRPr="00756999" w:rsidRDefault="009257E3" w:rsidP="009257E3">
            <w:pPr>
              <w:pStyle w:val="ListParagraph"/>
              <w:autoSpaceDE w:val="0"/>
              <w:autoSpaceDN w:val="0"/>
              <w:adjustRightInd w:val="0"/>
              <w:ind w:left="36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9257E3" w:rsidRPr="00756999" w:rsidRDefault="009257E3" w:rsidP="009257E3">
            <w:pPr>
              <w:pStyle w:val="ListParagraph"/>
              <w:numPr>
                <w:ilvl w:val="0"/>
                <w:numId w:val="14"/>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Meaning of Insider trading, an act of </w:t>
            </w:r>
          </w:p>
          <w:p w:rsidR="009257E3" w:rsidRPr="00756999" w:rsidRDefault="009257E3" w:rsidP="009257E3">
            <w:pPr>
              <w:pStyle w:val="ListParagraph"/>
              <w:numPr>
                <w:ilvl w:val="0"/>
                <w:numId w:val="46"/>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Subscribing</w:t>
            </w:r>
          </w:p>
          <w:p w:rsidR="009257E3" w:rsidRPr="00756999" w:rsidRDefault="009257E3" w:rsidP="009257E3">
            <w:pPr>
              <w:pStyle w:val="ListParagraph"/>
              <w:numPr>
                <w:ilvl w:val="0"/>
                <w:numId w:val="46"/>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Buying </w:t>
            </w:r>
          </w:p>
          <w:p w:rsidR="009257E3" w:rsidRPr="00756999" w:rsidRDefault="009257E3" w:rsidP="009257E3">
            <w:pPr>
              <w:pStyle w:val="ListParagraph"/>
              <w:numPr>
                <w:ilvl w:val="0"/>
                <w:numId w:val="46"/>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Selling</w:t>
            </w:r>
          </w:p>
          <w:p w:rsidR="009257E3" w:rsidRPr="00756999" w:rsidRDefault="009257E3" w:rsidP="009257E3">
            <w:pPr>
              <w:pStyle w:val="ListParagraph"/>
              <w:numPr>
                <w:ilvl w:val="0"/>
                <w:numId w:val="46"/>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Dealing </w:t>
            </w:r>
          </w:p>
          <w:p w:rsidR="009257E3" w:rsidRPr="00756999" w:rsidRDefault="009257E3" w:rsidP="009257E3">
            <w:pPr>
              <w:pStyle w:val="ListParagraph"/>
              <w:numPr>
                <w:ilvl w:val="0"/>
                <w:numId w:val="46"/>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Agreeing to subscribe, buy, sell or deal in any securities </w:t>
            </w:r>
          </w:p>
          <w:p w:rsidR="009257E3" w:rsidRPr="00756999" w:rsidRDefault="009257E3" w:rsidP="009257E3">
            <w:pPr>
              <w:pStyle w:val="ListParagraph"/>
              <w:numPr>
                <w:ilvl w:val="0"/>
                <w:numId w:val="46"/>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An act of counselling about procuring or communicating directly or indirectly any non-public price-sensitive information to  any person</w:t>
            </w:r>
          </w:p>
        </w:tc>
        <w:tc>
          <w:tcPr>
            <w:tcW w:w="3586" w:type="dxa"/>
          </w:tcPr>
          <w:p w:rsidR="00A25378" w:rsidRPr="00756999" w:rsidRDefault="00A25378" w:rsidP="003C46DE">
            <w:pPr>
              <w:pStyle w:val="ListParagraph"/>
              <w:numPr>
                <w:ilvl w:val="0"/>
                <w:numId w:val="45"/>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No such restriction was available.</w:t>
            </w:r>
          </w:p>
        </w:tc>
      </w:tr>
      <w:tr w:rsidR="00A25378" w:rsidRPr="00756999" w:rsidTr="00946F98">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358" w:type="dxa"/>
            <w:gridSpan w:val="4"/>
            <w:vAlign w:val="center"/>
          </w:tcPr>
          <w:p w:rsidR="00A25378" w:rsidRPr="00756999" w:rsidRDefault="00A25378" w:rsidP="002C4CD7">
            <w:pPr>
              <w:autoSpaceDE w:val="0"/>
              <w:autoSpaceDN w:val="0"/>
              <w:adjustRightInd w:val="0"/>
              <w:jc w:val="center"/>
              <w:rPr>
                <w:rFonts w:asciiTheme="minorHAnsi" w:hAnsiTheme="minorHAnsi" w:cstheme="minorHAnsi"/>
                <w:sz w:val="20"/>
                <w:szCs w:val="20"/>
                <w:u w:val="single"/>
              </w:rPr>
            </w:pPr>
            <w:r w:rsidRPr="00756999">
              <w:rPr>
                <w:rFonts w:asciiTheme="minorHAnsi" w:hAnsiTheme="minorHAnsi" w:cstheme="minorHAnsi"/>
                <w:sz w:val="20"/>
                <w:szCs w:val="20"/>
                <w:u w:val="single"/>
              </w:rPr>
              <w:t>Depreciation  Section 123</w:t>
            </w: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A25378" w:rsidRPr="00756999" w:rsidRDefault="00A25378" w:rsidP="0004006F">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Concept</w:t>
            </w:r>
          </w:p>
        </w:tc>
        <w:tc>
          <w:tcPr>
            <w:tcW w:w="4145" w:type="dxa"/>
          </w:tcPr>
          <w:p w:rsidR="00A25378" w:rsidRPr="00756999" w:rsidRDefault="00A25378" w:rsidP="0004006F">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New Concept:</w:t>
            </w:r>
          </w:p>
          <w:p w:rsidR="00A25378" w:rsidRPr="00756999" w:rsidRDefault="00A25378" w:rsidP="003C46DE">
            <w:pPr>
              <w:pStyle w:val="ListParagraph"/>
              <w:numPr>
                <w:ilvl w:val="0"/>
                <w:numId w:val="47"/>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Useful life of Asset</w:t>
            </w:r>
          </w:p>
          <w:p w:rsidR="00A25378" w:rsidRPr="00756999" w:rsidRDefault="00A25378" w:rsidP="003C46DE">
            <w:pPr>
              <w:pStyle w:val="ListParagraph"/>
              <w:numPr>
                <w:ilvl w:val="0"/>
                <w:numId w:val="47"/>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Residual value of fixed assets</w:t>
            </w:r>
          </w:p>
        </w:tc>
        <w:tc>
          <w:tcPr>
            <w:tcW w:w="3586" w:type="dxa"/>
          </w:tcPr>
          <w:p w:rsidR="00A25378" w:rsidRPr="00756999" w:rsidRDefault="00A25378" w:rsidP="00A6250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N.A.</w:t>
            </w:r>
          </w:p>
        </w:tc>
      </w:tr>
      <w:tr w:rsidR="0000752C"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2</w:t>
            </w:r>
          </w:p>
        </w:tc>
        <w:tc>
          <w:tcPr>
            <w:tcW w:w="3023" w:type="dxa"/>
          </w:tcPr>
          <w:p w:rsidR="00A25378" w:rsidRPr="00756999" w:rsidRDefault="00A25378" w:rsidP="0004006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Transition method</w:t>
            </w:r>
          </w:p>
        </w:tc>
        <w:tc>
          <w:tcPr>
            <w:tcW w:w="4145" w:type="dxa"/>
          </w:tcPr>
          <w:p w:rsidR="00A25378" w:rsidRPr="00756999" w:rsidRDefault="00A25378" w:rsidP="0004006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From 1st April</w:t>
            </w:r>
            <w:r w:rsidR="009257E3" w:rsidRPr="00756999">
              <w:rPr>
                <w:rFonts w:cstheme="minorHAnsi"/>
                <w:sz w:val="20"/>
                <w:szCs w:val="20"/>
              </w:rPr>
              <w:t xml:space="preserve"> 2014</w:t>
            </w:r>
            <w:r w:rsidRPr="00756999">
              <w:rPr>
                <w:rFonts w:cstheme="minorHAnsi"/>
                <w:sz w:val="20"/>
                <w:szCs w:val="20"/>
              </w:rPr>
              <w:t xml:space="preserve">, the carrying amount of the </w:t>
            </w:r>
            <w:r w:rsidRPr="00756999">
              <w:rPr>
                <w:rFonts w:cstheme="minorHAnsi"/>
                <w:sz w:val="20"/>
                <w:szCs w:val="20"/>
              </w:rPr>
              <w:lastRenderedPageBreak/>
              <w:t>asset as</w:t>
            </w:r>
          </w:p>
          <w:p w:rsidR="00A25378" w:rsidRPr="00756999" w:rsidRDefault="00A25378" w:rsidP="0004006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on that date—</w:t>
            </w:r>
          </w:p>
          <w:p w:rsidR="00A25378" w:rsidRPr="00756999" w:rsidRDefault="00A25378" w:rsidP="003C46DE">
            <w:pPr>
              <w:pStyle w:val="ListParagraph"/>
              <w:numPr>
                <w:ilvl w:val="0"/>
                <w:numId w:val="4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Shall be depreciated over the remaining useful life of the asset as per this Schedule;</w:t>
            </w:r>
          </w:p>
          <w:p w:rsidR="00A25378" w:rsidRPr="00756999" w:rsidRDefault="00A25378" w:rsidP="003C46DE">
            <w:pPr>
              <w:pStyle w:val="ListParagraph"/>
              <w:numPr>
                <w:ilvl w:val="0"/>
                <w:numId w:val="4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After retaining the residual value, shall be recognized in the opening balance of retained earnings where the remaining useful life of an asset is nil.</w:t>
            </w:r>
          </w:p>
        </w:tc>
        <w:tc>
          <w:tcPr>
            <w:tcW w:w="3586" w:type="dxa"/>
          </w:tcPr>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lastRenderedPageBreak/>
              <w:t>N.A.</w:t>
            </w: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lastRenderedPageBreak/>
              <w:t>4</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Depreciation Rate on tangible Assets</w:t>
            </w:r>
          </w:p>
        </w:tc>
        <w:tc>
          <w:tcPr>
            <w:tcW w:w="4145" w:type="dxa"/>
          </w:tcPr>
          <w:p w:rsidR="00A25378" w:rsidRPr="00756999" w:rsidRDefault="00A25378" w:rsidP="003C46DE">
            <w:pPr>
              <w:pStyle w:val="ListParagraph"/>
              <w:numPr>
                <w:ilvl w:val="0"/>
                <w:numId w:val="64"/>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Based on useful life of asset</w:t>
            </w:r>
          </w:p>
        </w:tc>
        <w:tc>
          <w:tcPr>
            <w:tcW w:w="3586" w:type="dxa"/>
          </w:tcPr>
          <w:p w:rsidR="00A25378" w:rsidRPr="00756999" w:rsidRDefault="00A25378" w:rsidP="003C46DE">
            <w:pPr>
              <w:pStyle w:val="ListParagraph"/>
              <w:numPr>
                <w:ilvl w:val="0"/>
                <w:numId w:val="64"/>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As per schedule XIV</w:t>
            </w:r>
          </w:p>
        </w:tc>
      </w:tr>
      <w:tr w:rsidR="0000752C"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5</w:t>
            </w:r>
          </w:p>
        </w:tc>
        <w:tc>
          <w:tcPr>
            <w:tcW w:w="3023" w:type="dxa"/>
          </w:tcPr>
          <w:p w:rsidR="00A25378" w:rsidRPr="00756999" w:rsidRDefault="00A25378" w:rsidP="00DA02D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Depreciation Rate on intangible Assets</w:t>
            </w:r>
          </w:p>
        </w:tc>
        <w:tc>
          <w:tcPr>
            <w:tcW w:w="4145" w:type="dxa"/>
          </w:tcPr>
          <w:p w:rsidR="00A25378" w:rsidRPr="00756999" w:rsidRDefault="00A25378" w:rsidP="003C46DE">
            <w:pPr>
              <w:pStyle w:val="ListParagraph"/>
              <w:numPr>
                <w:ilvl w:val="0"/>
                <w:numId w:val="6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As per Accounting Standard</w:t>
            </w:r>
          </w:p>
          <w:p w:rsidR="00A30ABF" w:rsidRPr="00756999" w:rsidRDefault="00A30ABF" w:rsidP="00A30ABF">
            <w:pPr>
              <w:pStyle w:val="ListParagraph"/>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(Generally Up to 10 years)</w:t>
            </w:r>
          </w:p>
          <w:p w:rsidR="00A30ABF" w:rsidRPr="00756999" w:rsidRDefault="00A30ABF" w:rsidP="00A30ABF">
            <w:pPr>
              <w:pStyle w:val="ListParagraph"/>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586" w:type="dxa"/>
          </w:tcPr>
          <w:p w:rsidR="00A25378" w:rsidRPr="00756999" w:rsidRDefault="00A25378" w:rsidP="003C46DE">
            <w:pPr>
              <w:pStyle w:val="ListParagraph"/>
              <w:numPr>
                <w:ilvl w:val="0"/>
                <w:numId w:val="6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As per schedule XIV or Accounting Standard </w:t>
            </w: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6</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Residual value</w:t>
            </w:r>
          </w:p>
        </w:tc>
        <w:tc>
          <w:tcPr>
            <w:tcW w:w="4145" w:type="dxa"/>
          </w:tcPr>
          <w:p w:rsidR="00A25378" w:rsidRPr="00756999" w:rsidRDefault="00A25378" w:rsidP="003C46DE">
            <w:pPr>
              <w:pStyle w:val="ListParagraph"/>
              <w:numPr>
                <w:ilvl w:val="0"/>
                <w:numId w:val="64"/>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Up to 5% of cost </w:t>
            </w:r>
          </w:p>
        </w:tc>
        <w:tc>
          <w:tcPr>
            <w:tcW w:w="3586" w:type="dxa"/>
          </w:tcPr>
          <w:p w:rsidR="00A25378" w:rsidRPr="00756999" w:rsidRDefault="00A25378" w:rsidP="003C46DE">
            <w:pPr>
              <w:pStyle w:val="ListParagraph"/>
              <w:numPr>
                <w:ilvl w:val="0"/>
                <w:numId w:val="64"/>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5%</w:t>
            </w:r>
            <w:r w:rsidR="002C4CD7" w:rsidRPr="00756999">
              <w:rPr>
                <w:rFonts w:cstheme="minorHAnsi"/>
                <w:sz w:val="20"/>
                <w:szCs w:val="20"/>
              </w:rPr>
              <w:t xml:space="preserve"> normally considered</w:t>
            </w:r>
          </w:p>
        </w:tc>
      </w:tr>
      <w:tr w:rsidR="0000752C"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7</w:t>
            </w:r>
          </w:p>
        </w:tc>
        <w:tc>
          <w:tcPr>
            <w:tcW w:w="3023" w:type="dxa"/>
          </w:tcPr>
          <w:p w:rsidR="00A25378" w:rsidRPr="00756999" w:rsidRDefault="00A25378"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Addition/deletion during the period</w:t>
            </w:r>
          </w:p>
        </w:tc>
        <w:tc>
          <w:tcPr>
            <w:tcW w:w="4145" w:type="dxa"/>
          </w:tcPr>
          <w:p w:rsidR="00A25378" w:rsidRPr="00756999" w:rsidRDefault="00A25378" w:rsidP="003C46DE">
            <w:pPr>
              <w:pStyle w:val="ListParagraph"/>
              <w:numPr>
                <w:ilvl w:val="0"/>
                <w:numId w:val="6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Depreciate over Pro rata basis</w:t>
            </w:r>
          </w:p>
        </w:tc>
        <w:tc>
          <w:tcPr>
            <w:tcW w:w="3586" w:type="dxa"/>
          </w:tcPr>
          <w:p w:rsidR="00A25378" w:rsidRPr="00756999" w:rsidRDefault="00A25378" w:rsidP="003C46DE">
            <w:pPr>
              <w:pStyle w:val="ListParagraph"/>
              <w:numPr>
                <w:ilvl w:val="0"/>
                <w:numId w:val="6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Depreciate over Pro rata basis</w:t>
            </w: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8</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Component based depreciation</w:t>
            </w:r>
          </w:p>
        </w:tc>
        <w:tc>
          <w:tcPr>
            <w:tcW w:w="4145" w:type="dxa"/>
          </w:tcPr>
          <w:p w:rsidR="00A25378" w:rsidRPr="00756999" w:rsidRDefault="00A25378" w:rsidP="003C46DE">
            <w:pPr>
              <w:pStyle w:val="ListParagraph"/>
              <w:numPr>
                <w:ilvl w:val="0"/>
                <w:numId w:val="64"/>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Yes, if life of component is different from main asset</w:t>
            </w:r>
          </w:p>
        </w:tc>
        <w:tc>
          <w:tcPr>
            <w:tcW w:w="3586" w:type="dxa"/>
          </w:tcPr>
          <w:p w:rsidR="00A25378" w:rsidRPr="00756999" w:rsidRDefault="00A25378" w:rsidP="003C46DE">
            <w:pPr>
              <w:pStyle w:val="ListParagraph"/>
              <w:numPr>
                <w:ilvl w:val="0"/>
                <w:numId w:val="64"/>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No such provision in Companies Act</w:t>
            </w:r>
          </w:p>
        </w:tc>
      </w:tr>
      <w:tr w:rsidR="0000752C"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9</w:t>
            </w:r>
          </w:p>
        </w:tc>
        <w:tc>
          <w:tcPr>
            <w:tcW w:w="3023" w:type="dxa"/>
          </w:tcPr>
          <w:p w:rsidR="00A25378" w:rsidRPr="00756999" w:rsidRDefault="00A25378"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Extra shift depreciation</w:t>
            </w:r>
          </w:p>
        </w:tc>
        <w:tc>
          <w:tcPr>
            <w:tcW w:w="4145" w:type="dxa"/>
          </w:tcPr>
          <w:p w:rsidR="009C023E" w:rsidRPr="00756999" w:rsidRDefault="009C023E" w:rsidP="003C46DE">
            <w:pPr>
              <w:pStyle w:val="ListParagraph"/>
              <w:numPr>
                <w:ilvl w:val="0"/>
                <w:numId w:val="65"/>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Yes, if used for any time during the period for double or triple shift </w:t>
            </w:r>
          </w:p>
          <w:p w:rsidR="00A25378" w:rsidRPr="00756999" w:rsidRDefault="009C023E" w:rsidP="009C023E">
            <w:pPr>
              <w:pStyle w:val="ListParagraph"/>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(Except “No extra shift depreciation”</w:t>
            </w:r>
            <w:r w:rsidR="00A25378" w:rsidRPr="00756999">
              <w:rPr>
                <w:rFonts w:cstheme="minorHAnsi"/>
                <w:sz w:val="20"/>
                <w:szCs w:val="20"/>
              </w:rPr>
              <w:t xml:space="preserve"> specified assets)</w:t>
            </w:r>
          </w:p>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noProof/>
                <w:sz w:val="20"/>
                <w:szCs w:val="20"/>
              </w:rPr>
              <mc:AlternateContent>
                <mc:Choice Requires="wps">
                  <w:drawing>
                    <wp:anchor distT="0" distB="0" distL="114300" distR="114300" simplePos="0" relativeHeight="251669504" behindDoc="0" locked="0" layoutInCell="1" allowOverlap="1" wp14:anchorId="57E0FDF0" wp14:editId="6D7AC27E">
                      <wp:simplePos x="0" y="0"/>
                      <wp:positionH relativeFrom="column">
                        <wp:posOffset>609930</wp:posOffset>
                      </wp:positionH>
                      <wp:positionV relativeFrom="paragraph">
                        <wp:posOffset>61646</wp:posOffset>
                      </wp:positionV>
                      <wp:extent cx="869950" cy="1"/>
                      <wp:effectExtent l="0" t="76200" r="25400" b="114300"/>
                      <wp:wrapNone/>
                      <wp:docPr id="3" name="Straight Arrow Connector 3"/>
                      <wp:cNvGraphicFramePr/>
                      <a:graphic xmlns:a="http://schemas.openxmlformats.org/drawingml/2006/main">
                        <a:graphicData uri="http://schemas.microsoft.com/office/word/2010/wordprocessingShape">
                          <wps:wsp>
                            <wps:cNvCnPr/>
                            <wps:spPr>
                              <a:xfrm flipV="1">
                                <a:off x="0" y="0"/>
                                <a:ext cx="869950" cy="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48.05pt;margin-top:4.85pt;width:68.5pt;height:0;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" strokecolor="#4579b8 [3044]">
                      <v:stroke endarrow="open"/>
                    </v:shape>
                  </w:pict>
                </mc:Fallback>
              </mc:AlternateContent>
            </w:r>
            <w:r w:rsidRPr="00756999">
              <w:rPr>
                <w:rFonts w:cstheme="minorHAnsi"/>
                <w:sz w:val="20"/>
                <w:szCs w:val="20"/>
              </w:rPr>
              <w:t xml:space="preserve">Single shift         </w:t>
            </w:r>
            <w:r w:rsidR="009257E3" w:rsidRPr="00756999">
              <w:rPr>
                <w:rFonts w:cstheme="minorHAnsi"/>
                <w:sz w:val="20"/>
                <w:szCs w:val="20"/>
              </w:rPr>
              <w:t xml:space="preserve">                        </w:t>
            </w:r>
            <w:r w:rsidRPr="00756999">
              <w:rPr>
                <w:rFonts w:cstheme="minorHAnsi"/>
                <w:sz w:val="20"/>
                <w:szCs w:val="20"/>
              </w:rPr>
              <w:t>100% based on life</w:t>
            </w:r>
          </w:p>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noProof/>
                <w:sz w:val="20"/>
                <w:szCs w:val="20"/>
              </w:rPr>
              <mc:AlternateContent>
                <mc:Choice Requires="wps">
                  <w:drawing>
                    <wp:anchor distT="0" distB="0" distL="114300" distR="114300" simplePos="0" relativeHeight="251670528" behindDoc="0" locked="0" layoutInCell="1" allowOverlap="1" wp14:anchorId="1984419B" wp14:editId="01D58518">
                      <wp:simplePos x="0" y="0"/>
                      <wp:positionH relativeFrom="column">
                        <wp:posOffset>609930</wp:posOffset>
                      </wp:positionH>
                      <wp:positionV relativeFrom="paragraph">
                        <wp:posOffset>75590</wp:posOffset>
                      </wp:positionV>
                      <wp:extent cx="869950" cy="0"/>
                      <wp:effectExtent l="0" t="76200" r="25400" b="114300"/>
                      <wp:wrapNone/>
                      <wp:docPr id="4" name="Straight Arrow Connector 4"/>
                      <wp:cNvGraphicFramePr/>
                      <a:graphic xmlns:a="http://schemas.openxmlformats.org/drawingml/2006/main">
                        <a:graphicData uri="http://schemas.microsoft.com/office/word/2010/wordprocessingShape">
                          <wps:wsp>
                            <wps:cNvCnPr/>
                            <wps:spPr>
                              <a:xfrm>
                                <a:off x="0" y="0"/>
                                <a:ext cx="8699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4" o:spid="_x0000_s1026" type="#_x0000_t32" style="position:absolute;margin-left:48.05pt;margin-top:5.95pt;width:68.5pt;height:0;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" strokecolor="#4579b8 [3044]">
                      <v:stroke endarrow="open"/>
                    </v:shape>
                  </w:pict>
                </mc:Fallback>
              </mc:AlternateContent>
            </w:r>
            <w:r w:rsidRPr="00756999">
              <w:rPr>
                <w:rFonts w:cstheme="minorHAnsi"/>
                <w:sz w:val="20"/>
                <w:szCs w:val="20"/>
              </w:rPr>
              <w:t>Double shift                               150% based on life</w:t>
            </w:r>
          </w:p>
          <w:p w:rsidR="00A25378" w:rsidRPr="00756999" w:rsidRDefault="00A25378" w:rsidP="009257E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noProof/>
                <w:sz w:val="20"/>
                <w:szCs w:val="20"/>
              </w:rPr>
              <mc:AlternateContent>
                <mc:Choice Requires="wps">
                  <w:drawing>
                    <wp:anchor distT="0" distB="0" distL="114300" distR="114300" simplePos="0" relativeHeight="251671552" behindDoc="0" locked="0" layoutInCell="1" allowOverlap="1" wp14:anchorId="775F9C84" wp14:editId="2A047A01">
                      <wp:simplePos x="0" y="0"/>
                      <wp:positionH relativeFrom="column">
                        <wp:posOffset>609930</wp:posOffset>
                      </wp:positionH>
                      <wp:positionV relativeFrom="paragraph">
                        <wp:posOffset>74879</wp:posOffset>
                      </wp:positionV>
                      <wp:extent cx="869950" cy="0"/>
                      <wp:effectExtent l="0" t="76200" r="25400" b="114300"/>
                      <wp:wrapNone/>
                      <wp:docPr id="5" name="Straight Arrow Connector 5"/>
                      <wp:cNvGraphicFramePr/>
                      <a:graphic xmlns:a="http://schemas.openxmlformats.org/drawingml/2006/main">
                        <a:graphicData uri="http://schemas.microsoft.com/office/word/2010/wordprocessingShape">
                          <wps:wsp>
                            <wps:cNvCnPr/>
                            <wps:spPr>
                              <a:xfrm>
                                <a:off x="0" y="0"/>
                                <a:ext cx="8699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 o:spid="_x0000_s1026" type="#_x0000_t32" style="position:absolute;margin-left:48.05pt;margin-top:5.9pt;width:68.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" strokecolor="#4579b8 [3044]">
                      <v:stroke endarrow="open"/>
                    </v:shape>
                  </w:pict>
                </mc:Fallback>
              </mc:AlternateContent>
            </w:r>
            <w:r w:rsidRPr="00756999">
              <w:rPr>
                <w:rFonts w:cstheme="minorHAnsi"/>
                <w:sz w:val="20"/>
                <w:szCs w:val="20"/>
              </w:rPr>
              <w:t xml:space="preserve">Triple shift  </w:t>
            </w:r>
            <w:r w:rsidR="009257E3" w:rsidRPr="00756999">
              <w:rPr>
                <w:rFonts w:cstheme="minorHAnsi"/>
                <w:sz w:val="20"/>
                <w:szCs w:val="20"/>
              </w:rPr>
              <w:t xml:space="preserve">                               </w:t>
            </w:r>
            <w:r w:rsidRPr="00756999">
              <w:rPr>
                <w:rFonts w:cstheme="minorHAnsi"/>
                <w:sz w:val="20"/>
                <w:szCs w:val="20"/>
              </w:rPr>
              <w:t xml:space="preserve">200% based on life  </w:t>
            </w:r>
          </w:p>
        </w:tc>
        <w:tc>
          <w:tcPr>
            <w:tcW w:w="3586" w:type="dxa"/>
          </w:tcPr>
          <w:p w:rsidR="00A25378" w:rsidRPr="00756999" w:rsidRDefault="00A25378" w:rsidP="003C46DE">
            <w:pPr>
              <w:pStyle w:val="ListParagraph"/>
              <w:numPr>
                <w:ilvl w:val="0"/>
                <w:numId w:val="65"/>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Separate Rate are prescribed in schedule XIV</w:t>
            </w: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10</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Assets of cost up to INR 5,000 </w:t>
            </w:r>
          </w:p>
        </w:tc>
        <w:tc>
          <w:tcPr>
            <w:tcW w:w="4145" w:type="dxa"/>
          </w:tcPr>
          <w:p w:rsidR="00A25378" w:rsidRPr="00756999" w:rsidRDefault="00A25378" w:rsidP="003C46DE">
            <w:pPr>
              <w:pStyle w:val="ListParagraph"/>
              <w:numPr>
                <w:ilvl w:val="0"/>
                <w:numId w:val="65"/>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No specific required to provide 100% depreciation.</w:t>
            </w:r>
          </w:p>
        </w:tc>
        <w:tc>
          <w:tcPr>
            <w:tcW w:w="3586" w:type="dxa"/>
          </w:tcPr>
          <w:p w:rsidR="00A25378" w:rsidRPr="00756999" w:rsidRDefault="00A25378" w:rsidP="003C46DE">
            <w:pPr>
              <w:pStyle w:val="ListParagraph"/>
              <w:numPr>
                <w:ilvl w:val="0"/>
                <w:numId w:val="65"/>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Provide 100% Depreciation</w:t>
            </w:r>
          </w:p>
        </w:tc>
      </w:tr>
      <w:tr w:rsidR="00A25378" w:rsidRPr="00756999" w:rsidTr="00946F98">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1358" w:type="dxa"/>
            <w:gridSpan w:val="4"/>
            <w:vAlign w:val="center"/>
          </w:tcPr>
          <w:p w:rsidR="00A25378" w:rsidRPr="00756999" w:rsidRDefault="00A25378" w:rsidP="00946F98">
            <w:pPr>
              <w:autoSpaceDE w:val="0"/>
              <w:autoSpaceDN w:val="0"/>
              <w:adjustRightInd w:val="0"/>
              <w:jc w:val="center"/>
              <w:rPr>
                <w:rFonts w:asciiTheme="minorHAnsi" w:hAnsiTheme="minorHAnsi" w:cstheme="minorHAnsi"/>
                <w:sz w:val="20"/>
                <w:szCs w:val="20"/>
                <w:u w:val="single"/>
              </w:rPr>
            </w:pPr>
            <w:r w:rsidRPr="00756999">
              <w:rPr>
                <w:rFonts w:asciiTheme="minorHAnsi" w:hAnsiTheme="minorHAnsi" w:cstheme="minorHAnsi"/>
                <w:sz w:val="20"/>
                <w:szCs w:val="20"/>
                <w:u w:val="single"/>
              </w:rPr>
              <w:t>Other Provisions</w:t>
            </w: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1</w:t>
            </w:r>
          </w:p>
        </w:tc>
        <w:tc>
          <w:tcPr>
            <w:tcW w:w="3023" w:type="dxa"/>
          </w:tcPr>
          <w:p w:rsidR="00A25378" w:rsidRPr="00756999" w:rsidRDefault="00A25378" w:rsidP="00A6250A">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No. of Member in Private Company 2(68)</w:t>
            </w:r>
          </w:p>
        </w:tc>
        <w:tc>
          <w:tcPr>
            <w:tcW w:w="4145" w:type="dxa"/>
          </w:tcPr>
          <w:p w:rsidR="00A25378" w:rsidRPr="00756999" w:rsidRDefault="00A25378" w:rsidP="003C46DE">
            <w:pPr>
              <w:pStyle w:val="ListParagraph"/>
              <w:numPr>
                <w:ilvl w:val="0"/>
                <w:numId w:val="66"/>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Up to 200</w:t>
            </w:r>
          </w:p>
        </w:tc>
        <w:tc>
          <w:tcPr>
            <w:tcW w:w="3586" w:type="dxa"/>
          </w:tcPr>
          <w:p w:rsidR="00A25378" w:rsidRPr="00756999" w:rsidRDefault="00A25378" w:rsidP="003C46DE">
            <w:pPr>
              <w:pStyle w:val="ListParagraph"/>
              <w:numPr>
                <w:ilvl w:val="0"/>
                <w:numId w:val="66"/>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Up to 50</w:t>
            </w:r>
          </w:p>
        </w:tc>
      </w:tr>
      <w:tr w:rsidR="0000752C"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2</w:t>
            </w:r>
          </w:p>
        </w:tc>
        <w:tc>
          <w:tcPr>
            <w:tcW w:w="3023" w:type="dxa"/>
          </w:tcPr>
          <w:p w:rsidR="00A25378" w:rsidRPr="00756999" w:rsidRDefault="00A25378" w:rsidP="00A6250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Valuation by Registered Valuer Section 247</w:t>
            </w:r>
          </w:p>
        </w:tc>
        <w:tc>
          <w:tcPr>
            <w:tcW w:w="4145" w:type="dxa"/>
          </w:tcPr>
          <w:p w:rsidR="00A25378" w:rsidRPr="00756999" w:rsidRDefault="00A25378" w:rsidP="003C46DE">
            <w:pPr>
              <w:pStyle w:val="ListParagraph"/>
              <w:numPr>
                <w:ilvl w:val="0"/>
                <w:numId w:val="67"/>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Where a valuation is required to be made in respect of:-</w:t>
            </w:r>
          </w:p>
          <w:p w:rsidR="00A25378" w:rsidRPr="00756999" w:rsidRDefault="00A25378" w:rsidP="00DA02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 </w:t>
            </w:r>
          </w:p>
          <w:p w:rsidR="00A25378" w:rsidRPr="00756999" w:rsidRDefault="00A25378" w:rsidP="003C46DE">
            <w:pPr>
              <w:pStyle w:val="ListParagraph"/>
              <w:numPr>
                <w:ilvl w:val="0"/>
                <w:numId w:val="6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Any property</w:t>
            </w:r>
          </w:p>
          <w:p w:rsidR="00A25378" w:rsidRPr="00756999" w:rsidRDefault="00A25378" w:rsidP="003C46DE">
            <w:pPr>
              <w:pStyle w:val="ListParagraph"/>
              <w:numPr>
                <w:ilvl w:val="0"/>
                <w:numId w:val="6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Stocks</w:t>
            </w:r>
          </w:p>
          <w:p w:rsidR="00A25378" w:rsidRPr="00756999" w:rsidRDefault="00A25378" w:rsidP="003C46DE">
            <w:pPr>
              <w:pStyle w:val="ListParagraph"/>
              <w:numPr>
                <w:ilvl w:val="0"/>
                <w:numId w:val="6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Shares</w:t>
            </w:r>
          </w:p>
          <w:p w:rsidR="00A25378" w:rsidRPr="00756999" w:rsidRDefault="00A25378" w:rsidP="003C46DE">
            <w:pPr>
              <w:pStyle w:val="ListParagraph"/>
              <w:numPr>
                <w:ilvl w:val="0"/>
                <w:numId w:val="6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Debentures</w:t>
            </w:r>
          </w:p>
          <w:p w:rsidR="00A25378" w:rsidRPr="00756999" w:rsidRDefault="00A25378" w:rsidP="003C46DE">
            <w:pPr>
              <w:pStyle w:val="ListParagraph"/>
              <w:numPr>
                <w:ilvl w:val="0"/>
                <w:numId w:val="6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Securities</w:t>
            </w:r>
          </w:p>
          <w:p w:rsidR="00A25378" w:rsidRPr="00756999" w:rsidRDefault="00A25378" w:rsidP="003C46DE">
            <w:pPr>
              <w:pStyle w:val="ListParagraph"/>
              <w:numPr>
                <w:ilvl w:val="0"/>
                <w:numId w:val="6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Goodwill</w:t>
            </w:r>
          </w:p>
          <w:p w:rsidR="00A25378" w:rsidRPr="00756999" w:rsidRDefault="00A25378" w:rsidP="003C46DE">
            <w:pPr>
              <w:pStyle w:val="ListParagraph"/>
              <w:numPr>
                <w:ilvl w:val="0"/>
                <w:numId w:val="6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Any other assets</w:t>
            </w:r>
          </w:p>
          <w:p w:rsidR="00A25378" w:rsidRPr="00756999" w:rsidRDefault="00A25378" w:rsidP="003C46DE">
            <w:pPr>
              <w:pStyle w:val="ListParagraph"/>
              <w:numPr>
                <w:ilvl w:val="0"/>
                <w:numId w:val="6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Net worth of a company</w:t>
            </w:r>
          </w:p>
          <w:p w:rsidR="00A25378" w:rsidRPr="00756999" w:rsidRDefault="00A25378" w:rsidP="003C46DE">
            <w:pPr>
              <w:pStyle w:val="ListParagraph"/>
              <w:numPr>
                <w:ilvl w:val="0"/>
                <w:numId w:val="6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Its liabilities</w:t>
            </w:r>
          </w:p>
          <w:p w:rsidR="00A25378" w:rsidRPr="00756999" w:rsidRDefault="00A25378" w:rsidP="00DA02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DA02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Under the provision of this Act, it shall be valued by Registered valuer.</w:t>
            </w:r>
          </w:p>
        </w:tc>
        <w:tc>
          <w:tcPr>
            <w:tcW w:w="3586" w:type="dxa"/>
          </w:tcPr>
          <w:p w:rsidR="00A25378" w:rsidRPr="00756999" w:rsidRDefault="00A25378"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00752C"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3</w:t>
            </w:r>
          </w:p>
        </w:tc>
        <w:tc>
          <w:tcPr>
            <w:tcW w:w="3023" w:type="dxa"/>
          </w:tcPr>
          <w:p w:rsidR="00A25378" w:rsidRPr="00756999" w:rsidRDefault="00A25378" w:rsidP="00DA02D2">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Meaning of Subsidiary Company </w:t>
            </w:r>
          </w:p>
          <w:p w:rsidR="00A25378" w:rsidRPr="00756999" w:rsidRDefault="00A25378" w:rsidP="00DA02D2">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DA02D2">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DA02D2">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DA02D2">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DA02D2">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DA02D2">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Holding Company of New Holland Fiat (India) Private Limited from 1</w:t>
            </w:r>
            <w:r w:rsidRPr="00756999">
              <w:rPr>
                <w:rFonts w:cstheme="minorHAnsi"/>
                <w:sz w:val="20"/>
                <w:szCs w:val="20"/>
                <w:vertAlign w:val="superscript"/>
              </w:rPr>
              <w:t>st</w:t>
            </w:r>
            <w:r w:rsidRPr="00756999">
              <w:rPr>
                <w:rFonts w:cstheme="minorHAnsi"/>
                <w:sz w:val="20"/>
                <w:szCs w:val="20"/>
              </w:rPr>
              <w:t xml:space="preserve"> April 2014 as per New Companies Act 2013</w:t>
            </w:r>
          </w:p>
        </w:tc>
        <w:tc>
          <w:tcPr>
            <w:tcW w:w="4145" w:type="dxa"/>
          </w:tcPr>
          <w:p w:rsidR="00A25378" w:rsidRPr="00756999" w:rsidRDefault="00A25378" w:rsidP="006D65C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lastRenderedPageBreak/>
              <w:t xml:space="preserve">If First Company hold     &gt;            more than 50% of      </w:t>
            </w:r>
          </w:p>
          <w:p w:rsidR="00A25378" w:rsidRPr="00756999" w:rsidRDefault="00A25378" w:rsidP="006D65C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                                                       Total share capital   </w:t>
            </w:r>
          </w:p>
          <w:p w:rsidR="00A25378" w:rsidRPr="00756999" w:rsidRDefault="00A25378" w:rsidP="006D65C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lastRenderedPageBreak/>
              <w:t xml:space="preserve">                                                     Either own or through  </w:t>
            </w:r>
          </w:p>
          <w:p w:rsidR="00A25378" w:rsidRPr="00756999" w:rsidRDefault="00A25378" w:rsidP="006D65C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                                           subsidiary another Company</w:t>
            </w:r>
          </w:p>
          <w:p w:rsidR="00A25378" w:rsidRPr="00756999" w:rsidRDefault="00A25378" w:rsidP="006D65C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6D65C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6D65C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6D65C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3C46DE">
            <w:pPr>
              <w:pStyle w:val="ListParagraph"/>
              <w:numPr>
                <w:ilvl w:val="0"/>
                <w:numId w:val="69"/>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Fiat Auto S.p.A </w:t>
            </w:r>
          </w:p>
        </w:tc>
        <w:tc>
          <w:tcPr>
            <w:tcW w:w="3586" w:type="dxa"/>
          </w:tcPr>
          <w:p w:rsidR="00A25378" w:rsidRPr="00756999" w:rsidRDefault="00A25378" w:rsidP="006D65C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lastRenderedPageBreak/>
              <w:t xml:space="preserve">If First Company hold     &gt;            more than 50% of      </w:t>
            </w:r>
          </w:p>
          <w:p w:rsidR="00A25378" w:rsidRPr="00756999" w:rsidRDefault="00A25378" w:rsidP="006D65C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                                                       nominal value            </w:t>
            </w:r>
          </w:p>
          <w:p w:rsidR="00A25378" w:rsidRPr="00756999" w:rsidRDefault="00A25378" w:rsidP="006D65C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lastRenderedPageBreak/>
              <w:t xml:space="preserve">                                                        of equity share  </w:t>
            </w:r>
          </w:p>
          <w:p w:rsidR="00A25378" w:rsidRPr="00756999" w:rsidRDefault="00A25378" w:rsidP="006D65C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                                                   capital of another </w:t>
            </w:r>
          </w:p>
          <w:p w:rsidR="00A25378" w:rsidRPr="00756999" w:rsidRDefault="00A25378" w:rsidP="006D65C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                                                           Company</w:t>
            </w:r>
          </w:p>
          <w:p w:rsidR="00A25378" w:rsidRPr="00756999" w:rsidRDefault="00A25378" w:rsidP="006D65C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6D65C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3C46DE">
            <w:pPr>
              <w:pStyle w:val="ListParagraph"/>
              <w:numPr>
                <w:ilvl w:val="0"/>
                <w:numId w:val="69"/>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Fiat Group Automobiles S.p.A</w:t>
            </w:r>
          </w:p>
        </w:tc>
      </w:tr>
      <w:tr w:rsidR="00A2537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lastRenderedPageBreak/>
              <w:t>4</w:t>
            </w:r>
          </w:p>
        </w:tc>
        <w:tc>
          <w:tcPr>
            <w:tcW w:w="3023" w:type="dxa"/>
          </w:tcPr>
          <w:p w:rsidR="00A25378" w:rsidRPr="00756999" w:rsidRDefault="00A25378" w:rsidP="00DA02D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Status of New Holland Fiat (India) Private Limited from 1</w:t>
            </w:r>
            <w:r w:rsidRPr="00756999">
              <w:rPr>
                <w:rFonts w:cstheme="minorHAnsi"/>
                <w:sz w:val="20"/>
                <w:szCs w:val="20"/>
                <w:vertAlign w:val="superscript"/>
              </w:rPr>
              <w:t>st</w:t>
            </w:r>
            <w:r w:rsidRPr="00756999">
              <w:rPr>
                <w:rFonts w:cstheme="minorHAnsi"/>
                <w:sz w:val="20"/>
                <w:szCs w:val="20"/>
              </w:rPr>
              <w:t xml:space="preserve"> April 2014</w:t>
            </w:r>
          </w:p>
          <w:p w:rsidR="00A25378" w:rsidRPr="00756999" w:rsidRDefault="00A25378" w:rsidP="00DA02D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DA02D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Whether “Private” or “Public”</w:t>
            </w:r>
          </w:p>
        </w:tc>
        <w:tc>
          <w:tcPr>
            <w:tcW w:w="4145" w:type="dxa"/>
          </w:tcPr>
          <w:p w:rsidR="00A25378" w:rsidRPr="00756999" w:rsidRDefault="00A25378" w:rsidP="003C46DE">
            <w:pPr>
              <w:pStyle w:val="ListParagraph"/>
              <w:numPr>
                <w:ilvl w:val="0"/>
                <w:numId w:val="69"/>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No specific relevant section available in new Companies Act, 2013 but:</w:t>
            </w:r>
          </w:p>
          <w:p w:rsidR="00A25378" w:rsidRPr="00756999" w:rsidRDefault="00A25378" w:rsidP="000075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0075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Having regards to section 2(87) and 2(71) it seems that the status of New Holland Fiat India from 1</w:t>
            </w:r>
            <w:r w:rsidRPr="00756999">
              <w:rPr>
                <w:rFonts w:cstheme="minorHAnsi"/>
                <w:sz w:val="20"/>
                <w:szCs w:val="20"/>
                <w:vertAlign w:val="superscript"/>
              </w:rPr>
              <w:t>st</w:t>
            </w:r>
            <w:r w:rsidRPr="00756999">
              <w:rPr>
                <w:rFonts w:cstheme="minorHAnsi"/>
                <w:sz w:val="20"/>
                <w:szCs w:val="20"/>
              </w:rPr>
              <w:t xml:space="preserve"> April 2014 will be as “Private Limited Company” </w:t>
            </w:r>
          </w:p>
          <w:p w:rsidR="00A25378" w:rsidRPr="00756999" w:rsidRDefault="00A25378" w:rsidP="000075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25378" w:rsidRPr="00756999" w:rsidRDefault="00A25378" w:rsidP="000075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586" w:type="dxa"/>
          </w:tcPr>
          <w:p w:rsidR="00A25378" w:rsidRPr="00756999" w:rsidRDefault="00A25378" w:rsidP="003C46DE">
            <w:pPr>
              <w:pStyle w:val="ListParagraph"/>
              <w:numPr>
                <w:ilvl w:val="0"/>
                <w:numId w:val="69"/>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A private company due to implication of Section 4(7)</w:t>
            </w:r>
          </w:p>
          <w:p w:rsidR="00A25378" w:rsidRPr="00756999" w:rsidRDefault="00A25378" w:rsidP="00DA02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A25378" w:rsidRPr="00756999"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A25378"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5</w:t>
            </w:r>
          </w:p>
        </w:tc>
        <w:tc>
          <w:tcPr>
            <w:tcW w:w="3023" w:type="dxa"/>
          </w:tcPr>
          <w:p w:rsidR="00A25378" w:rsidRPr="00756999" w:rsidRDefault="00A25378" w:rsidP="00146719">
            <w:pPr>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Meaning of “Officer who is in default”</w:t>
            </w:r>
          </w:p>
        </w:tc>
        <w:tc>
          <w:tcPr>
            <w:tcW w:w="4145" w:type="dxa"/>
          </w:tcPr>
          <w:p w:rsidR="00A25378" w:rsidRPr="00756999" w:rsidRDefault="00A25378" w:rsidP="00DA02D2">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Includes:-</w:t>
            </w:r>
          </w:p>
          <w:p w:rsidR="00A25378" w:rsidRPr="00756999" w:rsidRDefault="00A25378" w:rsidP="003C46DE">
            <w:pPr>
              <w:pStyle w:val="ListParagraph"/>
              <w:numPr>
                <w:ilvl w:val="0"/>
                <w:numId w:val="55"/>
              </w:numPr>
              <w:autoSpaceDE w:val="0"/>
              <w:autoSpaceDN w:val="0"/>
              <w:adjustRightInd w:val="0"/>
              <w:ind w:left="36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Whole-time director</w:t>
            </w:r>
          </w:p>
          <w:p w:rsidR="00A25378" w:rsidRPr="00756999" w:rsidRDefault="00A25378" w:rsidP="003C46DE">
            <w:pPr>
              <w:pStyle w:val="ListParagraph"/>
              <w:numPr>
                <w:ilvl w:val="0"/>
                <w:numId w:val="55"/>
              </w:numPr>
              <w:autoSpaceDE w:val="0"/>
              <w:autoSpaceDN w:val="0"/>
              <w:adjustRightInd w:val="0"/>
              <w:ind w:left="36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 xml:space="preserve">Key managerial personnel (KMP) </w:t>
            </w:r>
          </w:p>
          <w:p w:rsidR="00A25378" w:rsidRPr="00756999" w:rsidRDefault="00A25378" w:rsidP="003C46DE">
            <w:pPr>
              <w:pStyle w:val="ListParagraph"/>
              <w:numPr>
                <w:ilvl w:val="0"/>
                <w:numId w:val="55"/>
              </w:numPr>
              <w:autoSpaceDE w:val="0"/>
              <w:autoSpaceDN w:val="0"/>
              <w:adjustRightInd w:val="0"/>
              <w:ind w:left="36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If no KMP then such directors as specified by the board in this behalf and if not specified then all directors.</w:t>
            </w:r>
          </w:p>
          <w:p w:rsidR="00A25378" w:rsidRPr="00756999" w:rsidRDefault="00A25378" w:rsidP="003C46DE">
            <w:pPr>
              <w:pStyle w:val="ListParagraph"/>
              <w:numPr>
                <w:ilvl w:val="0"/>
                <w:numId w:val="55"/>
              </w:numPr>
              <w:autoSpaceDE w:val="0"/>
              <w:autoSpaceDN w:val="0"/>
              <w:adjustRightInd w:val="0"/>
              <w:ind w:left="36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Any person who, under the immediate authority of the board or any KMP, is charged with any responsibility.</w:t>
            </w:r>
          </w:p>
          <w:p w:rsidR="00A25378" w:rsidRPr="00756999" w:rsidRDefault="00A25378" w:rsidP="00EB0BEF">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A25378" w:rsidRPr="00756999" w:rsidRDefault="00A25378" w:rsidP="00EB0BEF">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Meaning of KMP:-</w:t>
            </w:r>
          </w:p>
          <w:p w:rsidR="00A25378" w:rsidRPr="00756999" w:rsidRDefault="00A25378" w:rsidP="003C46DE">
            <w:pPr>
              <w:pStyle w:val="ListParagraph"/>
              <w:numPr>
                <w:ilvl w:val="0"/>
                <w:numId w:val="56"/>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Chief executive officer</w:t>
            </w:r>
          </w:p>
          <w:p w:rsidR="00A25378" w:rsidRPr="00756999" w:rsidRDefault="00A25378" w:rsidP="003C46DE">
            <w:pPr>
              <w:pStyle w:val="ListParagraph"/>
              <w:numPr>
                <w:ilvl w:val="0"/>
                <w:numId w:val="56"/>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Managing director</w:t>
            </w:r>
          </w:p>
          <w:p w:rsidR="00A25378" w:rsidRPr="00756999" w:rsidRDefault="00A25378" w:rsidP="003C46DE">
            <w:pPr>
              <w:pStyle w:val="ListParagraph"/>
              <w:numPr>
                <w:ilvl w:val="0"/>
                <w:numId w:val="56"/>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The manager;</w:t>
            </w:r>
          </w:p>
          <w:p w:rsidR="00A25378" w:rsidRPr="00756999" w:rsidRDefault="00A25378" w:rsidP="003C46DE">
            <w:pPr>
              <w:pStyle w:val="ListParagraph"/>
              <w:numPr>
                <w:ilvl w:val="0"/>
                <w:numId w:val="56"/>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The company secretary</w:t>
            </w:r>
          </w:p>
          <w:p w:rsidR="00A25378" w:rsidRPr="00756999" w:rsidRDefault="00A25378" w:rsidP="003C46DE">
            <w:pPr>
              <w:pStyle w:val="ListParagraph"/>
              <w:numPr>
                <w:ilvl w:val="0"/>
                <w:numId w:val="56"/>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The whole-time director</w:t>
            </w:r>
          </w:p>
          <w:p w:rsidR="00A25378" w:rsidRPr="00756999" w:rsidRDefault="00A25378" w:rsidP="003C46DE">
            <w:pPr>
              <w:pStyle w:val="ListParagraph"/>
              <w:numPr>
                <w:ilvl w:val="0"/>
                <w:numId w:val="56"/>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The chief financial officer</w:t>
            </w:r>
          </w:p>
        </w:tc>
        <w:tc>
          <w:tcPr>
            <w:tcW w:w="3586" w:type="dxa"/>
          </w:tcPr>
          <w:p w:rsidR="00A25378" w:rsidRPr="00756999" w:rsidRDefault="00A25378" w:rsidP="00EB0BEF">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Includes:-</w:t>
            </w:r>
          </w:p>
          <w:p w:rsidR="00A25378" w:rsidRPr="00756999" w:rsidRDefault="00A25378" w:rsidP="003C46DE">
            <w:pPr>
              <w:pStyle w:val="ListParagraph"/>
              <w:numPr>
                <w:ilvl w:val="0"/>
                <w:numId w:val="54"/>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Managing director</w:t>
            </w:r>
          </w:p>
          <w:p w:rsidR="00A25378" w:rsidRPr="00756999" w:rsidRDefault="00A25378" w:rsidP="003C46DE">
            <w:pPr>
              <w:pStyle w:val="ListParagraph"/>
              <w:numPr>
                <w:ilvl w:val="0"/>
                <w:numId w:val="54"/>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Whole-time director</w:t>
            </w:r>
          </w:p>
          <w:p w:rsidR="00A25378" w:rsidRPr="00756999" w:rsidRDefault="00A25378" w:rsidP="003C46DE">
            <w:pPr>
              <w:pStyle w:val="ListParagraph"/>
              <w:numPr>
                <w:ilvl w:val="0"/>
                <w:numId w:val="54"/>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The Manager</w:t>
            </w:r>
          </w:p>
          <w:p w:rsidR="00A25378" w:rsidRPr="00756999" w:rsidRDefault="00A25378" w:rsidP="003C46DE">
            <w:pPr>
              <w:pStyle w:val="ListParagraph"/>
              <w:numPr>
                <w:ilvl w:val="0"/>
                <w:numId w:val="54"/>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Secretary</w:t>
            </w:r>
          </w:p>
          <w:p w:rsidR="00A25378" w:rsidRPr="00756999" w:rsidRDefault="00A25378" w:rsidP="003C46DE">
            <w:pPr>
              <w:pStyle w:val="ListParagraph"/>
              <w:numPr>
                <w:ilvl w:val="0"/>
                <w:numId w:val="54"/>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Any person in accordance with whose directions board is accustomed to act</w:t>
            </w:r>
          </w:p>
          <w:p w:rsidR="00A25378" w:rsidRPr="00756999" w:rsidRDefault="00A25378" w:rsidP="003C46DE">
            <w:pPr>
              <w:pStyle w:val="ListParagraph"/>
              <w:numPr>
                <w:ilvl w:val="0"/>
                <w:numId w:val="54"/>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Any person charged by the board with the responsibility of complying with that provision</w:t>
            </w:r>
          </w:p>
        </w:tc>
      </w:tr>
      <w:tr w:rsidR="00A25378" w:rsidRPr="00756999"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A25378" w:rsidRPr="00756999" w:rsidRDefault="008E0009" w:rsidP="00A6250A">
            <w:pPr>
              <w:jc w:val="both"/>
              <w:rPr>
                <w:rFonts w:asciiTheme="minorHAnsi" w:hAnsiTheme="minorHAnsi" w:cstheme="minorHAnsi"/>
                <w:b w:val="0"/>
                <w:sz w:val="20"/>
                <w:szCs w:val="20"/>
              </w:rPr>
            </w:pPr>
            <w:r w:rsidRPr="00756999">
              <w:rPr>
                <w:rFonts w:asciiTheme="minorHAnsi" w:hAnsiTheme="minorHAnsi" w:cstheme="minorHAnsi"/>
                <w:b w:val="0"/>
                <w:sz w:val="20"/>
                <w:szCs w:val="20"/>
              </w:rPr>
              <w:t>6</w:t>
            </w:r>
          </w:p>
        </w:tc>
        <w:tc>
          <w:tcPr>
            <w:tcW w:w="3023" w:type="dxa"/>
          </w:tcPr>
          <w:p w:rsidR="00A25378" w:rsidRPr="00756999" w:rsidRDefault="00A30ABF" w:rsidP="00A30AB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Roman" w:hAnsi="Times-Roman" w:cs="Times-Roman"/>
                <w:sz w:val="16"/>
                <w:szCs w:val="16"/>
              </w:rPr>
            </w:pPr>
            <w:r w:rsidRPr="00756999">
              <w:rPr>
                <w:rFonts w:cstheme="minorHAnsi"/>
                <w:sz w:val="20"/>
                <w:szCs w:val="20"/>
              </w:rPr>
              <w:t>Registered office of company Section 12 (17A, 146, 147)</w:t>
            </w:r>
          </w:p>
        </w:tc>
        <w:tc>
          <w:tcPr>
            <w:tcW w:w="4145" w:type="dxa"/>
          </w:tcPr>
          <w:p w:rsidR="00A25378" w:rsidRPr="00756999" w:rsidRDefault="00A30ABF"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Roman" w:hAnsi="Times-Roman" w:cs="Times-Roman"/>
                <w:sz w:val="20"/>
                <w:szCs w:val="20"/>
              </w:rPr>
            </w:pPr>
            <w:r w:rsidRPr="00756999">
              <w:rPr>
                <w:rFonts w:ascii="Times-Roman" w:hAnsi="Times-Roman" w:cs="Times-Roman"/>
                <w:sz w:val="20"/>
                <w:szCs w:val="20"/>
              </w:rPr>
              <w:t>Every company shall</w:t>
            </w:r>
          </w:p>
          <w:p w:rsidR="00A30ABF" w:rsidRPr="00756999" w:rsidRDefault="00A30ABF" w:rsidP="00A62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Roman" w:hAnsi="Times-Roman" w:cs="Times-Roman"/>
                <w:sz w:val="20"/>
                <w:szCs w:val="20"/>
              </w:rPr>
            </w:pPr>
          </w:p>
          <w:p w:rsidR="00A30ABF" w:rsidRPr="00756999" w:rsidRDefault="00670414" w:rsidP="00670414">
            <w:pPr>
              <w:pStyle w:val="ListParagraph"/>
              <w:numPr>
                <w:ilvl w:val="0"/>
                <w:numId w:val="7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Paint or affix i</w:t>
            </w:r>
            <w:r w:rsidR="00A30ABF" w:rsidRPr="00756999">
              <w:rPr>
                <w:rFonts w:cstheme="minorHAnsi"/>
                <w:sz w:val="20"/>
                <w:szCs w:val="20"/>
              </w:rPr>
              <w:t>ts name, and the address of its registered office, on the outside of every office or place in which its business is carried on.</w:t>
            </w:r>
          </w:p>
          <w:p w:rsidR="00A30ABF" w:rsidRPr="00756999" w:rsidRDefault="00A30ABF" w:rsidP="006704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670414" w:rsidRPr="00756999" w:rsidRDefault="00670414" w:rsidP="00670414">
            <w:pPr>
              <w:pStyle w:val="ListParagraph"/>
              <w:numPr>
                <w:ilvl w:val="0"/>
                <w:numId w:val="73"/>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Get its </w:t>
            </w:r>
          </w:p>
          <w:p w:rsidR="00670414" w:rsidRPr="00756999" w:rsidRDefault="00670414" w:rsidP="00670414">
            <w:pPr>
              <w:pStyle w:val="ListParagraph"/>
              <w:numPr>
                <w:ilvl w:val="0"/>
                <w:numId w:val="7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Name, </w:t>
            </w:r>
          </w:p>
          <w:p w:rsidR="00670414" w:rsidRPr="00756999" w:rsidRDefault="00670414" w:rsidP="00670414">
            <w:pPr>
              <w:pStyle w:val="ListParagraph"/>
              <w:numPr>
                <w:ilvl w:val="0"/>
                <w:numId w:val="7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Address of its registered office and </w:t>
            </w:r>
          </w:p>
          <w:p w:rsidR="00670414" w:rsidRPr="00756999" w:rsidRDefault="00670414" w:rsidP="00670414">
            <w:pPr>
              <w:pStyle w:val="ListParagraph"/>
              <w:numPr>
                <w:ilvl w:val="0"/>
                <w:numId w:val="7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Corporate identity number</w:t>
            </w:r>
          </w:p>
          <w:p w:rsidR="00670414" w:rsidRPr="00756999" w:rsidRDefault="00670414" w:rsidP="00670414">
            <w:pPr>
              <w:pStyle w:val="ListParagraph"/>
              <w:numPr>
                <w:ilvl w:val="0"/>
                <w:numId w:val="7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Telephone num</w:t>
            </w:r>
            <w:r w:rsidR="00A30ABF" w:rsidRPr="00756999">
              <w:rPr>
                <w:rFonts w:cstheme="minorHAnsi"/>
                <w:sz w:val="20"/>
                <w:szCs w:val="20"/>
              </w:rPr>
              <w:t>ber</w:t>
            </w:r>
          </w:p>
          <w:p w:rsidR="00670414" w:rsidRPr="00756999" w:rsidRDefault="00670414" w:rsidP="00670414">
            <w:pPr>
              <w:pStyle w:val="ListParagraph"/>
              <w:numPr>
                <w:ilvl w:val="0"/>
                <w:numId w:val="7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Fax number</w:t>
            </w:r>
          </w:p>
          <w:p w:rsidR="00670414" w:rsidRPr="00756999" w:rsidRDefault="00670414" w:rsidP="00670414">
            <w:pPr>
              <w:pStyle w:val="ListParagraph"/>
              <w:numPr>
                <w:ilvl w:val="0"/>
                <w:numId w:val="7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E-mail </w:t>
            </w:r>
          </w:p>
          <w:p w:rsidR="00670414" w:rsidRPr="00756999" w:rsidRDefault="00670414" w:rsidP="00670414">
            <w:pPr>
              <w:pStyle w:val="ListParagraph"/>
              <w:numPr>
                <w:ilvl w:val="0"/>
                <w:numId w:val="74"/>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Website addresses</w:t>
            </w:r>
          </w:p>
          <w:p w:rsidR="00A30ABF" w:rsidRPr="00756999" w:rsidRDefault="00670414" w:rsidP="008E00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P</w:t>
            </w:r>
            <w:r w:rsidR="00A30ABF" w:rsidRPr="00756999">
              <w:rPr>
                <w:rFonts w:cstheme="minorHAnsi"/>
                <w:sz w:val="20"/>
                <w:szCs w:val="20"/>
              </w:rPr>
              <w:t xml:space="preserve">rinted in all its business letters, billheads, </w:t>
            </w:r>
            <w:r w:rsidRPr="00756999">
              <w:rPr>
                <w:rFonts w:cstheme="minorHAnsi"/>
                <w:sz w:val="20"/>
                <w:szCs w:val="20"/>
              </w:rPr>
              <w:t xml:space="preserve">and </w:t>
            </w:r>
            <w:r w:rsidRPr="00756999">
              <w:rPr>
                <w:rFonts w:cstheme="minorHAnsi"/>
                <w:sz w:val="20"/>
                <w:szCs w:val="20"/>
              </w:rPr>
              <w:lastRenderedPageBreak/>
              <w:t>letter</w:t>
            </w:r>
            <w:r w:rsidR="00A30ABF" w:rsidRPr="00756999">
              <w:rPr>
                <w:rFonts w:cstheme="minorHAnsi"/>
                <w:sz w:val="20"/>
                <w:szCs w:val="20"/>
              </w:rPr>
              <w:t xml:space="preserve"> papers and in all its notices and other official publications.</w:t>
            </w:r>
          </w:p>
          <w:p w:rsidR="00670414" w:rsidRPr="00756999" w:rsidRDefault="00670414" w:rsidP="0067041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Roman" w:hAnsi="Times-Roman" w:cs="Times-Roman"/>
                <w:sz w:val="20"/>
                <w:szCs w:val="20"/>
              </w:rPr>
            </w:pPr>
          </w:p>
          <w:p w:rsidR="00670414" w:rsidRPr="00756999" w:rsidRDefault="00670414" w:rsidP="00670414">
            <w:pPr>
              <w:pStyle w:val="ListParagraph"/>
              <w:numPr>
                <w:ilvl w:val="0"/>
                <w:numId w:val="75"/>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Have its name printed on hundies, promissory notes, bills of exchange and such other documents as may be prescribed </w:t>
            </w:r>
          </w:p>
          <w:p w:rsidR="00670414" w:rsidRPr="00756999" w:rsidRDefault="00670414" w:rsidP="0067041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A30ABF" w:rsidRPr="00756999" w:rsidRDefault="00670414" w:rsidP="006704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Roman" w:hAnsi="Times-Roman" w:cs="Times-Roman"/>
                <w:sz w:val="20"/>
                <w:szCs w:val="20"/>
              </w:rPr>
            </w:pPr>
            <w:r w:rsidRPr="00756999">
              <w:rPr>
                <w:rFonts w:cstheme="minorHAnsi"/>
                <w:sz w:val="20"/>
                <w:szCs w:val="20"/>
              </w:rPr>
              <w:t>Provided that where a company has changed its name or names during the last two years, it shall paint or affix or print, as the case may be, along with its name, the former name or names so changed during the last two years.</w:t>
            </w:r>
          </w:p>
        </w:tc>
        <w:tc>
          <w:tcPr>
            <w:tcW w:w="3586" w:type="dxa"/>
          </w:tcPr>
          <w:p w:rsidR="008E0009" w:rsidRPr="00756999" w:rsidRDefault="008E0009" w:rsidP="008E00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756999">
              <w:rPr>
                <w:rFonts w:ascii="Arial" w:hAnsi="Arial" w:cs="Arial"/>
                <w:sz w:val="19"/>
                <w:szCs w:val="19"/>
              </w:rPr>
              <w:lastRenderedPageBreak/>
              <w:t>Every company shall</w:t>
            </w:r>
          </w:p>
          <w:p w:rsidR="008E0009" w:rsidRPr="00756999" w:rsidRDefault="008E0009" w:rsidP="008E00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p w:rsidR="00A25378" w:rsidRPr="00756999" w:rsidRDefault="008E0009" w:rsidP="008E0009">
            <w:pPr>
              <w:pStyle w:val="ListParagraph"/>
              <w:numPr>
                <w:ilvl w:val="0"/>
                <w:numId w:val="76"/>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Paint or affix its name and the address of its registered office, on the outside of every office or place in which its business is carried on</w:t>
            </w:r>
          </w:p>
          <w:p w:rsidR="008E0009" w:rsidRPr="00756999" w:rsidRDefault="008E0009" w:rsidP="008E00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p w:rsidR="008E0009" w:rsidRPr="00756999" w:rsidRDefault="008E0009" w:rsidP="008E00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p w:rsidR="008E0009" w:rsidRPr="00756999" w:rsidRDefault="008E0009" w:rsidP="008E0009">
            <w:pPr>
              <w:pStyle w:val="ListParagraph"/>
              <w:numPr>
                <w:ilvl w:val="0"/>
                <w:numId w:val="76"/>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Get its</w:t>
            </w:r>
          </w:p>
          <w:p w:rsidR="008E0009" w:rsidRPr="00756999" w:rsidRDefault="008E0009" w:rsidP="008E0009">
            <w:pPr>
              <w:pStyle w:val="ListParagraph"/>
              <w:numPr>
                <w:ilvl w:val="0"/>
                <w:numId w:val="77"/>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Name</w:t>
            </w:r>
          </w:p>
          <w:p w:rsidR="008E0009" w:rsidRPr="00756999" w:rsidRDefault="008E0009" w:rsidP="008E0009">
            <w:pPr>
              <w:pStyle w:val="ListParagraph"/>
              <w:numPr>
                <w:ilvl w:val="0"/>
                <w:numId w:val="77"/>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 xml:space="preserve">address of its registered office </w:t>
            </w:r>
          </w:p>
          <w:p w:rsidR="008E0009" w:rsidRPr="00756999" w:rsidRDefault="008E0009" w:rsidP="008E00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Printed in all its business letters, in all its bill heads and letter paper, and in all its notices and other official publications</w:t>
            </w:r>
          </w:p>
          <w:p w:rsidR="008E0009" w:rsidRPr="00756999" w:rsidRDefault="008E0009" w:rsidP="008E00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8E0009" w:rsidRPr="00756999" w:rsidRDefault="008E0009" w:rsidP="008E00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8E0009" w:rsidRPr="00756999" w:rsidRDefault="008E0009" w:rsidP="008E00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8E0009" w:rsidRPr="00756999" w:rsidRDefault="008E0009" w:rsidP="008E00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8E0009" w:rsidRPr="00756999" w:rsidRDefault="008E0009" w:rsidP="008E00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8E0009" w:rsidRPr="00756999" w:rsidRDefault="008E0009" w:rsidP="008E0009">
            <w:pPr>
              <w:pStyle w:val="ListParagraph"/>
              <w:numPr>
                <w:ilvl w:val="0"/>
                <w:numId w:val="7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6999">
              <w:rPr>
                <w:rFonts w:cstheme="minorHAnsi"/>
                <w:sz w:val="20"/>
                <w:szCs w:val="20"/>
              </w:rPr>
              <w:t>Have its name printed on all bills of exchange, hundies, promissory notes, endorsements, cheques and orders for money or goods purporting to be signed by or on behalf of the company, and in all bills of parcels, invoices, receipts and letters of credits of the company</w:t>
            </w:r>
          </w:p>
        </w:tc>
      </w:tr>
      <w:tr w:rsidR="00540CBA" w:rsidRPr="00946F98" w:rsidTr="00946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540CBA" w:rsidRPr="00756999" w:rsidRDefault="00C0447E" w:rsidP="00A6250A">
            <w:pPr>
              <w:jc w:val="both"/>
              <w:rPr>
                <w:rFonts w:cstheme="minorHAnsi"/>
                <w:b w:val="0"/>
                <w:sz w:val="20"/>
                <w:szCs w:val="20"/>
              </w:rPr>
            </w:pPr>
            <w:r w:rsidRPr="00756999">
              <w:rPr>
                <w:rFonts w:cstheme="minorHAnsi"/>
                <w:b w:val="0"/>
                <w:sz w:val="20"/>
                <w:szCs w:val="20"/>
              </w:rPr>
              <w:lastRenderedPageBreak/>
              <w:t>7</w:t>
            </w:r>
          </w:p>
        </w:tc>
        <w:tc>
          <w:tcPr>
            <w:tcW w:w="3023" w:type="dxa"/>
          </w:tcPr>
          <w:p w:rsidR="00540CBA" w:rsidRPr="00756999" w:rsidRDefault="00540CBA" w:rsidP="00A30ABF">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Meaning of Deposit 2(31)</w:t>
            </w:r>
          </w:p>
        </w:tc>
        <w:tc>
          <w:tcPr>
            <w:tcW w:w="4145" w:type="dxa"/>
          </w:tcPr>
          <w:p w:rsidR="00540CBA" w:rsidRPr="00756999" w:rsidRDefault="00540CBA" w:rsidP="00540CB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“Deposit” includes any receipt of money by way of deposit or loan or in any other form, by a company, but does not include</w:t>
            </w:r>
            <w:r w:rsidR="003746F4" w:rsidRPr="00756999">
              <w:rPr>
                <w:rFonts w:cstheme="minorHAnsi"/>
                <w:sz w:val="20"/>
                <w:szCs w:val="20"/>
              </w:rPr>
              <w:t>:-</w:t>
            </w:r>
            <w:r w:rsidRPr="00756999">
              <w:rPr>
                <w:rFonts w:cstheme="minorHAnsi"/>
                <w:sz w:val="20"/>
                <w:szCs w:val="20"/>
              </w:rPr>
              <w:t xml:space="preserve"> </w:t>
            </w:r>
            <w:r w:rsidR="003746F4" w:rsidRPr="00756999">
              <w:rPr>
                <w:rFonts w:cstheme="minorHAnsi"/>
                <w:sz w:val="20"/>
                <w:szCs w:val="20"/>
              </w:rPr>
              <w:t>(extract)</w:t>
            </w:r>
          </w:p>
          <w:p w:rsidR="00540CBA" w:rsidRPr="00756999" w:rsidRDefault="00540CBA" w:rsidP="00540CB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color w:val="000000"/>
                <w:sz w:val="20"/>
                <w:szCs w:val="20"/>
              </w:rPr>
            </w:pPr>
          </w:p>
          <w:p w:rsidR="00540CBA" w:rsidRPr="00756999" w:rsidRDefault="00540CBA" w:rsidP="00540CBA">
            <w:pPr>
              <w:pStyle w:val="ListParagraph"/>
              <w:numPr>
                <w:ilvl w:val="0"/>
                <w:numId w:val="78"/>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color w:val="000000"/>
                <w:sz w:val="20"/>
                <w:szCs w:val="20"/>
              </w:rPr>
            </w:pPr>
            <w:r w:rsidRPr="00756999">
              <w:rPr>
                <w:rFonts w:cstheme="minorHAnsi"/>
                <w:color w:val="000000"/>
                <w:sz w:val="20"/>
                <w:szCs w:val="20"/>
              </w:rPr>
              <w:t xml:space="preserve">Any amount received in the course of business of the company. </w:t>
            </w:r>
          </w:p>
          <w:p w:rsidR="00540CBA" w:rsidRPr="00756999" w:rsidRDefault="00540CBA" w:rsidP="00540CB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color w:val="000000"/>
                <w:sz w:val="20"/>
                <w:szCs w:val="20"/>
              </w:rPr>
            </w:pPr>
          </w:p>
          <w:p w:rsidR="00540CBA" w:rsidRPr="00756999" w:rsidRDefault="00540CBA" w:rsidP="00540CBA">
            <w:pPr>
              <w:pStyle w:val="ListParagraph"/>
              <w:numPr>
                <w:ilvl w:val="0"/>
                <w:numId w:val="79"/>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color w:val="000000"/>
                <w:sz w:val="20"/>
                <w:szCs w:val="20"/>
              </w:rPr>
            </w:pPr>
            <w:r w:rsidRPr="00756999">
              <w:rPr>
                <w:rFonts w:cstheme="minorHAnsi"/>
                <w:color w:val="000000"/>
                <w:sz w:val="20"/>
                <w:szCs w:val="20"/>
              </w:rPr>
              <w:t xml:space="preserve">As an advance for the supply of goods or provision of services up to 365 days. </w:t>
            </w:r>
          </w:p>
          <w:p w:rsidR="00540CBA" w:rsidRPr="00756999" w:rsidRDefault="00540CBA" w:rsidP="00540CBA">
            <w:pPr>
              <w:pStyle w:val="ListParagraph"/>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color w:val="000000"/>
                <w:sz w:val="20"/>
                <w:szCs w:val="20"/>
              </w:rPr>
            </w:pPr>
            <w:r w:rsidRPr="00756999">
              <w:rPr>
                <w:rFonts w:cstheme="minorHAnsi"/>
                <w:color w:val="000000"/>
                <w:sz w:val="20"/>
                <w:szCs w:val="20"/>
              </w:rPr>
              <w:t>(if matter subjected to any legal proceeding then no limit)</w:t>
            </w:r>
          </w:p>
          <w:p w:rsidR="00540CBA" w:rsidRPr="00756999" w:rsidRDefault="00540CBA" w:rsidP="00540CB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color w:val="000000"/>
                <w:sz w:val="20"/>
                <w:szCs w:val="20"/>
              </w:rPr>
            </w:pPr>
          </w:p>
          <w:p w:rsidR="00540CBA" w:rsidRPr="00756999" w:rsidRDefault="00540CBA" w:rsidP="00540CBA">
            <w:pPr>
              <w:pStyle w:val="ListParagraph"/>
              <w:numPr>
                <w:ilvl w:val="0"/>
                <w:numId w:val="79"/>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color w:val="000000"/>
                <w:sz w:val="20"/>
                <w:szCs w:val="20"/>
              </w:rPr>
              <w:t xml:space="preserve">As advance, in connection with consideration for property under an agreement or </w:t>
            </w:r>
            <w:r w:rsidRPr="00756999">
              <w:rPr>
                <w:rFonts w:cstheme="minorHAnsi"/>
                <w:sz w:val="20"/>
                <w:szCs w:val="20"/>
              </w:rPr>
              <w:t xml:space="preserve">arrangement, provided that such advance is adjusted against the property in accordance with the terms of agreement or arrangement. </w:t>
            </w:r>
          </w:p>
          <w:p w:rsidR="00540CBA" w:rsidRPr="00756999" w:rsidRDefault="00540CBA" w:rsidP="00540CBA">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color w:val="000000"/>
                <w:sz w:val="20"/>
                <w:szCs w:val="20"/>
              </w:rPr>
            </w:pPr>
          </w:p>
          <w:p w:rsidR="00540CBA" w:rsidRPr="00756999" w:rsidRDefault="00540CBA" w:rsidP="00540CBA">
            <w:pPr>
              <w:pStyle w:val="ListParagraph"/>
              <w:numPr>
                <w:ilvl w:val="0"/>
                <w:numId w:val="79"/>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color w:val="000000"/>
                <w:sz w:val="20"/>
                <w:szCs w:val="20"/>
              </w:rPr>
            </w:pPr>
            <w:r w:rsidRPr="00756999">
              <w:rPr>
                <w:rFonts w:cstheme="minorHAnsi"/>
                <w:color w:val="000000"/>
                <w:sz w:val="20"/>
                <w:szCs w:val="20"/>
              </w:rPr>
              <w:t xml:space="preserve">As advance received under long term projects for supply of capital goods except property related advances. </w:t>
            </w:r>
          </w:p>
          <w:p w:rsidR="00540CBA" w:rsidRPr="00756999" w:rsidRDefault="00540CBA" w:rsidP="00540CBA">
            <w:pPr>
              <w:cnfStyle w:val="000000010000" w:firstRow="0" w:lastRow="0" w:firstColumn="0" w:lastColumn="0" w:oddVBand="0" w:evenVBand="0" w:oddHBand="0" w:evenHBand="1" w:firstRowFirstColumn="0" w:firstRowLastColumn="0" w:lastRowFirstColumn="0" w:lastRowLastColumn="0"/>
              <w:rPr>
                <w:rFonts w:cstheme="minorHAnsi"/>
                <w:color w:val="000000"/>
                <w:sz w:val="20"/>
                <w:szCs w:val="20"/>
              </w:rPr>
            </w:pPr>
          </w:p>
          <w:p w:rsidR="00540CBA" w:rsidRPr="00756999" w:rsidRDefault="00540CBA" w:rsidP="00540CBA">
            <w:pPr>
              <w:jc w:val="both"/>
              <w:cnfStyle w:val="000000010000" w:firstRow="0" w:lastRow="0" w:firstColumn="0" w:lastColumn="0" w:oddVBand="0" w:evenVBand="0" w:oddHBand="0" w:evenHBand="1" w:firstRowFirstColumn="0" w:firstRowLastColumn="0" w:lastRowFirstColumn="0" w:lastRowLastColumn="0"/>
              <w:rPr>
                <w:rFonts w:cstheme="minorHAnsi"/>
                <w:color w:val="000000"/>
                <w:sz w:val="20"/>
                <w:szCs w:val="20"/>
              </w:rPr>
            </w:pPr>
            <w:r w:rsidRPr="00756999">
              <w:rPr>
                <w:rFonts w:cstheme="minorHAnsi"/>
                <w:color w:val="000000"/>
                <w:sz w:val="20"/>
                <w:szCs w:val="20"/>
              </w:rPr>
              <w:t>Provided that if the amount received becomes refundable (with or without interest) due to the reasons that the company accepting the money does not have necessary permission or approval, wherever required, to deal in the goods or properties or services for which the money is taken, then the amount received shall be deemed to be a deposit after expiry of 15 days from due from refund.</w:t>
            </w:r>
          </w:p>
          <w:p w:rsidR="00540CBA" w:rsidRPr="00756999" w:rsidRDefault="00540CBA" w:rsidP="00540CBA">
            <w:pPr>
              <w:cnfStyle w:val="000000010000" w:firstRow="0" w:lastRow="0" w:firstColumn="0" w:lastColumn="0" w:oddVBand="0" w:evenVBand="0" w:oddHBand="0" w:evenHBand="1" w:firstRowFirstColumn="0" w:firstRowLastColumn="0" w:lastRowFirstColumn="0" w:lastRowLastColumn="0"/>
              <w:rPr>
                <w:rFonts w:cstheme="minorHAnsi"/>
                <w:color w:val="000000"/>
                <w:sz w:val="20"/>
                <w:szCs w:val="20"/>
              </w:rPr>
            </w:pPr>
          </w:p>
          <w:p w:rsidR="00540CBA" w:rsidRPr="00756999" w:rsidRDefault="00540CBA" w:rsidP="00A6250A">
            <w:pPr>
              <w:pStyle w:val="ListParagraph"/>
              <w:numPr>
                <w:ilvl w:val="0"/>
                <w:numId w:val="79"/>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color w:val="000000"/>
                <w:sz w:val="20"/>
                <w:szCs w:val="20"/>
              </w:rPr>
            </w:pPr>
            <w:r w:rsidRPr="00756999">
              <w:rPr>
                <w:rFonts w:cstheme="minorHAnsi"/>
                <w:color w:val="000000"/>
                <w:sz w:val="20"/>
                <w:szCs w:val="20"/>
              </w:rPr>
              <w:t>As security deposit for the performance of the contract for supply of goods or provision of services.</w:t>
            </w:r>
          </w:p>
        </w:tc>
        <w:tc>
          <w:tcPr>
            <w:tcW w:w="3586" w:type="dxa"/>
          </w:tcPr>
          <w:p w:rsidR="003746F4" w:rsidRPr="00756999" w:rsidRDefault="003746F4" w:rsidP="003746F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“Deposit" means any deposit of money with, and includes any amount borrowed  by, a company, but does not include:- (extract)</w:t>
            </w:r>
          </w:p>
          <w:p w:rsidR="003746F4" w:rsidRPr="00756999" w:rsidRDefault="003746F4" w:rsidP="003746F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p>
          <w:p w:rsidR="00540CBA" w:rsidRPr="00756999" w:rsidRDefault="003746F4" w:rsidP="003746F4">
            <w:pPr>
              <w:pStyle w:val="ListParagraph"/>
              <w:numPr>
                <w:ilvl w:val="0"/>
                <w:numId w:val="78"/>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56999">
              <w:rPr>
                <w:rFonts w:cstheme="minorHAnsi"/>
                <w:sz w:val="20"/>
                <w:szCs w:val="20"/>
              </w:rPr>
              <w:t>Any amount received by way of security or as an advance from any  purchasing agent, selling agent, or other agents in the course of or for the  purposes of the business of the company or any advance received against  orders for the supply of goods or properties or for the rendering of any  service</w:t>
            </w:r>
          </w:p>
        </w:tc>
      </w:tr>
      <w:tr w:rsidR="00C0447E" w:rsidRPr="00946F98" w:rsidTr="00946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rsidR="00C0447E" w:rsidRPr="008E0009" w:rsidRDefault="00C0447E" w:rsidP="00A6250A">
            <w:pPr>
              <w:jc w:val="both"/>
              <w:rPr>
                <w:rFonts w:cstheme="minorHAnsi"/>
                <w:b w:val="0"/>
                <w:sz w:val="20"/>
                <w:szCs w:val="20"/>
              </w:rPr>
            </w:pPr>
          </w:p>
        </w:tc>
        <w:tc>
          <w:tcPr>
            <w:tcW w:w="3023" w:type="dxa"/>
          </w:tcPr>
          <w:p w:rsidR="00C0447E" w:rsidRDefault="00C0447E" w:rsidP="00A30AB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145" w:type="dxa"/>
          </w:tcPr>
          <w:p w:rsidR="00C0447E" w:rsidRPr="00540CBA" w:rsidRDefault="00C0447E" w:rsidP="00540C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586" w:type="dxa"/>
          </w:tcPr>
          <w:p w:rsidR="00C0447E" w:rsidRPr="003746F4" w:rsidRDefault="00C0447E" w:rsidP="003746F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rsidR="00805664" w:rsidRPr="00A6250A" w:rsidRDefault="00805664" w:rsidP="00A6250A">
      <w:pPr>
        <w:jc w:val="both"/>
        <w:rPr>
          <w:rFonts w:cstheme="minorHAnsi"/>
          <w:sz w:val="18"/>
          <w:szCs w:val="18"/>
        </w:rPr>
      </w:pPr>
    </w:p>
    <w:sectPr w:rsidR="00805664" w:rsidRPr="00A6250A" w:rsidSect="000639C1">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0A2" w:rsidRDefault="005060A2" w:rsidP="00086B19">
      <w:pPr>
        <w:spacing w:after="0" w:line="240" w:lineRule="auto"/>
      </w:pPr>
      <w:r>
        <w:separator/>
      </w:r>
    </w:p>
  </w:endnote>
  <w:endnote w:type="continuationSeparator" w:id="0">
    <w:p w:rsidR="005060A2" w:rsidRDefault="005060A2" w:rsidP="00086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0A2" w:rsidRDefault="005060A2" w:rsidP="00086B19">
      <w:pPr>
        <w:spacing w:after="0" w:line="240" w:lineRule="auto"/>
      </w:pPr>
      <w:r>
        <w:separator/>
      </w:r>
    </w:p>
  </w:footnote>
  <w:footnote w:type="continuationSeparator" w:id="0">
    <w:p w:rsidR="005060A2" w:rsidRDefault="005060A2" w:rsidP="00086B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19" w:rsidRPr="00086B19" w:rsidRDefault="00086B19">
    <w:pPr>
      <w:pStyle w:val="Header"/>
      <w:rPr>
        <w:b/>
        <w:color w:val="0F243E" w:themeColor="text2" w:themeShade="80"/>
        <w:sz w:val="28"/>
        <w:u w:val="single"/>
      </w:rPr>
    </w:pPr>
    <w:r w:rsidRPr="00086B19">
      <w:rPr>
        <w:b/>
        <w:color w:val="0F243E" w:themeColor="text2" w:themeShade="80"/>
        <w:sz w:val="28"/>
        <w:u w:val="single"/>
      </w:rPr>
      <w:t>Prepared By: CA Abhishek Sharma</w:t>
    </w:r>
  </w:p>
  <w:p w:rsidR="00086B19" w:rsidRPr="00086B19" w:rsidRDefault="00086B19">
    <w:pPr>
      <w:pStyle w:val="Header"/>
      <w:rPr>
        <w:b/>
        <w:color w:val="0F243E" w:themeColor="text2" w:themeShade="80"/>
        <w:sz w:val="28"/>
        <w:u w:val="single"/>
      </w:rPr>
    </w:pPr>
    <w:r w:rsidRPr="00086B19">
      <w:rPr>
        <w:b/>
        <w:color w:val="0F243E" w:themeColor="text2" w:themeShade="80"/>
        <w:sz w:val="28"/>
        <w:u w:val="single"/>
      </w:rPr>
      <w:t>M. No. 8010111181</w:t>
    </w:r>
  </w:p>
  <w:p w:rsidR="00086B19" w:rsidRDefault="00086B19">
    <w:pPr>
      <w:pStyle w:val="Header"/>
      <w:rPr>
        <w:b/>
        <w:color w:val="0F243E" w:themeColor="text2" w:themeShade="80"/>
        <w:sz w:val="28"/>
        <w:u w:val="single"/>
      </w:rPr>
    </w:pPr>
    <w:r>
      <w:rPr>
        <w:b/>
        <w:color w:val="0F243E" w:themeColor="text2" w:themeShade="80"/>
        <w:sz w:val="28"/>
        <w:u w:val="single"/>
      </w:rPr>
      <w:t xml:space="preserve">For further clarification mail to: </w:t>
    </w:r>
    <w:hyperlink r:id="rId1" w:history="1">
      <w:r w:rsidRPr="002F5AEE">
        <w:rPr>
          <w:rStyle w:val="Hyperlink"/>
          <w:b/>
          <w:color w:val="000080" w:themeColor="hyperlink" w:themeShade="80"/>
          <w:sz w:val="28"/>
        </w:rPr>
        <w:t>caabhishek679@gmail.com</w:t>
      </w:r>
    </w:hyperlink>
  </w:p>
  <w:p w:rsidR="00086B19" w:rsidRPr="00086B19" w:rsidRDefault="00086B19">
    <w:pPr>
      <w:pStyle w:val="Header"/>
      <w:rPr>
        <w:b/>
        <w:color w:val="0F243E" w:themeColor="text2" w:themeShade="80"/>
        <w:sz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F64AF"/>
    <w:multiLevelType w:val="hybridMultilevel"/>
    <w:tmpl w:val="EFD8E8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2828DA"/>
    <w:multiLevelType w:val="hybridMultilevel"/>
    <w:tmpl w:val="6316B9D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45D0B08"/>
    <w:multiLevelType w:val="hybridMultilevel"/>
    <w:tmpl w:val="495CD7F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D576FBC"/>
    <w:multiLevelType w:val="hybridMultilevel"/>
    <w:tmpl w:val="A2B697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2B172A"/>
    <w:multiLevelType w:val="hybridMultilevel"/>
    <w:tmpl w:val="282A2D9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F42097F"/>
    <w:multiLevelType w:val="hybridMultilevel"/>
    <w:tmpl w:val="7410E80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0A3790F"/>
    <w:multiLevelType w:val="hybridMultilevel"/>
    <w:tmpl w:val="D8FA913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0A95773"/>
    <w:multiLevelType w:val="hybridMultilevel"/>
    <w:tmpl w:val="2EB2EB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D574FA"/>
    <w:multiLevelType w:val="hybridMultilevel"/>
    <w:tmpl w:val="B4244C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5650877"/>
    <w:multiLevelType w:val="hybridMultilevel"/>
    <w:tmpl w:val="E460C54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5B85D64"/>
    <w:multiLevelType w:val="hybridMultilevel"/>
    <w:tmpl w:val="01940C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991054"/>
    <w:multiLevelType w:val="hybridMultilevel"/>
    <w:tmpl w:val="E31E9FF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7EB3B0E"/>
    <w:multiLevelType w:val="hybridMultilevel"/>
    <w:tmpl w:val="7FDA74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9418C3"/>
    <w:multiLevelType w:val="hybridMultilevel"/>
    <w:tmpl w:val="A92691F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91B5C99"/>
    <w:multiLevelType w:val="hybridMultilevel"/>
    <w:tmpl w:val="408EEA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1548CC"/>
    <w:multiLevelType w:val="hybridMultilevel"/>
    <w:tmpl w:val="5BFE98E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A8F129A"/>
    <w:multiLevelType w:val="hybridMultilevel"/>
    <w:tmpl w:val="2AC4F66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CD540CC"/>
    <w:multiLevelType w:val="hybridMultilevel"/>
    <w:tmpl w:val="05CE19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DFE4046"/>
    <w:multiLevelType w:val="hybridMultilevel"/>
    <w:tmpl w:val="EE7007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A35523"/>
    <w:multiLevelType w:val="hybridMultilevel"/>
    <w:tmpl w:val="C8FC031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3EB2418"/>
    <w:multiLevelType w:val="hybridMultilevel"/>
    <w:tmpl w:val="D2DE1B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5195860"/>
    <w:multiLevelType w:val="hybridMultilevel"/>
    <w:tmpl w:val="8BE669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522459E"/>
    <w:multiLevelType w:val="hybridMultilevel"/>
    <w:tmpl w:val="A73C2EB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6362AD9"/>
    <w:multiLevelType w:val="hybridMultilevel"/>
    <w:tmpl w:val="EB0852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7B16538"/>
    <w:multiLevelType w:val="hybridMultilevel"/>
    <w:tmpl w:val="DB6424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BE478F3"/>
    <w:multiLevelType w:val="hybridMultilevel"/>
    <w:tmpl w:val="901E7A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E4E1C6E"/>
    <w:multiLevelType w:val="hybridMultilevel"/>
    <w:tmpl w:val="FB64EFC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04B7101"/>
    <w:multiLevelType w:val="hybridMultilevel"/>
    <w:tmpl w:val="8E46BA8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22A23FD"/>
    <w:multiLevelType w:val="hybridMultilevel"/>
    <w:tmpl w:val="4558D81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35630D5"/>
    <w:multiLevelType w:val="hybridMultilevel"/>
    <w:tmpl w:val="478AEF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4E74044"/>
    <w:multiLevelType w:val="hybridMultilevel"/>
    <w:tmpl w:val="60CCFE2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35B818E2"/>
    <w:multiLevelType w:val="hybridMultilevel"/>
    <w:tmpl w:val="901A9A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6DB3F06"/>
    <w:multiLevelType w:val="hybridMultilevel"/>
    <w:tmpl w:val="074E88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386A7A2E"/>
    <w:multiLevelType w:val="hybridMultilevel"/>
    <w:tmpl w:val="076297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3ABD1D88"/>
    <w:multiLevelType w:val="hybridMultilevel"/>
    <w:tmpl w:val="17346F9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3E882214"/>
    <w:multiLevelType w:val="hybridMultilevel"/>
    <w:tmpl w:val="59C8E0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3EB7215B"/>
    <w:multiLevelType w:val="hybridMultilevel"/>
    <w:tmpl w:val="043A953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3EF863FC"/>
    <w:multiLevelType w:val="hybridMultilevel"/>
    <w:tmpl w:val="6E46E14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3F374EFC"/>
    <w:multiLevelType w:val="hybridMultilevel"/>
    <w:tmpl w:val="7BC6EF9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41E66180"/>
    <w:multiLevelType w:val="hybridMultilevel"/>
    <w:tmpl w:val="EF50884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3C112DF"/>
    <w:multiLevelType w:val="hybridMultilevel"/>
    <w:tmpl w:val="34E0D4F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43F26824"/>
    <w:multiLevelType w:val="hybridMultilevel"/>
    <w:tmpl w:val="B9B4D1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46AD206F"/>
    <w:multiLevelType w:val="hybridMultilevel"/>
    <w:tmpl w:val="DF2C5B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7486502"/>
    <w:multiLevelType w:val="hybridMultilevel"/>
    <w:tmpl w:val="9B16411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7C91E2D"/>
    <w:multiLevelType w:val="hybridMultilevel"/>
    <w:tmpl w:val="62ACBDE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48F5164C"/>
    <w:multiLevelType w:val="hybridMultilevel"/>
    <w:tmpl w:val="4874176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4A8C175D"/>
    <w:multiLevelType w:val="hybridMultilevel"/>
    <w:tmpl w:val="EA1AAA9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4F123B68"/>
    <w:multiLevelType w:val="hybridMultilevel"/>
    <w:tmpl w:val="B01A499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4F7E4CEE"/>
    <w:multiLevelType w:val="hybridMultilevel"/>
    <w:tmpl w:val="DD2EADF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50DC47A7"/>
    <w:multiLevelType w:val="hybridMultilevel"/>
    <w:tmpl w:val="9DA684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51626E93"/>
    <w:multiLevelType w:val="hybridMultilevel"/>
    <w:tmpl w:val="CFB4B9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36471AE"/>
    <w:multiLevelType w:val="hybridMultilevel"/>
    <w:tmpl w:val="D29E873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5542021E"/>
    <w:multiLevelType w:val="hybridMultilevel"/>
    <w:tmpl w:val="9F04F9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65E188A"/>
    <w:multiLevelType w:val="hybridMultilevel"/>
    <w:tmpl w:val="27F65F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7AB7681"/>
    <w:multiLevelType w:val="hybridMultilevel"/>
    <w:tmpl w:val="0762A1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57AE6458"/>
    <w:multiLevelType w:val="hybridMultilevel"/>
    <w:tmpl w:val="6156A13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5828349A"/>
    <w:multiLevelType w:val="hybridMultilevel"/>
    <w:tmpl w:val="15C449A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59850211"/>
    <w:multiLevelType w:val="hybridMultilevel"/>
    <w:tmpl w:val="E29E54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AE96A22"/>
    <w:multiLevelType w:val="hybridMultilevel"/>
    <w:tmpl w:val="685C20A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5C240B2B"/>
    <w:multiLevelType w:val="hybridMultilevel"/>
    <w:tmpl w:val="242401D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5D1417CD"/>
    <w:multiLevelType w:val="hybridMultilevel"/>
    <w:tmpl w:val="7DD4CC8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5F353AB8"/>
    <w:multiLevelType w:val="hybridMultilevel"/>
    <w:tmpl w:val="D84A3A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FB570B8"/>
    <w:multiLevelType w:val="hybridMultilevel"/>
    <w:tmpl w:val="021E861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5FBC0078"/>
    <w:multiLevelType w:val="hybridMultilevel"/>
    <w:tmpl w:val="4DD2DE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FFC1965"/>
    <w:multiLevelType w:val="hybridMultilevel"/>
    <w:tmpl w:val="3A089F3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61387DBF"/>
    <w:multiLevelType w:val="hybridMultilevel"/>
    <w:tmpl w:val="173CBFF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619E25C2"/>
    <w:multiLevelType w:val="hybridMultilevel"/>
    <w:tmpl w:val="1D3274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1AC4CA0"/>
    <w:multiLevelType w:val="hybridMultilevel"/>
    <w:tmpl w:val="752CAE3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668D7956"/>
    <w:multiLevelType w:val="hybridMultilevel"/>
    <w:tmpl w:val="662C250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nsid w:val="6B741BFC"/>
    <w:multiLevelType w:val="hybridMultilevel"/>
    <w:tmpl w:val="DC42564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6C7514B4"/>
    <w:multiLevelType w:val="hybridMultilevel"/>
    <w:tmpl w:val="C3B443A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6CA37A08"/>
    <w:multiLevelType w:val="hybridMultilevel"/>
    <w:tmpl w:val="BC3240F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6E7A0FAD"/>
    <w:multiLevelType w:val="hybridMultilevel"/>
    <w:tmpl w:val="3AEE1A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43F7776"/>
    <w:multiLevelType w:val="hybridMultilevel"/>
    <w:tmpl w:val="87B4A8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6B13EDF"/>
    <w:multiLevelType w:val="hybridMultilevel"/>
    <w:tmpl w:val="5F86F3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6F1495C"/>
    <w:multiLevelType w:val="hybridMultilevel"/>
    <w:tmpl w:val="1556D68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78937305"/>
    <w:multiLevelType w:val="hybridMultilevel"/>
    <w:tmpl w:val="2DE628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9AD3300"/>
    <w:multiLevelType w:val="hybridMultilevel"/>
    <w:tmpl w:val="ABA8F27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7AE4575F"/>
    <w:multiLevelType w:val="hybridMultilevel"/>
    <w:tmpl w:val="88605D7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74"/>
  </w:num>
  <w:num w:numId="3">
    <w:abstractNumId w:val="9"/>
  </w:num>
  <w:num w:numId="4">
    <w:abstractNumId w:val="47"/>
  </w:num>
  <w:num w:numId="5">
    <w:abstractNumId w:val="0"/>
  </w:num>
  <w:num w:numId="6">
    <w:abstractNumId w:val="50"/>
  </w:num>
  <w:num w:numId="7">
    <w:abstractNumId w:val="54"/>
  </w:num>
  <w:num w:numId="8">
    <w:abstractNumId w:val="67"/>
  </w:num>
  <w:num w:numId="9">
    <w:abstractNumId w:val="1"/>
  </w:num>
  <w:num w:numId="10">
    <w:abstractNumId w:val="32"/>
  </w:num>
  <w:num w:numId="11">
    <w:abstractNumId w:val="45"/>
  </w:num>
  <w:num w:numId="12">
    <w:abstractNumId w:val="34"/>
  </w:num>
  <w:num w:numId="13">
    <w:abstractNumId w:val="11"/>
  </w:num>
  <w:num w:numId="14">
    <w:abstractNumId w:val="41"/>
  </w:num>
  <w:num w:numId="15">
    <w:abstractNumId w:val="5"/>
  </w:num>
  <w:num w:numId="16">
    <w:abstractNumId w:val="65"/>
  </w:num>
  <w:num w:numId="17">
    <w:abstractNumId w:val="57"/>
  </w:num>
  <w:num w:numId="18">
    <w:abstractNumId w:val="52"/>
  </w:num>
  <w:num w:numId="19">
    <w:abstractNumId w:val="35"/>
  </w:num>
  <w:num w:numId="20">
    <w:abstractNumId w:val="63"/>
  </w:num>
  <w:num w:numId="21">
    <w:abstractNumId w:val="16"/>
  </w:num>
  <w:num w:numId="22">
    <w:abstractNumId w:val="58"/>
  </w:num>
  <w:num w:numId="23">
    <w:abstractNumId w:val="18"/>
  </w:num>
  <w:num w:numId="24">
    <w:abstractNumId w:val="66"/>
  </w:num>
  <w:num w:numId="25">
    <w:abstractNumId w:val="33"/>
  </w:num>
  <w:num w:numId="26">
    <w:abstractNumId w:val="53"/>
  </w:num>
  <w:num w:numId="27">
    <w:abstractNumId w:val="10"/>
  </w:num>
  <w:num w:numId="28">
    <w:abstractNumId w:val="64"/>
  </w:num>
  <w:num w:numId="29">
    <w:abstractNumId w:val="4"/>
  </w:num>
  <w:num w:numId="30">
    <w:abstractNumId w:val="78"/>
  </w:num>
  <w:num w:numId="31">
    <w:abstractNumId w:val="30"/>
  </w:num>
  <w:num w:numId="32">
    <w:abstractNumId w:val="36"/>
  </w:num>
  <w:num w:numId="33">
    <w:abstractNumId w:val="26"/>
  </w:num>
  <w:num w:numId="34">
    <w:abstractNumId w:val="22"/>
  </w:num>
  <w:num w:numId="35">
    <w:abstractNumId w:val="55"/>
  </w:num>
  <w:num w:numId="36">
    <w:abstractNumId w:val="44"/>
  </w:num>
  <w:num w:numId="37">
    <w:abstractNumId w:val="39"/>
  </w:num>
  <w:num w:numId="38">
    <w:abstractNumId w:val="28"/>
  </w:num>
  <w:num w:numId="39">
    <w:abstractNumId w:val="62"/>
  </w:num>
  <w:num w:numId="40">
    <w:abstractNumId w:val="73"/>
  </w:num>
  <w:num w:numId="41">
    <w:abstractNumId w:val="40"/>
  </w:num>
  <w:num w:numId="42">
    <w:abstractNumId w:val="6"/>
  </w:num>
  <w:num w:numId="43">
    <w:abstractNumId w:val="3"/>
  </w:num>
  <w:num w:numId="44">
    <w:abstractNumId w:val="69"/>
  </w:num>
  <w:num w:numId="45">
    <w:abstractNumId w:val="8"/>
  </w:num>
  <w:num w:numId="46">
    <w:abstractNumId w:val="72"/>
  </w:num>
  <w:num w:numId="47">
    <w:abstractNumId w:val="21"/>
  </w:num>
  <w:num w:numId="48">
    <w:abstractNumId w:val="15"/>
  </w:num>
  <w:num w:numId="49">
    <w:abstractNumId w:val="23"/>
  </w:num>
  <w:num w:numId="50">
    <w:abstractNumId w:val="76"/>
  </w:num>
  <w:num w:numId="51">
    <w:abstractNumId w:val="27"/>
  </w:num>
  <w:num w:numId="52">
    <w:abstractNumId w:val="59"/>
  </w:num>
  <w:num w:numId="53">
    <w:abstractNumId w:val="20"/>
  </w:num>
  <w:num w:numId="54">
    <w:abstractNumId w:val="70"/>
  </w:num>
  <w:num w:numId="55">
    <w:abstractNumId w:val="7"/>
  </w:num>
  <w:num w:numId="56">
    <w:abstractNumId w:val="29"/>
  </w:num>
  <w:num w:numId="57">
    <w:abstractNumId w:val="77"/>
  </w:num>
  <w:num w:numId="58">
    <w:abstractNumId w:val="37"/>
  </w:num>
  <w:num w:numId="59">
    <w:abstractNumId w:val="75"/>
  </w:num>
  <w:num w:numId="60">
    <w:abstractNumId w:val="25"/>
  </w:num>
  <w:num w:numId="61">
    <w:abstractNumId w:val="46"/>
  </w:num>
  <w:num w:numId="62">
    <w:abstractNumId w:val="48"/>
  </w:num>
  <w:num w:numId="63">
    <w:abstractNumId w:val="51"/>
  </w:num>
  <w:num w:numId="64">
    <w:abstractNumId w:val="43"/>
  </w:num>
  <w:num w:numId="65">
    <w:abstractNumId w:val="2"/>
  </w:num>
  <w:num w:numId="66">
    <w:abstractNumId w:val="60"/>
  </w:num>
  <w:num w:numId="67">
    <w:abstractNumId w:val="71"/>
  </w:num>
  <w:num w:numId="68">
    <w:abstractNumId w:val="14"/>
  </w:num>
  <w:num w:numId="69">
    <w:abstractNumId w:val="56"/>
  </w:num>
  <w:num w:numId="70">
    <w:abstractNumId w:val="12"/>
  </w:num>
  <w:num w:numId="71">
    <w:abstractNumId w:val="31"/>
  </w:num>
  <w:num w:numId="72">
    <w:abstractNumId w:val="19"/>
  </w:num>
  <w:num w:numId="73">
    <w:abstractNumId w:val="42"/>
  </w:num>
  <w:num w:numId="74">
    <w:abstractNumId w:val="68"/>
  </w:num>
  <w:num w:numId="75">
    <w:abstractNumId w:val="24"/>
  </w:num>
  <w:num w:numId="76">
    <w:abstractNumId w:val="49"/>
  </w:num>
  <w:num w:numId="77">
    <w:abstractNumId w:val="17"/>
  </w:num>
  <w:num w:numId="78">
    <w:abstractNumId w:val="13"/>
  </w:num>
  <w:num w:numId="79">
    <w:abstractNumId w:val="6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7B7"/>
    <w:rsid w:val="0000752C"/>
    <w:rsid w:val="00024060"/>
    <w:rsid w:val="0004006F"/>
    <w:rsid w:val="000639C1"/>
    <w:rsid w:val="00086B19"/>
    <w:rsid w:val="000A76C1"/>
    <w:rsid w:val="000B4A88"/>
    <w:rsid w:val="000C6D48"/>
    <w:rsid w:val="000D3E96"/>
    <w:rsid w:val="000E2268"/>
    <w:rsid w:val="000F1219"/>
    <w:rsid w:val="001009FB"/>
    <w:rsid w:val="00146719"/>
    <w:rsid w:val="00155904"/>
    <w:rsid w:val="00155C63"/>
    <w:rsid w:val="001B6683"/>
    <w:rsid w:val="001D23F1"/>
    <w:rsid w:val="001D2D09"/>
    <w:rsid w:val="00207D01"/>
    <w:rsid w:val="00260A5E"/>
    <w:rsid w:val="002A56EA"/>
    <w:rsid w:val="002C1C6E"/>
    <w:rsid w:val="002C4CD7"/>
    <w:rsid w:val="002F03E0"/>
    <w:rsid w:val="002F5900"/>
    <w:rsid w:val="00304705"/>
    <w:rsid w:val="003144A0"/>
    <w:rsid w:val="00346ECE"/>
    <w:rsid w:val="0036736A"/>
    <w:rsid w:val="003746F4"/>
    <w:rsid w:val="0039517E"/>
    <w:rsid w:val="003B0782"/>
    <w:rsid w:val="003C22E7"/>
    <w:rsid w:val="003C46DE"/>
    <w:rsid w:val="00402C98"/>
    <w:rsid w:val="004C64C3"/>
    <w:rsid w:val="004D54A5"/>
    <w:rsid w:val="005060A2"/>
    <w:rsid w:val="00540CBA"/>
    <w:rsid w:val="0057555B"/>
    <w:rsid w:val="00587B56"/>
    <w:rsid w:val="005905A1"/>
    <w:rsid w:val="00595636"/>
    <w:rsid w:val="005967CC"/>
    <w:rsid w:val="005B6279"/>
    <w:rsid w:val="005E1D20"/>
    <w:rsid w:val="005F4408"/>
    <w:rsid w:val="006236CB"/>
    <w:rsid w:val="006307A5"/>
    <w:rsid w:val="006416FD"/>
    <w:rsid w:val="0064483F"/>
    <w:rsid w:val="00670414"/>
    <w:rsid w:val="00672C58"/>
    <w:rsid w:val="00691EAC"/>
    <w:rsid w:val="006D65C1"/>
    <w:rsid w:val="006E6E2F"/>
    <w:rsid w:val="006E7696"/>
    <w:rsid w:val="006F69E1"/>
    <w:rsid w:val="00751C82"/>
    <w:rsid w:val="00751F08"/>
    <w:rsid w:val="00756999"/>
    <w:rsid w:val="007D6EC7"/>
    <w:rsid w:val="00805664"/>
    <w:rsid w:val="00860D50"/>
    <w:rsid w:val="00885626"/>
    <w:rsid w:val="008A0219"/>
    <w:rsid w:val="008D5DDE"/>
    <w:rsid w:val="008E0009"/>
    <w:rsid w:val="008E6410"/>
    <w:rsid w:val="008F6094"/>
    <w:rsid w:val="00910030"/>
    <w:rsid w:val="009257E3"/>
    <w:rsid w:val="00946F98"/>
    <w:rsid w:val="009C023E"/>
    <w:rsid w:val="009C36D4"/>
    <w:rsid w:val="009F3E88"/>
    <w:rsid w:val="00A25378"/>
    <w:rsid w:val="00A30ABF"/>
    <w:rsid w:val="00A6250A"/>
    <w:rsid w:val="00A62C5B"/>
    <w:rsid w:val="00B14AFB"/>
    <w:rsid w:val="00BD5B21"/>
    <w:rsid w:val="00C0447E"/>
    <w:rsid w:val="00C12C37"/>
    <w:rsid w:val="00CD5305"/>
    <w:rsid w:val="00CE4A42"/>
    <w:rsid w:val="00CF0BBB"/>
    <w:rsid w:val="00D07E60"/>
    <w:rsid w:val="00D247B7"/>
    <w:rsid w:val="00D27452"/>
    <w:rsid w:val="00D770FF"/>
    <w:rsid w:val="00DA02D2"/>
    <w:rsid w:val="00DF759F"/>
    <w:rsid w:val="00E06552"/>
    <w:rsid w:val="00E337A9"/>
    <w:rsid w:val="00EB0BEF"/>
    <w:rsid w:val="00EB1771"/>
    <w:rsid w:val="00EB5A95"/>
    <w:rsid w:val="00ED11C8"/>
    <w:rsid w:val="00EF379F"/>
    <w:rsid w:val="00EF6700"/>
    <w:rsid w:val="00F333FF"/>
    <w:rsid w:val="00F510F9"/>
    <w:rsid w:val="00F54D67"/>
    <w:rsid w:val="00F722A4"/>
    <w:rsid w:val="00FF2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39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11C8"/>
    <w:pPr>
      <w:ind w:left="720"/>
      <w:contextualSpacing/>
    </w:pPr>
  </w:style>
  <w:style w:type="paragraph" w:customStyle="1" w:styleId="Default">
    <w:name w:val="Default"/>
    <w:rsid w:val="00910030"/>
    <w:pPr>
      <w:autoSpaceDE w:val="0"/>
      <w:autoSpaceDN w:val="0"/>
      <w:adjustRightInd w:val="0"/>
      <w:spacing w:after="0" w:line="240" w:lineRule="auto"/>
    </w:pPr>
    <w:rPr>
      <w:rFonts w:ascii="Bookman Old Style" w:hAnsi="Bookman Old Style" w:cs="Bookman Old Style"/>
      <w:color w:val="000000"/>
      <w:sz w:val="24"/>
      <w:szCs w:val="24"/>
    </w:rPr>
  </w:style>
  <w:style w:type="table" w:styleId="MediumGrid1-Accent1">
    <w:name w:val="Medium Grid 1 Accent 1"/>
    <w:basedOn w:val="TableNormal"/>
    <w:uiPriority w:val="67"/>
    <w:rsid w:val="00751F08"/>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2"/>
    <w:rsid w:val="005905A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6">
    <w:name w:val="Light Grid Accent 6"/>
    <w:basedOn w:val="TableNormal"/>
    <w:uiPriority w:val="62"/>
    <w:rsid w:val="0000752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Accent5">
    <w:name w:val="Medium Shading 1 Accent 5"/>
    <w:basedOn w:val="TableNormal"/>
    <w:uiPriority w:val="63"/>
    <w:rsid w:val="0000752C"/>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00752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alloonText">
    <w:name w:val="Balloon Text"/>
    <w:basedOn w:val="Normal"/>
    <w:link w:val="BalloonTextChar"/>
    <w:uiPriority w:val="99"/>
    <w:semiHidden/>
    <w:unhideWhenUsed/>
    <w:rsid w:val="00007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52C"/>
    <w:rPr>
      <w:rFonts w:ascii="Tahoma" w:hAnsi="Tahoma" w:cs="Tahoma"/>
      <w:sz w:val="16"/>
      <w:szCs w:val="16"/>
    </w:rPr>
  </w:style>
  <w:style w:type="paragraph" w:styleId="Header">
    <w:name w:val="header"/>
    <w:basedOn w:val="Normal"/>
    <w:link w:val="HeaderChar"/>
    <w:uiPriority w:val="99"/>
    <w:unhideWhenUsed/>
    <w:rsid w:val="00086B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B19"/>
  </w:style>
  <w:style w:type="paragraph" w:styleId="Footer">
    <w:name w:val="footer"/>
    <w:basedOn w:val="Normal"/>
    <w:link w:val="FooterChar"/>
    <w:uiPriority w:val="99"/>
    <w:unhideWhenUsed/>
    <w:rsid w:val="00086B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B19"/>
  </w:style>
  <w:style w:type="character" w:styleId="Hyperlink">
    <w:name w:val="Hyperlink"/>
    <w:basedOn w:val="DefaultParagraphFont"/>
    <w:uiPriority w:val="99"/>
    <w:unhideWhenUsed/>
    <w:rsid w:val="00086B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39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11C8"/>
    <w:pPr>
      <w:ind w:left="720"/>
      <w:contextualSpacing/>
    </w:pPr>
  </w:style>
  <w:style w:type="paragraph" w:customStyle="1" w:styleId="Default">
    <w:name w:val="Default"/>
    <w:rsid w:val="00910030"/>
    <w:pPr>
      <w:autoSpaceDE w:val="0"/>
      <w:autoSpaceDN w:val="0"/>
      <w:adjustRightInd w:val="0"/>
      <w:spacing w:after="0" w:line="240" w:lineRule="auto"/>
    </w:pPr>
    <w:rPr>
      <w:rFonts w:ascii="Bookman Old Style" w:hAnsi="Bookman Old Style" w:cs="Bookman Old Style"/>
      <w:color w:val="000000"/>
      <w:sz w:val="24"/>
      <w:szCs w:val="24"/>
    </w:rPr>
  </w:style>
  <w:style w:type="table" w:styleId="MediumGrid1-Accent1">
    <w:name w:val="Medium Grid 1 Accent 1"/>
    <w:basedOn w:val="TableNormal"/>
    <w:uiPriority w:val="67"/>
    <w:rsid w:val="00751F08"/>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2"/>
    <w:rsid w:val="005905A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6">
    <w:name w:val="Light Grid Accent 6"/>
    <w:basedOn w:val="TableNormal"/>
    <w:uiPriority w:val="62"/>
    <w:rsid w:val="0000752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Accent5">
    <w:name w:val="Medium Shading 1 Accent 5"/>
    <w:basedOn w:val="TableNormal"/>
    <w:uiPriority w:val="63"/>
    <w:rsid w:val="0000752C"/>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00752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alloonText">
    <w:name w:val="Balloon Text"/>
    <w:basedOn w:val="Normal"/>
    <w:link w:val="BalloonTextChar"/>
    <w:uiPriority w:val="99"/>
    <w:semiHidden/>
    <w:unhideWhenUsed/>
    <w:rsid w:val="00007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52C"/>
    <w:rPr>
      <w:rFonts w:ascii="Tahoma" w:hAnsi="Tahoma" w:cs="Tahoma"/>
      <w:sz w:val="16"/>
      <w:szCs w:val="16"/>
    </w:rPr>
  </w:style>
  <w:style w:type="paragraph" w:styleId="Header">
    <w:name w:val="header"/>
    <w:basedOn w:val="Normal"/>
    <w:link w:val="HeaderChar"/>
    <w:uiPriority w:val="99"/>
    <w:unhideWhenUsed/>
    <w:rsid w:val="00086B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B19"/>
  </w:style>
  <w:style w:type="paragraph" w:styleId="Footer">
    <w:name w:val="footer"/>
    <w:basedOn w:val="Normal"/>
    <w:link w:val="FooterChar"/>
    <w:uiPriority w:val="99"/>
    <w:unhideWhenUsed/>
    <w:rsid w:val="00086B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B19"/>
  </w:style>
  <w:style w:type="character" w:styleId="Hyperlink">
    <w:name w:val="Hyperlink"/>
    <w:basedOn w:val="DefaultParagraphFont"/>
    <w:uiPriority w:val="99"/>
    <w:unhideWhenUsed/>
    <w:rsid w:val="00086B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caabhishek67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0A347-B25B-4236-BC88-4A3D2BDEB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1628</TotalTime>
  <Pages>1</Pages>
  <Words>3953</Words>
  <Characters>22533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FIATGROUP</Company>
  <LinksUpToDate>false</LinksUpToDate>
  <CharactersWithSpaces>26434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141</cp:revision>
  <cp:lastPrinted>2014-04-03T11:00:00Z</cp:lastPrinted>
  <dcterms:created xsi:type="dcterms:W3CDTF">2014-03-31T09:16:00Z</dcterms:created>
  <dcterms:modified xsi:type="dcterms:W3CDTF">2014-04-14T04:06:00Z</dcterms:modified>
</cp:coreProperties>
</file>