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242" w:rsidRPr="002D4242" w:rsidRDefault="002D4242" w:rsidP="002D4242">
      <w:pPr>
        <w:spacing w:after="0" w:line="240" w:lineRule="auto"/>
        <w:jc w:val="center"/>
        <w:rPr>
          <w:rFonts w:ascii="Helvetica" w:eastAsia="Times New Roman" w:hAnsi="Helvetica" w:cs="Helvetica"/>
          <w:b/>
          <w:color w:val="444444"/>
          <w:sz w:val="24"/>
          <w:szCs w:val="24"/>
          <w:shd w:val="clear" w:color="auto" w:fill="FFFFFF"/>
        </w:rPr>
      </w:pPr>
    </w:p>
    <w:p w:rsidR="002D4242" w:rsidRPr="002D4242" w:rsidRDefault="002D4242" w:rsidP="002D4242">
      <w:pPr>
        <w:shd w:val="clear" w:color="auto" w:fill="FFFFFF"/>
        <w:spacing w:after="210" w:line="435" w:lineRule="atLeast"/>
        <w:jc w:val="center"/>
        <w:outlineLvl w:val="1"/>
        <w:rPr>
          <w:rFonts w:ascii="Segoe UI" w:eastAsia="Times New Roman" w:hAnsi="Segoe UI" w:cs="Segoe UI"/>
          <w:b/>
          <w:color w:val="444444"/>
          <w:sz w:val="32"/>
          <w:szCs w:val="32"/>
        </w:rPr>
      </w:pPr>
      <w:r w:rsidRPr="002D4242">
        <w:rPr>
          <w:rFonts w:ascii="Segoe UI" w:eastAsia="Times New Roman" w:hAnsi="Segoe UI" w:cs="Segoe UI"/>
          <w:b/>
          <w:color w:val="444444"/>
          <w:sz w:val="32"/>
          <w:szCs w:val="32"/>
        </w:rPr>
        <w:t>Quick Referencer-3rd Phase of Draft Companies Rules, 2013 Released on 22/10/2013‏</w:t>
      </w:r>
    </w:p>
    <w:p w:rsidR="002D4242" w:rsidRDefault="002D4242" w:rsidP="002D4242">
      <w:pPr>
        <w:spacing w:after="0" w:line="240" w:lineRule="auto"/>
        <w:rPr>
          <w:rFonts w:ascii="Helvetica" w:eastAsia="Times New Roman" w:hAnsi="Helvetica" w:cs="Helvetica"/>
          <w:color w:val="444444"/>
          <w:sz w:val="24"/>
          <w:szCs w:val="24"/>
          <w:shd w:val="clear" w:color="auto" w:fill="FFFFFF"/>
        </w:rPr>
      </w:pPr>
    </w:p>
    <w:p w:rsidR="002D4242" w:rsidRDefault="002D4242" w:rsidP="002D4242">
      <w:pPr>
        <w:spacing w:after="0" w:line="240" w:lineRule="auto"/>
        <w:rPr>
          <w:rFonts w:ascii="Helvetica" w:eastAsia="Times New Roman" w:hAnsi="Helvetica" w:cs="Helvetica"/>
          <w:color w:val="444444"/>
          <w:sz w:val="24"/>
          <w:szCs w:val="24"/>
          <w:shd w:val="clear" w:color="auto" w:fill="FFFFFF"/>
        </w:rPr>
      </w:pPr>
    </w:p>
    <w:p w:rsidR="002D4242" w:rsidRDefault="002D4242" w:rsidP="002D4242">
      <w:pPr>
        <w:spacing w:after="0" w:line="240" w:lineRule="auto"/>
        <w:rPr>
          <w:rFonts w:ascii="Helvetica" w:eastAsia="Times New Roman" w:hAnsi="Helvetica" w:cs="Helvetica"/>
          <w:color w:val="444444"/>
          <w:sz w:val="24"/>
          <w:szCs w:val="24"/>
          <w:shd w:val="clear" w:color="auto" w:fill="FFFFFF"/>
        </w:rPr>
      </w:pPr>
    </w:p>
    <w:p w:rsidR="002D4242" w:rsidRDefault="002D4242" w:rsidP="002D4242">
      <w:pPr>
        <w:spacing w:after="0" w:line="240" w:lineRule="auto"/>
        <w:rPr>
          <w:rFonts w:ascii="Helvetica" w:eastAsia="Times New Roman" w:hAnsi="Helvetica" w:cs="Helvetica"/>
          <w:color w:val="444444"/>
          <w:sz w:val="24"/>
          <w:szCs w:val="24"/>
          <w:shd w:val="clear" w:color="auto" w:fill="FFFFFF"/>
        </w:rPr>
      </w:pPr>
    </w:p>
    <w:p w:rsidR="002D4242" w:rsidRPr="002D4242" w:rsidRDefault="002D4242" w:rsidP="002D4242">
      <w:pPr>
        <w:spacing w:after="0" w:line="240" w:lineRule="auto"/>
        <w:rPr>
          <w:rFonts w:ascii="Times New Roman" w:eastAsia="Times New Roman" w:hAnsi="Times New Roman" w:cs="Times New Roman"/>
          <w:sz w:val="24"/>
          <w:szCs w:val="24"/>
        </w:rPr>
      </w:pPr>
      <w:r w:rsidRPr="002D4242">
        <w:rPr>
          <w:rFonts w:ascii="Helvetica" w:eastAsia="Times New Roman" w:hAnsi="Helvetica" w:cs="Helvetica"/>
          <w:color w:val="444444"/>
          <w:sz w:val="24"/>
          <w:szCs w:val="24"/>
          <w:shd w:val="clear" w:color="auto" w:fill="FFFFFF"/>
        </w:rPr>
        <w:t>The</w:t>
      </w:r>
      <w:r w:rsidRPr="002D4242">
        <w:rPr>
          <w:rFonts w:ascii="Helvetica" w:eastAsia="Times New Roman" w:hAnsi="Helvetica" w:cs="Helvetica"/>
          <w:color w:val="444444"/>
          <w:sz w:val="24"/>
          <w:szCs w:val="24"/>
        </w:rPr>
        <w:t> </w:t>
      </w:r>
      <w:r w:rsidRPr="002D4242">
        <w:rPr>
          <w:rFonts w:ascii="Helvetica" w:eastAsia="Times New Roman" w:hAnsi="Helvetica" w:cs="Helvetica"/>
          <w:color w:val="444444"/>
          <w:sz w:val="24"/>
          <w:szCs w:val="24"/>
          <w:u w:val="single"/>
          <w:shd w:val="clear" w:color="auto" w:fill="FFFFFF"/>
        </w:rPr>
        <w:t>draft</w:t>
      </w:r>
      <w:r w:rsidRPr="002D4242">
        <w:rPr>
          <w:rFonts w:ascii="Helvetica" w:eastAsia="Times New Roman" w:hAnsi="Helvetica" w:cs="Helvetica"/>
          <w:color w:val="444444"/>
          <w:sz w:val="24"/>
          <w:szCs w:val="24"/>
        </w:rPr>
        <w:t> </w:t>
      </w:r>
      <w:r w:rsidRPr="002D4242">
        <w:rPr>
          <w:rFonts w:ascii="Helvetica" w:eastAsia="Times New Roman" w:hAnsi="Helvetica" w:cs="Helvetica"/>
          <w:color w:val="444444"/>
          <w:sz w:val="24"/>
          <w:szCs w:val="24"/>
          <w:shd w:val="clear" w:color="auto" w:fill="FFFFFF"/>
        </w:rPr>
        <w:t>rules (3rd phase) under the Companies Act, 2013 has been</w:t>
      </w:r>
      <w:r w:rsidRPr="002D4242">
        <w:rPr>
          <w:rFonts w:ascii="Helvetica" w:eastAsia="Times New Roman" w:hAnsi="Helvetica" w:cs="Helvetica"/>
          <w:color w:val="444444"/>
          <w:sz w:val="24"/>
          <w:szCs w:val="24"/>
        </w:rPr>
        <w:t> </w:t>
      </w:r>
      <w:r w:rsidRPr="002D4242">
        <w:rPr>
          <w:rFonts w:ascii="Helvetica" w:eastAsia="Times New Roman" w:hAnsi="Helvetica" w:cs="Helvetica"/>
          <w:color w:val="444444"/>
          <w:sz w:val="24"/>
          <w:szCs w:val="24"/>
          <w:u w:val="single"/>
          <w:shd w:val="clear" w:color="auto" w:fill="FFFFFF"/>
        </w:rPr>
        <w:t>released today</w:t>
      </w:r>
      <w:r w:rsidRPr="002D4242">
        <w:rPr>
          <w:rFonts w:ascii="Helvetica" w:eastAsia="Times New Roman" w:hAnsi="Helvetica" w:cs="Helvetica"/>
          <w:color w:val="444444"/>
          <w:sz w:val="24"/>
          <w:szCs w:val="24"/>
          <w:shd w:val="clear" w:color="auto" w:fill="FFFFFF"/>
        </w:rPr>
        <w:t>, i.e. 22.10.2013. The same has been posted on the website for suggestions and comments and the last date for submitting the same is 01.11.2013.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For quick reference, the third tranche covers the following subjects: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1. Under Chapter V - </w:t>
      </w:r>
      <w:r w:rsidRPr="002D4242">
        <w:rPr>
          <w:rFonts w:ascii="Helvetica" w:eastAsia="Times New Roman" w:hAnsi="Helvetica" w:cs="Helvetica"/>
          <w:b/>
          <w:bCs/>
          <w:color w:val="444444"/>
          <w:sz w:val="24"/>
          <w:szCs w:val="24"/>
          <w:shd w:val="clear" w:color="auto" w:fill="FFFF00"/>
        </w:rPr>
        <w:t>Acceptance of Deposits by Companies</w:t>
      </w:r>
      <w:r w:rsidRPr="002D4242">
        <w:rPr>
          <w:rFonts w:ascii="Helvetica" w:eastAsia="Times New Roman" w:hAnsi="Helvetica" w:cs="Helvetica"/>
          <w:b/>
          <w:bCs/>
          <w:color w:val="444444"/>
          <w:sz w:val="24"/>
          <w:szCs w:val="24"/>
        </w:rPr>
        <w:t> (consisting of 25 pages)</w:t>
      </w:r>
      <w:r w:rsidRPr="002D4242">
        <w:rPr>
          <w:rFonts w:ascii="Helvetica" w:eastAsia="Times New Roman" w:hAnsi="Helvetica" w:cs="Helvetica"/>
          <w:b/>
          <w:bCs/>
          <w:color w:val="444444"/>
          <w:sz w:val="24"/>
          <w:szCs w:val="24"/>
          <w:shd w:val="clear" w:color="auto" w:fill="FFFF00"/>
        </w:rPr>
        <w:t>. The draft of Companies (Acceptance of Deposits) Rules, 2013</w:t>
      </w:r>
      <w:r w:rsidRPr="002D4242">
        <w:rPr>
          <w:rFonts w:ascii="Helvetica" w:eastAsia="Times New Roman" w:hAnsi="Helvetica" w:cs="Helvetica"/>
          <w:b/>
          <w:bCs/>
          <w:color w:val="444444"/>
          <w:sz w:val="24"/>
          <w:szCs w:val="24"/>
        </w:rPr>
        <w:t> has been laid out. The</w:t>
      </w:r>
      <w:r w:rsidRPr="002D4242">
        <w:rPr>
          <w:rFonts w:ascii="Helvetica" w:eastAsia="Times New Roman" w:hAnsi="Helvetica" w:cs="Helvetica"/>
          <w:color w:val="444444"/>
          <w:sz w:val="24"/>
          <w:szCs w:val="24"/>
        </w:rPr>
        <w:t> </w:t>
      </w:r>
      <w:r w:rsidRPr="002D4242">
        <w:rPr>
          <w:rFonts w:ascii="Helvetica" w:eastAsia="Times New Roman" w:hAnsi="Helvetica" w:cs="Helvetica"/>
          <w:b/>
          <w:bCs/>
          <w:color w:val="444444"/>
          <w:sz w:val="24"/>
          <w:szCs w:val="24"/>
        </w:rPr>
        <w:t xml:space="preserve">said </w:t>
      </w:r>
      <w:proofErr w:type="gramStart"/>
      <w:r w:rsidRPr="002D4242">
        <w:rPr>
          <w:rFonts w:ascii="Helvetica" w:eastAsia="Times New Roman" w:hAnsi="Helvetica" w:cs="Helvetica"/>
          <w:b/>
          <w:bCs/>
          <w:color w:val="444444"/>
          <w:sz w:val="24"/>
          <w:szCs w:val="24"/>
        </w:rPr>
        <w:t>rules covers</w:t>
      </w:r>
      <w:proofErr w:type="gramEnd"/>
      <w:r w:rsidRPr="002D4242">
        <w:rPr>
          <w:rFonts w:ascii="Helvetica" w:eastAsia="Times New Roman" w:hAnsi="Helvetica" w:cs="Helvetica"/>
          <w:b/>
          <w:bCs/>
          <w:color w:val="444444"/>
          <w:sz w:val="24"/>
          <w:szCs w:val="24"/>
        </w:rPr>
        <w:t xml:space="preserve"> the </w:t>
      </w:r>
      <w:proofErr w:type="spellStart"/>
      <w:r w:rsidRPr="002D4242">
        <w:rPr>
          <w:rFonts w:ascii="Helvetica" w:eastAsia="Times New Roman" w:hAnsi="Helvetica" w:cs="Helvetica"/>
          <w:b/>
          <w:bCs/>
          <w:color w:val="444444"/>
          <w:sz w:val="24"/>
          <w:szCs w:val="24"/>
        </w:rPr>
        <w:t>undermentioned</w:t>
      </w:r>
      <w:proofErr w:type="spellEnd"/>
      <w:r w:rsidRPr="002D4242">
        <w:rPr>
          <w:rFonts w:ascii="Helvetica" w:eastAsia="Times New Roman" w:hAnsi="Helvetica" w:cs="Helvetica"/>
          <w:b/>
          <w:bCs/>
          <w:color w:val="444444"/>
          <w:sz w:val="24"/>
          <w:szCs w:val="24"/>
        </w:rPr>
        <w:t xml:space="preserve"> topics: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w:t>
      </w:r>
      <w:r w:rsidRPr="002D4242">
        <w:rPr>
          <w:rFonts w:ascii="Helvetica" w:eastAsia="Times New Roman" w:hAnsi="Helvetica" w:cs="Helvetica"/>
          <w:color w:val="444444"/>
          <w:sz w:val="24"/>
          <w:szCs w:val="24"/>
        </w:rPr>
        <w:t>a. Definitions (like what includes deposits, depositor, eligible company, trustee etc.)</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Acceptance of deposits by companies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 The rate of interest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d. The form and particulars of advertisements/ circulars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e. Deposit insurance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f.  Creation</w:t>
      </w:r>
      <w:proofErr w:type="gramEnd"/>
      <w:r w:rsidRPr="002D4242">
        <w:rPr>
          <w:rFonts w:ascii="Helvetica" w:eastAsia="Times New Roman" w:hAnsi="Helvetica" w:cs="Helvetica"/>
          <w:color w:val="444444"/>
          <w:sz w:val="24"/>
          <w:szCs w:val="24"/>
        </w:rPr>
        <w:t xml:space="preserve"> of security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g. Appointment of deposit trustees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h. Duties of deposit trustees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spellStart"/>
      <w:proofErr w:type="gramStart"/>
      <w:r w:rsidRPr="002D4242">
        <w:rPr>
          <w:rFonts w:ascii="Helvetica" w:eastAsia="Times New Roman" w:hAnsi="Helvetica" w:cs="Helvetica"/>
          <w:color w:val="444444"/>
          <w:sz w:val="24"/>
          <w:szCs w:val="24"/>
        </w:rPr>
        <w:t>i</w:t>
      </w:r>
      <w:proofErr w:type="spellEnd"/>
      <w:r w:rsidRPr="002D4242">
        <w:rPr>
          <w:rFonts w:ascii="Helvetica" w:eastAsia="Times New Roman" w:hAnsi="Helvetica" w:cs="Helvetica"/>
          <w:color w:val="444444"/>
          <w:sz w:val="24"/>
          <w:szCs w:val="24"/>
        </w:rPr>
        <w:t>.  Form</w:t>
      </w:r>
      <w:proofErr w:type="gramEnd"/>
      <w:r w:rsidRPr="002D4242">
        <w:rPr>
          <w:rFonts w:ascii="Helvetica" w:eastAsia="Times New Roman" w:hAnsi="Helvetica" w:cs="Helvetica"/>
          <w:color w:val="444444"/>
          <w:sz w:val="24"/>
          <w:szCs w:val="24"/>
        </w:rPr>
        <w:t xml:space="preserve"> of application for deposits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j.  Furnishing</w:t>
      </w:r>
      <w:proofErr w:type="gramEnd"/>
      <w:r w:rsidRPr="002D4242">
        <w:rPr>
          <w:rFonts w:ascii="Helvetica" w:eastAsia="Times New Roman" w:hAnsi="Helvetica" w:cs="Helvetica"/>
          <w:color w:val="444444"/>
          <w:sz w:val="24"/>
          <w:szCs w:val="24"/>
        </w:rPr>
        <w:t xml:space="preserve"> of deposit receipts to depositors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k. Maintenance of liquid assets and creation of deposit repayment reserve account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l.  Alteration</w:t>
      </w:r>
      <w:proofErr w:type="gramEnd"/>
      <w:r w:rsidRPr="002D4242">
        <w:rPr>
          <w:rFonts w:ascii="Helvetica" w:eastAsia="Times New Roman" w:hAnsi="Helvetica" w:cs="Helvetica"/>
          <w:color w:val="444444"/>
          <w:sz w:val="24"/>
          <w:szCs w:val="24"/>
        </w:rPr>
        <w:t xml:space="preserve"> of any terms and conditions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spellStart"/>
      <w:proofErr w:type="gramStart"/>
      <w:r w:rsidRPr="002D4242">
        <w:rPr>
          <w:rFonts w:ascii="Helvetica" w:eastAsia="Times New Roman" w:hAnsi="Helvetica" w:cs="Helvetica"/>
          <w:color w:val="444444"/>
          <w:sz w:val="24"/>
          <w:szCs w:val="24"/>
        </w:rPr>
        <w:t>m.Register</w:t>
      </w:r>
      <w:proofErr w:type="spellEnd"/>
      <w:proofErr w:type="gramEnd"/>
      <w:r w:rsidRPr="002D4242">
        <w:rPr>
          <w:rFonts w:ascii="Helvetica" w:eastAsia="Times New Roman" w:hAnsi="Helvetica" w:cs="Helvetica"/>
          <w:color w:val="444444"/>
          <w:sz w:val="24"/>
          <w:szCs w:val="24"/>
        </w:rPr>
        <w:t xml:space="preserve"> of Deposits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n. General provisions regarding premature repayment of deposits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o. Return of deposits to be filed with the Registrar</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p. Penal rate of interest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r.  Power</w:t>
      </w:r>
      <w:proofErr w:type="gramEnd"/>
      <w:r w:rsidRPr="002D4242">
        <w:rPr>
          <w:rFonts w:ascii="Helvetica" w:eastAsia="Times New Roman" w:hAnsi="Helvetica" w:cs="Helvetica"/>
          <w:color w:val="444444"/>
          <w:sz w:val="24"/>
          <w:szCs w:val="24"/>
        </w:rPr>
        <w:t xml:space="preserve"> of Central Government to decide certain questions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s. Punishment for contravention</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The Companies (Acceptance of Deposit) Rules, 2013 shall not apply to Banking Company and to NBFC's.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xml:space="preserve">2. </w:t>
      </w:r>
      <w:proofErr w:type="gramStart"/>
      <w:r w:rsidRPr="002D4242">
        <w:rPr>
          <w:rFonts w:ascii="Helvetica" w:eastAsia="Times New Roman" w:hAnsi="Helvetica" w:cs="Helvetica"/>
          <w:b/>
          <w:bCs/>
          <w:color w:val="444444"/>
          <w:sz w:val="24"/>
          <w:szCs w:val="24"/>
        </w:rPr>
        <w:t>Under</w:t>
      </w:r>
      <w:proofErr w:type="gramEnd"/>
      <w:r w:rsidRPr="002D4242">
        <w:rPr>
          <w:rFonts w:ascii="Helvetica" w:eastAsia="Times New Roman" w:hAnsi="Helvetica" w:cs="Helvetica"/>
          <w:b/>
          <w:bCs/>
          <w:color w:val="444444"/>
          <w:sz w:val="24"/>
          <w:szCs w:val="24"/>
        </w:rPr>
        <w:t xml:space="preserve"> Chapter XIV - </w:t>
      </w:r>
      <w:r w:rsidRPr="002D4242">
        <w:rPr>
          <w:rFonts w:ascii="Helvetica" w:eastAsia="Times New Roman" w:hAnsi="Helvetica" w:cs="Helvetica"/>
          <w:b/>
          <w:bCs/>
          <w:color w:val="444444"/>
          <w:sz w:val="24"/>
          <w:szCs w:val="24"/>
          <w:shd w:val="clear" w:color="auto" w:fill="FF00FF"/>
        </w:rPr>
        <w:t>Inspection, Inquiry and Investigation</w:t>
      </w:r>
      <w:r w:rsidRPr="002D4242">
        <w:rPr>
          <w:rFonts w:ascii="Helvetica" w:eastAsia="Times New Roman" w:hAnsi="Helvetica" w:cs="Helvetica"/>
          <w:b/>
          <w:bCs/>
          <w:color w:val="444444"/>
          <w:sz w:val="24"/>
          <w:szCs w:val="24"/>
        </w:rPr>
        <w:t> (consisting of 8 pages). In these Rules, the following has been dealt with:</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w:t>
      </w:r>
      <w:r w:rsidRPr="002D4242">
        <w:rPr>
          <w:rFonts w:ascii="Helvetica" w:eastAsia="Times New Roman" w:hAnsi="Helvetica" w:cs="Helvetica"/>
          <w:color w:val="444444"/>
          <w:sz w:val="24"/>
          <w:szCs w:val="24"/>
        </w:rPr>
        <w:t xml:space="preserve">a. The Central Government may appoint persons for the efficient discharge of SFIO (Serious Fraud Investigation Office) functions. The terms and conditions of service of directors, experts, other officers and employees of SFIO </w:t>
      </w:r>
      <w:proofErr w:type="gramStart"/>
      <w:r w:rsidRPr="002D4242">
        <w:rPr>
          <w:rFonts w:ascii="Helvetica" w:eastAsia="Times New Roman" w:hAnsi="Helvetica" w:cs="Helvetica"/>
          <w:color w:val="444444"/>
          <w:sz w:val="24"/>
          <w:szCs w:val="24"/>
        </w:rPr>
        <w:t>has</w:t>
      </w:r>
      <w:proofErr w:type="gramEnd"/>
      <w:r w:rsidRPr="002D4242">
        <w:rPr>
          <w:rFonts w:ascii="Helvetica" w:eastAsia="Times New Roman" w:hAnsi="Helvetica" w:cs="Helvetica"/>
          <w:color w:val="444444"/>
          <w:sz w:val="24"/>
          <w:szCs w:val="24"/>
        </w:rPr>
        <w:t xml:space="preserve"> been laid out.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For the purposes of sub-sections (8) and (9) of section 212 of the Act (section 212 deals with investigation into the affairs of the Company by SFIO under which sub-sections (8) and (9) deals with the powers of arrest by the Directors of SFIO and the procedure to be followed); the rules lays down the said procedure.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xml:space="preserve">            c. The requirement of security before the appointment of </w:t>
      </w:r>
      <w:proofErr w:type="gramStart"/>
      <w:r w:rsidRPr="002D4242">
        <w:rPr>
          <w:rFonts w:ascii="Helvetica" w:eastAsia="Times New Roman" w:hAnsi="Helvetica" w:cs="Helvetica"/>
          <w:color w:val="444444"/>
          <w:sz w:val="24"/>
          <w:szCs w:val="24"/>
        </w:rPr>
        <w:t>inspectors</w:t>
      </w:r>
      <w:proofErr w:type="gramEnd"/>
      <w:r w:rsidRPr="002D4242">
        <w:rPr>
          <w:rFonts w:ascii="Helvetica" w:eastAsia="Times New Roman" w:hAnsi="Helvetica" w:cs="Helvetica"/>
          <w:color w:val="444444"/>
          <w:sz w:val="24"/>
          <w:szCs w:val="24"/>
        </w:rPr>
        <w:t xml:space="preserve"> u/s 210(3) or clause b of section 213. The security is to be given for payment of the costs and expenses of investigation. Just for reference, section 210(3) mentions that the Central Government may appoint inspector(s) to investigate into the affairs of the Company and to give its report.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d. Appeal before the Appellate Tribunal u/s 218(3) with grounds of appeal.</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xml:space="preserve">            e. The format of arrest memo, personal search memo, </w:t>
      </w:r>
      <w:proofErr w:type="spellStart"/>
      <w:r w:rsidRPr="002D4242">
        <w:rPr>
          <w:rFonts w:ascii="Helvetica" w:eastAsia="Times New Roman" w:hAnsi="Helvetica" w:cs="Helvetica"/>
          <w:color w:val="444444"/>
          <w:sz w:val="24"/>
          <w:szCs w:val="24"/>
        </w:rPr>
        <w:t>authorisation</w:t>
      </w:r>
      <w:proofErr w:type="spellEnd"/>
      <w:r w:rsidRPr="002D4242">
        <w:rPr>
          <w:rFonts w:ascii="Helvetica" w:eastAsia="Times New Roman" w:hAnsi="Helvetica" w:cs="Helvetica"/>
          <w:color w:val="444444"/>
          <w:sz w:val="24"/>
          <w:szCs w:val="24"/>
        </w:rPr>
        <w:t xml:space="preserve"> memo, memorandum of appeal, prescribed fees for filing appeal has been laid down.</w:t>
      </w:r>
      <w:r w:rsidRPr="002D4242">
        <w:rPr>
          <w:rFonts w:ascii="Helvetica" w:eastAsia="Times New Roman" w:hAnsi="Helvetica" w:cs="Helvetica"/>
          <w:b/>
          <w:bCs/>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3. </w:t>
      </w:r>
      <w:r w:rsidRPr="002D4242">
        <w:rPr>
          <w:rFonts w:ascii="Helvetica" w:eastAsia="Times New Roman" w:hAnsi="Helvetica" w:cs="Helvetica"/>
          <w:b/>
          <w:bCs/>
          <w:color w:val="444444"/>
          <w:sz w:val="24"/>
          <w:szCs w:val="24"/>
          <w:shd w:val="clear" w:color="auto" w:fill="99CCFF"/>
        </w:rPr>
        <w:t>National Financial Reporting Authority (Composition and the manner of selection of Chairperson and Members) Rules, 2013</w:t>
      </w:r>
      <w:r w:rsidRPr="002D4242">
        <w:rPr>
          <w:rFonts w:ascii="Helvetica" w:eastAsia="Times New Roman" w:hAnsi="Helvetica" w:cs="Helvetica"/>
          <w:b/>
          <w:bCs/>
          <w:color w:val="444444"/>
          <w:sz w:val="24"/>
          <w:szCs w:val="24"/>
        </w:rPr>
        <w:t> (6 pages). These rules, </w:t>
      </w:r>
      <w:r w:rsidRPr="002D4242">
        <w:rPr>
          <w:rFonts w:ascii="Helvetica" w:eastAsia="Times New Roman" w:hAnsi="Helvetica" w:cs="Helvetica"/>
          <w:b/>
          <w:bCs/>
          <w:i/>
          <w:iCs/>
          <w:color w:val="444444"/>
          <w:sz w:val="24"/>
          <w:szCs w:val="24"/>
        </w:rPr>
        <w:t>inter-alia</w:t>
      </w:r>
      <w:r w:rsidRPr="002D4242">
        <w:rPr>
          <w:rFonts w:ascii="Helvetica" w:eastAsia="Times New Roman" w:hAnsi="Helvetica" w:cs="Helvetica"/>
          <w:b/>
          <w:bCs/>
          <w:color w:val="444444"/>
          <w:sz w:val="24"/>
          <w:szCs w:val="24"/>
        </w:rPr>
        <w:t>, lays down the following:</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w:t>
      </w:r>
      <w:r w:rsidRPr="002D4242">
        <w:rPr>
          <w:rFonts w:ascii="Helvetica" w:eastAsia="Times New Roman" w:hAnsi="Helvetica" w:cs="Helvetica"/>
          <w:color w:val="444444"/>
          <w:sz w:val="24"/>
          <w:szCs w:val="24"/>
        </w:rPr>
        <w:t>a. Definition of certain terms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Composition of NFRA (National Financial Reporting Authority)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 The qualifying criteria of Chairperson, full time Members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d. The list of persons who will not be considered eligible for the said posts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e. The manner of selection of a panel of names. It is pertinent to mention here that, Committee plays an important role.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‘Committee’ means the Selection Committee constituted under and pursuant to rule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3 of the National Financial Reporting Authority (Constitution of Selection Committee)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lastRenderedPageBreak/>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Rules, 2013</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f</w:t>
      </w:r>
      <w:proofErr w:type="gramEnd"/>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Functions of Committee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g. Other conditions of service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shd w:val="clear" w:color="auto" w:fill="00FF00"/>
        </w:rPr>
        <w:t>4. National Financial Reporting Authority (Constitution of Selection Committee) Rules, 2013</w:t>
      </w:r>
      <w:r w:rsidRPr="002D4242">
        <w:rPr>
          <w:rFonts w:ascii="Helvetica" w:eastAsia="Times New Roman" w:hAnsi="Helvetica" w:cs="Helvetica"/>
          <w:b/>
          <w:bCs/>
          <w:color w:val="444444"/>
          <w:sz w:val="24"/>
          <w:szCs w:val="24"/>
        </w:rPr>
        <w:t> (2 pages). These contain the following:</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w:t>
      </w:r>
      <w:r w:rsidRPr="002D4242">
        <w:rPr>
          <w:rFonts w:ascii="Helvetica" w:eastAsia="Times New Roman" w:hAnsi="Helvetica" w:cs="Helvetica"/>
          <w:color w:val="444444"/>
          <w:sz w:val="24"/>
          <w:szCs w:val="24"/>
        </w:rPr>
        <w:t> a. Definitions of certain terms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Constitution of Selection Committee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 Other matters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5. </w:t>
      </w:r>
      <w:r w:rsidRPr="002D4242">
        <w:rPr>
          <w:rFonts w:ascii="Helvetica" w:eastAsia="Times New Roman" w:hAnsi="Helvetica" w:cs="Helvetica"/>
          <w:b/>
          <w:bCs/>
          <w:color w:val="444444"/>
          <w:sz w:val="24"/>
          <w:szCs w:val="24"/>
          <w:shd w:val="clear" w:color="auto" w:fill="00FFFF"/>
        </w:rPr>
        <w:t>National Financial Reporting Authority (Salary, Allowances and other Terms and Conditions of Service of Chairperson and other Members) Rules, 2013</w:t>
      </w:r>
      <w:r w:rsidRPr="002D4242">
        <w:rPr>
          <w:rFonts w:ascii="Helvetica" w:eastAsia="Times New Roman" w:hAnsi="Helvetica" w:cs="Helvetica"/>
          <w:b/>
          <w:bCs/>
          <w:color w:val="444444"/>
          <w:sz w:val="24"/>
          <w:szCs w:val="24"/>
        </w:rPr>
        <w:t> (6 pages). These contain the following:</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b/>
          <w:bCs/>
          <w:color w:val="444444"/>
          <w:sz w:val="24"/>
          <w:szCs w:val="24"/>
        </w:rPr>
        <w:t>          </w:t>
      </w:r>
      <w:r w:rsidRPr="002D4242">
        <w:rPr>
          <w:rFonts w:ascii="Helvetica" w:eastAsia="Times New Roman" w:hAnsi="Helvetica" w:cs="Helvetica"/>
          <w:color w:val="444444"/>
          <w:sz w:val="24"/>
          <w:szCs w:val="24"/>
        </w:rPr>
        <w:t>a. Definitions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Salary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 Contributory Provident Fund</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d. Leave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e. Travelling and Daily Allowances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f. Official visits abroad</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g. Leave Travel Concession</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h. Facility for Medical Treatment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xml:space="preserve">          </w:t>
      </w:r>
      <w:proofErr w:type="spellStart"/>
      <w:r w:rsidRPr="002D4242">
        <w:rPr>
          <w:rFonts w:ascii="Helvetica" w:eastAsia="Times New Roman" w:hAnsi="Helvetica" w:cs="Helvetica"/>
          <w:color w:val="444444"/>
          <w:sz w:val="24"/>
          <w:szCs w:val="24"/>
        </w:rPr>
        <w:t>i</w:t>
      </w:r>
      <w:proofErr w:type="spellEnd"/>
      <w:r w:rsidRPr="002D4242">
        <w:rPr>
          <w:rFonts w:ascii="Helvetica" w:eastAsia="Times New Roman" w:hAnsi="Helvetica" w:cs="Helvetica"/>
          <w:color w:val="444444"/>
          <w:sz w:val="24"/>
          <w:szCs w:val="24"/>
        </w:rPr>
        <w:t>. Declaration of independence and lack of conflict of interest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lastRenderedPageBreak/>
        <w:t>          j. Term of office of Chairperson and Members of Authority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k. Vacancy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l. Resignation, removal and suspension of Chairperson and other Full time Members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m. Administrative powers of Chairperson</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n. Terms and Conditions of service of part time Members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o. Other Conditions of Service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p. Power to relax</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roofErr w:type="gramStart"/>
      <w:r w:rsidRPr="002D4242">
        <w:rPr>
          <w:rFonts w:ascii="Helvetica" w:eastAsia="Times New Roman" w:hAnsi="Helvetica" w:cs="Helvetica"/>
          <w:b/>
          <w:bCs/>
          <w:color w:val="444444"/>
          <w:sz w:val="24"/>
          <w:szCs w:val="24"/>
        </w:rPr>
        <w:t>6. </w:t>
      </w:r>
      <w:r w:rsidRPr="002D4242">
        <w:rPr>
          <w:rFonts w:ascii="Helvetica" w:eastAsia="Times New Roman" w:hAnsi="Helvetica" w:cs="Helvetica"/>
          <w:b/>
          <w:bCs/>
          <w:color w:val="444444"/>
          <w:sz w:val="24"/>
          <w:szCs w:val="24"/>
          <w:shd w:val="clear" w:color="auto" w:fill="CCFFCC"/>
        </w:rPr>
        <w:t>National Financial Reporting Authority Rules, 2013</w:t>
      </w:r>
      <w:r w:rsidRPr="002D4242">
        <w:rPr>
          <w:rFonts w:ascii="Helvetica" w:eastAsia="Times New Roman" w:hAnsi="Helvetica" w:cs="Helvetica"/>
          <w:b/>
          <w:bCs/>
          <w:color w:val="444444"/>
          <w:sz w:val="24"/>
          <w:szCs w:val="24"/>
        </w:rPr>
        <w:t> (31 pages).</w:t>
      </w:r>
      <w:proofErr w:type="gramEnd"/>
      <w:r w:rsidRPr="002D4242">
        <w:rPr>
          <w:rFonts w:ascii="Helvetica" w:eastAsia="Times New Roman" w:hAnsi="Helvetica" w:cs="Helvetica"/>
          <w:b/>
          <w:bCs/>
          <w:color w:val="444444"/>
          <w:sz w:val="24"/>
          <w:szCs w:val="24"/>
        </w:rPr>
        <w:t xml:space="preserve"> These </w:t>
      </w:r>
      <w:proofErr w:type="spellStart"/>
      <w:r w:rsidRPr="002D4242">
        <w:rPr>
          <w:rFonts w:ascii="Helvetica" w:eastAsia="Times New Roman" w:hAnsi="Helvetica" w:cs="Helvetica"/>
          <w:b/>
          <w:bCs/>
          <w:color w:val="444444"/>
          <w:sz w:val="24"/>
          <w:szCs w:val="24"/>
        </w:rPr>
        <w:t>contain</w:t>
      </w:r>
      <w:proofErr w:type="gramStart"/>
      <w:r w:rsidRPr="002D4242">
        <w:rPr>
          <w:rFonts w:ascii="Helvetica" w:eastAsia="Times New Roman" w:hAnsi="Helvetica" w:cs="Helvetica"/>
          <w:b/>
          <w:bCs/>
          <w:color w:val="444444"/>
          <w:sz w:val="24"/>
          <w:szCs w:val="24"/>
        </w:rPr>
        <w:t>,</w:t>
      </w:r>
      <w:r w:rsidRPr="002D4242">
        <w:rPr>
          <w:rFonts w:ascii="Helvetica" w:eastAsia="Times New Roman" w:hAnsi="Helvetica" w:cs="Helvetica"/>
          <w:b/>
          <w:bCs/>
          <w:i/>
          <w:iCs/>
          <w:color w:val="444444"/>
          <w:sz w:val="24"/>
          <w:szCs w:val="24"/>
        </w:rPr>
        <w:t>inter</w:t>
      </w:r>
      <w:proofErr w:type="spellEnd"/>
      <w:proofErr w:type="gramEnd"/>
      <w:r w:rsidRPr="002D4242">
        <w:rPr>
          <w:rFonts w:ascii="Helvetica" w:eastAsia="Times New Roman" w:hAnsi="Helvetica" w:cs="Helvetica"/>
          <w:b/>
          <w:bCs/>
          <w:i/>
          <w:iCs/>
          <w:color w:val="444444"/>
          <w:sz w:val="24"/>
          <w:szCs w:val="24"/>
        </w:rPr>
        <w:t>-alia, </w:t>
      </w:r>
      <w:r w:rsidRPr="002D4242">
        <w:rPr>
          <w:rFonts w:ascii="Helvetica" w:eastAsia="Times New Roman" w:hAnsi="Helvetica" w:cs="Helvetica"/>
          <w:b/>
          <w:bCs/>
          <w:color w:val="444444"/>
          <w:sz w:val="24"/>
          <w:szCs w:val="24"/>
        </w:rPr>
        <w:t>the following:</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a. Definitions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b. Composition of the Authority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c. Structure of the Authority</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d. Functions of the Authority: This mentions Standard Setting, Monitoring, compliance review and overseeing quality of service and Enforcement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e. The Authority shall undertake investigation or conduct quality review of audit of certain mentioned class of companies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f.  The</w:t>
      </w:r>
      <w:proofErr w:type="gramEnd"/>
      <w:r w:rsidRPr="002D4242">
        <w:rPr>
          <w:rFonts w:ascii="Helvetica" w:eastAsia="Times New Roman" w:hAnsi="Helvetica" w:cs="Helvetica"/>
          <w:color w:val="444444"/>
          <w:sz w:val="24"/>
          <w:szCs w:val="24"/>
        </w:rPr>
        <w:t xml:space="preserve"> Authority shall undertake investigation in accordance with the provisions of sub-section (4) of section 132 of the Act and rules made </w:t>
      </w:r>
      <w:proofErr w:type="spellStart"/>
      <w:r w:rsidRPr="002D4242">
        <w:rPr>
          <w:rFonts w:ascii="Helvetica" w:eastAsia="Times New Roman" w:hAnsi="Helvetica" w:cs="Helvetica"/>
          <w:color w:val="444444"/>
          <w:sz w:val="24"/>
          <w:szCs w:val="24"/>
        </w:rPr>
        <w:t>thereunder</w:t>
      </w:r>
      <w:proofErr w:type="spellEnd"/>
      <w:r w:rsidRPr="002D4242">
        <w:rPr>
          <w:rFonts w:ascii="Helvetica" w:eastAsia="Times New Roman" w:hAnsi="Helvetica" w:cs="Helvetica"/>
          <w:color w:val="444444"/>
          <w:sz w:val="24"/>
          <w:szCs w:val="24"/>
        </w:rPr>
        <w:t xml:space="preserve"> against the auditors or audit firms which conduct the audit of the mentioned category of companies or their branches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xml:space="preserve">       g. Committee on Accounting Standards and its functions-the composition of the committee has also been mentioned. For the purpose of formulation of accounting </w:t>
      </w:r>
      <w:r w:rsidRPr="002D4242">
        <w:rPr>
          <w:rFonts w:ascii="Helvetica" w:eastAsia="Times New Roman" w:hAnsi="Helvetica" w:cs="Helvetica"/>
          <w:color w:val="444444"/>
          <w:sz w:val="24"/>
          <w:szCs w:val="24"/>
        </w:rPr>
        <w:lastRenderedPageBreak/>
        <w:t>standards under the Act, the process that needs to be followed by the Committee has been laid down too.</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h. The process to be followed by the Committee for the purpose of monitoring compliance of accounting standards under the Act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spellStart"/>
      <w:proofErr w:type="gramStart"/>
      <w:r w:rsidRPr="002D4242">
        <w:rPr>
          <w:rFonts w:ascii="Helvetica" w:eastAsia="Times New Roman" w:hAnsi="Helvetica" w:cs="Helvetica"/>
          <w:color w:val="444444"/>
          <w:sz w:val="24"/>
          <w:szCs w:val="24"/>
        </w:rPr>
        <w:t>i</w:t>
      </w:r>
      <w:proofErr w:type="spellEnd"/>
      <w:r w:rsidRPr="002D4242">
        <w:rPr>
          <w:rFonts w:ascii="Helvetica" w:eastAsia="Times New Roman" w:hAnsi="Helvetica" w:cs="Helvetica"/>
          <w:color w:val="444444"/>
          <w:sz w:val="24"/>
          <w:szCs w:val="24"/>
        </w:rPr>
        <w:t>.  The</w:t>
      </w:r>
      <w:proofErr w:type="gramEnd"/>
      <w:r w:rsidRPr="002D4242">
        <w:rPr>
          <w:rFonts w:ascii="Helvetica" w:eastAsia="Times New Roman" w:hAnsi="Helvetica" w:cs="Helvetica"/>
          <w:color w:val="444444"/>
          <w:sz w:val="24"/>
          <w:szCs w:val="24"/>
        </w:rPr>
        <w:t xml:space="preserve"> composition of the Committee on Auditing Standards and its functions, investigation and monitoring</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j.  Committee</w:t>
      </w:r>
      <w:proofErr w:type="gramEnd"/>
      <w:r w:rsidRPr="002D4242">
        <w:rPr>
          <w:rFonts w:ascii="Helvetica" w:eastAsia="Times New Roman" w:hAnsi="Helvetica" w:cs="Helvetica"/>
          <w:color w:val="444444"/>
          <w:sz w:val="24"/>
          <w:szCs w:val="24"/>
        </w:rPr>
        <w:t xml:space="preserve"> on Enforcement and its functions</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k. The provisions for meetings for transaction of business and their procedure</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w:t>
      </w:r>
      <w:proofErr w:type="gramStart"/>
      <w:r w:rsidRPr="002D4242">
        <w:rPr>
          <w:rFonts w:ascii="Helvetica" w:eastAsia="Times New Roman" w:hAnsi="Helvetica" w:cs="Helvetica"/>
          <w:color w:val="444444"/>
          <w:sz w:val="24"/>
          <w:szCs w:val="24"/>
        </w:rPr>
        <w:t>l.  The</w:t>
      </w:r>
      <w:proofErr w:type="gramEnd"/>
      <w:r w:rsidRPr="002D4242">
        <w:rPr>
          <w:rFonts w:ascii="Helvetica" w:eastAsia="Times New Roman" w:hAnsi="Helvetica" w:cs="Helvetica"/>
          <w:color w:val="444444"/>
          <w:sz w:val="24"/>
          <w:szCs w:val="24"/>
        </w:rPr>
        <w:t xml:space="preserve"> procedures of Investigation related to Complaints and Information, withdrawal of a complaint</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m. The procedure for examination of the Complaint, the time limit etc.</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 xml:space="preserve">      </w:t>
      </w:r>
      <w:proofErr w:type="gramStart"/>
      <w:r w:rsidRPr="002D4242">
        <w:rPr>
          <w:rFonts w:ascii="Helvetica" w:eastAsia="Times New Roman" w:hAnsi="Helvetica" w:cs="Helvetica"/>
          <w:color w:val="444444"/>
          <w:sz w:val="24"/>
          <w:szCs w:val="24"/>
        </w:rPr>
        <w:t>n.  The</w:t>
      </w:r>
      <w:proofErr w:type="gramEnd"/>
      <w:r w:rsidRPr="002D4242">
        <w:rPr>
          <w:rFonts w:ascii="Helvetica" w:eastAsia="Times New Roman" w:hAnsi="Helvetica" w:cs="Helvetica"/>
          <w:color w:val="444444"/>
          <w:sz w:val="24"/>
          <w:szCs w:val="24"/>
        </w:rPr>
        <w:t xml:space="preserve"> procedure to be followed by the Committee on Enforcement, Orders given by them, Appeal provisions etc.</w:t>
      </w: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p>
    <w:p w:rsidR="002D4242" w:rsidRPr="002D4242" w:rsidRDefault="002D4242" w:rsidP="002D4242">
      <w:pPr>
        <w:shd w:val="clear" w:color="auto" w:fill="FFFFFF"/>
        <w:spacing w:after="0" w:line="330" w:lineRule="atLeast"/>
        <w:rPr>
          <w:rFonts w:ascii="Helvetica" w:eastAsia="Times New Roman" w:hAnsi="Helvetica" w:cs="Helvetica"/>
          <w:color w:val="444444"/>
          <w:sz w:val="24"/>
          <w:szCs w:val="24"/>
        </w:rPr>
      </w:pPr>
      <w:r w:rsidRPr="002D4242">
        <w:rPr>
          <w:rFonts w:ascii="Helvetica" w:eastAsia="Times New Roman" w:hAnsi="Helvetica" w:cs="Helvetica"/>
          <w:color w:val="444444"/>
          <w:sz w:val="24"/>
          <w:szCs w:val="24"/>
        </w:rPr>
        <w:t>The link at which the above can be viewed is </w:t>
      </w:r>
      <w:hyperlink r:id="rId5" w:tgtFrame="_blank" w:history="1">
        <w:r w:rsidRPr="002D4242">
          <w:rPr>
            <w:rFonts w:ascii="Helvetica" w:eastAsia="Times New Roman" w:hAnsi="Helvetica" w:cs="Helvetica"/>
            <w:color w:val="0068CF"/>
            <w:sz w:val="24"/>
            <w:szCs w:val="24"/>
            <w:u w:val="single"/>
          </w:rPr>
          <w:t>http://ncbfeedback.mca.gov.in/</w:t>
        </w:r>
      </w:hyperlink>
    </w:p>
    <w:p w:rsidR="00000000" w:rsidRDefault="002D4242"/>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91B33"/>
    <w:multiLevelType w:val="multilevel"/>
    <w:tmpl w:val="28FE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D4242"/>
    <w:rsid w:val="002D4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D42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D4242"/>
  </w:style>
  <w:style w:type="character" w:styleId="Hyperlink">
    <w:name w:val="Hyperlink"/>
    <w:basedOn w:val="DefaultParagraphFont"/>
    <w:uiPriority w:val="99"/>
    <w:semiHidden/>
    <w:unhideWhenUsed/>
    <w:rsid w:val="002D4242"/>
    <w:rPr>
      <w:color w:val="0000FF"/>
      <w:u w:val="single"/>
    </w:rPr>
  </w:style>
  <w:style w:type="character" w:customStyle="1" w:styleId="Heading2Char">
    <w:name w:val="Heading 2 Char"/>
    <w:basedOn w:val="DefaultParagraphFont"/>
    <w:link w:val="Heading2"/>
    <w:uiPriority w:val="9"/>
    <w:rsid w:val="002D4242"/>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580212891">
      <w:bodyDiv w:val="1"/>
      <w:marLeft w:val="0"/>
      <w:marRight w:val="0"/>
      <w:marTop w:val="0"/>
      <w:marBottom w:val="0"/>
      <w:divBdr>
        <w:top w:val="none" w:sz="0" w:space="0" w:color="auto"/>
        <w:left w:val="none" w:sz="0" w:space="0" w:color="auto"/>
        <w:bottom w:val="none" w:sz="0" w:space="0" w:color="auto"/>
        <w:right w:val="none" w:sz="0" w:space="0" w:color="auto"/>
      </w:divBdr>
      <w:divsChild>
        <w:div w:id="1470174274">
          <w:marLeft w:val="0"/>
          <w:marRight w:val="0"/>
          <w:marTop w:val="0"/>
          <w:marBottom w:val="0"/>
          <w:divBdr>
            <w:top w:val="none" w:sz="0" w:space="0" w:color="auto"/>
            <w:left w:val="none" w:sz="0" w:space="0" w:color="auto"/>
            <w:bottom w:val="none" w:sz="0" w:space="0" w:color="auto"/>
            <w:right w:val="none" w:sz="0" w:space="0" w:color="auto"/>
          </w:divBdr>
        </w:div>
        <w:div w:id="702562985">
          <w:marLeft w:val="0"/>
          <w:marRight w:val="0"/>
          <w:marTop w:val="0"/>
          <w:marBottom w:val="0"/>
          <w:divBdr>
            <w:top w:val="none" w:sz="0" w:space="0" w:color="auto"/>
            <w:left w:val="none" w:sz="0" w:space="0" w:color="auto"/>
            <w:bottom w:val="none" w:sz="0" w:space="0" w:color="auto"/>
            <w:right w:val="none" w:sz="0" w:space="0" w:color="auto"/>
          </w:divBdr>
          <w:divsChild>
            <w:div w:id="866990139">
              <w:marLeft w:val="0"/>
              <w:marRight w:val="0"/>
              <w:marTop w:val="0"/>
              <w:marBottom w:val="0"/>
              <w:divBdr>
                <w:top w:val="none" w:sz="0" w:space="0" w:color="auto"/>
                <w:left w:val="none" w:sz="0" w:space="0" w:color="auto"/>
                <w:bottom w:val="none" w:sz="0" w:space="0" w:color="auto"/>
                <w:right w:val="none" w:sz="0" w:space="0" w:color="auto"/>
              </w:divBdr>
            </w:div>
            <w:div w:id="1275286002">
              <w:marLeft w:val="0"/>
              <w:marRight w:val="0"/>
              <w:marTop w:val="0"/>
              <w:marBottom w:val="0"/>
              <w:divBdr>
                <w:top w:val="none" w:sz="0" w:space="0" w:color="auto"/>
                <w:left w:val="none" w:sz="0" w:space="0" w:color="auto"/>
                <w:bottom w:val="none" w:sz="0" w:space="0" w:color="auto"/>
                <w:right w:val="none" w:sz="0" w:space="0" w:color="auto"/>
              </w:divBdr>
            </w:div>
            <w:div w:id="1166898171">
              <w:marLeft w:val="0"/>
              <w:marRight w:val="0"/>
              <w:marTop w:val="0"/>
              <w:marBottom w:val="0"/>
              <w:divBdr>
                <w:top w:val="none" w:sz="0" w:space="0" w:color="auto"/>
                <w:left w:val="none" w:sz="0" w:space="0" w:color="auto"/>
                <w:bottom w:val="none" w:sz="0" w:space="0" w:color="auto"/>
                <w:right w:val="none" w:sz="0" w:space="0" w:color="auto"/>
              </w:divBdr>
            </w:div>
            <w:div w:id="360860013">
              <w:marLeft w:val="0"/>
              <w:marRight w:val="0"/>
              <w:marTop w:val="0"/>
              <w:marBottom w:val="0"/>
              <w:divBdr>
                <w:top w:val="none" w:sz="0" w:space="0" w:color="auto"/>
                <w:left w:val="none" w:sz="0" w:space="0" w:color="auto"/>
                <w:bottom w:val="none" w:sz="0" w:space="0" w:color="auto"/>
                <w:right w:val="none" w:sz="0" w:space="0" w:color="auto"/>
              </w:divBdr>
            </w:div>
            <w:div w:id="177736653">
              <w:marLeft w:val="0"/>
              <w:marRight w:val="0"/>
              <w:marTop w:val="0"/>
              <w:marBottom w:val="0"/>
              <w:divBdr>
                <w:top w:val="none" w:sz="0" w:space="0" w:color="auto"/>
                <w:left w:val="none" w:sz="0" w:space="0" w:color="auto"/>
                <w:bottom w:val="none" w:sz="0" w:space="0" w:color="auto"/>
                <w:right w:val="none" w:sz="0" w:space="0" w:color="auto"/>
              </w:divBdr>
            </w:div>
            <w:div w:id="1134906160">
              <w:marLeft w:val="0"/>
              <w:marRight w:val="0"/>
              <w:marTop w:val="0"/>
              <w:marBottom w:val="0"/>
              <w:divBdr>
                <w:top w:val="none" w:sz="0" w:space="0" w:color="auto"/>
                <w:left w:val="none" w:sz="0" w:space="0" w:color="auto"/>
                <w:bottom w:val="none" w:sz="0" w:space="0" w:color="auto"/>
                <w:right w:val="none" w:sz="0" w:space="0" w:color="auto"/>
              </w:divBdr>
            </w:div>
            <w:div w:id="450444536">
              <w:marLeft w:val="0"/>
              <w:marRight w:val="0"/>
              <w:marTop w:val="0"/>
              <w:marBottom w:val="0"/>
              <w:divBdr>
                <w:top w:val="none" w:sz="0" w:space="0" w:color="auto"/>
                <w:left w:val="none" w:sz="0" w:space="0" w:color="auto"/>
                <w:bottom w:val="none" w:sz="0" w:space="0" w:color="auto"/>
                <w:right w:val="none" w:sz="0" w:space="0" w:color="auto"/>
              </w:divBdr>
            </w:div>
            <w:div w:id="85461901">
              <w:marLeft w:val="0"/>
              <w:marRight w:val="0"/>
              <w:marTop w:val="0"/>
              <w:marBottom w:val="0"/>
              <w:divBdr>
                <w:top w:val="none" w:sz="0" w:space="0" w:color="auto"/>
                <w:left w:val="none" w:sz="0" w:space="0" w:color="auto"/>
                <w:bottom w:val="none" w:sz="0" w:space="0" w:color="auto"/>
                <w:right w:val="none" w:sz="0" w:space="0" w:color="auto"/>
              </w:divBdr>
            </w:div>
            <w:div w:id="594364558">
              <w:marLeft w:val="0"/>
              <w:marRight w:val="0"/>
              <w:marTop w:val="0"/>
              <w:marBottom w:val="0"/>
              <w:divBdr>
                <w:top w:val="none" w:sz="0" w:space="0" w:color="auto"/>
                <w:left w:val="none" w:sz="0" w:space="0" w:color="auto"/>
                <w:bottom w:val="none" w:sz="0" w:space="0" w:color="auto"/>
                <w:right w:val="none" w:sz="0" w:space="0" w:color="auto"/>
              </w:divBdr>
            </w:div>
            <w:div w:id="473714647">
              <w:marLeft w:val="0"/>
              <w:marRight w:val="0"/>
              <w:marTop w:val="0"/>
              <w:marBottom w:val="0"/>
              <w:divBdr>
                <w:top w:val="none" w:sz="0" w:space="0" w:color="auto"/>
                <w:left w:val="none" w:sz="0" w:space="0" w:color="auto"/>
                <w:bottom w:val="none" w:sz="0" w:space="0" w:color="auto"/>
                <w:right w:val="none" w:sz="0" w:space="0" w:color="auto"/>
              </w:divBdr>
            </w:div>
            <w:div w:id="350649578">
              <w:marLeft w:val="0"/>
              <w:marRight w:val="0"/>
              <w:marTop w:val="0"/>
              <w:marBottom w:val="0"/>
              <w:divBdr>
                <w:top w:val="none" w:sz="0" w:space="0" w:color="auto"/>
                <w:left w:val="none" w:sz="0" w:space="0" w:color="auto"/>
                <w:bottom w:val="none" w:sz="0" w:space="0" w:color="auto"/>
                <w:right w:val="none" w:sz="0" w:space="0" w:color="auto"/>
              </w:divBdr>
            </w:div>
            <w:div w:id="1331718556">
              <w:marLeft w:val="0"/>
              <w:marRight w:val="0"/>
              <w:marTop w:val="0"/>
              <w:marBottom w:val="0"/>
              <w:divBdr>
                <w:top w:val="none" w:sz="0" w:space="0" w:color="auto"/>
                <w:left w:val="none" w:sz="0" w:space="0" w:color="auto"/>
                <w:bottom w:val="none" w:sz="0" w:space="0" w:color="auto"/>
                <w:right w:val="none" w:sz="0" w:space="0" w:color="auto"/>
              </w:divBdr>
            </w:div>
            <w:div w:id="530656834">
              <w:marLeft w:val="0"/>
              <w:marRight w:val="0"/>
              <w:marTop w:val="0"/>
              <w:marBottom w:val="0"/>
              <w:divBdr>
                <w:top w:val="none" w:sz="0" w:space="0" w:color="auto"/>
                <w:left w:val="none" w:sz="0" w:space="0" w:color="auto"/>
                <w:bottom w:val="none" w:sz="0" w:space="0" w:color="auto"/>
                <w:right w:val="none" w:sz="0" w:space="0" w:color="auto"/>
              </w:divBdr>
            </w:div>
            <w:div w:id="805708855">
              <w:marLeft w:val="0"/>
              <w:marRight w:val="0"/>
              <w:marTop w:val="0"/>
              <w:marBottom w:val="0"/>
              <w:divBdr>
                <w:top w:val="none" w:sz="0" w:space="0" w:color="auto"/>
                <w:left w:val="none" w:sz="0" w:space="0" w:color="auto"/>
                <w:bottom w:val="none" w:sz="0" w:space="0" w:color="auto"/>
                <w:right w:val="none" w:sz="0" w:space="0" w:color="auto"/>
              </w:divBdr>
            </w:div>
            <w:div w:id="1954051976">
              <w:marLeft w:val="0"/>
              <w:marRight w:val="0"/>
              <w:marTop w:val="0"/>
              <w:marBottom w:val="0"/>
              <w:divBdr>
                <w:top w:val="none" w:sz="0" w:space="0" w:color="auto"/>
                <w:left w:val="none" w:sz="0" w:space="0" w:color="auto"/>
                <w:bottom w:val="none" w:sz="0" w:space="0" w:color="auto"/>
                <w:right w:val="none" w:sz="0" w:space="0" w:color="auto"/>
              </w:divBdr>
            </w:div>
            <w:div w:id="1061291377">
              <w:marLeft w:val="0"/>
              <w:marRight w:val="0"/>
              <w:marTop w:val="0"/>
              <w:marBottom w:val="0"/>
              <w:divBdr>
                <w:top w:val="none" w:sz="0" w:space="0" w:color="auto"/>
                <w:left w:val="none" w:sz="0" w:space="0" w:color="auto"/>
                <w:bottom w:val="none" w:sz="0" w:space="0" w:color="auto"/>
                <w:right w:val="none" w:sz="0" w:space="0" w:color="auto"/>
              </w:divBdr>
            </w:div>
            <w:div w:id="1179083661">
              <w:marLeft w:val="0"/>
              <w:marRight w:val="0"/>
              <w:marTop w:val="0"/>
              <w:marBottom w:val="0"/>
              <w:divBdr>
                <w:top w:val="none" w:sz="0" w:space="0" w:color="auto"/>
                <w:left w:val="none" w:sz="0" w:space="0" w:color="auto"/>
                <w:bottom w:val="none" w:sz="0" w:space="0" w:color="auto"/>
                <w:right w:val="none" w:sz="0" w:space="0" w:color="auto"/>
              </w:divBdr>
            </w:div>
            <w:div w:id="736364201">
              <w:marLeft w:val="0"/>
              <w:marRight w:val="0"/>
              <w:marTop w:val="0"/>
              <w:marBottom w:val="0"/>
              <w:divBdr>
                <w:top w:val="none" w:sz="0" w:space="0" w:color="auto"/>
                <w:left w:val="none" w:sz="0" w:space="0" w:color="auto"/>
                <w:bottom w:val="none" w:sz="0" w:space="0" w:color="auto"/>
                <w:right w:val="none" w:sz="0" w:space="0" w:color="auto"/>
              </w:divBdr>
            </w:div>
            <w:div w:id="58406637">
              <w:marLeft w:val="0"/>
              <w:marRight w:val="0"/>
              <w:marTop w:val="0"/>
              <w:marBottom w:val="0"/>
              <w:divBdr>
                <w:top w:val="none" w:sz="0" w:space="0" w:color="auto"/>
                <w:left w:val="none" w:sz="0" w:space="0" w:color="auto"/>
                <w:bottom w:val="none" w:sz="0" w:space="0" w:color="auto"/>
                <w:right w:val="none" w:sz="0" w:space="0" w:color="auto"/>
              </w:divBdr>
            </w:div>
            <w:div w:id="1235353772">
              <w:marLeft w:val="0"/>
              <w:marRight w:val="0"/>
              <w:marTop w:val="0"/>
              <w:marBottom w:val="0"/>
              <w:divBdr>
                <w:top w:val="none" w:sz="0" w:space="0" w:color="auto"/>
                <w:left w:val="none" w:sz="0" w:space="0" w:color="auto"/>
                <w:bottom w:val="none" w:sz="0" w:space="0" w:color="auto"/>
                <w:right w:val="none" w:sz="0" w:space="0" w:color="auto"/>
              </w:divBdr>
            </w:div>
            <w:div w:id="1505975188">
              <w:marLeft w:val="0"/>
              <w:marRight w:val="0"/>
              <w:marTop w:val="0"/>
              <w:marBottom w:val="0"/>
              <w:divBdr>
                <w:top w:val="none" w:sz="0" w:space="0" w:color="auto"/>
                <w:left w:val="none" w:sz="0" w:space="0" w:color="auto"/>
                <w:bottom w:val="none" w:sz="0" w:space="0" w:color="auto"/>
                <w:right w:val="none" w:sz="0" w:space="0" w:color="auto"/>
              </w:divBdr>
            </w:div>
            <w:div w:id="1755198069">
              <w:marLeft w:val="0"/>
              <w:marRight w:val="0"/>
              <w:marTop w:val="0"/>
              <w:marBottom w:val="0"/>
              <w:divBdr>
                <w:top w:val="none" w:sz="0" w:space="0" w:color="auto"/>
                <w:left w:val="none" w:sz="0" w:space="0" w:color="auto"/>
                <w:bottom w:val="none" w:sz="0" w:space="0" w:color="auto"/>
                <w:right w:val="none" w:sz="0" w:space="0" w:color="auto"/>
              </w:divBdr>
            </w:div>
            <w:div w:id="886451314">
              <w:marLeft w:val="0"/>
              <w:marRight w:val="0"/>
              <w:marTop w:val="0"/>
              <w:marBottom w:val="0"/>
              <w:divBdr>
                <w:top w:val="none" w:sz="0" w:space="0" w:color="auto"/>
                <w:left w:val="none" w:sz="0" w:space="0" w:color="auto"/>
                <w:bottom w:val="none" w:sz="0" w:space="0" w:color="auto"/>
                <w:right w:val="none" w:sz="0" w:space="0" w:color="auto"/>
              </w:divBdr>
              <w:divsChild>
                <w:div w:id="1028877294">
                  <w:marLeft w:val="0"/>
                  <w:marRight w:val="0"/>
                  <w:marTop w:val="0"/>
                  <w:marBottom w:val="0"/>
                  <w:divBdr>
                    <w:top w:val="none" w:sz="0" w:space="0" w:color="auto"/>
                    <w:left w:val="none" w:sz="0" w:space="0" w:color="auto"/>
                    <w:bottom w:val="none" w:sz="0" w:space="0" w:color="auto"/>
                    <w:right w:val="none" w:sz="0" w:space="0" w:color="auto"/>
                  </w:divBdr>
                </w:div>
                <w:div w:id="848182980">
                  <w:marLeft w:val="0"/>
                  <w:marRight w:val="0"/>
                  <w:marTop w:val="0"/>
                  <w:marBottom w:val="0"/>
                  <w:divBdr>
                    <w:top w:val="none" w:sz="0" w:space="0" w:color="auto"/>
                    <w:left w:val="none" w:sz="0" w:space="0" w:color="auto"/>
                    <w:bottom w:val="none" w:sz="0" w:space="0" w:color="auto"/>
                    <w:right w:val="none" w:sz="0" w:space="0" w:color="auto"/>
                  </w:divBdr>
                </w:div>
                <w:div w:id="2090342319">
                  <w:marLeft w:val="0"/>
                  <w:marRight w:val="0"/>
                  <w:marTop w:val="0"/>
                  <w:marBottom w:val="0"/>
                  <w:divBdr>
                    <w:top w:val="none" w:sz="0" w:space="0" w:color="auto"/>
                    <w:left w:val="none" w:sz="0" w:space="0" w:color="auto"/>
                    <w:bottom w:val="none" w:sz="0" w:space="0" w:color="auto"/>
                    <w:right w:val="none" w:sz="0" w:space="0" w:color="auto"/>
                  </w:divBdr>
                </w:div>
                <w:div w:id="562300466">
                  <w:marLeft w:val="0"/>
                  <w:marRight w:val="0"/>
                  <w:marTop w:val="0"/>
                  <w:marBottom w:val="0"/>
                  <w:divBdr>
                    <w:top w:val="none" w:sz="0" w:space="0" w:color="auto"/>
                    <w:left w:val="none" w:sz="0" w:space="0" w:color="auto"/>
                    <w:bottom w:val="none" w:sz="0" w:space="0" w:color="auto"/>
                    <w:right w:val="none" w:sz="0" w:space="0" w:color="auto"/>
                  </w:divBdr>
                </w:div>
                <w:div w:id="834220172">
                  <w:marLeft w:val="0"/>
                  <w:marRight w:val="0"/>
                  <w:marTop w:val="0"/>
                  <w:marBottom w:val="0"/>
                  <w:divBdr>
                    <w:top w:val="none" w:sz="0" w:space="0" w:color="auto"/>
                    <w:left w:val="none" w:sz="0" w:space="0" w:color="auto"/>
                    <w:bottom w:val="none" w:sz="0" w:space="0" w:color="auto"/>
                    <w:right w:val="none" w:sz="0" w:space="0" w:color="auto"/>
                  </w:divBdr>
                </w:div>
                <w:div w:id="325137652">
                  <w:marLeft w:val="0"/>
                  <w:marRight w:val="0"/>
                  <w:marTop w:val="0"/>
                  <w:marBottom w:val="0"/>
                  <w:divBdr>
                    <w:top w:val="none" w:sz="0" w:space="0" w:color="auto"/>
                    <w:left w:val="none" w:sz="0" w:space="0" w:color="auto"/>
                    <w:bottom w:val="none" w:sz="0" w:space="0" w:color="auto"/>
                    <w:right w:val="none" w:sz="0" w:space="0" w:color="auto"/>
                  </w:divBdr>
                </w:div>
                <w:div w:id="428283007">
                  <w:marLeft w:val="0"/>
                  <w:marRight w:val="0"/>
                  <w:marTop w:val="0"/>
                  <w:marBottom w:val="0"/>
                  <w:divBdr>
                    <w:top w:val="none" w:sz="0" w:space="0" w:color="auto"/>
                    <w:left w:val="none" w:sz="0" w:space="0" w:color="auto"/>
                    <w:bottom w:val="none" w:sz="0" w:space="0" w:color="auto"/>
                    <w:right w:val="none" w:sz="0" w:space="0" w:color="auto"/>
                  </w:divBdr>
                </w:div>
                <w:div w:id="1212425677">
                  <w:marLeft w:val="0"/>
                  <w:marRight w:val="0"/>
                  <w:marTop w:val="0"/>
                  <w:marBottom w:val="0"/>
                  <w:divBdr>
                    <w:top w:val="none" w:sz="0" w:space="0" w:color="auto"/>
                    <w:left w:val="none" w:sz="0" w:space="0" w:color="auto"/>
                    <w:bottom w:val="none" w:sz="0" w:space="0" w:color="auto"/>
                    <w:right w:val="none" w:sz="0" w:space="0" w:color="auto"/>
                  </w:divBdr>
                </w:div>
                <w:div w:id="885871624">
                  <w:marLeft w:val="0"/>
                  <w:marRight w:val="0"/>
                  <w:marTop w:val="0"/>
                  <w:marBottom w:val="0"/>
                  <w:divBdr>
                    <w:top w:val="none" w:sz="0" w:space="0" w:color="auto"/>
                    <w:left w:val="none" w:sz="0" w:space="0" w:color="auto"/>
                    <w:bottom w:val="none" w:sz="0" w:space="0" w:color="auto"/>
                    <w:right w:val="none" w:sz="0" w:space="0" w:color="auto"/>
                  </w:divBdr>
                </w:div>
                <w:div w:id="1671906300">
                  <w:marLeft w:val="0"/>
                  <w:marRight w:val="0"/>
                  <w:marTop w:val="0"/>
                  <w:marBottom w:val="0"/>
                  <w:divBdr>
                    <w:top w:val="none" w:sz="0" w:space="0" w:color="auto"/>
                    <w:left w:val="none" w:sz="0" w:space="0" w:color="auto"/>
                    <w:bottom w:val="none" w:sz="0" w:space="0" w:color="auto"/>
                    <w:right w:val="none" w:sz="0" w:space="0" w:color="auto"/>
                  </w:divBdr>
                </w:div>
                <w:div w:id="678847325">
                  <w:marLeft w:val="0"/>
                  <w:marRight w:val="0"/>
                  <w:marTop w:val="0"/>
                  <w:marBottom w:val="0"/>
                  <w:divBdr>
                    <w:top w:val="none" w:sz="0" w:space="0" w:color="auto"/>
                    <w:left w:val="none" w:sz="0" w:space="0" w:color="auto"/>
                    <w:bottom w:val="none" w:sz="0" w:space="0" w:color="auto"/>
                    <w:right w:val="none" w:sz="0" w:space="0" w:color="auto"/>
                  </w:divBdr>
                </w:div>
                <w:div w:id="2081829967">
                  <w:marLeft w:val="0"/>
                  <w:marRight w:val="0"/>
                  <w:marTop w:val="0"/>
                  <w:marBottom w:val="0"/>
                  <w:divBdr>
                    <w:top w:val="none" w:sz="0" w:space="0" w:color="auto"/>
                    <w:left w:val="none" w:sz="0" w:space="0" w:color="auto"/>
                    <w:bottom w:val="none" w:sz="0" w:space="0" w:color="auto"/>
                    <w:right w:val="none" w:sz="0" w:space="0" w:color="auto"/>
                  </w:divBdr>
                </w:div>
                <w:div w:id="2030569012">
                  <w:marLeft w:val="0"/>
                  <w:marRight w:val="0"/>
                  <w:marTop w:val="0"/>
                  <w:marBottom w:val="0"/>
                  <w:divBdr>
                    <w:top w:val="none" w:sz="0" w:space="0" w:color="auto"/>
                    <w:left w:val="none" w:sz="0" w:space="0" w:color="auto"/>
                    <w:bottom w:val="none" w:sz="0" w:space="0" w:color="auto"/>
                    <w:right w:val="none" w:sz="0" w:space="0" w:color="auto"/>
                  </w:divBdr>
                  <w:divsChild>
                    <w:div w:id="1175805728">
                      <w:marLeft w:val="0"/>
                      <w:marRight w:val="0"/>
                      <w:marTop w:val="0"/>
                      <w:marBottom w:val="0"/>
                      <w:divBdr>
                        <w:top w:val="none" w:sz="0" w:space="0" w:color="auto"/>
                        <w:left w:val="none" w:sz="0" w:space="0" w:color="auto"/>
                        <w:bottom w:val="none" w:sz="0" w:space="0" w:color="auto"/>
                        <w:right w:val="none" w:sz="0" w:space="0" w:color="auto"/>
                      </w:divBdr>
                    </w:div>
                  </w:divsChild>
                </w:div>
                <w:div w:id="2127894116">
                  <w:marLeft w:val="0"/>
                  <w:marRight w:val="0"/>
                  <w:marTop w:val="0"/>
                  <w:marBottom w:val="0"/>
                  <w:divBdr>
                    <w:top w:val="none" w:sz="0" w:space="0" w:color="auto"/>
                    <w:left w:val="none" w:sz="0" w:space="0" w:color="auto"/>
                    <w:bottom w:val="none" w:sz="0" w:space="0" w:color="auto"/>
                    <w:right w:val="none" w:sz="0" w:space="0" w:color="auto"/>
                  </w:divBdr>
                </w:div>
                <w:div w:id="399866291">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 w:id="2068793427">
                  <w:marLeft w:val="0"/>
                  <w:marRight w:val="0"/>
                  <w:marTop w:val="0"/>
                  <w:marBottom w:val="0"/>
                  <w:divBdr>
                    <w:top w:val="none" w:sz="0" w:space="0" w:color="auto"/>
                    <w:left w:val="none" w:sz="0" w:space="0" w:color="auto"/>
                    <w:bottom w:val="none" w:sz="0" w:space="0" w:color="auto"/>
                    <w:right w:val="none" w:sz="0" w:space="0" w:color="auto"/>
                  </w:divBdr>
                </w:div>
                <w:div w:id="873808391">
                  <w:marLeft w:val="0"/>
                  <w:marRight w:val="0"/>
                  <w:marTop w:val="0"/>
                  <w:marBottom w:val="0"/>
                  <w:divBdr>
                    <w:top w:val="none" w:sz="0" w:space="0" w:color="auto"/>
                    <w:left w:val="none" w:sz="0" w:space="0" w:color="auto"/>
                    <w:bottom w:val="none" w:sz="0" w:space="0" w:color="auto"/>
                    <w:right w:val="none" w:sz="0" w:space="0" w:color="auto"/>
                  </w:divBdr>
                </w:div>
                <w:div w:id="366377094">
                  <w:marLeft w:val="0"/>
                  <w:marRight w:val="0"/>
                  <w:marTop w:val="0"/>
                  <w:marBottom w:val="0"/>
                  <w:divBdr>
                    <w:top w:val="none" w:sz="0" w:space="0" w:color="auto"/>
                    <w:left w:val="none" w:sz="0" w:space="0" w:color="auto"/>
                    <w:bottom w:val="none" w:sz="0" w:space="0" w:color="auto"/>
                    <w:right w:val="none" w:sz="0" w:space="0" w:color="auto"/>
                  </w:divBdr>
                </w:div>
                <w:div w:id="1484158116">
                  <w:marLeft w:val="0"/>
                  <w:marRight w:val="0"/>
                  <w:marTop w:val="0"/>
                  <w:marBottom w:val="0"/>
                  <w:divBdr>
                    <w:top w:val="none" w:sz="0" w:space="0" w:color="auto"/>
                    <w:left w:val="none" w:sz="0" w:space="0" w:color="auto"/>
                    <w:bottom w:val="none" w:sz="0" w:space="0" w:color="auto"/>
                    <w:right w:val="none" w:sz="0" w:space="0" w:color="auto"/>
                  </w:divBdr>
                </w:div>
                <w:div w:id="1478376158">
                  <w:marLeft w:val="0"/>
                  <w:marRight w:val="0"/>
                  <w:marTop w:val="0"/>
                  <w:marBottom w:val="0"/>
                  <w:divBdr>
                    <w:top w:val="none" w:sz="0" w:space="0" w:color="auto"/>
                    <w:left w:val="none" w:sz="0" w:space="0" w:color="auto"/>
                    <w:bottom w:val="none" w:sz="0" w:space="0" w:color="auto"/>
                    <w:right w:val="none" w:sz="0" w:space="0" w:color="auto"/>
                  </w:divBdr>
                </w:div>
                <w:div w:id="1987003783">
                  <w:marLeft w:val="0"/>
                  <w:marRight w:val="0"/>
                  <w:marTop w:val="0"/>
                  <w:marBottom w:val="0"/>
                  <w:divBdr>
                    <w:top w:val="none" w:sz="0" w:space="0" w:color="auto"/>
                    <w:left w:val="none" w:sz="0" w:space="0" w:color="auto"/>
                    <w:bottom w:val="none" w:sz="0" w:space="0" w:color="auto"/>
                    <w:right w:val="none" w:sz="0" w:space="0" w:color="auto"/>
                  </w:divBdr>
                </w:div>
                <w:div w:id="1361008208">
                  <w:marLeft w:val="0"/>
                  <w:marRight w:val="0"/>
                  <w:marTop w:val="0"/>
                  <w:marBottom w:val="0"/>
                  <w:divBdr>
                    <w:top w:val="none" w:sz="0" w:space="0" w:color="auto"/>
                    <w:left w:val="none" w:sz="0" w:space="0" w:color="auto"/>
                    <w:bottom w:val="none" w:sz="0" w:space="0" w:color="auto"/>
                    <w:right w:val="none" w:sz="0" w:space="0" w:color="auto"/>
                  </w:divBdr>
                  <w:divsChild>
                    <w:div w:id="2145653253">
                      <w:marLeft w:val="0"/>
                      <w:marRight w:val="0"/>
                      <w:marTop w:val="0"/>
                      <w:marBottom w:val="0"/>
                      <w:divBdr>
                        <w:top w:val="none" w:sz="0" w:space="0" w:color="auto"/>
                        <w:left w:val="none" w:sz="0" w:space="0" w:color="auto"/>
                        <w:bottom w:val="none" w:sz="0" w:space="0" w:color="auto"/>
                        <w:right w:val="none" w:sz="0" w:space="0" w:color="auto"/>
                      </w:divBdr>
                      <w:divsChild>
                        <w:div w:id="1687756836">
                          <w:marLeft w:val="0"/>
                          <w:marRight w:val="0"/>
                          <w:marTop w:val="0"/>
                          <w:marBottom w:val="0"/>
                          <w:divBdr>
                            <w:top w:val="none" w:sz="0" w:space="0" w:color="auto"/>
                            <w:left w:val="none" w:sz="0" w:space="0" w:color="auto"/>
                            <w:bottom w:val="none" w:sz="0" w:space="0" w:color="auto"/>
                            <w:right w:val="none" w:sz="0" w:space="0" w:color="auto"/>
                          </w:divBdr>
                        </w:div>
                        <w:div w:id="6913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41789">
                  <w:marLeft w:val="0"/>
                  <w:marRight w:val="0"/>
                  <w:marTop w:val="0"/>
                  <w:marBottom w:val="0"/>
                  <w:divBdr>
                    <w:top w:val="none" w:sz="0" w:space="0" w:color="auto"/>
                    <w:left w:val="none" w:sz="0" w:space="0" w:color="auto"/>
                    <w:bottom w:val="none" w:sz="0" w:space="0" w:color="auto"/>
                    <w:right w:val="none" w:sz="0" w:space="0" w:color="auto"/>
                  </w:divBdr>
                  <w:divsChild>
                    <w:div w:id="771783611">
                      <w:marLeft w:val="0"/>
                      <w:marRight w:val="0"/>
                      <w:marTop w:val="0"/>
                      <w:marBottom w:val="0"/>
                      <w:divBdr>
                        <w:top w:val="none" w:sz="0" w:space="0" w:color="auto"/>
                        <w:left w:val="none" w:sz="0" w:space="0" w:color="auto"/>
                        <w:bottom w:val="none" w:sz="0" w:space="0" w:color="auto"/>
                        <w:right w:val="none" w:sz="0" w:space="0" w:color="auto"/>
                      </w:divBdr>
                      <w:divsChild>
                        <w:div w:id="139612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81487">
                  <w:marLeft w:val="0"/>
                  <w:marRight w:val="0"/>
                  <w:marTop w:val="0"/>
                  <w:marBottom w:val="0"/>
                  <w:divBdr>
                    <w:top w:val="none" w:sz="0" w:space="0" w:color="auto"/>
                    <w:left w:val="none" w:sz="0" w:space="0" w:color="auto"/>
                    <w:bottom w:val="none" w:sz="0" w:space="0" w:color="auto"/>
                    <w:right w:val="none" w:sz="0" w:space="0" w:color="auto"/>
                  </w:divBdr>
                  <w:divsChild>
                    <w:div w:id="1070153097">
                      <w:marLeft w:val="0"/>
                      <w:marRight w:val="0"/>
                      <w:marTop w:val="0"/>
                      <w:marBottom w:val="0"/>
                      <w:divBdr>
                        <w:top w:val="none" w:sz="0" w:space="0" w:color="auto"/>
                        <w:left w:val="none" w:sz="0" w:space="0" w:color="auto"/>
                        <w:bottom w:val="none" w:sz="0" w:space="0" w:color="auto"/>
                        <w:right w:val="none" w:sz="0" w:space="0" w:color="auto"/>
                      </w:divBdr>
                      <w:divsChild>
                        <w:div w:id="17721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1969">
                  <w:marLeft w:val="0"/>
                  <w:marRight w:val="0"/>
                  <w:marTop w:val="0"/>
                  <w:marBottom w:val="0"/>
                  <w:divBdr>
                    <w:top w:val="none" w:sz="0" w:space="0" w:color="auto"/>
                    <w:left w:val="none" w:sz="0" w:space="0" w:color="auto"/>
                    <w:bottom w:val="none" w:sz="0" w:space="0" w:color="auto"/>
                    <w:right w:val="none" w:sz="0" w:space="0" w:color="auto"/>
                  </w:divBdr>
                </w:div>
                <w:div w:id="519122607">
                  <w:marLeft w:val="0"/>
                  <w:marRight w:val="0"/>
                  <w:marTop w:val="0"/>
                  <w:marBottom w:val="0"/>
                  <w:divBdr>
                    <w:top w:val="none" w:sz="0" w:space="0" w:color="auto"/>
                    <w:left w:val="none" w:sz="0" w:space="0" w:color="auto"/>
                    <w:bottom w:val="none" w:sz="0" w:space="0" w:color="auto"/>
                    <w:right w:val="none" w:sz="0" w:space="0" w:color="auto"/>
                  </w:divBdr>
                </w:div>
                <w:div w:id="31852022">
                  <w:marLeft w:val="0"/>
                  <w:marRight w:val="0"/>
                  <w:marTop w:val="0"/>
                  <w:marBottom w:val="0"/>
                  <w:divBdr>
                    <w:top w:val="none" w:sz="0" w:space="0" w:color="auto"/>
                    <w:left w:val="none" w:sz="0" w:space="0" w:color="auto"/>
                    <w:bottom w:val="none" w:sz="0" w:space="0" w:color="auto"/>
                    <w:right w:val="none" w:sz="0" w:space="0" w:color="auto"/>
                  </w:divBdr>
                </w:div>
                <w:div w:id="617832839">
                  <w:marLeft w:val="0"/>
                  <w:marRight w:val="0"/>
                  <w:marTop w:val="0"/>
                  <w:marBottom w:val="0"/>
                  <w:divBdr>
                    <w:top w:val="none" w:sz="0" w:space="0" w:color="auto"/>
                    <w:left w:val="none" w:sz="0" w:space="0" w:color="auto"/>
                    <w:bottom w:val="none" w:sz="0" w:space="0" w:color="auto"/>
                    <w:right w:val="none" w:sz="0" w:space="0" w:color="auto"/>
                  </w:divBdr>
                  <w:divsChild>
                    <w:div w:id="977952185">
                      <w:marLeft w:val="0"/>
                      <w:marRight w:val="0"/>
                      <w:marTop w:val="0"/>
                      <w:marBottom w:val="0"/>
                      <w:divBdr>
                        <w:top w:val="none" w:sz="0" w:space="0" w:color="auto"/>
                        <w:left w:val="none" w:sz="0" w:space="0" w:color="auto"/>
                        <w:bottom w:val="none" w:sz="0" w:space="0" w:color="auto"/>
                        <w:right w:val="none" w:sz="0" w:space="0" w:color="auto"/>
                      </w:divBdr>
                    </w:div>
                  </w:divsChild>
                </w:div>
                <w:div w:id="782382965">
                  <w:marLeft w:val="0"/>
                  <w:marRight w:val="0"/>
                  <w:marTop w:val="0"/>
                  <w:marBottom w:val="0"/>
                  <w:divBdr>
                    <w:top w:val="none" w:sz="0" w:space="0" w:color="auto"/>
                    <w:left w:val="none" w:sz="0" w:space="0" w:color="auto"/>
                    <w:bottom w:val="none" w:sz="0" w:space="0" w:color="auto"/>
                    <w:right w:val="none" w:sz="0" w:space="0" w:color="auto"/>
                  </w:divBdr>
                </w:div>
                <w:div w:id="465125629">
                  <w:marLeft w:val="0"/>
                  <w:marRight w:val="0"/>
                  <w:marTop w:val="0"/>
                  <w:marBottom w:val="0"/>
                  <w:divBdr>
                    <w:top w:val="none" w:sz="0" w:space="0" w:color="auto"/>
                    <w:left w:val="none" w:sz="0" w:space="0" w:color="auto"/>
                    <w:bottom w:val="none" w:sz="0" w:space="0" w:color="auto"/>
                    <w:right w:val="none" w:sz="0" w:space="0" w:color="auto"/>
                  </w:divBdr>
                </w:div>
                <w:div w:id="1396271945">
                  <w:marLeft w:val="0"/>
                  <w:marRight w:val="0"/>
                  <w:marTop w:val="0"/>
                  <w:marBottom w:val="0"/>
                  <w:divBdr>
                    <w:top w:val="none" w:sz="0" w:space="0" w:color="auto"/>
                    <w:left w:val="none" w:sz="0" w:space="0" w:color="auto"/>
                    <w:bottom w:val="none" w:sz="0" w:space="0" w:color="auto"/>
                    <w:right w:val="none" w:sz="0" w:space="0" w:color="auto"/>
                  </w:divBdr>
                </w:div>
                <w:div w:id="1871844971">
                  <w:marLeft w:val="0"/>
                  <w:marRight w:val="0"/>
                  <w:marTop w:val="0"/>
                  <w:marBottom w:val="0"/>
                  <w:divBdr>
                    <w:top w:val="none" w:sz="0" w:space="0" w:color="auto"/>
                    <w:left w:val="none" w:sz="0" w:space="0" w:color="auto"/>
                    <w:bottom w:val="none" w:sz="0" w:space="0" w:color="auto"/>
                    <w:right w:val="none" w:sz="0" w:space="0" w:color="auto"/>
                  </w:divBdr>
                </w:div>
                <w:div w:id="170147642">
                  <w:marLeft w:val="0"/>
                  <w:marRight w:val="0"/>
                  <w:marTop w:val="0"/>
                  <w:marBottom w:val="0"/>
                  <w:divBdr>
                    <w:top w:val="none" w:sz="0" w:space="0" w:color="auto"/>
                    <w:left w:val="none" w:sz="0" w:space="0" w:color="auto"/>
                    <w:bottom w:val="none" w:sz="0" w:space="0" w:color="auto"/>
                    <w:right w:val="none" w:sz="0" w:space="0" w:color="auto"/>
                  </w:divBdr>
                </w:div>
                <w:div w:id="1056467763">
                  <w:marLeft w:val="0"/>
                  <w:marRight w:val="0"/>
                  <w:marTop w:val="0"/>
                  <w:marBottom w:val="0"/>
                  <w:divBdr>
                    <w:top w:val="none" w:sz="0" w:space="0" w:color="auto"/>
                    <w:left w:val="none" w:sz="0" w:space="0" w:color="auto"/>
                    <w:bottom w:val="none" w:sz="0" w:space="0" w:color="auto"/>
                    <w:right w:val="none" w:sz="0" w:space="0" w:color="auto"/>
                  </w:divBdr>
                </w:div>
                <w:div w:id="1032732294">
                  <w:marLeft w:val="0"/>
                  <w:marRight w:val="0"/>
                  <w:marTop w:val="0"/>
                  <w:marBottom w:val="0"/>
                  <w:divBdr>
                    <w:top w:val="none" w:sz="0" w:space="0" w:color="auto"/>
                    <w:left w:val="none" w:sz="0" w:space="0" w:color="auto"/>
                    <w:bottom w:val="none" w:sz="0" w:space="0" w:color="auto"/>
                    <w:right w:val="none" w:sz="0" w:space="0" w:color="auto"/>
                  </w:divBdr>
                </w:div>
                <w:div w:id="856961598">
                  <w:marLeft w:val="0"/>
                  <w:marRight w:val="0"/>
                  <w:marTop w:val="0"/>
                  <w:marBottom w:val="0"/>
                  <w:divBdr>
                    <w:top w:val="none" w:sz="0" w:space="0" w:color="auto"/>
                    <w:left w:val="none" w:sz="0" w:space="0" w:color="auto"/>
                    <w:bottom w:val="none" w:sz="0" w:space="0" w:color="auto"/>
                    <w:right w:val="none" w:sz="0" w:space="0" w:color="auto"/>
                  </w:divBdr>
                </w:div>
                <w:div w:id="53549679">
                  <w:marLeft w:val="0"/>
                  <w:marRight w:val="0"/>
                  <w:marTop w:val="0"/>
                  <w:marBottom w:val="0"/>
                  <w:divBdr>
                    <w:top w:val="none" w:sz="0" w:space="0" w:color="auto"/>
                    <w:left w:val="none" w:sz="0" w:space="0" w:color="auto"/>
                    <w:bottom w:val="none" w:sz="0" w:space="0" w:color="auto"/>
                    <w:right w:val="none" w:sz="0" w:space="0" w:color="auto"/>
                  </w:divBdr>
                </w:div>
                <w:div w:id="728499143">
                  <w:marLeft w:val="0"/>
                  <w:marRight w:val="0"/>
                  <w:marTop w:val="0"/>
                  <w:marBottom w:val="0"/>
                  <w:divBdr>
                    <w:top w:val="none" w:sz="0" w:space="0" w:color="auto"/>
                    <w:left w:val="none" w:sz="0" w:space="0" w:color="auto"/>
                    <w:bottom w:val="none" w:sz="0" w:space="0" w:color="auto"/>
                    <w:right w:val="none" w:sz="0" w:space="0" w:color="auto"/>
                  </w:divBdr>
                </w:div>
                <w:div w:id="1958414267">
                  <w:marLeft w:val="0"/>
                  <w:marRight w:val="0"/>
                  <w:marTop w:val="0"/>
                  <w:marBottom w:val="0"/>
                  <w:divBdr>
                    <w:top w:val="none" w:sz="0" w:space="0" w:color="auto"/>
                    <w:left w:val="none" w:sz="0" w:space="0" w:color="auto"/>
                    <w:bottom w:val="none" w:sz="0" w:space="0" w:color="auto"/>
                    <w:right w:val="none" w:sz="0" w:space="0" w:color="auto"/>
                  </w:divBdr>
                </w:div>
                <w:div w:id="521169339">
                  <w:marLeft w:val="0"/>
                  <w:marRight w:val="0"/>
                  <w:marTop w:val="0"/>
                  <w:marBottom w:val="0"/>
                  <w:divBdr>
                    <w:top w:val="none" w:sz="0" w:space="0" w:color="auto"/>
                    <w:left w:val="none" w:sz="0" w:space="0" w:color="auto"/>
                    <w:bottom w:val="none" w:sz="0" w:space="0" w:color="auto"/>
                    <w:right w:val="none" w:sz="0" w:space="0" w:color="auto"/>
                  </w:divBdr>
                </w:div>
                <w:div w:id="1496921887">
                  <w:marLeft w:val="0"/>
                  <w:marRight w:val="0"/>
                  <w:marTop w:val="0"/>
                  <w:marBottom w:val="0"/>
                  <w:divBdr>
                    <w:top w:val="none" w:sz="0" w:space="0" w:color="auto"/>
                    <w:left w:val="none" w:sz="0" w:space="0" w:color="auto"/>
                    <w:bottom w:val="none" w:sz="0" w:space="0" w:color="auto"/>
                    <w:right w:val="none" w:sz="0" w:space="0" w:color="auto"/>
                  </w:divBdr>
                </w:div>
                <w:div w:id="1072388818">
                  <w:marLeft w:val="0"/>
                  <w:marRight w:val="0"/>
                  <w:marTop w:val="0"/>
                  <w:marBottom w:val="0"/>
                  <w:divBdr>
                    <w:top w:val="none" w:sz="0" w:space="0" w:color="auto"/>
                    <w:left w:val="none" w:sz="0" w:space="0" w:color="auto"/>
                    <w:bottom w:val="none" w:sz="0" w:space="0" w:color="auto"/>
                    <w:right w:val="none" w:sz="0" w:space="0" w:color="auto"/>
                  </w:divBdr>
                </w:div>
                <w:div w:id="1473328911">
                  <w:marLeft w:val="0"/>
                  <w:marRight w:val="0"/>
                  <w:marTop w:val="0"/>
                  <w:marBottom w:val="0"/>
                  <w:divBdr>
                    <w:top w:val="none" w:sz="0" w:space="0" w:color="auto"/>
                    <w:left w:val="none" w:sz="0" w:space="0" w:color="auto"/>
                    <w:bottom w:val="none" w:sz="0" w:space="0" w:color="auto"/>
                    <w:right w:val="none" w:sz="0" w:space="0" w:color="auto"/>
                  </w:divBdr>
                </w:div>
                <w:div w:id="1297182336">
                  <w:marLeft w:val="0"/>
                  <w:marRight w:val="0"/>
                  <w:marTop w:val="0"/>
                  <w:marBottom w:val="0"/>
                  <w:divBdr>
                    <w:top w:val="none" w:sz="0" w:space="0" w:color="auto"/>
                    <w:left w:val="none" w:sz="0" w:space="0" w:color="auto"/>
                    <w:bottom w:val="none" w:sz="0" w:space="0" w:color="auto"/>
                    <w:right w:val="none" w:sz="0" w:space="0" w:color="auto"/>
                  </w:divBdr>
                </w:div>
                <w:div w:id="1128932294">
                  <w:marLeft w:val="0"/>
                  <w:marRight w:val="0"/>
                  <w:marTop w:val="0"/>
                  <w:marBottom w:val="0"/>
                  <w:divBdr>
                    <w:top w:val="none" w:sz="0" w:space="0" w:color="auto"/>
                    <w:left w:val="none" w:sz="0" w:space="0" w:color="auto"/>
                    <w:bottom w:val="none" w:sz="0" w:space="0" w:color="auto"/>
                    <w:right w:val="none" w:sz="0" w:space="0" w:color="auto"/>
                  </w:divBdr>
                </w:div>
                <w:div w:id="1713310860">
                  <w:marLeft w:val="0"/>
                  <w:marRight w:val="0"/>
                  <w:marTop w:val="0"/>
                  <w:marBottom w:val="0"/>
                  <w:divBdr>
                    <w:top w:val="none" w:sz="0" w:space="0" w:color="auto"/>
                    <w:left w:val="none" w:sz="0" w:space="0" w:color="auto"/>
                    <w:bottom w:val="none" w:sz="0" w:space="0" w:color="auto"/>
                    <w:right w:val="none" w:sz="0" w:space="0" w:color="auto"/>
                  </w:divBdr>
                </w:div>
                <w:div w:id="1954356864">
                  <w:marLeft w:val="0"/>
                  <w:marRight w:val="0"/>
                  <w:marTop w:val="0"/>
                  <w:marBottom w:val="0"/>
                  <w:divBdr>
                    <w:top w:val="none" w:sz="0" w:space="0" w:color="auto"/>
                    <w:left w:val="none" w:sz="0" w:space="0" w:color="auto"/>
                    <w:bottom w:val="none" w:sz="0" w:space="0" w:color="auto"/>
                    <w:right w:val="none" w:sz="0" w:space="0" w:color="auto"/>
                  </w:divBdr>
                </w:div>
                <w:div w:id="449974127">
                  <w:marLeft w:val="0"/>
                  <w:marRight w:val="0"/>
                  <w:marTop w:val="0"/>
                  <w:marBottom w:val="0"/>
                  <w:divBdr>
                    <w:top w:val="none" w:sz="0" w:space="0" w:color="auto"/>
                    <w:left w:val="none" w:sz="0" w:space="0" w:color="auto"/>
                    <w:bottom w:val="none" w:sz="0" w:space="0" w:color="auto"/>
                    <w:right w:val="none" w:sz="0" w:space="0" w:color="auto"/>
                  </w:divBdr>
                </w:div>
                <w:div w:id="339163920">
                  <w:marLeft w:val="0"/>
                  <w:marRight w:val="0"/>
                  <w:marTop w:val="0"/>
                  <w:marBottom w:val="0"/>
                  <w:divBdr>
                    <w:top w:val="none" w:sz="0" w:space="0" w:color="auto"/>
                    <w:left w:val="none" w:sz="0" w:space="0" w:color="auto"/>
                    <w:bottom w:val="none" w:sz="0" w:space="0" w:color="auto"/>
                    <w:right w:val="none" w:sz="0" w:space="0" w:color="auto"/>
                  </w:divBdr>
                </w:div>
                <w:div w:id="1852186915">
                  <w:marLeft w:val="0"/>
                  <w:marRight w:val="0"/>
                  <w:marTop w:val="0"/>
                  <w:marBottom w:val="0"/>
                  <w:divBdr>
                    <w:top w:val="none" w:sz="0" w:space="0" w:color="auto"/>
                    <w:left w:val="none" w:sz="0" w:space="0" w:color="auto"/>
                    <w:bottom w:val="none" w:sz="0" w:space="0" w:color="auto"/>
                    <w:right w:val="none" w:sz="0" w:space="0" w:color="auto"/>
                  </w:divBdr>
                </w:div>
                <w:div w:id="1079408578">
                  <w:marLeft w:val="0"/>
                  <w:marRight w:val="0"/>
                  <w:marTop w:val="0"/>
                  <w:marBottom w:val="0"/>
                  <w:divBdr>
                    <w:top w:val="none" w:sz="0" w:space="0" w:color="auto"/>
                    <w:left w:val="none" w:sz="0" w:space="0" w:color="auto"/>
                    <w:bottom w:val="none" w:sz="0" w:space="0" w:color="auto"/>
                    <w:right w:val="none" w:sz="0" w:space="0" w:color="auto"/>
                  </w:divBdr>
                </w:div>
                <w:div w:id="1877543456">
                  <w:marLeft w:val="0"/>
                  <w:marRight w:val="0"/>
                  <w:marTop w:val="0"/>
                  <w:marBottom w:val="0"/>
                  <w:divBdr>
                    <w:top w:val="none" w:sz="0" w:space="0" w:color="auto"/>
                    <w:left w:val="none" w:sz="0" w:space="0" w:color="auto"/>
                    <w:bottom w:val="none" w:sz="0" w:space="0" w:color="auto"/>
                    <w:right w:val="none" w:sz="0" w:space="0" w:color="auto"/>
                  </w:divBdr>
                </w:div>
                <w:div w:id="1976447789">
                  <w:marLeft w:val="0"/>
                  <w:marRight w:val="0"/>
                  <w:marTop w:val="0"/>
                  <w:marBottom w:val="0"/>
                  <w:divBdr>
                    <w:top w:val="none" w:sz="0" w:space="0" w:color="auto"/>
                    <w:left w:val="none" w:sz="0" w:space="0" w:color="auto"/>
                    <w:bottom w:val="none" w:sz="0" w:space="0" w:color="auto"/>
                    <w:right w:val="none" w:sz="0" w:space="0" w:color="auto"/>
                  </w:divBdr>
                </w:div>
                <w:div w:id="1368682940">
                  <w:marLeft w:val="0"/>
                  <w:marRight w:val="0"/>
                  <w:marTop w:val="0"/>
                  <w:marBottom w:val="0"/>
                  <w:divBdr>
                    <w:top w:val="none" w:sz="0" w:space="0" w:color="auto"/>
                    <w:left w:val="none" w:sz="0" w:space="0" w:color="auto"/>
                    <w:bottom w:val="none" w:sz="0" w:space="0" w:color="auto"/>
                    <w:right w:val="none" w:sz="0" w:space="0" w:color="auto"/>
                  </w:divBdr>
                </w:div>
                <w:div w:id="1635989285">
                  <w:marLeft w:val="0"/>
                  <w:marRight w:val="0"/>
                  <w:marTop w:val="0"/>
                  <w:marBottom w:val="0"/>
                  <w:divBdr>
                    <w:top w:val="none" w:sz="0" w:space="0" w:color="auto"/>
                    <w:left w:val="none" w:sz="0" w:space="0" w:color="auto"/>
                    <w:bottom w:val="none" w:sz="0" w:space="0" w:color="auto"/>
                    <w:right w:val="none" w:sz="0" w:space="0" w:color="auto"/>
                  </w:divBdr>
                </w:div>
                <w:div w:id="556629979">
                  <w:marLeft w:val="0"/>
                  <w:marRight w:val="0"/>
                  <w:marTop w:val="0"/>
                  <w:marBottom w:val="0"/>
                  <w:divBdr>
                    <w:top w:val="none" w:sz="0" w:space="0" w:color="auto"/>
                    <w:left w:val="none" w:sz="0" w:space="0" w:color="auto"/>
                    <w:bottom w:val="none" w:sz="0" w:space="0" w:color="auto"/>
                    <w:right w:val="none" w:sz="0" w:space="0" w:color="auto"/>
                  </w:divBdr>
                </w:div>
                <w:div w:id="537474634">
                  <w:marLeft w:val="0"/>
                  <w:marRight w:val="0"/>
                  <w:marTop w:val="0"/>
                  <w:marBottom w:val="0"/>
                  <w:divBdr>
                    <w:top w:val="none" w:sz="0" w:space="0" w:color="auto"/>
                    <w:left w:val="none" w:sz="0" w:space="0" w:color="auto"/>
                    <w:bottom w:val="none" w:sz="0" w:space="0" w:color="auto"/>
                    <w:right w:val="none" w:sz="0" w:space="0" w:color="auto"/>
                  </w:divBdr>
                </w:div>
                <w:div w:id="1276596463">
                  <w:marLeft w:val="0"/>
                  <w:marRight w:val="0"/>
                  <w:marTop w:val="0"/>
                  <w:marBottom w:val="0"/>
                  <w:divBdr>
                    <w:top w:val="none" w:sz="0" w:space="0" w:color="auto"/>
                    <w:left w:val="none" w:sz="0" w:space="0" w:color="auto"/>
                    <w:bottom w:val="none" w:sz="0" w:space="0" w:color="auto"/>
                    <w:right w:val="none" w:sz="0" w:space="0" w:color="auto"/>
                  </w:divBdr>
                </w:div>
                <w:div w:id="148836812">
                  <w:marLeft w:val="0"/>
                  <w:marRight w:val="0"/>
                  <w:marTop w:val="0"/>
                  <w:marBottom w:val="0"/>
                  <w:divBdr>
                    <w:top w:val="none" w:sz="0" w:space="0" w:color="auto"/>
                    <w:left w:val="none" w:sz="0" w:space="0" w:color="auto"/>
                    <w:bottom w:val="none" w:sz="0" w:space="0" w:color="auto"/>
                    <w:right w:val="none" w:sz="0" w:space="0" w:color="auto"/>
                  </w:divBdr>
                </w:div>
                <w:div w:id="1186792754">
                  <w:marLeft w:val="0"/>
                  <w:marRight w:val="0"/>
                  <w:marTop w:val="0"/>
                  <w:marBottom w:val="0"/>
                  <w:divBdr>
                    <w:top w:val="none" w:sz="0" w:space="0" w:color="auto"/>
                    <w:left w:val="none" w:sz="0" w:space="0" w:color="auto"/>
                    <w:bottom w:val="none" w:sz="0" w:space="0" w:color="auto"/>
                    <w:right w:val="none" w:sz="0" w:space="0" w:color="auto"/>
                  </w:divBdr>
                </w:div>
                <w:div w:id="1794904282">
                  <w:marLeft w:val="0"/>
                  <w:marRight w:val="0"/>
                  <w:marTop w:val="0"/>
                  <w:marBottom w:val="0"/>
                  <w:divBdr>
                    <w:top w:val="none" w:sz="0" w:space="0" w:color="auto"/>
                    <w:left w:val="none" w:sz="0" w:space="0" w:color="auto"/>
                    <w:bottom w:val="none" w:sz="0" w:space="0" w:color="auto"/>
                    <w:right w:val="none" w:sz="0" w:space="0" w:color="auto"/>
                  </w:divBdr>
                </w:div>
                <w:div w:id="241835257">
                  <w:marLeft w:val="0"/>
                  <w:marRight w:val="0"/>
                  <w:marTop w:val="0"/>
                  <w:marBottom w:val="0"/>
                  <w:divBdr>
                    <w:top w:val="none" w:sz="0" w:space="0" w:color="auto"/>
                    <w:left w:val="none" w:sz="0" w:space="0" w:color="auto"/>
                    <w:bottom w:val="none" w:sz="0" w:space="0" w:color="auto"/>
                    <w:right w:val="none" w:sz="0" w:space="0" w:color="auto"/>
                  </w:divBdr>
                </w:div>
                <w:div w:id="272059447">
                  <w:marLeft w:val="0"/>
                  <w:marRight w:val="0"/>
                  <w:marTop w:val="0"/>
                  <w:marBottom w:val="0"/>
                  <w:divBdr>
                    <w:top w:val="none" w:sz="0" w:space="0" w:color="auto"/>
                    <w:left w:val="none" w:sz="0" w:space="0" w:color="auto"/>
                    <w:bottom w:val="none" w:sz="0" w:space="0" w:color="auto"/>
                    <w:right w:val="none" w:sz="0" w:space="0" w:color="auto"/>
                  </w:divBdr>
                </w:div>
                <w:div w:id="2100562832">
                  <w:marLeft w:val="0"/>
                  <w:marRight w:val="0"/>
                  <w:marTop w:val="0"/>
                  <w:marBottom w:val="0"/>
                  <w:divBdr>
                    <w:top w:val="none" w:sz="0" w:space="0" w:color="auto"/>
                    <w:left w:val="none" w:sz="0" w:space="0" w:color="auto"/>
                    <w:bottom w:val="none" w:sz="0" w:space="0" w:color="auto"/>
                    <w:right w:val="none" w:sz="0" w:space="0" w:color="auto"/>
                  </w:divBdr>
                </w:div>
                <w:div w:id="522519658">
                  <w:marLeft w:val="0"/>
                  <w:marRight w:val="0"/>
                  <w:marTop w:val="0"/>
                  <w:marBottom w:val="0"/>
                  <w:divBdr>
                    <w:top w:val="none" w:sz="0" w:space="0" w:color="auto"/>
                    <w:left w:val="none" w:sz="0" w:space="0" w:color="auto"/>
                    <w:bottom w:val="none" w:sz="0" w:space="0" w:color="auto"/>
                    <w:right w:val="none" w:sz="0" w:space="0" w:color="auto"/>
                  </w:divBdr>
                </w:div>
                <w:div w:id="1827545987">
                  <w:marLeft w:val="0"/>
                  <w:marRight w:val="0"/>
                  <w:marTop w:val="0"/>
                  <w:marBottom w:val="0"/>
                  <w:divBdr>
                    <w:top w:val="none" w:sz="0" w:space="0" w:color="auto"/>
                    <w:left w:val="none" w:sz="0" w:space="0" w:color="auto"/>
                    <w:bottom w:val="none" w:sz="0" w:space="0" w:color="auto"/>
                    <w:right w:val="none" w:sz="0" w:space="0" w:color="auto"/>
                  </w:divBdr>
                </w:div>
                <w:div w:id="2028602569">
                  <w:marLeft w:val="0"/>
                  <w:marRight w:val="0"/>
                  <w:marTop w:val="0"/>
                  <w:marBottom w:val="0"/>
                  <w:divBdr>
                    <w:top w:val="none" w:sz="0" w:space="0" w:color="auto"/>
                    <w:left w:val="none" w:sz="0" w:space="0" w:color="auto"/>
                    <w:bottom w:val="none" w:sz="0" w:space="0" w:color="auto"/>
                    <w:right w:val="none" w:sz="0" w:space="0" w:color="auto"/>
                  </w:divBdr>
                </w:div>
                <w:div w:id="198321904">
                  <w:marLeft w:val="0"/>
                  <w:marRight w:val="0"/>
                  <w:marTop w:val="0"/>
                  <w:marBottom w:val="0"/>
                  <w:divBdr>
                    <w:top w:val="none" w:sz="0" w:space="0" w:color="auto"/>
                    <w:left w:val="none" w:sz="0" w:space="0" w:color="auto"/>
                    <w:bottom w:val="none" w:sz="0" w:space="0" w:color="auto"/>
                    <w:right w:val="none" w:sz="0" w:space="0" w:color="auto"/>
                  </w:divBdr>
                </w:div>
                <w:div w:id="1751661037">
                  <w:marLeft w:val="0"/>
                  <w:marRight w:val="0"/>
                  <w:marTop w:val="0"/>
                  <w:marBottom w:val="0"/>
                  <w:divBdr>
                    <w:top w:val="none" w:sz="0" w:space="0" w:color="auto"/>
                    <w:left w:val="none" w:sz="0" w:space="0" w:color="auto"/>
                    <w:bottom w:val="none" w:sz="0" w:space="0" w:color="auto"/>
                    <w:right w:val="none" w:sz="0" w:space="0" w:color="auto"/>
                  </w:divBdr>
                </w:div>
                <w:div w:id="1654989508">
                  <w:marLeft w:val="0"/>
                  <w:marRight w:val="0"/>
                  <w:marTop w:val="0"/>
                  <w:marBottom w:val="0"/>
                  <w:divBdr>
                    <w:top w:val="none" w:sz="0" w:space="0" w:color="auto"/>
                    <w:left w:val="none" w:sz="0" w:space="0" w:color="auto"/>
                    <w:bottom w:val="none" w:sz="0" w:space="0" w:color="auto"/>
                    <w:right w:val="none" w:sz="0" w:space="0" w:color="auto"/>
                  </w:divBdr>
                </w:div>
                <w:div w:id="1165706091">
                  <w:marLeft w:val="0"/>
                  <w:marRight w:val="0"/>
                  <w:marTop w:val="0"/>
                  <w:marBottom w:val="0"/>
                  <w:divBdr>
                    <w:top w:val="none" w:sz="0" w:space="0" w:color="auto"/>
                    <w:left w:val="none" w:sz="0" w:space="0" w:color="auto"/>
                    <w:bottom w:val="none" w:sz="0" w:space="0" w:color="auto"/>
                    <w:right w:val="none" w:sz="0" w:space="0" w:color="auto"/>
                  </w:divBdr>
                </w:div>
                <w:div w:id="1899246472">
                  <w:marLeft w:val="0"/>
                  <w:marRight w:val="0"/>
                  <w:marTop w:val="0"/>
                  <w:marBottom w:val="0"/>
                  <w:divBdr>
                    <w:top w:val="none" w:sz="0" w:space="0" w:color="auto"/>
                    <w:left w:val="none" w:sz="0" w:space="0" w:color="auto"/>
                    <w:bottom w:val="none" w:sz="0" w:space="0" w:color="auto"/>
                    <w:right w:val="none" w:sz="0" w:space="0" w:color="auto"/>
                  </w:divBdr>
                </w:div>
                <w:div w:id="47195258">
                  <w:marLeft w:val="0"/>
                  <w:marRight w:val="0"/>
                  <w:marTop w:val="0"/>
                  <w:marBottom w:val="0"/>
                  <w:divBdr>
                    <w:top w:val="none" w:sz="0" w:space="0" w:color="auto"/>
                    <w:left w:val="none" w:sz="0" w:space="0" w:color="auto"/>
                    <w:bottom w:val="none" w:sz="0" w:space="0" w:color="auto"/>
                    <w:right w:val="none" w:sz="0" w:space="0" w:color="auto"/>
                  </w:divBdr>
                </w:div>
                <w:div w:id="1544831948">
                  <w:marLeft w:val="0"/>
                  <w:marRight w:val="0"/>
                  <w:marTop w:val="0"/>
                  <w:marBottom w:val="0"/>
                  <w:divBdr>
                    <w:top w:val="none" w:sz="0" w:space="0" w:color="auto"/>
                    <w:left w:val="none" w:sz="0" w:space="0" w:color="auto"/>
                    <w:bottom w:val="none" w:sz="0" w:space="0" w:color="auto"/>
                    <w:right w:val="none" w:sz="0" w:space="0" w:color="auto"/>
                  </w:divBdr>
                </w:div>
                <w:div w:id="2034452223">
                  <w:marLeft w:val="0"/>
                  <w:marRight w:val="0"/>
                  <w:marTop w:val="0"/>
                  <w:marBottom w:val="0"/>
                  <w:divBdr>
                    <w:top w:val="none" w:sz="0" w:space="0" w:color="auto"/>
                    <w:left w:val="none" w:sz="0" w:space="0" w:color="auto"/>
                    <w:bottom w:val="none" w:sz="0" w:space="0" w:color="auto"/>
                    <w:right w:val="none" w:sz="0" w:space="0" w:color="auto"/>
                  </w:divBdr>
                </w:div>
                <w:div w:id="1234468562">
                  <w:marLeft w:val="0"/>
                  <w:marRight w:val="0"/>
                  <w:marTop w:val="0"/>
                  <w:marBottom w:val="0"/>
                  <w:divBdr>
                    <w:top w:val="none" w:sz="0" w:space="0" w:color="auto"/>
                    <w:left w:val="none" w:sz="0" w:space="0" w:color="auto"/>
                    <w:bottom w:val="none" w:sz="0" w:space="0" w:color="auto"/>
                    <w:right w:val="none" w:sz="0" w:space="0" w:color="auto"/>
                  </w:divBdr>
                </w:div>
                <w:div w:id="2102412429">
                  <w:marLeft w:val="0"/>
                  <w:marRight w:val="0"/>
                  <w:marTop w:val="0"/>
                  <w:marBottom w:val="0"/>
                  <w:divBdr>
                    <w:top w:val="none" w:sz="0" w:space="0" w:color="auto"/>
                    <w:left w:val="none" w:sz="0" w:space="0" w:color="auto"/>
                    <w:bottom w:val="none" w:sz="0" w:space="0" w:color="auto"/>
                    <w:right w:val="none" w:sz="0" w:space="0" w:color="auto"/>
                  </w:divBdr>
                </w:div>
                <w:div w:id="2133399327">
                  <w:marLeft w:val="0"/>
                  <w:marRight w:val="0"/>
                  <w:marTop w:val="0"/>
                  <w:marBottom w:val="0"/>
                  <w:divBdr>
                    <w:top w:val="none" w:sz="0" w:space="0" w:color="auto"/>
                    <w:left w:val="none" w:sz="0" w:space="0" w:color="auto"/>
                    <w:bottom w:val="none" w:sz="0" w:space="0" w:color="auto"/>
                    <w:right w:val="none" w:sz="0" w:space="0" w:color="auto"/>
                  </w:divBdr>
                </w:div>
                <w:div w:id="456487739">
                  <w:marLeft w:val="0"/>
                  <w:marRight w:val="0"/>
                  <w:marTop w:val="0"/>
                  <w:marBottom w:val="0"/>
                  <w:divBdr>
                    <w:top w:val="none" w:sz="0" w:space="0" w:color="auto"/>
                    <w:left w:val="none" w:sz="0" w:space="0" w:color="auto"/>
                    <w:bottom w:val="none" w:sz="0" w:space="0" w:color="auto"/>
                    <w:right w:val="none" w:sz="0" w:space="0" w:color="auto"/>
                  </w:divBdr>
                </w:div>
                <w:div w:id="1053389080">
                  <w:marLeft w:val="0"/>
                  <w:marRight w:val="0"/>
                  <w:marTop w:val="0"/>
                  <w:marBottom w:val="0"/>
                  <w:divBdr>
                    <w:top w:val="none" w:sz="0" w:space="0" w:color="auto"/>
                    <w:left w:val="none" w:sz="0" w:space="0" w:color="auto"/>
                    <w:bottom w:val="none" w:sz="0" w:space="0" w:color="auto"/>
                    <w:right w:val="none" w:sz="0" w:space="0" w:color="auto"/>
                  </w:divBdr>
                </w:div>
                <w:div w:id="1075006719">
                  <w:marLeft w:val="0"/>
                  <w:marRight w:val="0"/>
                  <w:marTop w:val="0"/>
                  <w:marBottom w:val="0"/>
                  <w:divBdr>
                    <w:top w:val="none" w:sz="0" w:space="0" w:color="auto"/>
                    <w:left w:val="none" w:sz="0" w:space="0" w:color="auto"/>
                    <w:bottom w:val="none" w:sz="0" w:space="0" w:color="auto"/>
                    <w:right w:val="none" w:sz="0" w:space="0" w:color="auto"/>
                  </w:divBdr>
                </w:div>
                <w:div w:id="71390703">
                  <w:marLeft w:val="0"/>
                  <w:marRight w:val="0"/>
                  <w:marTop w:val="0"/>
                  <w:marBottom w:val="0"/>
                  <w:divBdr>
                    <w:top w:val="none" w:sz="0" w:space="0" w:color="auto"/>
                    <w:left w:val="none" w:sz="0" w:space="0" w:color="auto"/>
                    <w:bottom w:val="none" w:sz="0" w:space="0" w:color="auto"/>
                    <w:right w:val="none" w:sz="0" w:space="0" w:color="auto"/>
                  </w:divBdr>
                </w:div>
                <w:div w:id="1126196376">
                  <w:marLeft w:val="0"/>
                  <w:marRight w:val="0"/>
                  <w:marTop w:val="0"/>
                  <w:marBottom w:val="0"/>
                  <w:divBdr>
                    <w:top w:val="none" w:sz="0" w:space="0" w:color="auto"/>
                    <w:left w:val="none" w:sz="0" w:space="0" w:color="auto"/>
                    <w:bottom w:val="none" w:sz="0" w:space="0" w:color="auto"/>
                    <w:right w:val="none" w:sz="0" w:space="0" w:color="auto"/>
                  </w:divBdr>
                </w:div>
                <w:div w:id="1117145044">
                  <w:marLeft w:val="0"/>
                  <w:marRight w:val="0"/>
                  <w:marTop w:val="0"/>
                  <w:marBottom w:val="0"/>
                  <w:divBdr>
                    <w:top w:val="none" w:sz="0" w:space="0" w:color="auto"/>
                    <w:left w:val="none" w:sz="0" w:space="0" w:color="auto"/>
                    <w:bottom w:val="none" w:sz="0" w:space="0" w:color="auto"/>
                    <w:right w:val="none" w:sz="0" w:space="0" w:color="auto"/>
                  </w:divBdr>
                </w:div>
                <w:div w:id="814103688">
                  <w:marLeft w:val="0"/>
                  <w:marRight w:val="0"/>
                  <w:marTop w:val="0"/>
                  <w:marBottom w:val="0"/>
                  <w:divBdr>
                    <w:top w:val="none" w:sz="0" w:space="0" w:color="auto"/>
                    <w:left w:val="none" w:sz="0" w:space="0" w:color="auto"/>
                    <w:bottom w:val="none" w:sz="0" w:space="0" w:color="auto"/>
                    <w:right w:val="none" w:sz="0" w:space="0" w:color="auto"/>
                  </w:divBdr>
                </w:div>
                <w:div w:id="1200584225">
                  <w:marLeft w:val="0"/>
                  <w:marRight w:val="0"/>
                  <w:marTop w:val="0"/>
                  <w:marBottom w:val="0"/>
                  <w:divBdr>
                    <w:top w:val="none" w:sz="0" w:space="0" w:color="auto"/>
                    <w:left w:val="none" w:sz="0" w:space="0" w:color="auto"/>
                    <w:bottom w:val="none" w:sz="0" w:space="0" w:color="auto"/>
                    <w:right w:val="none" w:sz="0" w:space="0" w:color="auto"/>
                  </w:divBdr>
                </w:div>
                <w:div w:id="86772328">
                  <w:marLeft w:val="0"/>
                  <w:marRight w:val="0"/>
                  <w:marTop w:val="0"/>
                  <w:marBottom w:val="0"/>
                  <w:divBdr>
                    <w:top w:val="none" w:sz="0" w:space="0" w:color="auto"/>
                    <w:left w:val="none" w:sz="0" w:space="0" w:color="auto"/>
                    <w:bottom w:val="none" w:sz="0" w:space="0" w:color="auto"/>
                    <w:right w:val="none" w:sz="0" w:space="0" w:color="auto"/>
                  </w:divBdr>
                </w:div>
                <w:div w:id="1256135863">
                  <w:marLeft w:val="0"/>
                  <w:marRight w:val="0"/>
                  <w:marTop w:val="0"/>
                  <w:marBottom w:val="0"/>
                  <w:divBdr>
                    <w:top w:val="none" w:sz="0" w:space="0" w:color="auto"/>
                    <w:left w:val="none" w:sz="0" w:space="0" w:color="auto"/>
                    <w:bottom w:val="none" w:sz="0" w:space="0" w:color="auto"/>
                    <w:right w:val="none" w:sz="0" w:space="0" w:color="auto"/>
                  </w:divBdr>
                </w:div>
                <w:div w:id="830683669">
                  <w:marLeft w:val="0"/>
                  <w:marRight w:val="0"/>
                  <w:marTop w:val="0"/>
                  <w:marBottom w:val="0"/>
                  <w:divBdr>
                    <w:top w:val="none" w:sz="0" w:space="0" w:color="auto"/>
                    <w:left w:val="none" w:sz="0" w:space="0" w:color="auto"/>
                    <w:bottom w:val="none" w:sz="0" w:space="0" w:color="auto"/>
                    <w:right w:val="none" w:sz="0" w:space="0" w:color="auto"/>
                  </w:divBdr>
                </w:div>
                <w:div w:id="1160582811">
                  <w:marLeft w:val="0"/>
                  <w:marRight w:val="0"/>
                  <w:marTop w:val="0"/>
                  <w:marBottom w:val="0"/>
                  <w:divBdr>
                    <w:top w:val="none" w:sz="0" w:space="0" w:color="auto"/>
                    <w:left w:val="none" w:sz="0" w:space="0" w:color="auto"/>
                    <w:bottom w:val="none" w:sz="0" w:space="0" w:color="auto"/>
                    <w:right w:val="none" w:sz="0" w:space="0" w:color="auto"/>
                  </w:divBdr>
                </w:div>
                <w:div w:id="1407995821">
                  <w:marLeft w:val="0"/>
                  <w:marRight w:val="0"/>
                  <w:marTop w:val="0"/>
                  <w:marBottom w:val="0"/>
                  <w:divBdr>
                    <w:top w:val="none" w:sz="0" w:space="0" w:color="auto"/>
                    <w:left w:val="none" w:sz="0" w:space="0" w:color="auto"/>
                    <w:bottom w:val="none" w:sz="0" w:space="0" w:color="auto"/>
                    <w:right w:val="none" w:sz="0" w:space="0" w:color="auto"/>
                  </w:divBdr>
                </w:div>
                <w:div w:id="1174685034">
                  <w:marLeft w:val="0"/>
                  <w:marRight w:val="0"/>
                  <w:marTop w:val="0"/>
                  <w:marBottom w:val="0"/>
                  <w:divBdr>
                    <w:top w:val="none" w:sz="0" w:space="0" w:color="auto"/>
                    <w:left w:val="none" w:sz="0" w:space="0" w:color="auto"/>
                    <w:bottom w:val="none" w:sz="0" w:space="0" w:color="auto"/>
                    <w:right w:val="none" w:sz="0" w:space="0" w:color="auto"/>
                  </w:divBdr>
                </w:div>
                <w:div w:id="234320245">
                  <w:marLeft w:val="0"/>
                  <w:marRight w:val="0"/>
                  <w:marTop w:val="0"/>
                  <w:marBottom w:val="0"/>
                  <w:divBdr>
                    <w:top w:val="none" w:sz="0" w:space="0" w:color="auto"/>
                    <w:left w:val="none" w:sz="0" w:space="0" w:color="auto"/>
                    <w:bottom w:val="none" w:sz="0" w:space="0" w:color="auto"/>
                    <w:right w:val="none" w:sz="0" w:space="0" w:color="auto"/>
                  </w:divBdr>
                </w:div>
                <w:div w:id="1254708296">
                  <w:marLeft w:val="0"/>
                  <w:marRight w:val="0"/>
                  <w:marTop w:val="0"/>
                  <w:marBottom w:val="0"/>
                  <w:divBdr>
                    <w:top w:val="none" w:sz="0" w:space="0" w:color="auto"/>
                    <w:left w:val="none" w:sz="0" w:space="0" w:color="auto"/>
                    <w:bottom w:val="none" w:sz="0" w:space="0" w:color="auto"/>
                    <w:right w:val="none" w:sz="0" w:space="0" w:color="auto"/>
                  </w:divBdr>
                </w:div>
                <w:div w:id="36442167">
                  <w:marLeft w:val="0"/>
                  <w:marRight w:val="0"/>
                  <w:marTop w:val="0"/>
                  <w:marBottom w:val="0"/>
                  <w:divBdr>
                    <w:top w:val="none" w:sz="0" w:space="0" w:color="auto"/>
                    <w:left w:val="none" w:sz="0" w:space="0" w:color="auto"/>
                    <w:bottom w:val="none" w:sz="0" w:space="0" w:color="auto"/>
                    <w:right w:val="none" w:sz="0" w:space="0" w:color="auto"/>
                  </w:divBdr>
                </w:div>
                <w:div w:id="250165114">
                  <w:marLeft w:val="0"/>
                  <w:marRight w:val="0"/>
                  <w:marTop w:val="0"/>
                  <w:marBottom w:val="0"/>
                  <w:divBdr>
                    <w:top w:val="none" w:sz="0" w:space="0" w:color="auto"/>
                    <w:left w:val="none" w:sz="0" w:space="0" w:color="auto"/>
                    <w:bottom w:val="none" w:sz="0" w:space="0" w:color="auto"/>
                    <w:right w:val="none" w:sz="0" w:space="0" w:color="auto"/>
                  </w:divBdr>
                </w:div>
                <w:div w:id="1620910850">
                  <w:marLeft w:val="0"/>
                  <w:marRight w:val="0"/>
                  <w:marTop w:val="0"/>
                  <w:marBottom w:val="0"/>
                  <w:divBdr>
                    <w:top w:val="none" w:sz="0" w:space="0" w:color="auto"/>
                    <w:left w:val="none" w:sz="0" w:space="0" w:color="auto"/>
                    <w:bottom w:val="none" w:sz="0" w:space="0" w:color="auto"/>
                    <w:right w:val="none" w:sz="0" w:space="0" w:color="auto"/>
                  </w:divBdr>
                </w:div>
                <w:div w:id="619534944">
                  <w:marLeft w:val="0"/>
                  <w:marRight w:val="0"/>
                  <w:marTop w:val="0"/>
                  <w:marBottom w:val="0"/>
                  <w:divBdr>
                    <w:top w:val="none" w:sz="0" w:space="0" w:color="auto"/>
                    <w:left w:val="none" w:sz="0" w:space="0" w:color="auto"/>
                    <w:bottom w:val="none" w:sz="0" w:space="0" w:color="auto"/>
                    <w:right w:val="none" w:sz="0" w:space="0" w:color="auto"/>
                  </w:divBdr>
                </w:div>
                <w:div w:id="1210340938">
                  <w:marLeft w:val="0"/>
                  <w:marRight w:val="0"/>
                  <w:marTop w:val="0"/>
                  <w:marBottom w:val="0"/>
                  <w:divBdr>
                    <w:top w:val="none" w:sz="0" w:space="0" w:color="auto"/>
                    <w:left w:val="none" w:sz="0" w:space="0" w:color="auto"/>
                    <w:bottom w:val="none" w:sz="0" w:space="0" w:color="auto"/>
                    <w:right w:val="none" w:sz="0" w:space="0" w:color="auto"/>
                  </w:divBdr>
                </w:div>
                <w:div w:id="2097364141">
                  <w:marLeft w:val="0"/>
                  <w:marRight w:val="0"/>
                  <w:marTop w:val="0"/>
                  <w:marBottom w:val="0"/>
                  <w:divBdr>
                    <w:top w:val="none" w:sz="0" w:space="0" w:color="auto"/>
                    <w:left w:val="none" w:sz="0" w:space="0" w:color="auto"/>
                    <w:bottom w:val="none" w:sz="0" w:space="0" w:color="auto"/>
                    <w:right w:val="none" w:sz="0" w:space="0" w:color="auto"/>
                  </w:divBdr>
                </w:div>
                <w:div w:id="13123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9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cbfeedback.mca.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2013-10-23T20:00:00Z</dcterms:created>
  <dcterms:modified xsi:type="dcterms:W3CDTF">2013-10-23T20:02:00Z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