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8A" w:rsidRPr="00BC73BD" w:rsidRDefault="0027018A" w:rsidP="00A768EB">
      <w:pPr>
        <w:shd w:val="clear" w:color="auto" w:fill="FFFFFF"/>
        <w:spacing w:after="0" w:line="510" w:lineRule="atLeast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</w:pPr>
      <w:r w:rsidRPr="00BC73BD"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  <w:t>Highlights of new Companies Bill</w:t>
      </w:r>
    </w:p>
    <w:p w:rsidR="00406995" w:rsidRPr="00BC73BD" w:rsidRDefault="00406995"/>
    <w:p w:rsidR="0027018A" w:rsidRPr="00C5737A" w:rsidRDefault="0027018A" w:rsidP="00C5737A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t>1.</w:t>
      </w:r>
      <w:r w:rsidRPr="0027018A">
        <w:rPr>
          <w:rFonts w:ascii="Arial" w:hAnsi="Arial" w:cs="Arial"/>
          <w:color w:val="3C3D3D"/>
          <w:sz w:val="21"/>
          <w:szCs w:val="21"/>
        </w:rPr>
        <w:t xml:space="preserve"> </w:t>
      </w:r>
      <w:r>
        <w:rPr>
          <w:rFonts w:ascii="Arial" w:hAnsi="Arial" w:cs="Arial"/>
          <w:color w:val="3C3D3D"/>
          <w:sz w:val="21"/>
          <w:szCs w:val="21"/>
        </w:rPr>
        <w:t xml:space="preserve">Companies are required to spend at least </w:t>
      </w:r>
      <w:r w:rsidRPr="00D522A7">
        <w:rPr>
          <w:rFonts w:ascii="Arial" w:hAnsi="Arial" w:cs="Arial"/>
          <w:b/>
          <w:color w:val="3C3D3D"/>
          <w:sz w:val="21"/>
          <w:szCs w:val="21"/>
        </w:rPr>
        <w:t>two per cent</w:t>
      </w:r>
      <w:r w:rsidR="0000448A">
        <w:rPr>
          <w:rFonts w:ascii="Arial" w:hAnsi="Arial" w:cs="Arial"/>
          <w:b/>
          <w:color w:val="3C3D3D"/>
          <w:sz w:val="21"/>
          <w:szCs w:val="21"/>
        </w:rPr>
        <w:t xml:space="preserve"> (2%)</w:t>
      </w:r>
      <w:r w:rsidRPr="00D522A7">
        <w:rPr>
          <w:rFonts w:ascii="Arial" w:hAnsi="Arial" w:cs="Arial"/>
          <w:b/>
          <w:color w:val="3C3D3D"/>
          <w:sz w:val="21"/>
          <w:szCs w:val="21"/>
        </w:rPr>
        <w:t xml:space="preserve"> of their net profit</w:t>
      </w:r>
      <w:r>
        <w:rPr>
          <w:rFonts w:ascii="Arial" w:hAnsi="Arial" w:cs="Arial"/>
          <w:color w:val="3C3D3D"/>
          <w:sz w:val="21"/>
          <w:szCs w:val="21"/>
        </w:rPr>
        <w:t xml:space="preserve"> </w:t>
      </w:r>
      <w:r w:rsidR="00C5737A">
        <w:rPr>
          <w:rFonts w:ascii="Verdana" w:hAnsi="Verdana"/>
          <w:color w:val="444444"/>
          <w:sz w:val="20"/>
          <w:szCs w:val="20"/>
        </w:rPr>
        <w:t xml:space="preserve">for the three immediately preceding financial years on 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>CSR</w:t>
      </w:r>
      <w:r w:rsidR="00D522A7">
        <w:rPr>
          <w:rFonts w:ascii="Arial" w:hAnsi="Arial" w:cs="Arial"/>
          <w:color w:val="3C3D3D"/>
          <w:sz w:val="21"/>
          <w:szCs w:val="21"/>
        </w:rPr>
        <w:t>, Corporate</w:t>
      </w:r>
      <w:r>
        <w:rPr>
          <w:rFonts w:ascii="Arial" w:hAnsi="Arial" w:cs="Arial"/>
          <w:color w:val="3C3D3D"/>
          <w:sz w:val="21"/>
          <w:szCs w:val="21"/>
        </w:rPr>
        <w:t xml:space="preserve"> Social Responsibility.</w:t>
      </w:r>
      <w:r w:rsidR="00C5737A">
        <w:rPr>
          <w:rFonts w:ascii="Verdana" w:hAnsi="Verdana"/>
          <w:color w:val="444444"/>
          <w:sz w:val="20"/>
          <w:szCs w:val="20"/>
        </w:rPr>
        <w:t xml:space="preserve"> This is applicable to companies with a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 xml:space="preserve"> net worth of Rs 500 crore or more, or Rs 1,000 crore turnover or Rs 5 crore net profits</w:t>
      </w:r>
      <w:r w:rsidR="00C5737A">
        <w:rPr>
          <w:rFonts w:ascii="Verdana" w:hAnsi="Verdana"/>
          <w:color w:val="444444"/>
          <w:sz w:val="20"/>
          <w:szCs w:val="20"/>
        </w:rPr>
        <w:t>, who have to set up a corporate social responsibility committee. The companies will also have to give preference to the local areas of their operation for such spending. </w:t>
      </w:r>
    </w:p>
    <w:p w:rsidR="0027018A" w:rsidRDefault="00861E4D" w:rsidP="0027018A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C3D3D"/>
          <w:sz w:val="21"/>
          <w:szCs w:val="21"/>
        </w:rPr>
      </w:pPr>
      <w:r>
        <w:rPr>
          <w:rFonts w:ascii="Arial" w:hAnsi="Arial" w:cs="Arial"/>
          <w:color w:val="3C3D3D"/>
          <w:sz w:val="21"/>
          <w:szCs w:val="21"/>
        </w:rPr>
        <w:t>2. To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help in curbing a major source of corporate delinquency, introduces </w:t>
      </w:r>
      <w:r w:rsidR="0027018A" w:rsidRPr="00D03A88">
        <w:rPr>
          <w:rFonts w:ascii="Arial" w:hAnsi="Arial" w:cs="Arial"/>
          <w:b/>
          <w:color w:val="3C3D3D"/>
          <w:sz w:val="21"/>
          <w:szCs w:val="21"/>
        </w:rPr>
        <w:t>punishment for falsely inducing a person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to enter into any agreement with bank or financial institution, with a view to obtaining credit facilities.</w:t>
      </w:r>
    </w:p>
    <w:p w:rsidR="0027018A" w:rsidRDefault="0027018A"/>
    <w:p w:rsidR="0027018A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t>3</w:t>
      </w:r>
      <w:r w:rsidR="0027018A">
        <w:t>.</w:t>
      </w:r>
      <w:r w:rsidRPr="00861E4D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The limit in respect </w:t>
      </w:r>
      <w:r w:rsidRPr="00D03A88">
        <w:rPr>
          <w:rFonts w:ascii="Arial" w:hAnsi="Arial" w:cs="Arial"/>
          <w:color w:val="3C3D3D"/>
          <w:sz w:val="21"/>
          <w:szCs w:val="21"/>
          <w:shd w:val="clear" w:color="auto" w:fill="FFFFFF"/>
        </w:rPr>
        <w:t>of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 maximum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number of companies in which a person may be appointed as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auditor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has been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proposed as 20.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4.</w:t>
      </w:r>
      <w:r w:rsidRPr="00861E4D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Independent directors'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shall be 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excluded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for the purpose of computing 'one third of retiring directors'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5.</w:t>
      </w:r>
      <w:r w:rsidR="00FD534B"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Appointment of </w:t>
      </w:r>
      <w:r w:rsidR="00FD534B"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auditors for 5 years shall be subject to ratification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by members at every Annual General Meeting.</w:t>
      </w:r>
    </w:p>
    <w:p w:rsidR="00FD534B" w:rsidRDefault="00FD534B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6.</w:t>
      </w:r>
      <w:r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'Whole-time director'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i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ncluded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in the definition of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'key managerial personnel'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FD534B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7.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'private placement'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defined to bring clarity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1E7832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8.</w:t>
      </w:r>
      <w:r w:rsidR="006020B3" w:rsidRPr="006020B3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6020B3"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Maximum number of directors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in a private company 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increased from 12 to 15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which can be increased further by special resolution.</w:t>
      </w:r>
    </w:p>
    <w:p w:rsidR="006020B3" w:rsidRDefault="006020B3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9.</w:t>
      </w:r>
      <w:r w:rsidR="00B70D79" w:rsidRP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Financial Year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of any company can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end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only on March 31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and only exception is for companies, which are holding/subsidiary of a foreign entity requiring consolidation outside India, can have a different financial year with the approval of Tribunal.</w:t>
      </w:r>
    </w:p>
    <w:p w:rsidR="00B70D79" w:rsidRDefault="00B70D79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10.</w:t>
      </w:r>
      <w:r w:rsidR="00E54114"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concept of </w:t>
      </w:r>
      <w:r w:rsidR="00E54114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One Person Company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has been introduced in the new company law.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11.</w:t>
      </w:r>
      <w:r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bill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increased the number of members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of </w:t>
      </w:r>
      <w:r w:rsidRPr="00E331E6">
        <w:rPr>
          <w:rFonts w:ascii="Verdana" w:hAnsi="Verdana"/>
          <w:color w:val="444444"/>
          <w:sz w:val="20"/>
          <w:szCs w:val="20"/>
          <w:u w:val="single"/>
          <w:shd w:val="clear" w:color="auto" w:fill="FFFFFF"/>
        </w:rPr>
        <w:t>private companies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from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50 to 200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>. This allows companies access to large pool of capital without going public.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12.</w:t>
      </w:r>
      <w:r w:rsidR="00C90CAC" w:rsidRP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>T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he new bill gives recognition to transfer restrictions on inter-se shareholders </w:t>
      </w:r>
      <w:r w:rsidR="00C90CAC" w:rsidRPr="00C1505B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– ‘Right of First Refusal’ will be enforceable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>. This would clear existing ambiguity on legal enforceability on transfer restrictions under JV/shareholder agreements.</w:t>
      </w:r>
    </w:p>
    <w:p w:rsidR="006643FB" w:rsidRDefault="006643FB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Verdana" w:hAnsi="Verdana"/>
          <w:color w:val="444444"/>
          <w:sz w:val="20"/>
          <w:szCs w:val="20"/>
          <w:shd w:val="clear" w:color="auto" w:fill="FFFFFF"/>
        </w:rPr>
        <w:t>Cond</w:t>
      </w:r>
      <w:proofErr w:type="spellEnd"/>
      <w:r>
        <w:rPr>
          <w:rFonts w:ascii="Verdana" w:hAnsi="Verdana"/>
          <w:color w:val="444444"/>
          <w:sz w:val="20"/>
          <w:szCs w:val="20"/>
          <w:shd w:val="clear" w:color="auto" w:fill="FFFFFF"/>
        </w:rPr>
        <w:t>………</w:t>
      </w:r>
    </w:p>
    <w:p w:rsidR="00C90CAC" w:rsidRDefault="00C90CAC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lastRenderedPageBreak/>
        <w:t>13.</w:t>
      </w:r>
      <w:r w:rsidR="00527681" w:rsidRP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only permitted merger of a foreign company with an Indian company, the new bill </w:t>
      </w:r>
      <w:r w:rsidR="00527681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allows merger of Indian companies into foreign companies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which would aid in consolidation of cross-border businesses/assets.</w:t>
      </w:r>
    </w:p>
    <w:p w:rsidR="00527681" w:rsidRDefault="0052768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14.</w:t>
      </w:r>
      <w:r w:rsidR="00315696" w:rsidRP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permits </w:t>
      </w:r>
      <w:r w:rsidR="00315696" w:rsidRPr="00BC73BD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listed company with an unlisted one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>, subject to exit opportunity being offered to shareholders of the listed company.</w:t>
      </w:r>
    </w:p>
    <w:p w:rsidR="00315696" w:rsidRDefault="00315696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15.</w:t>
      </w:r>
      <w:r w:rsidR="00C97161" w:rsidRP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depended on precedents for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subsidiary with a parent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(or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between two small companies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>), the new bill provides a separate and simplified regime for this without any approval from High Court.</w:t>
      </w:r>
    </w:p>
    <w:p w:rsidR="00C97161" w:rsidRDefault="00C9716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16.</w:t>
      </w:r>
      <w:r w:rsidR="002F03CC" w:rsidRP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also gives rights for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objections to schemes to only creditors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who owed over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 per cent and minority shareholders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with over </w:t>
      </w:r>
      <w:r w:rsidR="002F03CC" w:rsidRPr="006C008F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10 per cent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stake against no thresholds earlier.</w:t>
      </w:r>
    </w:p>
    <w:p w:rsidR="003A0ED3" w:rsidRDefault="003A0ED3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17</w:t>
      </w:r>
      <w:r w:rsidR="00780D71">
        <w:rPr>
          <w:rFonts w:ascii="Verdana" w:hAnsi="Verdana"/>
          <w:color w:val="444444"/>
          <w:sz w:val="20"/>
          <w:szCs w:val="20"/>
        </w:rPr>
        <w:t>. The</w:t>
      </w:r>
      <w:r>
        <w:rPr>
          <w:rFonts w:ascii="Verdana" w:hAnsi="Verdana"/>
          <w:color w:val="444444"/>
          <w:sz w:val="20"/>
          <w:szCs w:val="20"/>
        </w:rPr>
        <w:t xml:space="preserve"> new bill also has a detailed </w:t>
      </w:r>
      <w:r w:rsidRPr="00FB6325">
        <w:rPr>
          <w:rFonts w:ascii="Verdana" w:hAnsi="Verdana"/>
          <w:b/>
          <w:color w:val="444444"/>
          <w:sz w:val="20"/>
          <w:szCs w:val="20"/>
        </w:rPr>
        <w:t>mechanism for acquisition of shares by majority</w:t>
      </w:r>
      <w:r>
        <w:rPr>
          <w:rFonts w:ascii="Verdana" w:hAnsi="Verdana"/>
          <w:color w:val="444444"/>
          <w:sz w:val="20"/>
          <w:szCs w:val="20"/>
        </w:rPr>
        <w:t xml:space="preserve"> shareholder from minority shareholders.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18. The</w:t>
      </w:r>
      <w:r w:rsidR="003A0ED3">
        <w:rPr>
          <w:rFonts w:ascii="Verdana" w:hAnsi="Verdana"/>
          <w:color w:val="444444"/>
          <w:sz w:val="20"/>
          <w:szCs w:val="20"/>
        </w:rPr>
        <w:t xml:space="preserve">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restricts creation of multi-layered holding structures</w:t>
      </w:r>
      <w:r w:rsidR="003A0ED3">
        <w:rPr>
          <w:rFonts w:ascii="Verdana" w:hAnsi="Verdana"/>
          <w:color w:val="444444"/>
          <w:sz w:val="20"/>
          <w:szCs w:val="20"/>
        </w:rPr>
        <w:t xml:space="preserve">,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prohibiting making</w:t>
      </w:r>
      <w:r w:rsidR="003A0ED3">
        <w:rPr>
          <w:rFonts w:ascii="Verdana" w:hAnsi="Verdana"/>
          <w:color w:val="444444"/>
          <w:sz w:val="20"/>
          <w:szCs w:val="20"/>
        </w:rPr>
        <w:t xml:space="preserve"> investments through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more than two layers of investment companies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19</w:t>
      </w:r>
      <w:r w:rsidR="004F23FD">
        <w:rPr>
          <w:rFonts w:ascii="Verdana" w:hAnsi="Verdana"/>
          <w:color w:val="444444"/>
          <w:sz w:val="20"/>
          <w:szCs w:val="20"/>
        </w:rPr>
        <w:t>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bans holding ‘Treasury Stock’</w:t>
      </w:r>
      <w:r w:rsidR="003A0ED3">
        <w:rPr>
          <w:rFonts w:ascii="Verdana" w:hAnsi="Verdana"/>
          <w:color w:val="444444"/>
          <w:sz w:val="20"/>
          <w:szCs w:val="20"/>
        </w:rPr>
        <w:t xml:space="preserve">, which is often used by companies to increase shareholding or future </w:t>
      </w:r>
      <w:r>
        <w:rPr>
          <w:rFonts w:ascii="Verdana" w:hAnsi="Verdana"/>
          <w:color w:val="444444"/>
          <w:sz w:val="20"/>
          <w:szCs w:val="20"/>
        </w:rPr>
        <w:t>monetization</w:t>
      </w:r>
      <w:r w:rsidR="003A0ED3">
        <w:rPr>
          <w:rFonts w:ascii="Verdana" w:hAnsi="Verdana"/>
          <w:color w:val="444444"/>
          <w:sz w:val="20"/>
          <w:szCs w:val="20"/>
        </w:rPr>
        <w:t xml:space="preserve"> after consolidation.</w:t>
      </w:r>
    </w:p>
    <w:p w:rsidR="003A0ED3" w:rsidRDefault="004F23FD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20.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asks that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listed companies and other specified companies</w:t>
      </w:r>
      <w:r w:rsidR="003A0ED3">
        <w:rPr>
          <w:rFonts w:ascii="Verdana" w:hAnsi="Verdana"/>
          <w:color w:val="444444"/>
          <w:sz w:val="20"/>
          <w:szCs w:val="20"/>
        </w:rPr>
        <w:t xml:space="preserve"> will have to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change</w:t>
      </w:r>
      <w:r w:rsidR="003A0ED3">
        <w:rPr>
          <w:rFonts w:ascii="Verdana" w:hAnsi="Verdana"/>
          <w:color w:val="444444"/>
          <w:sz w:val="20"/>
          <w:szCs w:val="20"/>
        </w:rPr>
        <w:t xml:space="preserve"> individual auditor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after five years</w:t>
      </w:r>
      <w:r w:rsidR="003A0ED3">
        <w:rPr>
          <w:rFonts w:ascii="Verdana" w:hAnsi="Verdana"/>
          <w:color w:val="444444"/>
          <w:sz w:val="20"/>
          <w:szCs w:val="20"/>
        </w:rPr>
        <w:t xml:space="preserve"> and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audit firm after 10 years</w:t>
      </w:r>
      <w:r w:rsidR="003A0ED3">
        <w:rPr>
          <w:rFonts w:ascii="Verdana" w:hAnsi="Verdana"/>
          <w:color w:val="444444"/>
          <w:sz w:val="20"/>
          <w:szCs w:val="20"/>
        </w:rPr>
        <w:t>. The old bill had no provisions for this.</w:t>
      </w:r>
    </w:p>
    <w:p w:rsidR="004E52E2" w:rsidRDefault="00C5737A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21.</w:t>
      </w:r>
      <w:r w:rsidR="003A0ED3">
        <w:rPr>
          <w:rFonts w:ascii="Verdana" w:hAnsi="Verdana"/>
          <w:color w:val="444444"/>
          <w:sz w:val="20"/>
          <w:szCs w:val="20"/>
        </w:rPr>
        <w:t xml:space="preserve"> The new bill also requires companies to </w:t>
      </w:r>
      <w:r w:rsidR="003A0ED3" w:rsidRPr="00BD6C42">
        <w:rPr>
          <w:rFonts w:ascii="Verdana" w:hAnsi="Verdana"/>
          <w:b/>
          <w:color w:val="444444"/>
          <w:sz w:val="20"/>
          <w:szCs w:val="20"/>
        </w:rPr>
        <w:t>appoint one woman director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4E52E2" w:rsidRPr="00CA59E9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 w:rsidRPr="00CA59E9">
        <w:rPr>
          <w:rFonts w:ascii="Verdana" w:hAnsi="Verdana"/>
          <w:b/>
          <w:color w:val="444444"/>
          <w:sz w:val="20"/>
          <w:szCs w:val="20"/>
          <w:u w:val="single"/>
        </w:rPr>
        <w:t>Source: Various websites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  <w:u w:val="single"/>
        </w:rPr>
      </w:pPr>
    </w:p>
    <w:p w:rsidR="004E52E2" w:rsidRPr="00D83156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          </w:t>
      </w:r>
      <w:r w:rsidR="004E52E2" w:rsidRPr="00D83156">
        <w:rPr>
          <w:rFonts w:ascii="Verdana" w:hAnsi="Verdana"/>
          <w:b/>
          <w:color w:val="444444"/>
          <w:sz w:val="20"/>
          <w:szCs w:val="20"/>
          <w:u w:val="single"/>
        </w:rPr>
        <w:t>SAURAV KUMAR JAIN</w:t>
      </w:r>
    </w:p>
    <w:p w:rsidR="004E52E2" w:rsidRPr="00D83156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           </w:t>
      </w:r>
      <w:r w:rsidR="004E52E2" w:rsidRPr="00D83156">
        <w:rPr>
          <w:rFonts w:ascii="Verdana" w:hAnsi="Verdana"/>
          <w:b/>
          <w:color w:val="444444"/>
          <w:sz w:val="20"/>
          <w:szCs w:val="20"/>
          <w:u w:val="single"/>
        </w:rPr>
        <w:t>CA</w:t>
      </w:r>
      <w:r w:rsidR="008A15E1" w:rsidRPr="00D83156">
        <w:rPr>
          <w:rFonts w:ascii="Verdana" w:hAnsi="Verdana"/>
          <w:b/>
          <w:color w:val="444444"/>
          <w:sz w:val="20"/>
          <w:szCs w:val="20"/>
          <w:u w:val="single"/>
        </w:rPr>
        <w:t>, CS</w:t>
      </w:r>
      <w:r w:rsidRPr="00D83156">
        <w:rPr>
          <w:rFonts w:ascii="Verdana" w:hAnsi="Verdana"/>
          <w:b/>
          <w:color w:val="444444"/>
          <w:sz w:val="20"/>
          <w:szCs w:val="20"/>
          <w:u w:val="single"/>
        </w:rPr>
        <w:t xml:space="preserve">, </w:t>
      </w:r>
      <w:r w:rsidR="007C6A05" w:rsidRPr="00D83156">
        <w:rPr>
          <w:rFonts w:ascii="Verdana" w:hAnsi="Verdana"/>
          <w:b/>
          <w:color w:val="444444"/>
          <w:sz w:val="20"/>
          <w:szCs w:val="20"/>
          <w:u w:val="single"/>
        </w:rPr>
        <w:t>B.COM (</w:t>
      </w:r>
      <w:r w:rsidRPr="00D83156">
        <w:rPr>
          <w:rFonts w:ascii="Verdana" w:hAnsi="Verdana"/>
          <w:b/>
          <w:color w:val="444444"/>
          <w:sz w:val="20"/>
          <w:szCs w:val="20"/>
          <w:u w:val="single"/>
        </w:rPr>
        <w:t>H)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</w:p>
    <w:p w:rsidR="003A0ED3" w:rsidRDefault="003A0ED3"/>
    <w:sectPr w:rsidR="003A0ED3" w:rsidSect="00406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18A"/>
    <w:rsid w:val="0000448A"/>
    <w:rsid w:val="001E7832"/>
    <w:rsid w:val="0027018A"/>
    <w:rsid w:val="002F03CC"/>
    <w:rsid w:val="00315696"/>
    <w:rsid w:val="003A0ED3"/>
    <w:rsid w:val="00406995"/>
    <w:rsid w:val="004E52E2"/>
    <w:rsid w:val="004F23FD"/>
    <w:rsid w:val="00527681"/>
    <w:rsid w:val="005A1DF7"/>
    <w:rsid w:val="006020B3"/>
    <w:rsid w:val="006643FB"/>
    <w:rsid w:val="006C008F"/>
    <w:rsid w:val="00780D71"/>
    <w:rsid w:val="00781CE9"/>
    <w:rsid w:val="007C6A05"/>
    <w:rsid w:val="00861E4D"/>
    <w:rsid w:val="008A15E1"/>
    <w:rsid w:val="00A768EB"/>
    <w:rsid w:val="00AD786C"/>
    <w:rsid w:val="00B70D79"/>
    <w:rsid w:val="00BC73BD"/>
    <w:rsid w:val="00BD6C42"/>
    <w:rsid w:val="00C1505B"/>
    <w:rsid w:val="00C5737A"/>
    <w:rsid w:val="00C90CAC"/>
    <w:rsid w:val="00C97161"/>
    <w:rsid w:val="00CA59E9"/>
    <w:rsid w:val="00D03A88"/>
    <w:rsid w:val="00D522A7"/>
    <w:rsid w:val="00D83156"/>
    <w:rsid w:val="00E11D34"/>
    <w:rsid w:val="00E331E6"/>
    <w:rsid w:val="00E54114"/>
    <w:rsid w:val="00E8138E"/>
    <w:rsid w:val="00F21B79"/>
    <w:rsid w:val="00FB6325"/>
    <w:rsid w:val="00FD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95"/>
  </w:style>
  <w:style w:type="paragraph" w:styleId="Heading1">
    <w:name w:val="heading 1"/>
    <w:basedOn w:val="Normal"/>
    <w:link w:val="Heading1Char"/>
    <w:uiPriority w:val="9"/>
    <w:qFormat/>
    <w:rsid w:val="00270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1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7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61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37</cp:revision>
  <dcterms:created xsi:type="dcterms:W3CDTF">2013-08-10T05:34:00Z</dcterms:created>
  <dcterms:modified xsi:type="dcterms:W3CDTF">2013-08-12T06:59:00Z</dcterms:modified>
</cp:coreProperties>
</file>