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8DA" w:rsidRPr="00F518DA" w:rsidRDefault="00D94D4F" w:rsidP="00F518DA">
      <w:pPr>
        <w:spacing w:before="100" w:beforeAutospacing="1" w:after="100" w:afterAutospacing="1" w:line="240" w:lineRule="auto"/>
        <w:jc w:val="both"/>
        <w:outlineLvl w:val="1"/>
        <w:rPr>
          <w:rFonts w:ascii="Times New Roman" w:eastAsia="Times New Roman" w:hAnsi="Times New Roman" w:cs="Times New Roman"/>
          <w:b/>
          <w:bCs/>
          <w:color w:val="1F497D" w:themeColor="text2"/>
          <w:sz w:val="40"/>
          <w:szCs w:val="40"/>
          <w:lang w:bidi="hi-IN"/>
        </w:rPr>
      </w:pPr>
      <w:proofErr w:type="gramStart"/>
      <w:r>
        <w:rPr>
          <w:rFonts w:ascii="Times New Roman" w:eastAsia="Times New Roman" w:hAnsi="Times New Roman" w:cs="Times New Roman"/>
          <w:b/>
          <w:bCs/>
          <w:color w:val="1F497D" w:themeColor="text2"/>
          <w:sz w:val="40"/>
          <w:szCs w:val="40"/>
          <w:lang w:bidi="hi-IN"/>
        </w:rPr>
        <w:t xml:space="preserve">Sec. </w:t>
      </w:r>
      <w:r w:rsidR="00F518DA" w:rsidRPr="00F518DA">
        <w:rPr>
          <w:rFonts w:ascii="Times New Roman" w:eastAsia="Times New Roman" w:hAnsi="Times New Roman" w:cs="Times New Roman"/>
          <w:b/>
          <w:bCs/>
          <w:color w:val="1F497D" w:themeColor="text2"/>
          <w:sz w:val="40"/>
          <w:szCs w:val="40"/>
          <w:lang w:bidi="hi-IN"/>
        </w:rPr>
        <w:t>3.</w:t>
      </w:r>
      <w:proofErr w:type="gramEnd"/>
      <w:r w:rsidR="00F518DA" w:rsidRPr="00F518DA">
        <w:rPr>
          <w:rFonts w:ascii="Times New Roman" w:eastAsia="Times New Roman" w:hAnsi="Times New Roman" w:cs="Times New Roman"/>
          <w:b/>
          <w:bCs/>
          <w:color w:val="1F497D" w:themeColor="text2"/>
          <w:sz w:val="40"/>
          <w:szCs w:val="40"/>
          <w:lang w:bidi="hi-IN"/>
        </w:rPr>
        <w:t xml:space="preserve"> Definitions of “company”, “existing company”, “private company” and “public company”</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(1) In this Act, unless the context otherwise requires, the expressions “company”, “existing company”, “private “company” and “public company” shall, subject to the provisions of subsection (2), have the meanings specified below:</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w:t>
      </w:r>
      <w:proofErr w:type="spellStart"/>
      <w:r w:rsidRPr="00F518DA">
        <w:rPr>
          <w:rFonts w:ascii="Times New Roman" w:eastAsia="Times New Roman" w:hAnsi="Times New Roman" w:cs="Times New Roman"/>
          <w:sz w:val="24"/>
          <w:szCs w:val="24"/>
          <w:lang w:bidi="hi-IN"/>
        </w:rPr>
        <w:t>i</w:t>
      </w:r>
      <w:proofErr w:type="spellEnd"/>
      <w:r w:rsidRPr="00F518DA">
        <w:rPr>
          <w:rFonts w:ascii="Times New Roman" w:eastAsia="Times New Roman" w:hAnsi="Times New Roman" w:cs="Times New Roman"/>
          <w:sz w:val="24"/>
          <w:szCs w:val="24"/>
          <w:lang w:bidi="hi-IN"/>
        </w:rPr>
        <w:t>) “</w:t>
      </w:r>
      <w:proofErr w:type="gramStart"/>
      <w:r w:rsidRPr="00F518DA">
        <w:rPr>
          <w:rFonts w:ascii="Times New Roman" w:eastAsia="Times New Roman" w:hAnsi="Times New Roman" w:cs="Times New Roman"/>
          <w:sz w:val="24"/>
          <w:szCs w:val="24"/>
          <w:lang w:bidi="hi-IN"/>
        </w:rPr>
        <w:t>company</w:t>
      </w:r>
      <w:proofErr w:type="gramEnd"/>
      <w:r w:rsidRPr="00F518DA">
        <w:rPr>
          <w:rFonts w:ascii="Times New Roman" w:eastAsia="Times New Roman" w:hAnsi="Times New Roman" w:cs="Times New Roman"/>
          <w:sz w:val="24"/>
          <w:szCs w:val="24"/>
          <w:lang w:bidi="hi-IN"/>
        </w:rPr>
        <w:t>” means a company formed and registered under this Act or an existing company as defined in clause (ii);</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(ii) “</w:t>
      </w:r>
      <w:proofErr w:type="gramStart"/>
      <w:r w:rsidRPr="00F518DA">
        <w:rPr>
          <w:rFonts w:ascii="Times New Roman" w:eastAsia="Times New Roman" w:hAnsi="Times New Roman" w:cs="Times New Roman"/>
          <w:sz w:val="24"/>
          <w:szCs w:val="24"/>
          <w:lang w:bidi="hi-IN"/>
        </w:rPr>
        <w:t>existing</w:t>
      </w:r>
      <w:proofErr w:type="gramEnd"/>
      <w:r w:rsidRPr="00F518DA">
        <w:rPr>
          <w:rFonts w:ascii="Times New Roman" w:eastAsia="Times New Roman" w:hAnsi="Times New Roman" w:cs="Times New Roman"/>
          <w:sz w:val="24"/>
          <w:szCs w:val="24"/>
          <w:lang w:bidi="hi-IN"/>
        </w:rPr>
        <w:t xml:space="preserve"> company” means a company formed and registered under any of the previous companies laws specified below:</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(a) </w:t>
      </w:r>
      <w:proofErr w:type="gramStart"/>
      <w:r w:rsidRPr="00F518DA">
        <w:rPr>
          <w:rFonts w:ascii="Times New Roman" w:eastAsia="Times New Roman" w:hAnsi="Times New Roman" w:cs="Times New Roman"/>
          <w:sz w:val="24"/>
          <w:szCs w:val="24"/>
          <w:lang w:bidi="hi-IN"/>
        </w:rPr>
        <w:t>any</w:t>
      </w:r>
      <w:proofErr w:type="gramEnd"/>
      <w:r w:rsidRPr="00F518DA">
        <w:rPr>
          <w:rFonts w:ascii="Times New Roman" w:eastAsia="Times New Roman" w:hAnsi="Times New Roman" w:cs="Times New Roman"/>
          <w:sz w:val="24"/>
          <w:szCs w:val="24"/>
          <w:lang w:bidi="hi-IN"/>
        </w:rPr>
        <w:t xml:space="preserve"> Act or Acts relating to companies in force before the Indian Companies Act, 1866 (10 of 1866) and repealed by the Act;</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(b) </w:t>
      </w:r>
      <w:proofErr w:type="gramStart"/>
      <w:r w:rsidRPr="00F518DA">
        <w:rPr>
          <w:rFonts w:ascii="Times New Roman" w:eastAsia="Times New Roman" w:hAnsi="Times New Roman" w:cs="Times New Roman"/>
          <w:sz w:val="24"/>
          <w:szCs w:val="24"/>
          <w:lang w:bidi="hi-IN"/>
        </w:rPr>
        <w:t>the</w:t>
      </w:r>
      <w:proofErr w:type="gramEnd"/>
      <w:r w:rsidRPr="00F518DA">
        <w:rPr>
          <w:rFonts w:ascii="Times New Roman" w:eastAsia="Times New Roman" w:hAnsi="Times New Roman" w:cs="Times New Roman"/>
          <w:sz w:val="24"/>
          <w:szCs w:val="24"/>
          <w:lang w:bidi="hi-IN"/>
        </w:rPr>
        <w:t xml:space="preserve"> Indian Companies Act, 1866 (10 of 1866);</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(c) </w:t>
      </w:r>
      <w:proofErr w:type="gramStart"/>
      <w:r w:rsidRPr="00F518DA">
        <w:rPr>
          <w:rFonts w:ascii="Times New Roman" w:eastAsia="Times New Roman" w:hAnsi="Times New Roman" w:cs="Times New Roman"/>
          <w:sz w:val="24"/>
          <w:szCs w:val="24"/>
          <w:lang w:bidi="hi-IN"/>
        </w:rPr>
        <w:t>the</w:t>
      </w:r>
      <w:proofErr w:type="gramEnd"/>
      <w:r w:rsidRPr="00F518DA">
        <w:rPr>
          <w:rFonts w:ascii="Times New Roman" w:eastAsia="Times New Roman" w:hAnsi="Times New Roman" w:cs="Times New Roman"/>
          <w:sz w:val="24"/>
          <w:szCs w:val="24"/>
          <w:lang w:bidi="hi-IN"/>
        </w:rPr>
        <w:t xml:space="preserve"> Indian Companies Act, 1882 (6 of 1882);</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(d) </w:t>
      </w:r>
      <w:proofErr w:type="gramStart"/>
      <w:r w:rsidRPr="00F518DA">
        <w:rPr>
          <w:rFonts w:ascii="Times New Roman" w:eastAsia="Times New Roman" w:hAnsi="Times New Roman" w:cs="Times New Roman"/>
          <w:sz w:val="24"/>
          <w:szCs w:val="24"/>
          <w:lang w:bidi="hi-IN"/>
        </w:rPr>
        <w:t>the</w:t>
      </w:r>
      <w:proofErr w:type="gramEnd"/>
      <w:r w:rsidRPr="00F518DA">
        <w:rPr>
          <w:rFonts w:ascii="Times New Roman" w:eastAsia="Times New Roman" w:hAnsi="Times New Roman" w:cs="Times New Roman"/>
          <w:sz w:val="24"/>
          <w:szCs w:val="24"/>
          <w:lang w:bidi="hi-IN"/>
        </w:rPr>
        <w:t xml:space="preserve"> Indian Companies Act, 1913 (7 of 1933);</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(e) </w:t>
      </w:r>
      <w:proofErr w:type="gramStart"/>
      <w:r w:rsidRPr="00F518DA">
        <w:rPr>
          <w:rFonts w:ascii="Times New Roman" w:eastAsia="Times New Roman" w:hAnsi="Times New Roman" w:cs="Times New Roman"/>
          <w:sz w:val="24"/>
          <w:szCs w:val="24"/>
          <w:lang w:bidi="hi-IN"/>
        </w:rPr>
        <w:t>the</w:t>
      </w:r>
      <w:proofErr w:type="gramEnd"/>
      <w:r w:rsidRPr="00F518DA">
        <w:rPr>
          <w:rFonts w:ascii="Times New Roman" w:eastAsia="Times New Roman" w:hAnsi="Times New Roman" w:cs="Times New Roman"/>
          <w:sz w:val="24"/>
          <w:szCs w:val="24"/>
          <w:lang w:bidi="hi-IN"/>
        </w:rPr>
        <w:t xml:space="preserve"> Registration of Transferred Companies Ordinance 1942 (54 of 1942); and</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vertAlign w:val="superscript"/>
          <w:lang w:bidi="hi-IN"/>
        </w:rPr>
        <w:t>1</w:t>
      </w:r>
      <w:r w:rsidRPr="00F518DA">
        <w:rPr>
          <w:rFonts w:ascii="Times New Roman" w:eastAsia="Times New Roman" w:hAnsi="Times New Roman" w:cs="Times New Roman"/>
          <w:sz w:val="24"/>
          <w:szCs w:val="24"/>
          <w:lang w:bidi="hi-IN"/>
        </w:rPr>
        <w:t>[(f) any law corresponding to any of the Acts or the Ordinance aforesaid and in force-</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(1) </w:t>
      </w:r>
      <w:proofErr w:type="gramStart"/>
      <w:r w:rsidRPr="00F518DA">
        <w:rPr>
          <w:rFonts w:ascii="Times New Roman" w:eastAsia="Times New Roman" w:hAnsi="Times New Roman" w:cs="Times New Roman"/>
          <w:sz w:val="24"/>
          <w:szCs w:val="24"/>
          <w:lang w:bidi="hi-IN"/>
        </w:rPr>
        <w:t>in</w:t>
      </w:r>
      <w:proofErr w:type="gramEnd"/>
      <w:r w:rsidRPr="00F518DA">
        <w:rPr>
          <w:rFonts w:ascii="Times New Roman" w:eastAsia="Times New Roman" w:hAnsi="Times New Roman" w:cs="Times New Roman"/>
          <w:sz w:val="24"/>
          <w:szCs w:val="24"/>
          <w:lang w:bidi="hi-IN"/>
        </w:rPr>
        <w:t xml:space="preserve"> the merged territories or in a Part B State (other than the State of Jammu and Kashmir), or any part thereof, before the extension thereto of the Indian Companies Act, 1913 (7 of 1913); or</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(2) in the State of Jammu and Kashmir, or any part thereof, before the commencement of the Jammu and Kashmir (Extension of Laws) Act, 1956 (62 of 1956), </w:t>
      </w:r>
      <w:r w:rsidRPr="00F518DA">
        <w:rPr>
          <w:rFonts w:ascii="Times New Roman" w:eastAsia="Times New Roman" w:hAnsi="Times New Roman" w:cs="Times New Roman"/>
          <w:b/>
          <w:bCs/>
          <w:sz w:val="24"/>
          <w:szCs w:val="24"/>
          <w:vertAlign w:val="superscript"/>
          <w:lang w:bidi="hi-IN"/>
        </w:rPr>
        <w:t>2</w:t>
      </w:r>
      <w:r w:rsidRPr="00F518DA">
        <w:rPr>
          <w:rFonts w:ascii="Times New Roman" w:eastAsia="Times New Roman" w:hAnsi="Times New Roman" w:cs="Times New Roman"/>
          <w:sz w:val="24"/>
          <w:szCs w:val="24"/>
          <w:lang w:bidi="hi-IN"/>
        </w:rPr>
        <w:t>[in so far as banking, insurance and financial corporations are concerned, and before the commencement of the Central Laws (Extension to Jammu and Kashmir) Act, 1968 (25 of 1968) insofar as other corporations are concerned];] and</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vertAlign w:val="superscript"/>
          <w:lang w:bidi="hi-IN"/>
        </w:rPr>
        <w:t>3</w:t>
      </w:r>
      <w:r w:rsidRPr="00F518DA">
        <w:rPr>
          <w:rFonts w:ascii="Times New Roman" w:eastAsia="Times New Roman" w:hAnsi="Times New Roman" w:cs="Times New Roman"/>
          <w:sz w:val="24"/>
          <w:szCs w:val="24"/>
          <w:lang w:bidi="hi-IN"/>
        </w:rPr>
        <w:t xml:space="preserve">[(g) the </w:t>
      </w:r>
      <w:proofErr w:type="spellStart"/>
      <w:r w:rsidRPr="00F518DA">
        <w:rPr>
          <w:rFonts w:ascii="Times New Roman" w:eastAsia="Times New Roman" w:hAnsi="Times New Roman" w:cs="Times New Roman"/>
          <w:sz w:val="24"/>
          <w:szCs w:val="24"/>
          <w:lang w:bidi="hi-IN"/>
        </w:rPr>
        <w:t>Portugese</w:t>
      </w:r>
      <w:proofErr w:type="spellEnd"/>
      <w:r w:rsidRPr="00F518DA">
        <w:rPr>
          <w:rFonts w:ascii="Times New Roman" w:eastAsia="Times New Roman" w:hAnsi="Times New Roman" w:cs="Times New Roman"/>
          <w:sz w:val="24"/>
          <w:szCs w:val="24"/>
          <w:lang w:bidi="hi-IN"/>
        </w:rPr>
        <w:t xml:space="preserve"> Commercial Code </w:t>
      </w:r>
      <w:r w:rsidRPr="00F518DA">
        <w:rPr>
          <w:rFonts w:ascii="Times New Roman" w:eastAsia="Times New Roman" w:hAnsi="Times New Roman" w:cs="Times New Roman"/>
          <w:b/>
          <w:bCs/>
          <w:sz w:val="24"/>
          <w:szCs w:val="24"/>
          <w:vertAlign w:val="superscript"/>
          <w:lang w:bidi="hi-IN"/>
        </w:rPr>
        <w:t>4</w:t>
      </w:r>
      <w:r w:rsidRPr="00F518DA">
        <w:rPr>
          <w:rFonts w:ascii="Times New Roman" w:eastAsia="Times New Roman" w:hAnsi="Times New Roman" w:cs="Times New Roman"/>
          <w:sz w:val="24"/>
          <w:szCs w:val="24"/>
          <w:lang w:bidi="hi-IN"/>
        </w:rPr>
        <w:t>[***], in so far as it relates to “</w:t>
      </w:r>
      <w:proofErr w:type="spellStart"/>
      <w:r w:rsidRPr="00F518DA">
        <w:rPr>
          <w:rFonts w:ascii="Times New Roman" w:eastAsia="Times New Roman" w:hAnsi="Times New Roman" w:cs="Times New Roman"/>
          <w:sz w:val="24"/>
          <w:szCs w:val="24"/>
          <w:lang w:bidi="hi-IN"/>
        </w:rPr>
        <w:t>sociedades</w:t>
      </w:r>
      <w:proofErr w:type="spellEnd"/>
      <w:r w:rsidRPr="00F518DA">
        <w:rPr>
          <w:rFonts w:ascii="Times New Roman" w:eastAsia="Times New Roman" w:hAnsi="Times New Roman" w:cs="Times New Roman"/>
          <w:sz w:val="24"/>
          <w:szCs w:val="24"/>
          <w:lang w:bidi="hi-IN"/>
        </w:rPr>
        <w:t xml:space="preserve"> </w:t>
      </w:r>
      <w:proofErr w:type="spellStart"/>
      <w:r w:rsidRPr="00F518DA">
        <w:rPr>
          <w:rFonts w:ascii="Times New Roman" w:eastAsia="Times New Roman" w:hAnsi="Times New Roman" w:cs="Times New Roman"/>
          <w:sz w:val="24"/>
          <w:szCs w:val="24"/>
          <w:lang w:bidi="hi-IN"/>
        </w:rPr>
        <w:t>anonimas</w:t>
      </w:r>
      <w:proofErr w:type="spellEnd"/>
      <w:r w:rsidRPr="00F518DA">
        <w:rPr>
          <w:rFonts w:ascii="Times New Roman" w:eastAsia="Times New Roman" w:hAnsi="Times New Roman" w:cs="Times New Roman"/>
          <w:sz w:val="24"/>
          <w:szCs w:val="24"/>
          <w:lang w:bidi="hi-IN"/>
        </w:rPr>
        <w:t>”;]</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(iii) “private company” </w:t>
      </w:r>
      <w:r w:rsidRPr="00F518DA">
        <w:rPr>
          <w:rFonts w:ascii="Times New Roman" w:eastAsia="Times New Roman" w:hAnsi="Times New Roman" w:cs="Times New Roman"/>
          <w:b/>
          <w:bCs/>
          <w:sz w:val="24"/>
          <w:szCs w:val="24"/>
          <w:vertAlign w:val="superscript"/>
          <w:lang w:bidi="hi-IN"/>
        </w:rPr>
        <w:t>5</w:t>
      </w:r>
      <w:r w:rsidRPr="00F518DA">
        <w:rPr>
          <w:rFonts w:ascii="Times New Roman" w:eastAsia="Times New Roman" w:hAnsi="Times New Roman" w:cs="Times New Roman"/>
          <w:sz w:val="24"/>
          <w:szCs w:val="24"/>
          <w:lang w:bidi="hi-IN"/>
        </w:rPr>
        <w:t xml:space="preserve">[means a company which has a minimum paid-up capital of one </w:t>
      </w:r>
      <w:proofErr w:type="spellStart"/>
      <w:r w:rsidRPr="00F518DA">
        <w:rPr>
          <w:rFonts w:ascii="Times New Roman" w:eastAsia="Times New Roman" w:hAnsi="Times New Roman" w:cs="Times New Roman"/>
          <w:sz w:val="24"/>
          <w:szCs w:val="24"/>
          <w:lang w:bidi="hi-IN"/>
        </w:rPr>
        <w:t>lakh</w:t>
      </w:r>
      <w:proofErr w:type="spellEnd"/>
      <w:r w:rsidRPr="00F518DA">
        <w:rPr>
          <w:rFonts w:ascii="Times New Roman" w:eastAsia="Times New Roman" w:hAnsi="Times New Roman" w:cs="Times New Roman"/>
          <w:sz w:val="24"/>
          <w:szCs w:val="24"/>
          <w:lang w:bidi="hi-IN"/>
        </w:rPr>
        <w:t xml:space="preserve"> rupees or such higher paid-up capital as may be prescribed, and by its articles,-]</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w:t>
      </w:r>
      <w:proofErr w:type="gramStart"/>
      <w:r w:rsidRPr="00F518DA">
        <w:rPr>
          <w:rFonts w:ascii="Times New Roman" w:eastAsia="Times New Roman" w:hAnsi="Times New Roman" w:cs="Times New Roman"/>
          <w:sz w:val="24"/>
          <w:szCs w:val="24"/>
          <w:lang w:bidi="hi-IN"/>
        </w:rPr>
        <w:t>a</w:t>
      </w:r>
      <w:proofErr w:type="gramEnd"/>
      <w:r w:rsidRPr="00F518DA">
        <w:rPr>
          <w:rFonts w:ascii="Times New Roman" w:eastAsia="Times New Roman" w:hAnsi="Times New Roman" w:cs="Times New Roman"/>
          <w:sz w:val="24"/>
          <w:szCs w:val="24"/>
          <w:lang w:bidi="hi-IN"/>
        </w:rPr>
        <w:t>) restricts the right to transfer its shares, if any;</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(b) </w:t>
      </w:r>
      <w:proofErr w:type="gramStart"/>
      <w:r w:rsidRPr="00F518DA">
        <w:rPr>
          <w:rFonts w:ascii="Times New Roman" w:eastAsia="Times New Roman" w:hAnsi="Times New Roman" w:cs="Times New Roman"/>
          <w:sz w:val="24"/>
          <w:szCs w:val="24"/>
          <w:lang w:bidi="hi-IN"/>
        </w:rPr>
        <w:t>limits</w:t>
      </w:r>
      <w:proofErr w:type="gramEnd"/>
      <w:r w:rsidRPr="00F518DA">
        <w:rPr>
          <w:rFonts w:ascii="Times New Roman" w:eastAsia="Times New Roman" w:hAnsi="Times New Roman" w:cs="Times New Roman"/>
          <w:sz w:val="24"/>
          <w:szCs w:val="24"/>
          <w:lang w:bidi="hi-IN"/>
        </w:rPr>
        <w:t xml:space="preserve"> the number of its members to fifty not including-</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w:t>
      </w:r>
      <w:proofErr w:type="spellStart"/>
      <w:r w:rsidRPr="00F518DA">
        <w:rPr>
          <w:rFonts w:ascii="Times New Roman" w:eastAsia="Times New Roman" w:hAnsi="Times New Roman" w:cs="Times New Roman"/>
          <w:sz w:val="24"/>
          <w:szCs w:val="24"/>
          <w:lang w:bidi="hi-IN"/>
        </w:rPr>
        <w:t>i</w:t>
      </w:r>
      <w:proofErr w:type="spellEnd"/>
      <w:r w:rsidRPr="00F518DA">
        <w:rPr>
          <w:rFonts w:ascii="Times New Roman" w:eastAsia="Times New Roman" w:hAnsi="Times New Roman" w:cs="Times New Roman"/>
          <w:sz w:val="24"/>
          <w:szCs w:val="24"/>
          <w:lang w:bidi="hi-IN"/>
        </w:rPr>
        <w:t xml:space="preserve">) </w:t>
      </w:r>
      <w:proofErr w:type="gramStart"/>
      <w:r w:rsidRPr="00F518DA">
        <w:rPr>
          <w:rFonts w:ascii="Times New Roman" w:eastAsia="Times New Roman" w:hAnsi="Times New Roman" w:cs="Times New Roman"/>
          <w:sz w:val="24"/>
          <w:szCs w:val="24"/>
          <w:lang w:bidi="hi-IN"/>
        </w:rPr>
        <w:t>persons</w:t>
      </w:r>
      <w:proofErr w:type="gramEnd"/>
      <w:r w:rsidRPr="00F518DA">
        <w:rPr>
          <w:rFonts w:ascii="Times New Roman" w:eastAsia="Times New Roman" w:hAnsi="Times New Roman" w:cs="Times New Roman"/>
          <w:sz w:val="24"/>
          <w:szCs w:val="24"/>
          <w:lang w:bidi="hi-IN"/>
        </w:rPr>
        <w:t xml:space="preserve"> who are in the employment of the company, and</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lastRenderedPageBreak/>
        <w:t>(ii) persons who, having been formerly in the employment of the company, were members of the company while in that employment and have continued to be members after the employment ceased; and</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(c) </w:t>
      </w:r>
      <w:proofErr w:type="gramStart"/>
      <w:r w:rsidRPr="00F518DA">
        <w:rPr>
          <w:rFonts w:ascii="Times New Roman" w:eastAsia="Times New Roman" w:hAnsi="Times New Roman" w:cs="Times New Roman"/>
          <w:sz w:val="24"/>
          <w:szCs w:val="24"/>
          <w:lang w:bidi="hi-IN"/>
        </w:rPr>
        <w:t>prohibits</w:t>
      </w:r>
      <w:proofErr w:type="gramEnd"/>
      <w:r w:rsidRPr="00F518DA">
        <w:rPr>
          <w:rFonts w:ascii="Times New Roman" w:eastAsia="Times New Roman" w:hAnsi="Times New Roman" w:cs="Times New Roman"/>
          <w:sz w:val="24"/>
          <w:szCs w:val="24"/>
          <w:lang w:bidi="hi-IN"/>
        </w:rPr>
        <w:t xml:space="preserve"> any invitation to the public to subscribe for any shares in, or debentures of, the company;</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vertAlign w:val="superscript"/>
          <w:lang w:bidi="hi-IN"/>
        </w:rPr>
        <w:t>6</w:t>
      </w:r>
      <w:r w:rsidRPr="00F518DA">
        <w:rPr>
          <w:rFonts w:ascii="Times New Roman" w:eastAsia="Times New Roman" w:hAnsi="Times New Roman" w:cs="Times New Roman"/>
          <w:sz w:val="24"/>
          <w:szCs w:val="24"/>
          <w:lang w:bidi="hi-IN"/>
        </w:rPr>
        <w:t>[(d) prohibits any invitation or acceptance of deposits from persons other than its members, directors or their relatives:]</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Provided that where two or more persons hold one or more shares in a company jointly, they shall, for the purposes of this definition, be treated as a single member;</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vertAlign w:val="superscript"/>
          <w:lang w:bidi="hi-IN"/>
        </w:rPr>
        <w:t>7</w:t>
      </w:r>
      <w:r w:rsidRPr="00F518DA">
        <w:rPr>
          <w:rFonts w:ascii="Times New Roman" w:eastAsia="Times New Roman" w:hAnsi="Times New Roman" w:cs="Times New Roman"/>
          <w:sz w:val="24"/>
          <w:szCs w:val="24"/>
          <w:lang w:bidi="hi-IN"/>
        </w:rPr>
        <w:t>[(</w:t>
      </w:r>
      <w:proofErr w:type="gramStart"/>
      <w:r w:rsidRPr="00F518DA">
        <w:rPr>
          <w:rFonts w:ascii="Times New Roman" w:eastAsia="Times New Roman" w:hAnsi="Times New Roman" w:cs="Times New Roman"/>
          <w:sz w:val="24"/>
          <w:szCs w:val="24"/>
          <w:lang w:bidi="hi-IN"/>
        </w:rPr>
        <w:t>iv</w:t>
      </w:r>
      <w:proofErr w:type="gramEnd"/>
      <w:r w:rsidRPr="00F518DA">
        <w:rPr>
          <w:rFonts w:ascii="Times New Roman" w:eastAsia="Times New Roman" w:hAnsi="Times New Roman" w:cs="Times New Roman"/>
          <w:sz w:val="24"/>
          <w:szCs w:val="24"/>
          <w:lang w:bidi="hi-IN"/>
        </w:rPr>
        <w:t>) "public company" means a company which-</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w:t>
      </w:r>
      <w:proofErr w:type="gramStart"/>
      <w:r w:rsidRPr="00F518DA">
        <w:rPr>
          <w:rFonts w:ascii="Times New Roman" w:eastAsia="Times New Roman" w:hAnsi="Times New Roman" w:cs="Times New Roman"/>
          <w:sz w:val="24"/>
          <w:szCs w:val="24"/>
          <w:lang w:bidi="hi-IN"/>
        </w:rPr>
        <w:t>a</w:t>
      </w:r>
      <w:proofErr w:type="gramEnd"/>
      <w:r w:rsidRPr="00F518DA">
        <w:rPr>
          <w:rFonts w:ascii="Times New Roman" w:eastAsia="Times New Roman" w:hAnsi="Times New Roman" w:cs="Times New Roman"/>
          <w:sz w:val="24"/>
          <w:szCs w:val="24"/>
          <w:lang w:bidi="hi-IN"/>
        </w:rPr>
        <w:t>) is not a private company;</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(b) </w:t>
      </w:r>
      <w:proofErr w:type="gramStart"/>
      <w:r w:rsidRPr="00F518DA">
        <w:rPr>
          <w:rFonts w:ascii="Times New Roman" w:eastAsia="Times New Roman" w:hAnsi="Times New Roman" w:cs="Times New Roman"/>
          <w:sz w:val="24"/>
          <w:szCs w:val="24"/>
          <w:lang w:bidi="hi-IN"/>
        </w:rPr>
        <w:t>has</w:t>
      </w:r>
      <w:proofErr w:type="gramEnd"/>
      <w:r w:rsidRPr="00F518DA">
        <w:rPr>
          <w:rFonts w:ascii="Times New Roman" w:eastAsia="Times New Roman" w:hAnsi="Times New Roman" w:cs="Times New Roman"/>
          <w:sz w:val="24"/>
          <w:szCs w:val="24"/>
          <w:lang w:bidi="hi-IN"/>
        </w:rPr>
        <w:t xml:space="preserve"> a minimum paid-up capital of five </w:t>
      </w:r>
      <w:proofErr w:type="spellStart"/>
      <w:r w:rsidRPr="00F518DA">
        <w:rPr>
          <w:rFonts w:ascii="Times New Roman" w:eastAsia="Times New Roman" w:hAnsi="Times New Roman" w:cs="Times New Roman"/>
          <w:sz w:val="24"/>
          <w:szCs w:val="24"/>
          <w:lang w:bidi="hi-IN"/>
        </w:rPr>
        <w:t>lakh</w:t>
      </w:r>
      <w:proofErr w:type="spellEnd"/>
      <w:r w:rsidRPr="00F518DA">
        <w:rPr>
          <w:rFonts w:ascii="Times New Roman" w:eastAsia="Times New Roman" w:hAnsi="Times New Roman" w:cs="Times New Roman"/>
          <w:sz w:val="24"/>
          <w:szCs w:val="24"/>
          <w:lang w:bidi="hi-IN"/>
        </w:rPr>
        <w:t xml:space="preserve"> rupees or such higher paid-up capital, as may be prescribed;</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(c) </w:t>
      </w:r>
      <w:proofErr w:type="gramStart"/>
      <w:r w:rsidRPr="00F518DA">
        <w:rPr>
          <w:rFonts w:ascii="Times New Roman" w:eastAsia="Times New Roman" w:hAnsi="Times New Roman" w:cs="Times New Roman"/>
          <w:sz w:val="24"/>
          <w:szCs w:val="24"/>
          <w:lang w:bidi="hi-IN"/>
        </w:rPr>
        <w:t>is</w:t>
      </w:r>
      <w:proofErr w:type="gramEnd"/>
      <w:r w:rsidRPr="00F518DA">
        <w:rPr>
          <w:rFonts w:ascii="Times New Roman" w:eastAsia="Times New Roman" w:hAnsi="Times New Roman" w:cs="Times New Roman"/>
          <w:sz w:val="24"/>
          <w:szCs w:val="24"/>
          <w:lang w:bidi="hi-IN"/>
        </w:rPr>
        <w:t xml:space="preserve"> a private company which is a subsidiary of a company which is not a private company.]</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(2) Unless the context otherwise requires, the following companies shall not be included within the scope of any of the expressions defined in clauses (</w:t>
      </w:r>
      <w:proofErr w:type="spellStart"/>
      <w:r w:rsidRPr="00F518DA">
        <w:rPr>
          <w:rFonts w:ascii="Times New Roman" w:eastAsia="Times New Roman" w:hAnsi="Times New Roman" w:cs="Times New Roman"/>
          <w:sz w:val="24"/>
          <w:szCs w:val="24"/>
          <w:lang w:bidi="hi-IN"/>
        </w:rPr>
        <w:t>i</w:t>
      </w:r>
      <w:proofErr w:type="spellEnd"/>
      <w:r w:rsidRPr="00F518DA">
        <w:rPr>
          <w:rFonts w:ascii="Times New Roman" w:eastAsia="Times New Roman" w:hAnsi="Times New Roman" w:cs="Times New Roman"/>
          <w:sz w:val="24"/>
          <w:szCs w:val="24"/>
          <w:lang w:bidi="hi-IN"/>
        </w:rPr>
        <w:t>) to (iv) of sub-section (1), and such companies shall be deemed, for the purposes of this Act, to have been formed and registered outside India:-</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(a) a company the registered office whereof is in Burma, Aden or Pakistan and which immediately before the separation of that country from India was a company as defined in clause (</w:t>
      </w:r>
      <w:proofErr w:type="spellStart"/>
      <w:r w:rsidRPr="00F518DA">
        <w:rPr>
          <w:rFonts w:ascii="Times New Roman" w:eastAsia="Times New Roman" w:hAnsi="Times New Roman" w:cs="Times New Roman"/>
          <w:sz w:val="24"/>
          <w:szCs w:val="24"/>
          <w:lang w:bidi="hi-IN"/>
        </w:rPr>
        <w:t>i</w:t>
      </w:r>
      <w:proofErr w:type="spellEnd"/>
      <w:r w:rsidRPr="00F518DA">
        <w:rPr>
          <w:rFonts w:ascii="Times New Roman" w:eastAsia="Times New Roman" w:hAnsi="Times New Roman" w:cs="Times New Roman"/>
          <w:sz w:val="24"/>
          <w:szCs w:val="24"/>
          <w:lang w:bidi="hi-IN"/>
        </w:rPr>
        <w:t>) of sub-section (1);</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vertAlign w:val="superscript"/>
          <w:lang w:bidi="hi-IN"/>
        </w:rPr>
        <w:t>8</w:t>
      </w:r>
      <w:r w:rsidRPr="00F518DA">
        <w:rPr>
          <w:rFonts w:ascii="Times New Roman" w:eastAsia="Times New Roman" w:hAnsi="Times New Roman" w:cs="Times New Roman"/>
          <w:sz w:val="24"/>
          <w:szCs w:val="24"/>
          <w:lang w:bidi="hi-IN"/>
        </w:rPr>
        <w:t>[***]</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vertAlign w:val="superscript"/>
          <w:lang w:bidi="hi-IN"/>
        </w:rPr>
        <w:t>6</w:t>
      </w:r>
      <w:r w:rsidRPr="00F518DA">
        <w:rPr>
          <w:rFonts w:ascii="Times New Roman" w:eastAsia="Times New Roman" w:hAnsi="Times New Roman" w:cs="Times New Roman"/>
          <w:sz w:val="24"/>
          <w:szCs w:val="24"/>
          <w:lang w:bidi="hi-IN"/>
        </w:rPr>
        <w:t xml:space="preserve">[(3) Every private company, existing on the commencement of the Companies (Amendment) Act, 2000, with a paid-up capital of less than one </w:t>
      </w:r>
      <w:proofErr w:type="spellStart"/>
      <w:r w:rsidRPr="00F518DA">
        <w:rPr>
          <w:rFonts w:ascii="Times New Roman" w:eastAsia="Times New Roman" w:hAnsi="Times New Roman" w:cs="Times New Roman"/>
          <w:sz w:val="24"/>
          <w:szCs w:val="24"/>
          <w:lang w:bidi="hi-IN"/>
        </w:rPr>
        <w:t>lakh</w:t>
      </w:r>
      <w:proofErr w:type="spellEnd"/>
      <w:r w:rsidRPr="00F518DA">
        <w:rPr>
          <w:rFonts w:ascii="Times New Roman" w:eastAsia="Times New Roman" w:hAnsi="Times New Roman" w:cs="Times New Roman"/>
          <w:sz w:val="24"/>
          <w:szCs w:val="24"/>
          <w:lang w:bidi="hi-IN"/>
        </w:rPr>
        <w:t xml:space="preserve"> rupees, shall, within a period of two years from such commencement, enhance its paid-up capital to one </w:t>
      </w:r>
      <w:proofErr w:type="spellStart"/>
      <w:r w:rsidRPr="00F518DA">
        <w:rPr>
          <w:rFonts w:ascii="Times New Roman" w:eastAsia="Times New Roman" w:hAnsi="Times New Roman" w:cs="Times New Roman"/>
          <w:sz w:val="24"/>
          <w:szCs w:val="24"/>
          <w:lang w:bidi="hi-IN"/>
        </w:rPr>
        <w:t>lakh</w:t>
      </w:r>
      <w:proofErr w:type="spellEnd"/>
      <w:r w:rsidRPr="00F518DA">
        <w:rPr>
          <w:rFonts w:ascii="Times New Roman" w:eastAsia="Times New Roman" w:hAnsi="Times New Roman" w:cs="Times New Roman"/>
          <w:sz w:val="24"/>
          <w:szCs w:val="24"/>
          <w:lang w:bidi="hi-IN"/>
        </w:rPr>
        <w:t xml:space="preserve"> rupees.</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 xml:space="preserve">(4) Every public company, existing on the commencement of the Companies (Amendment) Act, 2000, with a paid-up capital of less than five </w:t>
      </w:r>
      <w:proofErr w:type="spellStart"/>
      <w:r w:rsidRPr="00F518DA">
        <w:rPr>
          <w:rFonts w:ascii="Times New Roman" w:eastAsia="Times New Roman" w:hAnsi="Times New Roman" w:cs="Times New Roman"/>
          <w:sz w:val="24"/>
          <w:szCs w:val="24"/>
          <w:lang w:bidi="hi-IN"/>
        </w:rPr>
        <w:t>lakh</w:t>
      </w:r>
      <w:proofErr w:type="spellEnd"/>
      <w:r w:rsidRPr="00F518DA">
        <w:rPr>
          <w:rFonts w:ascii="Times New Roman" w:eastAsia="Times New Roman" w:hAnsi="Times New Roman" w:cs="Times New Roman"/>
          <w:sz w:val="24"/>
          <w:szCs w:val="24"/>
          <w:lang w:bidi="hi-IN"/>
        </w:rPr>
        <w:t xml:space="preserve"> rupees, shall within a period of two years from such commencement, enhance its paid-up capital to five </w:t>
      </w:r>
      <w:proofErr w:type="spellStart"/>
      <w:r w:rsidRPr="00F518DA">
        <w:rPr>
          <w:rFonts w:ascii="Times New Roman" w:eastAsia="Times New Roman" w:hAnsi="Times New Roman" w:cs="Times New Roman"/>
          <w:sz w:val="24"/>
          <w:szCs w:val="24"/>
          <w:lang w:bidi="hi-IN"/>
        </w:rPr>
        <w:t>lakh</w:t>
      </w:r>
      <w:proofErr w:type="spellEnd"/>
      <w:r w:rsidRPr="00F518DA">
        <w:rPr>
          <w:rFonts w:ascii="Times New Roman" w:eastAsia="Times New Roman" w:hAnsi="Times New Roman" w:cs="Times New Roman"/>
          <w:sz w:val="24"/>
          <w:szCs w:val="24"/>
          <w:lang w:bidi="hi-IN"/>
        </w:rPr>
        <w:t xml:space="preserve"> rupees.</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t>(5) Where a private company or a public company fails to enhance its paid-up capital in the manner specified in sub-section (3) or sub-section (4), such company shall be deemed to be a defunct company within the meaning of section 560 and its name shall be struck off from the register by the Registrar.</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sz w:val="24"/>
          <w:szCs w:val="24"/>
          <w:lang w:bidi="hi-IN"/>
        </w:rPr>
        <w:lastRenderedPageBreak/>
        <w:t>(6) A company registered under section 25 before or after the commencement of Companies (Amendment) Act, 2000 shall not be required to have minimum paid-up capital specified in this section.]</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lang w:bidi="hi-IN"/>
        </w:rPr>
        <w:t>1. Subs. by Act 62 of 1956, sec. 2 and Sch., for clause (f) (</w:t>
      </w:r>
      <w:proofErr w:type="spellStart"/>
      <w:r w:rsidRPr="00F518DA">
        <w:rPr>
          <w:rFonts w:ascii="Times New Roman" w:eastAsia="Times New Roman" w:hAnsi="Times New Roman" w:cs="Times New Roman"/>
          <w:b/>
          <w:bCs/>
          <w:sz w:val="24"/>
          <w:szCs w:val="24"/>
          <w:lang w:bidi="hi-IN"/>
        </w:rPr>
        <w:t>w.e.f</w:t>
      </w:r>
      <w:proofErr w:type="spellEnd"/>
      <w:r w:rsidRPr="00F518DA">
        <w:rPr>
          <w:rFonts w:ascii="Times New Roman" w:eastAsia="Times New Roman" w:hAnsi="Times New Roman" w:cs="Times New Roman"/>
          <w:b/>
          <w:bCs/>
          <w:sz w:val="24"/>
          <w:szCs w:val="24"/>
          <w:lang w:bidi="hi-IN"/>
        </w:rPr>
        <w:t>. 1-11-1956).</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F518DA">
        <w:rPr>
          <w:rFonts w:ascii="Times New Roman" w:eastAsia="Times New Roman" w:hAnsi="Times New Roman" w:cs="Times New Roman"/>
          <w:b/>
          <w:bCs/>
          <w:sz w:val="24"/>
          <w:szCs w:val="24"/>
          <w:lang w:bidi="hi-IN"/>
        </w:rPr>
        <w:t>2. Ins. by Act 25 of 1968, sec. 2 and Sch. (</w:t>
      </w:r>
      <w:proofErr w:type="spellStart"/>
      <w:r w:rsidRPr="00F518DA">
        <w:rPr>
          <w:rFonts w:ascii="Times New Roman" w:eastAsia="Times New Roman" w:hAnsi="Times New Roman" w:cs="Times New Roman"/>
          <w:b/>
          <w:bCs/>
          <w:sz w:val="24"/>
          <w:szCs w:val="24"/>
          <w:lang w:bidi="hi-IN"/>
        </w:rPr>
        <w:t>w.e.f</w:t>
      </w:r>
      <w:proofErr w:type="spellEnd"/>
      <w:r w:rsidRPr="00F518DA">
        <w:rPr>
          <w:rFonts w:ascii="Times New Roman" w:eastAsia="Times New Roman" w:hAnsi="Times New Roman" w:cs="Times New Roman"/>
          <w:b/>
          <w:bCs/>
          <w:sz w:val="24"/>
          <w:szCs w:val="24"/>
          <w:lang w:bidi="hi-IN"/>
        </w:rPr>
        <w:t>. 15-8-1968).</w:t>
      </w:r>
      <w:proofErr w:type="gramEnd"/>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lang w:bidi="hi-IN"/>
        </w:rPr>
        <w:t>3. Ins. by Goa, Daman and Diu (Laws) No. 2 Regulation, 1963.</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lang w:bidi="hi-IN"/>
        </w:rPr>
        <w:t>4. The words “</w:t>
      </w:r>
      <w:proofErr w:type="spellStart"/>
      <w:r w:rsidRPr="00F518DA">
        <w:rPr>
          <w:rFonts w:ascii="Times New Roman" w:eastAsia="Times New Roman" w:hAnsi="Times New Roman" w:cs="Times New Roman"/>
          <w:b/>
          <w:bCs/>
          <w:sz w:val="24"/>
          <w:szCs w:val="24"/>
          <w:lang w:bidi="hi-IN"/>
        </w:rPr>
        <w:t>Carta</w:t>
      </w:r>
      <w:proofErr w:type="spellEnd"/>
      <w:r w:rsidRPr="00F518DA">
        <w:rPr>
          <w:rFonts w:ascii="Times New Roman" w:eastAsia="Times New Roman" w:hAnsi="Times New Roman" w:cs="Times New Roman"/>
          <w:b/>
          <w:bCs/>
          <w:sz w:val="24"/>
          <w:szCs w:val="24"/>
          <w:lang w:bidi="hi-IN"/>
        </w:rPr>
        <w:t xml:space="preserve"> Lei of the 11th April, 1901″ omitted by Act 52 of 1964, sec. 3 and Sch. II (</w:t>
      </w:r>
      <w:proofErr w:type="spellStart"/>
      <w:r w:rsidRPr="00F518DA">
        <w:rPr>
          <w:rFonts w:ascii="Times New Roman" w:eastAsia="Times New Roman" w:hAnsi="Times New Roman" w:cs="Times New Roman"/>
          <w:b/>
          <w:bCs/>
          <w:sz w:val="24"/>
          <w:szCs w:val="24"/>
          <w:lang w:bidi="hi-IN"/>
        </w:rPr>
        <w:t>w.e.f</w:t>
      </w:r>
      <w:proofErr w:type="spellEnd"/>
      <w:r w:rsidRPr="00F518DA">
        <w:rPr>
          <w:rFonts w:ascii="Times New Roman" w:eastAsia="Times New Roman" w:hAnsi="Times New Roman" w:cs="Times New Roman"/>
          <w:b/>
          <w:bCs/>
          <w:sz w:val="24"/>
          <w:szCs w:val="24"/>
          <w:lang w:bidi="hi-IN"/>
        </w:rPr>
        <w:t>. 29-12-1964).</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lang w:bidi="hi-IN"/>
        </w:rPr>
        <w:t>5. Subs. by Act 53 of 2000, sec. 3, for “means a company which, by its articles,-” (</w:t>
      </w:r>
      <w:proofErr w:type="spellStart"/>
      <w:r w:rsidRPr="00F518DA">
        <w:rPr>
          <w:rFonts w:ascii="Times New Roman" w:eastAsia="Times New Roman" w:hAnsi="Times New Roman" w:cs="Times New Roman"/>
          <w:b/>
          <w:bCs/>
          <w:sz w:val="24"/>
          <w:szCs w:val="24"/>
          <w:lang w:bidi="hi-IN"/>
        </w:rPr>
        <w:t>w.e.f</w:t>
      </w:r>
      <w:proofErr w:type="spellEnd"/>
      <w:r w:rsidRPr="00F518DA">
        <w:rPr>
          <w:rFonts w:ascii="Times New Roman" w:eastAsia="Times New Roman" w:hAnsi="Times New Roman" w:cs="Times New Roman"/>
          <w:b/>
          <w:bCs/>
          <w:sz w:val="24"/>
          <w:szCs w:val="24"/>
          <w:lang w:bidi="hi-IN"/>
        </w:rPr>
        <w:t>. 13-12-2000).</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F518DA">
        <w:rPr>
          <w:rFonts w:ascii="Times New Roman" w:eastAsia="Times New Roman" w:hAnsi="Times New Roman" w:cs="Times New Roman"/>
          <w:b/>
          <w:bCs/>
          <w:sz w:val="24"/>
          <w:szCs w:val="24"/>
          <w:lang w:bidi="hi-IN"/>
        </w:rPr>
        <w:t>6. Ins. by Act 53 of 2000, sec. 3 (</w:t>
      </w:r>
      <w:proofErr w:type="spellStart"/>
      <w:r w:rsidRPr="00F518DA">
        <w:rPr>
          <w:rFonts w:ascii="Times New Roman" w:eastAsia="Times New Roman" w:hAnsi="Times New Roman" w:cs="Times New Roman"/>
          <w:b/>
          <w:bCs/>
          <w:sz w:val="24"/>
          <w:szCs w:val="24"/>
          <w:lang w:bidi="hi-IN"/>
        </w:rPr>
        <w:t>w.e.f</w:t>
      </w:r>
      <w:proofErr w:type="spellEnd"/>
      <w:r w:rsidRPr="00F518DA">
        <w:rPr>
          <w:rFonts w:ascii="Times New Roman" w:eastAsia="Times New Roman" w:hAnsi="Times New Roman" w:cs="Times New Roman"/>
          <w:b/>
          <w:bCs/>
          <w:sz w:val="24"/>
          <w:szCs w:val="24"/>
          <w:lang w:bidi="hi-IN"/>
        </w:rPr>
        <w:t>. 13-12-2000).</w:t>
      </w:r>
      <w:proofErr w:type="gramEnd"/>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lang w:bidi="hi-IN"/>
        </w:rPr>
        <w:t>7. Subs. by Act 53 of 2000, sec. 3, for clause (</w:t>
      </w:r>
      <w:proofErr w:type="gramStart"/>
      <w:r w:rsidRPr="00F518DA">
        <w:rPr>
          <w:rFonts w:ascii="Times New Roman" w:eastAsia="Times New Roman" w:hAnsi="Times New Roman" w:cs="Times New Roman"/>
          <w:b/>
          <w:bCs/>
          <w:sz w:val="24"/>
          <w:szCs w:val="24"/>
          <w:lang w:bidi="hi-IN"/>
        </w:rPr>
        <w:t>iv</w:t>
      </w:r>
      <w:proofErr w:type="gramEnd"/>
      <w:r w:rsidRPr="00F518DA">
        <w:rPr>
          <w:rFonts w:ascii="Times New Roman" w:eastAsia="Times New Roman" w:hAnsi="Times New Roman" w:cs="Times New Roman"/>
          <w:b/>
          <w:bCs/>
          <w:sz w:val="24"/>
          <w:szCs w:val="24"/>
          <w:lang w:bidi="hi-IN"/>
        </w:rPr>
        <w:t>) (</w:t>
      </w:r>
      <w:proofErr w:type="spellStart"/>
      <w:r w:rsidRPr="00F518DA">
        <w:rPr>
          <w:rFonts w:ascii="Times New Roman" w:eastAsia="Times New Roman" w:hAnsi="Times New Roman" w:cs="Times New Roman"/>
          <w:b/>
          <w:bCs/>
          <w:sz w:val="24"/>
          <w:szCs w:val="24"/>
          <w:lang w:bidi="hi-IN"/>
        </w:rPr>
        <w:t>w.e.f</w:t>
      </w:r>
      <w:proofErr w:type="spellEnd"/>
      <w:r w:rsidRPr="00F518DA">
        <w:rPr>
          <w:rFonts w:ascii="Times New Roman" w:eastAsia="Times New Roman" w:hAnsi="Times New Roman" w:cs="Times New Roman"/>
          <w:b/>
          <w:bCs/>
          <w:sz w:val="24"/>
          <w:szCs w:val="24"/>
          <w:lang w:bidi="hi-IN"/>
        </w:rPr>
        <w:t>. 13-12-2000).</w:t>
      </w:r>
    </w:p>
    <w:p w:rsidR="00F518DA" w:rsidRPr="00F518DA" w:rsidRDefault="00F518DA" w:rsidP="00F518DA">
      <w:pPr>
        <w:spacing w:before="100" w:beforeAutospacing="1" w:after="100" w:afterAutospacing="1" w:line="240" w:lineRule="auto"/>
        <w:jc w:val="both"/>
        <w:rPr>
          <w:rFonts w:ascii="Times New Roman" w:eastAsia="Times New Roman" w:hAnsi="Times New Roman" w:cs="Times New Roman"/>
          <w:sz w:val="24"/>
          <w:szCs w:val="24"/>
          <w:lang w:bidi="hi-IN"/>
        </w:rPr>
      </w:pPr>
      <w:r w:rsidRPr="00F518DA">
        <w:rPr>
          <w:rFonts w:ascii="Times New Roman" w:eastAsia="Times New Roman" w:hAnsi="Times New Roman" w:cs="Times New Roman"/>
          <w:b/>
          <w:bCs/>
          <w:sz w:val="24"/>
          <w:szCs w:val="24"/>
          <w:lang w:bidi="hi-IN"/>
        </w:rPr>
        <w:t>8. Clause (b) omitted by Act 62 of 1956, sec. 2 and Sch. (</w:t>
      </w:r>
      <w:proofErr w:type="spellStart"/>
      <w:r w:rsidRPr="00F518DA">
        <w:rPr>
          <w:rFonts w:ascii="Times New Roman" w:eastAsia="Times New Roman" w:hAnsi="Times New Roman" w:cs="Times New Roman"/>
          <w:b/>
          <w:bCs/>
          <w:sz w:val="24"/>
          <w:szCs w:val="24"/>
          <w:lang w:bidi="hi-IN"/>
        </w:rPr>
        <w:t>w.e.f</w:t>
      </w:r>
      <w:proofErr w:type="spellEnd"/>
      <w:r w:rsidRPr="00F518DA">
        <w:rPr>
          <w:rFonts w:ascii="Times New Roman" w:eastAsia="Times New Roman" w:hAnsi="Times New Roman" w:cs="Times New Roman"/>
          <w:b/>
          <w:bCs/>
          <w:sz w:val="24"/>
          <w:szCs w:val="24"/>
          <w:lang w:bidi="hi-IN"/>
        </w:rPr>
        <w:t>. 1-11-1956).</w:t>
      </w:r>
    </w:p>
    <w:p w:rsidR="00735930" w:rsidRDefault="00735930"/>
    <w:sectPr w:rsidR="00735930" w:rsidSect="007359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F518DA"/>
    <w:rsid w:val="00000F4C"/>
    <w:rsid w:val="00001A65"/>
    <w:rsid w:val="00002348"/>
    <w:rsid w:val="00005498"/>
    <w:rsid w:val="0001142F"/>
    <w:rsid w:val="000159B7"/>
    <w:rsid w:val="000165F2"/>
    <w:rsid w:val="00017433"/>
    <w:rsid w:val="00022D18"/>
    <w:rsid w:val="00023C63"/>
    <w:rsid w:val="00024A05"/>
    <w:rsid w:val="00032676"/>
    <w:rsid w:val="00033A44"/>
    <w:rsid w:val="00035368"/>
    <w:rsid w:val="000356E2"/>
    <w:rsid w:val="00040449"/>
    <w:rsid w:val="000411E2"/>
    <w:rsid w:val="000429C6"/>
    <w:rsid w:val="00042CD2"/>
    <w:rsid w:val="00043CB0"/>
    <w:rsid w:val="0004459C"/>
    <w:rsid w:val="00044BAD"/>
    <w:rsid w:val="0004626A"/>
    <w:rsid w:val="000462AB"/>
    <w:rsid w:val="0005232C"/>
    <w:rsid w:val="00054E08"/>
    <w:rsid w:val="00054F9C"/>
    <w:rsid w:val="00056AB8"/>
    <w:rsid w:val="00057930"/>
    <w:rsid w:val="00060636"/>
    <w:rsid w:val="00061B27"/>
    <w:rsid w:val="00062788"/>
    <w:rsid w:val="000628B5"/>
    <w:rsid w:val="00063318"/>
    <w:rsid w:val="00063542"/>
    <w:rsid w:val="00063FDE"/>
    <w:rsid w:val="000640B6"/>
    <w:rsid w:val="00065B40"/>
    <w:rsid w:val="00066DD1"/>
    <w:rsid w:val="000718F8"/>
    <w:rsid w:val="00071FFB"/>
    <w:rsid w:val="0007324B"/>
    <w:rsid w:val="00074346"/>
    <w:rsid w:val="00075175"/>
    <w:rsid w:val="000751A8"/>
    <w:rsid w:val="000847F8"/>
    <w:rsid w:val="00087101"/>
    <w:rsid w:val="000877B5"/>
    <w:rsid w:val="00094147"/>
    <w:rsid w:val="00095C5D"/>
    <w:rsid w:val="00097C59"/>
    <w:rsid w:val="00097CAC"/>
    <w:rsid w:val="000A005E"/>
    <w:rsid w:val="000A01B6"/>
    <w:rsid w:val="000A1EC6"/>
    <w:rsid w:val="000A5555"/>
    <w:rsid w:val="000A6518"/>
    <w:rsid w:val="000A7D99"/>
    <w:rsid w:val="000B3208"/>
    <w:rsid w:val="000B3DD9"/>
    <w:rsid w:val="000B6457"/>
    <w:rsid w:val="000B6CC0"/>
    <w:rsid w:val="000B7A09"/>
    <w:rsid w:val="000D2B3D"/>
    <w:rsid w:val="000E1792"/>
    <w:rsid w:val="000E52E7"/>
    <w:rsid w:val="000E581A"/>
    <w:rsid w:val="000E696C"/>
    <w:rsid w:val="000F2B68"/>
    <w:rsid w:val="00101A8F"/>
    <w:rsid w:val="0010519E"/>
    <w:rsid w:val="00107883"/>
    <w:rsid w:val="0011124D"/>
    <w:rsid w:val="00112521"/>
    <w:rsid w:val="00112946"/>
    <w:rsid w:val="0011347A"/>
    <w:rsid w:val="001148EC"/>
    <w:rsid w:val="00114E6B"/>
    <w:rsid w:val="001237B0"/>
    <w:rsid w:val="001261BF"/>
    <w:rsid w:val="00126BF6"/>
    <w:rsid w:val="00130812"/>
    <w:rsid w:val="001309D6"/>
    <w:rsid w:val="001320B4"/>
    <w:rsid w:val="00132588"/>
    <w:rsid w:val="00135168"/>
    <w:rsid w:val="00141A35"/>
    <w:rsid w:val="001453B3"/>
    <w:rsid w:val="001473F4"/>
    <w:rsid w:val="00151FBA"/>
    <w:rsid w:val="00152CB5"/>
    <w:rsid w:val="00154E3D"/>
    <w:rsid w:val="00155F35"/>
    <w:rsid w:val="001566B3"/>
    <w:rsid w:val="001625F6"/>
    <w:rsid w:val="00162E43"/>
    <w:rsid w:val="00166825"/>
    <w:rsid w:val="00166F0B"/>
    <w:rsid w:val="001679E3"/>
    <w:rsid w:val="00171DFD"/>
    <w:rsid w:val="00174855"/>
    <w:rsid w:val="00175B75"/>
    <w:rsid w:val="00175D88"/>
    <w:rsid w:val="0017668C"/>
    <w:rsid w:val="00176AB7"/>
    <w:rsid w:val="001834EC"/>
    <w:rsid w:val="001838FA"/>
    <w:rsid w:val="00186D87"/>
    <w:rsid w:val="001876A2"/>
    <w:rsid w:val="0019028B"/>
    <w:rsid w:val="00193263"/>
    <w:rsid w:val="001960B8"/>
    <w:rsid w:val="001A138A"/>
    <w:rsid w:val="001A6018"/>
    <w:rsid w:val="001B1325"/>
    <w:rsid w:val="001B3C11"/>
    <w:rsid w:val="001B68B2"/>
    <w:rsid w:val="001C09FC"/>
    <w:rsid w:val="001C163B"/>
    <w:rsid w:val="001C3F8C"/>
    <w:rsid w:val="001C5B6A"/>
    <w:rsid w:val="001C5C3E"/>
    <w:rsid w:val="001C6AF5"/>
    <w:rsid w:val="001D05DD"/>
    <w:rsid w:val="001D322E"/>
    <w:rsid w:val="001D454E"/>
    <w:rsid w:val="001D4BB9"/>
    <w:rsid w:val="001D4F7F"/>
    <w:rsid w:val="001E3CED"/>
    <w:rsid w:val="001E4C91"/>
    <w:rsid w:val="001E5374"/>
    <w:rsid w:val="001E5552"/>
    <w:rsid w:val="001E7B24"/>
    <w:rsid w:val="001F0114"/>
    <w:rsid w:val="001F0DB0"/>
    <w:rsid w:val="001F1697"/>
    <w:rsid w:val="001F1E12"/>
    <w:rsid w:val="001F493F"/>
    <w:rsid w:val="001F6660"/>
    <w:rsid w:val="0020054C"/>
    <w:rsid w:val="00206589"/>
    <w:rsid w:val="00210FB5"/>
    <w:rsid w:val="002136AE"/>
    <w:rsid w:val="00217825"/>
    <w:rsid w:val="00220072"/>
    <w:rsid w:val="0022077E"/>
    <w:rsid w:val="00225BCC"/>
    <w:rsid w:val="00226674"/>
    <w:rsid w:val="00227D0E"/>
    <w:rsid w:val="00231DE8"/>
    <w:rsid w:val="002602C9"/>
    <w:rsid w:val="00262155"/>
    <w:rsid w:val="002634D9"/>
    <w:rsid w:val="0026427D"/>
    <w:rsid w:val="0027154C"/>
    <w:rsid w:val="00271980"/>
    <w:rsid w:val="00274394"/>
    <w:rsid w:val="0027518D"/>
    <w:rsid w:val="00280683"/>
    <w:rsid w:val="00284665"/>
    <w:rsid w:val="00287A6F"/>
    <w:rsid w:val="00292C13"/>
    <w:rsid w:val="00292F27"/>
    <w:rsid w:val="002A5456"/>
    <w:rsid w:val="002A54D3"/>
    <w:rsid w:val="002A5597"/>
    <w:rsid w:val="002B04E5"/>
    <w:rsid w:val="002B1170"/>
    <w:rsid w:val="002B51E5"/>
    <w:rsid w:val="002B5D81"/>
    <w:rsid w:val="002B6276"/>
    <w:rsid w:val="002B62A1"/>
    <w:rsid w:val="002C4DD1"/>
    <w:rsid w:val="002D4D5D"/>
    <w:rsid w:val="002D5556"/>
    <w:rsid w:val="002E2149"/>
    <w:rsid w:val="002E5667"/>
    <w:rsid w:val="002E6D4B"/>
    <w:rsid w:val="002E710E"/>
    <w:rsid w:val="002F058B"/>
    <w:rsid w:val="002F1DC8"/>
    <w:rsid w:val="002F34B4"/>
    <w:rsid w:val="002F3B31"/>
    <w:rsid w:val="002F3FED"/>
    <w:rsid w:val="002F60ED"/>
    <w:rsid w:val="002F7430"/>
    <w:rsid w:val="002F7ED2"/>
    <w:rsid w:val="00301684"/>
    <w:rsid w:val="00312208"/>
    <w:rsid w:val="00312B61"/>
    <w:rsid w:val="00316D11"/>
    <w:rsid w:val="0031776F"/>
    <w:rsid w:val="003261B1"/>
    <w:rsid w:val="00332458"/>
    <w:rsid w:val="00332A36"/>
    <w:rsid w:val="00334332"/>
    <w:rsid w:val="0033474F"/>
    <w:rsid w:val="00334C98"/>
    <w:rsid w:val="00335F46"/>
    <w:rsid w:val="00337485"/>
    <w:rsid w:val="00341721"/>
    <w:rsid w:val="003446D0"/>
    <w:rsid w:val="0034531F"/>
    <w:rsid w:val="0034595D"/>
    <w:rsid w:val="003606BE"/>
    <w:rsid w:val="003641FD"/>
    <w:rsid w:val="003643A7"/>
    <w:rsid w:val="00370A23"/>
    <w:rsid w:val="00372433"/>
    <w:rsid w:val="003740D8"/>
    <w:rsid w:val="00376491"/>
    <w:rsid w:val="00376BB1"/>
    <w:rsid w:val="00377A73"/>
    <w:rsid w:val="0038193B"/>
    <w:rsid w:val="0038381C"/>
    <w:rsid w:val="00384D45"/>
    <w:rsid w:val="0038533F"/>
    <w:rsid w:val="00386EAC"/>
    <w:rsid w:val="00391946"/>
    <w:rsid w:val="0039610A"/>
    <w:rsid w:val="00396E30"/>
    <w:rsid w:val="003A1CA9"/>
    <w:rsid w:val="003A2B97"/>
    <w:rsid w:val="003A54E8"/>
    <w:rsid w:val="003B0953"/>
    <w:rsid w:val="003B3479"/>
    <w:rsid w:val="003B7006"/>
    <w:rsid w:val="003C01F2"/>
    <w:rsid w:val="003C30EE"/>
    <w:rsid w:val="003C4038"/>
    <w:rsid w:val="003C4D64"/>
    <w:rsid w:val="003C5232"/>
    <w:rsid w:val="003C78D3"/>
    <w:rsid w:val="003D4C08"/>
    <w:rsid w:val="003D559B"/>
    <w:rsid w:val="003D55B2"/>
    <w:rsid w:val="003D65C4"/>
    <w:rsid w:val="003D7F40"/>
    <w:rsid w:val="003E4021"/>
    <w:rsid w:val="003E40DE"/>
    <w:rsid w:val="003E789C"/>
    <w:rsid w:val="003E7A85"/>
    <w:rsid w:val="00403114"/>
    <w:rsid w:val="004033EE"/>
    <w:rsid w:val="00403D3F"/>
    <w:rsid w:val="0040578C"/>
    <w:rsid w:val="00406A04"/>
    <w:rsid w:val="004116B9"/>
    <w:rsid w:val="004150E2"/>
    <w:rsid w:val="004154A8"/>
    <w:rsid w:val="004161F6"/>
    <w:rsid w:val="00427F55"/>
    <w:rsid w:val="00430987"/>
    <w:rsid w:val="004313A4"/>
    <w:rsid w:val="0043639B"/>
    <w:rsid w:val="00437207"/>
    <w:rsid w:val="004373EE"/>
    <w:rsid w:val="00437C78"/>
    <w:rsid w:val="00440233"/>
    <w:rsid w:val="00444099"/>
    <w:rsid w:val="004470FF"/>
    <w:rsid w:val="00451E78"/>
    <w:rsid w:val="00454D07"/>
    <w:rsid w:val="004625D9"/>
    <w:rsid w:val="00467BC2"/>
    <w:rsid w:val="00474B57"/>
    <w:rsid w:val="004803D8"/>
    <w:rsid w:val="004831F3"/>
    <w:rsid w:val="00485D4E"/>
    <w:rsid w:val="00486929"/>
    <w:rsid w:val="00492341"/>
    <w:rsid w:val="00493555"/>
    <w:rsid w:val="004A0491"/>
    <w:rsid w:val="004A0693"/>
    <w:rsid w:val="004A6735"/>
    <w:rsid w:val="004A7AE1"/>
    <w:rsid w:val="004B41D0"/>
    <w:rsid w:val="004C12D8"/>
    <w:rsid w:val="004C2A8E"/>
    <w:rsid w:val="004C35FD"/>
    <w:rsid w:val="004C7880"/>
    <w:rsid w:val="004D4FEC"/>
    <w:rsid w:val="004E7B1D"/>
    <w:rsid w:val="004F0FE3"/>
    <w:rsid w:val="004F258F"/>
    <w:rsid w:val="004F29D8"/>
    <w:rsid w:val="004F45D7"/>
    <w:rsid w:val="004F54EA"/>
    <w:rsid w:val="0050022F"/>
    <w:rsid w:val="00504380"/>
    <w:rsid w:val="00506702"/>
    <w:rsid w:val="00507776"/>
    <w:rsid w:val="005109ED"/>
    <w:rsid w:val="0051566C"/>
    <w:rsid w:val="00516B9D"/>
    <w:rsid w:val="00516F8F"/>
    <w:rsid w:val="005215D7"/>
    <w:rsid w:val="00522461"/>
    <w:rsid w:val="0052261D"/>
    <w:rsid w:val="00522694"/>
    <w:rsid w:val="0052297D"/>
    <w:rsid w:val="00526AD9"/>
    <w:rsid w:val="00531427"/>
    <w:rsid w:val="005353BE"/>
    <w:rsid w:val="00542CFF"/>
    <w:rsid w:val="005524E8"/>
    <w:rsid w:val="00553F97"/>
    <w:rsid w:val="00555033"/>
    <w:rsid w:val="00565354"/>
    <w:rsid w:val="00566EB7"/>
    <w:rsid w:val="00567C87"/>
    <w:rsid w:val="00571066"/>
    <w:rsid w:val="00572907"/>
    <w:rsid w:val="00580B3F"/>
    <w:rsid w:val="00590D19"/>
    <w:rsid w:val="00592DDA"/>
    <w:rsid w:val="00595220"/>
    <w:rsid w:val="005959AC"/>
    <w:rsid w:val="00595F70"/>
    <w:rsid w:val="0059760E"/>
    <w:rsid w:val="005A00A5"/>
    <w:rsid w:val="005A60E9"/>
    <w:rsid w:val="005C2294"/>
    <w:rsid w:val="005C4179"/>
    <w:rsid w:val="005C43F4"/>
    <w:rsid w:val="005C52D7"/>
    <w:rsid w:val="005C662D"/>
    <w:rsid w:val="005C6E04"/>
    <w:rsid w:val="005C6E92"/>
    <w:rsid w:val="005D2168"/>
    <w:rsid w:val="005D29AF"/>
    <w:rsid w:val="005D442E"/>
    <w:rsid w:val="005D4CD2"/>
    <w:rsid w:val="005D4D9C"/>
    <w:rsid w:val="005D7F0E"/>
    <w:rsid w:val="005E1CAF"/>
    <w:rsid w:val="005E1F9A"/>
    <w:rsid w:val="005F081F"/>
    <w:rsid w:val="005F0D04"/>
    <w:rsid w:val="005F16F8"/>
    <w:rsid w:val="005F4322"/>
    <w:rsid w:val="005F43CB"/>
    <w:rsid w:val="005F6329"/>
    <w:rsid w:val="0060285F"/>
    <w:rsid w:val="006056DA"/>
    <w:rsid w:val="0060635E"/>
    <w:rsid w:val="00607DC8"/>
    <w:rsid w:val="00612EA5"/>
    <w:rsid w:val="0061496E"/>
    <w:rsid w:val="00620C2B"/>
    <w:rsid w:val="00621369"/>
    <w:rsid w:val="00623CE3"/>
    <w:rsid w:val="006245C2"/>
    <w:rsid w:val="00625488"/>
    <w:rsid w:val="006256A7"/>
    <w:rsid w:val="00633C66"/>
    <w:rsid w:val="006361DB"/>
    <w:rsid w:val="006417B4"/>
    <w:rsid w:val="00642663"/>
    <w:rsid w:val="00643A01"/>
    <w:rsid w:val="00646FAE"/>
    <w:rsid w:val="00654471"/>
    <w:rsid w:val="006544E8"/>
    <w:rsid w:val="00657129"/>
    <w:rsid w:val="006614AB"/>
    <w:rsid w:val="00661741"/>
    <w:rsid w:val="0066232A"/>
    <w:rsid w:val="0066323C"/>
    <w:rsid w:val="00663D6D"/>
    <w:rsid w:val="00663ED2"/>
    <w:rsid w:val="006659EB"/>
    <w:rsid w:val="006665AB"/>
    <w:rsid w:val="0066784A"/>
    <w:rsid w:val="00671254"/>
    <w:rsid w:val="00672247"/>
    <w:rsid w:val="00673D86"/>
    <w:rsid w:val="00674EC8"/>
    <w:rsid w:val="00674F41"/>
    <w:rsid w:val="00676998"/>
    <w:rsid w:val="00676E6C"/>
    <w:rsid w:val="00680DC1"/>
    <w:rsid w:val="0069010A"/>
    <w:rsid w:val="00690A85"/>
    <w:rsid w:val="00692946"/>
    <w:rsid w:val="006930CE"/>
    <w:rsid w:val="00693C3E"/>
    <w:rsid w:val="006A00DD"/>
    <w:rsid w:val="006A2FD9"/>
    <w:rsid w:val="006A4726"/>
    <w:rsid w:val="006A5880"/>
    <w:rsid w:val="006A7ED1"/>
    <w:rsid w:val="006B0663"/>
    <w:rsid w:val="006B3DA9"/>
    <w:rsid w:val="006B717C"/>
    <w:rsid w:val="006C1962"/>
    <w:rsid w:val="006C3AD6"/>
    <w:rsid w:val="006C60C8"/>
    <w:rsid w:val="006C61EE"/>
    <w:rsid w:val="006C6384"/>
    <w:rsid w:val="006E03CF"/>
    <w:rsid w:val="006E0ADF"/>
    <w:rsid w:val="006E3A1B"/>
    <w:rsid w:val="006F0EDC"/>
    <w:rsid w:val="006F2363"/>
    <w:rsid w:val="006F3A4F"/>
    <w:rsid w:val="006F60E9"/>
    <w:rsid w:val="006F6469"/>
    <w:rsid w:val="007019D9"/>
    <w:rsid w:val="00707EBD"/>
    <w:rsid w:val="0071330A"/>
    <w:rsid w:val="0071385B"/>
    <w:rsid w:val="00713BD9"/>
    <w:rsid w:val="007215A3"/>
    <w:rsid w:val="00721CF4"/>
    <w:rsid w:val="00723125"/>
    <w:rsid w:val="00723E8C"/>
    <w:rsid w:val="007240A8"/>
    <w:rsid w:val="007257CC"/>
    <w:rsid w:val="007261D2"/>
    <w:rsid w:val="00726B10"/>
    <w:rsid w:val="00731067"/>
    <w:rsid w:val="00733E60"/>
    <w:rsid w:val="0073472B"/>
    <w:rsid w:val="00735930"/>
    <w:rsid w:val="00740FB3"/>
    <w:rsid w:val="007433EC"/>
    <w:rsid w:val="007455FA"/>
    <w:rsid w:val="00750D1C"/>
    <w:rsid w:val="00753A3F"/>
    <w:rsid w:val="00754D32"/>
    <w:rsid w:val="0075734A"/>
    <w:rsid w:val="00760F8E"/>
    <w:rsid w:val="0076580F"/>
    <w:rsid w:val="00765AF9"/>
    <w:rsid w:val="00766376"/>
    <w:rsid w:val="00770465"/>
    <w:rsid w:val="007732BD"/>
    <w:rsid w:val="00774B63"/>
    <w:rsid w:val="00774E00"/>
    <w:rsid w:val="00776C72"/>
    <w:rsid w:val="0077788F"/>
    <w:rsid w:val="00780BF8"/>
    <w:rsid w:val="00782A50"/>
    <w:rsid w:val="007833D5"/>
    <w:rsid w:val="00783CD9"/>
    <w:rsid w:val="00785B10"/>
    <w:rsid w:val="0079122D"/>
    <w:rsid w:val="00794C1A"/>
    <w:rsid w:val="00797EC1"/>
    <w:rsid w:val="007A1261"/>
    <w:rsid w:val="007A2B69"/>
    <w:rsid w:val="007A3288"/>
    <w:rsid w:val="007A4363"/>
    <w:rsid w:val="007A579F"/>
    <w:rsid w:val="007A6DB9"/>
    <w:rsid w:val="007B3B3A"/>
    <w:rsid w:val="007B71E8"/>
    <w:rsid w:val="007B7496"/>
    <w:rsid w:val="007B74A0"/>
    <w:rsid w:val="007D1FA2"/>
    <w:rsid w:val="007D417D"/>
    <w:rsid w:val="007D669C"/>
    <w:rsid w:val="007E07C8"/>
    <w:rsid w:val="007E2549"/>
    <w:rsid w:val="007E2CB2"/>
    <w:rsid w:val="007E373E"/>
    <w:rsid w:val="007E42CE"/>
    <w:rsid w:val="007F1B7A"/>
    <w:rsid w:val="007F2011"/>
    <w:rsid w:val="007F5D21"/>
    <w:rsid w:val="008002DB"/>
    <w:rsid w:val="008011DC"/>
    <w:rsid w:val="008025D9"/>
    <w:rsid w:val="008038E4"/>
    <w:rsid w:val="008055E5"/>
    <w:rsid w:val="008135AE"/>
    <w:rsid w:val="00814289"/>
    <w:rsid w:val="00814F1D"/>
    <w:rsid w:val="008165A7"/>
    <w:rsid w:val="00820A89"/>
    <w:rsid w:val="008210B1"/>
    <w:rsid w:val="0082143E"/>
    <w:rsid w:val="00822EC3"/>
    <w:rsid w:val="00830A70"/>
    <w:rsid w:val="008328B3"/>
    <w:rsid w:val="008405D6"/>
    <w:rsid w:val="008423E5"/>
    <w:rsid w:val="00842458"/>
    <w:rsid w:val="008425C1"/>
    <w:rsid w:val="00844AD6"/>
    <w:rsid w:val="008452B0"/>
    <w:rsid w:val="008469A4"/>
    <w:rsid w:val="00846AC7"/>
    <w:rsid w:val="00846AD6"/>
    <w:rsid w:val="00850BF3"/>
    <w:rsid w:val="00851086"/>
    <w:rsid w:val="008542F8"/>
    <w:rsid w:val="00861749"/>
    <w:rsid w:val="008631AD"/>
    <w:rsid w:val="00867ED6"/>
    <w:rsid w:val="00867F0E"/>
    <w:rsid w:val="008710B8"/>
    <w:rsid w:val="008732FA"/>
    <w:rsid w:val="0087507D"/>
    <w:rsid w:val="008763D4"/>
    <w:rsid w:val="00877D27"/>
    <w:rsid w:val="00881AB3"/>
    <w:rsid w:val="00881F14"/>
    <w:rsid w:val="008820D5"/>
    <w:rsid w:val="00884551"/>
    <w:rsid w:val="00885DE2"/>
    <w:rsid w:val="00887673"/>
    <w:rsid w:val="00891944"/>
    <w:rsid w:val="0089270B"/>
    <w:rsid w:val="00895460"/>
    <w:rsid w:val="00897BE5"/>
    <w:rsid w:val="008A0749"/>
    <w:rsid w:val="008A07A3"/>
    <w:rsid w:val="008A4716"/>
    <w:rsid w:val="008A48A5"/>
    <w:rsid w:val="008A4BE6"/>
    <w:rsid w:val="008B1596"/>
    <w:rsid w:val="008B3154"/>
    <w:rsid w:val="008B33E4"/>
    <w:rsid w:val="008B3481"/>
    <w:rsid w:val="008B3A66"/>
    <w:rsid w:val="008C0590"/>
    <w:rsid w:val="008C11AE"/>
    <w:rsid w:val="008C1C6C"/>
    <w:rsid w:val="008C21E7"/>
    <w:rsid w:val="008D248B"/>
    <w:rsid w:val="008D399B"/>
    <w:rsid w:val="008D6107"/>
    <w:rsid w:val="008E12F4"/>
    <w:rsid w:val="008E1F57"/>
    <w:rsid w:val="008E5152"/>
    <w:rsid w:val="008E6AE5"/>
    <w:rsid w:val="008E7BDE"/>
    <w:rsid w:val="008F2200"/>
    <w:rsid w:val="008F3013"/>
    <w:rsid w:val="008F5653"/>
    <w:rsid w:val="008F6592"/>
    <w:rsid w:val="008F66F4"/>
    <w:rsid w:val="008F7C18"/>
    <w:rsid w:val="00902B55"/>
    <w:rsid w:val="00904CD8"/>
    <w:rsid w:val="00913049"/>
    <w:rsid w:val="00914607"/>
    <w:rsid w:val="00917A34"/>
    <w:rsid w:val="009208B6"/>
    <w:rsid w:val="00921140"/>
    <w:rsid w:val="00922D0A"/>
    <w:rsid w:val="00925428"/>
    <w:rsid w:val="0092614D"/>
    <w:rsid w:val="009265AC"/>
    <w:rsid w:val="00927772"/>
    <w:rsid w:val="00927858"/>
    <w:rsid w:val="009314A7"/>
    <w:rsid w:val="009337EC"/>
    <w:rsid w:val="0093781A"/>
    <w:rsid w:val="00942D34"/>
    <w:rsid w:val="00945348"/>
    <w:rsid w:val="00946EB2"/>
    <w:rsid w:val="00954C09"/>
    <w:rsid w:val="009557B5"/>
    <w:rsid w:val="0095742E"/>
    <w:rsid w:val="009602F6"/>
    <w:rsid w:val="009618E1"/>
    <w:rsid w:val="00961C4A"/>
    <w:rsid w:val="00962283"/>
    <w:rsid w:val="00962299"/>
    <w:rsid w:val="00965BA3"/>
    <w:rsid w:val="0096786C"/>
    <w:rsid w:val="0097164D"/>
    <w:rsid w:val="00972C06"/>
    <w:rsid w:val="0097514F"/>
    <w:rsid w:val="009761B8"/>
    <w:rsid w:val="00982833"/>
    <w:rsid w:val="00983DA4"/>
    <w:rsid w:val="00985841"/>
    <w:rsid w:val="009867AD"/>
    <w:rsid w:val="00986BD9"/>
    <w:rsid w:val="00986CD2"/>
    <w:rsid w:val="00990C51"/>
    <w:rsid w:val="00997DC2"/>
    <w:rsid w:val="009A0536"/>
    <w:rsid w:val="009A1BD2"/>
    <w:rsid w:val="009A2EBF"/>
    <w:rsid w:val="009A38C7"/>
    <w:rsid w:val="009A4B21"/>
    <w:rsid w:val="009A4B58"/>
    <w:rsid w:val="009B0BFD"/>
    <w:rsid w:val="009B27D1"/>
    <w:rsid w:val="009B4466"/>
    <w:rsid w:val="009C40FE"/>
    <w:rsid w:val="009C6FE0"/>
    <w:rsid w:val="009C7DCC"/>
    <w:rsid w:val="009D4083"/>
    <w:rsid w:val="009D482E"/>
    <w:rsid w:val="009D597D"/>
    <w:rsid w:val="009D6C3B"/>
    <w:rsid w:val="009D6DA5"/>
    <w:rsid w:val="009E1DB6"/>
    <w:rsid w:val="009E367E"/>
    <w:rsid w:val="009E5398"/>
    <w:rsid w:val="009E550F"/>
    <w:rsid w:val="009E792C"/>
    <w:rsid w:val="009F0363"/>
    <w:rsid w:val="009F1BC8"/>
    <w:rsid w:val="009F5C85"/>
    <w:rsid w:val="009F6082"/>
    <w:rsid w:val="009F7DFA"/>
    <w:rsid w:val="00A01826"/>
    <w:rsid w:val="00A04D15"/>
    <w:rsid w:val="00A05B5C"/>
    <w:rsid w:val="00A06215"/>
    <w:rsid w:val="00A10BFD"/>
    <w:rsid w:val="00A12199"/>
    <w:rsid w:val="00A2321D"/>
    <w:rsid w:val="00A23E04"/>
    <w:rsid w:val="00A27E59"/>
    <w:rsid w:val="00A3084D"/>
    <w:rsid w:val="00A32742"/>
    <w:rsid w:val="00A32B4A"/>
    <w:rsid w:val="00A32F2E"/>
    <w:rsid w:val="00A37242"/>
    <w:rsid w:val="00A4462C"/>
    <w:rsid w:val="00A46870"/>
    <w:rsid w:val="00A504AC"/>
    <w:rsid w:val="00A53A40"/>
    <w:rsid w:val="00A54522"/>
    <w:rsid w:val="00A55993"/>
    <w:rsid w:val="00A560BD"/>
    <w:rsid w:val="00A61D88"/>
    <w:rsid w:val="00A62C4F"/>
    <w:rsid w:val="00A64A86"/>
    <w:rsid w:val="00A65104"/>
    <w:rsid w:val="00A65D23"/>
    <w:rsid w:val="00A67C91"/>
    <w:rsid w:val="00A710D7"/>
    <w:rsid w:val="00A712FB"/>
    <w:rsid w:val="00A71856"/>
    <w:rsid w:val="00A71937"/>
    <w:rsid w:val="00A72563"/>
    <w:rsid w:val="00A74BC5"/>
    <w:rsid w:val="00A75624"/>
    <w:rsid w:val="00A76CB1"/>
    <w:rsid w:val="00A76D5E"/>
    <w:rsid w:val="00A815F6"/>
    <w:rsid w:val="00A82735"/>
    <w:rsid w:val="00A831D4"/>
    <w:rsid w:val="00A85736"/>
    <w:rsid w:val="00A90A68"/>
    <w:rsid w:val="00AA3D18"/>
    <w:rsid w:val="00AA63E2"/>
    <w:rsid w:val="00AA6A4E"/>
    <w:rsid w:val="00AB05D0"/>
    <w:rsid w:val="00AB10F0"/>
    <w:rsid w:val="00AB18EC"/>
    <w:rsid w:val="00AB5660"/>
    <w:rsid w:val="00AB760D"/>
    <w:rsid w:val="00AC1452"/>
    <w:rsid w:val="00AC17BF"/>
    <w:rsid w:val="00AC28E9"/>
    <w:rsid w:val="00AC6571"/>
    <w:rsid w:val="00AC6EAE"/>
    <w:rsid w:val="00AD244F"/>
    <w:rsid w:val="00AD3F79"/>
    <w:rsid w:val="00AD4078"/>
    <w:rsid w:val="00AD5FB5"/>
    <w:rsid w:val="00AE0442"/>
    <w:rsid w:val="00AF0C18"/>
    <w:rsid w:val="00AF192D"/>
    <w:rsid w:val="00AF2DBA"/>
    <w:rsid w:val="00AF5441"/>
    <w:rsid w:val="00AF7BB9"/>
    <w:rsid w:val="00B050A2"/>
    <w:rsid w:val="00B072C3"/>
    <w:rsid w:val="00B07707"/>
    <w:rsid w:val="00B07E51"/>
    <w:rsid w:val="00B13913"/>
    <w:rsid w:val="00B16571"/>
    <w:rsid w:val="00B16D0C"/>
    <w:rsid w:val="00B17D4F"/>
    <w:rsid w:val="00B21582"/>
    <w:rsid w:val="00B30042"/>
    <w:rsid w:val="00B3307D"/>
    <w:rsid w:val="00B35495"/>
    <w:rsid w:val="00B3564E"/>
    <w:rsid w:val="00B37194"/>
    <w:rsid w:val="00B40019"/>
    <w:rsid w:val="00B420EE"/>
    <w:rsid w:val="00B428AA"/>
    <w:rsid w:val="00B45124"/>
    <w:rsid w:val="00B4703F"/>
    <w:rsid w:val="00B5114A"/>
    <w:rsid w:val="00B55E5C"/>
    <w:rsid w:val="00B66006"/>
    <w:rsid w:val="00B66D52"/>
    <w:rsid w:val="00B67D18"/>
    <w:rsid w:val="00B67FEB"/>
    <w:rsid w:val="00B71681"/>
    <w:rsid w:val="00B72F34"/>
    <w:rsid w:val="00B75748"/>
    <w:rsid w:val="00B80954"/>
    <w:rsid w:val="00B82B69"/>
    <w:rsid w:val="00B83768"/>
    <w:rsid w:val="00B83CC1"/>
    <w:rsid w:val="00B93DE0"/>
    <w:rsid w:val="00B94FA4"/>
    <w:rsid w:val="00B97B06"/>
    <w:rsid w:val="00BA0AF9"/>
    <w:rsid w:val="00BA3919"/>
    <w:rsid w:val="00BA41EC"/>
    <w:rsid w:val="00BA4799"/>
    <w:rsid w:val="00BB2E21"/>
    <w:rsid w:val="00BB3772"/>
    <w:rsid w:val="00BC169B"/>
    <w:rsid w:val="00BC1734"/>
    <w:rsid w:val="00BC1863"/>
    <w:rsid w:val="00BC5044"/>
    <w:rsid w:val="00BC53C4"/>
    <w:rsid w:val="00BC5714"/>
    <w:rsid w:val="00BD2134"/>
    <w:rsid w:val="00BD440A"/>
    <w:rsid w:val="00BD4E51"/>
    <w:rsid w:val="00BE0059"/>
    <w:rsid w:val="00BF0411"/>
    <w:rsid w:val="00BF240F"/>
    <w:rsid w:val="00BF3442"/>
    <w:rsid w:val="00BF6776"/>
    <w:rsid w:val="00C01F09"/>
    <w:rsid w:val="00C03273"/>
    <w:rsid w:val="00C043D7"/>
    <w:rsid w:val="00C04EA6"/>
    <w:rsid w:val="00C06D8C"/>
    <w:rsid w:val="00C07AEA"/>
    <w:rsid w:val="00C1070C"/>
    <w:rsid w:val="00C116B6"/>
    <w:rsid w:val="00C13A03"/>
    <w:rsid w:val="00C16419"/>
    <w:rsid w:val="00C23956"/>
    <w:rsid w:val="00C255BA"/>
    <w:rsid w:val="00C2576F"/>
    <w:rsid w:val="00C26912"/>
    <w:rsid w:val="00C27DD2"/>
    <w:rsid w:val="00C302FB"/>
    <w:rsid w:val="00C30B50"/>
    <w:rsid w:val="00C31A2F"/>
    <w:rsid w:val="00C3617E"/>
    <w:rsid w:val="00C37360"/>
    <w:rsid w:val="00C37D9C"/>
    <w:rsid w:val="00C445E8"/>
    <w:rsid w:val="00C47D45"/>
    <w:rsid w:val="00C50646"/>
    <w:rsid w:val="00C5582B"/>
    <w:rsid w:val="00C55A89"/>
    <w:rsid w:val="00C575EA"/>
    <w:rsid w:val="00C601BA"/>
    <w:rsid w:val="00C60BB7"/>
    <w:rsid w:val="00C61921"/>
    <w:rsid w:val="00C61FAB"/>
    <w:rsid w:val="00C6569E"/>
    <w:rsid w:val="00C666F5"/>
    <w:rsid w:val="00C70509"/>
    <w:rsid w:val="00C74394"/>
    <w:rsid w:val="00C749BE"/>
    <w:rsid w:val="00C76254"/>
    <w:rsid w:val="00C764B7"/>
    <w:rsid w:val="00C7739B"/>
    <w:rsid w:val="00C83C01"/>
    <w:rsid w:val="00C902E3"/>
    <w:rsid w:val="00C951B8"/>
    <w:rsid w:val="00C97419"/>
    <w:rsid w:val="00C97E28"/>
    <w:rsid w:val="00CA1F73"/>
    <w:rsid w:val="00CA53D8"/>
    <w:rsid w:val="00CA73A6"/>
    <w:rsid w:val="00CA7740"/>
    <w:rsid w:val="00CA7EF3"/>
    <w:rsid w:val="00CB29B3"/>
    <w:rsid w:val="00CB4211"/>
    <w:rsid w:val="00CB4C07"/>
    <w:rsid w:val="00CB50B3"/>
    <w:rsid w:val="00CC7708"/>
    <w:rsid w:val="00CD1D78"/>
    <w:rsid w:val="00CD654D"/>
    <w:rsid w:val="00CD6CE8"/>
    <w:rsid w:val="00CD7050"/>
    <w:rsid w:val="00CE5F0A"/>
    <w:rsid w:val="00CE6763"/>
    <w:rsid w:val="00CE73C4"/>
    <w:rsid w:val="00CF4C6C"/>
    <w:rsid w:val="00CF50F8"/>
    <w:rsid w:val="00CF628C"/>
    <w:rsid w:val="00D01A36"/>
    <w:rsid w:val="00D02C6C"/>
    <w:rsid w:val="00D03020"/>
    <w:rsid w:val="00D04B13"/>
    <w:rsid w:val="00D05C50"/>
    <w:rsid w:val="00D104BD"/>
    <w:rsid w:val="00D112B8"/>
    <w:rsid w:val="00D11874"/>
    <w:rsid w:val="00D120EB"/>
    <w:rsid w:val="00D13727"/>
    <w:rsid w:val="00D21032"/>
    <w:rsid w:val="00D22D82"/>
    <w:rsid w:val="00D250E5"/>
    <w:rsid w:val="00D25314"/>
    <w:rsid w:val="00D2615E"/>
    <w:rsid w:val="00D2754C"/>
    <w:rsid w:val="00D30C83"/>
    <w:rsid w:val="00D31A9B"/>
    <w:rsid w:val="00D341FC"/>
    <w:rsid w:val="00D363B2"/>
    <w:rsid w:val="00D43E68"/>
    <w:rsid w:val="00D45D50"/>
    <w:rsid w:val="00D53CB5"/>
    <w:rsid w:val="00D55754"/>
    <w:rsid w:val="00D560EA"/>
    <w:rsid w:val="00D56CBA"/>
    <w:rsid w:val="00D6664D"/>
    <w:rsid w:val="00D731E7"/>
    <w:rsid w:val="00D750F4"/>
    <w:rsid w:val="00D804FC"/>
    <w:rsid w:val="00D8166D"/>
    <w:rsid w:val="00D841F3"/>
    <w:rsid w:val="00D84983"/>
    <w:rsid w:val="00D91973"/>
    <w:rsid w:val="00D91C5B"/>
    <w:rsid w:val="00D92D3B"/>
    <w:rsid w:val="00D93CC7"/>
    <w:rsid w:val="00D9425F"/>
    <w:rsid w:val="00D94605"/>
    <w:rsid w:val="00D94D4F"/>
    <w:rsid w:val="00D971F9"/>
    <w:rsid w:val="00DA033C"/>
    <w:rsid w:val="00DA08E6"/>
    <w:rsid w:val="00DA122F"/>
    <w:rsid w:val="00DA1420"/>
    <w:rsid w:val="00DA62D9"/>
    <w:rsid w:val="00DB1353"/>
    <w:rsid w:val="00DC0A4C"/>
    <w:rsid w:val="00DC11B8"/>
    <w:rsid w:val="00DC6D82"/>
    <w:rsid w:val="00DD1D48"/>
    <w:rsid w:val="00DD66C8"/>
    <w:rsid w:val="00DD69BD"/>
    <w:rsid w:val="00DE08D3"/>
    <w:rsid w:val="00DE1279"/>
    <w:rsid w:val="00DE17A7"/>
    <w:rsid w:val="00DE2146"/>
    <w:rsid w:val="00DE3479"/>
    <w:rsid w:val="00DF092F"/>
    <w:rsid w:val="00DF1A74"/>
    <w:rsid w:val="00DF3975"/>
    <w:rsid w:val="00DF4255"/>
    <w:rsid w:val="00DF4300"/>
    <w:rsid w:val="00DF4C9E"/>
    <w:rsid w:val="00DF4DB1"/>
    <w:rsid w:val="00E0089B"/>
    <w:rsid w:val="00E03551"/>
    <w:rsid w:val="00E03953"/>
    <w:rsid w:val="00E0442F"/>
    <w:rsid w:val="00E044D0"/>
    <w:rsid w:val="00E056FC"/>
    <w:rsid w:val="00E105D8"/>
    <w:rsid w:val="00E10F06"/>
    <w:rsid w:val="00E12230"/>
    <w:rsid w:val="00E12364"/>
    <w:rsid w:val="00E13CFB"/>
    <w:rsid w:val="00E20791"/>
    <w:rsid w:val="00E26555"/>
    <w:rsid w:val="00E27824"/>
    <w:rsid w:val="00E3098F"/>
    <w:rsid w:val="00E31AA6"/>
    <w:rsid w:val="00E31C3E"/>
    <w:rsid w:val="00E33187"/>
    <w:rsid w:val="00E37FB0"/>
    <w:rsid w:val="00E4059E"/>
    <w:rsid w:val="00E43329"/>
    <w:rsid w:val="00E46565"/>
    <w:rsid w:val="00E502A6"/>
    <w:rsid w:val="00E5256A"/>
    <w:rsid w:val="00E54944"/>
    <w:rsid w:val="00E55125"/>
    <w:rsid w:val="00E55B43"/>
    <w:rsid w:val="00E575FA"/>
    <w:rsid w:val="00E6181B"/>
    <w:rsid w:val="00E62F9D"/>
    <w:rsid w:val="00E653EC"/>
    <w:rsid w:val="00E660F1"/>
    <w:rsid w:val="00E66CA5"/>
    <w:rsid w:val="00E67310"/>
    <w:rsid w:val="00E67BF6"/>
    <w:rsid w:val="00E706D4"/>
    <w:rsid w:val="00E71692"/>
    <w:rsid w:val="00E71899"/>
    <w:rsid w:val="00E722AB"/>
    <w:rsid w:val="00E756AF"/>
    <w:rsid w:val="00E871C4"/>
    <w:rsid w:val="00E940BC"/>
    <w:rsid w:val="00E95BF0"/>
    <w:rsid w:val="00E97DD4"/>
    <w:rsid w:val="00EA5323"/>
    <w:rsid w:val="00EA6747"/>
    <w:rsid w:val="00EA766B"/>
    <w:rsid w:val="00EB0A6A"/>
    <w:rsid w:val="00EB2401"/>
    <w:rsid w:val="00ED0997"/>
    <w:rsid w:val="00ED5BAF"/>
    <w:rsid w:val="00ED7EC5"/>
    <w:rsid w:val="00EE3708"/>
    <w:rsid w:val="00EE4480"/>
    <w:rsid w:val="00EE593F"/>
    <w:rsid w:val="00EE6C0E"/>
    <w:rsid w:val="00EF285B"/>
    <w:rsid w:val="00EF44F1"/>
    <w:rsid w:val="00EF5707"/>
    <w:rsid w:val="00EF74DE"/>
    <w:rsid w:val="00EF79FB"/>
    <w:rsid w:val="00EF7E76"/>
    <w:rsid w:val="00F00F96"/>
    <w:rsid w:val="00F01D01"/>
    <w:rsid w:val="00F025AE"/>
    <w:rsid w:val="00F03C3C"/>
    <w:rsid w:val="00F04203"/>
    <w:rsid w:val="00F05870"/>
    <w:rsid w:val="00F06BB7"/>
    <w:rsid w:val="00F134B4"/>
    <w:rsid w:val="00F14627"/>
    <w:rsid w:val="00F222F4"/>
    <w:rsid w:val="00F301F9"/>
    <w:rsid w:val="00F30209"/>
    <w:rsid w:val="00F308A5"/>
    <w:rsid w:val="00F31AAF"/>
    <w:rsid w:val="00F34DAF"/>
    <w:rsid w:val="00F359F4"/>
    <w:rsid w:val="00F37FE1"/>
    <w:rsid w:val="00F42E6D"/>
    <w:rsid w:val="00F43331"/>
    <w:rsid w:val="00F43573"/>
    <w:rsid w:val="00F4641F"/>
    <w:rsid w:val="00F502E9"/>
    <w:rsid w:val="00F518DA"/>
    <w:rsid w:val="00F5211A"/>
    <w:rsid w:val="00F52BF2"/>
    <w:rsid w:val="00F52E96"/>
    <w:rsid w:val="00F52F79"/>
    <w:rsid w:val="00F54681"/>
    <w:rsid w:val="00F55122"/>
    <w:rsid w:val="00F61475"/>
    <w:rsid w:val="00F616B8"/>
    <w:rsid w:val="00F63A1F"/>
    <w:rsid w:val="00F65345"/>
    <w:rsid w:val="00F712B2"/>
    <w:rsid w:val="00F72FC0"/>
    <w:rsid w:val="00F7539F"/>
    <w:rsid w:val="00F75BA8"/>
    <w:rsid w:val="00F81647"/>
    <w:rsid w:val="00F82AAE"/>
    <w:rsid w:val="00F83B6A"/>
    <w:rsid w:val="00F849BA"/>
    <w:rsid w:val="00F84F90"/>
    <w:rsid w:val="00F8581C"/>
    <w:rsid w:val="00F85930"/>
    <w:rsid w:val="00F85AE8"/>
    <w:rsid w:val="00F87792"/>
    <w:rsid w:val="00F87C68"/>
    <w:rsid w:val="00F9125E"/>
    <w:rsid w:val="00F93DDE"/>
    <w:rsid w:val="00F93FCD"/>
    <w:rsid w:val="00F94C57"/>
    <w:rsid w:val="00F956D8"/>
    <w:rsid w:val="00F95E8F"/>
    <w:rsid w:val="00FA0ACC"/>
    <w:rsid w:val="00FA11E1"/>
    <w:rsid w:val="00FA6426"/>
    <w:rsid w:val="00FB0C2C"/>
    <w:rsid w:val="00FB2DDF"/>
    <w:rsid w:val="00FB3BE2"/>
    <w:rsid w:val="00FC08A0"/>
    <w:rsid w:val="00FC145E"/>
    <w:rsid w:val="00FC170E"/>
    <w:rsid w:val="00FC2341"/>
    <w:rsid w:val="00FC2E0D"/>
    <w:rsid w:val="00FC4DE3"/>
    <w:rsid w:val="00FC7730"/>
    <w:rsid w:val="00FC7C6B"/>
    <w:rsid w:val="00FD059E"/>
    <w:rsid w:val="00FD324A"/>
    <w:rsid w:val="00FD48F4"/>
    <w:rsid w:val="00FD5166"/>
    <w:rsid w:val="00FD5249"/>
    <w:rsid w:val="00FE10D4"/>
    <w:rsid w:val="00FE21E9"/>
    <w:rsid w:val="00FE64CB"/>
    <w:rsid w:val="00FF193C"/>
    <w:rsid w:val="00FF2458"/>
    <w:rsid w:val="00FF4CA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5F2"/>
    <w:rPr>
      <w:sz w:val="20"/>
      <w:szCs w:val="20"/>
    </w:rPr>
  </w:style>
  <w:style w:type="paragraph" w:styleId="Heading1">
    <w:name w:val="heading 1"/>
    <w:basedOn w:val="Normal"/>
    <w:next w:val="Normal"/>
    <w:link w:val="Heading1Char"/>
    <w:uiPriority w:val="9"/>
    <w:qFormat/>
    <w:rsid w:val="000165F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0165F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0165F2"/>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0165F2"/>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0165F2"/>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0165F2"/>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0165F2"/>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0165F2"/>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165F2"/>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5F2"/>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0165F2"/>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0165F2"/>
    <w:rPr>
      <w:caps/>
      <w:color w:val="243F60" w:themeColor="accent1" w:themeShade="7F"/>
      <w:spacing w:val="15"/>
    </w:rPr>
  </w:style>
  <w:style w:type="character" w:customStyle="1" w:styleId="Heading4Char">
    <w:name w:val="Heading 4 Char"/>
    <w:basedOn w:val="DefaultParagraphFont"/>
    <w:link w:val="Heading4"/>
    <w:uiPriority w:val="9"/>
    <w:semiHidden/>
    <w:rsid w:val="000165F2"/>
    <w:rPr>
      <w:caps/>
      <w:color w:val="365F91" w:themeColor="accent1" w:themeShade="BF"/>
      <w:spacing w:val="10"/>
    </w:rPr>
  </w:style>
  <w:style w:type="character" w:customStyle="1" w:styleId="Heading5Char">
    <w:name w:val="Heading 5 Char"/>
    <w:basedOn w:val="DefaultParagraphFont"/>
    <w:link w:val="Heading5"/>
    <w:uiPriority w:val="9"/>
    <w:semiHidden/>
    <w:rsid w:val="000165F2"/>
    <w:rPr>
      <w:caps/>
      <w:color w:val="365F91" w:themeColor="accent1" w:themeShade="BF"/>
      <w:spacing w:val="10"/>
    </w:rPr>
  </w:style>
  <w:style w:type="character" w:customStyle="1" w:styleId="Heading6Char">
    <w:name w:val="Heading 6 Char"/>
    <w:basedOn w:val="DefaultParagraphFont"/>
    <w:link w:val="Heading6"/>
    <w:uiPriority w:val="9"/>
    <w:rsid w:val="000165F2"/>
    <w:rPr>
      <w:caps/>
      <w:color w:val="365F91" w:themeColor="accent1" w:themeShade="BF"/>
      <w:spacing w:val="10"/>
    </w:rPr>
  </w:style>
  <w:style w:type="character" w:customStyle="1" w:styleId="Heading7Char">
    <w:name w:val="Heading 7 Char"/>
    <w:basedOn w:val="DefaultParagraphFont"/>
    <w:link w:val="Heading7"/>
    <w:uiPriority w:val="9"/>
    <w:semiHidden/>
    <w:rsid w:val="000165F2"/>
    <w:rPr>
      <w:caps/>
      <w:color w:val="365F91" w:themeColor="accent1" w:themeShade="BF"/>
      <w:spacing w:val="10"/>
    </w:rPr>
  </w:style>
  <w:style w:type="character" w:customStyle="1" w:styleId="Heading8Char">
    <w:name w:val="Heading 8 Char"/>
    <w:basedOn w:val="DefaultParagraphFont"/>
    <w:link w:val="Heading8"/>
    <w:uiPriority w:val="9"/>
    <w:semiHidden/>
    <w:rsid w:val="000165F2"/>
    <w:rPr>
      <w:caps/>
      <w:spacing w:val="10"/>
      <w:sz w:val="18"/>
      <w:szCs w:val="18"/>
    </w:rPr>
  </w:style>
  <w:style w:type="character" w:customStyle="1" w:styleId="Heading9Char">
    <w:name w:val="Heading 9 Char"/>
    <w:basedOn w:val="DefaultParagraphFont"/>
    <w:link w:val="Heading9"/>
    <w:uiPriority w:val="9"/>
    <w:semiHidden/>
    <w:rsid w:val="000165F2"/>
    <w:rPr>
      <w:i/>
      <w:caps/>
      <w:spacing w:val="10"/>
      <w:sz w:val="18"/>
      <w:szCs w:val="18"/>
    </w:rPr>
  </w:style>
  <w:style w:type="paragraph" w:styleId="Caption">
    <w:name w:val="caption"/>
    <w:basedOn w:val="Normal"/>
    <w:next w:val="Normal"/>
    <w:uiPriority w:val="35"/>
    <w:semiHidden/>
    <w:unhideWhenUsed/>
    <w:qFormat/>
    <w:rsid w:val="000165F2"/>
    <w:rPr>
      <w:b/>
      <w:bCs/>
      <w:color w:val="365F91" w:themeColor="accent1" w:themeShade="BF"/>
      <w:sz w:val="16"/>
      <w:szCs w:val="16"/>
    </w:rPr>
  </w:style>
  <w:style w:type="paragraph" w:styleId="Title">
    <w:name w:val="Title"/>
    <w:basedOn w:val="Normal"/>
    <w:next w:val="Normal"/>
    <w:link w:val="TitleChar"/>
    <w:uiPriority w:val="10"/>
    <w:qFormat/>
    <w:rsid w:val="000165F2"/>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0165F2"/>
    <w:rPr>
      <w:caps/>
      <w:color w:val="4F81BD" w:themeColor="accent1"/>
      <w:spacing w:val="10"/>
      <w:kern w:val="28"/>
      <w:sz w:val="52"/>
      <w:szCs w:val="52"/>
    </w:rPr>
  </w:style>
  <w:style w:type="paragraph" w:styleId="Subtitle">
    <w:name w:val="Subtitle"/>
    <w:basedOn w:val="Normal"/>
    <w:next w:val="Normal"/>
    <w:link w:val="SubtitleChar"/>
    <w:uiPriority w:val="11"/>
    <w:qFormat/>
    <w:rsid w:val="000165F2"/>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0165F2"/>
    <w:rPr>
      <w:caps/>
      <w:color w:val="595959" w:themeColor="text1" w:themeTint="A6"/>
      <w:spacing w:val="10"/>
      <w:sz w:val="24"/>
      <w:szCs w:val="24"/>
    </w:rPr>
  </w:style>
  <w:style w:type="character" w:styleId="Strong">
    <w:name w:val="Strong"/>
    <w:uiPriority w:val="22"/>
    <w:qFormat/>
    <w:rsid w:val="000165F2"/>
    <w:rPr>
      <w:b/>
      <w:bCs/>
    </w:rPr>
  </w:style>
  <w:style w:type="character" w:styleId="Emphasis">
    <w:name w:val="Emphasis"/>
    <w:uiPriority w:val="20"/>
    <w:qFormat/>
    <w:rsid w:val="000165F2"/>
    <w:rPr>
      <w:caps/>
      <w:color w:val="243F60" w:themeColor="accent1" w:themeShade="7F"/>
      <w:spacing w:val="5"/>
    </w:rPr>
  </w:style>
  <w:style w:type="paragraph" w:styleId="NoSpacing">
    <w:name w:val="No Spacing"/>
    <w:basedOn w:val="Normal"/>
    <w:link w:val="NoSpacingChar"/>
    <w:uiPriority w:val="1"/>
    <w:qFormat/>
    <w:rsid w:val="000165F2"/>
    <w:pPr>
      <w:spacing w:before="0" w:after="0" w:line="240" w:lineRule="auto"/>
    </w:pPr>
  </w:style>
  <w:style w:type="character" w:customStyle="1" w:styleId="NoSpacingChar">
    <w:name w:val="No Spacing Char"/>
    <w:basedOn w:val="DefaultParagraphFont"/>
    <w:link w:val="NoSpacing"/>
    <w:uiPriority w:val="1"/>
    <w:rsid w:val="000165F2"/>
    <w:rPr>
      <w:sz w:val="20"/>
      <w:szCs w:val="20"/>
    </w:rPr>
  </w:style>
  <w:style w:type="paragraph" w:styleId="ListParagraph">
    <w:name w:val="List Paragraph"/>
    <w:basedOn w:val="Normal"/>
    <w:uiPriority w:val="34"/>
    <w:qFormat/>
    <w:rsid w:val="000165F2"/>
    <w:pPr>
      <w:ind w:left="720"/>
      <w:contextualSpacing/>
    </w:pPr>
  </w:style>
  <w:style w:type="paragraph" w:styleId="Quote">
    <w:name w:val="Quote"/>
    <w:basedOn w:val="Normal"/>
    <w:next w:val="Normal"/>
    <w:link w:val="QuoteChar"/>
    <w:uiPriority w:val="29"/>
    <w:qFormat/>
    <w:rsid w:val="000165F2"/>
    <w:rPr>
      <w:i/>
      <w:iCs/>
    </w:rPr>
  </w:style>
  <w:style w:type="character" w:customStyle="1" w:styleId="QuoteChar">
    <w:name w:val="Quote Char"/>
    <w:basedOn w:val="DefaultParagraphFont"/>
    <w:link w:val="Quote"/>
    <w:uiPriority w:val="29"/>
    <w:rsid w:val="000165F2"/>
    <w:rPr>
      <w:i/>
      <w:iCs/>
      <w:sz w:val="20"/>
      <w:szCs w:val="20"/>
    </w:rPr>
  </w:style>
  <w:style w:type="paragraph" w:styleId="IntenseQuote">
    <w:name w:val="Intense Quote"/>
    <w:basedOn w:val="Normal"/>
    <w:next w:val="Normal"/>
    <w:link w:val="IntenseQuoteChar"/>
    <w:uiPriority w:val="30"/>
    <w:qFormat/>
    <w:rsid w:val="000165F2"/>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0165F2"/>
    <w:rPr>
      <w:i/>
      <w:iCs/>
      <w:color w:val="4F81BD" w:themeColor="accent1"/>
      <w:sz w:val="20"/>
      <w:szCs w:val="20"/>
    </w:rPr>
  </w:style>
  <w:style w:type="character" w:styleId="SubtleEmphasis">
    <w:name w:val="Subtle Emphasis"/>
    <w:uiPriority w:val="19"/>
    <w:qFormat/>
    <w:rsid w:val="000165F2"/>
    <w:rPr>
      <w:i/>
      <w:iCs/>
      <w:color w:val="243F60" w:themeColor="accent1" w:themeShade="7F"/>
    </w:rPr>
  </w:style>
  <w:style w:type="character" w:styleId="IntenseEmphasis">
    <w:name w:val="Intense Emphasis"/>
    <w:uiPriority w:val="21"/>
    <w:qFormat/>
    <w:rsid w:val="000165F2"/>
    <w:rPr>
      <w:b/>
      <w:bCs/>
      <w:caps/>
      <w:color w:val="243F60" w:themeColor="accent1" w:themeShade="7F"/>
      <w:spacing w:val="10"/>
    </w:rPr>
  </w:style>
  <w:style w:type="character" w:styleId="SubtleReference">
    <w:name w:val="Subtle Reference"/>
    <w:uiPriority w:val="31"/>
    <w:qFormat/>
    <w:rsid w:val="000165F2"/>
    <w:rPr>
      <w:b/>
      <w:bCs/>
      <w:color w:val="4F81BD" w:themeColor="accent1"/>
    </w:rPr>
  </w:style>
  <w:style w:type="character" w:styleId="IntenseReference">
    <w:name w:val="Intense Reference"/>
    <w:uiPriority w:val="32"/>
    <w:qFormat/>
    <w:rsid w:val="000165F2"/>
    <w:rPr>
      <w:b/>
      <w:bCs/>
      <w:i/>
      <w:iCs/>
      <w:caps/>
      <w:color w:val="4F81BD" w:themeColor="accent1"/>
    </w:rPr>
  </w:style>
  <w:style w:type="character" w:styleId="BookTitle">
    <w:name w:val="Book Title"/>
    <w:uiPriority w:val="33"/>
    <w:qFormat/>
    <w:rsid w:val="000165F2"/>
    <w:rPr>
      <w:b/>
      <w:bCs/>
      <w:i/>
      <w:iCs/>
      <w:spacing w:val="9"/>
    </w:rPr>
  </w:style>
  <w:style w:type="paragraph" w:styleId="TOCHeading">
    <w:name w:val="TOC Heading"/>
    <w:basedOn w:val="Heading1"/>
    <w:next w:val="Normal"/>
    <w:uiPriority w:val="39"/>
    <w:semiHidden/>
    <w:unhideWhenUsed/>
    <w:qFormat/>
    <w:rsid w:val="000165F2"/>
    <w:pPr>
      <w:outlineLvl w:val="9"/>
    </w:pPr>
  </w:style>
  <w:style w:type="paragraph" w:styleId="NormalWeb">
    <w:name w:val="Normal (Web)"/>
    <w:basedOn w:val="Normal"/>
    <w:uiPriority w:val="99"/>
    <w:semiHidden/>
    <w:unhideWhenUsed/>
    <w:rsid w:val="00F518DA"/>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182310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Nikhil</dc:creator>
  <cp:lastModifiedBy>Nikhil</cp:lastModifiedBy>
  <cp:revision>3</cp:revision>
  <dcterms:created xsi:type="dcterms:W3CDTF">2013-04-07T06:23:00Z</dcterms:created>
  <dcterms:modified xsi:type="dcterms:W3CDTF">2013-04-07T07:05:00Z</dcterms:modified>
</cp:coreProperties>
</file>