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16.12.11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5"/>
          <w:szCs w:val="35"/>
        </w:rPr>
      </w:pPr>
      <w:r>
        <w:rPr>
          <w:rFonts w:ascii="BookAntiqua-Bold" w:hAnsi="BookAntiqua-Bold" w:cs="BookAntiqua-Bold"/>
          <w:b/>
          <w:bCs/>
          <w:color w:val="000000"/>
          <w:sz w:val="35"/>
          <w:szCs w:val="35"/>
        </w:rPr>
        <w:t>HIGHLIGHTS OF THE COMPANIES BILL, 2011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15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B150"/>
          <w:sz w:val="23"/>
          <w:szCs w:val="23"/>
        </w:rPr>
        <w:t xml:space="preserve">[ Introduced </w:t>
      </w:r>
      <w:r>
        <w:rPr>
          <w:rFonts w:ascii="Times New Roman" w:hAnsi="Times New Roman" w:cs="Times New Roman"/>
          <w:b/>
          <w:bCs/>
          <w:color w:val="00B150"/>
          <w:sz w:val="23"/>
          <w:szCs w:val="23"/>
        </w:rPr>
        <w:t>in Loksabha on 14</w:t>
      </w:r>
      <w:r>
        <w:rPr>
          <w:rFonts w:ascii="Times New Roman" w:hAnsi="Times New Roman" w:cs="Times New Roman"/>
          <w:b/>
          <w:bCs/>
          <w:color w:val="00B150"/>
          <w:sz w:val="16"/>
          <w:szCs w:val="16"/>
        </w:rPr>
        <w:t xml:space="preserve">th </w:t>
      </w:r>
      <w:r>
        <w:rPr>
          <w:rFonts w:ascii="Times New Roman" w:hAnsi="Times New Roman" w:cs="Times New Roman"/>
          <w:b/>
          <w:bCs/>
          <w:color w:val="00B150"/>
          <w:sz w:val="23"/>
          <w:szCs w:val="23"/>
        </w:rPr>
        <w:t>December 2011(Bill no. 121 of 2011)]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" w:hAnsi="BookAntiqua" w:cs="BookAntiqua"/>
          <w:color w:val="000000"/>
          <w:sz w:val="27"/>
          <w:szCs w:val="27"/>
        </w:rPr>
        <w:t>The Bill has 470 clauses and 7 schedules as against 658 Sections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BookAntiqua" w:hAnsi="BookAntiqua" w:cs="BookAntiqua"/>
          <w:color w:val="000000"/>
          <w:sz w:val="27"/>
          <w:szCs w:val="27"/>
        </w:rPr>
        <w:t>15 schedules in the existing Companies Act, 1956.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" w:hAnsi="BookAntiqua" w:cs="BookAntiqua"/>
          <w:color w:val="000000"/>
          <w:sz w:val="27"/>
          <w:szCs w:val="27"/>
        </w:rPr>
        <w:t>The entire bill has been divided into 29 chapters.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" w:hAnsi="BookAntiqua" w:cs="BookAntiqua"/>
          <w:color w:val="000000"/>
          <w:sz w:val="27"/>
          <w:szCs w:val="27"/>
        </w:rPr>
        <w:t>Following chapters have been introduced, viz.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Registered Valuers (ch.17);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Government companies (ch. 23);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Companies to furnish information or statistics (ch. 25);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Nidhis (ch. 26);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National Company Law Tribunal &amp; Appellate Tribunal (ch. 27);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Courier New" w:hAnsi="Courier New" w:cs="Courier New"/>
          <w:color w:val="000000"/>
          <w:sz w:val="27"/>
          <w:szCs w:val="27"/>
        </w:rPr>
        <w:t xml:space="preserve">o </w:t>
      </w:r>
      <w:r>
        <w:rPr>
          <w:rFonts w:ascii="BookAntiqua" w:hAnsi="BookAntiqua" w:cs="BookAntiqua"/>
          <w:color w:val="000000"/>
          <w:sz w:val="27"/>
          <w:szCs w:val="27"/>
        </w:rPr>
        <w:t>Special Courts (ch. 28)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" w:hAnsi="BookAntiqua" w:cs="BookAntiqua"/>
          <w:color w:val="000000"/>
          <w:sz w:val="27"/>
          <w:szCs w:val="27"/>
        </w:rPr>
        <w:t>The Bill empowers Central Government to make rules, etc. through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BookAntiqua" w:hAnsi="BookAntiqua" w:cs="BookAntiqua"/>
          <w:color w:val="000000"/>
          <w:sz w:val="27"/>
          <w:szCs w:val="27"/>
        </w:rPr>
        <w:t>delegated legislation after having detailed consultative process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BookAntiqua" w:hAnsi="BookAntiqua" w:cs="BookAntiqua"/>
          <w:color w:val="000000"/>
          <w:sz w:val="27"/>
          <w:szCs w:val="27"/>
        </w:rPr>
        <w:t>(clause 470 and others).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" w:hAnsi="BookAntiqua" w:cs="BookAntiqua"/>
          <w:color w:val="000000"/>
          <w:sz w:val="27"/>
          <w:szCs w:val="27"/>
        </w:rPr>
        <w:t>The Bill provides for self-regulatory process and stringent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7"/>
          <w:szCs w:val="27"/>
        </w:rPr>
      </w:pPr>
      <w:r>
        <w:rPr>
          <w:rFonts w:ascii="BookAntiqua" w:hAnsi="BookAntiqua" w:cs="BookAntiqua"/>
          <w:color w:val="000000"/>
          <w:sz w:val="27"/>
          <w:szCs w:val="27"/>
        </w:rPr>
        <w:t>compliance regime.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The salient features of the Bill: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1. Classification and Registration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Concept of One Person Company (OPC limited) </w:t>
      </w:r>
      <w:r>
        <w:rPr>
          <w:rFonts w:ascii="BookAntiqua" w:hAnsi="BookAntiqua" w:cs="BookAntiqua"/>
          <w:color w:val="000000"/>
          <w:sz w:val="23"/>
          <w:szCs w:val="23"/>
        </w:rPr>
        <w:t>[Clause 2(62)].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Small companies have been defined </w:t>
      </w:r>
      <w:r>
        <w:rPr>
          <w:rFonts w:ascii="BookAntiqua" w:hAnsi="BookAntiqua" w:cs="BookAntiqua"/>
          <w:color w:val="000000"/>
          <w:sz w:val="23"/>
          <w:szCs w:val="23"/>
        </w:rPr>
        <w:t>(maximum paid-up share capital not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exceeding Rs. 50 Lakhs) and have been subjected to a less stringent regulatory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framework [Clause 2(85)].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Entrenchment Provision </w:t>
      </w:r>
      <w:r>
        <w:rPr>
          <w:rFonts w:ascii="BookAntiqua" w:hAnsi="BookAntiqua" w:cs="BookAntiqua"/>
          <w:color w:val="000000"/>
          <w:sz w:val="23"/>
          <w:szCs w:val="23"/>
        </w:rPr>
        <w:t>has been proposed in the Bill [clause 5(3)].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Conversion of Companies already registered </w:t>
      </w:r>
      <w:r>
        <w:rPr>
          <w:rFonts w:ascii="BookAntiqua" w:hAnsi="BookAntiqua" w:cs="BookAntiqua"/>
          <w:color w:val="000000"/>
          <w:sz w:val="23"/>
          <w:szCs w:val="23"/>
        </w:rPr>
        <w:t>has been introduced [Clause 18].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 declaration to the effect that all the requirements of the Act in respect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registration and matters precedent or incidental thereto have been complied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with. Company Secretaries continue to be recognized for the purpose of giving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this declaration [Clause 7(1)(b)].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2. E-Governance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E-Governance proposed for various company processes like maintenance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inspection of documents in electronic form, option of keeping of books of accounts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electronic form, financial statements to be placed on company’s website, holding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board meetings through video conferencing/other electronic mode; voting through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electronic means.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3. Board and Governance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Appointment of Key Managerial Personnel [Clause 203(1)]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Every company belonging to such class or classes of companies as may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prescribed shall have the following whole-time key managerial personnel,—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(i) Managing director, or Chief Executive Officer or manager and in their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absence, a whole-time director;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(ii) Company Secretary.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Unless the articles of a company provide otherwise, an individual shall not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chairperson of the company as well as the managing director or Chief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Executive Officer of the company at the same time [Proviso to Clause 203(1)]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Definition of Key Managerial Personnel </w:t>
      </w:r>
      <w:r>
        <w:rPr>
          <w:rFonts w:ascii="BookAntiqua" w:hAnsi="BookAntiqua" w:cs="BookAntiqua"/>
          <w:color w:val="000000"/>
          <w:sz w:val="23"/>
          <w:szCs w:val="23"/>
        </w:rPr>
        <w:t>[ Clause 2(51)]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“Key Managerial Personnel”, </w:t>
      </w:r>
      <w:r>
        <w:rPr>
          <w:rFonts w:ascii="BookAntiqua" w:hAnsi="BookAntiqua" w:cs="BookAntiqua"/>
          <w:color w:val="000000"/>
          <w:sz w:val="23"/>
          <w:szCs w:val="23"/>
        </w:rPr>
        <w:t>in relation to a company, means—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(i) the Chief Executive Officer or the managing director or the manager;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(ii)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Company Secretary;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(iii) the Chief Financial Officer if the Board of Directors appoints him;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(iv) such other officer as may be prescribed;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Every Company Secretary being a KMP shall be appointed by a resolution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the Board </w:t>
      </w:r>
      <w:r>
        <w:rPr>
          <w:rFonts w:ascii="BookAntiqua" w:hAnsi="BookAntiqua" w:cs="BookAntiqua"/>
          <w:color w:val="000000"/>
          <w:sz w:val="23"/>
          <w:szCs w:val="23"/>
        </w:rPr>
        <w:t>which shall contain the terms and conditions of appointment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including the remuneration. If any vacancy in the office of KMP is created,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same shall be filled up by the Board at a meeting of the Board within a period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 six months from the date of such vacancy [Clause 203 (2) &amp; (4)]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If a company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does not appoint a Company Secretary</w:t>
      </w:r>
      <w:r>
        <w:rPr>
          <w:rFonts w:ascii="BookAntiqua" w:hAnsi="BookAntiqua" w:cs="BookAntiqua"/>
          <w:color w:val="000000"/>
          <w:sz w:val="23"/>
          <w:szCs w:val="23"/>
        </w:rPr>
        <w:t>, the penalty proposed is 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On company – one lakh rupees which may extend to five lakh rupees.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On every director and KMP who is in default – 50,000 rupees and 1,000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rupees per day if contravention continues.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Functions of Company Secretary (Clause 205):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The functions of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Company Secretary </w:t>
      </w:r>
      <w:r>
        <w:rPr>
          <w:rFonts w:ascii="BookAntiqua" w:hAnsi="BookAntiqua" w:cs="BookAntiqua"/>
          <w:color w:val="000000"/>
          <w:sz w:val="23"/>
          <w:szCs w:val="23"/>
        </w:rPr>
        <w:t>shall include;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(a) to report to the Board about compliance with the provisions of this Act,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rules made thereunder and other laws applicable to the company;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(b) to ensure that the company complies with the applicable secretarial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standards;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(c) to discharge such other duties as may be prescribed.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Explanation.—For the purpose of this section, the expression “Secretarial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Standards” means secretarial standards issued by the Institute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Secretaries of India constituted under section 3 of the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Secretaries Act, 1980 and approved by the Central Government.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Every company shall have at least one director who has stayed in India for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total period of not less than 182 days in previous calendar year [Clause 149(2)].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􀂾</w:t>
      </w:r>
      <w:r>
        <w:rPr>
          <w:rFonts w:ascii="Wingdings-Regular" w:hAnsi="Wingdings-Regular" w:cs="Wingdings-Regular"/>
          <w:color w:val="000000"/>
          <w:sz w:val="31"/>
          <w:szCs w:val="31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Concept of independent directors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Introduced for the first time in Company Law: [Clause 149]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All listed companies are required to appoint independent directors.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Such other public companies as may be prescribed by the Central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Government shall also be required to appoint independent directors.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At least one-third of the Board of such companies should comprise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independent directors.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Nominee director appointed by any institution, or in pursuance of 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agreement, or appointed by any Government to represent 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shareholding shall not be deemed to be an independent director</w:t>
      </w:r>
      <w:r>
        <w:rPr>
          <w:rFonts w:ascii="BookAntiqua" w:hAnsi="BookAntiqua" w:cs="BookAntiqua"/>
          <w:color w:val="000000"/>
          <w:sz w:val="23"/>
          <w:szCs w:val="23"/>
        </w:rPr>
        <w:t>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Only an independent director can be appointed as alternate director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 independent director [first proviso to Clause 161(2).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The Independent directors shall abide by a code provided in Schedule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IV to the Bill.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Independent directors shall hold office upto two consecutive terms. One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term is upto five consecutive years.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Eligible for appointment in same company after cooling period of three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years.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Participation at board meetings through video/audio visual means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Participation of directors at Board Meetings has been permitted through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video-conferencing or other audio visual means</w:t>
      </w:r>
      <w:r>
        <w:rPr>
          <w:rFonts w:ascii="BookAntiqua" w:hAnsi="BookAntiqua" w:cs="BookAntiqua"/>
          <w:color w:val="000000"/>
          <w:sz w:val="23"/>
          <w:szCs w:val="23"/>
        </w:rPr>
        <w:t>, provided such participation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is capable of recording and recognizing. Also, the recording and storing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proceedings of such meetings should be carried out [clause 173(2)].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Audit committee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Audit committee </w:t>
      </w:r>
      <w:r>
        <w:rPr>
          <w:rFonts w:ascii="BookAntiqua" w:hAnsi="BookAntiqua" w:cs="BookAntiqua"/>
          <w:color w:val="000000"/>
          <w:sz w:val="23"/>
          <w:szCs w:val="23"/>
        </w:rPr>
        <w:t>shall consist of a minimum of three directors with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independent directors </w:t>
      </w:r>
      <w:r>
        <w:rPr>
          <w:rFonts w:ascii="BookAntiqua" w:hAnsi="BookAntiqua" w:cs="BookAntiqua"/>
          <w:color w:val="000000"/>
          <w:sz w:val="23"/>
          <w:szCs w:val="23"/>
        </w:rPr>
        <w:t>forming a majority. Provided that majority of members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including its chairperson shall be persons with ability to read and understand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financial statements [Clause 177(2)].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Nomination and Remuneration committee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Besides the Audit Committee,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constitution of Nomination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Remuneration Committee has also been made mandatory </w:t>
      </w:r>
      <w:r>
        <w:rPr>
          <w:rFonts w:ascii="BookAntiqua" w:hAnsi="BookAntiqua" w:cs="BookAntiqua"/>
          <w:color w:val="000000"/>
          <w:sz w:val="23"/>
          <w:szCs w:val="23"/>
        </w:rPr>
        <w:t>in the case of listed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companies and such other class or description of companies as may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prescribed [Clause 178(1)].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Nomination and Remuneration Committee shall consist of three or more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non-executive director(s) out of which not less than one half shall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independent director [Clause 178(1)].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Nomination and Remuneration Committee shall formulate the criteria for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determining qualifications, positive attributes and independence of a director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and recommend to the Board a policy, relating to the remuneration for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directors, key managerial personnel and other employees [Clause 178(3)].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Stakeholders relationship committee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Where the combined membership of the shareholders, debenture holders,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deposit holders and other security holders is more than one thousand at 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time during the financial year, the company shall constitute a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Stakeholders’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Relationship Committee</w:t>
      </w:r>
      <w:r>
        <w:rPr>
          <w:rFonts w:ascii="BookAntiqua" w:hAnsi="BookAntiqua" w:cs="BookAntiqua"/>
          <w:color w:val="000000"/>
          <w:sz w:val="23"/>
          <w:szCs w:val="23"/>
        </w:rPr>
        <w:t>. The Chairman of the Committee shall be a nonexecutive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 [Clause 178(5)].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Resignation of Directors (Clause 168)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A director may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resign from </w:t>
      </w:r>
      <w:r>
        <w:rPr>
          <w:rFonts w:ascii="BookAntiqua" w:hAnsi="BookAntiqua" w:cs="BookAntiqua"/>
          <w:color w:val="000000"/>
          <w:sz w:val="23"/>
          <w:szCs w:val="23"/>
        </w:rPr>
        <w:t>his office by giving notice in writing. The Board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shall, on receipt of such notice, intimate the Registrar and also place such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resignation in the subsequent general meeting of the company [Clause 168(1)].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notice shall become effective from the date on which the notice is received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by the company or the date, if any, specified by the director in the notice,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whichever is later [Clause 168(2)].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If all the directors of a company resign from their office or vacate their office,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promoter or in his absence the Central Government shall appoint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required number of directors to hold office till the directors are appointed by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the company in General Meeting </w:t>
      </w:r>
      <w:r>
        <w:rPr>
          <w:rFonts w:ascii="BookAntiqua" w:hAnsi="BookAntiqua" w:cs="BookAntiqua"/>
          <w:color w:val="000000"/>
          <w:sz w:val="23"/>
          <w:szCs w:val="23"/>
        </w:rPr>
        <w:t>[Clause 168(3)].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Duties of directors [Clause 166]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For the first time duties of directors have been defined in the Bill. A director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lastRenderedPageBreak/>
        <w:t>of a company shall: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act in accordance with the articles of the company.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act in good faith in order to promote the objects of the company for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benefit of its members as a whole, and in the best interests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company, its employees, the shareholders, the community and for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protection of environment.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exercise his duties with due and reasonable care, skill and diligence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shall exercise independent judgment.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not involve in a situation in which he may have a direct or indirect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interest that conflicts, or possibly may conflict, with the interest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not achieve or attempt to achieve any undue gain or advantage either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himself or to his relatives, partners, or associates and if such director 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found guilty of making any undue gain under sub-section (7), he shall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be liable to pay an amount equal to that gain to the company.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not assign his office and any assignment so made shall be void.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Italic" w:hAnsi="BookAntiqua-Italic" w:cs="BookAntiqua-Italic"/>
          <w:i/>
          <w:iCs/>
          <w:color w:val="000000"/>
          <w:sz w:val="23"/>
          <w:szCs w:val="23"/>
        </w:rPr>
        <w:t xml:space="preserve">Penalty: </w:t>
      </w:r>
      <w:r>
        <w:rPr>
          <w:rFonts w:ascii="BookAntiqua" w:hAnsi="BookAntiqua" w:cs="BookAntiqua"/>
          <w:color w:val="000000"/>
          <w:sz w:val="23"/>
          <w:szCs w:val="23"/>
        </w:rPr>
        <w:t>If a director of the company contravenes the provisions of this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section such director shall be punishable with fine which shall not be less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than one lakh rupees but which may extend to five lakh rupees.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4. Managerial Remuneration (Clause 197)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Provisions relating to limits on remuneration provided in the existing Act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being included in the Bill. Maximum limit of 11% (of net profits) being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retained.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For companies with no profits or inadequate profits remuneration shall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payable in accordance with new Schedule of Remuneration and in case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is not able to comply with such Schedule, approval of Central Govt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would be necessary.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Remuneration payable by companies having profits (Section I of Part II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Schedule V):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Subject to the provisions of section 197, a company having profits in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financial year may pay remuneration to a managerial person or persons not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exceeding the limits specified in such section.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Remuneration payable by companies having no profit or inadequate profit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without Central Government approval (Section II of Part II of Schedule V):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Where in any financial year during the currency of tenure of a managerial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person, a company has no profits or its profits are inadequate, it may, without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Central Government approval, pay remuneration to the managerial person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not exceeding the higher of the limits under (A) and (B) given below:—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(A)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Where the effective capital is Limit of yearly remuneration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payable shall not exceed (Rupees)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(i) Negative or less than 5 crores 30 lakhs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(ii) 5 crores and above but less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than 100 crores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42 lakhs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(iii) 100 crores and above but less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than 250 crores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60 lakhs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(iv) 250 crores and above 60 lakhs plus 0.01% of the effective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capital in excess of Rs. 250 crores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(B) In case of a managerial person who was not a shareholder, employee or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 of the company at any time during the two years prior to his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appointment as a managerial person – 2.5% of the current relevant profit.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Provided that the above limits shall be doubled if the resolution passed by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7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shareholders is a special resolution.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Independent Directors (IDs) not to get Stock options [Clause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197(7)]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IDs not to get stock option but may get payment of fee and profit linked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commission subject to limits specified in the Bill/rules. Central Government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prescribe amount of fees under the rules.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Certain Insurance Premium not to be treated as part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remuneration [Clause 197 (13)]: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premium paid on any insurance taken by a company on behalf of 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managing director, whole-time director, manager, Chief Executive Officer,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Chief Financial Officer or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Company Secretary </w:t>
      </w:r>
      <w:r>
        <w:rPr>
          <w:rFonts w:ascii="BookAntiqua" w:hAnsi="BookAntiqua" w:cs="BookAntiqua"/>
          <w:color w:val="000000"/>
          <w:sz w:val="23"/>
          <w:szCs w:val="23"/>
        </w:rPr>
        <w:t>for indemnifying any of them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against any liability in respect of any negligence, default, misfeasance, breach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 duty or breach of trust for which they may be guilty in relation to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company,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shall not be treated as part of the remuneration </w:t>
      </w:r>
      <w:r>
        <w:rPr>
          <w:rFonts w:ascii="BookAntiqua" w:hAnsi="BookAntiqua" w:cs="BookAntiqua"/>
          <w:color w:val="000000"/>
          <w:sz w:val="23"/>
          <w:szCs w:val="23"/>
        </w:rPr>
        <w:t>payable to any such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personnel.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5. Board Meetings (Clause 173)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Notice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At least seven days’ notice is required to be given for a Board meeting.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notice may be sent by electronic means </w:t>
      </w:r>
      <w:r>
        <w:rPr>
          <w:rFonts w:ascii="BookAntiqua" w:hAnsi="BookAntiqua" w:cs="BookAntiqua"/>
          <w:color w:val="000000"/>
          <w:sz w:val="23"/>
          <w:szCs w:val="23"/>
        </w:rPr>
        <w:t>to every director at his address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registered with the company [Clause 173(3)].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A Board Meeting may be called at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shorter notice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subject to the condition that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least one independent director</w:t>
      </w:r>
      <w:r>
        <w:rPr>
          <w:rFonts w:ascii="BookAntiqua" w:hAnsi="BookAntiqua" w:cs="BookAntiqua"/>
          <w:color w:val="000000"/>
          <w:sz w:val="23"/>
          <w:szCs w:val="23"/>
        </w:rPr>
        <w:t>, if any, shall be present at the meeting.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However, in the absence of any independent director from such a meeting,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decisions taken at such meeting shall be final only on ratification thereof by at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least one independent director [1</w:t>
      </w:r>
      <w:r>
        <w:rPr>
          <w:rFonts w:ascii="BookAntiqua" w:hAnsi="BookAntiqua" w:cs="BookAntiqua"/>
          <w:color w:val="000000"/>
          <w:sz w:val="16"/>
          <w:szCs w:val="16"/>
        </w:rPr>
        <w:t xml:space="preserve">st </w:t>
      </w:r>
      <w:r>
        <w:rPr>
          <w:rFonts w:ascii="BookAntiqua" w:hAnsi="BookAntiqua" w:cs="BookAntiqua"/>
          <w:color w:val="000000"/>
          <w:sz w:val="23"/>
          <w:szCs w:val="23"/>
        </w:rPr>
        <w:t>&amp; 2</w:t>
      </w:r>
      <w:r>
        <w:rPr>
          <w:rFonts w:ascii="BookAntiqua" w:hAnsi="BookAntiqua" w:cs="BookAntiqua"/>
          <w:color w:val="000000"/>
          <w:sz w:val="16"/>
          <w:szCs w:val="16"/>
        </w:rPr>
        <w:t xml:space="preserve">nd </w:t>
      </w:r>
      <w:r>
        <w:rPr>
          <w:rFonts w:ascii="BookAntiqua" w:hAnsi="BookAntiqua" w:cs="BookAntiqua"/>
          <w:color w:val="000000"/>
          <w:sz w:val="23"/>
          <w:szCs w:val="23"/>
        </w:rPr>
        <w:t>Proviso to clause 173].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6. General Meetings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Vote by the electronic means [Clause 108].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Central Government may prescribe the class or classes of companies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manner in which a member may exercise his right to vote by the electronic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means.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Report on Annual General Meeting (Clause 121):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Every listed company shall prepare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 Report on each Annual General Meeting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(AGM) including confirmation to the effect that the meeting was convened,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held and conducted as per the provisions of the Act and the Rules made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thereunder. The report shall be prepared in the manner to be prescribed.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copy of the report shall be filed with the Registrar within 30 days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conclusion of the AGM with such fee as may be prescribed</w:t>
      </w:r>
      <w:r>
        <w:rPr>
          <w:rFonts w:ascii="BookAntiqua" w:hAnsi="BookAntiqua" w:cs="BookAntiqua"/>
          <w:color w:val="000000"/>
          <w:sz w:val="23"/>
          <w:szCs w:val="23"/>
        </w:rPr>
        <w:t>. If the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fails to file the report before the expiry of the period specified along with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additional fee, the company shall be punishable with fine which shall not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less than one lakh rupees but which may extend to five lakh rupees and every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officer of the company who is in default shall be punishable with fine which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shall not be less than twenty-five thousand rupees but which may extend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one lakh rupees.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One Person Companies (OPC) - Option to hold AGM [Clause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122]: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One person companies have been given the option to dispense with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requirement of holding an AGM.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5"/>
          <w:szCs w:val="35"/>
        </w:rPr>
      </w:pPr>
      <w:r>
        <w:rPr>
          <w:rFonts w:ascii="BookAntiqua-Bold" w:hAnsi="BookAntiqua-Bold" w:cs="BookAntiqua-Bold"/>
          <w:b/>
          <w:bCs/>
          <w:color w:val="000000"/>
          <w:sz w:val="35"/>
          <w:szCs w:val="35"/>
        </w:rPr>
        <w:t>7. Secretarial Standards Introduced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For the first time,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Secretarial Standards has been introduced and provided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statutory recognition [refer Clause 118(10) &amp; 205].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Clause 118(10) reads as;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“Every company shall observe Secretarial Standards with respect General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and Board Meetings specified by the </w:t>
      </w:r>
      <w:r>
        <w:rPr>
          <w:rFonts w:ascii="BookAntiqua" w:hAnsi="BookAntiqua" w:cs="BookAntiqua"/>
          <w:color w:val="000000"/>
          <w:sz w:val="23"/>
          <w:szCs w:val="23"/>
        </w:rPr>
        <w:t>Institute of Company Secretaries of India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constituted under section 3 of the Company Secretaries Act, 1980 and approved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by the Central Government.”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Clause 205 casts duty on the Company Secretary to ensure that the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complies with the applicable Secretarial Standards.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It is the beginning of a new era where non financial standards have been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given importance and statutory recognition besides Financial Standards.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5"/>
          <w:szCs w:val="35"/>
        </w:rPr>
      </w:pPr>
      <w:r>
        <w:rPr>
          <w:rFonts w:ascii="BookAntiqua-Bold" w:hAnsi="BookAntiqua-Bold" w:cs="BookAntiqua-Bold"/>
          <w:b/>
          <w:bCs/>
          <w:color w:val="000000"/>
          <w:sz w:val="35"/>
          <w:szCs w:val="35"/>
        </w:rPr>
        <w:t>8. Secretarial Audit (Clause 204)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In December 2009, the Ministry of Corporate Affairs introduced Voluntary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Guidelines on Corporate Governance which inter-alia prescribed Secretarial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Audit.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9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The Parliamentary Standing Committee in its report recommended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introduced Secretarial Audit.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Now, for the first time Secretarial Audit as been included in the Bill.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provisions of the clause relating to Secretarial Audit are as follows: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Every listed company and a company belonging to other class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companies as may be prescribed shall annex with its Board’s report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Secretarial Audit Report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, given by a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Company Secretary </w:t>
      </w:r>
      <w:r>
        <w:rPr>
          <w:rFonts w:ascii="BookAntiqua" w:hAnsi="BookAntiqua" w:cs="BookAntiqua"/>
          <w:color w:val="000000"/>
          <w:sz w:val="23"/>
          <w:szCs w:val="23"/>
        </w:rPr>
        <w:t>i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n Practice</w:t>
      </w:r>
      <w:r>
        <w:rPr>
          <w:rFonts w:ascii="BookAntiqua" w:hAnsi="BookAntiqua" w:cs="BookAntiqua"/>
          <w:color w:val="000000"/>
          <w:sz w:val="23"/>
          <w:szCs w:val="23"/>
        </w:rPr>
        <w:t>,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such form as may be prescribed.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It shall be the duty of the company to give all assistance and facilities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Company Secretary in Practice, </w:t>
      </w:r>
      <w:r>
        <w:rPr>
          <w:rFonts w:ascii="BookAntiqua" w:hAnsi="BookAntiqua" w:cs="BookAntiqua"/>
          <w:color w:val="000000"/>
          <w:sz w:val="23"/>
          <w:szCs w:val="23"/>
        </w:rPr>
        <w:t>for auditing the secretarial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related records of the company.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The Board of Directors, in their report shall explain in full 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qualification or observation or other remarks made by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Secretary in Practice </w:t>
      </w:r>
      <w:r>
        <w:rPr>
          <w:rFonts w:ascii="BookAntiqua" w:hAnsi="BookAntiqua" w:cs="BookAntiqua"/>
          <w:color w:val="000000"/>
          <w:sz w:val="23"/>
          <w:szCs w:val="23"/>
        </w:rPr>
        <w:t>in his report.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If a company or any officer of the company or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Secretary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Practice, </w:t>
      </w:r>
      <w:r>
        <w:rPr>
          <w:rFonts w:ascii="BookAntiqua" w:hAnsi="BookAntiqua" w:cs="BookAntiqua"/>
          <w:color w:val="000000"/>
          <w:sz w:val="23"/>
          <w:szCs w:val="23"/>
        </w:rPr>
        <w:t>contravenes the provisions of this section, the company, every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officer of the company or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Secretary in Practice</w:t>
      </w:r>
      <w:r>
        <w:rPr>
          <w:rFonts w:ascii="BookAntiqua" w:hAnsi="BookAntiqua" w:cs="BookAntiqua"/>
          <w:color w:val="000000"/>
          <w:sz w:val="23"/>
          <w:szCs w:val="23"/>
        </w:rPr>
        <w:t>, who is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default, shall be punishable with fine which shall not be less than one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lakh rupees but which may extend to five lakh rupees.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9.Cost Records (Clause 148)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Cost records to be mandated for companies engaged in production of such goods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or rendering of such services as may be prescribed. The concept of ‘cost auditing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standards’ being mandated.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 xml:space="preserve">10.Statutory Auditors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(Clause 139)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􀂾</w:t>
      </w:r>
      <w:r>
        <w:rPr>
          <w:rFonts w:ascii="Wingdings-Regular" w:hAnsi="Wingdings-Regular" w:cs="Wingdings-Regular"/>
          <w:color w:val="000000"/>
          <w:sz w:val="27"/>
          <w:szCs w:val="27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The provisions of Rotation of auditors and audit firms are 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7"/>
          <w:szCs w:val="27"/>
        </w:rPr>
      </w:pPr>
      <w:r>
        <w:rPr>
          <w:rFonts w:ascii="BookAntiqua-Bold" w:hAnsi="BookAntiqua-Bold" w:cs="BookAntiqua-Bold"/>
          <w:b/>
          <w:bCs/>
          <w:color w:val="000000"/>
          <w:sz w:val="27"/>
          <w:szCs w:val="27"/>
        </w:rPr>
        <w:t>follows: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No listed company or a company belonging to such class or classes of companies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as may be prescribed, shall appoint or re-appoint—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(a) an individual as auditor for more than one term of five consecutive years;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(b) an audit firm as auditor for more than two terms of five consecutive years: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Provided that—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(i) an individual auditor who has completed his term under clause (a) shall not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eligible for re-appointment as auditor in the same company for five years from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completion of his term;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10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(ii) an audit firm which has completed its term under clause (b), shall not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eligible for re-appointment as auditor in the same company for five years from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completion of such term: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Provided further that as on the date of appointment no audit firm having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common partner or partners to the other audit firm, whose tenure has expired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 a company immediately preceding the financial year, shall be appointed 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auditor of the same company for a period of five years: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11. Investor Protection Measures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Issue and transfer </w:t>
      </w:r>
      <w:r>
        <w:rPr>
          <w:rFonts w:ascii="BookAntiqua" w:hAnsi="BookAntiqua" w:cs="BookAntiqua"/>
          <w:color w:val="000000"/>
          <w:sz w:val="23"/>
          <w:szCs w:val="23"/>
        </w:rPr>
        <w:t>of securities and non-payment of dividend by listed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companies, has to be administered by SEBI by making regulations.(Clause 24)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An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act of fraudulent inducement 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of persons to invest money is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punishable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with imprisonment </w:t>
      </w:r>
      <w:r>
        <w:rPr>
          <w:rFonts w:ascii="BookAntiqua" w:hAnsi="BookAntiqua" w:cs="BookAntiqua"/>
          <w:color w:val="000000"/>
          <w:sz w:val="23"/>
          <w:szCs w:val="23"/>
        </w:rPr>
        <w:t>for a term which may extend to ten years and with fine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which shall not be less than the amount involved in fraud, but which may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extend to three times the amount involved (Clause 36 &amp; 447).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 suit may be filed by a person who is affected by any misleading statement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or the inclusion or omission of any matter in the Prospectus or who has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invested money by fraudulent inducement (Clause 37).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12. Deposits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A company may accept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deposits subject to fulfillment of the following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conditions </w:t>
      </w:r>
      <w:r>
        <w:rPr>
          <w:rFonts w:ascii="BookAntiqua" w:hAnsi="BookAntiqua" w:cs="BookAntiqua"/>
          <w:color w:val="000000"/>
          <w:sz w:val="23"/>
          <w:szCs w:val="23"/>
        </w:rPr>
        <w:t>(Clause 73) 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i. passing of resolution in a general meeting.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ii. issue of circular to members showing the financial position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company, the credit ratings obtained, the total number of depositors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amount due towards deposits in respect of any previous deposits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accepted by the company etc.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iii. filing a copy of the circular with the registrar within 30 days before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date of issue of the circular.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iv. Providing deposit insurance.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v. Certification by the company that it has not defaulted in the repayment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 deposits.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vi. Provision of security in respect of deposit and interest and creation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charge on company’s properties and assets.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vii. An amount of not less than 15% of the deposits maturing during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financial year shall be deposited in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deposit repayment </w:t>
      </w:r>
      <w:r>
        <w:rPr>
          <w:rFonts w:ascii="BookAntiqua" w:hAnsi="BookAntiqua" w:cs="BookAntiqua"/>
          <w:color w:val="000000"/>
          <w:sz w:val="23"/>
          <w:szCs w:val="23"/>
        </w:rPr>
        <w:t>reserve account.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The penalty for failure to repay deposit </w:t>
      </w:r>
      <w:r>
        <w:rPr>
          <w:rFonts w:ascii="BookAntiqua" w:hAnsi="BookAntiqua" w:cs="BookAntiqua"/>
          <w:color w:val="000000"/>
          <w:sz w:val="23"/>
          <w:szCs w:val="23"/>
        </w:rPr>
        <w:t>has been made extremely stringent.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depositor may apply to Tribunal for an order directing the company to pay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11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sum due or loss or damage incurred by him as result of non-payment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(Clause 73).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The disclosures to be made in the prospectus to be issued by the company at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time of public issue have been inserted in the main provisions of the Bill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and power being given to the Central Government to prescribe additional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disclosures by way of rules.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Exit option to shareholders in case of dissent to change in object for which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public issue was made.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13. Annual Return [Clause 92]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Every company shall prepare a return (hereinafter referred to as the annual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return) in the prescribed form containing the particulars as they stood on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close of the financial year regarding;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(i) its registered office, principal business activities, particulars of 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holding, subsidiary and associate companies;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(ii) its shares, debentures and other securities and shareholding pattern;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(iii) its indebtedness;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(iv) its members and debenture-holders along with changes therein since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close of the previous financial year;;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(v) its promoters, directors, key managerial personnel along with changes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therein since the close of the last financial year;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(vi) meetings of members or a class thereof, Board and its various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committees along with attendance details;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(vii) remuneration of directors and key managerial personnel;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(viii) penalties imposed on the company, its directors or officers and details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compounding of offences;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(ix)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matters related to certification of compliances, disclosures as may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prescribed;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(x) details in respect of shares held by foreign institutional investors;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(xi) such other matters as may be prescribed.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prescribed disclosures under the Annual Return shows significant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transformation in non financial annual disclosures and reporting by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companies as compared to the existing format.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Similar to the existing compliance certificate as stipulated under section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383A of Companies Act, 1956 certification of compliances has been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prescribed under clause 92(1)(ix).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Annual Return is required to be signed by 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(i) A director and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Secretary</w:t>
      </w:r>
      <w:r>
        <w:rPr>
          <w:rFonts w:ascii="BookAntiqua" w:hAnsi="BookAntiqua" w:cs="BookAntiqua"/>
          <w:color w:val="000000"/>
          <w:sz w:val="23"/>
          <w:szCs w:val="23"/>
        </w:rPr>
        <w:t>, or where there is no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Secretary, by a Company Secretary in whole-time practice.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12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It means that now in respect of all the companies, whether private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public, listed or unlisted, if no Company Secretary is appointed by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company, the Annual Return is compulsorily required to be signed by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Secretary in practice.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 xml:space="preserve">(ii) A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Company Secretary </w:t>
      </w:r>
      <w:r>
        <w:rPr>
          <w:rFonts w:ascii="BookAntiqua" w:hAnsi="BookAntiqua" w:cs="BookAntiqua"/>
          <w:color w:val="000000"/>
          <w:sz w:val="23"/>
          <w:szCs w:val="23"/>
        </w:rPr>
        <w:t>in whole-time practice in respect of: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(a) a company having such paid-up capital and turnover as may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prescribed,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(b) a company whose shares are listed on a recognized stock exchange.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Practicing Company Secretary </w:t>
      </w:r>
      <w:r>
        <w:rPr>
          <w:rFonts w:ascii="BookAntiqua" w:hAnsi="BookAntiqua" w:cs="BookAntiqua"/>
          <w:color w:val="000000"/>
          <w:sz w:val="23"/>
          <w:szCs w:val="23"/>
        </w:rPr>
        <w:t>has to certify that the annual return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states the facts correctly and adequately and that the Company has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complied with all the provisions of the Act.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It means, in case of a listed company, even if the Annual Return is signed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by the Company Secretary in employment of the Company, it is further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required to be signed by the Company Secretary in Whole time practice.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Also, in case of a company having such paid up capital and turnover 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may be prescribed and even if the company is not listed, the Annual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Return is required to be signed by the Company Secretary in whole time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practice in addition to the Company Secretary in employment.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(iii) In relation to a One Person Company and Small Company, the annual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return is required to be signed by the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Secretary</w:t>
      </w:r>
      <w:r>
        <w:rPr>
          <w:rFonts w:ascii="BookAntiqua" w:hAnsi="BookAntiqua" w:cs="BookAntiqua"/>
          <w:color w:val="000000"/>
          <w:sz w:val="23"/>
          <w:szCs w:val="23"/>
        </w:rPr>
        <w:t>, or where there 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no Company Secretary, by one director of the company.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Italic" w:hAnsi="BookAntiqua-BoldItalic" w:cs="BookAntiqua-BoldItalic"/>
          <w:b/>
          <w:bCs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Italic" w:hAnsi="BookAntiqua-BoldItalic" w:cs="BookAntiqua-BoldItalic"/>
          <w:b/>
          <w:bCs/>
          <w:i/>
          <w:iCs/>
          <w:color w:val="000000"/>
          <w:sz w:val="23"/>
          <w:szCs w:val="23"/>
        </w:rPr>
        <w:t>Certification regarding compliances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By signing the return, a Company Secretary certifies that the annual return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states the facts correctly and adequately and that the company has complied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with all the provisions of the Act. In addition, the adequacy of disclosures made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is required to be certified by the Company Secretary in the Annual Return. It 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 great opportunity as well as a challenge for the Company Secretaries.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14. Penalty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SymbolMT" w:hAnsi="SymbolMT" w:cs="SymbolMT"/>
          <w:color w:val="000000"/>
          <w:sz w:val="23"/>
          <w:szCs w:val="23"/>
        </w:rPr>
        <w:t xml:space="preserve">• </w:t>
      </w:r>
      <w:r>
        <w:rPr>
          <w:rFonts w:ascii="BookAntiqua" w:hAnsi="BookAntiqua" w:cs="BookAntiqua"/>
          <w:color w:val="000000"/>
          <w:sz w:val="23"/>
          <w:szCs w:val="23"/>
        </w:rPr>
        <w:t>Concept and penal provisions relating to ‘officer who is-in-default’ being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strengthened. Definition of ‘promoter’ also included in the Bill along with his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liability in appropriate cases.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SymbolMT" w:hAnsi="SymbolMT" w:cs="SymbolMT"/>
          <w:color w:val="000000"/>
          <w:sz w:val="23"/>
          <w:szCs w:val="23"/>
        </w:rPr>
        <w:t xml:space="preserve">• </w:t>
      </w:r>
      <w:r>
        <w:rPr>
          <w:rFonts w:ascii="BookAntiqua" w:hAnsi="BookAntiqua" w:cs="BookAntiqua"/>
          <w:color w:val="000000"/>
          <w:sz w:val="23"/>
          <w:szCs w:val="23"/>
        </w:rPr>
        <w:t>Provisions in respect of vigil mechanism (whistle blowing) proposed to enable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to evolve a process to encourage ethical corporate behavior, while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rewarding employees for their integrity and for providing valuable information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Management on deviant practices.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13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SymbolMT" w:hAnsi="SymbolMT" w:cs="SymbolMT"/>
          <w:color w:val="000000"/>
          <w:sz w:val="23"/>
          <w:szCs w:val="23"/>
        </w:rPr>
        <w:t xml:space="preserve">•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In case a Company Secretary in whole-time practice certifies the annual return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otherwise than in conformity with the requirements of this section or the rules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made there under, such Company Secretary shall be punishable with fine which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shall not be less than fifty thousand rupees but which may extend to five lakh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rupees.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 xml:space="preserve">15. Board’s Report </w:t>
      </w:r>
      <w:r>
        <w:rPr>
          <w:rFonts w:ascii="BookAntiqua" w:hAnsi="BookAntiqua" w:cs="BookAntiqua"/>
          <w:color w:val="000000"/>
          <w:sz w:val="31"/>
          <w:szCs w:val="31"/>
        </w:rPr>
        <w:t>(Clause 134)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Board’s Report has been made more informative and includes extensive disclosures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like –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(i) </w:t>
      </w:r>
      <w:r>
        <w:rPr>
          <w:rFonts w:ascii="BookAntiqua" w:hAnsi="BookAntiqua" w:cs="BookAntiqua"/>
          <w:color w:val="000000"/>
          <w:sz w:val="23"/>
          <w:szCs w:val="23"/>
        </w:rPr>
        <w:t>extract of annual return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(ii) </w:t>
      </w:r>
      <w:r>
        <w:rPr>
          <w:rFonts w:ascii="BookAntiqua" w:hAnsi="BookAntiqua" w:cs="BookAntiqua"/>
          <w:color w:val="000000"/>
          <w:sz w:val="23"/>
          <w:szCs w:val="23"/>
        </w:rPr>
        <w:t>number of meetings of Board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(iii) </w:t>
      </w:r>
      <w:r>
        <w:rPr>
          <w:rFonts w:ascii="BookAntiqua" w:hAnsi="BookAntiqua" w:cs="BookAntiqua"/>
          <w:color w:val="000000"/>
          <w:sz w:val="23"/>
          <w:szCs w:val="23"/>
        </w:rPr>
        <w:t>report of the committee on directors’ remuneration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(iv) </w:t>
      </w:r>
      <w:r>
        <w:rPr>
          <w:rFonts w:ascii="BookAntiqua" w:hAnsi="BookAntiqua" w:cs="BookAntiqua"/>
          <w:color w:val="000000"/>
          <w:sz w:val="23"/>
          <w:szCs w:val="23"/>
        </w:rPr>
        <w:t>a declaration by independent directors wherever they are appointed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(v) </w:t>
      </w:r>
      <w:r>
        <w:rPr>
          <w:rFonts w:ascii="BookAntiqua" w:hAnsi="BookAntiqua" w:cs="BookAntiqua"/>
          <w:color w:val="000000"/>
          <w:sz w:val="23"/>
          <w:szCs w:val="23"/>
        </w:rPr>
        <w:t>particulars of loans, guarantees, or investments made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(vi) </w:t>
      </w:r>
      <w:r>
        <w:rPr>
          <w:rFonts w:ascii="BookAntiqua" w:hAnsi="BookAntiqua" w:cs="BookAntiqua"/>
          <w:color w:val="000000"/>
          <w:sz w:val="23"/>
          <w:szCs w:val="23"/>
        </w:rPr>
        <w:t>particulars of contracts or arrangements entered into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Explanation or comments on every qualification, reservation made -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a) by auditor in his report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lastRenderedPageBreak/>
        <w:t>b) by the Company Secretary in his Secretarial Audit Report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(vii) The details about the policy developed on corporate social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responsibility initiatives taken during the year.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Boards’ Report is to be signed by the Chairman if he is authorized by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Board and where he is not so authorized, it shall be signed by at least two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directors, one of whom shall be a managing director, or where there is only one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director, by such director (Clause 134).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16. Insider Trading of Securities (Clause 195)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New clause has been introduced with respect to prohibition of insider trading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securities. The definition of price sensitive information has also been included.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17. Woman Director (Clause 149)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At least one woman director being made mandatory in the prescribed class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classes of companies.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14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18. Corporate Social Responsibility (Clause 135)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Every company having net worth of rupees five hundred crore or more, or turnover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rupees one thousand crore or more or a net profit of rupees five crore or more during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any financial year shall constitute a Corporate Social Responsibility Committee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Board consisting of three or more directors, out of which at least one director shall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 independent director.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Corporate Social Responsibility Committee shall formulate and recommend to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Board, a Corporate Social Responsibility Policy which shall indicate the activities to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undertaken by the company as specified in Schedule VII (b) recommend the amount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 expenditure to be incurred on the activities referred to in clause (a);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Board of every company referred to in sub-section (1), shall make every endeavor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to ensure that the company spends, in every financial year, at least two per cent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average net profits of the company made during the three immediately preceding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financial years, in pursuance of its Corporate Social Responsibility Policy.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If the company fails to spend such amount, the Board shall, in its report made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under clause (o) of sub-section (3) of section 134, specify the reasons for not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spending the amount.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19. Related Party Transactions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Every contract or arrangement entered into with a related party shall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referred to in the Board’s Report along with the justification for entering into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such contract or arrangement </w:t>
      </w:r>
      <w:r>
        <w:rPr>
          <w:rFonts w:ascii="BookAntiqua" w:hAnsi="BookAntiqua" w:cs="BookAntiqua"/>
          <w:color w:val="000000"/>
          <w:sz w:val="23"/>
          <w:szCs w:val="23"/>
        </w:rPr>
        <w:t>[Clause 188(2)].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Any arrangement between a company and its directors in respect of acquisition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 assets for consideration other than cash shall require prior approval by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resolution in general meeting and if the director or connected person is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director of its holding company, approval is required to be obtained by passing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 resolution in general meeting of the holding company [Clause 192].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Where a one person company limited by shares or by guarantee enters into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contract with the sole member of the company who is also its director,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shall, unless the contract is in writing, ensure that the terms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contract or offer are contained in the memorandum or are recorded in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minutes of the first Board meeting held after entering into the contract.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shall inform the Registrar about every contract entered into by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and recorded in the minutes (Clause 193).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Directors and the key managerial personnel of a company are prohibited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from forward dealings in securities of the company </w:t>
      </w:r>
      <w:r>
        <w:rPr>
          <w:rFonts w:ascii="BookAntiqua" w:hAnsi="BookAntiqua" w:cs="BookAntiqua"/>
          <w:color w:val="000000"/>
          <w:sz w:val="23"/>
          <w:szCs w:val="23"/>
        </w:rPr>
        <w:t>(Clause 194).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15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20. Share capital and debentures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Equity share capital has now been defined as: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Equity share capital, with reference to any company limited by shares, means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all share capital which is not preference share capital and preference share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capital with reference to any company limited by shares, means that part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issued share capital of the company which carries or would carry a preferential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right with respect to—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payment of dividend, either as a fixed amount or an amount calculated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at a fixed rate, which may either be free of or subject to income-tax;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>
        <w:rPr>
          <w:rFonts w:ascii="BookAntiqua" w:hAnsi="BookAntiqua" w:cs="BookAntiqua"/>
          <w:color w:val="000000"/>
          <w:sz w:val="23"/>
          <w:szCs w:val="23"/>
        </w:rPr>
        <w:t>repayment, in the case of a winding up or repayment of capital,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amount of the share capital paid-up or deemed to have been paid-up,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whether or not, there is a preferential right to the payment of any fixed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premium or premium on any fixed scale, specified in the memorandum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or articles of the company [clause 43].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If a company with intent to defraud, issues a duplicate certificate of shares,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company shall be punishable with fine which shall not be less than five times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face value of the shares involved in the issue of the duplicate certificate but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which may extend to ten times the face value of such shares or Rs.10 crore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whichever is higher. Stringent penalties have also been imposed for defaulting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officers of the company [Clause 46(5)]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Where any depository has transferred shares with an intention to defraud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person, it shall be punishable under clause 447 [Clause 46(6)]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Security Premium Account may also be applied for the purchase of its own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shares or other securities [Clause 52(2)(e)]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 company can not issue share at a discount. Any share issued by a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at a discounted price shall be void [Clause (53)]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 company limited by shares can not issue any preference shares which are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irredeemable. However, a company limited by shares may, if so authorised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by its articles, can issue preference shares which are liable to be redeemed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within a period not exceeding twenty years from the date of their issue. This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period of twenty years may, however, be excluded in case of such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infrastructural projects as may be prescribed [Clause 55].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Every company shall deliver Debenture Certificate issued by the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within six months of allotment [Clause 56(4)(d)].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21. Inspection, enquiry and investigation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 new clause has been added to provide that where in connection with inquiry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or investigation into the affairs of the company or reference by the Central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Government, or on complaint by specified number of members or creditors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that the transfer or disposal of funds, properties or assets is likely to take place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16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which is prejudicial to the interest of the company, then the Tribunal may order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for the freezing of such transfer, removal or disposal of assets for a period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three years [Clause 221].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Another new clause seeks to provide that the provisions of inspection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investigation applicable to Indian companies shall also apply </w:t>
      </w:r>
      <w:r>
        <w:rPr>
          <w:rFonts w:ascii="BookAntiqua-Italic" w:hAnsi="BookAntiqua-Italic" w:cs="BookAntiqua-Italic"/>
          <w:i/>
          <w:iCs/>
          <w:color w:val="000000"/>
          <w:sz w:val="23"/>
          <w:szCs w:val="23"/>
        </w:rPr>
        <w:t>mutatis-mutandis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to inspection or investigation of foreign companies. (Clause 228).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22. Class action suits (Clause 245)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For the first time provision has been made for class action suits.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It is provided that specified number of members or specified number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depositors may file an application before the Tribunal on behalf of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members and depositors, if they are of the opinion that the management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control of the affairs of the company are being conducted in a manner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prejudicial to the interests of the company or its members or creditors.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order passed by the Tribunal shall be binding on the company and all its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members and depositors.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23. Serious Fraud Investigation Office (SFIO) (Clause 211)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Statutory status to SFIO has been proposed. Investigation report of SFIO filed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with the Court for framing of charges shall be treated as a report filed by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Police Officer. SFIO shall have power to arrest in respect of certain offences of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Bill which attract the punishment for fraud. Those offences shall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cognizable and the person accused of any such offence shall be released on bail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subject to certain conditions provided in the relevant clause of the Bill.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Stringent penalty provided for fraud related offences.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Definition of fraud is provided as under (Explanation to Clause 447)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“fraud” </w:t>
      </w:r>
      <w:r>
        <w:rPr>
          <w:rFonts w:ascii="BookAntiqua" w:hAnsi="BookAntiqua" w:cs="BookAntiqua"/>
          <w:color w:val="000000"/>
          <w:sz w:val="23"/>
          <w:szCs w:val="23"/>
        </w:rPr>
        <w:t>in relation to affairs of a company or anybody corporate, includes 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act, omission, concealment of any fact or abuse of position committed by 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person or any other person with the connivance in any manner, with intent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deceive, to gain undue advantage from, or to injure the interests of,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or its shareholders or its creditors or any other person, whether or not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there is any wrongful gain or wrongful loss;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24. Restructuring and Liquidation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entire rehabilitation and liquidation process has been made time bound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(Clause 254).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17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Winding up is to be resorted to only when revival is not feasible.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The Tribunal may appoint an interim administrator or a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administrator from the panel of COMPANY SECRETARIES, CAs, CWAs,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etc. maintained by the Central Government </w:t>
      </w:r>
      <w:r>
        <w:rPr>
          <w:rFonts w:ascii="BookAntiqua" w:hAnsi="BookAntiqua" w:cs="BookAntiqua"/>
          <w:color w:val="000000"/>
          <w:sz w:val="23"/>
          <w:szCs w:val="23"/>
        </w:rPr>
        <w:t>[Clause 259(1)].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The Company Administrator shall prepare a scheme of revival and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rehabilitation [Clause 261].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If revival scheme is not approved by the creditors, the Tribunal shall order for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winding up of the company (Clause 258).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Liquidators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Tribunal may appoint Provisional Liquidator of the company till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making of a winding up order (Clause 273)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provisional liquidator or the Company Liquidator, as the case may be,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shall be appointed from a panel maintained by the Central Government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consisting of the names of company secretaries chartered accountants,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advocates, cost accountants or firms or bodies corporate having such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secretaries, chartered accountants, advocates, cost accountants and such other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professionals as may be notified by the Central Government (clause 275).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Professional assistance to Company Liquidator (Clause 291)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 xml:space="preserve">The Company Liquidator may, with the sanction of the Tribunal, appoint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one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or more professionals including Company Secretaries </w:t>
      </w:r>
      <w:r>
        <w:rPr>
          <w:rFonts w:ascii="BookAntiqua" w:hAnsi="BookAntiqua" w:cs="BookAntiqua"/>
          <w:color w:val="000000"/>
          <w:sz w:val="23"/>
          <w:szCs w:val="23"/>
        </w:rPr>
        <w:t>to assist him in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performance of his duties and functions under the Act.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Any person appointed under this clause shall disclose forthwith to the Tribunal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in the prescribed form any conflict of interest or lack of independence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respect of his appointment.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25. Registered valuers (Clause 247)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A new chapter has been inserted in relation to registered valuers.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Valuation in respect of any property, stock, shares, debentures, securities,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goodwill, net worth or assets of a company shall be valued by a person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registered as a valuer </w:t>
      </w:r>
      <w:r>
        <w:rPr>
          <w:rFonts w:ascii="BookAntiqua" w:hAnsi="BookAntiqua" w:cs="BookAntiqua"/>
          <w:color w:val="000000"/>
          <w:sz w:val="23"/>
          <w:szCs w:val="23"/>
        </w:rPr>
        <w:t>(Clause 247).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26. National Company Law Tribunal (Tribunal) (Clause 408)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Keeping in view the Supreme Court’s Judgment, on the 11th May, 2010 on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composition and constitution of the Tribunal certain modification relating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18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qualification and experience of the members of the Tribunal have been made.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provisions in respect of Appellate Tribunal, which were proposed to be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omitted earlier, have been re-included in the Bill. Accordingly, the appeals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from Tribunal shall lie to Appellate Tribunal.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Qualifications of President and Members of Tribunal (Clause 409)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 xml:space="preserve">The constitution of the Tribunal shall widen the scope of services for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Practicing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Company Secretaries</w:t>
      </w:r>
      <w:r>
        <w:rPr>
          <w:rFonts w:ascii="BookAntiqua" w:hAnsi="BookAntiqua" w:cs="BookAntiqua"/>
          <w:color w:val="000000"/>
          <w:sz w:val="23"/>
          <w:szCs w:val="23"/>
        </w:rPr>
        <w:t xml:space="preserve">. Amongst others,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a Company Secretary in practice 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eligible to become a Technical Member of National Company law Tribunal,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23"/>
          <w:szCs w:val="23"/>
        </w:rPr>
      </w:pP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>if he is practicing for at least fifteen years.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27. Compounding of certain offences (Clause 441)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This clause provides for the compounding of certain offences by Tribunal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regional director in certain cases before the investigation has been initiated or is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pending under this Act. It further provides the procedure followed for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compounding of offence. It clause also provides penalty for any officer or other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employee of the company who fails to comply with the order of Tribunal or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Regional Director.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28. Special Courts (Clause 435)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For the speedy trial of offences, the Central Government has been empowered to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establish special courts in consultation with the Chief Justice of the High Court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within whose jurisdiction the judge is to be appointed (Clause 435).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All offences under this Act shall be triable by the Special Court established for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area in which the registered office of the company in relation to which the offence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is committed or where there are more special courts than one for such area, by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such one of them as may be specified in this behalf by the High Court concerned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(clause 436)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Special Court would have the liberty to try summary proceedings for offences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punishable with imprisonment for a term not exceeding three years [Clause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436(2)].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29. Adjudication of Penalty (Clause 454)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Central government may by an order publish in the Official Gazette, appoint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as many officers of the Central Government, not below the rank of Registrar, 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adjudicating officers for adjudicating penalty under the provisions of this Bill in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lastRenderedPageBreak/>
        <w:t>the manner as may be prescribed.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19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This would facilitate speedy adjudicating process wherein practicing Company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Secretary can contribute by providing their expertise as authorized representative.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1"/>
          <w:szCs w:val="31"/>
        </w:rPr>
      </w:pPr>
      <w:r>
        <w:rPr>
          <w:rFonts w:ascii="BookAntiqua-Bold" w:hAnsi="BookAntiqua-Bold" w:cs="BookAntiqua-Bold"/>
          <w:b/>
          <w:bCs/>
          <w:color w:val="000000"/>
          <w:sz w:val="31"/>
          <w:szCs w:val="31"/>
        </w:rPr>
        <w:t>30. Miscellaneous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" w:hAnsi="BookAntiqua" w:cs="BookAntiqua"/>
          <w:color w:val="000000"/>
          <w:sz w:val="23"/>
          <w:szCs w:val="23"/>
        </w:rPr>
        <w:t>Concept of ‘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dormant companies’ </w:t>
      </w:r>
      <w:r>
        <w:rPr>
          <w:rFonts w:ascii="BookAntiqua" w:hAnsi="BookAntiqua" w:cs="BookAntiqua"/>
          <w:color w:val="000000"/>
          <w:sz w:val="23"/>
          <w:szCs w:val="23"/>
        </w:rPr>
        <w:t>being introduced. This would allow a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company to remain on the Register of Companies with minimal compliance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requirements even without carrying on any operations.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􀂾</w:t>
      </w:r>
      <w:r>
        <w:rPr>
          <w:rFonts w:ascii="Wingdings-Regular" w:hAnsi="Wingdings-Regular" w:cs="Wingdings-Regular"/>
          <w:color w:val="000000"/>
          <w:sz w:val="23"/>
          <w:szCs w:val="23"/>
        </w:rPr>
        <w:t xml:space="preserve"> </w:t>
      </w:r>
      <w:r>
        <w:rPr>
          <w:rFonts w:ascii="BookAntiqua-Bold" w:hAnsi="BookAntiqua-Bold" w:cs="BookAntiqua-Bold"/>
          <w:b/>
          <w:bCs/>
          <w:color w:val="000000"/>
          <w:sz w:val="23"/>
          <w:szCs w:val="23"/>
        </w:rPr>
        <w:t xml:space="preserve">Mediation and Conciliation Panel: </w:t>
      </w:r>
      <w:r>
        <w:rPr>
          <w:rFonts w:ascii="BookAntiqua" w:hAnsi="BookAntiqua" w:cs="BookAntiqua"/>
          <w:color w:val="000000"/>
          <w:sz w:val="23"/>
          <w:szCs w:val="23"/>
        </w:rPr>
        <w:t>It is proposed to create and maintain as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‘Mediation and Conciliation Panel’ for facilitating mediation and conciliation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between parties during any proceeding under the purposed Legislation before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23"/>
          <w:szCs w:val="23"/>
        </w:rPr>
      </w:pPr>
      <w:r>
        <w:rPr>
          <w:rFonts w:ascii="BookAntiqua" w:hAnsi="BookAntiqua" w:cs="BookAntiqua"/>
          <w:color w:val="000000"/>
          <w:sz w:val="23"/>
          <w:szCs w:val="23"/>
        </w:rPr>
        <w:t>the Central Government or Tribunal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***************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Disclaimer: This document has been prepared on the basis of Companies Bill,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2011 as introduced in the Loksabha on 14</w:t>
      </w:r>
      <w:r>
        <w:rPr>
          <w:rFonts w:ascii="BookAntiqua-Italic" w:hAnsi="BookAntiqua-Italic" w:cs="BookAntiqua-Italic"/>
          <w:i/>
          <w:iCs/>
          <w:color w:val="000000"/>
          <w:sz w:val="18"/>
          <w:szCs w:val="18"/>
        </w:rPr>
        <w:t xml:space="preserve">th </w:t>
      </w: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December, 2011.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Institute of Companies Secretaries of India does not own the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responsibility for any error or omission. The users and readers are</w:t>
      </w:r>
    </w:p>
    <w:p w:rsidR="00E77546" w:rsidRDefault="00E77546" w:rsidP="00E77546">
      <w:pPr>
        <w:autoSpaceDE w:val="0"/>
        <w:autoSpaceDN w:val="0"/>
        <w:adjustRightInd w:val="0"/>
        <w:spacing w:after="0" w:line="240" w:lineRule="auto"/>
        <w:rPr>
          <w:rFonts w:ascii="BookAntiqua-Italic" w:hAnsi="BookAntiqua-Italic" w:cs="BookAntiqua-Italic"/>
          <w:i/>
          <w:iCs/>
          <w:color w:val="000000"/>
          <w:sz w:val="27"/>
          <w:szCs w:val="27"/>
        </w:rPr>
      </w:pPr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advised to cross check with the original bill before acting upon this</w:t>
      </w:r>
    </w:p>
    <w:p w:rsidR="00A50BBB" w:rsidRDefault="00E77546" w:rsidP="00E77546">
      <w:r>
        <w:rPr>
          <w:rFonts w:ascii="BookAntiqua-Italic" w:hAnsi="BookAntiqua-Italic" w:cs="BookAntiqua-Italic"/>
          <w:i/>
          <w:iCs/>
          <w:color w:val="000000"/>
          <w:sz w:val="27"/>
          <w:szCs w:val="27"/>
        </w:rPr>
        <w:t>document.</w:t>
      </w:r>
    </w:p>
    <w:sectPr w:rsidR="00A50BBB" w:rsidSect="00A50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Antiqu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Antiqu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compat/>
  <w:rsids>
    <w:rsidRoot w:val="00E77546"/>
    <w:rsid w:val="00A50BBB"/>
    <w:rsid w:val="00E7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5576</Words>
  <Characters>31786</Characters>
  <Application>Microsoft Office Word</Application>
  <DocSecurity>0</DocSecurity>
  <Lines>264</Lines>
  <Paragraphs>74</Paragraphs>
  <ScaleCrop>false</ScaleCrop>
  <Company/>
  <LinksUpToDate>false</LinksUpToDate>
  <CharactersWithSpaces>37288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</dc:creator>
  <cp:keywords/>
  <dc:description/>
  <cp:lastModifiedBy>SHRI</cp:lastModifiedBy>
  <cp:revision>1</cp:revision>
  <dcterms:created xsi:type="dcterms:W3CDTF">2012-01-07T12:59:00Z</dcterms:created>
  <dcterms:modified xsi:type="dcterms:W3CDTF">2012-01-07T12:59:00Z</dcterms:modified>
</cp:coreProperties>
</file>