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856" w:rsidRPr="00970856" w:rsidRDefault="00970856" w:rsidP="00970856">
      <w:pPr>
        <w:spacing w:after="0" w:line="240" w:lineRule="auto"/>
        <w:jc w:val="center"/>
        <w:rPr>
          <w:rFonts w:ascii="Times New Roman" w:eastAsia="Times New Roman" w:hAnsi="Times New Roman" w:cs="Times New Roman"/>
          <w:color w:val="000000"/>
          <w:sz w:val="24"/>
          <w:szCs w:val="24"/>
        </w:rPr>
      </w:pPr>
      <w:r w:rsidRPr="00970856">
        <w:rPr>
          <w:rFonts w:ascii="Arial" w:eastAsia="Times New Roman" w:hAnsi="Arial" w:cs="Arial"/>
          <w:b/>
          <w:bCs/>
          <w:color w:val="000000"/>
        </w:rPr>
        <w:t>SS - 10</w:t>
      </w:r>
    </w:p>
    <w:p w:rsidR="00970856" w:rsidRPr="00970856" w:rsidRDefault="00970856" w:rsidP="00970856">
      <w:pPr>
        <w:spacing w:after="0" w:line="240" w:lineRule="auto"/>
        <w:jc w:val="center"/>
        <w:rPr>
          <w:rFonts w:ascii="Times New Roman" w:eastAsia="Times New Roman" w:hAnsi="Times New Roman" w:cs="Times New Roman"/>
          <w:color w:val="000000"/>
          <w:sz w:val="24"/>
          <w:szCs w:val="24"/>
        </w:rPr>
      </w:pPr>
      <w:r w:rsidRPr="00970856">
        <w:rPr>
          <w:rFonts w:ascii="Arial" w:eastAsia="Times New Roman" w:hAnsi="Arial" w:cs="Arial"/>
          <w:b/>
          <w:bCs/>
          <w:color w:val="000000"/>
        </w:rPr>
        <w:t>SECRETARIAL STANDARD</w:t>
      </w:r>
    </w:p>
    <w:p w:rsidR="00970856" w:rsidRPr="00970856" w:rsidRDefault="00970856" w:rsidP="00970856">
      <w:pPr>
        <w:spacing w:after="0" w:line="240" w:lineRule="auto"/>
        <w:jc w:val="center"/>
        <w:rPr>
          <w:rFonts w:ascii="Times New Roman" w:eastAsia="Times New Roman" w:hAnsi="Times New Roman" w:cs="Times New Roman"/>
          <w:color w:val="000000"/>
          <w:sz w:val="24"/>
          <w:szCs w:val="24"/>
        </w:rPr>
      </w:pPr>
      <w:r w:rsidRPr="00970856">
        <w:rPr>
          <w:rFonts w:ascii="Arial" w:eastAsia="Times New Roman" w:hAnsi="Arial" w:cs="Arial"/>
          <w:b/>
          <w:bCs/>
          <w:color w:val="000000"/>
        </w:rPr>
        <w:t>ON</w:t>
      </w:r>
    </w:p>
    <w:p w:rsidR="00970856" w:rsidRPr="00970856" w:rsidRDefault="00970856" w:rsidP="00970856">
      <w:pPr>
        <w:spacing w:after="0" w:line="240" w:lineRule="auto"/>
        <w:jc w:val="center"/>
        <w:rPr>
          <w:rFonts w:ascii="Times New Roman" w:eastAsia="Times New Roman" w:hAnsi="Times New Roman" w:cs="Times New Roman"/>
          <w:color w:val="000000"/>
          <w:sz w:val="24"/>
          <w:szCs w:val="24"/>
        </w:rPr>
      </w:pPr>
      <w:r w:rsidRPr="00970856">
        <w:rPr>
          <w:rFonts w:ascii="Arial" w:eastAsia="Times New Roman" w:hAnsi="Arial" w:cs="Arial"/>
          <w:b/>
          <w:bCs/>
          <w:color w:val="000000"/>
        </w:rPr>
        <w:t>BOARD’S REPORT</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following is the text of the Secretarial Standard-10 (SS-10) issued by the Council of the Institute of Company Secretaries of India, on “Board’s Report.”</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In the initial years, adherence by a company to this Secretarial Standard will be recommendatory.</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aps/>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b/>
          <w:bCs/>
          <w:caps/>
          <w:color w:val="000000"/>
        </w:rPr>
        <w:t>INTRODUCTION</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Companies Act, 1956 requires the Board of Directors of every company to present annual accounts to the shareholders along with its report, known as the “Board’s Report”. Disclosures in the Board’s Report are specified under various sections of the Act.</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Board’s Report is the most important means of communication by the Board of Directors of a company with its stakeholders. The Board’s Report should, so far as is material for the appreciation of the state of the company’s affairs by its members, deal with any changes which have occurred during the financial year. The Board’s Report should cover wide spectrum of information that </w:t>
      </w:r>
      <w:proofErr w:type="gramStart"/>
      <w:r w:rsidRPr="00970856">
        <w:rPr>
          <w:rFonts w:ascii="Arial" w:eastAsia="Times New Roman" w:hAnsi="Arial" w:cs="Arial"/>
          <w:color w:val="000000"/>
        </w:rPr>
        <w:t>stakeholders</w:t>
      </w:r>
      <w:proofErr w:type="gramEnd"/>
      <w:r w:rsidRPr="00970856">
        <w:rPr>
          <w:rFonts w:ascii="Arial" w:eastAsia="Times New Roman" w:hAnsi="Arial" w:cs="Arial"/>
          <w:color w:val="000000"/>
        </w:rPr>
        <w:t> need, in addition to financial data, to understand fully the prospects of the company’s business and the quality of the management.</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Generally, information relating to finances </w:t>
      </w:r>
      <w:proofErr w:type="gramStart"/>
      <w:r w:rsidRPr="00970856">
        <w:rPr>
          <w:rFonts w:ascii="Arial" w:eastAsia="Times New Roman" w:hAnsi="Arial" w:cs="Arial"/>
          <w:color w:val="000000"/>
        </w:rPr>
        <w:t>raised</w:t>
      </w:r>
      <w:proofErr w:type="gramEnd"/>
      <w:r w:rsidRPr="00970856">
        <w:rPr>
          <w:rFonts w:ascii="Arial" w:eastAsia="Times New Roman" w:hAnsi="Arial" w:cs="Arial"/>
          <w:color w:val="000000"/>
        </w:rPr>
        <w:t> during the year, utilization of funds for the purpose for which it was raised, repayment of public deposits, liability for unclaimed deposits and long term agreements including with employees which have substantial financial impact are included in the Board’s Report. The Report should also contain the information and explanations on every reservation, qualification or adverse remarks contained in the auditor’s report.</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Board’s Report of a listed company should include a statement on compliance of corporate governance norms within the company and also a report covering management discussion and analysis (MDAR).</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Certain additional disclosures are also required to be made in Board’s Report under various other enactments.</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b/>
          <w:bCs/>
          <w:caps/>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b/>
          <w:bCs/>
          <w:caps/>
          <w:color w:val="000000"/>
        </w:rPr>
        <w:t>SCOPE</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This Standard seeks to lay down practices pertaining to the preparation and presentation of the Board’s Report.</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aps/>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b/>
          <w:bCs/>
          <w:caps/>
          <w:color w:val="000000"/>
        </w:rPr>
        <w:t>DEFINITIONS</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following terms are used in this standard with the meaning specified:</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“Act”</w:t>
      </w:r>
      <w:proofErr w:type="gramStart"/>
      <w:r w:rsidRPr="00970856">
        <w:rPr>
          <w:rFonts w:ascii="Arial" w:eastAsia="Times New Roman" w:hAnsi="Arial" w:cs="Arial"/>
          <w:color w:val="000000"/>
        </w:rPr>
        <w:t>  means</w:t>
      </w:r>
      <w:proofErr w:type="gramEnd"/>
      <w:r w:rsidRPr="00970856">
        <w:rPr>
          <w:rFonts w:ascii="Arial" w:eastAsia="Times New Roman" w:hAnsi="Arial" w:cs="Arial"/>
          <w:color w:val="000000"/>
        </w:rPr>
        <w:t> the Companies Act, 1956 (1 of 1956), or any statutory modification or re-enactment thereof.</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     </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“Board”</w:t>
      </w:r>
      <w:proofErr w:type="gramStart"/>
      <w:r w:rsidRPr="00970856">
        <w:rPr>
          <w:rFonts w:ascii="Arial" w:eastAsia="Times New Roman" w:hAnsi="Arial" w:cs="Arial"/>
          <w:color w:val="000000"/>
        </w:rPr>
        <w:t>  means</w:t>
      </w:r>
      <w:proofErr w:type="gramEnd"/>
      <w:r w:rsidRPr="00970856">
        <w:rPr>
          <w:rFonts w:ascii="Arial" w:eastAsia="Times New Roman" w:hAnsi="Arial" w:cs="Arial"/>
          <w:color w:val="000000"/>
        </w:rPr>
        <w:t> the Board of Directors of a company.</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lastRenderedPageBreak/>
        <w:t>“Company”</w:t>
      </w:r>
      <w:proofErr w:type="gramStart"/>
      <w:r w:rsidRPr="00970856">
        <w:rPr>
          <w:rFonts w:ascii="Arial" w:eastAsia="Times New Roman" w:hAnsi="Arial" w:cs="Arial"/>
          <w:color w:val="000000"/>
        </w:rPr>
        <w:t>  means</w:t>
      </w:r>
      <w:proofErr w:type="gramEnd"/>
      <w:r w:rsidRPr="00970856">
        <w:rPr>
          <w:rFonts w:ascii="Arial" w:eastAsia="Times New Roman" w:hAnsi="Arial" w:cs="Arial"/>
          <w:color w:val="000000"/>
        </w:rPr>
        <w:t> a company as defined in Section 3 of the Act.</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“Financial year”</w:t>
      </w:r>
      <w:proofErr w:type="gramStart"/>
      <w:r w:rsidRPr="00970856">
        <w:rPr>
          <w:rFonts w:ascii="Arial" w:eastAsia="Times New Roman" w:hAnsi="Arial" w:cs="Arial"/>
          <w:i/>
          <w:iCs/>
          <w:color w:val="000000"/>
        </w:rPr>
        <w:t> </w:t>
      </w:r>
      <w:r w:rsidRPr="00970856">
        <w:rPr>
          <w:rFonts w:ascii="Arial" w:eastAsia="Times New Roman" w:hAnsi="Arial" w:cs="Arial"/>
          <w:color w:val="000000"/>
        </w:rPr>
        <w:t> means</w:t>
      </w:r>
      <w:proofErr w:type="gramEnd"/>
      <w:r w:rsidRPr="00970856">
        <w:rPr>
          <w:rFonts w:ascii="Arial" w:eastAsia="Times New Roman" w:hAnsi="Arial" w:cs="Arial"/>
          <w:color w:val="000000"/>
        </w:rPr>
        <w:t> the period in respect of which the profit and loss account of the company laid before it in an annual general meeting is made up, whether that period is a year or not.</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 “Financial Statement”</w:t>
      </w:r>
      <w:proofErr w:type="gramStart"/>
      <w:r w:rsidRPr="00970856">
        <w:rPr>
          <w:rFonts w:ascii="Arial" w:eastAsia="Times New Roman" w:hAnsi="Arial" w:cs="Arial"/>
          <w:i/>
          <w:iCs/>
          <w:color w:val="000000"/>
        </w:rPr>
        <w:t> </w:t>
      </w:r>
      <w:r w:rsidRPr="00970856">
        <w:rPr>
          <w:rFonts w:ascii="Arial" w:eastAsia="Times New Roman" w:hAnsi="Arial" w:cs="Arial"/>
          <w:color w:val="000000"/>
        </w:rPr>
        <w:t> means</w:t>
      </w:r>
      <w:proofErr w:type="gramEnd"/>
      <w:r w:rsidRPr="00970856">
        <w:rPr>
          <w:rFonts w:ascii="Arial" w:eastAsia="Times New Roman" w:hAnsi="Arial" w:cs="Arial"/>
          <w:color w:val="000000"/>
        </w:rPr>
        <w:t> and includes a balance sheet, a statement of profit and loss (also known as income statement), a cash flow statement and those notes and other statements and explanatory material that are integral part of the financial statements.</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“Going concern”</w:t>
      </w:r>
      <w:proofErr w:type="gramStart"/>
      <w:r w:rsidRPr="00970856">
        <w:rPr>
          <w:rFonts w:ascii="Arial" w:eastAsia="Times New Roman" w:hAnsi="Arial" w:cs="Arial"/>
          <w:i/>
          <w:iCs/>
          <w:color w:val="000000"/>
        </w:rPr>
        <w:t> </w:t>
      </w:r>
      <w:r w:rsidRPr="00970856">
        <w:rPr>
          <w:rFonts w:ascii="Arial" w:eastAsia="Times New Roman" w:hAnsi="Arial" w:cs="Arial"/>
          <w:color w:val="000000"/>
        </w:rPr>
        <w:t> is</w:t>
      </w:r>
      <w:proofErr w:type="gramEnd"/>
      <w:r w:rsidRPr="00970856">
        <w:rPr>
          <w:rFonts w:ascii="Arial" w:eastAsia="Times New Roman" w:hAnsi="Arial" w:cs="Arial"/>
          <w:color w:val="000000"/>
        </w:rPr>
        <w:t> an accounting assumption according to which an enterprise is viewed as continuing in operation for the foreseeable future; it is also assumed that the enterprise has neither the intention nor the necessity of liquidation or of materially curtailing the scale of its operations.</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“Housing Finance Company”</w:t>
      </w:r>
      <w:proofErr w:type="gramStart"/>
      <w:r w:rsidRPr="00970856">
        <w:rPr>
          <w:rFonts w:ascii="Arial" w:eastAsia="Times New Roman" w:hAnsi="Arial" w:cs="Arial"/>
          <w:i/>
          <w:iCs/>
          <w:color w:val="000000"/>
        </w:rPr>
        <w:t> </w:t>
      </w:r>
      <w:r w:rsidRPr="00970856">
        <w:rPr>
          <w:rFonts w:ascii="Arial" w:eastAsia="Times New Roman" w:hAnsi="Arial" w:cs="Arial"/>
          <w:color w:val="000000"/>
        </w:rPr>
        <w:t> means</w:t>
      </w:r>
      <w:proofErr w:type="gramEnd"/>
      <w:r w:rsidRPr="00970856">
        <w:rPr>
          <w:rFonts w:ascii="Arial" w:eastAsia="Times New Roman" w:hAnsi="Arial" w:cs="Arial"/>
          <w:color w:val="000000"/>
        </w:rPr>
        <w:t> a company as defined under the Housing Finance Companies (NHB) Directions, 2001</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“Listed company”</w:t>
      </w:r>
      <w:proofErr w:type="gramStart"/>
      <w:r w:rsidRPr="00970856">
        <w:rPr>
          <w:rFonts w:ascii="Arial" w:eastAsia="Times New Roman" w:hAnsi="Arial" w:cs="Arial"/>
          <w:color w:val="000000"/>
        </w:rPr>
        <w:t>  means</w:t>
      </w:r>
      <w:proofErr w:type="gramEnd"/>
      <w:r w:rsidRPr="00970856">
        <w:rPr>
          <w:rFonts w:ascii="Arial" w:eastAsia="Times New Roman" w:hAnsi="Arial" w:cs="Arial"/>
          <w:color w:val="000000"/>
        </w:rPr>
        <w:t> a public company which has any of its securities listed on any recognized stock exchange.</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“Member”</w:t>
      </w:r>
      <w:proofErr w:type="gramStart"/>
      <w:r w:rsidRPr="00970856">
        <w:rPr>
          <w:rFonts w:ascii="Arial" w:eastAsia="Times New Roman" w:hAnsi="Arial" w:cs="Arial"/>
          <w:i/>
          <w:iCs/>
          <w:color w:val="000000"/>
        </w:rPr>
        <w:t> </w:t>
      </w:r>
      <w:r w:rsidRPr="00970856">
        <w:rPr>
          <w:rFonts w:ascii="Arial" w:eastAsia="Times New Roman" w:hAnsi="Arial" w:cs="Arial"/>
          <w:color w:val="000000"/>
        </w:rPr>
        <w:t> means</w:t>
      </w:r>
      <w:proofErr w:type="gramEnd"/>
      <w:r w:rsidRPr="00970856">
        <w:rPr>
          <w:rFonts w:ascii="Arial" w:eastAsia="Times New Roman" w:hAnsi="Arial" w:cs="Arial"/>
          <w:color w:val="000000"/>
        </w:rPr>
        <w:t> any person who agrees, either by subscribing to the Memorandum of Association of the company or by applying in writing, to become a Member of the company and whose name is entered either in the Register of Members of the company or in the records of the depository as a beneficial owner in respect of the shares of the company held by him.</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“Miscellaneous Non-Banking Company”</w:t>
      </w:r>
      <w:proofErr w:type="gramStart"/>
      <w:r w:rsidRPr="00970856">
        <w:rPr>
          <w:rFonts w:ascii="Arial" w:eastAsia="Times New Roman" w:hAnsi="Arial" w:cs="Arial"/>
          <w:i/>
          <w:iCs/>
          <w:color w:val="000000"/>
        </w:rPr>
        <w:t>  </w:t>
      </w:r>
      <w:r w:rsidRPr="00970856">
        <w:rPr>
          <w:rFonts w:ascii="Arial" w:eastAsia="Times New Roman" w:hAnsi="Arial" w:cs="Arial"/>
          <w:color w:val="000000"/>
        </w:rPr>
        <w:t>means</w:t>
      </w:r>
      <w:proofErr w:type="gramEnd"/>
      <w:r w:rsidRPr="00970856">
        <w:rPr>
          <w:rFonts w:ascii="Arial" w:eastAsia="Times New Roman" w:hAnsi="Arial" w:cs="Arial"/>
          <w:color w:val="000000"/>
        </w:rPr>
        <w:t> a company as defined under Miscellaneous Non-Banking Companies (Reserve Bank) Directions, 1977.</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spacing w:val="15"/>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spacing w:val="15"/>
        </w:rPr>
        <w:t>“Non-Banking Financial Company” </w:t>
      </w:r>
      <w:r w:rsidRPr="00970856">
        <w:rPr>
          <w:rFonts w:ascii="Arial" w:eastAsia="Times New Roman" w:hAnsi="Arial" w:cs="Arial"/>
          <w:color w:val="000000"/>
          <w:spacing w:val="15"/>
        </w:rPr>
        <w:t>  means - (</w:t>
      </w:r>
      <w:proofErr w:type="spellStart"/>
      <w:r w:rsidRPr="00970856">
        <w:rPr>
          <w:rFonts w:ascii="Arial" w:eastAsia="Times New Roman" w:hAnsi="Arial" w:cs="Arial"/>
          <w:color w:val="000000"/>
          <w:spacing w:val="15"/>
        </w:rPr>
        <w:t>i</w:t>
      </w:r>
      <w:proofErr w:type="spellEnd"/>
      <w:r w:rsidRPr="00970856">
        <w:rPr>
          <w:rFonts w:ascii="Arial" w:eastAsia="Times New Roman" w:hAnsi="Arial" w:cs="Arial"/>
          <w:color w:val="000000"/>
          <w:spacing w:val="15"/>
        </w:rPr>
        <w:t>)</w:t>
      </w:r>
      <w:proofErr w:type="gramStart"/>
      <w:r w:rsidRPr="00970856">
        <w:rPr>
          <w:rFonts w:ascii="Arial" w:eastAsia="Times New Roman" w:hAnsi="Arial" w:cs="Arial"/>
          <w:color w:val="000000"/>
          <w:spacing w:val="15"/>
        </w:rPr>
        <w:t>  a</w:t>
      </w:r>
      <w:proofErr w:type="gramEnd"/>
      <w:r w:rsidRPr="00970856">
        <w:rPr>
          <w:rFonts w:ascii="Arial" w:eastAsia="Times New Roman" w:hAnsi="Arial" w:cs="Arial"/>
          <w:color w:val="000000"/>
          <w:spacing w:val="15"/>
        </w:rPr>
        <w:t xml:space="preserve"> financial institution which is a company; (ii) a non-banking institution which is a company and which has as its principal business the receiving of deposits, under any scheme </w:t>
      </w:r>
      <w:proofErr w:type="spellStart"/>
      <w:r w:rsidRPr="00970856">
        <w:rPr>
          <w:rFonts w:ascii="Arial" w:eastAsia="Times New Roman" w:hAnsi="Arial" w:cs="Arial"/>
          <w:color w:val="000000"/>
          <w:spacing w:val="15"/>
        </w:rPr>
        <w:t>or</w:t>
      </w:r>
      <w:proofErr w:type="spellEnd"/>
      <w:r w:rsidRPr="00970856">
        <w:rPr>
          <w:rFonts w:ascii="Arial" w:eastAsia="Times New Roman" w:hAnsi="Arial" w:cs="Arial"/>
          <w:color w:val="000000"/>
          <w:spacing w:val="15"/>
        </w:rPr>
        <w:t xml:space="preserve"> arrangement or in any other manner, or lending in any manner; (iii) such other non-banking institution or class of such institutions, as the Reserve Bank of India may specify.</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“Preference Shareholder”</w:t>
      </w:r>
      <w:proofErr w:type="gramStart"/>
      <w:r w:rsidRPr="00970856">
        <w:rPr>
          <w:rFonts w:ascii="Arial" w:eastAsia="Times New Roman" w:hAnsi="Arial" w:cs="Arial"/>
          <w:i/>
          <w:iCs/>
          <w:color w:val="000000"/>
        </w:rPr>
        <w:t> </w:t>
      </w:r>
      <w:r w:rsidRPr="00970856">
        <w:rPr>
          <w:rFonts w:ascii="Arial" w:eastAsia="Times New Roman" w:hAnsi="Arial" w:cs="Arial"/>
          <w:color w:val="000000"/>
        </w:rPr>
        <w:t> means</w:t>
      </w:r>
      <w:proofErr w:type="gramEnd"/>
      <w:r w:rsidRPr="00970856">
        <w:rPr>
          <w:rFonts w:ascii="Arial" w:eastAsia="Times New Roman" w:hAnsi="Arial" w:cs="Arial"/>
          <w:color w:val="000000"/>
        </w:rPr>
        <w:t> a holder of such shares as carry a preferential right, in respect of dividend, to a fixed amount or an amount at a fixed rate and, in respect of capital, to repayment of capital.</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“Producer Company”</w:t>
      </w:r>
      <w:proofErr w:type="gramStart"/>
      <w:r w:rsidRPr="00970856">
        <w:rPr>
          <w:rFonts w:ascii="Arial" w:eastAsia="Times New Roman" w:hAnsi="Arial" w:cs="Arial"/>
          <w:color w:val="000000"/>
        </w:rPr>
        <w:t>  means</w:t>
      </w:r>
      <w:proofErr w:type="gramEnd"/>
      <w:r w:rsidRPr="00970856">
        <w:rPr>
          <w:rFonts w:ascii="Arial" w:eastAsia="Times New Roman" w:hAnsi="Arial" w:cs="Arial"/>
          <w:color w:val="000000"/>
        </w:rPr>
        <w:t> a body corporate having objects or activity as specified in the Act.</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“Report”</w:t>
      </w:r>
      <w:proofErr w:type="gramStart"/>
      <w:r w:rsidRPr="00970856">
        <w:rPr>
          <w:rFonts w:ascii="Arial" w:eastAsia="Times New Roman" w:hAnsi="Arial" w:cs="Arial"/>
          <w:i/>
          <w:iCs/>
          <w:color w:val="000000"/>
        </w:rPr>
        <w:t> </w:t>
      </w:r>
      <w:r w:rsidRPr="00970856">
        <w:rPr>
          <w:rFonts w:ascii="Arial" w:eastAsia="Times New Roman" w:hAnsi="Arial" w:cs="Arial"/>
          <w:color w:val="000000"/>
        </w:rPr>
        <w:t> means</w:t>
      </w:r>
      <w:proofErr w:type="gramEnd"/>
      <w:r w:rsidRPr="00970856">
        <w:rPr>
          <w:rFonts w:ascii="Arial" w:eastAsia="Times New Roman" w:hAnsi="Arial" w:cs="Arial"/>
          <w:color w:val="000000"/>
        </w:rPr>
        <w:t> Board’s report.</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“Residuary Non-Banking Company”</w:t>
      </w:r>
      <w:proofErr w:type="gramStart"/>
      <w:r w:rsidRPr="00970856">
        <w:rPr>
          <w:rFonts w:ascii="Arial" w:eastAsia="Times New Roman" w:hAnsi="Arial" w:cs="Arial"/>
          <w:i/>
          <w:iCs/>
          <w:color w:val="000000"/>
        </w:rPr>
        <w:t> </w:t>
      </w:r>
      <w:r w:rsidRPr="00970856">
        <w:rPr>
          <w:rFonts w:ascii="Arial" w:eastAsia="Times New Roman" w:hAnsi="Arial" w:cs="Arial"/>
          <w:color w:val="000000"/>
        </w:rPr>
        <w:t> means</w:t>
      </w:r>
      <w:proofErr w:type="gramEnd"/>
      <w:r w:rsidRPr="00970856">
        <w:rPr>
          <w:rFonts w:ascii="Arial" w:eastAsia="Times New Roman" w:hAnsi="Arial" w:cs="Arial"/>
          <w:color w:val="000000"/>
        </w:rPr>
        <w:t> a non-banking institution as defined under Residuary Non-Banking Companies (Reserve Bank) Directions, 1987.</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 “Shareholder”</w:t>
      </w:r>
      <w:proofErr w:type="gramStart"/>
      <w:r w:rsidRPr="00970856">
        <w:rPr>
          <w:rFonts w:ascii="Arial" w:eastAsia="Times New Roman" w:hAnsi="Arial" w:cs="Arial"/>
          <w:i/>
          <w:iCs/>
          <w:color w:val="000000"/>
        </w:rPr>
        <w:t>  </w:t>
      </w:r>
      <w:r w:rsidRPr="00970856">
        <w:rPr>
          <w:rFonts w:ascii="Arial" w:eastAsia="Times New Roman" w:hAnsi="Arial" w:cs="Arial"/>
          <w:color w:val="000000"/>
        </w:rPr>
        <w:t>means</w:t>
      </w:r>
      <w:proofErr w:type="gramEnd"/>
      <w:r w:rsidRPr="00970856">
        <w:rPr>
          <w:rFonts w:ascii="Arial" w:eastAsia="Times New Roman" w:hAnsi="Arial" w:cs="Arial"/>
          <w:color w:val="000000"/>
        </w:rPr>
        <w:t> a Member as defined above and, where the context requires or admits, includes Preference Shareholder.</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     </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i/>
          <w:iCs/>
          <w:color w:val="000000"/>
        </w:rPr>
        <w:t>“Sickness”</w:t>
      </w:r>
      <w:r w:rsidRPr="00970856">
        <w:rPr>
          <w:rFonts w:ascii="Arial" w:eastAsia="Times New Roman" w:hAnsi="Arial" w:cs="Arial"/>
          <w:color w:val="000000"/>
        </w:rPr>
        <w:t> in the case of a company means it has-</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lastRenderedPageBreak/>
        <w:t>      (</w:t>
      </w:r>
      <w:proofErr w:type="spellStart"/>
      <w:r w:rsidRPr="00970856">
        <w:rPr>
          <w:rFonts w:ascii="Arial" w:eastAsia="Times New Roman" w:hAnsi="Arial" w:cs="Arial"/>
          <w:color w:val="000000"/>
        </w:rPr>
        <w:t>i</w:t>
      </w:r>
      <w:proofErr w:type="spellEnd"/>
      <w:r w:rsidRPr="00970856">
        <w:rPr>
          <w:rFonts w:ascii="Arial" w:eastAsia="Times New Roman" w:hAnsi="Arial" w:cs="Arial"/>
          <w:color w:val="000000"/>
        </w:rPr>
        <w:t>)   accumulated losses in any financial year equal to fifty per cent, or more of its average net worth during four years immediately preceding such financial year; or</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(ii)   </w:t>
      </w:r>
      <w:proofErr w:type="gramStart"/>
      <w:r w:rsidRPr="00970856">
        <w:rPr>
          <w:rFonts w:ascii="Arial" w:eastAsia="Times New Roman" w:hAnsi="Arial" w:cs="Arial"/>
          <w:color w:val="000000"/>
        </w:rPr>
        <w:t>failed</w:t>
      </w:r>
      <w:proofErr w:type="gramEnd"/>
      <w:r w:rsidRPr="00970856">
        <w:rPr>
          <w:rFonts w:ascii="Arial" w:eastAsia="Times New Roman" w:hAnsi="Arial" w:cs="Arial"/>
          <w:color w:val="000000"/>
        </w:rPr>
        <w:t> to repay its debts within any three consecutive quarters on demand made in writing for its repayment by a creditor or creditors of such company.</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Unless the context otherwise requires, words and expressions used herein and not defined shall have the meaning respectively assigned to them under the Act.</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SECRETARIAL STANDARDS</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Under the Act it is the Board’s </w:t>
      </w:r>
      <w:proofErr w:type="gramStart"/>
      <w:r w:rsidRPr="00970856">
        <w:rPr>
          <w:rFonts w:ascii="Arial" w:eastAsia="Times New Roman" w:hAnsi="Arial" w:cs="Arial"/>
          <w:color w:val="000000"/>
        </w:rPr>
        <w:t>responsibility to make out its report to the Shareholders with reference to matters set out in the Act and attach</w:t>
      </w:r>
      <w:proofErr w:type="gramEnd"/>
      <w:r w:rsidRPr="00970856">
        <w:rPr>
          <w:rFonts w:ascii="Arial" w:eastAsia="Times New Roman" w:hAnsi="Arial" w:cs="Arial"/>
          <w:color w:val="000000"/>
        </w:rPr>
        <w:t> the said report to every balance sheet laid before the company at its annual general meeting.</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   DISCLOSURES PURSUANT TO THE ACT</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1.1       Every company should attach the Report to the balance sheet of the company laid before its annual general meeting.</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2520" w:hanging="144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1.1.1          The Report should deal with the state of affairs of the company.</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21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state of affairs of the company should relate to the period for which the financial statements have been prepared.</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2160" w:hanging="108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1.1.2          The Report should also deal with material changes and commitments, if any, affecting the financial position of the company which have occurred between the end of the financial year of the company to which the balance sheet relates and the date of report.</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21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Adjustment to assets and liabilities are required for events occurring after the balance sheet date that provide additional information materially affecting the determination of amounts relating to conditions existing at the balance sheet date in accordance with the accounting principles. However, those events which do not affect the assets and liabilities as they do not relate to conditions existing at the balance sheet date are required to be disclosed in the Report, if considered to be material by the Board.</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21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effects of material events occurring after the balance sheet date and an estimate of their financial impact should be disclosed in the Report to enable users of financial statements to make proper evaluations and decisions. If evaluation of such an estimate cannot be explicitly made, a statement may be incorporated in the Report to that effect. It is also desirable to mention the causes for such material events and the remedial measures in the Report.</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2160" w:hanging="108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1.1.3          The Report should state the amount if any, which the Board proposes to carry to any reserves.</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21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Report should disclose the amount proposed to be transferred to reserves.</w:t>
      </w:r>
    </w:p>
    <w:p w:rsidR="00970856" w:rsidRPr="00970856" w:rsidRDefault="00970856" w:rsidP="00970856">
      <w:pPr>
        <w:spacing w:after="0" w:line="240" w:lineRule="auto"/>
        <w:ind w:left="1440" w:hanging="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lastRenderedPageBreak/>
        <w:t>           </w:t>
      </w:r>
    </w:p>
    <w:p w:rsidR="00970856" w:rsidRPr="00970856" w:rsidRDefault="00970856" w:rsidP="00970856">
      <w:pPr>
        <w:spacing w:after="0" w:line="240" w:lineRule="auto"/>
        <w:ind w:left="2160" w:hanging="108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1.1.4          The Report should state the amount, if any, which the Board recommends by way of dividend per share.  </w:t>
      </w:r>
    </w:p>
    <w:p w:rsidR="00970856" w:rsidRPr="00970856" w:rsidRDefault="00970856" w:rsidP="00970856">
      <w:pPr>
        <w:spacing w:after="0" w:line="240" w:lineRule="auto"/>
        <w:ind w:left="21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total amount to be appropriated should be disclosed, stating separately the proposed outgo on account of dividend and the tax payable thereon for the year under report.</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2160" w:hanging="108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1.1.5          The Report should contain particulars with respect to   conservation of energy, technology absorption and foreign exchange earnings and outgo in accordance with the prescribed rules.</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21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Companies (Disclosure of Particulars in the Report of Board of Directors) Rules, 1988 give the prescribed format.</w:t>
      </w:r>
    </w:p>
    <w:p w:rsidR="00970856" w:rsidRPr="00970856" w:rsidRDefault="00970856" w:rsidP="00970856">
      <w:pPr>
        <w:spacing w:after="0" w:line="240" w:lineRule="auto"/>
        <w:ind w:left="21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21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In cases where such disclosures are not applicable, the Report should contain a statement to that effect.</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1.2       The Report should disclose the changes during the year in:</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roofErr w:type="gramStart"/>
      <w:r w:rsidRPr="00970856">
        <w:rPr>
          <w:rFonts w:ascii="Arial" w:eastAsia="Times New Roman" w:hAnsi="Arial" w:cs="Arial"/>
          <w:b/>
          <w:bCs/>
          <w:color w:val="000000"/>
        </w:rPr>
        <w:t>  the</w:t>
      </w:r>
      <w:proofErr w:type="gramEnd"/>
      <w:r w:rsidRPr="00970856">
        <w:rPr>
          <w:rFonts w:ascii="Arial" w:eastAsia="Times New Roman" w:hAnsi="Arial" w:cs="Arial"/>
          <w:b/>
          <w:bCs/>
          <w:color w:val="000000"/>
        </w:rPr>
        <w:t> nature of company’s business;</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roofErr w:type="gramStart"/>
      <w:r w:rsidRPr="00970856">
        <w:rPr>
          <w:rFonts w:ascii="Arial" w:eastAsia="Times New Roman" w:hAnsi="Arial" w:cs="Arial"/>
          <w:b/>
          <w:bCs/>
          <w:color w:val="000000"/>
        </w:rPr>
        <w:t>  the</w:t>
      </w:r>
      <w:proofErr w:type="gramEnd"/>
      <w:r w:rsidRPr="00970856">
        <w:rPr>
          <w:rFonts w:ascii="Arial" w:eastAsia="Times New Roman" w:hAnsi="Arial" w:cs="Arial"/>
          <w:b/>
          <w:bCs/>
          <w:color w:val="000000"/>
        </w:rPr>
        <w:t> company’s subsidiaries;</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roofErr w:type="gramStart"/>
      <w:r w:rsidRPr="00970856">
        <w:rPr>
          <w:rFonts w:ascii="Arial" w:eastAsia="Times New Roman" w:hAnsi="Arial" w:cs="Arial"/>
          <w:b/>
          <w:bCs/>
          <w:color w:val="000000"/>
        </w:rPr>
        <w:t>  the</w:t>
      </w:r>
      <w:proofErr w:type="gramEnd"/>
      <w:r w:rsidRPr="00970856">
        <w:rPr>
          <w:rFonts w:ascii="Arial" w:eastAsia="Times New Roman" w:hAnsi="Arial" w:cs="Arial"/>
          <w:b/>
          <w:bCs/>
          <w:color w:val="000000"/>
        </w:rPr>
        <w:t> nature of the business carried on by subsidiaries;</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roofErr w:type="gramStart"/>
      <w:r w:rsidRPr="00970856">
        <w:rPr>
          <w:rFonts w:ascii="Arial" w:eastAsia="Times New Roman" w:hAnsi="Arial" w:cs="Arial"/>
          <w:b/>
          <w:bCs/>
          <w:color w:val="000000"/>
        </w:rPr>
        <w:t>  the</w:t>
      </w:r>
      <w:proofErr w:type="gramEnd"/>
      <w:r w:rsidRPr="00970856">
        <w:rPr>
          <w:rFonts w:ascii="Arial" w:eastAsia="Times New Roman" w:hAnsi="Arial" w:cs="Arial"/>
          <w:b/>
          <w:bCs/>
          <w:color w:val="000000"/>
        </w:rPr>
        <w:t> class of business in which the company has an interest.</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In the case of an unlisted subsidiary, the Report of the holding company should include an affirmation by the Board that it has reviewed the affairs of the subsidiary company.</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Even when no material changes in the company’s subsidiaries or in the nature of business carried on by them has taken place during the year, the highlights of the performance of the subsidiaries should be briefly stated in the Report.  Such information relating to joint ventures, if any in the Report should also be provided.</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A statement of holding company’s interest in subsidiaries as required under sub-section (3) of Section 212 the Act should be provided by way of an annexure. If the holding company is unable to obtain such information, a report in writing is required to be attached to the balance sheet.</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1.3       The Report should include the particulars of specified employees of the company who were in receipt of remuneration beyond prescribed limits.</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particulars should be furnished either in the body of the Report or by way of an annexure thereto in the format as prescribed in Companies (Particulars of Employees Rules), 1975.</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2160" w:hanging="108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1.3.1          The Report should include a statement showing the name of every employee who was in receipt of remuneration at a rate in excess of that drawn by the managing director or whole time director or manager if the employee holds by himself or along with his spouse and dependent children, not less than two percent of the equity shares of the company.</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21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lastRenderedPageBreak/>
        <w:t>It is clarified that the holding of not less than 2% of equity shares of the company and receipt of remuneration at a rate in excess of that drawn by managing/ whole-time director should be concurrently in the same financial year.</w:t>
      </w:r>
    </w:p>
    <w:p w:rsidR="00970856" w:rsidRPr="00970856" w:rsidRDefault="00970856" w:rsidP="00970856">
      <w:pPr>
        <w:spacing w:after="0" w:line="240" w:lineRule="auto"/>
        <w:ind w:left="2160" w:hanging="108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1.3.2          The Report should indicate any such employee who is a relative of any director or manager and the name of such director.</w:t>
      </w:r>
    </w:p>
    <w:p w:rsidR="00970856" w:rsidRPr="00970856" w:rsidRDefault="00970856" w:rsidP="00970856">
      <w:pPr>
        <w:spacing w:after="0" w:line="240" w:lineRule="auto"/>
        <w:ind w:left="2160" w:hanging="108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1.4       The Report should include a Directors’ Responsibility Statement.</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The Directors’ Responsibility Statement should indicate that:</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     </w:t>
      </w:r>
      <w:proofErr w:type="gramStart"/>
      <w:r w:rsidRPr="00970856">
        <w:rPr>
          <w:rFonts w:ascii="Arial" w:eastAsia="Times New Roman" w:hAnsi="Arial" w:cs="Arial"/>
          <w:color w:val="000000"/>
        </w:rPr>
        <w:t>applicable</w:t>
      </w:r>
      <w:proofErr w:type="gramEnd"/>
      <w:r w:rsidRPr="00970856">
        <w:rPr>
          <w:rFonts w:ascii="Arial" w:eastAsia="Times New Roman" w:hAnsi="Arial" w:cs="Arial"/>
          <w:color w:val="000000"/>
        </w:rPr>
        <w:t> accounting standards have been followed in the preparation of annual accounts </w:t>
      </w:r>
      <w:proofErr w:type="spellStart"/>
      <w:r w:rsidRPr="00970856">
        <w:rPr>
          <w:rFonts w:ascii="Arial" w:eastAsia="Times New Roman" w:hAnsi="Arial" w:cs="Arial"/>
          <w:color w:val="000000"/>
        </w:rPr>
        <w:t>alongwith</w:t>
      </w:r>
      <w:proofErr w:type="spellEnd"/>
      <w:r w:rsidRPr="00970856">
        <w:rPr>
          <w:rFonts w:ascii="Arial" w:eastAsia="Times New Roman" w:hAnsi="Arial" w:cs="Arial"/>
          <w:color w:val="000000"/>
        </w:rPr>
        <w:t> explanation for material departures from accounting standards;      </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     accounting policies are selected and applied consistently, and judgments and estimates are made that are reasonable and prudent so as to give a true and fair view of the state of affairs at the end of the financial year and profit or loss of the company during the year;</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     </w:t>
      </w:r>
      <w:proofErr w:type="gramStart"/>
      <w:r w:rsidRPr="00970856">
        <w:rPr>
          <w:rFonts w:ascii="Arial" w:eastAsia="Times New Roman" w:hAnsi="Arial" w:cs="Arial"/>
          <w:color w:val="000000"/>
        </w:rPr>
        <w:t>directors</w:t>
      </w:r>
      <w:proofErr w:type="gramEnd"/>
      <w:r w:rsidRPr="00970856">
        <w:rPr>
          <w:rFonts w:ascii="Arial" w:eastAsia="Times New Roman" w:hAnsi="Arial" w:cs="Arial"/>
          <w:color w:val="000000"/>
        </w:rPr>
        <w:t> have taken proper and sufficient care for</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roofErr w:type="gramStart"/>
      <w:r w:rsidRPr="00970856">
        <w:rPr>
          <w:rFonts w:ascii="Arial" w:eastAsia="Times New Roman" w:hAnsi="Arial" w:cs="Arial"/>
          <w:color w:val="000000"/>
        </w:rPr>
        <w:t>  maintenance</w:t>
      </w:r>
      <w:proofErr w:type="gramEnd"/>
      <w:r w:rsidRPr="00970856">
        <w:rPr>
          <w:rFonts w:ascii="Arial" w:eastAsia="Times New Roman" w:hAnsi="Arial" w:cs="Arial"/>
          <w:color w:val="000000"/>
        </w:rPr>
        <w:t> of accounting records,</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roofErr w:type="gramStart"/>
      <w:r w:rsidRPr="00970856">
        <w:rPr>
          <w:rFonts w:ascii="Arial" w:eastAsia="Times New Roman" w:hAnsi="Arial" w:cs="Arial"/>
          <w:color w:val="000000"/>
        </w:rPr>
        <w:t>  safeguarding</w:t>
      </w:r>
      <w:proofErr w:type="gramEnd"/>
      <w:r w:rsidRPr="00970856">
        <w:rPr>
          <w:rFonts w:ascii="Arial" w:eastAsia="Times New Roman" w:hAnsi="Arial" w:cs="Arial"/>
          <w:color w:val="000000"/>
        </w:rPr>
        <w:t xml:space="preserve"> assets of the company, and</w:t>
      </w:r>
    </w:p>
    <w:p w:rsidR="00970856" w:rsidRPr="00970856" w:rsidRDefault="00970856" w:rsidP="00970856">
      <w:pPr>
        <w:spacing w:after="0" w:line="240" w:lineRule="auto"/>
        <w:ind w:left="1800" w:hanging="180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roofErr w:type="gramStart"/>
      <w:r w:rsidRPr="00970856">
        <w:rPr>
          <w:rFonts w:ascii="Arial" w:eastAsia="Times New Roman" w:hAnsi="Arial" w:cs="Arial"/>
          <w:color w:val="000000"/>
        </w:rPr>
        <w:t>  preventing</w:t>
      </w:r>
      <w:proofErr w:type="gramEnd"/>
      <w:r w:rsidRPr="00970856">
        <w:rPr>
          <w:rFonts w:ascii="Arial" w:eastAsia="Times New Roman" w:hAnsi="Arial" w:cs="Arial"/>
          <w:color w:val="000000"/>
        </w:rPr>
        <w:t xml:space="preserve"> and detecting fraud and other irregularities;</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     </w:t>
      </w:r>
      <w:proofErr w:type="gramStart"/>
      <w:r w:rsidRPr="00970856">
        <w:rPr>
          <w:rFonts w:ascii="Arial" w:eastAsia="Times New Roman" w:hAnsi="Arial" w:cs="Arial"/>
          <w:color w:val="000000"/>
        </w:rPr>
        <w:t>directors</w:t>
      </w:r>
      <w:proofErr w:type="gramEnd"/>
      <w:r w:rsidRPr="00970856">
        <w:rPr>
          <w:rFonts w:ascii="Arial" w:eastAsia="Times New Roman" w:hAnsi="Arial" w:cs="Arial"/>
          <w:color w:val="000000"/>
        </w:rPr>
        <w:t> have prepared the annual accounts on a going concern basis.</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Directors’ Responsibility Statement should form part of the Report and should not be given as an Annexure to the Report. </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1.5       The Board’s Report should include a statement by the Board that the company has devised proper systems to ensure compliance of all laws applicable to the company.</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1.6</w:t>
      </w:r>
      <w:proofErr w:type="gramStart"/>
      <w:r w:rsidRPr="00970856">
        <w:rPr>
          <w:rFonts w:ascii="Arial" w:eastAsia="Times New Roman" w:hAnsi="Arial" w:cs="Arial"/>
          <w:b/>
          <w:bCs/>
          <w:color w:val="000000"/>
        </w:rPr>
        <w:t>       In</w:t>
      </w:r>
      <w:proofErr w:type="gramEnd"/>
      <w:r w:rsidRPr="00970856">
        <w:rPr>
          <w:rFonts w:ascii="Arial" w:eastAsia="Times New Roman" w:hAnsi="Arial" w:cs="Arial"/>
          <w:b/>
          <w:bCs/>
          <w:color w:val="000000"/>
        </w:rPr>
        <w:t xml:space="preserve"> the event of sickness of the company, the Report should provide the factors leading to such sickness and the steps proposed to be taken.</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1.7</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r w:rsidRPr="00970856">
        <w:rPr>
          <w:rFonts w:ascii="Arial" w:eastAsia="Times New Roman" w:hAnsi="Arial" w:cs="Arial"/>
          <w:b/>
          <w:bCs/>
          <w:color w:val="000000"/>
        </w:rPr>
        <w:t>The Report should disclose specified details of issue of sweat equity shares.</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The details that should be disclosed include:</w:t>
      </w:r>
    </w:p>
    <w:p w:rsidR="00970856" w:rsidRPr="00970856" w:rsidRDefault="00970856" w:rsidP="00970856">
      <w:pPr>
        <w:spacing w:after="0" w:line="240" w:lineRule="auto"/>
        <w:ind w:left="1440" w:hanging="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(a)  </w:t>
      </w:r>
      <w:proofErr w:type="gramStart"/>
      <w:r w:rsidRPr="00970856">
        <w:rPr>
          <w:rFonts w:ascii="Arial" w:eastAsia="Times New Roman" w:hAnsi="Arial" w:cs="Arial"/>
          <w:color w:val="000000"/>
        </w:rPr>
        <w:t>number</w:t>
      </w:r>
      <w:proofErr w:type="gramEnd"/>
      <w:r w:rsidRPr="00970856">
        <w:rPr>
          <w:rFonts w:ascii="Arial" w:eastAsia="Times New Roman" w:hAnsi="Arial" w:cs="Arial"/>
          <w:color w:val="000000"/>
        </w:rPr>
        <w:t> of shares issued or proposed to be issued to the employees or the directors;</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(b)  </w:t>
      </w:r>
      <w:proofErr w:type="gramStart"/>
      <w:r w:rsidRPr="00970856">
        <w:rPr>
          <w:rFonts w:ascii="Arial" w:eastAsia="Times New Roman" w:hAnsi="Arial" w:cs="Arial"/>
          <w:color w:val="000000"/>
        </w:rPr>
        <w:t>conditions</w:t>
      </w:r>
      <w:proofErr w:type="gramEnd"/>
      <w:r w:rsidRPr="00970856">
        <w:rPr>
          <w:rFonts w:ascii="Arial" w:eastAsia="Times New Roman" w:hAnsi="Arial" w:cs="Arial"/>
          <w:color w:val="000000"/>
        </w:rPr>
        <w:t> for issue of sweat equity shares;</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(c)  </w:t>
      </w:r>
      <w:proofErr w:type="gramStart"/>
      <w:r w:rsidRPr="00970856">
        <w:rPr>
          <w:rFonts w:ascii="Arial" w:eastAsia="Times New Roman" w:hAnsi="Arial" w:cs="Arial"/>
          <w:color w:val="000000"/>
        </w:rPr>
        <w:t>the</w:t>
      </w:r>
      <w:proofErr w:type="gramEnd"/>
      <w:r w:rsidRPr="00970856">
        <w:rPr>
          <w:rFonts w:ascii="Arial" w:eastAsia="Times New Roman" w:hAnsi="Arial" w:cs="Arial"/>
          <w:color w:val="000000"/>
        </w:rPr>
        <w:t> pricing formula;</w:t>
      </w:r>
    </w:p>
    <w:p w:rsidR="00970856" w:rsidRPr="00970856" w:rsidRDefault="00970856" w:rsidP="00970856">
      <w:pPr>
        <w:spacing w:after="0" w:line="240" w:lineRule="auto"/>
        <w:ind w:left="1440" w:hanging="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(d)  </w:t>
      </w:r>
      <w:proofErr w:type="gramStart"/>
      <w:r w:rsidRPr="00970856">
        <w:rPr>
          <w:rFonts w:ascii="Arial" w:eastAsia="Times New Roman" w:hAnsi="Arial" w:cs="Arial"/>
          <w:color w:val="000000"/>
        </w:rPr>
        <w:t>the</w:t>
      </w:r>
      <w:proofErr w:type="gramEnd"/>
      <w:r w:rsidRPr="00970856">
        <w:rPr>
          <w:rFonts w:ascii="Arial" w:eastAsia="Times New Roman" w:hAnsi="Arial" w:cs="Arial"/>
          <w:color w:val="000000"/>
        </w:rPr>
        <w:t> total number of shares arising as a result of issue of sweat equity shares;</w:t>
      </w:r>
    </w:p>
    <w:p w:rsidR="00970856" w:rsidRPr="00970856" w:rsidRDefault="00970856" w:rsidP="00970856">
      <w:pPr>
        <w:spacing w:after="0" w:line="240" w:lineRule="auto"/>
        <w:ind w:left="1440" w:hanging="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(e)  </w:t>
      </w:r>
      <w:proofErr w:type="gramStart"/>
      <w:r w:rsidRPr="00970856">
        <w:rPr>
          <w:rFonts w:ascii="Arial" w:eastAsia="Times New Roman" w:hAnsi="Arial" w:cs="Arial"/>
          <w:color w:val="000000"/>
        </w:rPr>
        <w:t>money</w:t>
      </w:r>
      <w:proofErr w:type="gramEnd"/>
      <w:r w:rsidRPr="00970856">
        <w:rPr>
          <w:rFonts w:ascii="Arial" w:eastAsia="Times New Roman" w:hAnsi="Arial" w:cs="Arial"/>
          <w:color w:val="000000"/>
        </w:rPr>
        <w:t> realized or benefit accrued to the company from the issue of sweat equity shares;</w:t>
      </w:r>
    </w:p>
    <w:p w:rsidR="00970856" w:rsidRPr="00970856" w:rsidRDefault="00970856" w:rsidP="00970856">
      <w:pPr>
        <w:spacing w:after="0" w:line="240" w:lineRule="auto"/>
        <w:ind w:left="1440" w:hanging="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(f)  </w:t>
      </w:r>
      <w:proofErr w:type="gramStart"/>
      <w:r w:rsidRPr="00970856">
        <w:rPr>
          <w:rFonts w:ascii="Arial" w:eastAsia="Times New Roman" w:hAnsi="Arial" w:cs="Arial"/>
          <w:color w:val="000000"/>
        </w:rPr>
        <w:t>diluted</w:t>
      </w:r>
      <w:proofErr w:type="gramEnd"/>
      <w:r w:rsidRPr="00970856">
        <w:rPr>
          <w:rFonts w:ascii="Arial" w:eastAsia="Times New Roman" w:hAnsi="Arial" w:cs="Arial"/>
          <w:color w:val="000000"/>
        </w:rPr>
        <w:t> earnings per share pursuant to issuance of sweat equity shares.</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1.8       The Report should specify the status of the buy-back process up to the date of the Report and reasons, if any, for the failure to complete the buy-back of securities within the time prescribed under the Act.</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1.9       The Report should specify the reasons for the failure to implement any proposal relating to preferential allotment.</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lastRenderedPageBreak/>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1.10     The Report should specify the reasons for the failure to pay interest or redeem debentures or preference shares on due date(s) and remedial measures taken.</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80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If failure continues it should be disclosed in the subsequent Reports.</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1.11     The Report should specify changes in the composition of Board.</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The Report should also specify changes in management or control.</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1.12     The Report should disclose if any director has incurred any disqualification or vacated office pursuant to the provisions of the Act or any other law for the time being in force.</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1.13     The Report should disclose the amounts, if any, transferred during the year to the Investor Education and Protection Fund.</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Report should also specify the reasons for the failure, if any, to transfer the amount, to the Investor Education and Protection Fund and remedial measures proposed.</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1.14     The Report should, in case of payment of managerial remuneration in excess of prescribed limits, disclose the particulars specified under the Act.</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disclosures pertaining to this can be made in the Report under the heading corporate governance.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1.15     The Report should disclose composition of audit committee.</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Report should also disclose particulars of other committees of directors constituted by the Board.</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1.16     The Report should specify the reasons for not accepting the recommendations of the Audit Committee.</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2.   DISCLOSURES PURSUANT TO THE LISTING AGREEMENT OF STOCK EXCHANGES</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r w:rsidRPr="00970856">
        <w:rPr>
          <w:rFonts w:ascii="Arial" w:eastAsia="Times New Roman" w:hAnsi="Arial" w:cs="Arial"/>
          <w:b/>
          <w:bCs/>
          <w:color w:val="000000"/>
        </w:rPr>
        <w:t>2.1       The Report should give additional information as required by the listing agreement.</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80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Report should also specify the reasons for non-compliance with the same.</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2.2       The management discussion and analysis report should be a part of the Report or annexed to it.</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Management discussion and analysis report should be considered and approved at a meeting of the Board.</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80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2.2.1</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r w:rsidRPr="00970856">
        <w:rPr>
          <w:rFonts w:ascii="Arial" w:eastAsia="Times New Roman" w:hAnsi="Arial" w:cs="Arial"/>
          <w:b/>
          <w:bCs/>
          <w:color w:val="000000"/>
        </w:rPr>
        <w:t>The management discussion and analysis report should include a brief analysis of the company’s strengths, weaknesses, opportunities and threats as envisaged by the Board.</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lastRenderedPageBreak/>
        <w:t> </w:t>
      </w:r>
    </w:p>
    <w:p w:rsidR="00970856" w:rsidRPr="00970856" w:rsidRDefault="00970856" w:rsidP="00970856">
      <w:pPr>
        <w:spacing w:after="0" w:line="240" w:lineRule="auto"/>
        <w:ind w:left="180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The following elements should be covered in the management discussion and analysis report:</w:t>
      </w:r>
    </w:p>
    <w:p w:rsidR="00970856" w:rsidRPr="00970856" w:rsidRDefault="00970856" w:rsidP="00970856">
      <w:pPr>
        <w:spacing w:after="0" w:line="240" w:lineRule="auto"/>
        <w:ind w:left="180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roofErr w:type="gramStart"/>
      <w:r w:rsidRPr="00970856">
        <w:rPr>
          <w:rFonts w:ascii="Arial" w:eastAsia="Times New Roman" w:hAnsi="Arial" w:cs="Arial"/>
          <w:color w:val="000000"/>
        </w:rPr>
        <w:t>  Industry</w:t>
      </w:r>
      <w:proofErr w:type="gramEnd"/>
      <w:r w:rsidRPr="00970856">
        <w:rPr>
          <w:rFonts w:ascii="Arial" w:eastAsia="Times New Roman" w:hAnsi="Arial" w:cs="Arial"/>
          <w:color w:val="000000"/>
        </w:rPr>
        <w:t xml:space="preserve"> Structure and Developments</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roofErr w:type="gramStart"/>
      <w:r w:rsidRPr="00970856">
        <w:rPr>
          <w:rFonts w:ascii="Arial" w:eastAsia="Times New Roman" w:hAnsi="Arial" w:cs="Arial"/>
          <w:color w:val="000000"/>
        </w:rPr>
        <w:t>  Opportunities</w:t>
      </w:r>
      <w:proofErr w:type="gramEnd"/>
      <w:r w:rsidRPr="00970856">
        <w:rPr>
          <w:rFonts w:ascii="Arial" w:eastAsia="Times New Roman" w:hAnsi="Arial" w:cs="Arial"/>
          <w:color w:val="000000"/>
        </w:rPr>
        <w:t xml:space="preserve"> and threats</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roofErr w:type="gramStart"/>
      <w:r w:rsidRPr="00970856">
        <w:rPr>
          <w:rFonts w:ascii="Arial" w:eastAsia="Times New Roman" w:hAnsi="Arial" w:cs="Arial"/>
          <w:color w:val="000000"/>
        </w:rPr>
        <w:t>  Segment</w:t>
      </w:r>
      <w:proofErr w:type="gramEnd"/>
      <w:r w:rsidRPr="00970856">
        <w:rPr>
          <w:rFonts w:ascii="Arial" w:eastAsia="Times New Roman" w:hAnsi="Arial" w:cs="Arial"/>
          <w:color w:val="000000"/>
        </w:rPr>
        <w:t>-wise or Product-wise performance</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roofErr w:type="gramStart"/>
      <w:r w:rsidRPr="00970856">
        <w:rPr>
          <w:rFonts w:ascii="Arial" w:eastAsia="Times New Roman" w:hAnsi="Arial" w:cs="Arial"/>
          <w:color w:val="000000"/>
        </w:rPr>
        <w:t>  Outlook</w:t>
      </w:r>
      <w:proofErr w:type="gramEnd"/>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roofErr w:type="gramStart"/>
      <w:r w:rsidRPr="00970856">
        <w:rPr>
          <w:rFonts w:ascii="Arial" w:eastAsia="Times New Roman" w:hAnsi="Arial" w:cs="Arial"/>
          <w:color w:val="000000"/>
        </w:rPr>
        <w:t>  Risks</w:t>
      </w:r>
      <w:proofErr w:type="gramEnd"/>
      <w:r w:rsidRPr="00970856">
        <w:rPr>
          <w:rFonts w:ascii="Arial" w:eastAsia="Times New Roman" w:hAnsi="Arial" w:cs="Arial"/>
          <w:color w:val="000000"/>
        </w:rPr>
        <w:t xml:space="preserve"> and concerns</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roofErr w:type="gramStart"/>
      <w:r w:rsidRPr="00970856">
        <w:rPr>
          <w:rFonts w:ascii="Arial" w:eastAsia="Times New Roman" w:hAnsi="Arial" w:cs="Arial"/>
          <w:color w:val="000000"/>
        </w:rPr>
        <w:t>  Internal</w:t>
      </w:r>
      <w:proofErr w:type="gramEnd"/>
      <w:r w:rsidRPr="00970856">
        <w:rPr>
          <w:rFonts w:ascii="Arial" w:eastAsia="Times New Roman" w:hAnsi="Arial" w:cs="Arial"/>
          <w:color w:val="000000"/>
        </w:rPr>
        <w:t xml:space="preserve"> Control Systems and their adequacy</w:t>
      </w:r>
    </w:p>
    <w:p w:rsidR="00970856" w:rsidRPr="00970856" w:rsidRDefault="00970856" w:rsidP="00970856">
      <w:pPr>
        <w:spacing w:after="0" w:line="240" w:lineRule="auto"/>
        <w:ind w:left="2160" w:hanging="180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roofErr w:type="gramStart"/>
      <w:r w:rsidRPr="00970856">
        <w:rPr>
          <w:rFonts w:ascii="Arial" w:eastAsia="Times New Roman" w:hAnsi="Arial" w:cs="Arial"/>
          <w:color w:val="000000"/>
        </w:rPr>
        <w:t>  Discussions</w:t>
      </w:r>
      <w:proofErr w:type="gramEnd"/>
      <w:r w:rsidRPr="00970856">
        <w:rPr>
          <w:rFonts w:ascii="Arial" w:eastAsia="Times New Roman" w:hAnsi="Arial" w:cs="Arial"/>
          <w:color w:val="000000"/>
        </w:rPr>
        <w:t xml:space="preserve"> on financial performance vis-à-vis operational performance</w:t>
      </w:r>
    </w:p>
    <w:p w:rsidR="00970856" w:rsidRPr="00970856" w:rsidRDefault="00970856" w:rsidP="00970856">
      <w:pPr>
        <w:spacing w:after="0" w:line="240" w:lineRule="auto"/>
        <w:ind w:left="2160" w:hanging="180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roofErr w:type="gramStart"/>
      <w:r w:rsidRPr="00970856">
        <w:rPr>
          <w:rFonts w:ascii="Arial" w:eastAsia="Times New Roman" w:hAnsi="Arial" w:cs="Arial"/>
          <w:color w:val="000000"/>
        </w:rPr>
        <w:t>  Material</w:t>
      </w:r>
      <w:proofErr w:type="gramEnd"/>
      <w:r w:rsidRPr="00970856">
        <w:rPr>
          <w:rFonts w:ascii="Arial" w:eastAsia="Times New Roman" w:hAnsi="Arial" w:cs="Arial"/>
          <w:color w:val="000000"/>
        </w:rPr>
        <w:t xml:space="preserve"> developments in Human Resources / Industrial Relations Front including number of people employed</w:t>
      </w:r>
    </w:p>
    <w:p w:rsidR="00970856" w:rsidRPr="00970856" w:rsidRDefault="00970856" w:rsidP="00970856">
      <w:pPr>
        <w:spacing w:after="0" w:line="240" w:lineRule="auto"/>
        <w:ind w:left="1440" w:hanging="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2.3       The Report should include a detailed compliance report on corporate governance covering the following:</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roofErr w:type="gramStart"/>
      <w:r w:rsidRPr="00970856">
        <w:rPr>
          <w:rFonts w:ascii="Arial" w:eastAsia="Times New Roman" w:hAnsi="Arial" w:cs="Arial"/>
          <w:b/>
          <w:bCs/>
          <w:color w:val="000000"/>
        </w:rPr>
        <w:t>  the</w:t>
      </w:r>
      <w:proofErr w:type="gramEnd"/>
      <w:r w:rsidRPr="00970856">
        <w:rPr>
          <w:rFonts w:ascii="Arial" w:eastAsia="Times New Roman" w:hAnsi="Arial" w:cs="Arial"/>
          <w:b/>
          <w:bCs/>
          <w:color w:val="000000"/>
        </w:rPr>
        <w:t> composition of audit committee;</w:t>
      </w:r>
    </w:p>
    <w:p w:rsidR="00970856" w:rsidRPr="00970856" w:rsidRDefault="00970856" w:rsidP="00970856">
      <w:pPr>
        <w:spacing w:after="0" w:line="240" w:lineRule="auto"/>
        <w:ind w:left="1440" w:hanging="108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roofErr w:type="gramStart"/>
      <w:r w:rsidRPr="00970856">
        <w:rPr>
          <w:rFonts w:ascii="Arial" w:eastAsia="Times New Roman" w:hAnsi="Arial" w:cs="Arial"/>
          <w:b/>
          <w:bCs/>
          <w:color w:val="000000"/>
        </w:rPr>
        <w:t>  the</w:t>
      </w:r>
      <w:proofErr w:type="gramEnd"/>
      <w:r w:rsidRPr="00970856">
        <w:rPr>
          <w:rFonts w:ascii="Arial" w:eastAsia="Times New Roman" w:hAnsi="Arial" w:cs="Arial"/>
          <w:b/>
          <w:bCs/>
          <w:color w:val="000000"/>
        </w:rPr>
        <w:t> reasons of the Board for not accepting the recommendations of the Audit Committee;</w:t>
      </w:r>
    </w:p>
    <w:p w:rsidR="00970856" w:rsidRPr="00970856" w:rsidRDefault="00970856" w:rsidP="00970856">
      <w:pPr>
        <w:spacing w:after="0" w:line="240" w:lineRule="auto"/>
        <w:ind w:left="1440" w:hanging="108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roofErr w:type="gramStart"/>
      <w:r w:rsidRPr="00970856">
        <w:rPr>
          <w:rFonts w:ascii="Arial" w:eastAsia="Times New Roman" w:hAnsi="Arial" w:cs="Arial"/>
          <w:b/>
          <w:bCs/>
          <w:color w:val="000000"/>
        </w:rPr>
        <w:t>  the</w:t>
      </w:r>
      <w:proofErr w:type="gramEnd"/>
      <w:r w:rsidRPr="00970856">
        <w:rPr>
          <w:rFonts w:ascii="Arial" w:eastAsia="Times New Roman" w:hAnsi="Arial" w:cs="Arial"/>
          <w:b/>
          <w:bCs/>
          <w:color w:val="000000"/>
        </w:rPr>
        <w:t> reasons for the failure to act upon the resolutions which were passed by the shareholders in the previous meeting(s).</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3.   DISCLOSURES PURSUANT TO EMPLOYEE STOCK OPTION AND EMPLOYEE STOCK PURCHASE SCHEMES</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3.1       The Board should disclose in the Report the details of the Employee Stock Option Scheme (ESOS).</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Report should contain the following</w:t>
      </w:r>
      <w:proofErr w:type="gramStart"/>
      <w:r w:rsidRPr="00970856">
        <w:rPr>
          <w:rFonts w:ascii="Arial" w:eastAsia="Times New Roman" w:hAnsi="Arial" w:cs="Arial"/>
          <w:color w:val="000000"/>
        </w:rPr>
        <w:t>  disclosures</w:t>
      </w:r>
      <w:proofErr w:type="gramEnd"/>
      <w:r w:rsidRPr="00970856">
        <w:rPr>
          <w:rFonts w:ascii="Arial" w:eastAsia="Times New Roman" w:hAnsi="Arial" w:cs="Arial"/>
          <w:color w:val="000000"/>
        </w:rPr>
        <w:t>:</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(a)  Options granted;</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(b)  </w:t>
      </w:r>
      <w:proofErr w:type="gramStart"/>
      <w:r w:rsidRPr="00970856">
        <w:rPr>
          <w:rFonts w:ascii="Arial" w:eastAsia="Times New Roman" w:hAnsi="Arial" w:cs="Arial"/>
          <w:color w:val="000000"/>
        </w:rPr>
        <w:t>the</w:t>
      </w:r>
      <w:proofErr w:type="gramEnd"/>
      <w:r w:rsidRPr="00970856">
        <w:rPr>
          <w:rFonts w:ascii="Arial" w:eastAsia="Times New Roman" w:hAnsi="Arial" w:cs="Arial"/>
          <w:color w:val="000000"/>
        </w:rPr>
        <w:t> pricing formula;</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(c)  Options vested;</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(d)  Options exercised;</w:t>
      </w:r>
    </w:p>
    <w:p w:rsidR="00970856" w:rsidRPr="00970856" w:rsidRDefault="00970856" w:rsidP="00970856">
      <w:pPr>
        <w:spacing w:after="0" w:line="240" w:lineRule="auto"/>
        <w:ind w:left="1440" w:hanging="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(e)  </w:t>
      </w:r>
      <w:proofErr w:type="gramStart"/>
      <w:r w:rsidRPr="00970856">
        <w:rPr>
          <w:rFonts w:ascii="Arial" w:eastAsia="Times New Roman" w:hAnsi="Arial" w:cs="Arial"/>
          <w:color w:val="000000"/>
        </w:rPr>
        <w:t>the</w:t>
      </w:r>
      <w:proofErr w:type="gramEnd"/>
      <w:r w:rsidRPr="00970856">
        <w:rPr>
          <w:rFonts w:ascii="Arial" w:eastAsia="Times New Roman" w:hAnsi="Arial" w:cs="Arial"/>
          <w:color w:val="000000"/>
        </w:rPr>
        <w:t> total number of shares arising as a result of exercise of Options;</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(f)  Options lapsed;</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(g)  </w:t>
      </w:r>
      <w:proofErr w:type="gramStart"/>
      <w:r w:rsidRPr="00970856">
        <w:rPr>
          <w:rFonts w:ascii="Arial" w:eastAsia="Times New Roman" w:hAnsi="Arial" w:cs="Arial"/>
          <w:color w:val="000000"/>
        </w:rPr>
        <w:t>variation</w:t>
      </w:r>
      <w:proofErr w:type="gramEnd"/>
      <w:r w:rsidRPr="00970856">
        <w:rPr>
          <w:rFonts w:ascii="Arial" w:eastAsia="Times New Roman" w:hAnsi="Arial" w:cs="Arial"/>
          <w:color w:val="000000"/>
        </w:rPr>
        <w:t> of terms of Options;</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(h)  </w:t>
      </w:r>
      <w:proofErr w:type="gramStart"/>
      <w:r w:rsidRPr="00970856">
        <w:rPr>
          <w:rFonts w:ascii="Arial" w:eastAsia="Times New Roman" w:hAnsi="Arial" w:cs="Arial"/>
          <w:color w:val="000000"/>
        </w:rPr>
        <w:t>money</w:t>
      </w:r>
      <w:proofErr w:type="gramEnd"/>
      <w:r w:rsidRPr="00970856">
        <w:rPr>
          <w:rFonts w:ascii="Arial" w:eastAsia="Times New Roman" w:hAnsi="Arial" w:cs="Arial"/>
          <w:color w:val="000000"/>
        </w:rPr>
        <w:t> </w:t>
      </w:r>
      <w:proofErr w:type="spellStart"/>
      <w:r w:rsidRPr="00970856">
        <w:rPr>
          <w:rFonts w:ascii="Arial" w:eastAsia="Times New Roman" w:hAnsi="Arial" w:cs="Arial"/>
          <w:color w:val="000000"/>
        </w:rPr>
        <w:t>realised</w:t>
      </w:r>
      <w:proofErr w:type="spellEnd"/>
      <w:r w:rsidRPr="00970856">
        <w:rPr>
          <w:rFonts w:ascii="Arial" w:eastAsia="Times New Roman" w:hAnsi="Arial" w:cs="Arial"/>
          <w:color w:val="000000"/>
        </w:rPr>
        <w:t> by exercise of Options;</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roofErr w:type="spellStart"/>
      <w:r w:rsidRPr="00970856">
        <w:rPr>
          <w:rFonts w:ascii="Arial" w:eastAsia="Times New Roman" w:hAnsi="Arial" w:cs="Arial"/>
          <w:color w:val="000000"/>
        </w:rPr>
        <w:t>i</w:t>
      </w:r>
      <w:proofErr w:type="spellEnd"/>
      <w:r w:rsidRPr="00970856">
        <w:rPr>
          <w:rFonts w:ascii="Arial" w:eastAsia="Times New Roman" w:hAnsi="Arial" w:cs="Arial"/>
          <w:color w:val="000000"/>
        </w:rPr>
        <w:t>)   </w:t>
      </w:r>
      <w:proofErr w:type="gramStart"/>
      <w:r w:rsidRPr="00970856">
        <w:rPr>
          <w:rFonts w:ascii="Arial" w:eastAsia="Times New Roman" w:hAnsi="Arial" w:cs="Arial"/>
          <w:color w:val="000000"/>
        </w:rPr>
        <w:t>total</w:t>
      </w:r>
      <w:proofErr w:type="gramEnd"/>
      <w:r w:rsidRPr="00970856">
        <w:rPr>
          <w:rFonts w:ascii="Arial" w:eastAsia="Times New Roman" w:hAnsi="Arial" w:cs="Arial"/>
          <w:color w:val="000000"/>
        </w:rPr>
        <w:t> number of Options in force;</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(j)   Employee wise details of Options granted to -</w:t>
      </w:r>
    </w:p>
    <w:p w:rsidR="00970856" w:rsidRPr="00970856" w:rsidRDefault="00970856" w:rsidP="00970856">
      <w:pPr>
        <w:spacing w:after="0" w:line="240" w:lineRule="auto"/>
        <w:ind w:left="180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roofErr w:type="spellStart"/>
      <w:r w:rsidRPr="00970856">
        <w:rPr>
          <w:rFonts w:ascii="Arial" w:eastAsia="Times New Roman" w:hAnsi="Arial" w:cs="Arial"/>
          <w:color w:val="000000"/>
        </w:rPr>
        <w:t>i</w:t>
      </w:r>
      <w:proofErr w:type="spellEnd"/>
      <w:r w:rsidRPr="00970856">
        <w:rPr>
          <w:rFonts w:ascii="Arial" w:eastAsia="Times New Roman" w:hAnsi="Arial" w:cs="Arial"/>
          <w:color w:val="000000"/>
        </w:rPr>
        <w:t>)   </w:t>
      </w:r>
      <w:proofErr w:type="gramStart"/>
      <w:r w:rsidRPr="00970856">
        <w:rPr>
          <w:rFonts w:ascii="Arial" w:eastAsia="Times New Roman" w:hAnsi="Arial" w:cs="Arial"/>
          <w:color w:val="000000"/>
        </w:rPr>
        <w:t>senior</w:t>
      </w:r>
      <w:proofErr w:type="gramEnd"/>
      <w:r w:rsidRPr="00970856">
        <w:rPr>
          <w:rFonts w:ascii="Arial" w:eastAsia="Times New Roman" w:hAnsi="Arial" w:cs="Arial"/>
          <w:color w:val="000000"/>
        </w:rPr>
        <w:t> managerial personnel;</w:t>
      </w:r>
    </w:p>
    <w:p w:rsidR="00970856" w:rsidRPr="00970856" w:rsidRDefault="00970856" w:rsidP="00970856">
      <w:pPr>
        <w:spacing w:after="0" w:line="240" w:lineRule="auto"/>
        <w:ind w:left="180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(ii)  </w:t>
      </w:r>
      <w:proofErr w:type="gramStart"/>
      <w:r w:rsidRPr="00970856">
        <w:rPr>
          <w:rFonts w:ascii="Arial" w:eastAsia="Times New Roman" w:hAnsi="Arial" w:cs="Arial"/>
          <w:color w:val="000000"/>
        </w:rPr>
        <w:t>any</w:t>
      </w:r>
      <w:proofErr w:type="gramEnd"/>
      <w:r w:rsidRPr="00970856">
        <w:rPr>
          <w:rFonts w:ascii="Arial" w:eastAsia="Times New Roman" w:hAnsi="Arial" w:cs="Arial"/>
          <w:color w:val="000000"/>
        </w:rPr>
        <w:t> other Employee who receives a grant in any one year of Option amounting to 5% or more of option granted during that year.</w:t>
      </w:r>
    </w:p>
    <w:p w:rsidR="00970856" w:rsidRPr="00970856" w:rsidRDefault="00970856" w:rsidP="00970856">
      <w:pPr>
        <w:spacing w:after="0" w:line="240" w:lineRule="auto"/>
        <w:ind w:left="180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(iii) Identified Employees who were granted Options, during any one year, equal to or exceeding 1% of the issued capital (excluding outstanding warrants and conversions) of the Company at the time of grant;</w:t>
      </w:r>
    </w:p>
    <w:p w:rsidR="00970856" w:rsidRPr="00970856" w:rsidRDefault="00970856" w:rsidP="00970856">
      <w:pPr>
        <w:spacing w:after="0" w:line="240" w:lineRule="auto"/>
        <w:ind w:left="1440" w:hanging="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(k)  </w:t>
      </w:r>
      <w:proofErr w:type="gramStart"/>
      <w:r w:rsidRPr="00970856">
        <w:rPr>
          <w:rFonts w:ascii="Arial" w:eastAsia="Times New Roman" w:hAnsi="Arial" w:cs="Arial"/>
          <w:color w:val="000000"/>
        </w:rPr>
        <w:t>diluted</w:t>
      </w:r>
      <w:proofErr w:type="gramEnd"/>
      <w:r w:rsidRPr="00970856">
        <w:rPr>
          <w:rFonts w:ascii="Arial" w:eastAsia="Times New Roman" w:hAnsi="Arial" w:cs="Arial"/>
          <w:color w:val="000000"/>
        </w:rPr>
        <w:t> Earnings Per Share (EPS) pursuant to issue of shares on exercise of Option calculated in accordance with AS-20 relating to EPS.</w:t>
      </w:r>
    </w:p>
    <w:p w:rsidR="00970856" w:rsidRPr="00970856" w:rsidRDefault="00970856" w:rsidP="00970856">
      <w:pPr>
        <w:spacing w:after="0" w:line="240" w:lineRule="auto"/>
        <w:ind w:left="1440" w:hanging="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xml:space="preserve">            (l)   Where the Company has calculated the Employee Compensation cost using the intrinsic value of the Options, the difference between the Employee Compensation Cost so computed and the Employee Compensation Cost that shall have been recognized if it had used the fair value of the Options, shall be </w:t>
      </w:r>
      <w:r w:rsidRPr="00970856">
        <w:rPr>
          <w:rFonts w:ascii="Arial" w:eastAsia="Times New Roman" w:hAnsi="Arial" w:cs="Arial"/>
          <w:color w:val="000000"/>
        </w:rPr>
        <w:lastRenderedPageBreak/>
        <w:t>disclosed. The impact of this difference on profits and on EPS of the Company shall also be disclosed.</w:t>
      </w:r>
    </w:p>
    <w:p w:rsidR="00970856" w:rsidRPr="00970856" w:rsidRDefault="00970856" w:rsidP="00970856">
      <w:pPr>
        <w:spacing w:after="0" w:line="240" w:lineRule="auto"/>
        <w:ind w:left="1440" w:hanging="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(m)      Weighted-average exercise prices and weighted-average fair values of options shall be disclosed separately for options whose exercise price either equals or exceeds or is less than the market price of the stock.</w:t>
      </w:r>
    </w:p>
    <w:p w:rsidR="00970856" w:rsidRPr="00970856" w:rsidRDefault="00970856" w:rsidP="00970856">
      <w:pPr>
        <w:spacing w:after="0" w:line="240" w:lineRule="auto"/>
        <w:ind w:left="1440" w:hanging="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(n)  A description of the method and significant assumptions used during the year to estimate the fair values of options, including the following weighted-average information:</w:t>
      </w:r>
    </w:p>
    <w:p w:rsidR="00970856" w:rsidRPr="00970856" w:rsidRDefault="00970856" w:rsidP="00970856">
      <w:pPr>
        <w:spacing w:after="0" w:line="240" w:lineRule="auto"/>
        <w:ind w:left="180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roofErr w:type="spellStart"/>
      <w:r w:rsidRPr="00970856">
        <w:rPr>
          <w:rFonts w:ascii="Arial" w:eastAsia="Times New Roman" w:hAnsi="Arial" w:cs="Arial"/>
          <w:color w:val="000000"/>
        </w:rPr>
        <w:t>i</w:t>
      </w:r>
      <w:proofErr w:type="spellEnd"/>
      <w:r w:rsidRPr="00970856">
        <w:rPr>
          <w:rFonts w:ascii="Arial" w:eastAsia="Times New Roman" w:hAnsi="Arial" w:cs="Arial"/>
          <w:color w:val="000000"/>
        </w:rPr>
        <w:t>)   risk-free interest rate,</w:t>
      </w:r>
    </w:p>
    <w:p w:rsidR="00970856" w:rsidRPr="00970856" w:rsidRDefault="00970856" w:rsidP="00970856">
      <w:pPr>
        <w:spacing w:after="0" w:line="240" w:lineRule="auto"/>
        <w:ind w:left="180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(ii)  </w:t>
      </w:r>
      <w:proofErr w:type="gramStart"/>
      <w:r w:rsidRPr="00970856">
        <w:rPr>
          <w:rFonts w:ascii="Arial" w:eastAsia="Times New Roman" w:hAnsi="Arial" w:cs="Arial"/>
          <w:color w:val="000000"/>
        </w:rPr>
        <w:t>expected</w:t>
      </w:r>
      <w:proofErr w:type="gramEnd"/>
      <w:r w:rsidRPr="00970856">
        <w:rPr>
          <w:rFonts w:ascii="Arial" w:eastAsia="Times New Roman" w:hAnsi="Arial" w:cs="Arial"/>
          <w:color w:val="000000"/>
        </w:rPr>
        <w:t> life,</w:t>
      </w:r>
    </w:p>
    <w:p w:rsidR="00970856" w:rsidRPr="00970856" w:rsidRDefault="00970856" w:rsidP="00970856">
      <w:pPr>
        <w:spacing w:after="0" w:line="240" w:lineRule="auto"/>
        <w:ind w:left="180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(iii) </w:t>
      </w:r>
      <w:proofErr w:type="gramStart"/>
      <w:r w:rsidRPr="00970856">
        <w:rPr>
          <w:rFonts w:ascii="Arial" w:eastAsia="Times New Roman" w:hAnsi="Arial" w:cs="Arial"/>
          <w:color w:val="000000"/>
        </w:rPr>
        <w:t>expected</w:t>
      </w:r>
      <w:proofErr w:type="gramEnd"/>
      <w:r w:rsidRPr="00970856">
        <w:rPr>
          <w:rFonts w:ascii="Arial" w:eastAsia="Times New Roman" w:hAnsi="Arial" w:cs="Arial"/>
          <w:color w:val="000000"/>
        </w:rPr>
        <w:t> volatility,</w:t>
      </w:r>
    </w:p>
    <w:p w:rsidR="00970856" w:rsidRPr="00970856" w:rsidRDefault="00970856" w:rsidP="00970856">
      <w:pPr>
        <w:spacing w:after="0" w:line="240" w:lineRule="auto"/>
        <w:ind w:left="180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(iv) </w:t>
      </w:r>
      <w:proofErr w:type="gramStart"/>
      <w:r w:rsidRPr="00970856">
        <w:rPr>
          <w:rFonts w:ascii="Arial" w:eastAsia="Times New Roman" w:hAnsi="Arial" w:cs="Arial"/>
          <w:color w:val="000000"/>
        </w:rPr>
        <w:t>expected</w:t>
      </w:r>
      <w:proofErr w:type="gramEnd"/>
      <w:r w:rsidRPr="00970856">
        <w:rPr>
          <w:rFonts w:ascii="Arial" w:eastAsia="Times New Roman" w:hAnsi="Arial" w:cs="Arial"/>
          <w:color w:val="000000"/>
        </w:rPr>
        <w:t> dividends, and</w:t>
      </w:r>
    </w:p>
    <w:p w:rsidR="00970856" w:rsidRPr="00970856" w:rsidRDefault="00970856" w:rsidP="00970856">
      <w:pPr>
        <w:spacing w:after="0" w:line="240" w:lineRule="auto"/>
        <w:ind w:left="180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(v)  </w:t>
      </w:r>
      <w:proofErr w:type="gramStart"/>
      <w:r w:rsidRPr="00970856">
        <w:rPr>
          <w:rFonts w:ascii="Arial" w:eastAsia="Times New Roman" w:hAnsi="Arial" w:cs="Arial"/>
          <w:color w:val="000000"/>
        </w:rPr>
        <w:t>the</w:t>
      </w:r>
      <w:proofErr w:type="gramEnd"/>
      <w:r w:rsidRPr="00970856">
        <w:rPr>
          <w:rFonts w:ascii="Arial" w:eastAsia="Times New Roman" w:hAnsi="Arial" w:cs="Arial"/>
          <w:color w:val="000000"/>
        </w:rPr>
        <w:t> price of the underlying share in market at the time of option grant.</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disclosure could also be made in an annexure to the Report.</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3.2       The Board should disclose in the Report the details of the Employee Stock Purchase Scheme (ESPS).</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Report should contain the following disclosures:</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(a)  </w:t>
      </w:r>
      <w:proofErr w:type="gramStart"/>
      <w:r w:rsidRPr="00970856">
        <w:rPr>
          <w:rFonts w:ascii="Arial" w:eastAsia="Times New Roman" w:hAnsi="Arial" w:cs="Arial"/>
          <w:color w:val="000000"/>
        </w:rPr>
        <w:t>the</w:t>
      </w:r>
      <w:proofErr w:type="gramEnd"/>
      <w:r w:rsidRPr="00970856">
        <w:rPr>
          <w:rFonts w:ascii="Arial" w:eastAsia="Times New Roman" w:hAnsi="Arial" w:cs="Arial"/>
          <w:color w:val="000000"/>
        </w:rPr>
        <w:t> details of the number of shares issued in ESPS;</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(b) </w:t>
      </w:r>
      <w:proofErr w:type="gramStart"/>
      <w:r w:rsidRPr="00970856">
        <w:rPr>
          <w:rFonts w:ascii="Arial" w:eastAsia="Times New Roman" w:hAnsi="Arial" w:cs="Arial"/>
          <w:color w:val="000000"/>
        </w:rPr>
        <w:t>the</w:t>
      </w:r>
      <w:proofErr w:type="gramEnd"/>
      <w:r w:rsidRPr="00970856">
        <w:rPr>
          <w:rFonts w:ascii="Arial" w:eastAsia="Times New Roman" w:hAnsi="Arial" w:cs="Arial"/>
          <w:color w:val="000000"/>
        </w:rPr>
        <w:t> price at which such shares are issued;</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(c) </w:t>
      </w:r>
      <w:proofErr w:type="gramStart"/>
      <w:r w:rsidRPr="00970856">
        <w:rPr>
          <w:rFonts w:ascii="Arial" w:eastAsia="Times New Roman" w:hAnsi="Arial" w:cs="Arial"/>
          <w:color w:val="000000"/>
        </w:rPr>
        <w:t>employee-wise</w:t>
      </w:r>
      <w:proofErr w:type="gramEnd"/>
      <w:r w:rsidRPr="00970856">
        <w:rPr>
          <w:rFonts w:ascii="Arial" w:eastAsia="Times New Roman" w:hAnsi="Arial" w:cs="Arial"/>
          <w:color w:val="000000"/>
        </w:rPr>
        <w:t> details of the shares issued to;</w:t>
      </w:r>
    </w:p>
    <w:p w:rsidR="00970856" w:rsidRPr="00970856" w:rsidRDefault="00970856" w:rsidP="00970856">
      <w:pPr>
        <w:spacing w:after="0" w:line="240" w:lineRule="auto"/>
        <w:ind w:left="180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roofErr w:type="spellStart"/>
      <w:r w:rsidRPr="00970856">
        <w:rPr>
          <w:rFonts w:ascii="Arial" w:eastAsia="Times New Roman" w:hAnsi="Arial" w:cs="Arial"/>
          <w:color w:val="000000"/>
        </w:rPr>
        <w:t>i</w:t>
      </w:r>
      <w:proofErr w:type="spellEnd"/>
      <w:r w:rsidRPr="00970856">
        <w:rPr>
          <w:rFonts w:ascii="Arial" w:eastAsia="Times New Roman" w:hAnsi="Arial" w:cs="Arial"/>
          <w:color w:val="000000"/>
        </w:rPr>
        <w:t>)   </w:t>
      </w:r>
      <w:proofErr w:type="gramStart"/>
      <w:r w:rsidRPr="00970856">
        <w:rPr>
          <w:rFonts w:ascii="Arial" w:eastAsia="Times New Roman" w:hAnsi="Arial" w:cs="Arial"/>
          <w:color w:val="000000"/>
        </w:rPr>
        <w:t>senior</w:t>
      </w:r>
      <w:proofErr w:type="gramEnd"/>
      <w:r w:rsidRPr="00970856">
        <w:rPr>
          <w:rFonts w:ascii="Arial" w:eastAsia="Times New Roman" w:hAnsi="Arial" w:cs="Arial"/>
          <w:color w:val="000000"/>
        </w:rPr>
        <w:t> managerial personnel;</w:t>
      </w:r>
    </w:p>
    <w:p w:rsidR="00970856" w:rsidRPr="00970856" w:rsidRDefault="00970856" w:rsidP="00970856">
      <w:pPr>
        <w:spacing w:after="0" w:line="240" w:lineRule="auto"/>
        <w:ind w:left="180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(ii)  </w:t>
      </w:r>
      <w:proofErr w:type="gramStart"/>
      <w:r w:rsidRPr="00970856">
        <w:rPr>
          <w:rFonts w:ascii="Arial" w:eastAsia="Times New Roman" w:hAnsi="Arial" w:cs="Arial"/>
          <w:color w:val="000000"/>
        </w:rPr>
        <w:t>any</w:t>
      </w:r>
      <w:proofErr w:type="gramEnd"/>
      <w:r w:rsidRPr="00970856">
        <w:rPr>
          <w:rFonts w:ascii="Arial" w:eastAsia="Times New Roman" w:hAnsi="Arial" w:cs="Arial"/>
          <w:color w:val="000000"/>
        </w:rPr>
        <w:t> other employee who is issued shares in any one year amounting to 5% or more shares issued during that year;</w:t>
      </w:r>
    </w:p>
    <w:p w:rsidR="00970856" w:rsidRPr="00970856" w:rsidRDefault="00970856" w:rsidP="00970856">
      <w:pPr>
        <w:spacing w:after="0" w:line="240" w:lineRule="auto"/>
        <w:ind w:left="180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(iii) </w:t>
      </w:r>
      <w:proofErr w:type="gramStart"/>
      <w:r w:rsidRPr="00970856">
        <w:rPr>
          <w:rFonts w:ascii="Arial" w:eastAsia="Times New Roman" w:hAnsi="Arial" w:cs="Arial"/>
          <w:color w:val="000000"/>
        </w:rPr>
        <w:t>identified</w:t>
      </w:r>
      <w:proofErr w:type="gramEnd"/>
      <w:r w:rsidRPr="00970856">
        <w:rPr>
          <w:rFonts w:ascii="Arial" w:eastAsia="Times New Roman" w:hAnsi="Arial" w:cs="Arial"/>
          <w:color w:val="000000"/>
        </w:rPr>
        <w:t> employees who were issued shares during any one year equal to or exceeding 1% of the issued capital of the company at the time of issuance;</w:t>
      </w:r>
    </w:p>
    <w:p w:rsidR="00970856" w:rsidRPr="00970856" w:rsidRDefault="00970856" w:rsidP="00970856">
      <w:pPr>
        <w:spacing w:after="0" w:line="240" w:lineRule="auto"/>
        <w:ind w:left="1440" w:hanging="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(d)  </w:t>
      </w:r>
      <w:proofErr w:type="gramStart"/>
      <w:r w:rsidRPr="00970856">
        <w:rPr>
          <w:rFonts w:ascii="Arial" w:eastAsia="Times New Roman" w:hAnsi="Arial" w:cs="Arial"/>
          <w:color w:val="000000"/>
        </w:rPr>
        <w:t>diluted</w:t>
      </w:r>
      <w:proofErr w:type="gramEnd"/>
      <w:r w:rsidRPr="00970856">
        <w:rPr>
          <w:rFonts w:ascii="Arial" w:eastAsia="Times New Roman" w:hAnsi="Arial" w:cs="Arial"/>
          <w:color w:val="000000"/>
        </w:rPr>
        <w:t> </w:t>
      </w:r>
      <w:proofErr w:type="spellStart"/>
      <w:r w:rsidRPr="00970856">
        <w:rPr>
          <w:rFonts w:ascii="Arial" w:eastAsia="Times New Roman" w:hAnsi="Arial" w:cs="Arial"/>
          <w:color w:val="000000"/>
        </w:rPr>
        <w:t>Earning</w:t>
      </w:r>
      <w:proofErr w:type="spellEnd"/>
      <w:r w:rsidRPr="00970856">
        <w:rPr>
          <w:rFonts w:ascii="Arial" w:eastAsia="Times New Roman" w:hAnsi="Arial" w:cs="Arial"/>
          <w:color w:val="000000"/>
        </w:rPr>
        <w:t xml:space="preserve"> Per Share (EPS) pursuant to issuance of shares under  ESPS; and</w:t>
      </w:r>
    </w:p>
    <w:p w:rsidR="00970856" w:rsidRPr="00970856" w:rsidRDefault="00970856" w:rsidP="00970856">
      <w:pPr>
        <w:spacing w:after="0" w:line="240" w:lineRule="auto"/>
        <w:ind w:left="1440" w:hanging="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(e) </w:t>
      </w:r>
      <w:proofErr w:type="gramStart"/>
      <w:r w:rsidRPr="00970856">
        <w:rPr>
          <w:rFonts w:ascii="Arial" w:eastAsia="Times New Roman" w:hAnsi="Arial" w:cs="Arial"/>
          <w:color w:val="000000"/>
        </w:rPr>
        <w:t>consideration</w:t>
      </w:r>
      <w:proofErr w:type="gramEnd"/>
      <w:r w:rsidRPr="00970856">
        <w:rPr>
          <w:rFonts w:ascii="Arial" w:eastAsia="Times New Roman" w:hAnsi="Arial" w:cs="Arial"/>
          <w:color w:val="000000"/>
        </w:rPr>
        <w:t> received against the issuance of shares.</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disclosure could also be made in an annexure to the Report.</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4.   ADDITIONAL DISCLOSURES BY PRODUCER COMPANY</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In the case of Producer Company, ‘Member’ means a person or Producer institution, whether incorporated or not, admitted as a Member of such company and who retains the qualifications necessary for continuance as such.</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4.1       The Report should disclose the amounts to be paid as limited return on share capital.</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4.2       The Report should disclose the amounts, if any, proposed to be disbursed as patronage bonus.</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5.   DISCLOSURES PURSUANT TO DIRECTIONS OF RESERVE BANK OF INDIA</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5.1 Non-Banking Financial Companies</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80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5.1.1    The Report should include the information on:</w:t>
      </w:r>
    </w:p>
    <w:p w:rsidR="00970856" w:rsidRPr="00970856" w:rsidRDefault="00970856" w:rsidP="00970856">
      <w:pPr>
        <w:spacing w:after="0" w:line="240" w:lineRule="auto"/>
        <w:ind w:left="2340" w:hanging="54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lastRenderedPageBreak/>
        <w:t>(</w:t>
      </w:r>
      <w:proofErr w:type="spellStart"/>
      <w:r w:rsidRPr="00970856">
        <w:rPr>
          <w:rFonts w:ascii="Arial" w:eastAsia="Times New Roman" w:hAnsi="Arial" w:cs="Arial"/>
          <w:b/>
          <w:bCs/>
          <w:color w:val="000000"/>
        </w:rPr>
        <w:t>i</w:t>
      </w:r>
      <w:proofErr w:type="spellEnd"/>
      <w:r w:rsidRPr="00970856">
        <w:rPr>
          <w:rFonts w:ascii="Arial" w:eastAsia="Times New Roman" w:hAnsi="Arial" w:cs="Arial"/>
          <w:b/>
          <w:bCs/>
          <w:color w:val="000000"/>
        </w:rPr>
        <w:t>)</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r w:rsidRPr="00970856">
        <w:rPr>
          <w:rFonts w:ascii="Arial" w:eastAsia="Times New Roman" w:hAnsi="Arial" w:cs="Arial"/>
          <w:b/>
          <w:bCs/>
          <w:color w:val="000000"/>
        </w:rPr>
        <w:t>the total number of accounts of public deposit with the company which have not been claimed by the depositors or not paid by the company after the date on which the deposit became due for repayment; and</w:t>
      </w:r>
    </w:p>
    <w:p w:rsidR="00970856" w:rsidRPr="00970856" w:rsidRDefault="00970856" w:rsidP="00970856">
      <w:pPr>
        <w:spacing w:after="0" w:line="240" w:lineRule="auto"/>
        <w:ind w:left="2340" w:hanging="54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(ii)</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proofErr w:type="gramStart"/>
      <w:r w:rsidRPr="00970856">
        <w:rPr>
          <w:rFonts w:ascii="Arial" w:eastAsia="Times New Roman" w:hAnsi="Arial" w:cs="Arial"/>
          <w:b/>
          <w:bCs/>
          <w:color w:val="000000"/>
        </w:rPr>
        <w:t>the</w:t>
      </w:r>
      <w:proofErr w:type="gramEnd"/>
      <w:r w:rsidRPr="00970856">
        <w:rPr>
          <w:rFonts w:ascii="Arial" w:eastAsia="Times New Roman" w:hAnsi="Arial" w:cs="Arial"/>
          <w:b/>
          <w:bCs/>
          <w:color w:val="000000"/>
        </w:rPr>
        <w:t> total amounts due under such accounts remaining unclaimed or unpaid beyond the due date for repayment.</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80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said particulars or information shall be furnished with reference to the position as on the last day of the financial year to which the report relates and if the amounts remaining unclaimed or undisbursed as referred to in clause (ii) of the preceding sub-paragraph exceed in the aggregate a sum of rupees five </w:t>
      </w:r>
      <w:proofErr w:type="spellStart"/>
      <w:r w:rsidRPr="00970856">
        <w:rPr>
          <w:rFonts w:ascii="Arial" w:eastAsia="Times New Roman" w:hAnsi="Arial" w:cs="Arial"/>
          <w:color w:val="000000"/>
        </w:rPr>
        <w:t>lakhs</w:t>
      </w:r>
      <w:proofErr w:type="spellEnd"/>
      <w:r w:rsidRPr="00970856">
        <w:rPr>
          <w:rFonts w:ascii="Arial" w:eastAsia="Times New Roman" w:hAnsi="Arial" w:cs="Arial"/>
          <w:color w:val="000000"/>
        </w:rPr>
        <w:t>, there shall also be included in the report a statement on the steps taken or proposed to be taken by the Board for the repayment of the amounts due to the depositors remaining unclaimed or undisbursed.</w:t>
      </w:r>
    </w:p>
    <w:p w:rsidR="00970856" w:rsidRPr="00970856" w:rsidRDefault="00970856" w:rsidP="00970856">
      <w:pPr>
        <w:spacing w:after="0" w:line="240" w:lineRule="auto"/>
        <w:ind w:left="180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r w:rsidRPr="00970856">
        <w:rPr>
          <w:rFonts w:ascii="Arial" w:eastAsia="Times New Roman" w:hAnsi="Arial" w:cs="Arial"/>
          <w:b/>
          <w:bCs/>
          <w:color w:val="000000"/>
        </w:rPr>
        <w:t>5.2       Miscellaneous Non-Banking Companies</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80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5.2.1    The Report should include information on:</w:t>
      </w:r>
    </w:p>
    <w:p w:rsidR="00970856" w:rsidRPr="00970856" w:rsidRDefault="00970856" w:rsidP="00970856">
      <w:pPr>
        <w:spacing w:after="0" w:line="240" w:lineRule="auto"/>
        <w:ind w:left="294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w:t>
      </w:r>
      <w:proofErr w:type="spellStart"/>
      <w:r w:rsidRPr="00970856">
        <w:rPr>
          <w:rFonts w:ascii="Arial" w:eastAsia="Times New Roman" w:hAnsi="Arial" w:cs="Arial"/>
          <w:b/>
          <w:bCs/>
          <w:color w:val="000000"/>
        </w:rPr>
        <w:t>i</w:t>
      </w:r>
      <w:proofErr w:type="spellEnd"/>
      <w:r w:rsidRPr="00970856">
        <w:rPr>
          <w:rFonts w:ascii="Arial" w:eastAsia="Times New Roman" w:hAnsi="Arial" w:cs="Arial"/>
          <w:b/>
          <w:bCs/>
          <w:color w:val="000000"/>
        </w:rPr>
        <w:t>)</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r w:rsidRPr="00970856">
        <w:rPr>
          <w:rFonts w:ascii="Arial" w:eastAsia="Times New Roman" w:hAnsi="Arial" w:cs="Arial"/>
          <w:b/>
          <w:bCs/>
          <w:color w:val="000000"/>
        </w:rPr>
        <w:t>the total number of depositors with the company whose deposits have not been claimed by the depositors or paid by the company after the date on which the deposit became due for repayment or renewal as the case may be according to the contract with the depositor or the Miscellaneous Non-Banking Companies (Reserve Bank) Directions, 1977.</w:t>
      </w:r>
    </w:p>
    <w:p w:rsidR="00970856" w:rsidRPr="00970856" w:rsidRDefault="00970856" w:rsidP="00970856">
      <w:pPr>
        <w:spacing w:after="0" w:line="240" w:lineRule="auto"/>
        <w:ind w:left="294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(ii)</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proofErr w:type="gramStart"/>
      <w:r w:rsidRPr="00970856">
        <w:rPr>
          <w:rFonts w:ascii="Arial" w:eastAsia="Times New Roman" w:hAnsi="Arial" w:cs="Arial"/>
          <w:b/>
          <w:bCs/>
          <w:color w:val="000000"/>
        </w:rPr>
        <w:t>the</w:t>
      </w:r>
      <w:proofErr w:type="gramEnd"/>
      <w:r w:rsidRPr="00970856">
        <w:rPr>
          <w:rFonts w:ascii="Arial" w:eastAsia="Times New Roman" w:hAnsi="Arial" w:cs="Arial"/>
          <w:b/>
          <w:bCs/>
          <w:color w:val="000000"/>
        </w:rPr>
        <w:t> total amount due to the depositors and remaining unclaimed or unpaid beyond the due date for repayment.</w:t>
      </w:r>
    </w:p>
    <w:p w:rsidR="00970856" w:rsidRPr="00970856" w:rsidRDefault="00970856" w:rsidP="00970856">
      <w:pPr>
        <w:spacing w:after="0" w:line="240" w:lineRule="auto"/>
        <w:ind w:left="144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216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said information should be furnished with reference to the position as on the last date of the financial year to which the report relates. If the amounts remaining unclaimed or undisbursed exceed in the aggregate the sum of rupees five </w:t>
      </w:r>
      <w:proofErr w:type="spellStart"/>
      <w:r w:rsidRPr="00970856">
        <w:rPr>
          <w:rFonts w:ascii="Arial" w:eastAsia="Times New Roman" w:hAnsi="Arial" w:cs="Arial"/>
          <w:color w:val="000000"/>
        </w:rPr>
        <w:t>lakhs</w:t>
      </w:r>
      <w:proofErr w:type="spellEnd"/>
      <w:r w:rsidRPr="00970856">
        <w:rPr>
          <w:rFonts w:ascii="Arial" w:eastAsia="Times New Roman" w:hAnsi="Arial" w:cs="Arial"/>
          <w:color w:val="000000"/>
        </w:rPr>
        <w:t>, the Report should also include a statement on the steps taken or proposed to be taken by the Board for the repayment of the amounts due to the depositors and remaining unclaimed or undisbursed.</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44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5.3       Residuary Companies</w:t>
      </w:r>
    </w:p>
    <w:p w:rsidR="00970856" w:rsidRPr="00970856" w:rsidRDefault="00970856" w:rsidP="00970856">
      <w:pPr>
        <w:spacing w:after="0" w:line="240" w:lineRule="auto"/>
        <w:ind w:left="144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216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5.3.1    The Report should include information on:</w:t>
      </w:r>
    </w:p>
    <w:p w:rsidR="00970856" w:rsidRPr="00970856" w:rsidRDefault="00970856" w:rsidP="00970856">
      <w:pPr>
        <w:spacing w:after="0" w:line="240" w:lineRule="auto"/>
        <w:ind w:left="28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w:t>
      </w:r>
      <w:proofErr w:type="spellStart"/>
      <w:r w:rsidRPr="00970856">
        <w:rPr>
          <w:rFonts w:ascii="Arial" w:eastAsia="Times New Roman" w:hAnsi="Arial" w:cs="Arial"/>
          <w:b/>
          <w:bCs/>
          <w:color w:val="000000"/>
        </w:rPr>
        <w:t>i</w:t>
      </w:r>
      <w:proofErr w:type="spellEnd"/>
      <w:r w:rsidRPr="00970856">
        <w:rPr>
          <w:rFonts w:ascii="Arial" w:eastAsia="Times New Roman" w:hAnsi="Arial" w:cs="Arial"/>
          <w:b/>
          <w:bCs/>
          <w:color w:val="000000"/>
        </w:rPr>
        <w:t>)</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proofErr w:type="gramStart"/>
      <w:r w:rsidRPr="00970856">
        <w:rPr>
          <w:rFonts w:ascii="Arial" w:eastAsia="Times New Roman" w:hAnsi="Arial" w:cs="Arial"/>
          <w:b/>
          <w:bCs/>
          <w:color w:val="000000"/>
        </w:rPr>
        <w:t>compliance</w:t>
      </w:r>
      <w:proofErr w:type="gramEnd"/>
      <w:r w:rsidRPr="00970856">
        <w:rPr>
          <w:rFonts w:ascii="Arial" w:eastAsia="Times New Roman" w:hAnsi="Arial" w:cs="Arial"/>
          <w:b/>
          <w:bCs/>
          <w:color w:val="000000"/>
        </w:rPr>
        <w:t xml:space="preserve"> with the Residuary Non-Banking Companies (Reserve Bank) Directions, 1987;</w:t>
      </w:r>
    </w:p>
    <w:p w:rsidR="00970856" w:rsidRPr="00970856" w:rsidRDefault="00970856" w:rsidP="00970856">
      <w:pPr>
        <w:spacing w:after="0" w:line="240" w:lineRule="auto"/>
        <w:ind w:left="28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(ii)</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r w:rsidRPr="00970856">
        <w:rPr>
          <w:rFonts w:ascii="Arial" w:eastAsia="Times New Roman" w:hAnsi="Arial" w:cs="Arial"/>
          <w:b/>
          <w:bCs/>
          <w:color w:val="000000"/>
        </w:rPr>
        <w:t>the total number of depositors of the company whose deposits have not been claimed by the depositors or paid by the company after the date on which the deposit became due for repayment or renewal as the case may be, according to the contract with the depositor or the provisions of these directions, whichever may be applicable; and</w:t>
      </w:r>
    </w:p>
    <w:p w:rsidR="00970856" w:rsidRPr="00970856" w:rsidRDefault="00970856" w:rsidP="00970856">
      <w:pPr>
        <w:spacing w:after="0" w:line="240" w:lineRule="auto"/>
        <w:ind w:left="28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(iii)</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proofErr w:type="gramStart"/>
      <w:r w:rsidRPr="00970856">
        <w:rPr>
          <w:rFonts w:ascii="Arial" w:eastAsia="Times New Roman" w:hAnsi="Arial" w:cs="Arial"/>
          <w:b/>
          <w:bCs/>
          <w:color w:val="000000"/>
        </w:rPr>
        <w:t>the</w:t>
      </w:r>
      <w:proofErr w:type="gramEnd"/>
      <w:r w:rsidRPr="00970856">
        <w:rPr>
          <w:rFonts w:ascii="Arial" w:eastAsia="Times New Roman" w:hAnsi="Arial" w:cs="Arial"/>
          <w:b/>
          <w:bCs/>
          <w:color w:val="000000"/>
        </w:rPr>
        <w:t> total amounts due to the depositors and remaining unclaimed or unpaid beyond the due date for repayment.</w:t>
      </w:r>
    </w:p>
    <w:p w:rsidR="00970856" w:rsidRPr="00970856" w:rsidRDefault="00970856" w:rsidP="00970856">
      <w:pPr>
        <w:spacing w:after="0" w:line="240" w:lineRule="auto"/>
        <w:ind w:left="216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2160" w:hanging="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xml:space="preserve">                        The said information should be furnished with reference to the position as on the last date of the financial year to which the report relates. If the </w:t>
      </w:r>
      <w:r w:rsidRPr="00970856">
        <w:rPr>
          <w:rFonts w:ascii="Arial" w:eastAsia="Times New Roman" w:hAnsi="Arial" w:cs="Arial"/>
          <w:color w:val="000000"/>
        </w:rPr>
        <w:lastRenderedPageBreak/>
        <w:t>amounts remaining unclaimed or unpaid exceed in the aggregate the sum of rupees five </w:t>
      </w:r>
      <w:proofErr w:type="spellStart"/>
      <w:r w:rsidRPr="00970856">
        <w:rPr>
          <w:rFonts w:ascii="Arial" w:eastAsia="Times New Roman" w:hAnsi="Arial" w:cs="Arial"/>
          <w:color w:val="000000"/>
        </w:rPr>
        <w:t>lakhs</w:t>
      </w:r>
      <w:proofErr w:type="spellEnd"/>
      <w:r w:rsidRPr="00970856">
        <w:rPr>
          <w:rFonts w:ascii="Arial" w:eastAsia="Times New Roman" w:hAnsi="Arial" w:cs="Arial"/>
          <w:color w:val="000000"/>
        </w:rPr>
        <w:t>, the Report should also include a statement on the steps taken or proposed to be taken by the Board for the repayment of the amounts due to the depositors and remaining unclaimed or unpaid.</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6.   DISCLOSURES PURSUANT TO NATIONAL HOUSING BANK DIRECTIONS</w:t>
      </w:r>
    </w:p>
    <w:p w:rsidR="00970856" w:rsidRPr="00970856" w:rsidRDefault="00970856" w:rsidP="00970856">
      <w:pPr>
        <w:spacing w:after="0" w:line="240" w:lineRule="auto"/>
        <w:ind w:left="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6.1             The Report should include information on:</w:t>
      </w:r>
    </w:p>
    <w:p w:rsidR="00970856" w:rsidRPr="00970856" w:rsidRDefault="00970856" w:rsidP="00970856">
      <w:pPr>
        <w:spacing w:after="0" w:line="240" w:lineRule="auto"/>
        <w:ind w:left="216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w:t>
      </w:r>
      <w:proofErr w:type="spellStart"/>
      <w:r w:rsidRPr="00970856">
        <w:rPr>
          <w:rFonts w:ascii="Arial" w:eastAsia="Times New Roman" w:hAnsi="Arial" w:cs="Arial"/>
          <w:b/>
          <w:bCs/>
          <w:color w:val="000000"/>
        </w:rPr>
        <w:t>i</w:t>
      </w:r>
      <w:proofErr w:type="spellEnd"/>
      <w:r w:rsidRPr="00970856">
        <w:rPr>
          <w:rFonts w:ascii="Arial" w:eastAsia="Times New Roman" w:hAnsi="Arial" w:cs="Arial"/>
          <w:b/>
          <w:bCs/>
          <w:color w:val="000000"/>
        </w:rPr>
        <w:t>)</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r w:rsidRPr="00970856">
        <w:rPr>
          <w:rFonts w:ascii="Arial" w:eastAsia="Times New Roman" w:hAnsi="Arial" w:cs="Arial"/>
          <w:b/>
          <w:bCs/>
          <w:color w:val="000000"/>
        </w:rPr>
        <w:t>the total number of accounts of public deposit of the housing finance company which have not been claimed by the depositors or not paid by the housing finance company after the date on which the deposit became due for re-payment; and</w:t>
      </w:r>
    </w:p>
    <w:p w:rsidR="00970856" w:rsidRPr="00970856" w:rsidRDefault="00970856" w:rsidP="00970856">
      <w:pPr>
        <w:spacing w:after="0" w:line="240" w:lineRule="auto"/>
        <w:ind w:left="216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(ii)</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proofErr w:type="gramStart"/>
      <w:r w:rsidRPr="00970856">
        <w:rPr>
          <w:rFonts w:ascii="Arial" w:eastAsia="Times New Roman" w:hAnsi="Arial" w:cs="Arial"/>
          <w:b/>
          <w:bCs/>
          <w:color w:val="000000"/>
        </w:rPr>
        <w:t>the</w:t>
      </w:r>
      <w:proofErr w:type="gramEnd"/>
      <w:r w:rsidRPr="00970856">
        <w:rPr>
          <w:rFonts w:ascii="Arial" w:eastAsia="Times New Roman" w:hAnsi="Arial" w:cs="Arial"/>
          <w:b/>
          <w:bCs/>
          <w:color w:val="000000"/>
        </w:rPr>
        <w:t> total amounts due under such accounts remaining unclaimed or unpaid beyond the due date for repayment.</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44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said information should be furnished with reference to the position as on the last date of the financial year to which the report relates. If the amounts remaining unclaimed or undisbursed exceed in the aggregate the sum of rupees five </w:t>
      </w:r>
      <w:proofErr w:type="spellStart"/>
      <w:r w:rsidRPr="00970856">
        <w:rPr>
          <w:rFonts w:ascii="Arial" w:eastAsia="Times New Roman" w:hAnsi="Arial" w:cs="Arial"/>
          <w:color w:val="000000"/>
        </w:rPr>
        <w:t>lakhs</w:t>
      </w:r>
      <w:proofErr w:type="spellEnd"/>
      <w:r w:rsidRPr="00970856">
        <w:rPr>
          <w:rFonts w:ascii="Arial" w:eastAsia="Times New Roman" w:hAnsi="Arial" w:cs="Arial"/>
          <w:color w:val="000000"/>
        </w:rPr>
        <w:t>, the Report should also include a statement on the steps taken or proposed to be taken by the Board for the repayment of the amounts due to the depositors or group of joint depositors and remaining unclaimed or undisbursed.</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7.   OTHER DISCLOSURES</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7.1       The Report should state that the consolidated financial statements are also presented in addition to the individual financial statement of the company.</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7.2       The Report should specify projections made in the previous year and the current status related to the company’s performance.</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Report should also specify the reasons for the failure to meet the projections made in the previous year’s Report, if any.</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If there are material variations in the projections and current status relating to the actual </w:t>
      </w:r>
      <w:proofErr w:type="spellStart"/>
      <w:r w:rsidRPr="00970856">
        <w:rPr>
          <w:rFonts w:ascii="Arial" w:eastAsia="Times New Roman" w:hAnsi="Arial" w:cs="Arial"/>
          <w:color w:val="000000"/>
        </w:rPr>
        <w:t>utilisation</w:t>
      </w:r>
      <w:proofErr w:type="spellEnd"/>
      <w:r w:rsidRPr="00970856">
        <w:rPr>
          <w:rFonts w:ascii="Arial" w:eastAsia="Times New Roman" w:hAnsi="Arial" w:cs="Arial"/>
          <w:color w:val="000000"/>
        </w:rPr>
        <w:t>/ profitability and project implementation status, the same shall be explained in the Report.</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A list of additional information which may be given in the Report is placed at Annexure-I.</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spacing w:val="15"/>
        </w:rPr>
        <w:t> </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spacing w:val="15"/>
        </w:rPr>
        <w:t>8.  EXPLANATIONS IN THE BOARD’S REPORT IN RESPONSE TO AUDITORS’ QUALIFICATIONS</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spacing w:val="15"/>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spacing w:val="15"/>
        </w:rPr>
        <w:t>8.1     The Report should contain the information and explanations on every reservation, qualification or adverse remarks contained in the auditor’s report.</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spacing w:val="15"/>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spacing w:val="15"/>
        </w:rPr>
        <w:t>The Report should also specify any point in auditor’s report on the annual financial statements on which a difference of opinion has arisen.</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spacing w:val="15"/>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spacing w:val="15"/>
        </w:rPr>
        <w:lastRenderedPageBreak/>
        <w:t>          The Report should also provide an explanation for each qualification contained in the auditors’ report along with the circumstances necessitating the qualifications, likely impact on the financial statements and the corrective measures that are proposed to be taken.</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spacing w:val="15"/>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spacing w:val="15"/>
        </w:rPr>
        <w:t>          In case the auditor’s remarks are not available to the Board at the time of consideration and authentication of the balance sheet and profit and loss account, the Board has to subsequently consider the reservations and qualifications made in auditor’s report and give their explanations to the said remarks as an addendum to the report.</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color w:val="000000"/>
          <w:spacing w:val="15"/>
        </w:rPr>
        <w:t> </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spacing w:val="15"/>
        </w:rPr>
        <w:t>9.  EXPLANATIONS IN THE BOARD’S REPORT IN RESPONSE TO QUALIFICATIONS OF SECRETARY IN WHOLE -</w:t>
      </w:r>
      <w:proofErr w:type="gramStart"/>
      <w:r w:rsidRPr="00970856">
        <w:rPr>
          <w:rFonts w:ascii="Arial" w:eastAsia="Times New Roman" w:hAnsi="Arial" w:cs="Arial"/>
          <w:b/>
          <w:bCs/>
          <w:color w:val="000000"/>
          <w:spacing w:val="15"/>
        </w:rPr>
        <w:t>  TIME</w:t>
      </w:r>
      <w:proofErr w:type="gramEnd"/>
      <w:r w:rsidRPr="00970856">
        <w:rPr>
          <w:rFonts w:ascii="Arial" w:eastAsia="Times New Roman" w:hAnsi="Arial" w:cs="Arial"/>
          <w:b/>
          <w:bCs/>
          <w:color w:val="000000"/>
          <w:spacing w:val="15"/>
        </w:rPr>
        <w:t> PRACTICE</w:t>
      </w:r>
    </w:p>
    <w:p w:rsidR="00970856" w:rsidRPr="00970856" w:rsidRDefault="00970856" w:rsidP="00970856">
      <w:pPr>
        <w:spacing w:after="0" w:line="240" w:lineRule="auto"/>
        <w:ind w:left="360" w:hanging="36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spacing w:val="15"/>
        </w:rPr>
        <w:t> </w:t>
      </w:r>
    </w:p>
    <w:p w:rsidR="00970856" w:rsidRPr="00970856" w:rsidRDefault="00970856" w:rsidP="00970856">
      <w:pPr>
        <w:spacing w:after="0" w:line="240" w:lineRule="auto"/>
        <w:ind w:left="1080" w:hanging="108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spacing w:val="15"/>
        </w:rPr>
        <w:t>     </w:t>
      </w:r>
      <w:r w:rsidRPr="00970856">
        <w:rPr>
          <w:rFonts w:ascii="Arial" w:eastAsia="Times New Roman" w:hAnsi="Arial" w:cs="Arial"/>
          <w:b/>
          <w:bCs/>
          <w:color w:val="000000"/>
        </w:rPr>
        <w:t>9.1       The Board should specify information and explanations in its Report on every reservation, qualification or adverse remark contained in the compliance certificate issued by the Secretary in whole-time practice.</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108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9.2       The Report should indicate status regarding compliance of secretarial standards issued by the Institute of Company Secretaries of India.</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10. INFORMATION ON ACCOUNTS</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10.1</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r w:rsidRPr="00970856">
        <w:rPr>
          <w:rFonts w:ascii="Arial" w:eastAsia="Times New Roman" w:hAnsi="Arial" w:cs="Arial"/>
          <w:b/>
          <w:bCs/>
          <w:color w:val="000000"/>
        </w:rPr>
        <w:t>The Report may disclose any information which is required by the Act to be given on the accounts.</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Such information may be given in the Report or in the accounts, or in a statement annexed to the accounts.</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11. APPROVAL OF THE REPORT</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11.1     The Report should be considered and approved at a duly convened meeting of the Board.</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12. SIGNING AND DATING OF THE REPORT</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36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12.1     The Report and any addendum thereto should be signed by the Chairman of the Board, if any, authorized in that behalf by the Board, or, by not less than two directors of the company, one of whom shall be a managing director, where there is one. </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If the Auditor’s Report is available for consideration at the time of approving the Board’s Report, the Board’s Report may bear the same date as that of the Auditor’s Report. However, if the Auditor’s Report is dated</w:t>
      </w:r>
      <w:proofErr w:type="gramStart"/>
      <w:r w:rsidRPr="00970856">
        <w:rPr>
          <w:rFonts w:ascii="Arial" w:eastAsia="Times New Roman" w:hAnsi="Arial" w:cs="Arial"/>
          <w:color w:val="000000"/>
        </w:rPr>
        <w:t>  subsequent</w:t>
      </w:r>
      <w:proofErr w:type="gramEnd"/>
      <w:r w:rsidRPr="00970856">
        <w:rPr>
          <w:rFonts w:ascii="Arial" w:eastAsia="Times New Roman" w:hAnsi="Arial" w:cs="Arial"/>
          <w:color w:val="000000"/>
        </w:rPr>
        <w:t> to the date of Board’s Report, then the Addendum to the Board’s Report may bear the same date or a date after the date of the Auditor’s Report. </w:t>
      </w:r>
    </w:p>
    <w:p w:rsidR="00970856" w:rsidRDefault="00970856" w:rsidP="00970856">
      <w:pPr>
        <w:spacing w:after="0" w:line="240" w:lineRule="auto"/>
        <w:ind w:left="900" w:hanging="900"/>
        <w:jc w:val="both"/>
        <w:rPr>
          <w:rFonts w:ascii="Arial" w:eastAsia="Times New Roman" w:hAnsi="Arial" w:cs="Arial"/>
          <w:color w:val="000000"/>
        </w:rPr>
      </w:pPr>
      <w:r w:rsidRPr="00970856">
        <w:rPr>
          <w:rFonts w:ascii="Arial" w:eastAsia="Times New Roman" w:hAnsi="Arial" w:cs="Arial"/>
          <w:color w:val="000000"/>
        </w:rPr>
        <w:t> </w:t>
      </w:r>
    </w:p>
    <w:p w:rsidR="00970856" w:rsidRDefault="00970856" w:rsidP="00970856">
      <w:pPr>
        <w:spacing w:after="0" w:line="240" w:lineRule="auto"/>
        <w:ind w:left="900" w:hanging="900"/>
        <w:jc w:val="both"/>
        <w:rPr>
          <w:rFonts w:ascii="Arial" w:eastAsia="Times New Roman" w:hAnsi="Arial" w:cs="Arial"/>
          <w:color w:val="000000"/>
        </w:rPr>
      </w:pPr>
    </w:p>
    <w:p w:rsidR="00970856" w:rsidRDefault="00970856" w:rsidP="00970856">
      <w:pPr>
        <w:spacing w:after="0" w:line="240" w:lineRule="auto"/>
        <w:ind w:left="900" w:hanging="900"/>
        <w:jc w:val="both"/>
        <w:rPr>
          <w:rFonts w:ascii="Arial" w:eastAsia="Times New Roman" w:hAnsi="Arial" w:cs="Arial"/>
          <w:color w:val="000000"/>
        </w:rPr>
      </w:pP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lastRenderedPageBreak/>
        <w:t>13. COLLECTIVE RESPONSIBILITY OF THE BOARD</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108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13.1     The Report shall be the collective responsibility of all the directors though the report may have been approved only by a majority of the directors. </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dissent, if any, of any director(s) on any item in the Report shall be reflected in the minutes of the meeting but not in the report. </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108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13.2     The Board shall be collectively responsible for any statement in its Report which is false in any material particular or for any omission of a material fact, knowing it to be material.</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14. FILING OF THE BOARD’S REPORT</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108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14.1     The Report along with audited annual accounts should be filed with the Registrar of Companies within the prescribed time limit.</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15. CONSISTENCY</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108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15.1     The Board should ensure consistency of information given in the Report, the Report on Corporate Governance and the explanatory statements to resolutions.</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16. RIGHT OF MEMBERS TO COPIES OF REPORT.</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108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16.1     A copy of the Report along with balance sheet and profit and loss account   and auditors’ report should be sent so as to reach every member </w:t>
      </w:r>
      <w:proofErr w:type="spellStart"/>
      <w:r w:rsidRPr="00970856">
        <w:rPr>
          <w:rFonts w:ascii="Arial" w:eastAsia="Times New Roman" w:hAnsi="Arial" w:cs="Arial"/>
          <w:b/>
          <w:bCs/>
          <w:color w:val="000000"/>
        </w:rPr>
        <w:t>atleast</w:t>
      </w:r>
      <w:proofErr w:type="spellEnd"/>
      <w:r w:rsidRPr="00970856">
        <w:rPr>
          <w:rFonts w:ascii="Arial" w:eastAsia="Times New Roman" w:hAnsi="Arial" w:cs="Arial"/>
          <w:b/>
          <w:bCs/>
          <w:color w:val="000000"/>
        </w:rPr>
        <w:t> 21 days before the date of the annual general meeting.</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w:t>
      </w:r>
    </w:p>
    <w:p w:rsidR="00970856" w:rsidRPr="00970856" w:rsidRDefault="00970856" w:rsidP="00970856">
      <w:pPr>
        <w:spacing w:after="0" w:line="240" w:lineRule="auto"/>
        <w:ind w:left="1080" w:hanging="108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      16.2     The Report should be supplied to each Member and upon application to any member of the stock exchange in case of a listed company.</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The Report should also be put up on the website of the company.</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Every Non-Banking Financial Company, Miscellaneous Non-Banking Company and Residuary Company shall deliver to the Reserve Bank, an audited balance sheet as on the last date of each financial year, an audited profit and loss account in respect of that year as passed by the company in general meeting together with a copy of the Report laid before the company in such meeting within fifteen days of such meeting.</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108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Every housing finance company shall deliver to the National Housing Bank an audited balance sheet as on the last date of each financial year and audited profit and loss account in respect of that year as passed by the housing finance company in General Meeting together with a copy of the Report laid before the housing finance company in such meeting within 15 days of such meeting.</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b/>
          <w:bCs/>
          <w:color w:val="000000"/>
        </w:rPr>
        <w:t>EFFECTIVE DATE</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ind w:left="720"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This Standard is effective from 31</w:t>
      </w:r>
      <w:r w:rsidRPr="00970856">
        <w:rPr>
          <w:rFonts w:ascii="Arial" w:eastAsia="Times New Roman" w:hAnsi="Arial" w:cs="Arial"/>
          <w:color w:val="000000"/>
          <w:vertAlign w:val="superscript"/>
        </w:rPr>
        <w:t>st </w:t>
      </w:r>
      <w:r w:rsidRPr="00970856">
        <w:rPr>
          <w:rFonts w:ascii="Arial" w:eastAsia="Times New Roman" w:hAnsi="Arial" w:cs="Arial"/>
          <w:color w:val="000000"/>
        </w:rPr>
        <w:t>July 2009.</w:t>
      </w:r>
    </w:p>
    <w:p w:rsidR="00970856" w:rsidRDefault="00970856" w:rsidP="00970856">
      <w:pPr>
        <w:spacing w:after="0" w:line="240" w:lineRule="auto"/>
        <w:ind w:left="900" w:hanging="900"/>
        <w:jc w:val="both"/>
        <w:rPr>
          <w:rFonts w:ascii="Arial" w:eastAsia="Times New Roman" w:hAnsi="Arial" w:cs="Arial"/>
          <w:color w:val="000000"/>
        </w:rPr>
      </w:pPr>
      <w:r w:rsidRPr="00970856">
        <w:rPr>
          <w:rFonts w:ascii="Arial" w:eastAsia="Times New Roman" w:hAnsi="Arial" w:cs="Arial"/>
          <w:color w:val="000000"/>
        </w:rPr>
        <w:t> </w:t>
      </w:r>
    </w:p>
    <w:p w:rsidR="00970856" w:rsidRPr="00970856" w:rsidRDefault="00970856" w:rsidP="00970856">
      <w:pPr>
        <w:spacing w:after="0" w:line="240" w:lineRule="auto"/>
        <w:ind w:left="900" w:hanging="900"/>
        <w:jc w:val="both"/>
        <w:rPr>
          <w:rFonts w:ascii="Times New Roman" w:eastAsia="Times New Roman" w:hAnsi="Times New Roman" w:cs="Times New Roman"/>
          <w:color w:val="000000"/>
          <w:sz w:val="24"/>
          <w:szCs w:val="24"/>
        </w:rPr>
      </w:pP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jc w:val="right"/>
        <w:rPr>
          <w:rFonts w:ascii="Times New Roman" w:eastAsia="Times New Roman" w:hAnsi="Times New Roman" w:cs="Times New Roman"/>
          <w:color w:val="000000"/>
          <w:sz w:val="24"/>
          <w:szCs w:val="24"/>
        </w:rPr>
      </w:pPr>
      <w:r w:rsidRPr="00970856">
        <w:rPr>
          <w:rFonts w:ascii="Arial" w:eastAsia="Times New Roman" w:hAnsi="Arial" w:cs="Arial"/>
          <w:b/>
          <w:bCs/>
          <w:i/>
          <w:iCs/>
          <w:color w:val="000000"/>
        </w:rPr>
        <w:t>Annexure</w:t>
      </w:r>
      <w:proofErr w:type="gramStart"/>
      <w:r w:rsidRPr="00970856">
        <w:rPr>
          <w:rFonts w:ascii="Arial" w:eastAsia="Times New Roman" w:hAnsi="Arial" w:cs="Arial"/>
          <w:b/>
          <w:bCs/>
          <w:i/>
          <w:iCs/>
          <w:color w:val="000000"/>
        </w:rPr>
        <w:t>  I</w:t>
      </w:r>
      <w:proofErr w:type="gramEnd"/>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     </w:t>
      </w:r>
    </w:p>
    <w:p w:rsidR="00970856" w:rsidRPr="00970856" w:rsidRDefault="00970856" w:rsidP="00970856">
      <w:pPr>
        <w:spacing w:after="0" w:line="240" w:lineRule="auto"/>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As a good corporate governance practice, the Board’s Report should also contain disclosures with regard to:</w:t>
      </w:r>
    </w:p>
    <w:p w:rsidR="00970856" w:rsidRPr="00970856" w:rsidRDefault="00970856" w:rsidP="00970856">
      <w:pPr>
        <w:spacing w:after="0" w:line="240" w:lineRule="auto"/>
        <w:ind w:left="1065"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w:t>
      </w:r>
      <w:proofErr w:type="spellStart"/>
      <w:r w:rsidRPr="00970856">
        <w:rPr>
          <w:rFonts w:ascii="Arial" w:eastAsia="Times New Roman" w:hAnsi="Arial" w:cs="Arial"/>
          <w:color w:val="000000"/>
        </w:rPr>
        <w:t>i</w:t>
      </w:r>
      <w:proofErr w:type="spellEnd"/>
      <w:r w:rsidRPr="00970856">
        <w:rPr>
          <w:rFonts w:ascii="Arial" w:eastAsia="Times New Roman" w:hAnsi="Arial" w:cs="Arial"/>
          <w:color w:val="000000"/>
        </w:rPr>
        <w:t>)</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proofErr w:type="gramStart"/>
      <w:r w:rsidRPr="00970856">
        <w:rPr>
          <w:rFonts w:ascii="Arial" w:eastAsia="Times New Roman" w:hAnsi="Arial" w:cs="Arial"/>
          <w:color w:val="000000"/>
        </w:rPr>
        <w:t>the</w:t>
      </w:r>
      <w:proofErr w:type="gramEnd"/>
      <w:r w:rsidRPr="00970856">
        <w:rPr>
          <w:rFonts w:ascii="Arial" w:eastAsia="Times New Roman" w:hAnsi="Arial" w:cs="Arial"/>
          <w:color w:val="000000"/>
        </w:rPr>
        <w:t xml:space="preserve"> names of directors retiring by rotation and whether or not  they offer themselves for reappointment ;</w:t>
      </w:r>
    </w:p>
    <w:p w:rsidR="00970856" w:rsidRPr="00970856" w:rsidRDefault="00970856" w:rsidP="00970856">
      <w:pPr>
        <w:spacing w:after="0" w:line="240" w:lineRule="auto"/>
        <w:ind w:left="1065"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(ii)</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proofErr w:type="gramStart"/>
      <w:r w:rsidRPr="00970856">
        <w:rPr>
          <w:rFonts w:ascii="Arial" w:eastAsia="Times New Roman" w:hAnsi="Arial" w:cs="Arial"/>
          <w:color w:val="000000"/>
        </w:rPr>
        <w:t>casual</w:t>
      </w:r>
      <w:proofErr w:type="gramEnd"/>
      <w:r w:rsidRPr="00970856">
        <w:rPr>
          <w:rFonts w:ascii="Arial" w:eastAsia="Times New Roman" w:hAnsi="Arial" w:cs="Arial"/>
          <w:color w:val="000000"/>
        </w:rPr>
        <w:t xml:space="preserve"> vacancies occurring during the period by reason of  death or resignation, and names of directors filling such vacancies, if any;</w:t>
      </w:r>
    </w:p>
    <w:p w:rsidR="00970856" w:rsidRPr="00970856" w:rsidRDefault="00970856" w:rsidP="00970856">
      <w:pPr>
        <w:spacing w:after="0" w:line="240" w:lineRule="auto"/>
        <w:ind w:left="1065"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(iii)</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proofErr w:type="gramStart"/>
      <w:r w:rsidRPr="00970856">
        <w:rPr>
          <w:rFonts w:ascii="Arial" w:eastAsia="Times New Roman" w:hAnsi="Arial" w:cs="Arial"/>
          <w:color w:val="000000"/>
        </w:rPr>
        <w:t>appointment</w:t>
      </w:r>
      <w:proofErr w:type="gramEnd"/>
      <w:r w:rsidRPr="00970856">
        <w:rPr>
          <w:rFonts w:ascii="Arial" w:eastAsia="Times New Roman" w:hAnsi="Arial" w:cs="Arial"/>
          <w:color w:val="000000"/>
        </w:rPr>
        <w:t xml:space="preserve"> of additional directors /alternate directors;</w:t>
      </w:r>
    </w:p>
    <w:p w:rsidR="00970856" w:rsidRPr="00970856" w:rsidRDefault="00970856" w:rsidP="00970856">
      <w:pPr>
        <w:spacing w:after="0" w:line="240" w:lineRule="auto"/>
        <w:ind w:left="1065"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(iv)</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proofErr w:type="gramStart"/>
      <w:r w:rsidRPr="00970856">
        <w:rPr>
          <w:rFonts w:ascii="Arial" w:eastAsia="Times New Roman" w:hAnsi="Arial" w:cs="Arial"/>
          <w:color w:val="000000"/>
        </w:rPr>
        <w:t>nominations</w:t>
      </w:r>
      <w:proofErr w:type="gramEnd"/>
      <w:r w:rsidRPr="00970856">
        <w:rPr>
          <w:rFonts w:ascii="Arial" w:eastAsia="Times New Roman" w:hAnsi="Arial" w:cs="Arial"/>
          <w:color w:val="000000"/>
        </w:rPr>
        <w:t xml:space="preserve"> and withdrawal of nominees;</w:t>
      </w:r>
    </w:p>
    <w:p w:rsidR="00970856" w:rsidRPr="00970856" w:rsidRDefault="00970856" w:rsidP="00970856">
      <w:pPr>
        <w:spacing w:after="0" w:line="240" w:lineRule="auto"/>
        <w:ind w:left="1065"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(v)</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proofErr w:type="gramStart"/>
      <w:r w:rsidRPr="00970856">
        <w:rPr>
          <w:rFonts w:ascii="Arial" w:eastAsia="Times New Roman" w:hAnsi="Arial" w:cs="Arial"/>
          <w:color w:val="000000"/>
        </w:rPr>
        <w:t>name</w:t>
      </w:r>
      <w:proofErr w:type="gramEnd"/>
      <w:r w:rsidRPr="00970856">
        <w:rPr>
          <w:rFonts w:ascii="Arial" w:eastAsia="Times New Roman" w:hAnsi="Arial" w:cs="Arial"/>
          <w:color w:val="000000"/>
        </w:rPr>
        <w:t xml:space="preserve"> of the director, if any, nominated by small shareholders;</w:t>
      </w:r>
    </w:p>
    <w:p w:rsidR="00970856" w:rsidRPr="00970856" w:rsidRDefault="00970856" w:rsidP="00970856">
      <w:pPr>
        <w:spacing w:after="0" w:line="240" w:lineRule="auto"/>
        <w:ind w:left="1065"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(vi)</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proofErr w:type="gramStart"/>
      <w:r w:rsidRPr="00970856">
        <w:rPr>
          <w:rFonts w:ascii="Arial" w:eastAsia="Times New Roman" w:hAnsi="Arial" w:cs="Arial"/>
          <w:color w:val="000000"/>
        </w:rPr>
        <w:t>name</w:t>
      </w:r>
      <w:proofErr w:type="gramEnd"/>
      <w:r w:rsidRPr="00970856">
        <w:rPr>
          <w:rFonts w:ascii="Arial" w:eastAsia="Times New Roman" w:hAnsi="Arial" w:cs="Arial"/>
          <w:color w:val="000000"/>
        </w:rPr>
        <w:t xml:space="preserve"> of retiring Auditors and/or </w:t>
      </w:r>
      <w:proofErr w:type="spellStart"/>
      <w:r w:rsidRPr="00970856">
        <w:rPr>
          <w:rFonts w:ascii="Arial" w:eastAsia="Times New Roman" w:hAnsi="Arial" w:cs="Arial"/>
          <w:color w:val="000000"/>
        </w:rPr>
        <w:t>Practising</w:t>
      </w:r>
      <w:proofErr w:type="spellEnd"/>
      <w:r w:rsidRPr="00970856">
        <w:rPr>
          <w:rFonts w:ascii="Arial" w:eastAsia="Times New Roman" w:hAnsi="Arial" w:cs="Arial"/>
          <w:color w:val="000000"/>
        </w:rPr>
        <w:t> Company Secretary and whether or not they are eligible and willing for reappointment;</w:t>
      </w:r>
    </w:p>
    <w:p w:rsidR="00970856" w:rsidRPr="00970856" w:rsidRDefault="00970856" w:rsidP="00970856">
      <w:pPr>
        <w:spacing w:after="0" w:line="240" w:lineRule="auto"/>
        <w:ind w:left="1065"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(vii)</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proofErr w:type="gramStart"/>
      <w:r w:rsidRPr="00970856">
        <w:rPr>
          <w:rFonts w:ascii="Arial" w:eastAsia="Times New Roman" w:hAnsi="Arial" w:cs="Arial"/>
          <w:color w:val="000000"/>
        </w:rPr>
        <w:t>name</w:t>
      </w:r>
      <w:proofErr w:type="gramEnd"/>
      <w:r w:rsidRPr="00970856">
        <w:rPr>
          <w:rFonts w:ascii="Arial" w:eastAsia="Times New Roman" w:hAnsi="Arial" w:cs="Arial"/>
          <w:color w:val="000000"/>
        </w:rPr>
        <w:t xml:space="preserve"> of Auditors and/or </w:t>
      </w:r>
      <w:proofErr w:type="spellStart"/>
      <w:r w:rsidRPr="00970856">
        <w:rPr>
          <w:rFonts w:ascii="Arial" w:eastAsia="Times New Roman" w:hAnsi="Arial" w:cs="Arial"/>
          <w:color w:val="000000"/>
        </w:rPr>
        <w:t>Practising</w:t>
      </w:r>
      <w:proofErr w:type="spellEnd"/>
      <w:r w:rsidRPr="00970856">
        <w:rPr>
          <w:rFonts w:ascii="Arial" w:eastAsia="Times New Roman" w:hAnsi="Arial" w:cs="Arial"/>
          <w:color w:val="000000"/>
        </w:rPr>
        <w:t> Company Secretary, if any, who resigned during the year;</w:t>
      </w:r>
    </w:p>
    <w:p w:rsidR="00970856" w:rsidRPr="00970856" w:rsidRDefault="00970856" w:rsidP="00970856">
      <w:pPr>
        <w:spacing w:after="0" w:line="240" w:lineRule="auto"/>
        <w:ind w:left="1065"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(viii)</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proofErr w:type="gramStart"/>
      <w:r w:rsidRPr="00970856">
        <w:rPr>
          <w:rFonts w:ascii="Arial" w:eastAsia="Times New Roman" w:hAnsi="Arial" w:cs="Arial"/>
          <w:color w:val="000000"/>
        </w:rPr>
        <w:t>change</w:t>
      </w:r>
      <w:proofErr w:type="gramEnd"/>
      <w:r w:rsidRPr="00970856">
        <w:rPr>
          <w:rFonts w:ascii="Arial" w:eastAsia="Times New Roman" w:hAnsi="Arial" w:cs="Arial"/>
          <w:color w:val="000000"/>
        </w:rPr>
        <w:t xml:space="preserve"> in auditor during the year;</w:t>
      </w:r>
    </w:p>
    <w:p w:rsidR="00970856" w:rsidRPr="00970856" w:rsidRDefault="00970856" w:rsidP="00970856">
      <w:pPr>
        <w:spacing w:after="0" w:line="240" w:lineRule="auto"/>
        <w:ind w:left="1065"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(ix)</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proofErr w:type="gramStart"/>
      <w:r w:rsidRPr="00970856">
        <w:rPr>
          <w:rFonts w:ascii="Arial" w:eastAsia="Times New Roman" w:hAnsi="Arial" w:cs="Arial"/>
          <w:color w:val="000000"/>
        </w:rPr>
        <w:t>appointment</w:t>
      </w:r>
      <w:proofErr w:type="gramEnd"/>
      <w:r w:rsidRPr="00970856">
        <w:rPr>
          <w:rFonts w:ascii="Arial" w:eastAsia="Times New Roman" w:hAnsi="Arial" w:cs="Arial"/>
          <w:color w:val="000000"/>
        </w:rPr>
        <w:t xml:space="preserve"> of relatives of directors to an office or place of profit;</w:t>
      </w:r>
    </w:p>
    <w:p w:rsidR="00970856" w:rsidRPr="00970856" w:rsidRDefault="00970856" w:rsidP="00970856">
      <w:pPr>
        <w:spacing w:after="0" w:line="240" w:lineRule="auto"/>
        <w:ind w:left="1065"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(x)</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proofErr w:type="gramStart"/>
      <w:r w:rsidRPr="00970856">
        <w:rPr>
          <w:rFonts w:ascii="Arial" w:eastAsia="Times New Roman" w:hAnsi="Arial" w:cs="Arial"/>
          <w:color w:val="000000"/>
        </w:rPr>
        <w:t>reasons</w:t>
      </w:r>
      <w:proofErr w:type="gramEnd"/>
      <w:r w:rsidRPr="00970856">
        <w:rPr>
          <w:rFonts w:ascii="Arial" w:eastAsia="Times New Roman" w:hAnsi="Arial" w:cs="Arial"/>
          <w:color w:val="000000"/>
        </w:rPr>
        <w:t> for delay, if any, in holding Annual General Meeting.</w:t>
      </w:r>
    </w:p>
    <w:p w:rsidR="00970856" w:rsidRPr="00970856" w:rsidRDefault="00970856" w:rsidP="00970856">
      <w:pPr>
        <w:spacing w:after="0" w:line="240" w:lineRule="auto"/>
        <w:ind w:left="1065"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(xi)</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proofErr w:type="gramStart"/>
      <w:r w:rsidRPr="00970856">
        <w:rPr>
          <w:rFonts w:ascii="Arial" w:eastAsia="Times New Roman" w:hAnsi="Arial" w:cs="Arial"/>
          <w:color w:val="000000"/>
        </w:rPr>
        <w:t>change</w:t>
      </w:r>
      <w:proofErr w:type="gramEnd"/>
      <w:r w:rsidRPr="00970856">
        <w:rPr>
          <w:rFonts w:ascii="Arial" w:eastAsia="Times New Roman" w:hAnsi="Arial" w:cs="Arial"/>
          <w:color w:val="000000"/>
        </w:rPr>
        <w:t xml:space="preserve"> in financial year;</w:t>
      </w:r>
    </w:p>
    <w:p w:rsidR="00970856" w:rsidRPr="00970856" w:rsidRDefault="00970856" w:rsidP="00970856">
      <w:pPr>
        <w:spacing w:after="0" w:line="240" w:lineRule="auto"/>
        <w:ind w:left="1065"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(xii)</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proofErr w:type="gramStart"/>
      <w:r w:rsidRPr="00970856">
        <w:rPr>
          <w:rFonts w:ascii="Arial" w:eastAsia="Times New Roman" w:hAnsi="Arial" w:cs="Arial"/>
          <w:color w:val="000000"/>
        </w:rPr>
        <w:t>status</w:t>
      </w:r>
      <w:proofErr w:type="gramEnd"/>
      <w:r w:rsidRPr="00970856">
        <w:rPr>
          <w:rFonts w:ascii="Arial" w:eastAsia="Times New Roman" w:hAnsi="Arial" w:cs="Arial"/>
          <w:color w:val="000000"/>
        </w:rPr>
        <w:t xml:space="preserve"> of repayment of matured deposits;</w:t>
      </w:r>
    </w:p>
    <w:p w:rsidR="00970856" w:rsidRPr="00970856" w:rsidRDefault="00970856" w:rsidP="00970856">
      <w:pPr>
        <w:spacing w:after="0" w:line="240" w:lineRule="auto"/>
        <w:ind w:left="1065" w:hanging="720"/>
        <w:jc w:val="both"/>
        <w:rPr>
          <w:rFonts w:ascii="Times New Roman" w:eastAsia="Times New Roman" w:hAnsi="Times New Roman" w:cs="Times New Roman"/>
          <w:color w:val="000000"/>
          <w:sz w:val="24"/>
          <w:szCs w:val="24"/>
        </w:rPr>
      </w:pPr>
      <w:r w:rsidRPr="00970856">
        <w:rPr>
          <w:rFonts w:ascii="Arial" w:eastAsia="Times New Roman" w:hAnsi="Arial" w:cs="Arial"/>
          <w:color w:val="000000"/>
        </w:rPr>
        <w:t>(xiii)</w:t>
      </w:r>
      <w:r w:rsidRPr="00970856">
        <w:rPr>
          <w:rFonts w:ascii="Times New Roman" w:eastAsia="Times New Roman" w:hAnsi="Times New Roman" w:cs="Times New Roman"/>
          <w:color w:val="000000"/>
          <w:sz w:val="14"/>
          <w:szCs w:val="14"/>
        </w:rPr>
        <w:t>      </w:t>
      </w:r>
      <w:r w:rsidRPr="00970856">
        <w:rPr>
          <w:rFonts w:ascii="Times New Roman" w:eastAsia="Times New Roman" w:hAnsi="Times New Roman" w:cs="Times New Roman"/>
          <w:color w:val="000000"/>
          <w:sz w:val="14"/>
        </w:rPr>
        <w:t> </w:t>
      </w:r>
      <w:proofErr w:type="gramStart"/>
      <w:r w:rsidRPr="00970856">
        <w:rPr>
          <w:rFonts w:ascii="Arial" w:eastAsia="Times New Roman" w:hAnsi="Arial" w:cs="Arial"/>
          <w:color w:val="000000"/>
        </w:rPr>
        <w:t>changes</w:t>
      </w:r>
      <w:proofErr w:type="gramEnd"/>
      <w:r w:rsidRPr="00970856">
        <w:rPr>
          <w:rFonts w:ascii="Arial" w:eastAsia="Times New Roman" w:hAnsi="Arial" w:cs="Arial"/>
          <w:color w:val="000000"/>
        </w:rPr>
        <w:t> in shareholding pattern.</w:t>
      </w:r>
    </w:p>
    <w:p w:rsidR="00000000" w:rsidRDefault="00970856"/>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70856"/>
    <w:rsid w:val="009708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970856"/>
  </w:style>
  <w:style w:type="character" w:customStyle="1" w:styleId="apple-converted-space">
    <w:name w:val="apple-converted-space"/>
    <w:basedOn w:val="DefaultParagraphFont"/>
    <w:rsid w:val="00970856"/>
  </w:style>
  <w:style w:type="character" w:customStyle="1" w:styleId="grame">
    <w:name w:val="grame"/>
    <w:basedOn w:val="DefaultParagraphFont"/>
    <w:rsid w:val="00970856"/>
  </w:style>
  <w:style w:type="character" w:customStyle="1" w:styleId="spelle">
    <w:name w:val="spelle"/>
    <w:basedOn w:val="DefaultParagraphFont"/>
    <w:rsid w:val="00970856"/>
  </w:style>
</w:styles>
</file>

<file path=word/webSettings.xml><?xml version="1.0" encoding="utf-8"?>
<w:webSettings xmlns:r="http://schemas.openxmlformats.org/officeDocument/2006/relationships" xmlns:w="http://schemas.openxmlformats.org/wordprocessingml/2006/main">
  <w:divs>
    <w:div w:id="188063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4737</Words>
  <Characters>27002</Characters>
  <Application>Microsoft Office Word</Application>
  <DocSecurity>0</DocSecurity>
  <Lines>225</Lines>
  <Paragraphs>63</Paragraphs>
  <ScaleCrop>false</ScaleCrop>
  <Company/>
  <LinksUpToDate>false</LinksUpToDate>
  <CharactersWithSpaces>31676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dc:creator>
  <cp:keywords/>
  <dc:description/>
  <cp:lastModifiedBy>Kumar</cp:lastModifiedBy>
  <cp:revision>2</cp:revision>
  <dcterms:created xsi:type="dcterms:W3CDTF">2010-06-04T02:13:00Z</dcterms:created>
  <dcterms:modified xsi:type="dcterms:W3CDTF">2010-06-04T02:14:00Z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