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Arial" w:eastAsia="Times New Roman" w:hAnsi="Arial" w:cs="Arial"/>
          <w:b/>
          <w:bCs/>
          <w:sz w:val="24"/>
          <w:szCs w:val="24"/>
        </w:rPr>
        <w:t>THE GAZETTE OF INDIA</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EXTRAORDINARY</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PART III - SECTION 4</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PUBLISHED BY AUTHORITY</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BOMBAY</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THE 14TH DAY OF NOVEMBER 1998</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NOTIFICATION</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Arial" w:eastAsia="Times New Roman" w:hAnsi="Arial" w:cs="Arial"/>
          <w:b/>
          <w:bCs/>
          <w:sz w:val="24"/>
          <w:szCs w:val="24"/>
        </w:rPr>
        <w:t>SECURITIES AND EXCHANGE BOARD OF INDIA</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(BUY BACK OF SECURITIES) REGULATIONS, 1998</w:t>
      </w:r>
    </w:p>
    <w:p w:rsidR="00062C7C" w:rsidRPr="00062C7C" w:rsidRDefault="00062C7C" w:rsidP="00062C7C">
      <w:pPr>
        <w:spacing w:before="100" w:beforeAutospacing="1" w:after="240"/>
        <w:rPr>
          <w:rFonts w:ascii="Times New Roman" w:eastAsia="Times New Roman" w:hAnsi="Times New Roman" w:cs="Times New Roman"/>
          <w:sz w:val="24"/>
          <w:szCs w:val="24"/>
        </w:rPr>
      </w:pPr>
      <w:proofErr w:type="spellStart"/>
      <w:r w:rsidRPr="00062C7C">
        <w:rPr>
          <w:rFonts w:ascii="Arial" w:eastAsia="Times New Roman" w:hAnsi="Arial" w:cs="Arial"/>
          <w:sz w:val="24"/>
          <w:szCs w:val="24"/>
        </w:rPr>
        <w:t>S.O.No</w:t>
      </w:r>
      <w:proofErr w:type="spellEnd"/>
      <w:r w:rsidRPr="00062C7C">
        <w:rPr>
          <w:rFonts w:ascii="Arial" w:eastAsia="Times New Roman" w:hAnsi="Arial" w:cs="Arial"/>
          <w:sz w:val="24"/>
          <w:szCs w:val="24"/>
        </w:rPr>
        <w:t xml:space="preserve"> 975 (E)</w:t>
      </w:r>
      <w:proofErr w:type="gramStart"/>
      <w:r w:rsidRPr="00062C7C">
        <w:rPr>
          <w:rFonts w:ascii="Arial" w:eastAsia="Times New Roman" w:hAnsi="Arial" w:cs="Arial"/>
          <w:sz w:val="24"/>
          <w:szCs w:val="24"/>
        </w:rPr>
        <w:t>  In</w:t>
      </w:r>
      <w:proofErr w:type="gramEnd"/>
      <w:r w:rsidRPr="00062C7C">
        <w:rPr>
          <w:rFonts w:ascii="Arial" w:eastAsia="Times New Roman" w:hAnsi="Arial" w:cs="Arial"/>
          <w:sz w:val="24"/>
          <w:szCs w:val="24"/>
        </w:rPr>
        <w:t xml:space="preserve"> exercise of the powers conferred by sub-sections (1) and (2) of section 11 and section 30 of the Securities and Exchange Board of India Act, 1992 (15 of 1992) read with clause (f) of sub-section (2) of Section 77A of the Companies Act, 1956 (1 of 1956) as inserted by </w:t>
      </w:r>
      <w:bookmarkStart w:id="0" w:name="1*"/>
      <w:bookmarkStart w:id="1" w:name="_ftnref1"/>
      <w:bookmarkEnd w:id="0"/>
      <w:bookmarkEnd w:id="1"/>
      <w:r w:rsidRPr="00062C7C">
        <w:rPr>
          <w:rFonts w:ascii="Arial" w:eastAsia="Times New Roman" w:hAnsi="Arial" w:cs="Arial"/>
          <w:sz w:val="24"/>
          <w:szCs w:val="24"/>
        </w:rPr>
        <w:t xml:space="preserve">[ the Companies (Amendment) Act 1999 (21 of 1999)], the Board, hereby, makes the following regulations, namely: - </w:t>
      </w:r>
      <w:r w:rsidRPr="00062C7C">
        <w:rPr>
          <w:rFonts w:ascii="Arial" w:eastAsia="Times New Roman" w:hAnsi="Arial" w:cs="Arial"/>
          <w:sz w:val="24"/>
          <w:szCs w:val="24"/>
        </w:rPr>
        <w:br/>
        <w:t xml:space="preserve">  </w:t>
      </w:r>
      <w:r w:rsidRPr="00062C7C">
        <w:rPr>
          <w:rFonts w:ascii="Arial" w:eastAsia="Times New Roman" w:hAnsi="Arial" w:cs="Arial"/>
          <w:sz w:val="24"/>
          <w:szCs w:val="24"/>
        </w:rPr>
        <w:br/>
        <w:t xml:space="preserve">  </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bookmarkStart w:id="2" w:name="CHAPTER_I"/>
      <w:bookmarkEnd w:id="2"/>
      <w:r w:rsidRPr="00062C7C">
        <w:rPr>
          <w:rFonts w:ascii="Arial" w:eastAsia="Times New Roman" w:hAnsi="Arial" w:cs="Arial"/>
          <w:b/>
          <w:bCs/>
          <w:sz w:val="24"/>
          <w:szCs w:val="24"/>
        </w:rPr>
        <w:t>CHAPTER I</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PRELIMINARY</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 w:name="reg_1"/>
      <w:bookmarkEnd w:id="3"/>
      <w:r w:rsidRPr="00062C7C">
        <w:rPr>
          <w:rFonts w:ascii="Arial" w:eastAsia="Times New Roman" w:hAnsi="Arial" w:cs="Arial"/>
          <w:b/>
          <w:bCs/>
          <w:sz w:val="24"/>
          <w:szCs w:val="24"/>
        </w:rPr>
        <w:t>Short title and commencement</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1. (</w:t>
      </w:r>
      <w:proofErr w:type="gramStart"/>
      <w:r w:rsidRPr="00062C7C">
        <w:rPr>
          <w:rFonts w:ascii="Arial" w:eastAsia="Times New Roman" w:hAnsi="Arial" w:cs="Arial"/>
          <w:sz w:val="24"/>
          <w:szCs w:val="24"/>
        </w:rPr>
        <w:t>a</w:t>
      </w:r>
      <w:proofErr w:type="gramEnd"/>
      <w:r w:rsidRPr="00062C7C">
        <w:rPr>
          <w:rFonts w:ascii="Arial" w:eastAsia="Times New Roman" w:hAnsi="Arial" w:cs="Arial"/>
          <w:sz w:val="24"/>
          <w:szCs w:val="24"/>
        </w:rPr>
        <w:t xml:space="preserve">) These regulations shall be called the Securities and Exchange Board of India (Buy Back of Securities) Regulations, 1998.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(b) These regulations shall come into force on the date of their publication in the Official Gazette.</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4" w:name="reg_2"/>
      <w:bookmarkEnd w:id="4"/>
      <w:r w:rsidRPr="00062C7C">
        <w:rPr>
          <w:rFonts w:ascii="Arial" w:eastAsia="Times New Roman" w:hAnsi="Arial" w:cs="Arial"/>
          <w:b/>
          <w:bCs/>
          <w:sz w:val="24"/>
          <w:szCs w:val="24"/>
        </w:rPr>
        <w:t>Definitions</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 (1) </w:t>
      </w:r>
      <w:proofErr w:type="gramStart"/>
      <w:r w:rsidRPr="00062C7C">
        <w:rPr>
          <w:rFonts w:ascii="Arial" w:eastAsia="Times New Roman" w:hAnsi="Arial" w:cs="Arial"/>
          <w:sz w:val="24"/>
          <w:szCs w:val="24"/>
        </w:rPr>
        <w:t>In</w:t>
      </w:r>
      <w:proofErr w:type="gramEnd"/>
      <w:r w:rsidRPr="00062C7C">
        <w:rPr>
          <w:rFonts w:ascii="Arial" w:eastAsia="Times New Roman" w:hAnsi="Arial" w:cs="Arial"/>
          <w:sz w:val="24"/>
          <w:szCs w:val="24"/>
        </w:rPr>
        <w:t xml:space="preserve"> these regulations, unless the context otherwise requires: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(a) ‘Act’ means the Securities and Exchange Board of India Act, 1992 (15 of 1992);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(b) `associate’ includes a person,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w:t>
      </w: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 xml:space="preserve">) </w:t>
      </w:r>
      <w:proofErr w:type="gramStart"/>
      <w:r w:rsidRPr="00062C7C">
        <w:rPr>
          <w:rFonts w:ascii="Arial" w:eastAsia="Times New Roman" w:hAnsi="Arial" w:cs="Arial"/>
          <w:sz w:val="24"/>
          <w:szCs w:val="24"/>
        </w:rPr>
        <w:t>who</w:t>
      </w:r>
      <w:proofErr w:type="gramEnd"/>
      <w:r w:rsidRPr="00062C7C">
        <w:rPr>
          <w:rFonts w:ascii="Arial" w:eastAsia="Times New Roman" w:hAnsi="Arial" w:cs="Arial"/>
          <w:sz w:val="24"/>
          <w:szCs w:val="24"/>
        </w:rPr>
        <w:t xml:space="preserve"> directly or indirectly by himself or in combination with relatives, exercises control over the company or,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(ii) </w:t>
      </w:r>
      <w:proofErr w:type="gramStart"/>
      <w:r w:rsidRPr="00062C7C">
        <w:rPr>
          <w:rFonts w:ascii="Arial" w:eastAsia="Times New Roman" w:hAnsi="Arial" w:cs="Arial"/>
          <w:sz w:val="24"/>
          <w:szCs w:val="24"/>
        </w:rPr>
        <w:t>whose</w:t>
      </w:r>
      <w:proofErr w:type="gramEnd"/>
      <w:r w:rsidRPr="00062C7C">
        <w:rPr>
          <w:rFonts w:ascii="Arial" w:eastAsia="Times New Roman" w:hAnsi="Arial" w:cs="Arial"/>
          <w:sz w:val="24"/>
          <w:szCs w:val="24"/>
        </w:rPr>
        <w:t xml:space="preserve"> employee , officer or director is also a director, officer or employee of another company;</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(c) ‘Board’ means the Board as defined in clause (a) of sub-section (1) of section 2 of the Act;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(d) ‘control’ shall include the right to appoint majority of the directors or to control the management or policy decisions exercisable by a person or persons acting individually or in concert, directly or indirectly, including by virtue of their shareholding or management rights or </w:t>
      </w:r>
      <w:bookmarkStart w:id="5" w:name="2*"/>
      <w:bookmarkStart w:id="6" w:name="_ftnref2"/>
      <w:bookmarkEnd w:id="5"/>
      <w:bookmarkEnd w:id="6"/>
      <w:r w:rsidRPr="00062C7C">
        <w:rPr>
          <w:rFonts w:ascii="Arial" w:eastAsia="Times New Roman" w:hAnsi="Arial" w:cs="Arial"/>
          <w:sz w:val="24"/>
          <w:szCs w:val="24"/>
        </w:rPr>
        <w:t xml:space="preserve"> [security holders] or voting agreements or in any other manner;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(e) ‘</w:t>
      </w:r>
      <w:proofErr w:type="gramStart"/>
      <w:r w:rsidRPr="00062C7C">
        <w:rPr>
          <w:rFonts w:ascii="Arial" w:eastAsia="Times New Roman" w:hAnsi="Arial" w:cs="Arial"/>
          <w:sz w:val="24"/>
          <w:szCs w:val="24"/>
        </w:rPr>
        <w:t>company</w:t>
      </w:r>
      <w:proofErr w:type="gramEnd"/>
      <w:r w:rsidRPr="00062C7C">
        <w:rPr>
          <w:rFonts w:ascii="Arial" w:eastAsia="Times New Roman" w:hAnsi="Arial" w:cs="Arial"/>
          <w:sz w:val="24"/>
          <w:szCs w:val="24"/>
        </w:rPr>
        <w:t xml:space="preserve">’ includes a company registered under the Companies Act, 1956 (1of 1956) and buys or intends to buy its own </w:t>
      </w:r>
      <w:bookmarkStart w:id="7" w:name="_ftnref3"/>
      <w:bookmarkEnd w:id="7"/>
      <w:r w:rsidRPr="00062C7C">
        <w:rPr>
          <w:rFonts w:ascii="Arial" w:eastAsia="Times New Roman" w:hAnsi="Arial" w:cs="Arial"/>
          <w:sz w:val="24"/>
          <w:szCs w:val="24"/>
        </w:rPr>
        <w:t xml:space="preserve">[shares or other specified securities] in accordance with these regulations;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(f) `Companies Act’ means `Companies Act</w:t>
      </w:r>
      <w:proofErr w:type="gramStart"/>
      <w:r w:rsidRPr="00062C7C">
        <w:rPr>
          <w:rFonts w:ascii="Arial" w:eastAsia="Times New Roman" w:hAnsi="Arial" w:cs="Arial"/>
          <w:sz w:val="24"/>
          <w:szCs w:val="24"/>
        </w:rPr>
        <w:t>,1956</w:t>
      </w:r>
      <w:proofErr w:type="gramEnd"/>
      <w:r w:rsidRPr="00062C7C">
        <w:rPr>
          <w:rFonts w:ascii="Arial" w:eastAsia="Times New Roman" w:hAnsi="Arial" w:cs="Arial"/>
          <w:sz w:val="24"/>
          <w:szCs w:val="24"/>
        </w:rPr>
        <w:t xml:space="preserve"> (1 of 1956) as inserted by </w:t>
      </w:r>
      <w:bookmarkStart w:id="8" w:name="3*"/>
      <w:bookmarkStart w:id="9" w:name="_ftnref4"/>
      <w:bookmarkEnd w:id="8"/>
      <w:bookmarkEnd w:id="9"/>
      <w:r w:rsidRPr="00062C7C">
        <w:rPr>
          <w:rFonts w:ascii="Arial" w:eastAsia="Times New Roman" w:hAnsi="Arial" w:cs="Arial"/>
          <w:sz w:val="24"/>
          <w:szCs w:val="24"/>
        </w:rPr>
        <w:t xml:space="preserve"> [the Companies (Amendment )Act,1999 (21 of 1999)];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(g) `insider’ means an insider as defined in clause (e) of regulation 2 of Securities and Exchange Board of India (Insider Trading) Regulations, 1992;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(h) `merchant banker’ means a merchant banker registered under section 12 of the Act;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w:t>
      </w: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 ‘Ordinance’ means</w:t>
      </w:r>
      <w:bookmarkStart w:id="10" w:name="4*"/>
      <w:bookmarkEnd w:id="10"/>
      <w:r w:rsidRPr="00062C7C">
        <w:rPr>
          <w:rFonts w:ascii="Arial" w:eastAsia="Times New Roman" w:hAnsi="Arial" w:cs="Arial"/>
          <w:sz w:val="24"/>
          <w:szCs w:val="24"/>
        </w:rPr>
        <w:t xml:space="preserve"> </w:t>
      </w:r>
      <w:bookmarkStart w:id="11" w:name="_ftnref5"/>
      <w:bookmarkEnd w:id="11"/>
      <w:r w:rsidRPr="00062C7C">
        <w:rPr>
          <w:rFonts w:ascii="Arial" w:eastAsia="Times New Roman" w:hAnsi="Arial" w:cs="Arial"/>
          <w:sz w:val="24"/>
          <w:szCs w:val="24"/>
        </w:rPr>
        <w:t xml:space="preserve">[the Companies (Amendment) Act 1999 (21 of 1999)];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(j) ‘promoter’ means ‘promoter’ as defined in clause (h) of sub-regulation of regulation 2 of the Securities and Exchange Board of India (Substantial acquisition of shares and Takeovers) Regulations, 1997;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(k) </w:t>
      </w:r>
      <w:proofErr w:type="gramStart"/>
      <w:r w:rsidRPr="00062C7C">
        <w:rPr>
          <w:rFonts w:ascii="Arial" w:eastAsia="Times New Roman" w:hAnsi="Arial" w:cs="Arial"/>
          <w:sz w:val="24"/>
          <w:szCs w:val="24"/>
        </w:rPr>
        <w:t>‘registrar ’</w:t>
      </w:r>
      <w:proofErr w:type="gramEnd"/>
      <w:r w:rsidRPr="00062C7C">
        <w:rPr>
          <w:rFonts w:ascii="Arial" w:eastAsia="Times New Roman" w:hAnsi="Arial" w:cs="Arial"/>
          <w:sz w:val="24"/>
          <w:szCs w:val="24"/>
        </w:rPr>
        <w:t xml:space="preserve"> means a registrar to an issue and includes specified securities transfer agent registered under section 12 of the Act;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(l) ‘securities’ means ‘securities’ as defined in clause (h) of section 2 of the Securities Contracts (Regulation) Act, 1956 ( 42 of 1956 );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(m) ‘</w:t>
      </w:r>
      <w:proofErr w:type="gramStart"/>
      <w:r w:rsidRPr="00062C7C">
        <w:rPr>
          <w:rFonts w:ascii="Arial" w:eastAsia="Times New Roman" w:hAnsi="Arial" w:cs="Arial"/>
          <w:sz w:val="24"/>
          <w:szCs w:val="24"/>
        </w:rPr>
        <w:t>statutory</w:t>
      </w:r>
      <w:proofErr w:type="gramEnd"/>
      <w:r w:rsidRPr="00062C7C">
        <w:rPr>
          <w:rFonts w:ascii="Arial" w:eastAsia="Times New Roman" w:hAnsi="Arial" w:cs="Arial"/>
          <w:sz w:val="24"/>
          <w:szCs w:val="24"/>
        </w:rPr>
        <w:t xml:space="preserve"> auditor’ means an auditor appointed by a company under section 224 of the Companies Act 1956 (1 of 1956);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(n) ‘stock exchange’ means a stock exchange which has been granted recognition under section 4 of the Securities Contracts (Regulation) Act, 1956 (42 of 1956);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(o) ‘</w:t>
      </w:r>
      <w:proofErr w:type="gramStart"/>
      <w:r w:rsidRPr="00062C7C">
        <w:rPr>
          <w:rFonts w:ascii="Arial" w:eastAsia="Times New Roman" w:hAnsi="Arial" w:cs="Arial"/>
          <w:sz w:val="24"/>
          <w:szCs w:val="24"/>
        </w:rPr>
        <w:t>tender</w:t>
      </w:r>
      <w:proofErr w:type="gramEnd"/>
      <w:r w:rsidRPr="00062C7C">
        <w:rPr>
          <w:rFonts w:ascii="Arial" w:eastAsia="Times New Roman" w:hAnsi="Arial" w:cs="Arial"/>
          <w:sz w:val="24"/>
          <w:szCs w:val="24"/>
        </w:rPr>
        <w:t xml:space="preserve"> offer’ means an offer by a company to buy back its </w:t>
      </w:r>
      <w:bookmarkStart w:id="12" w:name="5*"/>
      <w:bookmarkStart w:id="13" w:name="_ftnref6"/>
      <w:bookmarkEnd w:id="12"/>
      <w:bookmarkEnd w:id="13"/>
      <w:r w:rsidRPr="00062C7C">
        <w:rPr>
          <w:rFonts w:ascii="Arial" w:eastAsia="Times New Roman" w:hAnsi="Arial" w:cs="Arial"/>
          <w:sz w:val="24"/>
          <w:szCs w:val="24"/>
        </w:rPr>
        <w:t xml:space="preserve">[shares or other specified securities] through a letter of offer from the holders of the </w:t>
      </w:r>
      <w:bookmarkStart w:id="14" w:name="_ftnref7"/>
      <w:bookmarkEnd w:id="14"/>
      <w:r w:rsidRPr="00062C7C">
        <w:rPr>
          <w:rFonts w:ascii="Arial" w:eastAsia="Times New Roman" w:hAnsi="Arial" w:cs="Arial"/>
          <w:sz w:val="24"/>
          <w:szCs w:val="24"/>
        </w:rPr>
        <w:t>[ shares or other specified securities] of the company.</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 All other expressions unless defined herein shall have the same meaning as have been assigned to them under the Act or the Securities Contracts (Regulation) Act, 1956 or the Companies Act, 1956, or any statutory modification or re-enactment thereof, as the case may be. </w:t>
      </w:r>
      <w:r w:rsidRPr="00062C7C">
        <w:rPr>
          <w:rFonts w:ascii="Arial" w:eastAsia="Times New Roman" w:hAnsi="Arial" w:cs="Arial"/>
          <w:sz w:val="24"/>
          <w:szCs w:val="24"/>
        </w:rPr>
        <w:b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5" w:name="5"/>
      <w:bookmarkEnd w:id="15"/>
      <w:r w:rsidRPr="00062C7C">
        <w:rPr>
          <w:rFonts w:ascii="Arial" w:eastAsia="Times New Roman" w:hAnsi="Arial" w:cs="Arial"/>
          <w:sz w:val="24"/>
          <w:szCs w:val="24"/>
        </w:rPr>
        <w:t xml:space="preserve">  </w:t>
      </w:r>
    </w:p>
    <w:p w:rsidR="00062C7C" w:rsidRPr="00062C7C" w:rsidRDefault="00062C7C" w:rsidP="00062C7C">
      <w:pPr>
        <w:jc w:val="center"/>
        <w:rPr>
          <w:rFonts w:ascii="Arial" w:eastAsia="Times New Roman" w:hAnsi="Arial" w:cs="Arial"/>
          <w:sz w:val="24"/>
          <w:szCs w:val="24"/>
        </w:rPr>
      </w:pPr>
      <w:r w:rsidRPr="00062C7C">
        <w:rPr>
          <w:rFonts w:ascii="Arial" w:eastAsia="Times New Roman" w:hAnsi="Arial" w:cs="Arial"/>
          <w:sz w:val="24"/>
          <w:szCs w:val="24"/>
        </w:rPr>
        <w:lastRenderedPageBreak/>
        <w:pict>
          <v:rect id="_x0000_i1025" style="width:468pt;height:1.5pt" o:hralign="center" o:hrstd="t" o:hr="t" fillcolor="#a0a0a0" stroked="f"/>
        </w:pic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bookmarkStart w:id="16" w:name="CHAPTER_II"/>
      <w:bookmarkEnd w:id="16"/>
      <w:r w:rsidRPr="00062C7C">
        <w:rPr>
          <w:rFonts w:ascii="Arial" w:eastAsia="Times New Roman" w:hAnsi="Arial" w:cs="Arial"/>
          <w:b/>
          <w:bCs/>
          <w:sz w:val="24"/>
          <w:szCs w:val="24"/>
        </w:rPr>
        <w:t>CHAPTER II</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CONDITIONS OF BUY-BACK</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7" w:name="reg_3"/>
      <w:bookmarkEnd w:id="17"/>
      <w:r w:rsidRPr="00062C7C">
        <w:rPr>
          <w:rFonts w:ascii="Arial" w:eastAsia="Times New Roman" w:hAnsi="Arial" w:cs="Arial"/>
          <w:b/>
          <w:bCs/>
          <w:sz w:val="24"/>
          <w:szCs w:val="24"/>
        </w:rPr>
        <w:t>Applicability</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8" w:name="_ftnref8"/>
      <w:bookmarkEnd w:id="18"/>
      <w:r w:rsidRPr="00062C7C">
        <w:rPr>
          <w:rFonts w:ascii="Arial" w:eastAsia="Times New Roman" w:hAnsi="Arial" w:cs="Arial"/>
          <w:sz w:val="24"/>
          <w:szCs w:val="24"/>
        </w:rPr>
        <w:t xml:space="preserve">[3. (1) </w:t>
      </w:r>
      <w:proofErr w:type="gramStart"/>
      <w:r w:rsidRPr="00062C7C">
        <w:rPr>
          <w:rFonts w:ascii="Arial" w:eastAsia="Times New Roman" w:hAnsi="Arial" w:cs="Arial"/>
          <w:sz w:val="24"/>
          <w:szCs w:val="24"/>
        </w:rPr>
        <w:t>These</w:t>
      </w:r>
      <w:proofErr w:type="gramEnd"/>
      <w:r w:rsidRPr="00062C7C">
        <w:rPr>
          <w:rFonts w:ascii="Arial" w:eastAsia="Times New Roman" w:hAnsi="Arial" w:cs="Arial"/>
          <w:sz w:val="24"/>
          <w:szCs w:val="24"/>
        </w:rPr>
        <w:t xml:space="preserve"> regulations shall be applicable to buy-back of shares or other specified securities of a company listed on a stock exchange.</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(2) Notwithstanding anything contained in sub- regulation (1</w:t>
      </w:r>
      <w:proofErr w:type="gramStart"/>
      <w:r w:rsidRPr="00062C7C">
        <w:rPr>
          <w:rFonts w:ascii="Arial" w:eastAsia="Times New Roman" w:hAnsi="Arial" w:cs="Arial"/>
          <w:sz w:val="24"/>
          <w:szCs w:val="24"/>
        </w:rPr>
        <w:t>) ,</w:t>
      </w:r>
      <w:proofErr w:type="gramEnd"/>
      <w:r w:rsidRPr="00062C7C">
        <w:rPr>
          <w:rFonts w:ascii="Arial" w:eastAsia="Times New Roman" w:hAnsi="Arial" w:cs="Arial"/>
          <w:sz w:val="24"/>
          <w:szCs w:val="24"/>
        </w:rPr>
        <w:t xml:space="preserve"> a company listed on a stock exchange shall not buy – back its shares or other specified securities so as to delist its shares or other specified securities from the stock exchange. ]</w:t>
      </w:r>
      <w:r w:rsidRPr="00062C7C">
        <w:rPr>
          <w:rFonts w:ascii="Arial" w:eastAsia="Times New Roman" w:hAnsi="Arial" w:cs="Arial"/>
          <w:sz w:val="24"/>
          <w:szCs w:val="24"/>
        </w:rPr>
        <w:b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9" w:name="reg_4"/>
      <w:bookmarkEnd w:id="19"/>
      <w:r w:rsidRPr="00062C7C">
        <w:rPr>
          <w:rFonts w:ascii="Arial" w:eastAsia="Times New Roman" w:hAnsi="Arial" w:cs="Arial"/>
          <w:b/>
          <w:bCs/>
          <w:sz w:val="24"/>
          <w:szCs w:val="24"/>
        </w:rPr>
        <w:t>Company may buy back its own </w:t>
      </w:r>
      <w:bookmarkStart w:id="20" w:name="6*"/>
      <w:bookmarkStart w:id="21" w:name="_ftnref9"/>
      <w:bookmarkEnd w:id="20"/>
      <w:bookmarkEnd w:id="21"/>
      <w:r w:rsidRPr="00062C7C">
        <w:rPr>
          <w:rFonts w:ascii="Arial" w:eastAsia="Times New Roman" w:hAnsi="Arial" w:cs="Arial"/>
          <w:b/>
          <w:bCs/>
          <w:sz w:val="24"/>
          <w:szCs w:val="24"/>
        </w:rPr>
        <w:t xml:space="preserve">[shares or other specified </w:t>
      </w:r>
      <w:proofErr w:type="gramStart"/>
      <w:r w:rsidRPr="00062C7C">
        <w:rPr>
          <w:rFonts w:ascii="Arial" w:eastAsia="Times New Roman" w:hAnsi="Arial" w:cs="Arial"/>
          <w:b/>
          <w:bCs/>
          <w:sz w:val="24"/>
          <w:szCs w:val="24"/>
        </w:rPr>
        <w:t>securities ]</w:t>
      </w:r>
      <w:proofErr w:type="gramEnd"/>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4. (1) </w:t>
      </w:r>
      <w:proofErr w:type="gramStart"/>
      <w:r w:rsidRPr="00062C7C">
        <w:rPr>
          <w:rFonts w:ascii="Arial" w:eastAsia="Times New Roman" w:hAnsi="Arial" w:cs="Arial"/>
          <w:sz w:val="24"/>
          <w:szCs w:val="24"/>
        </w:rPr>
        <w:t>A</w:t>
      </w:r>
      <w:proofErr w:type="gramEnd"/>
      <w:r w:rsidRPr="00062C7C">
        <w:rPr>
          <w:rFonts w:ascii="Arial" w:eastAsia="Times New Roman" w:hAnsi="Arial" w:cs="Arial"/>
          <w:sz w:val="24"/>
          <w:szCs w:val="24"/>
        </w:rPr>
        <w:t xml:space="preserve"> company may buy-back its </w:t>
      </w:r>
      <w:bookmarkStart w:id="22" w:name="_ftnref10"/>
      <w:bookmarkEnd w:id="22"/>
      <w:r w:rsidRPr="00062C7C">
        <w:rPr>
          <w:rFonts w:ascii="Arial" w:eastAsia="Times New Roman" w:hAnsi="Arial" w:cs="Arial"/>
          <w:sz w:val="24"/>
          <w:szCs w:val="24"/>
        </w:rPr>
        <w:t xml:space="preserve">[shares or other specified securities] by any one of the following methods: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(a) </w:t>
      </w:r>
      <w:proofErr w:type="gramStart"/>
      <w:r w:rsidRPr="00062C7C">
        <w:rPr>
          <w:rFonts w:ascii="Arial" w:eastAsia="Times New Roman" w:hAnsi="Arial" w:cs="Arial"/>
          <w:sz w:val="24"/>
          <w:szCs w:val="24"/>
        </w:rPr>
        <w:t>from</w:t>
      </w:r>
      <w:proofErr w:type="gramEnd"/>
      <w:r w:rsidRPr="00062C7C">
        <w:rPr>
          <w:rFonts w:ascii="Arial" w:eastAsia="Times New Roman" w:hAnsi="Arial" w:cs="Arial"/>
          <w:sz w:val="24"/>
          <w:szCs w:val="24"/>
        </w:rPr>
        <w:t xml:space="preserve"> the existing </w:t>
      </w:r>
      <w:bookmarkStart w:id="23" w:name="7*"/>
      <w:bookmarkStart w:id="24" w:name="_ftnref11"/>
      <w:bookmarkEnd w:id="23"/>
      <w:bookmarkEnd w:id="24"/>
      <w:r w:rsidRPr="00062C7C">
        <w:rPr>
          <w:rFonts w:ascii="Arial" w:eastAsia="Times New Roman" w:hAnsi="Arial" w:cs="Arial"/>
          <w:sz w:val="24"/>
          <w:szCs w:val="24"/>
        </w:rPr>
        <w:t xml:space="preserve"> [shares or other specified securities ] on a proportionate basis through the tender offer;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(b) </w:t>
      </w:r>
      <w:proofErr w:type="gramStart"/>
      <w:r w:rsidRPr="00062C7C">
        <w:rPr>
          <w:rFonts w:ascii="Arial" w:eastAsia="Times New Roman" w:hAnsi="Arial" w:cs="Arial"/>
          <w:sz w:val="24"/>
          <w:szCs w:val="24"/>
        </w:rPr>
        <w:t>from</w:t>
      </w:r>
      <w:proofErr w:type="gramEnd"/>
      <w:r w:rsidRPr="00062C7C">
        <w:rPr>
          <w:rFonts w:ascii="Arial" w:eastAsia="Times New Roman" w:hAnsi="Arial" w:cs="Arial"/>
          <w:sz w:val="24"/>
          <w:szCs w:val="24"/>
        </w:rPr>
        <w:t xml:space="preserve"> open market through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w:t>
      </w: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 xml:space="preserve">) book-building process,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(ii) </w:t>
      </w:r>
      <w:proofErr w:type="gramStart"/>
      <w:r w:rsidRPr="00062C7C">
        <w:rPr>
          <w:rFonts w:ascii="Arial" w:eastAsia="Times New Roman" w:hAnsi="Arial" w:cs="Arial"/>
          <w:sz w:val="24"/>
          <w:szCs w:val="24"/>
        </w:rPr>
        <w:t>stock</w:t>
      </w:r>
      <w:proofErr w:type="gramEnd"/>
      <w:r w:rsidRPr="00062C7C">
        <w:rPr>
          <w:rFonts w:ascii="Arial" w:eastAsia="Times New Roman" w:hAnsi="Arial" w:cs="Arial"/>
          <w:sz w:val="24"/>
          <w:szCs w:val="24"/>
        </w:rPr>
        <w:t xml:space="preserve"> exchange,</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(c) </w:t>
      </w:r>
      <w:proofErr w:type="gramStart"/>
      <w:r w:rsidRPr="00062C7C">
        <w:rPr>
          <w:rFonts w:ascii="Arial" w:eastAsia="Times New Roman" w:hAnsi="Arial" w:cs="Arial"/>
          <w:sz w:val="24"/>
          <w:szCs w:val="24"/>
        </w:rPr>
        <w:t>from</w:t>
      </w:r>
      <w:proofErr w:type="gramEnd"/>
      <w:r w:rsidRPr="00062C7C">
        <w:rPr>
          <w:rFonts w:ascii="Arial" w:eastAsia="Times New Roman" w:hAnsi="Arial" w:cs="Arial"/>
          <w:sz w:val="24"/>
          <w:szCs w:val="24"/>
        </w:rPr>
        <w:t xml:space="preserve"> odd-lot holders.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(2) A company shall not buy back its</w:t>
      </w:r>
      <w:proofErr w:type="gramStart"/>
      <w:r w:rsidRPr="00062C7C">
        <w:rPr>
          <w:rFonts w:ascii="Arial" w:eastAsia="Times New Roman" w:hAnsi="Arial" w:cs="Arial"/>
          <w:sz w:val="24"/>
          <w:szCs w:val="24"/>
        </w:rPr>
        <w:t> </w:t>
      </w:r>
      <w:bookmarkStart w:id="25" w:name="8*"/>
      <w:bookmarkStart w:id="26" w:name="_ftnref12"/>
      <w:bookmarkEnd w:id="25"/>
      <w:bookmarkEnd w:id="26"/>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 from any person through negotiated deals, whether on or of the stock exchange or through spot transactions or through any private arrangement.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(3) Any person or an insider shall not deal in securities of the company on the basis of unpublished information relating to buy-back of</w:t>
      </w:r>
      <w:proofErr w:type="gramStart"/>
      <w:r w:rsidRPr="00062C7C">
        <w:rPr>
          <w:rFonts w:ascii="Arial" w:eastAsia="Times New Roman" w:hAnsi="Arial" w:cs="Arial"/>
          <w:sz w:val="24"/>
          <w:szCs w:val="24"/>
        </w:rPr>
        <w:t> </w:t>
      </w:r>
      <w:bookmarkStart w:id="27" w:name="9*"/>
      <w:bookmarkStart w:id="28" w:name="_ftnref13"/>
      <w:bookmarkEnd w:id="27"/>
      <w:bookmarkEnd w:id="28"/>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 of the company.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9" w:name="reg_5"/>
      <w:bookmarkEnd w:id="29"/>
      <w:r w:rsidRPr="00062C7C">
        <w:rPr>
          <w:rFonts w:ascii="Arial" w:eastAsia="Times New Roman" w:hAnsi="Arial" w:cs="Arial"/>
          <w:b/>
          <w:bCs/>
          <w:sz w:val="24"/>
          <w:szCs w:val="24"/>
        </w:rPr>
        <w:t>Special Resolution</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5 (1) For the purposes of passing a special resolution under sub-section (2) of section 77A of the Companies Act, the explanatory statement to be annexed to the notice for the general meeting pursuant to section 173 of the Companies Act shall contain disclosures as specified in </w:t>
      </w:r>
      <w:hyperlink r:id="rId4" w:anchor="SCHEDULE%20I#SCHEDULE%20I" w:history="1">
        <w:r w:rsidRPr="00062C7C">
          <w:rPr>
            <w:rFonts w:ascii="Arial" w:eastAsia="Times New Roman" w:hAnsi="Arial" w:cs="Arial"/>
            <w:color w:val="0000FF"/>
            <w:sz w:val="24"/>
            <w:szCs w:val="24"/>
            <w:u w:val="single"/>
          </w:rPr>
          <w:t>schedule I.</w:t>
        </w:r>
      </w:hyperlink>
      <w:r w:rsidRPr="00062C7C">
        <w:rPr>
          <w:rFonts w:ascii="Arial" w:eastAsia="Times New Roman" w:hAnsi="Arial" w:cs="Arial"/>
          <w:sz w:val="24"/>
          <w:szCs w:val="24"/>
        </w:rPr>
        <w:t xml:space="preserve"> A copy of the resolution passed at the general meeting under sub-section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(2) A copy of the resolution passed at the General meeting under sub - section (2) of section 77A of the Companies Act, shall be filed with the Board and the stock exchanges where the </w:t>
      </w:r>
      <w:bookmarkStart w:id="30" w:name="10*"/>
      <w:bookmarkEnd w:id="30"/>
      <w:r w:rsidRPr="00062C7C">
        <w:rPr>
          <w:rFonts w:ascii="Arial" w:eastAsia="Times New Roman" w:hAnsi="Arial" w:cs="Arial"/>
          <w:sz w:val="24"/>
          <w:szCs w:val="24"/>
        </w:rPr>
        <w:t xml:space="preserve"> </w:t>
      </w:r>
      <w:bookmarkStart w:id="31" w:name="_ftnref14"/>
      <w:bookmarkEnd w:id="31"/>
      <w:r w:rsidRPr="00062C7C">
        <w:rPr>
          <w:rFonts w:ascii="Arial" w:eastAsia="Times New Roman" w:hAnsi="Arial" w:cs="Arial"/>
          <w:sz w:val="24"/>
          <w:szCs w:val="24"/>
        </w:rPr>
        <w:t xml:space="preserve">[shares or other specified securities] of the company are listed, within seven days from the date of passing of the resolution.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2" w:name="11*"/>
      <w:bookmarkStart w:id="33" w:name="reg_5A"/>
      <w:bookmarkStart w:id="34" w:name="_ftnref15"/>
      <w:bookmarkEnd w:id="32"/>
      <w:bookmarkEnd w:id="33"/>
      <w:bookmarkEnd w:id="34"/>
      <w:r w:rsidRPr="00062C7C">
        <w:rPr>
          <w:rFonts w:ascii="Arial" w:eastAsia="Times New Roman" w:hAnsi="Arial" w:cs="Arial"/>
          <w:sz w:val="24"/>
          <w:szCs w:val="24"/>
        </w:rPr>
        <w:t>[</w:t>
      </w:r>
      <w:r w:rsidRPr="00062C7C">
        <w:rPr>
          <w:rFonts w:ascii="Arial" w:eastAsia="Times New Roman" w:hAnsi="Arial" w:cs="Arial"/>
          <w:b/>
          <w:bCs/>
          <w:sz w:val="24"/>
          <w:szCs w:val="24"/>
        </w:rPr>
        <w:t>Board resolution</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5A (1) A company, </w:t>
      </w:r>
      <w:proofErr w:type="spellStart"/>
      <w:r w:rsidRPr="00062C7C">
        <w:rPr>
          <w:rFonts w:ascii="Arial" w:eastAsia="Times New Roman" w:hAnsi="Arial" w:cs="Arial"/>
          <w:sz w:val="24"/>
          <w:szCs w:val="24"/>
        </w:rPr>
        <w:t>authorised</w:t>
      </w:r>
      <w:proofErr w:type="spellEnd"/>
      <w:r w:rsidRPr="00062C7C">
        <w:rPr>
          <w:rFonts w:ascii="Arial" w:eastAsia="Times New Roman" w:hAnsi="Arial" w:cs="Arial"/>
          <w:sz w:val="24"/>
          <w:szCs w:val="24"/>
        </w:rPr>
        <w:t xml:space="preserve"> by a resolution passed by the Board of Directors at its meeting to buy back its </w:t>
      </w:r>
      <w:bookmarkStart w:id="35" w:name="_ftnref16"/>
      <w:bookmarkEnd w:id="35"/>
      <w:r w:rsidRPr="00062C7C">
        <w:rPr>
          <w:rFonts w:ascii="Arial" w:eastAsia="Times New Roman" w:hAnsi="Arial" w:cs="Arial"/>
          <w:sz w:val="24"/>
          <w:szCs w:val="24"/>
        </w:rPr>
        <w:t xml:space="preserve">[shares or other specified securities] under first proviso to clause (b) of sub-section (2) of section 77A of the Companies Act, 1956 as inserted by the Companies (Amendment) Act, 2001, may buy back its </w:t>
      </w:r>
      <w:bookmarkStart w:id="36" w:name="_ftnref17"/>
      <w:bookmarkEnd w:id="36"/>
      <w:r w:rsidRPr="00062C7C">
        <w:rPr>
          <w:rFonts w:ascii="Arial" w:eastAsia="Times New Roman" w:hAnsi="Arial" w:cs="Arial"/>
          <w:sz w:val="24"/>
          <w:szCs w:val="24"/>
        </w:rPr>
        <w:t xml:space="preserve">[shares or other specified securities] subject to the following conditions: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7" w:name="reg_5A_(1)_(a)"/>
      <w:bookmarkEnd w:id="37"/>
      <w:r w:rsidRPr="00062C7C">
        <w:rPr>
          <w:rFonts w:ascii="Arial" w:eastAsia="Times New Roman" w:hAnsi="Arial" w:cs="Arial"/>
          <w:sz w:val="24"/>
          <w:szCs w:val="24"/>
        </w:rPr>
        <w:t xml:space="preserve">(a) before making a public announcement under </w:t>
      </w:r>
      <w:hyperlink r:id="rId5" w:anchor="reg%208#reg%208" w:history="1">
        <w:r w:rsidRPr="00062C7C">
          <w:rPr>
            <w:rFonts w:ascii="Arial" w:eastAsia="Times New Roman" w:hAnsi="Arial" w:cs="Arial"/>
            <w:color w:val="0000FF"/>
            <w:sz w:val="24"/>
            <w:szCs w:val="24"/>
            <w:u w:val="single"/>
          </w:rPr>
          <w:t>sub-regulation (1) of regulation 8</w:t>
        </w:r>
      </w:hyperlink>
      <w:r w:rsidRPr="00062C7C">
        <w:rPr>
          <w:rFonts w:ascii="Arial" w:eastAsia="Times New Roman" w:hAnsi="Arial" w:cs="Arial"/>
          <w:sz w:val="24"/>
          <w:szCs w:val="24"/>
        </w:rPr>
        <w:t xml:space="preserve"> a public notice shall be given in at least one English national daily, one Hindi national daily and a regional language daily, all with wide circulation at the place where the registered office of the company is situated;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(b)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public notice, shall be given within 2 days of the passing of the resolution by the Board of Directors;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(c)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public notice shall contain the disclosures as specified in </w:t>
      </w:r>
      <w:hyperlink r:id="rId6" w:anchor="SCHEDULE%20I#SCHEDULE%20I" w:history="1">
        <w:r w:rsidRPr="00062C7C">
          <w:rPr>
            <w:rFonts w:ascii="Arial" w:eastAsia="Times New Roman" w:hAnsi="Arial" w:cs="Arial"/>
            <w:color w:val="0000FF"/>
            <w:sz w:val="24"/>
            <w:szCs w:val="24"/>
            <w:u w:val="single"/>
          </w:rPr>
          <w:t>Schedule I.</w:t>
        </w:r>
      </w:hyperlink>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 A copy of the resolution, passed by the Board of Directors at its meeting </w:t>
      </w:r>
      <w:proofErr w:type="spellStart"/>
      <w:r w:rsidRPr="00062C7C">
        <w:rPr>
          <w:rFonts w:ascii="Arial" w:eastAsia="Times New Roman" w:hAnsi="Arial" w:cs="Arial"/>
          <w:sz w:val="24"/>
          <w:szCs w:val="24"/>
        </w:rPr>
        <w:t>authorising</w:t>
      </w:r>
      <w:proofErr w:type="spellEnd"/>
      <w:r w:rsidRPr="00062C7C">
        <w:rPr>
          <w:rFonts w:ascii="Arial" w:eastAsia="Times New Roman" w:hAnsi="Arial" w:cs="Arial"/>
          <w:sz w:val="24"/>
          <w:szCs w:val="24"/>
        </w:rPr>
        <w:t xml:space="preserve"> buy back of its </w:t>
      </w:r>
      <w:bookmarkStart w:id="38" w:name="_ftnref18"/>
      <w:bookmarkEnd w:id="38"/>
      <w:r w:rsidRPr="00062C7C">
        <w:rPr>
          <w:rFonts w:ascii="Arial" w:eastAsia="Times New Roman" w:hAnsi="Arial" w:cs="Arial"/>
          <w:sz w:val="24"/>
          <w:szCs w:val="24"/>
        </w:rPr>
        <w:t xml:space="preserve">[shares or other specified securities ], shall be filed with the Board and the stock exchanges, where the </w:t>
      </w:r>
      <w:bookmarkStart w:id="39" w:name="_ftnref19"/>
      <w:bookmarkEnd w:id="39"/>
      <w:r w:rsidRPr="00062C7C">
        <w:rPr>
          <w:rFonts w:ascii="Arial" w:eastAsia="Times New Roman" w:hAnsi="Arial" w:cs="Arial"/>
          <w:sz w:val="24"/>
          <w:szCs w:val="24"/>
        </w:rPr>
        <w:t xml:space="preserve">[shares or other specified securities] of the company are listed, within two days of the date of the passing of the resolution.] </w:t>
      </w:r>
      <w:r w:rsidRPr="00062C7C">
        <w:rPr>
          <w:rFonts w:ascii="Arial" w:eastAsia="Times New Roman" w:hAnsi="Arial" w:cs="Arial"/>
          <w:sz w:val="24"/>
          <w:szCs w:val="24"/>
        </w:rPr>
        <w:br/>
        <w:t xml:space="preserve">  </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bookmarkStart w:id="40" w:name="CHAPTER_III"/>
      <w:bookmarkEnd w:id="40"/>
      <w:r w:rsidRPr="00062C7C">
        <w:rPr>
          <w:rFonts w:ascii="Arial" w:eastAsia="Times New Roman" w:hAnsi="Arial" w:cs="Arial"/>
          <w:b/>
          <w:bCs/>
          <w:sz w:val="24"/>
          <w:szCs w:val="24"/>
        </w:rPr>
        <w:t>CHAPTER III</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BUY-BACK THROUGH TENDER OFFER</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41" w:name="reg_6"/>
      <w:bookmarkEnd w:id="41"/>
      <w:r w:rsidRPr="00062C7C">
        <w:rPr>
          <w:rFonts w:ascii="Arial" w:eastAsia="Times New Roman" w:hAnsi="Arial" w:cs="Arial"/>
          <w:b/>
          <w:bCs/>
          <w:sz w:val="24"/>
          <w:szCs w:val="24"/>
        </w:rPr>
        <w:t>Buy-back from existing</w:t>
      </w:r>
      <w:proofErr w:type="gramStart"/>
      <w:r w:rsidRPr="00062C7C">
        <w:rPr>
          <w:rFonts w:ascii="Arial" w:eastAsia="Times New Roman" w:hAnsi="Arial" w:cs="Arial"/>
          <w:b/>
          <w:bCs/>
          <w:sz w:val="24"/>
          <w:szCs w:val="24"/>
        </w:rPr>
        <w:t> </w:t>
      </w:r>
      <w:bookmarkStart w:id="42" w:name="12*"/>
      <w:bookmarkStart w:id="43" w:name="_ftnref20"/>
      <w:bookmarkEnd w:id="42"/>
      <w:bookmarkEnd w:id="43"/>
      <w:r w:rsidRPr="00062C7C">
        <w:rPr>
          <w:rFonts w:ascii="Arial" w:eastAsia="Times New Roman" w:hAnsi="Arial" w:cs="Arial"/>
          <w:b/>
          <w:bCs/>
          <w:sz w:val="24"/>
          <w:szCs w:val="24"/>
        </w:rPr>
        <w:t xml:space="preserve"> [</w:t>
      </w:r>
      <w:proofErr w:type="gramEnd"/>
      <w:r w:rsidRPr="00062C7C">
        <w:rPr>
          <w:rFonts w:ascii="Arial" w:eastAsia="Times New Roman" w:hAnsi="Arial" w:cs="Arial"/>
          <w:b/>
          <w:bCs/>
          <w:sz w:val="24"/>
          <w:szCs w:val="24"/>
        </w:rPr>
        <w:t>security holders]</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6. A company may buy-back its</w:t>
      </w:r>
      <w:proofErr w:type="gramStart"/>
      <w:r w:rsidRPr="00062C7C">
        <w:rPr>
          <w:rFonts w:ascii="Arial" w:eastAsia="Times New Roman" w:hAnsi="Arial" w:cs="Arial"/>
          <w:sz w:val="24"/>
          <w:szCs w:val="24"/>
        </w:rPr>
        <w:t> </w:t>
      </w:r>
      <w:bookmarkStart w:id="44" w:name="13*"/>
      <w:bookmarkEnd w:id="44"/>
      <w:r w:rsidRPr="00062C7C">
        <w:rPr>
          <w:rFonts w:ascii="Arial" w:eastAsia="Times New Roman" w:hAnsi="Arial" w:cs="Arial"/>
          <w:sz w:val="24"/>
          <w:szCs w:val="24"/>
        </w:rPr>
        <w:t xml:space="preserve"> </w:t>
      </w:r>
      <w:bookmarkStart w:id="45" w:name="_ftnref21"/>
      <w:bookmarkEnd w:id="45"/>
      <w:r w:rsidRPr="00062C7C">
        <w:rPr>
          <w:rFonts w:ascii="Arial" w:eastAsia="Times New Roman" w:hAnsi="Arial" w:cs="Arial"/>
          <w:sz w:val="24"/>
          <w:szCs w:val="24"/>
        </w:rPr>
        <w:t>[</w:t>
      </w:r>
      <w:proofErr w:type="gramEnd"/>
      <w:r w:rsidRPr="00062C7C">
        <w:rPr>
          <w:rFonts w:ascii="Arial" w:eastAsia="Times New Roman" w:hAnsi="Arial" w:cs="Arial"/>
          <w:sz w:val="24"/>
          <w:szCs w:val="24"/>
        </w:rPr>
        <w:t xml:space="preserve">shares or other specified securities] from its existing </w:t>
      </w:r>
      <w:bookmarkStart w:id="46" w:name="_ftnref22"/>
      <w:bookmarkEnd w:id="46"/>
      <w:r w:rsidRPr="00062C7C">
        <w:rPr>
          <w:rFonts w:ascii="Arial" w:eastAsia="Times New Roman" w:hAnsi="Arial" w:cs="Arial"/>
          <w:sz w:val="24"/>
          <w:szCs w:val="24"/>
        </w:rPr>
        <w:t xml:space="preserve">[shares or other specified securities] on a proportionate basis in accordance with the provisions of this Chapter.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47" w:name="reg_7"/>
      <w:bookmarkEnd w:id="47"/>
      <w:r w:rsidRPr="00062C7C">
        <w:rPr>
          <w:rFonts w:ascii="Arial" w:eastAsia="Times New Roman" w:hAnsi="Arial" w:cs="Arial"/>
          <w:b/>
          <w:bCs/>
          <w:sz w:val="24"/>
          <w:szCs w:val="24"/>
        </w:rPr>
        <w:t>Additional Disclosures</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7. The explanatory statement annexed to the notice under section 173 of the Companies Act</w:t>
      </w:r>
      <w:proofErr w:type="gramStart"/>
      <w:r w:rsidRPr="00062C7C">
        <w:rPr>
          <w:rFonts w:ascii="Arial" w:eastAsia="Times New Roman" w:hAnsi="Arial" w:cs="Arial"/>
          <w:sz w:val="24"/>
          <w:szCs w:val="24"/>
        </w:rPr>
        <w:t> </w:t>
      </w:r>
      <w:bookmarkStart w:id="48" w:name="14*"/>
      <w:bookmarkStart w:id="49" w:name="_ftnref23"/>
      <w:bookmarkEnd w:id="48"/>
      <w:bookmarkEnd w:id="49"/>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or the public notice under sub-regulations 5A] shall contain the disclosures mentioned in regulation </w:t>
      </w:r>
      <w:bookmarkStart w:id="50" w:name="15*"/>
      <w:bookmarkStart w:id="51" w:name="_ftnref24"/>
      <w:bookmarkEnd w:id="50"/>
      <w:bookmarkEnd w:id="51"/>
      <w:r w:rsidRPr="00062C7C">
        <w:rPr>
          <w:rFonts w:ascii="Arial" w:eastAsia="Times New Roman" w:hAnsi="Arial" w:cs="Arial"/>
          <w:sz w:val="24"/>
          <w:szCs w:val="24"/>
        </w:rPr>
        <w:t xml:space="preserve"> [or regulation 5A] and also the following disclosures;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(a) The </w:t>
      </w:r>
      <w:bookmarkStart w:id="52" w:name="16*"/>
      <w:bookmarkStart w:id="53" w:name="_ftnref25"/>
      <w:bookmarkEnd w:id="52"/>
      <w:bookmarkEnd w:id="53"/>
      <w:r w:rsidRPr="00062C7C">
        <w:rPr>
          <w:rFonts w:ascii="Arial" w:eastAsia="Times New Roman" w:hAnsi="Arial" w:cs="Arial"/>
          <w:sz w:val="24"/>
          <w:szCs w:val="24"/>
        </w:rPr>
        <w:t xml:space="preserve"> [maximum] price at which the buy-back of </w:t>
      </w:r>
      <w:bookmarkStart w:id="54" w:name="17*"/>
      <w:bookmarkStart w:id="55" w:name="_ftnref26"/>
      <w:bookmarkEnd w:id="54"/>
      <w:bookmarkEnd w:id="55"/>
      <w:r w:rsidRPr="00062C7C">
        <w:rPr>
          <w:rFonts w:ascii="Arial" w:eastAsia="Times New Roman" w:hAnsi="Arial" w:cs="Arial"/>
          <w:sz w:val="24"/>
          <w:szCs w:val="24"/>
        </w:rPr>
        <w:t xml:space="preserve"> [shares or other specified securities] shall be made </w:t>
      </w:r>
      <w:bookmarkStart w:id="56" w:name="18*"/>
      <w:bookmarkStart w:id="57" w:name="_ftnref27"/>
      <w:bookmarkEnd w:id="56"/>
      <w:bookmarkEnd w:id="57"/>
      <w:r w:rsidRPr="00062C7C">
        <w:rPr>
          <w:rFonts w:ascii="Arial" w:eastAsia="Times New Roman" w:hAnsi="Arial" w:cs="Arial"/>
          <w:sz w:val="24"/>
          <w:szCs w:val="24"/>
        </w:rPr>
        <w:t xml:space="preserve"> [and whether the Board of Directors of the company are being </w:t>
      </w:r>
      <w:proofErr w:type="spellStart"/>
      <w:r w:rsidRPr="00062C7C">
        <w:rPr>
          <w:rFonts w:ascii="Arial" w:eastAsia="Times New Roman" w:hAnsi="Arial" w:cs="Arial"/>
          <w:sz w:val="24"/>
          <w:szCs w:val="24"/>
        </w:rPr>
        <w:t>authorised</w:t>
      </w:r>
      <w:proofErr w:type="spellEnd"/>
      <w:r w:rsidRPr="00062C7C">
        <w:rPr>
          <w:rFonts w:ascii="Arial" w:eastAsia="Times New Roman" w:hAnsi="Arial" w:cs="Arial"/>
          <w:sz w:val="24"/>
          <w:szCs w:val="24"/>
        </w:rPr>
        <w:t xml:space="preserve"> at the general meeting to determine subsequently the specific price at which the buy-back may be made at the appropriate time];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(b) If the promoter intends to offer their</w:t>
      </w:r>
      <w:proofErr w:type="gramStart"/>
      <w:r w:rsidRPr="00062C7C">
        <w:rPr>
          <w:rFonts w:ascii="Arial" w:eastAsia="Times New Roman" w:hAnsi="Arial" w:cs="Arial"/>
          <w:sz w:val="24"/>
          <w:szCs w:val="24"/>
        </w:rPr>
        <w:t> </w:t>
      </w:r>
      <w:bookmarkStart w:id="58" w:name="19*"/>
      <w:bookmarkStart w:id="59" w:name="_ftnref28"/>
      <w:bookmarkEnd w:id="58"/>
      <w:bookmarkEnd w:id="59"/>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w:t>
      </w: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 xml:space="preserve">)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quantum of </w:t>
      </w:r>
      <w:bookmarkStart w:id="60" w:name="_ftnref29"/>
      <w:bookmarkEnd w:id="60"/>
      <w:r w:rsidRPr="00062C7C">
        <w:rPr>
          <w:rFonts w:ascii="Arial" w:eastAsia="Times New Roman" w:hAnsi="Arial" w:cs="Arial"/>
          <w:sz w:val="24"/>
          <w:szCs w:val="24"/>
        </w:rPr>
        <w:t xml:space="preserve">[shares or other specified securities] proposed to be tendered, and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(ii)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details of their transactions and their holdings for the last six-months prior to the passing of the special resolution for buy-back including information of number of </w:t>
      </w:r>
      <w:bookmarkStart w:id="61" w:name="_ftnref30"/>
      <w:bookmarkEnd w:id="61"/>
      <w:r w:rsidRPr="00062C7C">
        <w:rPr>
          <w:rFonts w:ascii="Arial" w:eastAsia="Times New Roman" w:hAnsi="Arial" w:cs="Arial"/>
          <w:sz w:val="24"/>
          <w:szCs w:val="24"/>
        </w:rPr>
        <w:t>[shares or other specified securities] acquired, the price and the date of acquisition.</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62" w:name="reg_8"/>
      <w:bookmarkEnd w:id="62"/>
      <w:r w:rsidRPr="00062C7C">
        <w:rPr>
          <w:rFonts w:ascii="Arial" w:eastAsia="Times New Roman" w:hAnsi="Arial" w:cs="Arial"/>
          <w:b/>
          <w:bCs/>
          <w:sz w:val="24"/>
          <w:szCs w:val="24"/>
        </w:rPr>
        <w:t>Filing of offer document, etc.</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8. (1) The company which has been </w:t>
      </w:r>
      <w:proofErr w:type="spellStart"/>
      <w:r w:rsidRPr="00062C7C">
        <w:rPr>
          <w:rFonts w:ascii="Arial" w:eastAsia="Times New Roman" w:hAnsi="Arial" w:cs="Arial"/>
          <w:sz w:val="24"/>
          <w:szCs w:val="24"/>
        </w:rPr>
        <w:t>authorised</w:t>
      </w:r>
      <w:proofErr w:type="spellEnd"/>
      <w:r w:rsidRPr="00062C7C">
        <w:rPr>
          <w:rFonts w:ascii="Arial" w:eastAsia="Times New Roman" w:hAnsi="Arial" w:cs="Arial"/>
          <w:sz w:val="24"/>
          <w:szCs w:val="24"/>
        </w:rPr>
        <w:t xml:space="preserve"> by a special resolution </w:t>
      </w:r>
      <w:bookmarkStart w:id="63" w:name="20*"/>
      <w:bookmarkStart w:id="64" w:name="_ftnref31"/>
      <w:bookmarkEnd w:id="63"/>
      <w:bookmarkEnd w:id="64"/>
      <w:r w:rsidRPr="00062C7C">
        <w:rPr>
          <w:rFonts w:ascii="Arial" w:eastAsia="Times New Roman" w:hAnsi="Arial" w:cs="Arial"/>
          <w:sz w:val="24"/>
          <w:szCs w:val="24"/>
        </w:rPr>
        <w:t xml:space="preserve"> [or a resolution passed by the Board of Directors at its meeting] shall before buy back of </w:t>
      </w:r>
      <w:bookmarkStart w:id="65" w:name="21*"/>
      <w:bookmarkStart w:id="66" w:name="_ftnref32"/>
      <w:bookmarkEnd w:id="65"/>
      <w:bookmarkEnd w:id="66"/>
      <w:r w:rsidRPr="00062C7C">
        <w:rPr>
          <w:rFonts w:ascii="Arial" w:eastAsia="Times New Roman" w:hAnsi="Arial" w:cs="Arial"/>
          <w:sz w:val="24"/>
          <w:szCs w:val="24"/>
        </w:rPr>
        <w:t xml:space="preserve">[shares or other specified securities] make a public announcement in at least one English National Daily, one Hindi National Daily and a Regional language daily all with wide circulation at the place where the Registered office of the company is situated and shall contain all the material information as specified in </w:t>
      </w:r>
      <w:hyperlink r:id="rId7" w:anchor="SCHEDULE%20II#SCHEDULE%20II" w:history="1">
        <w:r w:rsidRPr="00062C7C">
          <w:rPr>
            <w:rFonts w:ascii="Arial" w:eastAsia="Times New Roman" w:hAnsi="Arial" w:cs="Arial"/>
            <w:color w:val="0000FF"/>
            <w:sz w:val="24"/>
            <w:szCs w:val="24"/>
            <w:u w:val="single"/>
          </w:rPr>
          <w:t>schedule II.</w:t>
        </w:r>
      </w:hyperlink>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(2) The public announcement shall specify a date, which shall be the `specified date’ for the purpose of determining the names of the</w:t>
      </w:r>
      <w:proofErr w:type="gramStart"/>
      <w:r w:rsidRPr="00062C7C">
        <w:rPr>
          <w:rFonts w:ascii="Arial" w:eastAsia="Times New Roman" w:hAnsi="Arial" w:cs="Arial"/>
          <w:sz w:val="24"/>
          <w:szCs w:val="24"/>
        </w:rPr>
        <w:t> </w:t>
      </w:r>
      <w:bookmarkStart w:id="67" w:name="22*"/>
      <w:bookmarkStart w:id="68" w:name="_ftnref33"/>
      <w:bookmarkEnd w:id="67"/>
      <w:bookmarkEnd w:id="68"/>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security holders] to whom the letter of offer shall be sent.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(3) </w:t>
      </w:r>
      <w:bookmarkStart w:id="69" w:name="_ftnref34"/>
      <w:bookmarkEnd w:id="69"/>
      <w:r w:rsidRPr="00062C7C">
        <w:rPr>
          <w:rFonts w:ascii="Arial" w:eastAsia="Times New Roman" w:hAnsi="Arial" w:cs="Arial"/>
          <w:sz w:val="24"/>
          <w:szCs w:val="24"/>
        </w:rPr>
        <w:t>[The specified date shall not be later than thirty days from the date of the public announcement</w:t>
      </w:r>
      <w:proofErr w:type="gramStart"/>
      <w:r w:rsidRPr="00062C7C">
        <w:rPr>
          <w:rFonts w:ascii="Arial" w:eastAsia="Times New Roman" w:hAnsi="Arial" w:cs="Arial"/>
          <w:sz w:val="24"/>
          <w:szCs w:val="24"/>
        </w:rPr>
        <w:t>. ]</w:t>
      </w:r>
      <w:proofErr w:type="gramEnd"/>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70" w:name="reg_8_(4)"/>
      <w:bookmarkEnd w:id="70"/>
      <w:r w:rsidRPr="00062C7C">
        <w:rPr>
          <w:rFonts w:ascii="Arial" w:eastAsia="Times New Roman" w:hAnsi="Arial" w:cs="Arial"/>
          <w:sz w:val="24"/>
          <w:szCs w:val="24"/>
        </w:rPr>
        <w:t xml:space="preserve">(4) The Company </w:t>
      </w:r>
      <w:proofErr w:type="gramStart"/>
      <w:r w:rsidRPr="00062C7C">
        <w:rPr>
          <w:rFonts w:ascii="Arial" w:eastAsia="Times New Roman" w:hAnsi="Arial" w:cs="Arial"/>
          <w:sz w:val="24"/>
          <w:szCs w:val="24"/>
        </w:rPr>
        <w:t>shall within seven working days of the public announcement shall</w:t>
      </w:r>
      <w:proofErr w:type="gramEnd"/>
      <w:r w:rsidRPr="00062C7C">
        <w:rPr>
          <w:rFonts w:ascii="Arial" w:eastAsia="Times New Roman" w:hAnsi="Arial" w:cs="Arial"/>
          <w:sz w:val="24"/>
          <w:szCs w:val="24"/>
        </w:rPr>
        <w:t xml:space="preserve"> file with the Board a draft-letter of offer containing disclosures as specified in </w:t>
      </w:r>
      <w:hyperlink r:id="rId8" w:anchor="SCHEDULE%20III#SCHEDULE%20III" w:history="1">
        <w:r w:rsidRPr="00062C7C">
          <w:rPr>
            <w:rFonts w:ascii="Arial" w:eastAsia="Times New Roman" w:hAnsi="Arial" w:cs="Arial"/>
            <w:color w:val="0000FF"/>
            <w:sz w:val="24"/>
            <w:szCs w:val="24"/>
            <w:u w:val="single"/>
          </w:rPr>
          <w:t>schedule III</w:t>
        </w:r>
      </w:hyperlink>
      <w:r w:rsidRPr="00062C7C">
        <w:rPr>
          <w:rFonts w:ascii="Arial" w:eastAsia="Times New Roman" w:hAnsi="Arial" w:cs="Arial"/>
          <w:sz w:val="24"/>
          <w:szCs w:val="24"/>
        </w:rPr>
        <w:t xml:space="preserve"> through a merchant banker who is not associated with the company.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71" w:name="reg_8_(5)"/>
      <w:bookmarkEnd w:id="71"/>
      <w:r w:rsidRPr="00062C7C">
        <w:rPr>
          <w:rFonts w:ascii="Arial" w:eastAsia="Times New Roman" w:hAnsi="Arial" w:cs="Arial"/>
          <w:sz w:val="24"/>
          <w:szCs w:val="24"/>
        </w:rPr>
        <w:t xml:space="preserve">(5) The draft letter of offer referred to in </w:t>
      </w:r>
      <w:hyperlink r:id="rId9" w:anchor="reg%208%20%284%29#reg%208%20%284%29" w:history="1">
        <w:r w:rsidRPr="00062C7C">
          <w:rPr>
            <w:rFonts w:ascii="Arial" w:eastAsia="Times New Roman" w:hAnsi="Arial" w:cs="Arial"/>
            <w:color w:val="0000FF"/>
            <w:sz w:val="24"/>
            <w:szCs w:val="24"/>
            <w:u w:val="single"/>
          </w:rPr>
          <w:t>sub regulation (4)</w:t>
        </w:r>
      </w:hyperlink>
      <w:r w:rsidRPr="00062C7C">
        <w:rPr>
          <w:rFonts w:ascii="Arial" w:eastAsia="Times New Roman" w:hAnsi="Arial" w:cs="Arial"/>
          <w:sz w:val="24"/>
          <w:szCs w:val="24"/>
        </w:rPr>
        <w:t xml:space="preserve"> shall be accompanied with fees specified in </w:t>
      </w:r>
      <w:hyperlink r:id="rId10" w:anchor="SCHEDULE%20IV#SCHEDULE%20IV" w:history="1">
        <w:r w:rsidRPr="00062C7C">
          <w:rPr>
            <w:rFonts w:ascii="Arial" w:eastAsia="Times New Roman" w:hAnsi="Arial" w:cs="Arial"/>
            <w:color w:val="0000FF"/>
            <w:sz w:val="24"/>
            <w:szCs w:val="24"/>
            <w:u w:val="single"/>
          </w:rPr>
          <w:t>schedule IV.</w:t>
        </w:r>
      </w:hyperlink>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(6) The letter of offer shall be dispatched not earlier than twenty-one days from its submission to the Board under </w:t>
      </w:r>
      <w:hyperlink r:id="rId11" w:anchor="reg%208%20%284%29#reg%208%20%284%29" w:history="1">
        <w:r w:rsidRPr="00062C7C">
          <w:rPr>
            <w:rFonts w:ascii="Arial" w:eastAsia="Times New Roman" w:hAnsi="Arial" w:cs="Arial"/>
            <w:color w:val="0000FF"/>
            <w:sz w:val="24"/>
            <w:szCs w:val="24"/>
            <w:u w:val="single"/>
          </w:rPr>
          <w:t>sub-regulation (4).</w:t>
        </w:r>
      </w:hyperlink>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Provided that if, within twenty-one days from the date of submission of the draft letter of offer, the Board specifies modifications, if any, in the draft letter of offer, (without being under any obligation to do so) the merchant banker and the company shall carry out such modifications before the letter of offer is dispatched to the </w:t>
      </w:r>
      <w:bookmarkStart w:id="72" w:name="23*"/>
      <w:bookmarkStart w:id="73" w:name="_ftnref35"/>
      <w:bookmarkEnd w:id="72"/>
      <w:bookmarkEnd w:id="73"/>
      <w:r w:rsidRPr="00062C7C">
        <w:rPr>
          <w:rFonts w:ascii="Arial" w:eastAsia="Times New Roman" w:hAnsi="Arial" w:cs="Arial"/>
          <w:sz w:val="24"/>
          <w:szCs w:val="24"/>
        </w:rPr>
        <w:t xml:space="preserve"> [security holders].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(7) The company shall file along with the draft letter of offer, a declaration of solvency in the prescribed form and in a manner prescribed in sub-section (6) of section 77A of the Companies Act.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74" w:name="reg_9"/>
      <w:bookmarkEnd w:id="74"/>
      <w:r w:rsidRPr="00062C7C">
        <w:rPr>
          <w:rFonts w:ascii="Arial" w:eastAsia="Times New Roman" w:hAnsi="Arial" w:cs="Arial"/>
          <w:b/>
          <w:bCs/>
          <w:sz w:val="24"/>
          <w:szCs w:val="24"/>
        </w:rPr>
        <w:t>Offer procedure</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proofErr w:type="gramStart"/>
      <w:r w:rsidRPr="00062C7C">
        <w:rPr>
          <w:rFonts w:ascii="Arial" w:eastAsia="Times New Roman" w:hAnsi="Arial" w:cs="Arial"/>
          <w:sz w:val="24"/>
          <w:szCs w:val="24"/>
        </w:rPr>
        <w:t>9 (1).</w:t>
      </w:r>
      <w:proofErr w:type="gramEnd"/>
      <w:r w:rsidRPr="00062C7C">
        <w:rPr>
          <w:rFonts w:ascii="Arial" w:eastAsia="Times New Roman" w:hAnsi="Arial" w:cs="Arial"/>
          <w:sz w:val="24"/>
          <w:szCs w:val="24"/>
        </w:rPr>
        <w:t xml:space="preserve"> The offer for buy back shall remain open to the members for a period not less than fifteen days and not exceeding thirty days.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 The date of the opening of the offer shall not be earlier than seven days or later than thirty days after the specified date.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(3) The letter of offer shall be sent to the</w:t>
      </w:r>
      <w:proofErr w:type="gramStart"/>
      <w:r w:rsidRPr="00062C7C">
        <w:rPr>
          <w:rFonts w:ascii="Arial" w:eastAsia="Times New Roman" w:hAnsi="Arial" w:cs="Arial"/>
          <w:sz w:val="24"/>
          <w:szCs w:val="24"/>
        </w:rPr>
        <w:t> </w:t>
      </w:r>
      <w:bookmarkStart w:id="75" w:name="24*"/>
      <w:bookmarkStart w:id="76" w:name="_ftnref36"/>
      <w:bookmarkEnd w:id="75"/>
      <w:bookmarkEnd w:id="76"/>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security holders] so as to reach the </w:t>
      </w:r>
      <w:bookmarkStart w:id="77" w:name="_ftnref37"/>
      <w:bookmarkEnd w:id="77"/>
      <w:r w:rsidRPr="00062C7C">
        <w:rPr>
          <w:rFonts w:ascii="Arial" w:eastAsia="Times New Roman" w:hAnsi="Arial" w:cs="Arial"/>
          <w:sz w:val="24"/>
          <w:szCs w:val="24"/>
        </w:rPr>
        <w:t xml:space="preserve">[security holders] before the opening of the offer.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(4) In case the number of</w:t>
      </w:r>
      <w:proofErr w:type="gramStart"/>
      <w:r w:rsidRPr="00062C7C">
        <w:rPr>
          <w:rFonts w:ascii="Arial" w:eastAsia="Times New Roman" w:hAnsi="Arial" w:cs="Arial"/>
          <w:sz w:val="24"/>
          <w:szCs w:val="24"/>
        </w:rPr>
        <w:t> </w:t>
      </w:r>
      <w:bookmarkStart w:id="78" w:name="25*"/>
      <w:bookmarkStart w:id="79" w:name="_ftnref38"/>
      <w:bookmarkEnd w:id="78"/>
      <w:bookmarkEnd w:id="79"/>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shares or other specified securities] offered by the </w:t>
      </w:r>
      <w:bookmarkStart w:id="80" w:name="26*"/>
      <w:bookmarkStart w:id="81" w:name="_ftnref39"/>
      <w:bookmarkEnd w:id="80"/>
      <w:bookmarkEnd w:id="81"/>
      <w:r w:rsidRPr="00062C7C">
        <w:rPr>
          <w:rFonts w:ascii="Arial" w:eastAsia="Times New Roman" w:hAnsi="Arial" w:cs="Arial"/>
          <w:sz w:val="24"/>
          <w:szCs w:val="24"/>
        </w:rPr>
        <w:t xml:space="preserve">[security holders] is more than the total number of </w:t>
      </w:r>
      <w:bookmarkStart w:id="82" w:name="_ftnref40"/>
      <w:bookmarkEnd w:id="82"/>
      <w:r w:rsidRPr="00062C7C">
        <w:rPr>
          <w:rFonts w:ascii="Arial" w:eastAsia="Times New Roman" w:hAnsi="Arial" w:cs="Arial"/>
          <w:sz w:val="24"/>
          <w:szCs w:val="24"/>
        </w:rPr>
        <w:t xml:space="preserve">[shares or other specified securities] to be bought back by the company, the acceptances per </w:t>
      </w:r>
      <w:bookmarkStart w:id="83" w:name="_ftnref41"/>
      <w:bookmarkEnd w:id="83"/>
      <w:r w:rsidRPr="00062C7C">
        <w:rPr>
          <w:rFonts w:ascii="Arial" w:eastAsia="Times New Roman" w:hAnsi="Arial" w:cs="Arial"/>
          <w:sz w:val="24"/>
          <w:szCs w:val="24"/>
        </w:rPr>
        <w:t xml:space="preserve">[security holder] shall be equal to the acceptances tendered by the </w:t>
      </w:r>
      <w:bookmarkStart w:id="84" w:name="_ftnref42"/>
      <w:bookmarkEnd w:id="84"/>
      <w:r w:rsidRPr="00062C7C">
        <w:rPr>
          <w:rFonts w:ascii="Arial" w:eastAsia="Times New Roman" w:hAnsi="Arial" w:cs="Arial"/>
          <w:sz w:val="24"/>
          <w:szCs w:val="24"/>
        </w:rPr>
        <w:t xml:space="preserve">[security holders] divided by the total acceptances received and multiplied by the total number of </w:t>
      </w:r>
      <w:bookmarkStart w:id="85" w:name="_ftnref43"/>
      <w:bookmarkEnd w:id="85"/>
      <w:r w:rsidRPr="00062C7C">
        <w:rPr>
          <w:rFonts w:ascii="Arial" w:eastAsia="Times New Roman" w:hAnsi="Arial" w:cs="Arial"/>
          <w:sz w:val="24"/>
          <w:szCs w:val="24"/>
        </w:rPr>
        <w:t xml:space="preserve">[shares or other specified securities] to be bought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86" w:name="reg_9_(5)"/>
      <w:bookmarkEnd w:id="86"/>
      <w:r w:rsidRPr="00062C7C">
        <w:rPr>
          <w:rFonts w:ascii="Arial" w:eastAsia="Times New Roman" w:hAnsi="Arial" w:cs="Arial"/>
          <w:sz w:val="24"/>
          <w:szCs w:val="24"/>
        </w:rPr>
        <w:t>(5) The company shall complete the verifications of the offers received within fifteen days of the closure of the offer and the</w:t>
      </w:r>
      <w:proofErr w:type="gramStart"/>
      <w:r w:rsidRPr="00062C7C">
        <w:rPr>
          <w:rFonts w:ascii="Arial" w:eastAsia="Times New Roman" w:hAnsi="Arial" w:cs="Arial"/>
          <w:sz w:val="24"/>
          <w:szCs w:val="24"/>
        </w:rPr>
        <w:t> </w:t>
      </w:r>
      <w:bookmarkStart w:id="87" w:name="27*"/>
      <w:bookmarkStart w:id="88" w:name="_ftnref44"/>
      <w:bookmarkEnd w:id="87"/>
      <w:bookmarkEnd w:id="88"/>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lodged shall be deemed to be accepted unless a communication of rejection is made within fifteen days from the closure of the offer.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89" w:name="reg_10"/>
      <w:bookmarkEnd w:id="89"/>
      <w:r w:rsidRPr="00062C7C">
        <w:rPr>
          <w:rFonts w:ascii="Arial" w:eastAsia="Times New Roman" w:hAnsi="Arial" w:cs="Arial"/>
          <w:b/>
          <w:bCs/>
          <w:sz w:val="24"/>
          <w:szCs w:val="24"/>
        </w:rPr>
        <w:t>Escrow account</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10 (1) The company shall as and by way of security for performance of its obligations under the regulations, on or before the opening of the offer deposit in an escrow account such sum as specified in </w:t>
      </w:r>
      <w:hyperlink r:id="rId12" w:anchor="reg%2010%20%282%29#reg%2010%20%282%29" w:history="1">
        <w:r w:rsidRPr="00062C7C">
          <w:rPr>
            <w:rFonts w:ascii="Arial" w:eastAsia="Times New Roman" w:hAnsi="Arial" w:cs="Arial"/>
            <w:color w:val="0000FF"/>
            <w:sz w:val="24"/>
            <w:szCs w:val="24"/>
            <w:u w:val="single"/>
          </w:rPr>
          <w:t>sub-regulation (2).</w:t>
        </w:r>
      </w:hyperlink>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90" w:name="reg_10_(2)"/>
      <w:bookmarkEnd w:id="90"/>
      <w:r w:rsidRPr="00062C7C">
        <w:rPr>
          <w:rFonts w:ascii="Arial" w:eastAsia="Times New Roman" w:hAnsi="Arial" w:cs="Arial"/>
          <w:sz w:val="24"/>
          <w:szCs w:val="24"/>
        </w:rPr>
        <w:t xml:space="preserve">(2) The escrow amount shall be payable in the following manner,-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w:t>
      </w: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 xml:space="preserve">) If the consideration payable does not exceed Rs.100 </w:t>
      </w:r>
      <w:proofErr w:type="spellStart"/>
      <w:r w:rsidRPr="00062C7C">
        <w:rPr>
          <w:rFonts w:ascii="Arial" w:eastAsia="Times New Roman" w:hAnsi="Arial" w:cs="Arial"/>
          <w:sz w:val="24"/>
          <w:szCs w:val="24"/>
        </w:rPr>
        <w:t>crores</w:t>
      </w:r>
      <w:proofErr w:type="spellEnd"/>
      <w:r w:rsidRPr="00062C7C">
        <w:rPr>
          <w:rFonts w:ascii="Arial" w:eastAsia="Times New Roman" w:hAnsi="Arial" w:cs="Arial"/>
          <w:sz w:val="24"/>
          <w:szCs w:val="24"/>
        </w:rPr>
        <w:t xml:space="preserve"> - 25% of the consideration payable;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(ii) </w:t>
      </w:r>
      <w:proofErr w:type="gramStart"/>
      <w:r w:rsidRPr="00062C7C">
        <w:rPr>
          <w:rFonts w:ascii="Arial" w:eastAsia="Times New Roman" w:hAnsi="Arial" w:cs="Arial"/>
          <w:sz w:val="24"/>
          <w:szCs w:val="24"/>
        </w:rPr>
        <w:t>if</w:t>
      </w:r>
      <w:proofErr w:type="gramEnd"/>
      <w:r w:rsidRPr="00062C7C">
        <w:rPr>
          <w:rFonts w:ascii="Arial" w:eastAsia="Times New Roman" w:hAnsi="Arial" w:cs="Arial"/>
          <w:sz w:val="24"/>
          <w:szCs w:val="24"/>
        </w:rPr>
        <w:t xml:space="preserve"> the consideration payable exceeds Rs. 100 </w:t>
      </w:r>
      <w:proofErr w:type="spellStart"/>
      <w:r w:rsidRPr="00062C7C">
        <w:rPr>
          <w:rFonts w:ascii="Arial" w:eastAsia="Times New Roman" w:hAnsi="Arial" w:cs="Arial"/>
          <w:sz w:val="24"/>
          <w:szCs w:val="24"/>
        </w:rPr>
        <w:t>crores</w:t>
      </w:r>
      <w:proofErr w:type="spellEnd"/>
      <w:r w:rsidRPr="00062C7C">
        <w:rPr>
          <w:rFonts w:ascii="Arial" w:eastAsia="Times New Roman" w:hAnsi="Arial" w:cs="Arial"/>
          <w:sz w:val="24"/>
          <w:szCs w:val="24"/>
        </w:rPr>
        <w:t xml:space="preserve"> – 25% </w:t>
      </w:r>
      <w:proofErr w:type="spellStart"/>
      <w:r w:rsidRPr="00062C7C">
        <w:rPr>
          <w:rFonts w:ascii="Arial" w:eastAsia="Times New Roman" w:hAnsi="Arial" w:cs="Arial"/>
          <w:sz w:val="24"/>
          <w:szCs w:val="24"/>
        </w:rPr>
        <w:t>upto</w:t>
      </w:r>
      <w:proofErr w:type="spellEnd"/>
      <w:r w:rsidRPr="00062C7C">
        <w:rPr>
          <w:rFonts w:ascii="Arial" w:eastAsia="Times New Roman" w:hAnsi="Arial" w:cs="Arial"/>
          <w:sz w:val="24"/>
          <w:szCs w:val="24"/>
        </w:rPr>
        <w:t xml:space="preserve"> Rs. 100 </w:t>
      </w:r>
      <w:proofErr w:type="spellStart"/>
      <w:r w:rsidRPr="00062C7C">
        <w:rPr>
          <w:rFonts w:ascii="Arial" w:eastAsia="Times New Roman" w:hAnsi="Arial" w:cs="Arial"/>
          <w:sz w:val="24"/>
          <w:szCs w:val="24"/>
        </w:rPr>
        <w:t>crores</w:t>
      </w:r>
      <w:proofErr w:type="spellEnd"/>
      <w:r w:rsidRPr="00062C7C">
        <w:rPr>
          <w:rFonts w:ascii="Arial" w:eastAsia="Times New Roman" w:hAnsi="Arial" w:cs="Arial"/>
          <w:sz w:val="24"/>
          <w:szCs w:val="24"/>
        </w:rPr>
        <w:t xml:space="preserve"> and 10% thereafter.</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(3) The escrow account referred in </w:t>
      </w:r>
      <w:hyperlink r:id="rId13" w:anchor="reg%2010#reg%2010" w:history="1">
        <w:r w:rsidRPr="00062C7C">
          <w:rPr>
            <w:rFonts w:ascii="Arial" w:eastAsia="Times New Roman" w:hAnsi="Arial" w:cs="Arial"/>
            <w:color w:val="0000FF"/>
            <w:sz w:val="24"/>
            <w:szCs w:val="24"/>
            <w:u w:val="single"/>
          </w:rPr>
          <w:t>sub-regulation (1)</w:t>
        </w:r>
      </w:hyperlink>
      <w:r w:rsidRPr="00062C7C">
        <w:rPr>
          <w:rFonts w:ascii="Arial" w:eastAsia="Times New Roman" w:hAnsi="Arial" w:cs="Arial"/>
          <w:sz w:val="24"/>
          <w:szCs w:val="24"/>
        </w:rPr>
        <w:t xml:space="preserve"> shall consist of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91" w:name="reg_10_(3)_(a)"/>
      <w:bookmarkEnd w:id="91"/>
      <w:r w:rsidRPr="00062C7C">
        <w:rPr>
          <w:rFonts w:ascii="Arial" w:eastAsia="Times New Roman" w:hAnsi="Arial" w:cs="Arial"/>
          <w:sz w:val="24"/>
          <w:szCs w:val="24"/>
        </w:rPr>
        <w:t xml:space="preserve">(a) </w:t>
      </w:r>
      <w:proofErr w:type="gramStart"/>
      <w:r w:rsidRPr="00062C7C">
        <w:rPr>
          <w:rFonts w:ascii="Arial" w:eastAsia="Times New Roman" w:hAnsi="Arial" w:cs="Arial"/>
          <w:sz w:val="24"/>
          <w:szCs w:val="24"/>
        </w:rPr>
        <w:t>cash</w:t>
      </w:r>
      <w:proofErr w:type="gramEnd"/>
      <w:r w:rsidRPr="00062C7C">
        <w:rPr>
          <w:rFonts w:ascii="Arial" w:eastAsia="Times New Roman" w:hAnsi="Arial" w:cs="Arial"/>
          <w:sz w:val="24"/>
          <w:szCs w:val="24"/>
        </w:rPr>
        <w:t xml:space="preserve"> deposited with a scheduled commercial bank or;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92" w:name="reg_10_(3)_(b)"/>
      <w:bookmarkEnd w:id="92"/>
      <w:r w:rsidRPr="00062C7C">
        <w:rPr>
          <w:rFonts w:ascii="Arial" w:eastAsia="Times New Roman" w:hAnsi="Arial" w:cs="Arial"/>
          <w:sz w:val="24"/>
          <w:szCs w:val="24"/>
        </w:rPr>
        <w:t xml:space="preserve">(b) </w:t>
      </w:r>
      <w:proofErr w:type="gramStart"/>
      <w:r w:rsidRPr="00062C7C">
        <w:rPr>
          <w:rFonts w:ascii="Arial" w:eastAsia="Times New Roman" w:hAnsi="Arial" w:cs="Arial"/>
          <w:sz w:val="24"/>
          <w:szCs w:val="24"/>
        </w:rPr>
        <w:t>bank</w:t>
      </w:r>
      <w:proofErr w:type="gramEnd"/>
      <w:r w:rsidRPr="00062C7C">
        <w:rPr>
          <w:rFonts w:ascii="Arial" w:eastAsia="Times New Roman" w:hAnsi="Arial" w:cs="Arial"/>
          <w:sz w:val="24"/>
          <w:szCs w:val="24"/>
        </w:rPr>
        <w:t xml:space="preserve"> guarantee in </w:t>
      </w:r>
      <w:proofErr w:type="spellStart"/>
      <w:r w:rsidRPr="00062C7C">
        <w:rPr>
          <w:rFonts w:ascii="Arial" w:eastAsia="Times New Roman" w:hAnsi="Arial" w:cs="Arial"/>
          <w:sz w:val="24"/>
          <w:szCs w:val="24"/>
        </w:rPr>
        <w:t>favour</w:t>
      </w:r>
      <w:proofErr w:type="spellEnd"/>
      <w:r w:rsidRPr="00062C7C">
        <w:rPr>
          <w:rFonts w:ascii="Arial" w:eastAsia="Times New Roman" w:hAnsi="Arial" w:cs="Arial"/>
          <w:sz w:val="24"/>
          <w:szCs w:val="24"/>
        </w:rPr>
        <w:t xml:space="preserve"> of the merchant banker; or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93" w:name="reg_10_(3)_(c)"/>
      <w:bookmarkEnd w:id="93"/>
      <w:r w:rsidRPr="00062C7C">
        <w:rPr>
          <w:rFonts w:ascii="Arial" w:eastAsia="Times New Roman" w:hAnsi="Arial" w:cs="Arial"/>
          <w:sz w:val="24"/>
          <w:szCs w:val="24"/>
        </w:rPr>
        <w:lastRenderedPageBreak/>
        <w:t xml:space="preserve">(c) </w:t>
      </w:r>
      <w:proofErr w:type="gramStart"/>
      <w:r w:rsidRPr="00062C7C">
        <w:rPr>
          <w:rFonts w:ascii="Arial" w:eastAsia="Times New Roman" w:hAnsi="Arial" w:cs="Arial"/>
          <w:sz w:val="24"/>
          <w:szCs w:val="24"/>
        </w:rPr>
        <w:t>deposit</w:t>
      </w:r>
      <w:proofErr w:type="gramEnd"/>
      <w:r w:rsidRPr="00062C7C">
        <w:rPr>
          <w:rFonts w:ascii="Arial" w:eastAsia="Times New Roman" w:hAnsi="Arial" w:cs="Arial"/>
          <w:sz w:val="24"/>
          <w:szCs w:val="24"/>
        </w:rPr>
        <w:t xml:space="preserve"> of acceptable securities with appropriate margin, with the merchant banker, or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(d) </w:t>
      </w:r>
      <w:proofErr w:type="gramStart"/>
      <w:r w:rsidRPr="00062C7C">
        <w:rPr>
          <w:rFonts w:ascii="Arial" w:eastAsia="Times New Roman" w:hAnsi="Arial" w:cs="Arial"/>
          <w:sz w:val="24"/>
          <w:szCs w:val="24"/>
        </w:rPr>
        <w:t>a</w:t>
      </w:r>
      <w:proofErr w:type="gramEnd"/>
      <w:r w:rsidRPr="00062C7C">
        <w:rPr>
          <w:rFonts w:ascii="Arial" w:eastAsia="Times New Roman" w:hAnsi="Arial" w:cs="Arial"/>
          <w:sz w:val="24"/>
          <w:szCs w:val="24"/>
        </w:rPr>
        <w:t xml:space="preserve"> combination of </w:t>
      </w:r>
      <w:hyperlink r:id="rId14" w:anchor="reg%2010%20%283%29%20%28a%29#reg%2010%20%283%29%20%28a%29" w:history="1">
        <w:r w:rsidRPr="00062C7C">
          <w:rPr>
            <w:rFonts w:ascii="Arial" w:eastAsia="Times New Roman" w:hAnsi="Arial" w:cs="Arial"/>
            <w:color w:val="0000FF"/>
            <w:sz w:val="24"/>
            <w:szCs w:val="24"/>
            <w:u w:val="single"/>
          </w:rPr>
          <w:t>(a),</w:t>
        </w:r>
      </w:hyperlink>
      <w:hyperlink r:id="rId15" w:anchor="reg%2010%20%283%29%20%28b%29#reg%2010%20%283%29%20%28b%29" w:history="1">
        <w:r w:rsidRPr="00062C7C">
          <w:rPr>
            <w:rFonts w:ascii="Arial" w:eastAsia="Times New Roman" w:hAnsi="Arial" w:cs="Arial"/>
            <w:color w:val="0000FF"/>
            <w:sz w:val="24"/>
            <w:szCs w:val="24"/>
            <w:u w:val="single"/>
          </w:rPr>
          <w:t>(b)</w:t>
        </w:r>
      </w:hyperlink>
      <w:r w:rsidRPr="00062C7C">
        <w:rPr>
          <w:rFonts w:ascii="Arial" w:eastAsia="Times New Roman" w:hAnsi="Arial" w:cs="Arial"/>
          <w:sz w:val="24"/>
          <w:szCs w:val="24"/>
        </w:rPr>
        <w:t xml:space="preserve"> and </w:t>
      </w:r>
      <w:hyperlink r:id="rId16" w:anchor="reg%2010%20%283%29%20%28c%29#reg%2010%20%283%29%20%28c%29" w:history="1">
        <w:r w:rsidRPr="00062C7C">
          <w:rPr>
            <w:rFonts w:ascii="Arial" w:eastAsia="Times New Roman" w:hAnsi="Arial" w:cs="Arial"/>
            <w:color w:val="0000FF"/>
            <w:sz w:val="24"/>
            <w:szCs w:val="24"/>
            <w:u w:val="single"/>
          </w:rPr>
          <w:t>(c)</w:t>
        </w:r>
      </w:hyperlink>
      <w:r w:rsidRPr="00062C7C">
        <w:rPr>
          <w:rFonts w:ascii="Arial" w:eastAsia="Times New Roman" w:hAnsi="Arial" w:cs="Arial"/>
          <w:sz w:val="24"/>
          <w:szCs w:val="24"/>
        </w:rPr>
        <w:t xml:space="preserve"> above.</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(4) Where the escrow account consists of deposit with a scheduled commercial bank, the company shall, while opening the account, empower the merchant banker to instruct the bank to issue a banker’s </w:t>
      </w:r>
      <w:proofErr w:type="spellStart"/>
      <w:r w:rsidRPr="00062C7C">
        <w:rPr>
          <w:rFonts w:ascii="Arial" w:eastAsia="Times New Roman" w:hAnsi="Arial" w:cs="Arial"/>
          <w:sz w:val="24"/>
          <w:szCs w:val="24"/>
        </w:rPr>
        <w:t>cheque</w:t>
      </w:r>
      <w:proofErr w:type="spellEnd"/>
      <w:r w:rsidRPr="00062C7C">
        <w:rPr>
          <w:rFonts w:ascii="Arial" w:eastAsia="Times New Roman" w:hAnsi="Arial" w:cs="Arial"/>
          <w:sz w:val="24"/>
          <w:szCs w:val="24"/>
        </w:rPr>
        <w:t xml:space="preserve"> or demand draft for the amount lying to the credit of the escrow account, as provided in the regulations.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(5) Where the escrow account consists of bank guarantee, such bank guarantee shall be in </w:t>
      </w:r>
      <w:proofErr w:type="spellStart"/>
      <w:r w:rsidRPr="00062C7C">
        <w:rPr>
          <w:rFonts w:ascii="Arial" w:eastAsia="Times New Roman" w:hAnsi="Arial" w:cs="Arial"/>
          <w:sz w:val="24"/>
          <w:szCs w:val="24"/>
        </w:rPr>
        <w:t>favour</w:t>
      </w:r>
      <w:proofErr w:type="spellEnd"/>
      <w:r w:rsidRPr="00062C7C">
        <w:rPr>
          <w:rFonts w:ascii="Arial" w:eastAsia="Times New Roman" w:hAnsi="Arial" w:cs="Arial"/>
          <w:sz w:val="24"/>
          <w:szCs w:val="24"/>
        </w:rPr>
        <w:t xml:space="preserve"> of the merchant banker and shall be valid until thirty days after the closure of the offer.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(6) The company shall, in case the escrow account consists of securities, empower the merchant banker to </w:t>
      </w:r>
      <w:proofErr w:type="spellStart"/>
      <w:r w:rsidRPr="00062C7C">
        <w:rPr>
          <w:rFonts w:ascii="Arial" w:eastAsia="Times New Roman" w:hAnsi="Arial" w:cs="Arial"/>
          <w:sz w:val="24"/>
          <w:szCs w:val="24"/>
        </w:rPr>
        <w:t>realise</w:t>
      </w:r>
      <w:proofErr w:type="spellEnd"/>
      <w:r w:rsidRPr="00062C7C">
        <w:rPr>
          <w:rFonts w:ascii="Arial" w:eastAsia="Times New Roman" w:hAnsi="Arial" w:cs="Arial"/>
          <w:sz w:val="24"/>
          <w:szCs w:val="24"/>
        </w:rPr>
        <w:t xml:space="preserve"> the value of such escrow account by sale or otherwise and if there is any deficit on </w:t>
      </w:r>
      <w:proofErr w:type="spellStart"/>
      <w:r w:rsidRPr="00062C7C">
        <w:rPr>
          <w:rFonts w:ascii="Arial" w:eastAsia="Times New Roman" w:hAnsi="Arial" w:cs="Arial"/>
          <w:sz w:val="24"/>
          <w:szCs w:val="24"/>
        </w:rPr>
        <w:t>realisation</w:t>
      </w:r>
      <w:proofErr w:type="spellEnd"/>
      <w:r w:rsidRPr="00062C7C">
        <w:rPr>
          <w:rFonts w:ascii="Arial" w:eastAsia="Times New Roman" w:hAnsi="Arial" w:cs="Arial"/>
          <w:sz w:val="24"/>
          <w:szCs w:val="24"/>
        </w:rPr>
        <w:t xml:space="preserve"> of the value of the securities, the merchant banker shall be liable to make good any such deficit.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(7) In case the escrow account consists of bank guarantee or approved securities, these shall not be returned by the merchant banker till completion of all obligations under the regulations.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(8) Where the escrow account consists of bank guarantee or deposit of approved securities, the company shall also deposit with the bank in cash a sum of at least one-percent of the total consideration payable, as and by way of security for </w:t>
      </w:r>
      <w:proofErr w:type="spellStart"/>
      <w:r w:rsidRPr="00062C7C">
        <w:rPr>
          <w:rFonts w:ascii="Arial" w:eastAsia="Times New Roman" w:hAnsi="Arial" w:cs="Arial"/>
          <w:sz w:val="24"/>
          <w:szCs w:val="24"/>
        </w:rPr>
        <w:t>fulfilment</w:t>
      </w:r>
      <w:proofErr w:type="spellEnd"/>
      <w:r w:rsidRPr="00062C7C">
        <w:rPr>
          <w:rFonts w:ascii="Arial" w:eastAsia="Times New Roman" w:hAnsi="Arial" w:cs="Arial"/>
          <w:sz w:val="24"/>
          <w:szCs w:val="24"/>
        </w:rPr>
        <w:t xml:space="preserve"> of the obligations under the regulations by the company.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(9) On payment of consideration to all the </w:t>
      </w:r>
      <w:bookmarkStart w:id="94" w:name="28*"/>
      <w:bookmarkStart w:id="95" w:name="_ftnref45"/>
      <w:bookmarkEnd w:id="94"/>
      <w:bookmarkEnd w:id="95"/>
      <w:r w:rsidRPr="00062C7C">
        <w:rPr>
          <w:rFonts w:ascii="Arial" w:eastAsia="Times New Roman" w:hAnsi="Arial" w:cs="Arial"/>
          <w:sz w:val="24"/>
          <w:szCs w:val="24"/>
        </w:rPr>
        <w:t xml:space="preserve"> [security holders] who have accepted the offer and after completion of all formalities of buy back, the amount, guarantee and securities in the escrow, if any, shall be released to the company.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96" w:name="reg_10_(10)"/>
      <w:bookmarkEnd w:id="96"/>
      <w:r w:rsidRPr="00062C7C">
        <w:rPr>
          <w:rFonts w:ascii="Arial" w:eastAsia="Times New Roman" w:hAnsi="Arial" w:cs="Arial"/>
          <w:sz w:val="24"/>
          <w:szCs w:val="24"/>
        </w:rPr>
        <w:t>(10) The Board in the interest of the </w:t>
      </w:r>
      <w:bookmarkStart w:id="97" w:name="29*"/>
      <w:bookmarkStart w:id="98" w:name="_ftnref46"/>
      <w:bookmarkEnd w:id="97"/>
      <w:bookmarkEnd w:id="98"/>
      <w:r w:rsidRPr="00062C7C">
        <w:rPr>
          <w:rFonts w:ascii="Arial" w:eastAsia="Times New Roman" w:hAnsi="Arial" w:cs="Arial"/>
          <w:sz w:val="24"/>
          <w:szCs w:val="24"/>
        </w:rPr>
        <w:t>[security holders] may in case of non-</w:t>
      </w:r>
      <w:proofErr w:type="spellStart"/>
      <w:r w:rsidRPr="00062C7C">
        <w:rPr>
          <w:rFonts w:ascii="Arial" w:eastAsia="Times New Roman" w:hAnsi="Arial" w:cs="Arial"/>
          <w:sz w:val="24"/>
          <w:szCs w:val="24"/>
        </w:rPr>
        <w:t>fulfilment</w:t>
      </w:r>
      <w:proofErr w:type="spellEnd"/>
      <w:r w:rsidRPr="00062C7C">
        <w:rPr>
          <w:rFonts w:ascii="Arial" w:eastAsia="Times New Roman" w:hAnsi="Arial" w:cs="Arial"/>
          <w:sz w:val="24"/>
          <w:szCs w:val="24"/>
        </w:rPr>
        <w:t xml:space="preserve"> of obligations under the regulations by the company forfeit the escrow account either in full or in part.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(11) The amount forfeited under </w:t>
      </w:r>
      <w:hyperlink r:id="rId17" w:anchor="reg%2010%20%2810%29#reg%2010%20%2810%29" w:history="1">
        <w:r w:rsidRPr="00062C7C">
          <w:rPr>
            <w:rFonts w:ascii="Arial" w:eastAsia="Times New Roman" w:hAnsi="Arial" w:cs="Arial"/>
            <w:color w:val="0000FF"/>
            <w:sz w:val="24"/>
            <w:szCs w:val="24"/>
            <w:u w:val="single"/>
          </w:rPr>
          <w:t>sub-regulation (10)</w:t>
        </w:r>
      </w:hyperlink>
      <w:r w:rsidRPr="00062C7C">
        <w:rPr>
          <w:rFonts w:ascii="Arial" w:eastAsia="Times New Roman" w:hAnsi="Arial" w:cs="Arial"/>
          <w:sz w:val="24"/>
          <w:szCs w:val="24"/>
        </w:rPr>
        <w:t xml:space="preserve"> may be distributed pro rata amongst the</w:t>
      </w:r>
      <w:proofErr w:type="gramStart"/>
      <w:r w:rsidRPr="00062C7C">
        <w:rPr>
          <w:rFonts w:ascii="Arial" w:eastAsia="Times New Roman" w:hAnsi="Arial" w:cs="Arial"/>
          <w:sz w:val="24"/>
          <w:szCs w:val="24"/>
        </w:rPr>
        <w:t> </w:t>
      </w:r>
      <w:bookmarkStart w:id="99" w:name="30*"/>
      <w:bookmarkStart w:id="100" w:name="_ftnref47"/>
      <w:bookmarkEnd w:id="99"/>
      <w:bookmarkEnd w:id="100"/>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security holders] who accepted the offer and balance, if any, shall be </w:t>
      </w:r>
      <w:proofErr w:type="spellStart"/>
      <w:r w:rsidRPr="00062C7C">
        <w:rPr>
          <w:rFonts w:ascii="Arial" w:eastAsia="Times New Roman" w:hAnsi="Arial" w:cs="Arial"/>
          <w:sz w:val="24"/>
          <w:szCs w:val="24"/>
        </w:rPr>
        <w:t>utilised</w:t>
      </w:r>
      <w:proofErr w:type="spellEnd"/>
      <w:r w:rsidRPr="00062C7C">
        <w:rPr>
          <w:rFonts w:ascii="Arial" w:eastAsia="Times New Roman" w:hAnsi="Arial" w:cs="Arial"/>
          <w:sz w:val="24"/>
          <w:szCs w:val="24"/>
        </w:rPr>
        <w:t xml:space="preserve"> for investor protection.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01" w:name="reg_11"/>
      <w:bookmarkEnd w:id="101"/>
      <w:r w:rsidRPr="00062C7C">
        <w:rPr>
          <w:rFonts w:ascii="Arial" w:eastAsia="Times New Roman" w:hAnsi="Arial" w:cs="Arial"/>
          <w:b/>
          <w:bCs/>
          <w:sz w:val="24"/>
          <w:szCs w:val="24"/>
        </w:rPr>
        <w:t>Payment to </w:t>
      </w:r>
      <w:bookmarkStart w:id="102" w:name="31*"/>
      <w:bookmarkStart w:id="103" w:name="_ftnref48"/>
      <w:bookmarkEnd w:id="102"/>
      <w:bookmarkEnd w:id="103"/>
      <w:r w:rsidRPr="00062C7C">
        <w:rPr>
          <w:rFonts w:ascii="Arial" w:eastAsia="Times New Roman" w:hAnsi="Arial" w:cs="Arial"/>
          <w:b/>
          <w:bCs/>
          <w:sz w:val="24"/>
          <w:szCs w:val="24"/>
        </w:rPr>
        <w:t>[security holders]</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11. (1) The company shall immediately after the date of closure of the offer open a special account with a bankers to an issue registered with the Board and deposit therein, such sum as would, together with </w:t>
      </w:r>
      <w:bookmarkStart w:id="104" w:name="_ftnref49"/>
      <w:bookmarkEnd w:id="104"/>
      <w:r w:rsidRPr="00062C7C">
        <w:rPr>
          <w:rFonts w:ascii="Arial" w:eastAsia="Times New Roman" w:hAnsi="Arial" w:cs="Arial"/>
          <w:sz w:val="24"/>
          <w:szCs w:val="24"/>
        </w:rPr>
        <w:t xml:space="preserve">[ninety percent of] the amount lying in the escrow account make-up the entire sum due and payable as consideration for buy-back </w:t>
      </w:r>
      <w:r w:rsidRPr="00062C7C">
        <w:rPr>
          <w:rFonts w:ascii="Arial" w:eastAsia="Times New Roman" w:hAnsi="Arial" w:cs="Arial"/>
          <w:sz w:val="24"/>
          <w:szCs w:val="24"/>
        </w:rPr>
        <w:lastRenderedPageBreak/>
        <w:t xml:space="preserve">in terms of these regulations and for this purpose, may transfer the funds from the escrow account.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 The company shall within seven days of the time specified in </w:t>
      </w:r>
      <w:hyperlink r:id="rId18" w:anchor="reg%209%20%285%29#reg%209%20%285%29" w:history="1">
        <w:r w:rsidRPr="00062C7C">
          <w:rPr>
            <w:rFonts w:ascii="Arial" w:eastAsia="Times New Roman" w:hAnsi="Arial" w:cs="Arial"/>
            <w:color w:val="0000FF"/>
            <w:sz w:val="24"/>
            <w:szCs w:val="24"/>
            <w:u w:val="single"/>
          </w:rPr>
          <w:t>sub-regulation (5) of regulation 9</w:t>
        </w:r>
      </w:hyperlink>
      <w:r w:rsidRPr="00062C7C">
        <w:rPr>
          <w:rFonts w:ascii="Arial" w:eastAsia="Times New Roman" w:hAnsi="Arial" w:cs="Arial"/>
          <w:sz w:val="24"/>
          <w:szCs w:val="24"/>
        </w:rPr>
        <w:t xml:space="preserve"> make payment of consideration in cash to those </w:t>
      </w:r>
      <w:bookmarkStart w:id="105" w:name="32*"/>
      <w:bookmarkStart w:id="106" w:name="_ftnref50"/>
      <w:bookmarkEnd w:id="105"/>
      <w:bookmarkEnd w:id="106"/>
      <w:r w:rsidRPr="00062C7C">
        <w:rPr>
          <w:rFonts w:ascii="Arial" w:eastAsia="Times New Roman" w:hAnsi="Arial" w:cs="Arial"/>
          <w:sz w:val="24"/>
          <w:szCs w:val="24"/>
        </w:rPr>
        <w:t xml:space="preserve"> [security holders] whose offer has been accepted or return the </w:t>
      </w:r>
      <w:bookmarkStart w:id="107" w:name="33*"/>
      <w:bookmarkStart w:id="108" w:name="_ftnref51"/>
      <w:bookmarkEnd w:id="107"/>
      <w:bookmarkEnd w:id="108"/>
      <w:r w:rsidRPr="00062C7C">
        <w:rPr>
          <w:rFonts w:ascii="Arial" w:eastAsia="Times New Roman" w:hAnsi="Arial" w:cs="Arial"/>
          <w:sz w:val="24"/>
          <w:szCs w:val="24"/>
        </w:rPr>
        <w:t xml:space="preserve"> [shares or other specified securities] to the </w:t>
      </w:r>
      <w:bookmarkStart w:id="109" w:name="_ftnref52"/>
      <w:bookmarkEnd w:id="109"/>
      <w:r w:rsidRPr="00062C7C">
        <w:rPr>
          <w:rFonts w:ascii="Arial" w:eastAsia="Times New Roman" w:hAnsi="Arial" w:cs="Arial"/>
          <w:sz w:val="24"/>
          <w:szCs w:val="24"/>
        </w:rPr>
        <w:t xml:space="preserve">[security holders].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10" w:name="reg_12"/>
      <w:bookmarkEnd w:id="110"/>
      <w:r w:rsidRPr="00062C7C">
        <w:rPr>
          <w:rFonts w:ascii="Arial" w:eastAsia="Times New Roman" w:hAnsi="Arial" w:cs="Arial"/>
          <w:b/>
          <w:bCs/>
          <w:sz w:val="24"/>
          <w:szCs w:val="24"/>
        </w:rPr>
        <w:t>Extinguishment of Certificate</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12. (1) </w:t>
      </w:r>
      <w:bookmarkStart w:id="111" w:name="_ftnref53"/>
      <w:bookmarkEnd w:id="111"/>
      <w:r w:rsidRPr="00062C7C">
        <w:rPr>
          <w:rFonts w:ascii="Arial" w:eastAsia="Times New Roman" w:hAnsi="Arial" w:cs="Arial"/>
          <w:sz w:val="24"/>
          <w:szCs w:val="24"/>
        </w:rPr>
        <w:t>[The company shall extinguish and physically destroy the </w:t>
      </w:r>
      <w:bookmarkStart w:id="112" w:name="34*"/>
      <w:bookmarkEnd w:id="112"/>
      <w:r w:rsidRPr="00062C7C">
        <w:rPr>
          <w:rFonts w:ascii="Arial" w:eastAsia="Times New Roman" w:hAnsi="Arial" w:cs="Arial"/>
          <w:sz w:val="24"/>
          <w:szCs w:val="24"/>
        </w:rPr>
        <w:t xml:space="preserve">security certificates so bought back in the presence of a Registrar to issue or the Merchant Banker and the Statutory Auditor within fifteen days of the date of acceptance of the shares or other specified securities. Provided that the company shall ensure that all the securities bought- back are extinguished within seven days of the last date of completion of buy -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(2) The </w:t>
      </w:r>
      <w:bookmarkStart w:id="113" w:name="36*"/>
      <w:bookmarkStart w:id="114" w:name="_ftnref54"/>
      <w:bookmarkEnd w:id="113"/>
      <w:bookmarkEnd w:id="114"/>
      <w:r w:rsidRPr="00062C7C">
        <w:rPr>
          <w:rFonts w:ascii="Arial" w:eastAsia="Times New Roman" w:hAnsi="Arial" w:cs="Arial"/>
          <w:sz w:val="24"/>
          <w:szCs w:val="24"/>
        </w:rPr>
        <w:t xml:space="preserve"> [shares or other specified securities] offered for buy-back if already </w:t>
      </w:r>
      <w:proofErr w:type="spellStart"/>
      <w:r w:rsidRPr="00062C7C">
        <w:rPr>
          <w:rFonts w:ascii="Arial" w:eastAsia="Times New Roman" w:hAnsi="Arial" w:cs="Arial"/>
          <w:sz w:val="24"/>
          <w:szCs w:val="24"/>
        </w:rPr>
        <w:t>dematerialised</w:t>
      </w:r>
      <w:proofErr w:type="spellEnd"/>
      <w:r w:rsidRPr="00062C7C">
        <w:rPr>
          <w:rFonts w:ascii="Arial" w:eastAsia="Times New Roman" w:hAnsi="Arial" w:cs="Arial"/>
          <w:sz w:val="24"/>
          <w:szCs w:val="24"/>
        </w:rPr>
        <w:t xml:space="preserve"> shall be extinguished and destroyed in the manner specified under Securities and Exchange Board of India (Depositories and Participants) Regulations, 1996 and the bye-laws framed </w:t>
      </w:r>
      <w:proofErr w:type="spellStart"/>
      <w:r w:rsidRPr="00062C7C">
        <w:rPr>
          <w:rFonts w:ascii="Arial" w:eastAsia="Times New Roman" w:hAnsi="Arial" w:cs="Arial"/>
          <w:sz w:val="24"/>
          <w:szCs w:val="24"/>
        </w:rPr>
        <w:t>thereunder</w:t>
      </w:r>
      <w:proofErr w:type="spellEnd"/>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15" w:name="_ftnref55"/>
      <w:bookmarkEnd w:id="115"/>
      <w:r w:rsidRPr="00062C7C">
        <w:rPr>
          <w:rFonts w:ascii="Arial" w:eastAsia="Times New Roman" w:hAnsi="Arial" w:cs="Arial"/>
          <w:sz w:val="24"/>
          <w:szCs w:val="24"/>
        </w:rPr>
        <w:t xml:space="preserve">[(3) (a) The company shall furnish a certificate to the Board certifying compliance as specified in sub- regulation (1) and duly certified and verified by-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w:t>
      </w: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 xml:space="preserve">)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registrar and whenever there is no registrar by the merchant banker;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(ii) </w:t>
      </w:r>
      <w:proofErr w:type="gramStart"/>
      <w:r w:rsidRPr="00062C7C">
        <w:rPr>
          <w:rFonts w:ascii="Arial" w:eastAsia="Times New Roman" w:hAnsi="Arial" w:cs="Arial"/>
          <w:sz w:val="24"/>
          <w:szCs w:val="24"/>
        </w:rPr>
        <w:t>two</w:t>
      </w:r>
      <w:proofErr w:type="gramEnd"/>
      <w:r w:rsidRPr="00062C7C">
        <w:rPr>
          <w:rFonts w:ascii="Arial" w:eastAsia="Times New Roman" w:hAnsi="Arial" w:cs="Arial"/>
          <w:sz w:val="24"/>
          <w:szCs w:val="24"/>
        </w:rPr>
        <w:t xml:space="preserve"> Directors of the company one of whom shall be a Managing Director where there is one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(iii)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statutory auditor of the company</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(b)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certificate required under clause (a) shall be furnished to the Board on a monthly basis by the seventh day of the month succeeding the month in which the securities certificate are extinguished and destroyed.]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(4) </w:t>
      </w:r>
      <w:bookmarkStart w:id="116" w:name="_ftnref56"/>
      <w:bookmarkEnd w:id="116"/>
      <w:r w:rsidRPr="00062C7C">
        <w:rPr>
          <w:rFonts w:ascii="Arial" w:eastAsia="Times New Roman" w:hAnsi="Arial" w:cs="Arial"/>
          <w:sz w:val="24"/>
          <w:szCs w:val="24"/>
        </w:rPr>
        <w:t>[The company shall furnish, the particulars of the </w:t>
      </w:r>
      <w:bookmarkStart w:id="117" w:name="37*"/>
      <w:bookmarkEnd w:id="117"/>
      <w:r w:rsidRPr="00062C7C">
        <w:rPr>
          <w:rFonts w:ascii="Arial" w:eastAsia="Times New Roman" w:hAnsi="Arial" w:cs="Arial"/>
          <w:sz w:val="24"/>
          <w:szCs w:val="24"/>
        </w:rPr>
        <w:t xml:space="preserve">security certificates extinguished and destroyed under sub- regulation (1),  to the stock exchanges where the shares of the company are listed on a monthly basis by the seventh day of the month succeeding the month in which the securities certificates are extinguished and destroyed.]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(5) The company shall maintain a record of </w:t>
      </w:r>
      <w:bookmarkStart w:id="118" w:name="38*"/>
      <w:bookmarkStart w:id="119" w:name="_ftnref57"/>
      <w:bookmarkEnd w:id="118"/>
      <w:bookmarkEnd w:id="119"/>
      <w:r w:rsidRPr="00062C7C">
        <w:rPr>
          <w:rFonts w:ascii="Arial" w:eastAsia="Times New Roman" w:hAnsi="Arial" w:cs="Arial"/>
          <w:sz w:val="24"/>
          <w:szCs w:val="24"/>
        </w:rPr>
        <w:t xml:space="preserve"> [security certificates], which have been cancelled and destroyed as prescribed in sub-section (9) of section 77A of the Companies Act.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20" w:name="reg_13"/>
      <w:bookmarkEnd w:id="120"/>
      <w:r w:rsidRPr="00062C7C">
        <w:rPr>
          <w:rFonts w:ascii="Arial" w:eastAsia="Times New Roman" w:hAnsi="Arial" w:cs="Arial"/>
          <w:b/>
          <w:bCs/>
          <w:sz w:val="24"/>
          <w:szCs w:val="24"/>
        </w:rPr>
        <w:t>Odd-lot Buy-back</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13. The provisions pertaining to buy back through tender offer as specified in this Chapter shall be applicable mutatis mutandis to odd lot</w:t>
      </w:r>
      <w:proofErr w:type="gramStart"/>
      <w:r w:rsidRPr="00062C7C">
        <w:rPr>
          <w:rFonts w:ascii="Arial" w:eastAsia="Times New Roman" w:hAnsi="Arial" w:cs="Arial"/>
          <w:sz w:val="24"/>
          <w:szCs w:val="24"/>
        </w:rPr>
        <w:t> </w:t>
      </w:r>
      <w:bookmarkStart w:id="121" w:name="39*"/>
      <w:bookmarkStart w:id="122" w:name="_ftnref58"/>
      <w:bookmarkEnd w:id="121"/>
      <w:bookmarkEnd w:id="122"/>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w:t>
      </w:r>
      <w:r w:rsidRPr="00062C7C">
        <w:rPr>
          <w:rFonts w:ascii="Arial" w:eastAsia="Times New Roman" w:hAnsi="Arial" w:cs="Arial"/>
          <w:sz w:val="24"/>
          <w:szCs w:val="24"/>
        </w:rPr>
        <w:br/>
        <w:t xml:space="preserve">    </w:t>
      </w:r>
      <w:bookmarkStart w:id="123" w:name="39"/>
      <w:bookmarkStart w:id="124" w:name="38"/>
      <w:bookmarkEnd w:id="123"/>
      <w:bookmarkEnd w:id="124"/>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bookmarkStart w:id="125" w:name="CHAPTER_IV"/>
      <w:bookmarkEnd w:id="125"/>
      <w:r w:rsidRPr="00062C7C">
        <w:rPr>
          <w:rFonts w:ascii="Arial" w:eastAsia="Times New Roman" w:hAnsi="Arial" w:cs="Arial"/>
          <w:b/>
          <w:bCs/>
          <w:sz w:val="24"/>
          <w:szCs w:val="24"/>
        </w:rPr>
        <w:t>CHAPTER IV</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BUY-BACK FROM THE OPEN MARKET</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26" w:name="reg_14"/>
      <w:bookmarkEnd w:id="126"/>
      <w:r w:rsidRPr="00062C7C">
        <w:rPr>
          <w:rFonts w:ascii="Arial" w:eastAsia="Times New Roman" w:hAnsi="Arial" w:cs="Arial"/>
          <w:b/>
          <w:bCs/>
          <w:sz w:val="24"/>
          <w:szCs w:val="24"/>
        </w:rPr>
        <w:t>Buy-back from open market</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proofErr w:type="gramStart"/>
      <w:r w:rsidRPr="00062C7C">
        <w:rPr>
          <w:rFonts w:ascii="Arial" w:eastAsia="Times New Roman" w:hAnsi="Arial" w:cs="Arial"/>
          <w:sz w:val="24"/>
          <w:szCs w:val="24"/>
        </w:rPr>
        <w:t>14 (1).</w:t>
      </w:r>
      <w:proofErr w:type="gramEnd"/>
      <w:r w:rsidRPr="00062C7C">
        <w:rPr>
          <w:rFonts w:ascii="Arial" w:eastAsia="Times New Roman" w:hAnsi="Arial" w:cs="Arial"/>
          <w:sz w:val="24"/>
          <w:szCs w:val="24"/>
        </w:rPr>
        <w:t xml:space="preserve"> A company intending to buy-back its</w:t>
      </w:r>
      <w:proofErr w:type="gramStart"/>
      <w:r w:rsidRPr="00062C7C">
        <w:rPr>
          <w:rFonts w:ascii="Arial" w:eastAsia="Times New Roman" w:hAnsi="Arial" w:cs="Arial"/>
          <w:sz w:val="24"/>
          <w:szCs w:val="24"/>
        </w:rPr>
        <w:t> </w:t>
      </w:r>
      <w:bookmarkStart w:id="127" w:name="40*"/>
      <w:bookmarkStart w:id="128" w:name="_ftnref59"/>
      <w:bookmarkEnd w:id="127"/>
      <w:bookmarkEnd w:id="128"/>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from the open market shall do so in accordance with the provisions of this Chapter.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(2) The buy-back of</w:t>
      </w:r>
      <w:proofErr w:type="gramStart"/>
      <w:r w:rsidRPr="00062C7C">
        <w:rPr>
          <w:rFonts w:ascii="Arial" w:eastAsia="Times New Roman" w:hAnsi="Arial" w:cs="Arial"/>
          <w:sz w:val="24"/>
          <w:szCs w:val="24"/>
        </w:rPr>
        <w:t> </w:t>
      </w:r>
      <w:bookmarkStart w:id="129" w:name="41*"/>
      <w:bookmarkStart w:id="130" w:name="_ftnref60"/>
      <w:bookmarkEnd w:id="129"/>
      <w:bookmarkEnd w:id="130"/>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from the open market may be in any one of the following methods: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(a) </w:t>
      </w:r>
      <w:proofErr w:type="gramStart"/>
      <w:r w:rsidRPr="00062C7C">
        <w:rPr>
          <w:rFonts w:ascii="Arial" w:eastAsia="Times New Roman" w:hAnsi="Arial" w:cs="Arial"/>
          <w:sz w:val="24"/>
          <w:szCs w:val="24"/>
        </w:rPr>
        <w:t>through</w:t>
      </w:r>
      <w:proofErr w:type="gramEnd"/>
      <w:r w:rsidRPr="00062C7C">
        <w:rPr>
          <w:rFonts w:ascii="Arial" w:eastAsia="Times New Roman" w:hAnsi="Arial" w:cs="Arial"/>
          <w:sz w:val="24"/>
          <w:szCs w:val="24"/>
        </w:rPr>
        <w:t xml:space="preserve"> stock exchange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proofErr w:type="gramStart"/>
      <w:r w:rsidRPr="00062C7C">
        <w:rPr>
          <w:rFonts w:ascii="Arial" w:eastAsia="Times New Roman" w:hAnsi="Arial" w:cs="Arial"/>
          <w:sz w:val="24"/>
          <w:szCs w:val="24"/>
        </w:rPr>
        <w:t>(b) Book Building process.</w:t>
      </w:r>
      <w:proofErr w:type="gramEnd"/>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31" w:name="reg_15"/>
      <w:bookmarkEnd w:id="131"/>
      <w:r w:rsidRPr="00062C7C">
        <w:rPr>
          <w:rFonts w:ascii="Arial" w:eastAsia="Times New Roman" w:hAnsi="Arial" w:cs="Arial"/>
          <w:b/>
          <w:bCs/>
          <w:sz w:val="24"/>
          <w:szCs w:val="24"/>
        </w:rPr>
        <w:t xml:space="preserve">Buy </w:t>
      </w:r>
      <w:proofErr w:type="gramStart"/>
      <w:r w:rsidRPr="00062C7C">
        <w:rPr>
          <w:rFonts w:ascii="Arial" w:eastAsia="Times New Roman" w:hAnsi="Arial" w:cs="Arial"/>
          <w:b/>
          <w:bCs/>
          <w:sz w:val="24"/>
          <w:szCs w:val="24"/>
        </w:rPr>
        <w:t>Back</w:t>
      </w:r>
      <w:proofErr w:type="gramEnd"/>
      <w:r w:rsidRPr="00062C7C">
        <w:rPr>
          <w:rFonts w:ascii="Arial" w:eastAsia="Times New Roman" w:hAnsi="Arial" w:cs="Arial"/>
          <w:b/>
          <w:bCs/>
          <w:sz w:val="24"/>
          <w:szCs w:val="24"/>
        </w:rPr>
        <w:t xml:space="preserve"> through stock exchange</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15. A company shall buy-back its</w:t>
      </w:r>
      <w:proofErr w:type="gramStart"/>
      <w:r w:rsidRPr="00062C7C">
        <w:rPr>
          <w:rFonts w:ascii="Arial" w:eastAsia="Times New Roman" w:hAnsi="Arial" w:cs="Arial"/>
          <w:sz w:val="24"/>
          <w:szCs w:val="24"/>
        </w:rPr>
        <w:t> </w:t>
      </w:r>
      <w:bookmarkStart w:id="132" w:name="42*"/>
      <w:bookmarkStart w:id="133" w:name="_ftnref61"/>
      <w:bookmarkEnd w:id="132"/>
      <w:bookmarkEnd w:id="133"/>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through the stock exchange as provided hereunder;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(a) The special resolution referred to in regulation 5 </w:t>
      </w:r>
      <w:bookmarkStart w:id="134" w:name="43*"/>
      <w:bookmarkStart w:id="135" w:name="_ftnref62"/>
      <w:bookmarkEnd w:id="134"/>
      <w:bookmarkEnd w:id="135"/>
      <w:r w:rsidRPr="00062C7C">
        <w:rPr>
          <w:rFonts w:ascii="Arial" w:eastAsia="Times New Roman" w:hAnsi="Arial" w:cs="Arial"/>
          <w:sz w:val="24"/>
          <w:szCs w:val="24"/>
        </w:rPr>
        <w:t xml:space="preserve"> [or the resolution passed by the Board of Directors at its meeting as referred to in </w:t>
      </w:r>
      <w:hyperlink r:id="rId19" w:anchor="reg%205A#reg%205A" w:history="1">
        <w:r w:rsidRPr="00062C7C">
          <w:rPr>
            <w:rFonts w:ascii="Arial" w:eastAsia="Times New Roman" w:hAnsi="Arial" w:cs="Arial"/>
            <w:color w:val="0000FF"/>
            <w:sz w:val="24"/>
            <w:szCs w:val="24"/>
            <w:u w:val="single"/>
          </w:rPr>
          <w:t>regulation 5A</w:t>
        </w:r>
      </w:hyperlink>
      <w:r w:rsidRPr="00062C7C">
        <w:rPr>
          <w:rFonts w:ascii="Arial" w:eastAsia="Times New Roman" w:hAnsi="Arial" w:cs="Arial"/>
          <w:sz w:val="24"/>
          <w:szCs w:val="24"/>
        </w:rPr>
        <w:t xml:space="preserve">] shall specify the maximum price at which the buy-back shall be made;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(b) The buy-back of the</w:t>
      </w:r>
      <w:proofErr w:type="gramStart"/>
      <w:r w:rsidRPr="00062C7C">
        <w:rPr>
          <w:rFonts w:ascii="Arial" w:eastAsia="Times New Roman" w:hAnsi="Arial" w:cs="Arial"/>
          <w:sz w:val="24"/>
          <w:szCs w:val="24"/>
        </w:rPr>
        <w:t> </w:t>
      </w:r>
      <w:bookmarkStart w:id="136" w:name="44*"/>
      <w:bookmarkStart w:id="137" w:name="_ftnref63"/>
      <w:bookmarkEnd w:id="136"/>
      <w:bookmarkEnd w:id="137"/>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shall not be made from the promoters or persons in control of the company;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(c) The company shall appoint a merchant banker and make a public announcement as referred to in </w:t>
      </w:r>
      <w:hyperlink r:id="rId20" w:anchor="reg%208#reg%208" w:history="1">
        <w:r w:rsidRPr="00062C7C">
          <w:rPr>
            <w:rFonts w:ascii="Arial" w:eastAsia="Times New Roman" w:hAnsi="Arial" w:cs="Arial"/>
            <w:color w:val="0000FF"/>
            <w:sz w:val="24"/>
            <w:szCs w:val="24"/>
            <w:u w:val="single"/>
          </w:rPr>
          <w:t>regulation 8;</w:t>
        </w:r>
      </w:hyperlink>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(d) The public announcement shall be made at least seven days prior to the commencement of buy-back;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38" w:name="reg_15_(e)"/>
      <w:bookmarkEnd w:id="138"/>
      <w:r w:rsidRPr="00062C7C">
        <w:rPr>
          <w:rFonts w:ascii="Arial" w:eastAsia="Times New Roman" w:hAnsi="Arial" w:cs="Arial"/>
          <w:sz w:val="24"/>
          <w:szCs w:val="24"/>
        </w:rPr>
        <w:t xml:space="preserve">(e) A copy of the public announcement shall be filed with the Board within two days of such announcement along with the fees as specified in </w:t>
      </w:r>
      <w:hyperlink r:id="rId21" w:anchor="SCHEDULE%20IV#SCHEDULE%20IV" w:history="1">
        <w:r w:rsidRPr="00062C7C">
          <w:rPr>
            <w:rFonts w:ascii="Arial" w:eastAsia="Times New Roman" w:hAnsi="Arial" w:cs="Arial"/>
            <w:color w:val="0000FF"/>
            <w:sz w:val="24"/>
            <w:szCs w:val="24"/>
            <w:u w:val="single"/>
          </w:rPr>
          <w:t>schedule IV;</w:t>
        </w:r>
      </w:hyperlink>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(f) The public announcement shall also contain disclosures regarding details of the brokers and stock exchanges through which the buy-back of</w:t>
      </w:r>
      <w:proofErr w:type="gramStart"/>
      <w:r w:rsidRPr="00062C7C">
        <w:rPr>
          <w:rFonts w:ascii="Arial" w:eastAsia="Times New Roman" w:hAnsi="Arial" w:cs="Arial"/>
          <w:sz w:val="24"/>
          <w:szCs w:val="24"/>
        </w:rPr>
        <w:t> </w:t>
      </w:r>
      <w:bookmarkStart w:id="139" w:name="45*"/>
      <w:bookmarkStart w:id="140" w:name="_ftnref64"/>
      <w:bookmarkEnd w:id="139"/>
      <w:bookmarkEnd w:id="140"/>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would be made;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(g) </w:t>
      </w:r>
      <w:bookmarkStart w:id="141" w:name="_ftnref65"/>
      <w:bookmarkEnd w:id="141"/>
      <w:r w:rsidRPr="00062C7C">
        <w:rPr>
          <w:rFonts w:ascii="Arial" w:eastAsia="Times New Roman" w:hAnsi="Arial" w:cs="Arial"/>
          <w:sz w:val="24"/>
          <w:szCs w:val="24"/>
        </w:rPr>
        <w:t xml:space="preserve">[The buy-back shall be made only on stock exchanges having nationwide trading terminals]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(h) The buy-back of</w:t>
      </w:r>
      <w:proofErr w:type="gramStart"/>
      <w:r w:rsidRPr="00062C7C">
        <w:rPr>
          <w:rFonts w:ascii="Arial" w:eastAsia="Times New Roman" w:hAnsi="Arial" w:cs="Arial"/>
          <w:sz w:val="24"/>
          <w:szCs w:val="24"/>
        </w:rPr>
        <w:t> </w:t>
      </w:r>
      <w:bookmarkStart w:id="142" w:name="46*"/>
      <w:bookmarkStart w:id="143" w:name="_ftnref66"/>
      <w:bookmarkEnd w:id="142"/>
      <w:bookmarkEnd w:id="143"/>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shall be made only through the order matching mechanism except ‘all or none’ order matching system;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w:t>
      </w:r>
      <w:proofErr w:type="spellStart"/>
      <w:proofErr w:type="gramStart"/>
      <w:r w:rsidRPr="00062C7C">
        <w:rPr>
          <w:rFonts w:ascii="Arial" w:eastAsia="Times New Roman" w:hAnsi="Arial" w:cs="Arial"/>
          <w:sz w:val="24"/>
          <w:szCs w:val="24"/>
        </w:rPr>
        <w:t>i</w:t>
      </w:r>
      <w:proofErr w:type="spellEnd"/>
      <w:proofErr w:type="gramEnd"/>
      <w:r w:rsidRPr="00062C7C">
        <w:rPr>
          <w:rFonts w:ascii="Arial" w:eastAsia="Times New Roman" w:hAnsi="Arial" w:cs="Arial"/>
          <w:sz w:val="24"/>
          <w:szCs w:val="24"/>
        </w:rPr>
        <w:t>)</w:t>
      </w:r>
      <w:bookmarkStart w:id="144" w:name="_ftnref67"/>
      <w:bookmarkEnd w:id="144"/>
      <w:proofErr w:type="gramStart"/>
      <w:r w:rsidRPr="00062C7C">
        <w:rPr>
          <w:rFonts w:ascii="Arial" w:eastAsia="Times New Roman" w:hAnsi="Arial" w:cs="Arial"/>
          <w:sz w:val="24"/>
          <w:szCs w:val="24"/>
        </w:rPr>
        <w:t>[ The</w:t>
      </w:r>
      <w:proofErr w:type="gramEnd"/>
      <w:r w:rsidRPr="00062C7C">
        <w:rPr>
          <w:rFonts w:ascii="Arial" w:eastAsia="Times New Roman" w:hAnsi="Arial" w:cs="Arial"/>
          <w:sz w:val="24"/>
          <w:szCs w:val="24"/>
        </w:rPr>
        <w:t xml:space="preserve"> company and the merchant banker shall submit the information regarding the shares or other specified securities bought- back to the stock exchange on a daily basis </w:t>
      </w:r>
      <w:bookmarkStart w:id="145" w:name="47*"/>
      <w:bookmarkEnd w:id="145"/>
      <w:r w:rsidRPr="00062C7C">
        <w:rPr>
          <w:rFonts w:ascii="Arial" w:eastAsia="Times New Roman" w:hAnsi="Arial" w:cs="Arial"/>
          <w:sz w:val="24"/>
          <w:szCs w:val="24"/>
        </w:rPr>
        <w:t>and publish the said information in a national daily on a fortnightly basis and every time when an additional five per cent of the buy back has been completed.</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Provided that where there is no buy back during a particular period the company and the Merchant Banker shall not be required to publish the details in a national daily.]</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(j) The identity of the company as a purchaser shall appear on the electronic screen when the order is placed.</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46" w:name="reg_16"/>
      <w:bookmarkEnd w:id="146"/>
      <w:r w:rsidRPr="00062C7C">
        <w:rPr>
          <w:rFonts w:ascii="Arial" w:eastAsia="Times New Roman" w:hAnsi="Arial" w:cs="Arial"/>
          <w:b/>
          <w:bCs/>
          <w:sz w:val="24"/>
          <w:szCs w:val="24"/>
        </w:rPr>
        <w:t>Extinguishment of certificates</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proofErr w:type="gramStart"/>
      <w:r w:rsidRPr="00062C7C">
        <w:rPr>
          <w:rFonts w:ascii="Arial" w:eastAsia="Times New Roman" w:hAnsi="Arial" w:cs="Arial"/>
          <w:sz w:val="24"/>
          <w:szCs w:val="24"/>
        </w:rPr>
        <w:t>16 (1).</w:t>
      </w:r>
      <w:proofErr w:type="gramEnd"/>
      <w:r w:rsidRPr="00062C7C">
        <w:rPr>
          <w:rFonts w:ascii="Arial" w:eastAsia="Times New Roman" w:hAnsi="Arial" w:cs="Arial"/>
          <w:sz w:val="24"/>
          <w:szCs w:val="24"/>
        </w:rPr>
        <w:t xml:space="preserve"> Subject to the provisions of </w:t>
      </w:r>
      <w:hyperlink r:id="rId22" w:anchor="reg%2016%20%282%29#reg%2016%20%282%29" w:history="1">
        <w:r w:rsidRPr="00062C7C">
          <w:rPr>
            <w:rFonts w:ascii="Arial" w:eastAsia="Times New Roman" w:hAnsi="Arial" w:cs="Arial"/>
            <w:color w:val="0000FF"/>
            <w:sz w:val="24"/>
            <w:szCs w:val="24"/>
            <w:u w:val="single"/>
          </w:rPr>
          <w:t>sub-regulations (2),</w:t>
        </w:r>
      </w:hyperlink>
      <w:r w:rsidRPr="00062C7C">
        <w:rPr>
          <w:rFonts w:ascii="Arial" w:eastAsia="Times New Roman" w:hAnsi="Arial" w:cs="Arial"/>
          <w:sz w:val="24"/>
          <w:szCs w:val="24"/>
        </w:rPr>
        <w:t xml:space="preserve"> the provisions of r</w:t>
      </w:r>
      <w:hyperlink r:id="rId23" w:anchor="reg%2012#reg%2012" w:history="1">
        <w:r w:rsidRPr="00062C7C">
          <w:rPr>
            <w:rFonts w:ascii="Arial" w:eastAsia="Times New Roman" w:hAnsi="Arial" w:cs="Arial"/>
            <w:color w:val="0000FF"/>
            <w:sz w:val="24"/>
            <w:szCs w:val="24"/>
            <w:u w:val="single"/>
          </w:rPr>
          <w:t>egulation 12</w:t>
        </w:r>
      </w:hyperlink>
      <w:r w:rsidRPr="00062C7C">
        <w:rPr>
          <w:rFonts w:ascii="Arial" w:eastAsia="Times New Roman" w:hAnsi="Arial" w:cs="Arial"/>
          <w:sz w:val="24"/>
          <w:szCs w:val="24"/>
        </w:rPr>
        <w:t xml:space="preserve"> pertaining to extinguishment of certificates shall be applicable mutatis mutandis.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47" w:name="reg_16_(2)"/>
      <w:bookmarkEnd w:id="147"/>
      <w:r w:rsidRPr="00062C7C">
        <w:rPr>
          <w:rFonts w:ascii="Arial" w:eastAsia="Times New Roman" w:hAnsi="Arial" w:cs="Arial"/>
          <w:sz w:val="24"/>
          <w:szCs w:val="24"/>
        </w:rPr>
        <w:t xml:space="preserve">(2) The company shall complete the verification of acceptances within fifteen days of the pay-out.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48" w:name="reg_17"/>
      <w:bookmarkEnd w:id="148"/>
      <w:r w:rsidRPr="00062C7C">
        <w:rPr>
          <w:rFonts w:ascii="Arial" w:eastAsia="Times New Roman" w:hAnsi="Arial" w:cs="Arial"/>
          <w:b/>
          <w:bCs/>
          <w:sz w:val="24"/>
          <w:szCs w:val="24"/>
        </w:rPr>
        <w:t>Buy-back through book building</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17 (1) A company may buy-back </w:t>
      </w:r>
      <w:proofErr w:type="gramStart"/>
      <w:r w:rsidRPr="00062C7C">
        <w:rPr>
          <w:rFonts w:ascii="Arial" w:eastAsia="Times New Roman" w:hAnsi="Arial" w:cs="Arial"/>
          <w:sz w:val="24"/>
          <w:szCs w:val="24"/>
        </w:rPr>
        <w:t>its</w:t>
      </w:r>
      <w:proofErr w:type="gramEnd"/>
      <w:r w:rsidRPr="00062C7C">
        <w:rPr>
          <w:rFonts w:ascii="Arial" w:eastAsia="Times New Roman" w:hAnsi="Arial" w:cs="Arial"/>
          <w:sz w:val="24"/>
          <w:szCs w:val="24"/>
        </w:rPr>
        <w:t> </w:t>
      </w:r>
      <w:bookmarkStart w:id="149" w:name="48*"/>
      <w:bookmarkStart w:id="150" w:name="_ftnref68"/>
      <w:bookmarkEnd w:id="149"/>
      <w:bookmarkEnd w:id="150"/>
      <w:r w:rsidRPr="00062C7C">
        <w:rPr>
          <w:rFonts w:ascii="Arial" w:eastAsia="Times New Roman" w:hAnsi="Arial" w:cs="Arial"/>
          <w:sz w:val="24"/>
          <w:szCs w:val="24"/>
        </w:rPr>
        <w:t xml:space="preserve">[shares or other specified securities] through the book-building process as provided hereunder: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(a) The special resolution referred to in regulation 5 </w:t>
      </w:r>
      <w:bookmarkStart w:id="151" w:name="49*"/>
      <w:bookmarkStart w:id="152" w:name="_ftnref69"/>
      <w:bookmarkEnd w:id="151"/>
      <w:bookmarkEnd w:id="152"/>
      <w:r w:rsidRPr="00062C7C">
        <w:rPr>
          <w:rFonts w:ascii="Arial" w:eastAsia="Times New Roman" w:hAnsi="Arial" w:cs="Arial"/>
          <w:sz w:val="24"/>
          <w:szCs w:val="24"/>
        </w:rPr>
        <w:t xml:space="preserve"> [or the resolution passed by the Board of Directors at its meeting as referred to in </w:t>
      </w:r>
      <w:hyperlink r:id="rId24" w:anchor="reg%205A#reg%205A" w:history="1">
        <w:r w:rsidRPr="00062C7C">
          <w:rPr>
            <w:rFonts w:ascii="Arial" w:eastAsia="Times New Roman" w:hAnsi="Arial" w:cs="Arial"/>
            <w:color w:val="0000FF"/>
            <w:sz w:val="24"/>
            <w:szCs w:val="24"/>
            <w:u w:val="single"/>
          </w:rPr>
          <w:t>regulation 5A</w:t>
        </w:r>
      </w:hyperlink>
      <w:r w:rsidRPr="00062C7C">
        <w:rPr>
          <w:rFonts w:ascii="Arial" w:eastAsia="Times New Roman" w:hAnsi="Arial" w:cs="Arial"/>
          <w:sz w:val="24"/>
          <w:szCs w:val="24"/>
        </w:rPr>
        <w:t xml:space="preserve">] shall specify the maximum price at which the buy-back shall be made.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(b) The company shall appoint a merchant banker and make a public announcement as referred to in </w:t>
      </w:r>
      <w:hyperlink r:id="rId25" w:anchor="reg%208#reg%208" w:history="1">
        <w:r w:rsidRPr="00062C7C">
          <w:rPr>
            <w:rFonts w:ascii="Arial" w:eastAsia="Times New Roman" w:hAnsi="Arial" w:cs="Arial"/>
            <w:color w:val="0000FF"/>
            <w:sz w:val="24"/>
            <w:szCs w:val="24"/>
            <w:u w:val="single"/>
          </w:rPr>
          <w:t>regulation 8.</w:t>
        </w:r>
      </w:hyperlink>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(c) The public announcement shall be made at least seven days prior to the commencement of buy-back.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(d) Subject to the provisions of </w:t>
      </w:r>
      <w:hyperlink r:id="rId26" w:anchor="reg%2017%20%281%29%20%28d%29%20%28i%29#reg%2017%20%281%29%20%28d%29%20%28i%29" w:history="1">
        <w:r w:rsidRPr="00062C7C">
          <w:rPr>
            <w:rFonts w:ascii="Arial" w:eastAsia="Times New Roman" w:hAnsi="Arial" w:cs="Arial"/>
            <w:color w:val="0000FF"/>
            <w:sz w:val="24"/>
            <w:szCs w:val="24"/>
            <w:u w:val="single"/>
          </w:rPr>
          <w:t xml:space="preserve">sub clause </w:t>
        </w:r>
        <w:proofErr w:type="gramStart"/>
        <w:r w:rsidRPr="00062C7C">
          <w:rPr>
            <w:rFonts w:ascii="Arial" w:eastAsia="Times New Roman" w:hAnsi="Arial" w:cs="Arial"/>
            <w:color w:val="0000FF"/>
            <w:sz w:val="24"/>
            <w:szCs w:val="24"/>
            <w:u w:val="single"/>
          </w:rPr>
          <w:t>(</w:t>
        </w:r>
        <w:proofErr w:type="spellStart"/>
        <w:r w:rsidRPr="00062C7C">
          <w:rPr>
            <w:rFonts w:ascii="Arial" w:eastAsia="Times New Roman" w:hAnsi="Arial" w:cs="Arial"/>
            <w:color w:val="0000FF"/>
            <w:sz w:val="24"/>
            <w:szCs w:val="24"/>
            <w:u w:val="single"/>
          </w:rPr>
          <w:t>i</w:t>
        </w:r>
        <w:proofErr w:type="spellEnd"/>
        <w:r w:rsidRPr="00062C7C">
          <w:rPr>
            <w:rFonts w:ascii="Arial" w:eastAsia="Times New Roman" w:hAnsi="Arial" w:cs="Arial"/>
            <w:color w:val="0000FF"/>
            <w:sz w:val="24"/>
            <w:szCs w:val="24"/>
            <w:u w:val="single"/>
          </w:rPr>
          <w:t>),</w:t>
        </w:r>
      </w:hyperlink>
      <w:r w:rsidRPr="00062C7C">
        <w:rPr>
          <w:rFonts w:ascii="Arial" w:eastAsia="Times New Roman" w:hAnsi="Arial" w:cs="Arial"/>
          <w:sz w:val="24"/>
          <w:szCs w:val="24"/>
        </w:rPr>
        <w:t xml:space="preserve"> </w:t>
      </w:r>
      <w:hyperlink r:id="rId27" w:anchor="reg%2017%20%281%29%20%28d%29%20%28ii%29#reg%2017%20%281%29%20%28d%29%20%28ii%29" w:history="1">
        <w:r w:rsidRPr="00062C7C">
          <w:rPr>
            <w:rFonts w:ascii="Arial" w:eastAsia="Times New Roman" w:hAnsi="Arial" w:cs="Arial"/>
            <w:color w:val="0000FF"/>
            <w:sz w:val="24"/>
            <w:szCs w:val="24"/>
            <w:u w:val="single"/>
          </w:rPr>
          <w:t>(ii)</w:t>
        </w:r>
      </w:hyperlink>
      <w:r w:rsidRPr="00062C7C">
        <w:rPr>
          <w:rFonts w:ascii="Arial" w:eastAsia="Times New Roman" w:hAnsi="Arial" w:cs="Arial"/>
          <w:sz w:val="24"/>
          <w:szCs w:val="24"/>
        </w:rPr>
        <w:t xml:space="preserve"> and the provisions of </w:t>
      </w:r>
      <w:hyperlink r:id="rId28" w:anchor="reg%2010#reg%2010" w:history="1">
        <w:r w:rsidRPr="00062C7C">
          <w:rPr>
            <w:rFonts w:ascii="Arial" w:eastAsia="Times New Roman" w:hAnsi="Arial" w:cs="Arial"/>
            <w:color w:val="0000FF"/>
            <w:sz w:val="24"/>
            <w:szCs w:val="24"/>
            <w:u w:val="single"/>
          </w:rPr>
          <w:t>regulation10</w:t>
        </w:r>
        <w:proofErr w:type="gramEnd"/>
      </w:hyperlink>
      <w:r w:rsidRPr="00062C7C">
        <w:rPr>
          <w:rFonts w:ascii="Arial" w:eastAsia="Times New Roman" w:hAnsi="Arial" w:cs="Arial"/>
          <w:sz w:val="24"/>
          <w:szCs w:val="24"/>
        </w:rPr>
        <w:t xml:space="preserve"> shall be applicable.</w:t>
      </w:r>
    </w:p>
    <w:p w:rsidR="00062C7C" w:rsidRPr="00062C7C" w:rsidRDefault="00062C7C" w:rsidP="00062C7C">
      <w:pPr>
        <w:spacing w:before="100" w:beforeAutospacing="1" w:after="100" w:afterAutospacing="1"/>
        <w:ind w:left="1440"/>
        <w:rPr>
          <w:rFonts w:ascii="Times New Roman" w:eastAsia="Times New Roman" w:hAnsi="Times New Roman" w:cs="Times New Roman"/>
          <w:sz w:val="24"/>
          <w:szCs w:val="24"/>
        </w:rPr>
      </w:pPr>
      <w:bookmarkStart w:id="153" w:name="reg_17_(1)_(d)_(i)"/>
      <w:bookmarkEnd w:id="153"/>
      <w:r w:rsidRPr="00062C7C">
        <w:rPr>
          <w:rFonts w:ascii="Arial" w:eastAsia="Times New Roman" w:hAnsi="Arial" w:cs="Arial"/>
          <w:sz w:val="24"/>
          <w:szCs w:val="24"/>
        </w:rPr>
        <w:t>(</w:t>
      </w: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 xml:space="preserve">) The deposit in the escrow account shall be made before the date of the public announcement. </w:t>
      </w:r>
    </w:p>
    <w:p w:rsidR="00062C7C" w:rsidRPr="00062C7C" w:rsidRDefault="00062C7C" w:rsidP="00062C7C">
      <w:pPr>
        <w:spacing w:before="100" w:beforeAutospacing="1" w:after="100" w:afterAutospacing="1"/>
        <w:ind w:left="1440"/>
        <w:rPr>
          <w:rFonts w:ascii="Times New Roman" w:eastAsia="Times New Roman" w:hAnsi="Times New Roman" w:cs="Times New Roman"/>
          <w:sz w:val="24"/>
          <w:szCs w:val="24"/>
        </w:rPr>
      </w:pPr>
      <w:bookmarkStart w:id="154" w:name="reg_17_(1)_(d)_(ii)"/>
      <w:bookmarkEnd w:id="154"/>
      <w:r w:rsidRPr="00062C7C">
        <w:rPr>
          <w:rFonts w:ascii="Arial" w:eastAsia="Times New Roman" w:hAnsi="Arial" w:cs="Arial"/>
          <w:sz w:val="24"/>
          <w:szCs w:val="24"/>
        </w:rPr>
        <w:lastRenderedPageBreak/>
        <w:t>(ii) The amount to be deposited in the escrow account shall be determined with reference to the maximum price as specified in public announcement.</w:t>
      </w:r>
    </w:p>
    <w:p w:rsidR="00062C7C" w:rsidRPr="00062C7C" w:rsidRDefault="00062C7C" w:rsidP="00062C7C">
      <w:pPr>
        <w:spacing w:before="100" w:beforeAutospacing="1" w:after="100" w:afterAutospacing="1"/>
        <w:ind w:left="720"/>
        <w:rPr>
          <w:rFonts w:ascii="Times New Roman" w:eastAsia="Times New Roman" w:hAnsi="Times New Roman" w:cs="Times New Roman"/>
          <w:sz w:val="24"/>
          <w:szCs w:val="24"/>
        </w:rPr>
      </w:pPr>
      <w:r w:rsidRPr="00062C7C">
        <w:rPr>
          <w:rFonts w:ascii="Arial" w:eastAsia="Times New Roman" w:hAnsi="Arial" w:cs="Arial"/>
          <w:sz w:val="24"/>
          <w:szCs w:val="24"/>
        </w:rPr>
        <w:br/>
      </w:r>
      <w:bookmarkStart w:id="155" w:name="reg_17_(e)"/>
      <w:bookmarkEnd w:id="155"/>
      <w:r w:rsidRPr="00062C7C">
        <w:rPr>
          <w:rFonts w:ascii="Arial" w:eastAsia="Times New Roman" w:hAnsi="Arial" w:cs="Arial"/>
          <w:sz w:val="24"/>
          <w:szCs w:val="24"/>
        </w:rPr>
        <w:t xml:space="preserve">(e) A copy of the public announcement shall be filed with the Board within two days of such announcement along with the fees as specified in </w:t>
      </w:r>
      <w:hyperlink r:id="rId29" w:anchor="SCHEDULE%20IV#SCHEDULE%20IV" w:history="1">
        <w:r w:rsidRPr="00062C7C">
          <w:rPr>
            <w:rFonts w:ascii="Arial" w:eastAsia="Times New Roman" w:hAnsi="Arial" w:cs="Arial"/>
            <w:color w:val="0000FF"/>
            <w:sz w:val="24"/>
            <w:szCs w:val="24"/>
            <w:u w:val="single"/>
          </w:rPr>
          <w:t>schedule IV.</w:t>
        </w:r>
      </w:hyperlink>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ind w:left="720"/>
        <w:rPr>
          <w:rFonts w:ascii="Times New Roman" w:eastAsia="Times New Roman" w:hAnsi="Times New Roman" w:cs="Times New Roman"/>
          <w:sz w:val="24"/>
          <w:szCs w:val="24"/>
        </w:rPr>
      </w:pPr>
      <w:r w:rsidRPr="00062C7C">
        <w:rPr>
          <w:rFonts w:ascii="Arial" w:eastAsia="Times New Roman" w:hAnsi="Arial" w:cs="Arial"/>
          <w:sz w:val="24"/>
          <w:szCs w:val="24"/>
        </w:rPr>
        <w:t>(f) The public announcement shall also contain the detailed methodology of the book-building process, the manner of acceptance, the format of acceptance to be sent by the </w:t>
      </w:r>
      <w:bookmarkStart w:id="156" w:name="50*"/>
      <w:bookmarkStart w:id="157" w:name="_ftnref70"/>
      <w:bookmarkEnd w:id="156"/>
      <w:bookmarkEnd w:id="157"/>
      <w:r w:rsidRPr="00062C7C">
        <w:rPr>
          <w:rFonts w:ascii="Arial" w:eastAsia="Times New Roman" w:hAnsi="Arial" w:cs="Arial"/>
          <w:sz w:val="24"/>
          <w:szCs w:val="24"/>
        </w:rPr>
        <w:t xml:space="preserve">[security holders] pursuant to the public announcement and the details of bidding </w:t>
      </w:r>
      <w:proofErr w:type="spellStart"/>
      <w:r w:rsidRPr="00062C7C">
        <w:rPr>
          <w:rFonts w:ascii="Arial" w:eastAsia="Times New Roman" w:hAnsi="Arial" w:cs="Arial"/>
          <w:sz w:val="24"/>
          <w:szCs w:val="24"/>
        </w:rPr>
        <w:t>centres</w:t>
      </w:r>
      <w:proofErr w:type="spellEnd"/>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ind w:left="720"/>
        <w:rPr>
          <w:rFonts w:ascii="Times New Roman" w:eastAsia="Times New Roman" w:hAnsi="Times New Roman" w:cs="Times New Roman"/>
          <w:sz w:val="24"/>
          <w:szCs w:val="24"/>
        </w:rPr>
      </w:pPr>
      <w:r w:rsidRPr="00062C7C">
        <w:rPr>
          <w:rFonts w:ascii="Arial" w:eastAsia="Times New Roman" w:hAnsi="Arial" w:cs="Arial"/>
          <w:sz w:val="24"/>
          <w:szCs w:val="24"/>
        </w:rPr>
        <w:t xml:space="preserve">(g) The book building process shall be made through an electronically linked transparent facility. </w:t>
      </w:r>
    </w:p>
    <w:p w:rsidR="00062C7C" w:rsidRPr="00062C7C" w:rsidRDefault="00062C7C" w:rsidP="00062C7C">
      <w:pPr>
        <w:spacing w:before="100" w:beforeAutospacing="1" w:after="100" w:afterAutospacing="1"/>
        <w:ind w:left="720"/>
        <w:rPr>
          <w:rFonts w:ascii="Times New Roman" w:eastAsia="Times New Roman" w:hAnsi="Times New Roman" w:cs="Times New Roman"/>
          <w:sz w:val="24"/>
          <w:szCs w:val="24"/>
        </w:rPr>
      </w:pPr>
      <w:r w:rsidRPr="00062C7C">
        <w:rPr>
          <w:rFonts w:ascii="Arial" w:eastAsia="Times New Roman" w:hAnsi="Arial" w:cs="Arial"/>
          <w:sz w:val="24"/>
          <w:szCs w:val="24"/>
        </w:rPr>
        <w:t xml:space="preserve">(h) The number of bidding </w:t>
      </w:r>
      <w:proofErr w:type="spellStart"/>
      <w:r w:rsidRPr="00062C7C">
        <w:rPr>
          <w:rFonts w:ascii="Arial" w:eastAsia="Times New Roman" w:hAnsi="Arial" w:cs="Arial"/>
          <w:sz w:val="24"/>
          <w:szCs w:val="24"/>
        </w:rPr>
        <w:t>centres</w:t>
      </w:r>
      <w:proofErr w:type="spellEnd"/>
      <w:r w:rsidRPr="00062C7C">
        <w:rPr>
          <w:rFonts w:ascii="Arial" w:eastAsia="Times New Roman" w:hAnsi="Arial" w:cs="Arial"/>
          <w:sz w:val="24"/>
          <w:szCs w:val="24"/>
        </w:rPr>
        <w:t xml:space="preserve"> shall not be less than thirty and there shall be at least one electronically linked computer terminal at all the bidding </w:t>
      </w:r>
      <w:proofErr w:type="spellStart"/>
      <w:r w:rsidRPr="00062C7C">
        <w:rPr>
          <w:rFonts w:ascii="Arial" w:eastAsia="Times New Roman" w:hAnsi="Arial" w:cs="Arial"/>
          <w:sz w:val="24"/>
          <w:szCs w:val="24"/>
        </w:rPr>
        <w:t>centres</w:t>
      </w:r>
      <w:proofErr w:type="spellEnd"/>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ind w:left="720"/>
        <w:rPr>
          <w:rFonts w:ascii="Times New Roman" w:eastAsia="Times New Roman" w:hAnsi="Times New Roman" w:cs="Times New Roman"/>
          <w:sz w:val="24"/>
          <w:szCs w:val="24"/>
        </w:rPr>
      </w:pPr>
      <w:r w:rsidRPr="00062C7C">
        <w:rPr>
          <w:rFonts w:ascii="Arial" w:eastAsia="Times New Roman" w:hAnsi="Arial" w:cs="Arial"/>
          <w:sz w:val="24"/>
          <w:szCs w:val="24"/>
        </w:rPr>
        <w:t>(</w:t>
      </w: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 The offer for buy back shall remain open to the </w:t>
      </w:r>
      <w:bookmarkStart w:id="158" w:name="51*"/>
      <w:bookmarkStart w:id="159" w:name="_ftnref71"/>
      <w:bookmarkEnd w:id="158"/>
      <w:bookmarkEnd w:id="159"/>
      <w:r w:rsidRPr="00062C7C">
        <w:rPr>
          <w:rFonts w:ascii="Arial" w:eastAsia="Times New Roman" w:hAnsi="Arial" w:cs="Arial"/>
          <w:sz w:val="24"/>
          <w:szCs w:val="24"/>
        </w:rPr>
        <w:t xml:space="preserve"> [security holders] for a period not less than fifteen days and not exceeding thirty days. </w:t>
      </w:r>
    </w:p>
    <w:p w:rsidR="00062C7C" w:rsidRPr="00062C7C" w:rsidRDefault="00062C7C" w:rsidP="00062C7C">
      <w:pPr>
        <w:spacing w:before="100" w:beforeAutospacing="1" w:after="100" w:afterAutospacing="1"/>
        <w:ind w:left="720"/>
        <w:rPr>
          <w:rFonts w:ascii="Times New Roman" w:eastAsia="Times New Roman" w:hAnsi="Times New Roman" w:cs="Times New Roman"/>
          <w:sz w:val="24"/>
          <w:szCs w:val="24"/>
        </w:rPr>
      </w:pPr>
      <w:r w:rsidRPr="00062C7C">
        <w:rPr>
          <w:rFonts w:ascii="Arial" w:eastAsia="Times New Roman" w:hAnsi="Arial" w:cs="Arial"/>
          <w:sz w:val="24"/>
          <w:szCs w:val="24"/>
        </w:rPr>
        <w:t xml:space="preserve">(j) The merchant banker and the company shall determine the buy-back price based on the acceptances received. </w:t>
      </w:r>
    </w:p>
    <w:p w:rsidR="00062C7C" w:rsidRPr="00062C7C" w:rsidRDefault="00062C7C" w:rsidP="00062C7C">
      <w:pPr>
        <w:spacing w:before="100" w:beforeAutospacing="1" w:after="100" w:afterAutospacing="1"/>
        <w:ind w:left="720"/>
        <w:rPr>
          <w:rFonts w:ascii="Times New Roman" w:eastAsia="Times New Roman" w:hAnsi="Times New Roman" w:cs="Times New Roman"/>
          <w:sz w:val="24"/>
          <w:szCs w:val="24"/>
        </w:rPr>
      </w:pPr>
      <w:r w:rsidRPr="00062C7C">
        <w:rPr>
          <w:rFonts w:ascii="Arial" w:eastAsia="Times New Roman" w:hAnsi="Arial" w:cs="Arial"/>
          <w:sz w:val="24"/>
          <w:szCs w:val="24"/>
        </w:rPr>
        <w:t xml:space="preserve">(k) The final buy-back price, which shall be the highest price accepted shall be paid to all holders </w:t>
      </w:r>
      <w:proofErr w:type="gramStart"/>
      <w:r w:rsidRPr="00062C7C">
        <w:rPr>
          <w:rFonts w:ascii="Arial" w:eastAsia="Times New Roman" w:hAnsi="Arial" w:cs="Arial"/>
          <w:sz w:val="24"/>
          <w:szCs w:val="24"/>
        </w:rPr>
        <w:t>whose</w:t>
      </w:r>
      <w:proofErr w:type="gramEnd"/>
      <w:r w:rsidRPr="00062C7C">
        <w:rPr>
          <w:rFonts w:ascii="Arial" w:eastAsia="Times New Roman" w:hAnsi="Arial" w:cs="Arial"/>
          <w:sz w:val="24"/>
          <w:szCs w:val="24"/>
        </w:rPr>
        <w:t> </w:t>
      </w:r>
      <w:bookmarkStart w:id="160" w:name="52*"/>
      <w:bookmarkStart w:id="161" w:name="_ftnref72"/>
      <w:bookmarkEnd w:id="160"/>
      <w:bookmarkEnd w:id="161"/>
      <w:r w:rsidRPr="00062C7C">
        <w:rPr>
          <w:rFonts w:ascii="Arial" w:eastAsia="Times New Roman" w:hAnsi="Arial" w:cs="Arial"/>
          <w:sz w:val="24"/>
          <w:szCs w:val="24"/>
        </w:rPr>
        <w:t>[shares or other specified securities] have been accepted for buy-back.</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 The provisions of </w:t>
      </w:r>
      <w:hyperlink r:id="rId30" w:anchor="reg%209%20%285%29#reg%209%20%285%29" w:history="1">
        <w:r w:rsidRPr="00062C7C">
          <w:rPr>
            <w:rFonts w:ascii="Arial" w:eastAsia="Times New Roman" w:hAnsi="Arial" w:cs="Arial"/>
            <w:color w:val="0000FF"/>
            <w:sz w:val="24"/>
            <w:szCs w:val="24"/>
            <w:u w:val="single"/>
          </w:rPr>
          <w:t>sub-regulation (5) of regulation 9</w:t>
        </w:r>
      </w:hyperlink>
      <w:r w:rsidRPr="00062C7C">
        <w:rPr>
          <w:rFonts w:ascii="Arial" w:eastAsia="Times New Roman" w:hAnsi="Arial" w:cs="Arial"/>
          <w:sz w:val="24"/>
          <w:szCs w:val="24"/>
        </w:rPr>
        <w:t xml:space="preserve"> pertaining to verification of acceptances and the provisions of </w:t>
      </w:r>
      <w:hyperlink r:id="rId31" w:anchor="reg%2011#reg%2011" w:history="1">
        <w:r w:rsidRPr="00062C7C">
          <w:rPr>
            <w:rFonts w:ascii="Arial" w:eastAsia="Times New Roman" w:hAnsi="Arial" w:cs="Arial"/>
            <w:color w:val="0000FF"/>
            <w:sz w:val="24"/>
            <w:szCs w:val="24"/>
            <w:u w:val="single"/>
          </w:rPr>
          <w:t>regulation 11</w:t>
        </w:r>
      </w:hyperlink>
      <w:r w:rsidRPr="00062C7C">
        <w:rPr>
          <w:rFonts w:ascii="Arial" w:eastAsia="Times New Roman" w:hAnsi="Arial" w:cs="Arial"/>
          <w:sz w:val="24"/>
          <w:szCs w:val="24"/>
        </w:rPr>
        <w:t xml:space="preserve"> pertaining to opening of special account and payment of consideration shall be applicable mutatis mutandis.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62" w:name="reg_18"/>
      <w:bookmarkEnd w:id="162"/>
      <w:r w:rsidRPr="00062C7C">
        <w:rPr>
          <w:rFonts w:ascii="Arial" w:eastAsia="Times New Roman" w:hAnsi="Arial" w:cs="Arial"/>
          <w:b/>
          <w:bCs/>
          <w:sz w:val="24"/>
          <w:szCs w:val="24"/>
        </w:rPr>
        <w:t>Extinguishment of Certificates</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18. The provisions of </w:t>
      </w:r>
      <w:hyperlink r:id="rId32" w:anchor="reg%2012#reg%2012" w:history="1">
        <w:r w:rsidRPr="00062C7C">
          <w:rPr>
            <w:rFonts w:ascii="Arial" w:eastAsia="Times New Roman" w:hAnsi="Arial" w:cs="Arial"/>
            <w:color w:val="0000FF"/>
            <w:sz w:val="24"/>
            <w:szCs w:val="24"/>
            <w:u w:val="single"/>
          </w:rPr>
          <w:t>regulation 12</w:t>
        </w:r>
      </w:hyperlink>
      <w:r w:rsidRPr="00062C7C">
        <w:rPr>
          <w:rFonts w:ascii="Arial" w:eastAsia="Times New Roman" w:hAnsi="Arial" w:cs="Arial"/>
          <w:sz w:val="24"/>
          <w:szCs w:val="24"/>
        </w:rPr>
        <w:t xml:space="preserve"> pertaining to extinguishment of certificates shall be applicable mutatis mutandis. </w:t>
      </w:r>
      <w:r w:rsidRPr="00062C7C">
        <w:rPr>
          <w:rFonts w:ascii="Arial" w:eastAsia="Times New Roman" w:hAnsi="Arial" w:cs="Arial"/>
          <w:sz w:val="24"/>
          <w:szCs w:val="24"/>
        </w:rPr>
        <w:br/>
        <w:t xml:space="preserve">  </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bookmarkStart w:id="163" w:name="CHAPTER_V"/>
      <w:bookmarkEnd w:id="163"/>
      <w:r w:rsidRPr="00062C7C">
        <w:rPr>
          <w:rFonts w:ascii="Arial" w:eastAsia="Times New Roman" w:hAnsi="Arial" w:cs="Arial"/>
          <w:b/>
          <w:bCs/>
          <w:sz w:val="24"/>
          <w:szCs w:val="24"/>
        </w:rPr>
        <w:t>CHAPTER V</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GENERAL OBLIGATIONS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64" w:name="reg_19"/>
      <w:bookmarkEnd w:id="164"/>
      <w:r w:rsidRPr="00062C7C">
        <w:rPr>
          <w:rFonts w:ascii="Arial" w:eastAsia="Times New Roman" w:hAnsi="Arial" w:cs="Arial"/>
          <w:b/>
          <w:bCs/>
          <w:sz w:val="24"/>
          <w:szCs w:val="24"/>
        </w:rPr>
        <w:t>Obligations of the Company</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19. (1)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company shall ensure that,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(a) the letter of offer, the public announcement of the offer or any other advertisement, circular, brochure, publicity material </w:t>
      </w:r>
      <w:bookmarkStart w:id="165" w:name="53*"/>
      <w:bookmarkStart w:id="166" w:name="_ftnref73"/>
      <w:bookmarkEnd w:id="165"/>
      <w:bookmarkEnd w:id="166"/>
      <w:r w:rsidRPr="00062C7C">
        <w:rPr>
          <w:rFonts w:ascii="Arial" w:eastAsia="Times New Roman" w:hAnsi="Arial" w:cs="Arial"/>
          <w:sz w:val="24"/>
          <w:szCs w:val="24"/>
        </w:rPr>
        <w:t xml:space="preserve">[or public notice referred to in </w:t>
      </w:r>
      <w:hyperlink r:id="rId33" w:anchor="reg%205A%20%281%29%20%28a%29#reg%205A%20%281%29%20%28a%29" w:history="1">
        <w:r w:rsidRPr="00062C7C">
          <w:rPr>
            <w:rFonts w:ascii="Arial" w:eastAsia="Times New Roman" w:hAnsi="Arial" w:cs="Arial"/>
            <w:color w:val="0000FF"/>
            <w:sz w:val="24"/>
            <w:szCs w:val="24"/>
            <w:u w:val="single"/>
          </w:rPr>
          <w:t>clause (a) of sub-regulation (1) of regulation 5A</w:t>
        </w:r>
      </w:hyperlink>
      <w:r w:rsidRPr="00062C7C">
        <w:rPr>
          <w:rFonts w:ascii="Arial" w:eastAsia="Times New Roman" w:hAnsi="Arial" w:cs="Arial"/>
          <w:sz w:val="24"/>
          <w:szCs w:val="24"/>
        </w:rPr>
        <w:t xml:space="preserve">] shall contain true, factual and material information and shall not contain any misleading information and must state that the directors of the company accepts the responsibility for the information contained in such documents;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(b)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company shall not issue any </w:t>
      </w:r>
      <w:bookmarkStart w:id="167" w:name="54*"/>
      <w:bookmarkStart w:id="168" w:name="_ftnref74"/>
      <w:bookmarkEnd w:id="167"/>
      <w:bookmarkEnd w:id="168"/>
      <w:r w:rsidRPr="00062C7C">
        <w:rPr>
          <w:rFonts w:ascii="Arial" w:eastAsia="Times New Roman" w:hAnsi="Arial" w:cs="Arial"/>
          <w:sz w:val="24"/>
          <w:szCs w:val="24"/>
        </w:rPr>
        <w:t xml:space="preserve"> [shares or other specified securities] including by way of bonus till the date of closure of the offer made under these regulations;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(c)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company shall pay the consideration only by way of cash;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(d)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company shall not withdraw the offer to buy-back after the draft letter of offer is filed with the Board or public announcement of the offer to buy-back is made;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(e)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promoter or the person shall not deal in the </w:t>
      </w:r>
      <w:bookmarkStart w:id="169" w:name="55*"/>
      <w:bookmarkStart w:id="170" w:name="_ftnref75"/>
      <w:bookmarkEnd w:id="169"/>
      <w:bookmarkEnd w:id="170"/>
      <w:r w:rsidRPr="00062C7C">
        <w:rPr>
          <w:rFonts w:ascii="Arial" w:eastAsia="Times New Roman" w:hAnsi="Arial" w:cs="Arial"/>
          <w:sz w:val="24"/>
          <w:szCs w:val="24"/>
        </w:rPr>
        <w:t>[shares or other specified securities] of the company in the stock exchange during the period the buy-back offer is open.</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 No public announcement of buy back shall be made during the pendency of any scheme of amalgamation or compromise or arrangement pursuant to the provisions of the Companies Act.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(3) The company shall nominate a compliance officer and investors service centre for compliance with the buy-back regulations and to redress the grievances of the investors.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(4) The particulars of the </w:t>
      </w:r>
      <w:bookmarkStart w:id="171" w:name="56*"/>
      <w:bookmarkStart w:id="172" w:name="_ftnref76"/>
      <w:bookmarkEnd w:id="171"/>
      <w:bookmarkEnd w:id="172"/>
      <w:r w:rsidRPr="00062C7C">
        <w:rPr>
          <w:rFonts w:ascii="Arial" w:eastAsia="Times New Roman" w:hAnsi="Arial" w:cs="Arial"/>
          <w:sz w:val="24"/>
          <w:szCs w:val="24"/>
        </w:rPr>
        <w:t>[</w:t>
      </w:r>
      <w:proofErr w:type="spellStart"/>
      <w:r w:rsidRPr="00062C7C">
        <w:rPr>
          <w:rFonts w:ascii="Arial" w:eastAsia="Times New Roman" w:hAnsi="Arial" w:cs="Arial"/>
          <w:sz w:val="24"/>
          <w:szCs w:val="24"/>
        </w:rPr>
        <w:t>securitiy</w:t>
      </w:r>
      <w:proofErr w:type="spellEnd"/>
      <w:r w:rsidRPr="00062C7C">
        <w:rPr>
          <w:rFonts w:ascii="Arial" w:eastAsia="Times New Roman" w:hAnsi="Arial" w:cs="Arial"/>
          <w:sz w:val="24"/>
          <w:szCs w:val="24"/>
        </w:rPr>
        <w:t xml:space="preserve"> certificates] extinguished and destroyed shall be furnished by the company to the stock exchanges where the</w:t>
      </w:r>
      <w:proofErr w:type="gramStart"/>
      <w:r w:rsidRPr="00062C7C">
        <w:rPr>
          <w:rFonts w:ascii="Arial" w:eastAsia="Times New Roman" w:hAnsi="Arial" w:cs="Arial"/>
          <w:sz w:val="24"/>
          <w:szCs w:val="24"/>
        </w:rPr>
        <w:t> </w:t>
      </w:r>
      <w:bookmarkStart w:id="173" w:name="57*"/>
      <w:bookmarkStart w:id="174" w:name="_ftnref77"/>
      <w:bookmarkEnd w:id="173"/>
      <w:bookmarkEnd w:id="174"/>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of the company are listed within seven days of extinguishment and destruction of the certificates.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(5) The company shall not buy-back the locked-in</w:t>
      </w:r>
      <w:proofErr w:type="gramStart"/>
      <w:r w:rsidRPr="00062C7C">
        <w:rPr>
          <w:rFonts w:ascii="Arial" w:eastAsia="Times New Roman" w:hAnsi="Arial" w:cs="Arial"/>
          <w:sz w:val="24"/>
          <w:szCs w:val="24"/>
        </w:rPr>
        <w:t> </w:t>
      </w:r>
      <w:bookmarkStart w:id="175" w:name="58*"/>
      <w:bookmarkStart w:id="176" w:name="_ftnref78"/>
      <w:bookmarkEnd w:id="175"/>
      <w:bookmarkEnd w:id="176"/>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and non-transferable </w:t>
      </w:r>
      <w:bookmarkStart w:id="177" w:name="_ftnref79"/>
      <w:bookmarkEnd w:id="177"/>
      <w:r w:rsidRPr="00062C7C">
        <w:rPr>
          <w:rFonts w:ascii="Arial" w:eastAsia="Times New Roman" w:hAnsi="Arial" w:cs="Arial"/>
          <w:sz w:val="24"/>
          <w:szCs w:val="24"/>
        </w:rPr>
        <w:t xml:space="preserve">[shares or other specified securities] till the pendency of the lock-in or till the </w:t>
      </w:r>
      <w:bookmarkStart w:id="178" w:name="_ftnref80"/>
      <w:bookmarkEnd w:id="178"/>
      <w:r w:rsidRPr="00062C7C">
        <w:rPr>
          <w:rFonts w:ascii="Arial" w:eastAsia="Times New Roman" w:hAnsi="Arial" w:cs="Arial"/>
          <w:sz w:val="24"/>
          <w:szCs w:val="24"/>
        </w:rPr>
        <w:t xml:space="preserve">[shares or other specified securities] become transferable.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(6) </w:t>
      </w:r>
      <w:bookmarkStart w:id="179" w:name="59*"/>
      <w:bookmarkStart w:id="180" w:name="_ftnref81"/>
      <w:bookmarkEnd w:id="179"/>
      <w:bookmarkEnd w:id="180"/>
      <w:r w:rsidRPr="00062C7C">
        <w:rPr>
          <w:rFonts w:ascii="Arial" w:eastAsia="Times New Roman" w:hAnsi="Arial" w:cs="Arial"/>
          <w:sz w:val="24"/>
          <w:szCs w:val="24"/>
        </w:rPr>
        <w:t xml:space="preserve">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(7) The company shall within two days of the completion of buy-back issue </w:t>
      </w:r>
      <w:proofErr w:type="gramStart"/>
      <w:r w:rsidRPr="00062C7C">
        <w:rPr>
          <w:rFonts w:ascii="Arial" w:eastAsia="Times New Roman" w:hAnsi="Arial" w:cs="Arial"/>
          <w:sz w:val="24"/>
          <w:szCs w:val="24"/>
        </w:rPr>
        <w:t>an</w:t>
      </w:r>
      <w:proofErr w:type="gramEnd"/>
      <w:r w:rsidRPr="00062C7C">
        <w:rPr>
          <w:rFonts w:ascii="Arial" w:eastAsia="Times New Roman" w:hAnsi="Arial" w:cs="Arial"/>
          <w:sz w:val="24"/>
          <w:szCs w:val="24"/>
        </w:rPr>
        <w:t xml:space="preserve"> public advertisement in a national daily, inter alia, disclosing: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w:t>
      </w: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 xml:space="preserve">) </w:t>
      </w:r>
      <w:proofErr w:type="gramStart"/>
      <w:r w:rsidRPr="00062C7C">
        <w:rPr>
          <w:rFonts w:ascii="Arial" w:eastAsia="Times New Roman" w:hAnsi="Arial" w:cs="Arial"/>
          <w:sz w:val="24"/>
          <w:szCs w:val="24"/>
        </w:rPr>
        <w:t>number</w:t>
      </w:r>
      <w:proofErr w:type="gramEnd"/>
      <w:r w:rsidRPr="00062C7C">
        <w:rPr>
          <w:rFonts w:ascii="Arial" w:eastAsia="Times New Roman" w:hAnsi="Arial" w:cs="Arial"/>
          <w:sz w:val="24"/>
          <w:szCs w:val="24"/>
        </w:rPr>
        <w:t xml:space="preserve"> of </w:t>
      </w:r>
      <w:bookmarkStart w:id="181" w:name="60*"/>
      <w:bookmarkStart w:id="182" w:name="_ftnref82"/>
      <w:bookmarkEnd w:id="181"/>
      <w:bookmarkEnd w:id="182"/>
      <w:r w:rsidRPr="00062C7C">
        <w:rPr>
          <w:rFonts w:ascii="Arial" w:eastAsia="Times New Roman" w:hAnsi="Arial" w:cs="Arial"/>
          <w:sz w:val="24"/>
          <w:szCs w:val="24"/>
        </w:rPr>
        <w:t xml:space="preserve">[shares or other specified securities] bought;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(ii) </w:t>
      </w:r>
      <w:proofErr w:type="gramStart"/>
      <w:r w:rsidRPr="00062C7C">
        <w:rPr>
          <w:rFonts w:ascii="Arial" w:eastAsia="Times New Roman" w:hAnsi="Arial" w:cs="Arial"/>
          <w:sz w:val="24"/>
          <w:szCs w:val="24"/>
        </w:rPr>
        <w:t>price</w:t>
      </w:r>
      <w:proofErr w:type="gramEnd"/>
      <w:r w:rsidRPr="00062C7C">
        <w:rPr>
          <w:rFonts w:ascii="Arial" w:eastAsia="Times New Roman" w:hAnsi="Arial" w:cs="Arial"/>
          <w:sz w:val="24"/>
          <w:szCs w:val="24"/>
        </w:rPr>
        <w:t xml:space="preserve"> at which the </w:t>
      </w:r>
      <w:bookmarkStart w:id="183" w:name="_ftnref83"/>
      <w:bookmarkEnd w:id="183"/>
      <w:r w:rsidRPr="00062C7C">
        <w:rPr>
          <w:rFonts w:ascii="Arial" w:eastAsia="Times New Roman" w:hAnsi="Arial" w:cs="Arial"/>
          <w:sz w:val="24"/>
          <w:szCs w:val="24"/>
        </w:rPr>
        <w:t xml:space="preserve">[shares or other specified securities] bought;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(iii) </w:t>
      </w:r>
      <w:proofErr w:type="gramStart"/>
      <w:r w:rsidRPr="00062C7C">
        <w:rPr>
          <w:rFonts w:ascii="Arial" w:eastAsia="Times New Roman" w:hAnsi="Arial" w:cs="Arial"/>
          <w:sz w:val="24"/>
          <w:szCs w:val="24"/>
        </w:rPr>
        <w:t>total</w:t>
      </w:r>
      <w:proofErr w:type="gramEnd"/>
      <w:r w:rsidRPr="00062C7C">
        <w:rPr>
          <w:rFonts w:ascii="Arial" w:eastAsia="Times New Roman" w:hAnsi="Arial" w:cs="Arial"/>
          <w:sz w:val="24"/>
          <w:szCs w:val="24"/>
        </w:rPr>
        <w:t xml:space="preserve"> amount invested in buy-back;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(iv) </w:t>
      </w:r>
      <w:proofErr w:type="gramStart"/>
      <w:r w:rsidRPr="00062C7C">
        <w:rPr>
          <w:rFonts w:ascii="Arial" w:eastAsia="Times New Roman" w:hAnsi="Arial" w:cs="Arial"/>
          <w:sz w:val="24"/>
          <w:szCs w:val="24"/>
        </w:rPr>
        <w:t>details</w:t>
      </w:r>
      <w:proofErr w:type="gramEnd"/>
      <w:r w:rsidRPr="00062C7C">
        <w:rPr>
          <w:rFonts w:ascii="Arial" w:eastAsia="Times New Roman" w:hAnsi="Arial" w:cs="Arial"/>
          <w:sz w:val="24"/>
          <w:szCs w:val="24"/>
        </w:rPr>
        <w:t xml:space="preserve"> of the </w:t>
      </w:r>
      <w:bookmarkStart w:id="184" w:name="61*"/>
      <w:bookmarkStart w:id="185" w:name="_ftnref84"/>
      <w:bookmarkEnd w:id="184"/>
      <w:bookmarkEnd w:id="185"/>
      <w:r w:rsidRPr="00062C7C">
        <w:rPr>
          <w:rFonts w:ascii="Arial" w:eastAsia="Times New Roman" w:hAnsi="Arial" w:cs="Arial"/>
          <w:sz w:val="24"/>
          <w:szCs w:val="24"/>
        </w:rPr>
        <w:t xml:space="preserve"> [security holders] from whom </w:t>
      </w:r>
      <w:bookmarkStart w:id="186" w:name="_ftnref85"/>
      <w:bookmarkEnd w:id="186"/>
      <w:r w:rsidRPr="00062C7C">
        <w:rPr>
          <w:rFonts w:ascii="Arial" w:eastAsia="Times New Roman" w:hAnsi="Arial" w:cs="Arial"/>
          <w:sz w:val="24"/>
          <w:szCs w:val="24"/>
        </w:rPr>
        <w:t xml:space="preserve">[shares or other specified securities] exceeding one-per cent of total </w:t>
      </w:r>
      <w:bookmarkStart w:id="187" w:name="_ftnref86"/>
      <w:bookmarkEnd w:id="187"/>
      <w:r w:rsidRPr="00062C7C">
        <w:rPr>
          <w:rFonts w:ascii="Arial" w:eastAsia="Times New Roman" w:hAnsi="Arial" w:cs="Arial"/>
          <w:sz w:val="24"/>
          <w:szCs w:val="24"/>
        </w:rPr>
        <w:t xml:space="preserve">[shares or other specified securities] bought back; and,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(v)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consequent changes in the capital structure and the shareholding pattern after and before the buy-back.</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(8) The company in addition to these regulations shall comply with the provisions of buy-back as contained in the Companies Act and other applicable laws.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88" w:name="reg_20"/>
      <w:bookmarkEnd w:id="188"/>
      <w:r w:rsidRPr="00062C7C">
        <w:rPr>
          <w:rFonts w:ascii="Arial" w:eastAsia="Times New Roman" w:hAnsi="Arial" w:cs="Arial"/>
          <w:b/>
          <w:bCs/>
          <w:sz w:val="24"/>
          <w:szCs w:val="24"/>
        </w:rPr>
        <w:t>Obligations of the Merchant Banker</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20. The merchant banker shall ensure that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(a)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company is able to implement the offer;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(b)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provision relating to escrow account as referred to in </w:t>
      </w:r>
      <w:hyperlink r:id="rId34" w:anchor="reg%2010#reg%2010" w:history="1">
        <w:r w:rsidRPr="00062C7C">
          <w:rPr>
            <w:rFonts w:ascii="Arial" w:eastAsia="Times New Roman" w:hAnsi="Arial" w:cs="Arial"/>
            <w:color w:val="0000FF"/>
            <w:sz w:val="24"/>
            <w:szCs w:val="24"/>
            <w:u w:val="single"/>
          </w:rPr>
          <w:t>regulation 10</w:t>
        </w:r>
      </w:hyperlink>
      <w:r w:rsidRPr="00062C7C">
        <w:rPr>
          <w:rFonts w:ascii="Arial" w:eastAsia="Times New Roman" w:hAnsi="Arial" w:cs="Arial"/>
          <w:sz w:val="24"/>
          <w:szCs w:val="24"/>
        </w:rPr>
        <w:t xml:space="preserve"> has been made;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(c) </w:t>
      </w:r>
      <w:proofErr w:type="gramStart"/>
      <w:r w:rsidRPr="00062C7C">
        <w:rPr>
          <w:rFonts w:ascii="Arial" w:eastAsia="Times New Roman" w:hAnsi="Arial" w:cs="Arial"/>
          <w:sz w:val="24"/>
          <w:szCs w:val="24"/>
        </w:rPr>
        <w:t>firm</w:t>
      </w:r>
      <w:proofErr w:type="gramEnd"/>
      <w:r w:rsidRPr="00062C7C">
        <w:rPr>
          <w:rFonts w:ascii="Arial" w:eastAsia="Times New Roman" w:hAnsi="Arial" w:cs="Arial"/>
          <w:sz w:val="24"/>
          <w:szCs w:val="24"/>
        </w:rPr>
        <w:t xml:space="preserve"> arrangements for monies for payment to </w:t>
      </w:r>
      <w:proofErr w:type="spellStart"/>
      <w:r w:rsidRPr="00062C7C">
        <w:rPr>
          <w:rFonts w:ascii="Arial" w:eastAsia="Times New Roman" w:hAnsi="Arial" w:cs="Arial"/>
          <w:sz w:val="24"/>
          <w:szCs w:val="24"/>
        </w:rPr>
        <w:t>fulfil</w:t>
      </w:r>
      <w:proofErr w:type="spellEnd"/>
      <w:r w:rsidRPr="00062C7C">
        <w:rPr>
          <w:rFonts w:ascii="Arial" w:eastAsia="Times New Roman" w:hAnsi="Arial" w:cs="Arial"/>
          <w:sz w:val="24"/>
          <w:szCs w:val="24"/>
        </w:rPr>
        <w:t xml:space="preserve"> the obligations under the offer are in place;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(d)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public announcement of buy-back is made in terms of the regulations; the letter of offer has been filed in terms of the regulations;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(e)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merchant banker shall furnish to the Board a due diligence certificate which shall accompany the draft letter of offer;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(f)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merchant banker shall ensure that the contents of the public announcement of offer as well as the letter of offer are true, fair and adequate and quoting the source wherever necessary;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(g)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merchant banker shall ensure compliance of section 77A and section 77B of the Companies Act, and any other laws or rules as may be applicable in this regard;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(h) upon </w:t>
      </w:r>
      <w:proofErr w:type="spellStart"/>
      <w:r w:rsidRPr="00062C7C">
        <w:rPr>
          <w:rFonts w:ascii="Arial" w:eastAsia="Times New Roman" w:hAnsi="Arial" w:cs="Arial"/>
          <w:sz w:val="24"/>
          <w:szCs w:val="24"/>
        </w:rPr>
        <w:t>fulfilment</w:t>
      </w:r>
      <w:proofErr w:type="spellEnd"/>
      <w:r w:rsidRPr="00062C7C">
        <w:rPr>
          <w:rFonts w:ascii="Arial" w:eastAsia="Times New Roman" w:hAnsi="Arial" w:cs="Arial"/>
          <w:sz w:val="24"/>
          <w:szCs w:val="24"/>
        </w:rPr>
        <w:t xml:space="preserve"> of all obligations by the company under the regulations, the merchant banker shall inform the bank with whom the escrow or special amount has been deposited to release the balance amount to the company;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w:t>
      </w: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 xml:space="preserve">)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merchant banker shall send a final report to the Board in the form specified within 15 days from the date of closure of the buy-back offer.</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89" w:name="reg_21"/>
      <w:bookmarkEnd w:id="189"/>
      <w:r w:rsidRPr="00062C7C">
        <w:rPr>
          <w:rFonts w:ascii="Arial" w:eastAsia="Times New Roman" w:hAnsi="Arial" w:cs="Arial"/>
          <w:b/>
          <w:bCs/>
          <w:sz w:val="24"/>
          <w:szCs w:val="24"/>
        </w:rPr>
        <w:t>Action against intermediaries</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21. (1) The Board may, on failure of the merchant banker to comply with the obligations or failing to observe due diligence initiate action against the merchant banker in terms of Securities and Exchange Board of India (Merchant Bankers) Regulations, 1992.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(2) The Board may on the failure of a registrar or a broker to comply with the provisions of these regulations or failing to observe due diligence initiate action against the registrar or the broker in terms of the regulations applicable to such intermediaries. </w:t>
      </w:r>
      <w:r w:rsidRPr="00062C7C">
        <w:rPr>
          <w:rFonts w:ascii="Arial" w:eastAsia="Times New Roman" w:hAnsi="Arial" w:cs="Arial"/>
          <w:sz w:val="24"/>
          <w:szCs w:val="24"/>
        </w:rPr>
        <w:br/>
        <w:t xml:space="preserve">    </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bookmarkStart w:id="190" w:name="CHAPTER_VI"/>
      <w:bookmarkEnd w:id="190"/>
      <w:r w:rsidRPr="00062C7C">
        <w:rPr>
          <w:rFonts w:ascii="Arial" w:eastAsia="Times New Roman" w:hAnsi="Arial" w:cs="Arial"/>
          <w:b/>
          <w:bCs/>
          <w:sz w:val="24"/>
          <w:szCs w:val="24"/>
        </w:rPr>
        <w:t>CHAPTER VI</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PENALTIES AND PROCEDURE</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91" w:name="reg_22"/>
      <w:bookmarkEnd w:id="191"/>
      <w:r w:rsidRPr="00062C7C">
        <w:rPr>
          <w:rFonts w:ascii="Arial" w:eastAsia="Times New Roman" w:hAnsi="Arial" w:cs="Arial"/>
          <w:b/>
          <w:bCs/>
          <w:sz w:val="24"/>
          <w:szCs w:val="24"/>
        </w:rPr>
        <w:t>Power of the Board to order investigation</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22. (1) The Board may, </w:t>
      </w:r>
      <w:proofErr w:type="spellStart"/>
      <w:r w:rsidRPr="00062C7C">
        <w:rPr>
          <w:rFonts w:ascii="Arial" w:eastAsia="Times New Roman" w:hAnsi="Arial" w:cs="Arial"/>
          <w:sz w:val="24"/>
          <w:szCs w:val="24"/>
        </w:rPr>
        <w:t>suo-motu</w:t>
      </w:r>
      <w:proofErr w:type="spellEnd"/>
      <w:r w:rsidRPr="00062C7C">
        <w:rPr>
          <w:rFonts w:ascii="Arial" w:eastAsia="Times New Roman" w:hAnsi="Arial" w:cs="Arial"/>
          <w:sz w:val="24"/>
          <w:szCs w:val="24"/>
        </w:rPr>
        <w:t xml:space="preserve"> or upon information received by it, cause an investigation to be made in respect of the conduct and affairs of any person associated with the process of buy back, by appointing an officer of the Board.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proofErr w:type="gramStart"/>
      <w:r w:rsidRPr="00062C7C">
        <w:rPr>
          <w:rFonts w:ascii="Arial" w:eastAsia="Times New Roman" w:hAnsi="Arial" w:cs="Arial"/>
          <w:sz w:val="24"/>
          <w:szCs w:val="24"/>
        </w:rPr>
        <w:t xml:space="preserve">Provided that no such investigation shall be made except for the purposes specified in </w:t>
      </w:r>
      <w:hyperlink r:id="rId35" w:anchor="reg%2022%20%282%29#reg%2022%20%282%29" w:history="1">
        <w:r w:rsidRPr="00062C7C">
          <w:rPr>
            <w:rFonts w:ascii="Arial" w:eastAsia="Times New Roman" w:hAnsi="Arial" w:cs="Arial"/>
            <w:color w:val="0000FF"/>
            <w:sz w:val="24"/>
            <w:szCs w:val="24"/>
            <w:u w:val="single"/>
          </w:rPr>
          <w:t>sub-regulation (2).</w:t>
        </w:r>
        <w:proofErr w:type="gramEnd"/>
      </w:hyperlink>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92" w:name="reg_22_(2)"/>
      <w:bookmarkEnd w:id="192"/>
      <w:r w:rsidRPr="00062C7C">
        <w:rPr>
          <w:rFonts w:ascii="Arial" w:eastAsia="Times New Roman" w:hAnsi="Arial" w:cs="Arial"/>
          <w:sz w:val="24"/>
          <w:szCs w:val="24"/>
        </w:rPr>
        <w:t xml:space="preserve">(2) The purposes referred to in </w:t>
      </w:r>
      <w:hyperlink r:id="rId36" w:anchor="reg%2022#reg%2022" w:history="1">
        <w:r w:rsidRPr="00062C7C">
          <w:rPr>
            <w:rFonts w:ascii="Arial" w:eastAsia="Times New Roman" w:hAnsi="Arial" w:cs="Arial"/>
            <w:color w:val="0000FF"/>
            <w:sz w:val="24"/>
            <w:szCs w:val="24"/>
            <w:u w:val="single"/>
          </w:rPr>
          <w:t>sub-regulation (1)</w:t>
        </w:r>
      </w:hyperlink>
      <w:r w:rsidRPr="00062C7C">
        <w:rPr>
          <w:rFonts w:ascii="Arial" w:eastAsia="Times New Roman" w:hAnsi="Arial" w:cs="Arial"/>
          <w:sz w:val="24"/>
          <w:szCs w:val="24"/>
        </w:rPr>
        <w:t xml:space="preserve"> are the following, namely: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(a) </w:t>
      </w:r>
      <w:proofErr w:type="gramStart"/>
      <w:r w:rsidRPr="00062C7C">
        <w:rPr>
          <w:rFonts w:ascii="Arial" w:eastAsia="Times New Roman" w:hAnsi="Arial" w:cs="Arial"/>
          <w:sz w:val="24"/>
          <w:szCs w:val="24"/>
        </w:rPr>
        <w:t>to</w:t>
      </w:r>
      <w:proofErr w:type="gramEnd"/>
      <w:r w:rsidRPr="00062C7C">
        <w:rPr>
          <w:rFonts w:ascii="Arial" w:eastAsia="Times New Roman" w:hAnsi="Arial" w:cs="Arial"/>
          <w:sz w:val="24"/>
          <w:szCs w:val="24"/>
        </w:rPr>
        <w:t xml:space="preserve"> ascertain whether there are any circumstances which would render </w:t>
      </w:r>
      <w:proofErr w:type="spellStart"/>
      <w:r w:rsidRPr="00062C7C">
        <w:rPr>
          <w:rFonts w:ascii="Arial" w:eastAsia="Times New Roman" w:hAnsi="Arial" w:cs="Arial"/>
          <w:sz w:val="24"/>
          <w:szCs w:val="24"/>
        </w:rPr>
        <w:t>anyperson</w:t>
      </w:r>
      <w:proofErr w:type="spellEnd"/>
      <w:r w:rsidRPr="00062C7C">
        <w:rPr>
          <w:rFonts w:ascii="Arial" w:eastAsia="Times New Roman" w:hAnsi="Arial" w:cs="Arial"/>
          <w:sz w:val="24"/>
          <w:szCs w:val="24"/>
        </w:rPr>
        <w:t xml:space="preserve"> guilty of having contravened any of these regulations or any directions issued </w:t>
      </w:r>
      <w:proofErr w:type="spellStart"/>
      <w:r w:rsidRPr="00062C7C">
        <w:rPr>
          <w:rFonts w:ascii="Arial" w:eastAsia="Times New Roman" w:hAnsi="Arial" w:cs="Arial"/>
          <w:sz w:val="24"/>
          <w:szCs w:val="24"/>
        </w:rPr>
        <w:t>thereunder</w:t>
      </w:r>
      <w:proofErr w:type="spellEnd"/>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(b) </w:t>
      </w:r>
      <w:proofErr w:type="gramStart"/>
      <w:r w:rsidRPr="00062C7C">
        <w:rPr>
          <w:rFonts w:ascii="Arial" w:eastAsia="Times New Roman" w:hAnsi="Arial" w:cs="Arial"/>
          <w:sz w:val="24"/>
          <w:szCs w:val="24"/>
        </w:rPr>
        <w:t>to</w:t>
      </w:r>
      <w:proofErr w:type="gramEnd"/>
      <w:r w:rsidRPr="00062C7C">
        <w:rPr>
          <w:rFonts w:ascii="Arial" w:eastAsia="Times New Roman" w:hAnsi="Arial" w:cs="Arial"/>
          <w:sz w:val="24"/>
          <w:szCs w:val="24"/>
        </w:rPr>
        <w:t xml:space="preserve"> investigate into any complaint of any contravention of the regulation, received from any investor, intermediary or any other person;</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(3) An order passed under the </w:t>
      </w:r>
      <w:hyperlink r:id="rId37" w:anchor="reg%2022#reg%2022" w:history="1">
        <w:r w:rsidRPr="00062C7C">
          <w:rPr>
            <w:rFonts w:ascii="Arial" w:eastAsia="Times New Roman" w:hAnsi="Arial" w:cs="Arial"/>
            <w:color w:val="0000FF"/>
            <w:sz w:val="24"/>
            <w:szCs w:val="24"/>
            <w:u w:val="single"/>
          </w:rPr>
          <w:t>sub-regulation (1)</w:t>
        </w:r>
      </w:hyperlink>
      <w:r w:rsidRPr="00062C7C">
        <w:rPr>
          <w:rFonts w:ascii="Arial" w:eastAsia="Times New Roman" w:hAnsi="Arial" w:cs="Arial"/>
          <w:sz w:val="24"/>
          <w:szCs w:val="24"/>
        </w:rPr>
        <w:t xml:space="preserve"> shall be sufficient authority for the Investigating Officer to undertake the investigation and on production of an authenticated copy of the </w:t>
      </w:r>
      <w:proofErr w:type="gramStart"/>
      <w:r w:rsidRPr="00062C7C">
        <w:rPr>
          <w:rFonts w:ascii="Arial" w:eastAsia="Times New Roman" w:hAnsi="Arial" w:cs="Arial"/>
          <w:sz w:val="24"/>
          <w:szCs w:val="24"/>
        </w:rPr>
        <w:t>order,</w:t>
      </w:r>
      <w:proofErr w:type="gramEnd"/>
      <w:r w:rsidRPr="00062C7C">
        <w:rPr>
          <w:rFonts w:ascii="Arial" w:eastAsia="Times New Roman" w:hAnsi="Arial" w:cs="Arial"/>
          <w:sz w:val="24"/>
          <w:szCs w:val="24"/>
        </w:rPr>
        <w:t xml:space="preserve"> the person concerned shall be bound to carry out the duty imposed in </w:t>
      </w:r>
      <w:hyperlink r:id="rId38" w:anchor="reg%2023#reg%2023" w:history="1">
        <w:r w:rsidRPr="00062C7C">
          <w:rPr>
            <w:rFonts w:ascii="Arial" w:eastAsia="Times New Roman" w:hAnsi="Arial" w:cs="Arial"/>
            <w:color w:val="0000FF"/>
            <w:sz w:val="24"/>
            <w:szCs w:val="24"/>
            <w:u w:val="single"/>
          </w:rPr>
          <w:t>regulation 23.</w:t>
        </w:r>
      </w:hyperlink>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93" w:name="reg_23"/>
      <w:bookmarkEnd w:id="193"/>
      <w:proofErr w:type="gramStart"/>
      <w:r w:rsidRPr="00062C7C">
        <w:rPr>
          <w:rFonts w:ascii="Arial" w:eastAsia="Times New Roman" w:hAnsi="Arial" w:cs="Arial"/>
          <w:b/>
          <w:bCs/>
          <w:sz w:val="24"/>
          <w:szCs w:val="24"/>
        </w:rPr>
        <w:t>Duty to produce records, etc.</w:t>
      </w:r>
      <w:proofErr w:type="gramEnd"/>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23. (1) It shall be the duty of every person in respect of whom an investigation has been ordered under </w:t>
      </w:r>
      <w:hyperlink r:id="rId39" w:anchor="reg%2022#reg%2022" w:history="1">
        <w:r w:rsidRPr="00062C7C">
          <w:rPr>
            <w:rFonts w:ascii="Arial" w:eastAsia="Times New Roman" w:hAnsi="Arial" w:cs="Arial"/>
            <w:color w:val="0000FF"/>
            <w:sz w:val="24"/>
            <w:szCs w:val="24"/>
            <w:u w:val="single"/>
          </w:rPr>
          <w:t>regulation 22,</w:t>
        </w:r>
      </w:hyperlink>
      <w:r w:rsidRPr="00062C7C">
        <w:rPr>
          <w:rFonts w:ascii="Arial" w:eastAsia="Times New Roman" w:hAnsi="Arial" w:cs="Arial"/>
          <w:sz w:val="24"/>
          <w:szCs w:val="24"/>
        </w:rPr>
        <w:t xml:space="preserve"> to produce before the Investigating Officer such book, accounts and other documents in his custody or control and furnish him with such statements and information as the said officer may require from the purposes of the investigation.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 Without prejudice to the generality of the provisions of </w:t>
      </w:r>
      <w:hyperlink r:id="rId40" w:anchor="reg%2023#reg%2023" w:history="1">
        <w:r w:rsidRPr="00062C7C">
          <w:rPr>
            <w:rFonts w:ascii="Arial" w:eastAsia="Times New Roman" w:hAnsi="Arial" w:cs="Arial"/>
            <w:color w:val="0000FF"/>
            <w:sz w:val="24"/>
            <w:szCs w:val="24"/>
            <w:u w:val="single"/>
          </w:rPr>
          <w:t>sub-regulation (1),</w:t>
        </w:r>
      </w:hyperlink>
      <w:r w:rsidRPr="00062C7C">
        <w:rPr>
          <w:rFonts w:ascii="Arial" w:eastAsia="Times New Roman" w:hAnsi="Arial" w:cs="Arial"/>
          <w:sz w:val="24"/>
          <w:szCs w:val="24"/>
        </w:rPr>
        <w:t xml:space="preserve"> such person shall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(a) Extend to the Investigating Officer reasonable facilities for examining any books, accounts and other documents in his custody or control (whether kept manually or in computer or in any other form) reasonably required for the purposes of the investigation;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(b) To provide such Investigating Officer copies of such books, accounts and records which, in opinion of the Investigating Officer, are relevant to the investigation or, as the case may be, allow him to take out computer printouts thereof.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(c) To provide such assistance and co-operation as may be required in connection with the investigation and to furnish information relevant to such investigation as may be sought by such officer.</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(3) The Investigating Officer shall for the purpose of investigation, have the full powers;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(a) Of summoning and enforcing the attendance of persons;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(b) To examine orally and to record on oath the statement of the persons concerned any director, partner, member or employee of such person.</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94" w:name="reg_24"/>
      <w:bookmarkEnd w:id="194"/>
      <w:r w:rsidRPr="00062C7C">
        <w:rPr>
          <w:rFonts w:ascii="Arial" w:eastAsia="Times New Roman" w:hAnsi="Arial" w:cs="Arial"/>
          <w:b/>
          <w:bCs/>
          <w:sz w:val="24"/>
          <w:szCs w:val="24"/>
        </w:rPr>
        <w:t>Submission of Report to the Board</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proofErr w:type="gramStart"/>
      <w:r w:rsidRPr="00062C7C">
        <w:rPr>
          <w:rFonts w:ascii="Arial" w:eastAsia="Times New Roman" w:hAnsi="Arial" w:cs="Arial"/>
          <w:sz w:val="24"/>
          <w:szCs w:val="24"/>
        </w:rPr>
        <w:t>24 (1).</w:t>
      </w:r>
      <w:proofErr w:type="gramEnd"/>
      <w:r w:rsidRPr="00062C7C">
        <w:rPr>
          <w:rFonts w:ascii="Arial" w:eastAsia="Times New Roman" w:hAnsi="Arial" w:cs="Arial"/>
          <w:sz w:val="24"/>
          <w:szCs w:val="24"/>
        </w:rPr>
        <w:t xml:space="preserve"> The Investigating Officer shall, on completion of the investigation, after </w:t>
      </w:r>
      <w:proofErr w:type="gramStart"/>
      <w:r w:rsidRPr="00062C7C">
        <w:rPr>
          <w:rFonts w:ascii="Arial" w:eastAsia="Times New Roman" w:hAnsi="Arial" w:cs="Arial"/>
          <w:sz w:val="24"/>
          <w:szCs w:val="24"/>
        </w:rPr>
        <w:t>taking</w:t>
      </w:r>
      <w:proofErr w:type="gramEnd"/>
      <w:r w:rsidRPr="00062C7C">
        <w:rPr>
          <w:rFonts w:ascii="Arial" w:eastAsia="Times New Roman" w:hAnsi="Arial" w:cs="Arial"/>
          <w:sz w:val="24"/>
          <w:szCs w:val="24"/>
        </w:rPr>
        <w:t xml:space="preserve"> into account all relevant facts and circumstances, submit a report to the Board.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 On the receipt of report under </w:t>
      </w:r>
      <w:hyperlink r:id="rId41" w:anchor="reg%2024#reg%2024" w:history="1">
        <w:r w:rsidRPr="00062C7C">
          <w:rPr>
            <w:rFonts w:ascii="Arial" w:eastAsia="Times New Roman" w:hAnsi="Arial" w:cs="Arial"/>
            <w:color w:val="0000FF"/>
            <w:sz w:val="24"/>
            <w:szCs w:val="24"/>
            <w:u w:val="single"/>
          </w:rPr>
          <w:t>sub-regulation (1),</w:t>
        </w:r>
      </w:hyperlink>
      <w:r w:rsidRPr="00062C7C">
        <w:rPr>
          <w:rFonts w:ascii="Arial" w:eastAsia="Times New Roman" w:hAnsi="Arial" w:cs="Arial"/>
          <w:sz w:val="24"/>
          <w:szCs w:val="24"/>
        </w:rPr>
        <w:t xml:space="preserve"> the Board may initiate such action as may be empowered to do so in the interests of investors and the securities market.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95" w:name="reg_25"/>
      <w:bookmarkEnd w:id="195"/>
      <w:r w:rsidRPr="00062C7C">
        <w:rPr>
          <w:rFonts w:ascii="Arial" w:eastAsia="Times New Roman" w:hAnsi="Arial" w:cs="Arial"/>
          <w:b/>
          <w:bCs/>
          <w:sz w:val="24"/>
          <w:szCs w:val="24"/>
        </w:rPr>
        <w:t>Power of the Board to issue directions</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proofErr w:type="gramStart"/>
      <w:r w:rsidRPr="00062C7C">
        <w:rPr>
          <w:rFonts w:ascii="Arial" w:eastAsia="Times New Roman" w:hAnsi="Arial" w:cs="Arial"/>
          <w:sz w:val="24"/>
          <w:szCs w:val="24"/>
        </w:rPr>
        <w:t>25 (1).</w:t>
      </w:r>
      <w:proofErr w:type="gramEnd"/>
      <w:r w:rsidRPr="00062C7C">
        <w:rPr>
          <w:rFonts w:ascii="Arial" w:eastAsia="Times New Roman" w:hAnsi="Arial" w:cs="Arial"/>
          <w:sz w:val="24"/>
          <w:szCs w:val="24"/>
        </w:rPr>
        <w:t xml:space="preserve"> The Board may in the interests of the securities market and without prejudice to its right to initiate action including criminal prosecution by the Board under section 24 of the Act and give such directions as it deems fit including: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w:t>
      </w:r>
      <w:proofErr w:type="gramStart"/>
      <w:r w:rsidRPr="00062C7C">
        <w:rPr>
          <w:rFonts w:ascii="Arial" w:eastAsia="Times New Roman" w:hAnsi="Arial" w:cs="Arial"/>
          <w:sz w:val="24"/>
          <w:szCs w:val="24"/>
        </w:rPr>
        <w:t>a</w:t>
      </w:r>
      <w:proofErr w:type="gramEnd"/>
      <w:r w:rsidRPr="00062C7C">
        <w:rPr>
          <w:rFonts w:ascii="Arial" w:eastAsia="Times New Roman" w:hAnsi="Arial" w:cs="Arial"/>
          <w:sz w:val="24"/>
          <w:szCs w:val="24"/>
        </w:rPr>
        <w:t xml:space="preserve">) Directing the person concerned not to further deal in securities in any particular manner;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(b) Prohibiting the person concerned from canceling any of the securities bought back in violation of the Companies Act;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(c) Directing the person concerned to sell or divest the</w:t>
      </w:r>
      <w:proofErr w:type="gramStart"/>
      <w:r w:rsidRPr="00062C7C">
        <w:rPr>
          <w:rFonts w:ascii="Arial" w:eastAsia="Times New Roman" w:hAnsi="Arial" w:cs="Arial"/>
          <w:sz w:val="24"/>
          <w:szCs w:val="24"/>
        </w:rPr>
        <w:t> </w:t>
      </w:r>
      <w:bookmarkStart w:id="196" w:name="62*"/>
      <w:bookmarkStart w:id="197" w:name="_ftnref87"/>
      <w:bookmarkEnd w:id="196"/>
      <w:bookmarkEnd w:id="197"/>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shares or other specified securities] acquired in violation of the provisions of these Regulations or any other law or regulations;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(d) Taking action against the intermediaries registered with Board in accordance with the Regulations applicable to it;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(e) Prohibiting the persons concerned, its directors, partners, members, employee and associates of such persons, from accessing the securities market;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(f) Disgorgement of any ill-gotten gains or profit or avoidance of loss.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(g) Restraining the company from making a further offer for buy back.</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 In case any person is guilty of insider trading or market manipulation the person concerned shall be dealt with in accordance with the provisions of Securities and Exchange Board of India (Insider Trading) Regulations, 1992 and Securities and Exchange Board of India (Prohibition of Fraudulent and Unfair Trade Practices Relating to the Securities Market) Regulations, 1995. </w:t>
      </w:r>
      <w:r w:rsidRPr="00062C7C">
        <w:rPr>
          <w:rFonts w:ascii="Arial" w:eastAsia="Times New Roman" w:hAnsi="Arial" w:cs="Arial"/>
          <w:sz w:val="24"/>
          <w:szCs w:val="24"/>
        </w:rPr>
        <w:b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bookmarkStart w:id="198" w:name="CHAPTER_VII"/>
      <w:bookmarkEnd w:id="198"/>
      <w:r w:rsidRPr="00062C7C">
        <w:rPr>
          <w:rFonts w:ascii="Arial" w:eastAsia="Times New Roman" w:hAnsi="Arial" w:cs="Arial"/>
          <w:b/>
          <w:bCs/>
          <w:sz w:val="24"/>
          <w:szCs w:val="24"/>
        </w:rPr>
        <w:t>CHAPTER VII</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MISCELLANEOUS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199" w:name="reg_26"/>
      <w:bookmarkEnd w:id="199"/>
      <w:r w:rsidRPr="00062C7C">
        <w:rPr>
          <w:rFonts w:ascii="Arial" w:eastAsia="Times New Roman" w:hAnsi="Arial" w:cs="Arial"/>
          <w:b/>
          <w:bCs/>
          <w:sz w:val="24"/>
          <w:szCs w:val="24"/>
        </w:rPr>
        <w:t>Power of the Board to remove the difficulties</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26. In order to remove any difficulties in the interpretation or application of the provisions of these Regulations, the Board shall have the power to issue directions through guidance notes or circulars. </w:t>
      </w:r>
    </w:p>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Provided that where any direction is issued by the Board in a specific case relating to interpretation or application of any provision of these Regulations, it shall be done only after affording a reasonable opportunity to the concerned parties and after recording reasons for the direction. </w:t>
      </w:r>
    </w:p>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br/>
        <w:t xml:space="preserve">  </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bookmarkStart w:id="200" w:name="SCHEDULE_I"/>
      <w:bookmarkEnd w:id="200"/>
      <w:r w:rsidRPr="00062C7C">
        <w:rPr>
          <w:rFonts w:ascii="Arial" w:eastAsia="Times New Roman" w:hAnsi="Arial" w:cs="Arial"/>
          <w:b/>
          <w:bCs/>
          <w:sz w:val="24"/>
          <w:szCs w:val="24"/>
        </w:rPr>
        <w:t>SCHEDULE I</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CONTENTS OF EXPLANATORY STATEMENT</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 xml:space="preserve">[UNDER </w:t>
      </w:r>
      <w:hyperlink r:id="rId42" w:anchor="reg%205#reg%205" w:history="1">
        <w:r w:rsidRPr="00062C7C">
          <w:rPr>
            <w:rFonts w:ascii="Arial" w:eastAsia="Times New Roman" w:hAnsi="Arial" w:cs="Arial"/>
            <w:b/>
            <w:bCs/>
            <w:color w:val="0000FF"/>
            <w:sz w:val="24"/>
            <w:szCs w:val="24"/>
            <w:u w:val="single"/>
          </w:rPr>
          <w:t>REGULATION 5(1)</w:t>
        </w:r>
      </w:hyperlink>
      <w:r w:rsidRPr="00062C7C">
        <w:rPr>
          <w:rFonts w:ascii="Arial" w:eastAsia="Times New Roman" w:hAnsi="Arial" w:cs="Arial"/>
          <w:b/>
          <w:bCs/>
          <w:sz w:val="24"/>
          <w:szCs w:val="24"/>
        </w:rPr>
        <w:t> </w:t>
      </w:r>
      <w:bookmarkStart w:id="201" w:name="63*"/>
      <w:bookmarkStart w:id="202" w:name="_ftnref88"/>
      <w:bookmarkEnd w:id="201"/>
      <w:bookmarkEnd w:id="202"/>
      <w:r w:rsidRPr="00062C7C">
        <w:rPr>
          <w:rFonts w:ascii="Arial" w:eastAsia="Times New Roman" w:hAnsi="Arial" w:cs="Arial"/>
          <w:b/>
          <w:bCs/>
          <w:sz w:val="24"/>
          <w:szCs w:val="24"/>
        </w:rPr>
        <w:t xml:space="preserve">(AND </w:t>
      </w:r>
      <w:hyperlink r:id="rId43" w:anchor="reg%205A#reg%205A" w:history="1">
        <w:r w:rsidRPr="00062C7C">
          <w:rPr>
            <w:rFonts w:ascii="Arial" w:eastAsia="Times New Roman" w:hAnsi="Arial" w:cs="Arial"/>
            <w:b/>
            <w:bCs/>
            <w:color w:val="0000FF"/>
            <w:sz w:val="24"/>
            <w:szCs w:val="24"/>
            <w:u w:val="single"/>
          </w:rPr>
          <w:t>REGULATION 5A</w:t>
        </w:r>
      </w:hyperlink>
      <w:r w:rsidRPr="00062C7C">
        <w:rPr>
          <w:rFonts w:ascii="Arial" w:eastAsia="Times New Roman" w:hAnsi="Arial" w:cs="Arial"/>
          <w:b/>
          <w:bCs/>
          <w:sz w:val="24"/>
          <w:szCs w:val="24"/>
        </w:rPr>
        <w:t>)]</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The Explanatory statement to the notice for special resolution for buy back shall, inter-alia, contain the following: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proofErr w:type="spellStart"/>
      <w:proofErr w:type="gramStart"/>
      <w:r w:rsidRPr="00062C7C">
        <w:rPr>
          <w:rFonts w:ascii="Arial" w:eastAsia="Times New Roman" w:hAnsi="Arial" w:cs="Arial"/>
          <w:sz w:val="24"/>
          <w:szCs w:val="24"/>
        </w:rPr>
        <w:t>i</w:t>
      </w:r>
      <w:proofErr w:type="spellEnd"/>
      <w:proofErr w:type="gramEnd"/>
      <w:r w:rsidRPr="00062C7C">
        <w:rPr>
          <w:rFonts w:ascii="Arial" w:eastAsia="Times New Roman" w:hAnsi="Arial" w:cs="Arial"/>
          <w:sz w:val="24"/>
          <w:szCs w:val="24"/>
        </w:rPr>
        <w:t xml:space="preserve">. the date of the Board meeting at which the proposal for buy back was approved by the Board of Directors of the company;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ii.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necessity for the buy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iii.</w:t>
      </w:r>
      <w:bookmarkStart w:id="203" w:name="64*"/>
      <w:bookmarkStart w:id="204" w:name="_ftnref89"/>
      <w:bookmarkEnd w:id="203"/>
      <w:bookmarkEnd w:id="204"/>
      <w:r w:rsidRPr="00062C7C">
        <w:rPr>
          <w:rFonts w:ascii="Arial" w:eastAsia="Times New Roman" w:hAnsi="Arial" w:cs="Arial"/>
          <w:sz w:val="24"/>
          <w:szCs w:val="24"/>
        </w:rPr>
        <w:t xml:space="preserve"> [the company any specify in the explanatory statement to the notice that the shareholders at the general meeting may </w:t>
      </w:r>
      <w:proofErr w:type="spellStart"/>
      <w:r w:rsidRPr="00062C7C">
        <w:rPr>
          <w:rFonts w:ascii="Arial" w:eastAsia="Times New Roman" w:hAnsi="Arial" w:cs="Arial"/>
          <w:sz w:val="24"/>
          <w:szCs w:val="24"/>
        </w:rPr>
        <w:t>authorise</w:t>
      </w:r>
      <w:proofErr w:type="spellEnd"/>
      <w:r w:rsidRPr="00062C7C">
        <w:rPr>
          <w:rFonts w:ascii="Arial" w:eastAsia="Times New Roman" w:hAnsi="Arial" w:cs="Arial"/>
          <w:sz w:val="24"/>
          <w:szCs w:val="24"/>
        </w:rPr>
        <w:t xml:space="preserve"> the Board of Directors of the company to adopt one of the methods referred in </w:t>
      </w:r>
      <w:bookmarkStart w:id="205" w:name="Sch_(vii)_(a)"/>
      <w:bookmarkEnd w:id="205"/>
      <w:r w:rsidRPr="00062C7C">
        <w:rPr>
          <w:rFonts w:ascii="Arial" w:eastAsia="Times New Roman" w:hAnsi="Arial" w:cs="Arial"/>
          <w:sz w:val="24"/>
          <w:szCs w:val="24"/>
        </w:rPr>
        <w:fldChar w:fldCharType="begin"/>
      </w:r>
      <w:r w:rsidRPr="00062C7C">
        <w:rPr>
          <w:rFonts w:ascii="Arial" w:eastAsia="Times New Roman" w:hAnsi="Arial" w:cs="Arial"/>
          <w:sz w:val="24"/>
          <w:szCs w:val="24"/>
        </w:rPr>
        <w:instrText xml:space="preserve"> HYPERLINK "http://203.199.12.51/acts/buyback.html" \l "reg%204#reg%204" </w:instrText>
      </w:r>
      <w:r w:rsidRPr="00062C7C">
        <w:rPr>
          <w:rFonts w:ascii="Arial" w:eastAsia="Times New Roman" w:hAnsi="Arial" w:cs="Arial"/>
          <w:sz w:val="24"/>
          <w:szCs w:val="24"/>
        </w:rPr>
        <w:fldChar w:fldCharType="separate"/>
      </w:r>
      <w:r w:rsidRPr="00062C7C">
        <w:rPr>
          <w:rFonts w:ascii="Arial" w:eastAsia="Times New Roman" w:hAnsi="Arial" w:cs="Arial"/>
          <w:color w:val="0000FF"/>
          <w:sz w:val="24"/>
          <w:szCs w:val="24"/>
          <w:u w:val="single"/>
        </w:rPr>
        <w:t>sub-regulation (1) of regulation 4</w:t>
      </w:r>
      <w:r w:rsidRPr="00062C7C">
        <w:rPr>
          <w:rFonts w:ascii="Arial" w:eastAsia="Times New Roman" w:hAnsi="Arial" w:cs="Arial"/>
          <w:sz w:val="24"/>
          <w:szCs w:val="24"/>
        </w:rPr>
        <w:fldChar w:fldCharType="end"/>
      </w:r>
      <w:r w:rsidRPr="00062C7C">
        <w:rPr>
          <w:rFonts w:ascii="Arial" w:eastAsia="Times New Roman" w:hAnsi="Arial" w:cs="Arial"/>
          <w:sz w:val="24"/>
          <w:szCs w:val="24"/>
        </w:rPr>
        <w:t xml:space="preserve"> at the appropriate time]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iv.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maximum amount required under the buy back and the sources of funds from which the buy back would be financed.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proofErr w:type="gramStart"/>
      <w:r w:rsidRPr="00062C7C">
        <w:rPr>
          <w:rFonts w:ascii="Arial" w:eastAsia="Times New Roman" w:hAnsi="Arial" w:cs="Arial"/>
          <w:sz w:val="24"/>
          <w:szCs w:val="24"/>
        </w:rPr>
        <w:t>v</w:t>
      </w:r>
      <w:proofErr w:type="gramEnd"/>
      <w:r w:rsidRPr="00062C7C">
        <w:rPr>
          <w:rFonts w:ascii="Arial" w:eastAsia="Times New Roman" w:hAnsi="Arial" w:cs="Arial"/>
          <w:sz w:val="24"/>
          <w:szCs w:val="24"/>
        </w:rPr>
        <w:t xml:space="preserve">. the basis of arriving at the buy-back price.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vi.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number of securities that the company proposes to buy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06" w:name="Sch_I_(vii)_(a)"/>
      <w:bookmarkEnd w:id="206"/>
      <w:r w:rsidRPr="00062C7C">
        <w:rPr>
          <w:rFonts w:ascii="Arial" w:eastAsia="Times New Roman" w:hAnsi="Arial" w:cs="Arial"/>
          <w:sz w:val="24"/>
          <w:szCs w:val="24"/>
        </w:rPr>
        <w:t>vii. (a) the aggregate shareholding of the promoter and of the directors of the promoters, where the promoter is a company and of persons who are in control of the company as on the date of the notice convening the General Meeting </w:t>
      </w:r>
      <w:bookmarkStart w:id="207" w:name="65*"/>
      <w:bookmarkStart w:id="208" w:name="_ftnref90"/>
      <w:bookmarkEnd w:id="207"/>
      <w:bookmarkEnd w:id="208"/>
      <w:r w:rsidRPr="00062C7C">
        <w:rPr>
          <w:rFonts w:ascii="Arial" w:eastAsia="Times New Roman" w:hAnsi="Arial" w:cs="Arial"/>
          <w:sz w:val="24"/>
          <w:szCs w:val="24"/>
        </w:rPr>
        <w:t xml:space="preserve">[or the Meeting of the Board of Directors].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09" w:name="Sch_I_(vii)_(b)"/>
      <w:bookmarkEnd w:id="209"/>
      <w:r w:rsidRPr="00062C7C">
        <w:rPr>
          <w:rFonts w:ascii="Arial" w:eastAsia="Times New Roman" w:hAnsi="Arial" w:cs="Arial"/>
          <w:sz w:val="24"/>
          <w:szCs w:val="24"/>
        </w:rPr>
        <w:t xml:space="preserve">(b) aggregate number of </w:t>
      </w:r>
      <w:bookmarkStart w:id="210" w:name="_ftnref91"/>
      <w:bookmarkEnd w:id="210"/>
      <w:r w:rsidRPr="00062C7C">
        <w:rPr>
          <w:rFonts w:ascii="Arial" w:eastAsia="Times New Roman" w:hAnsi="Arial" w:cs="Arial"/>
          <w:sz w:val="24"/>
          <w:szCs w:val="24"/>
        </w:rPr>
        <w:t xml:space="preserve">[shares or other specified securities ] purchased or sold by persons including persons mentioned in </w:t>
      </w:r>
      <w:hyperlink r:id="rId44" w:anchor="Sch%20I%20%28vii%29%20%28a%29#Sch%20I%20%28vii%29%20%28a%29" w:history="1">
        <w:r w:rsidRPr="00062C7C">
          <w:rPr>
            <w:rFonts w:ascii="Arial" w:eastAsia="Times New Roman" w:hAnsi="Arial" w:cs="Arial"/>
            <w:color w:val="0000FF"/>
            <w:sz w:val="24"/>
            <w:szCs w:val="24"/>
            <w:u w:val="single"/>
          </w:rPr>
          <w:t>(a)</w:t>
        </w:r>
      </w:hyperlink>
      <w:r w:rsidRPr="00062C7C">
        <w:rPr>
          <w:rFonts w:ascii="Arial" w:eastAsia="Times New Roman" w:hAnsi="Arial" w:cs="Arial"/>
          <w:sz w:val="24"/>
          <w:szCs w:val="24"/>
        </w:rPr>
        <w:t xml:space="preserve"> above during a period of six months preceding the date of the Board Meeting at which the buy back was approved from date till the date of notice convening the general meeting.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(c)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maximum and minimum price at which purchases and sales referred to in </w:t>
      </w:r>
      <w:hyperlink r:id="rId45" w:anchor="Sch%20I%20%28vii%29%20%28b%29#Sch%20I%20%28vii%29%20%28b%29" w:history="1">
        <w:r w:rsidRPr="00062C7C">
          <w:rPr>
            <w:rFonts w:ascii="Arial" w:eastAsia="Times New Roman" w:hAnsi="Arial" w:cs="Arial"/>
            <w:color w:val="0000FF"/>
            <w:sz w:val="24"/>
            <w:szCs w:val="24"/>
            <w:u w:val="single"/>
          </w:rPr>
          <w:t>(b)</w:t>
        </w:r>
      </w:hyperlink>
      <w:r w:rsidRPr="00062C7C">
        <w:rPr>
          <w:rFonts w:ascii="Arial" w:eastAsia="Times New Roman" w:hAnsi="Arial" w:cs="Arial"/>
          <w:sz w:val="24"/>
          <w:szCs w:val="24"/>
        </w:rPr>
        <w:t xml:space="preserve"> above were made along with the relevant dates.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viii. </w:t>
      </w:r>
      <w:proofErr w:type="gramStart"/>
      <w:r w:rsidRPr="00062C7C">
        <w:rPr>
          <w:rFonts w:ascii="Arial" w:eastAsia="Times New Roman" w:hAnsi="Arial" w:cs="Arial"/>
          <w:sz w:val="24"/>
          <w:szCs w:val="24"/>
        </w:rPr>
        <w:t>intention</w:t>
      </w:r>
      <w:proofErr w:type="gramEnd"/>
      <w:r w:rsidRPr="00062C7C">
        <w:rPr>
          <w:rFonts w:ascii="Arial" w:eastAsia="Times New Roman" w:hAnsi="Arial" w:cs="Arial"/>
          <w:sz w:val="24"/>
          <w:szCs w:val="24"/>
        </w:rPr>
        <w:t xml:space="preserve"> of the promoters and persons in control of the company to tender </w:t>
      </w:r>
      <w:bookmarkStart w:id="211" w:name="66*"/>
      <w:bookmarkStart w:id="212" w:name="_ftnref92"/>
      <w:bookmarkEnd w:id="211"/>
      <w:bookmarkEnd w:id="212"/>
      <w:r w:rsidRPr="00062C7C">
        <w:rPr>
          <w:rFonts w:ascii="Arial" w:eastAsia="Times New Roman" w:hAnsi="Arial" w:cs="Arial"/>
          <w:sz w:val="24"/>
          <w:szCs w:val="24"/>
        </w:rPr>
        <w:t xml:space="preserve">[shares or other specified securities] for buy-back indicating the number of </w:t>
      </w:r>
      <w:bookmarkStart w:id="213" w:name="_ftnref93"/>
      <w:bookmarkEnd w:id="213"/>
      <w:r w:rsidRPr="00062C7C">
        <w:rPr>
          <w:rFonts w:ascii="Arial" w:eastAsia="Times New Roman" w:hAnsi="Arial" w:cs="Arial"/>
          <w:sz w:val="24"/>
          <w:szCs w:val="24"/>
        </w:rPr>
        <w:t xml:space="preserve">[shares or other specified securities], details of acquisition with dates and price.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ix. </w:t>
      </w:r>
      <w:proofErr w:type="gramStart"/>
      <w:r w:rsidRPr="00062C7C">
        <w:rPr>
          <w:rFonts w:ascii="Arial" w:eastAsia="Times New Roman" w:hAnsi="Arial" w:cs="Arial"/>
          <w:sz w:val="24"/>
          <w:szCs w:val="24"/>
        </w:rPr>
        <w:t>a</w:t>
      </w:r>
      <w:proofErr w:type="gramEnd"/>
      <w:r w:rsidRPr="00062C7C">
        <w:rPr>
          <w:rFonts w:ascii="Arial" w:eastAsia="Times New Roman" w:hAnsi="Arial" w:cs="Arial"/>
          <w:sz w:val="24"/>
          <w:szCs w:val="24"/>
        </w:rPr>
        <w:t xml:space="preserve"> confirmation that there are no defaults subsisting in repayment of deposits, redemption of debentures or preference shares or repayment of term loans to any financial institutions or banks.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14" w:name="Sch_I_(x)"/>
      <w:bookmarkEnd w:id="214"/>
      <w:proofErr w:type="gramStart"/>
      <w:r w:rsidRPr="00062C7C">
        <w:rPr>
          <w:rFonts w:ascii="Arial" w:eastAsia="Times New Roman" w:hAnsi="Arial" w:cs="Arial"/>
          <w:sz w:val="24"/>
          <w:szCs w:val="24"/>
        </w:rPr>
        <w:t>x</w:t>
      </w:r>
      <w:proofErr w:type="gramEnd"/>
      <w:r w:rsidRPr="00062C7C">
        <w:rPr>
          <w:rFonts w:ascii="Arial" w:eastAsia="Times New Roman" w:hAnsi="Arial" w:cs="Arial"/>
          <w:sz w:val="24"/>
          <w:szCs w:val="24"/>
        </w:rPr>
        <w:t xml:space="preserve">. a confirmation that the Board of Directors has made a full enquiry into the affairs and prospects of the company and that they have formed the opinion-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(a) </w:t>
      </w:r>
      <w:proofErr w:type="gramStart"/>
      <w:r w:rsidRPr="00062C7C">
        <w:rPr>
          <w:rFonts w:ascii="Arial" w:eastAsia="Times New Roman" w:hAnsi="Arial" w:cs="Arial"/>
          <w:sz w:val="24"/>
          <w:szCs w:val="24"/>
        </w:rPr>
        <w:t>that</w:t>
      </w:r>
      <w:proofErr w:type="gramEnd"/>
      <w:r w:rsidRPr="00062C7C">
        <w:rPr>
          <w:rFonts w:ascii="Arial" w:eastAsia="Times New Roman" w:hAnsi="Arial" w:cs="Arial"/>
          <w:sz w:val="24"/>
          <w:szCs w:val="24"/>
        </w:rPr>
        <w:t xml:space="preserve"> immediately following the date on which the General Meeting </w:t>
      </w:r>
      <w:bookmarkStart w:id="215" w:name="67*"/>
      <w:bookmarkStart w:id="216" w:name="_ftnref94"/>
      <w:bookmarkEnd w:id="215"/>
      <w:bookmarkEnd w:id="216"/>
      <w:r w:rsidRPr="00062C7C">
        <w:rPr>
          <w:rFonts w:ascii="Arial" w:eastAsia="Times New Roman" w:hAnsi="Arial" w:cs="Arial"/>
          <w:sz w:val="24"/>
          <w:szCs w:val="24"/>
        </w:rPr>
        <w:t xml:space="preserve">[or the meeting of the Board of Directors] is convened there will be no grounds on which the company could be found unable to pay its debts;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(b) as regards its prospects for the year immediately following that date that, having regard to their intentions with respect to the management of the company’s business during that year and to the amount and character of the financial resources which will in their view be available to the company during that year, the company will be able to meet its liabilities as and when they fall due and will not be rendered insolvent within a period of one year from that date; and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(c) </w:t>
      </w:r>
      <w:proofErr w:type="gramStart"/>
      <w:r w:rsidRPr="00062C7C">
        <w:rPr>
          <w:rFonts w:ascii="Arial" w:eastAsia="Times New Roman" w:hAnsi="Arial" w:cs="Arial"/>
          <w:sz w:val="24"/>
          <w:szCs w:val="24"/>
        </w:rPr>
        <w:t>in</w:t>
      </w:r>
      <w:proofErr w:type="gramEnd"/>
      <w:r w:rsidRPr="00062C7C">
        <w:rPr>
          <w:rFonts w:ascii="Arial" w:eastAsia="Times New Roman" w:hAnsi="Arial" w:cs="Arial"/>
          <w:sz w:val="24"/>
          <w:szCs w:val="24"/>
        </w:rPr>
        <w:t xml:space="preserve"> forming their opinion for the above purposes, the directors shall take into account the liabilities as if the company were being wound up under the provisions of the Companies Act, 1956 (including prospective and contingent liabilities).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xi. </w:t>
      </w:r>
      <w:proofErr w:type="gramStart"/>
      <w:r w:rsidRPr="00062C7C">
        <w:rPr>
          <w:rFonts w:ascii="Arial" w:eastAsia="Times New Roman" w:hAnsi="Arial" w:cs="Arial"/>
          <w:sz w:val="24"/>
          <w:szCs w:val="24"/>
        </w:rPr>
        <w:t>a</w:t>
      </w:r>
      <w:proofErr w:type="gramEnd"/>
      <w:r w:rsidRPr="00062C7C">
        <w:rPr>
          <w:rFonts w:ascii="Arial" w:eastAsia="Times New Roman" w:hAnsi="Arial" w:cs="Arial"/>
          <w:sz w:val="24"/>
          <w:szCs w:val="24"/>
        </w:rPr>
        <w:t xml:space="preserve"> report addressed to the Board of Directors by the company’s auditors stating that-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w:t>
      </w: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 xml:space="preserve">) </w:t>
      </w:r>
      <w:proofErr w:type="gramStart"/>
      <w:r w:rsidRPr="00062C7C">
        <w:rPr>
          <w:rFonts w:ascii="Arial" w:eastAsia="Times New Roman" w:hAnsi="Arial" w:cs="Arial"/>
          <w:sz w:val="24"/>
          <w:szCs w:val="24"/>
        </w:rPr>
        <w:t>they</w:t>
      </w:r>
      <w:proofErr w:type="gramEnd"/>
      <w:r w:rsidRPr="00062C7C">
        <w:rPr>
          <w:rFonts w:ascii="Arial" w:eastAsia="Times New Roman" w:hAnsi="Arial" w:cs="Arial"/>
          <w:sz w:val="24"/>
          <w:szCs w:val="24"/>
        </w:rPr>
        <w:t xml:space="preserve"> have inquired into the company’s state of affairs;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(ii)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amount of the permissible capital payment for the securities in question is in their view properly determined; and,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(iii) the Board of Directors have formed the opinion as specified in </w:t>
      </w:r>
      <w:hyperlink r:id="rId46" w:anchor="Sch%20I%20%28x%29#Sch%20I%20%28x%29" w:history="1">
        <w:r w:rsidRPr="00062C7C">
          <w:rPr>
            <w:rFonts w:ascii="Arial" w:eastAsia="Times New Roman" w:hAnsi="Arial" w:cs="Arial"/>
            <w:color w:val="0000FF"/>
            <w:sz w:val="24"/>
            <w:szCs w:val="24"/>
            <w:u w:val="single"/>
          </w:rPr>
          <w:t>clause (x)</w:t>
        </w:r>
      </w:hyperlink>
      <w:r w:rsidRPr="00062C7C">
        <w:rPr>
          <w:rFonts w:ascii="Arial" w:eastAsia="Times New Roman" w:hAnsi="Arial" w:cs="Arial"/>
          <w:sz w:val="24"/>
          <w:szCs w:val="24"/>
        </w:rPr>
        <w:t xml:space="preserve"> on reasonable grounds and that the company will not, having regard to its state of affairs, will not be rendered insolvent within a period of one-year from that date.</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bookmarkStart w:id="217" w:name="SCHEDULE_II"/>
      <w:bookmarkEnd w:id="217"/>
      <w:r w:rsidRPr="00062C7C">
        <w:rPr>
          <w:rFonts w:ascii="Arial" w:eastAsia="Times New Roman" w:hAnsi="Arial" w:cs="Arial"/>
          <w:b/>
          <w:bCs/>
          <w:sz w:val="24"/>
          <w:szCs w:val="24"/>
        </w:rPr>
        <w:t> </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Arial" w:eastAsia="Times New Roman" w:hAnsi="Arial" w:cs="Arial"/>
          <w:b/>
          <w:bCs/>
          <w:sz w:val="24"/>
          <w:szCs w:val="24"/>
        </w:rPr>
        <w:t>SCHEDULE II</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CONTENTS OF THE PUBLIC ANNOUNCEMENT</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 xml:space="preserve">[UNDER </w:t>
      </w:r>
      <w:hyperlink r:id="rId47" w:anchor="reg%208#reg%208" w:history="1">
        <w:r w:rsidRPr="00062C7C">
          <w:rPr>
            <w:rFonts w:ascii="Arial" w:eastAsia="Times New Roman" w:hAnsi="Arial" w:cs="Arial"/>
            <w:b/>
            <w:bCs/>
            <w:color w:val="0000FF"/>
            <w:sz w:val="24"/>
            <w:szCs w:val="24"/>
            <w:u w:val="single"/>
          </w:rPr>
          <w:t>REGULATION 8(1)</w:t>
        </w:r>
      </w:hyperlink>
      <w:r w:rsidRPr="00062C7C">
        <w:rPr>
          <w:rFonts w:ascii="Arial" w:eastAsia="Times New Roman" w:hAnsi="Arial" w:cs="Arial"/>
          <w:b/>
          <w:bCs/>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The public announcement shall, inter-alia, contain the following: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 Details of the offer including the total number and percentage of the total paid up capital and free reserves proposed to be bought back and price.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 The proposed time table from opening of the offer till the extinguishment of the certificates.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3. The Specified date.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4. Authority for the offer of buy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5. A full and complete disclosure of all material facts including the contents of the explanatory statement annexed to the notice for the general meeting at which the special resolution approving the buy back was passed</w:t>
      </w:r>
      <w:proofErr w:type="gramStart"/>
      <w:r w:rsidRPr="00062C7C">
        <w:rPr>
          <w:rFonts w:ascii="Arial" w:eastAsia="Times New Roman" w:hAnsi="Arial" w:cs="Arial"/>
          <w:sz w:val="24"/>
          <w:szCs w:val="24"/>
        </w:rPr>
        <w:t> </w:t>
      </w:r>
      <w:bookmarkStart w:id="218" w:name="68*"/>
      <w:bookmarkStart w:id="219" w:name="_ftnref95"/>
      <w:bookmarkEnd w:id="218"/>
      <w:bookmarkEnd w:id="219"/>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or the contents of public notice issued after the passing of the resolution by the Board of Directors </w:t>
      </w:r>
      <w:proofErr w:type="spellStart"/>
      <w:r w:rsidRPr="00062C7C">
        <w:rPr>
          <w:rFonts w:ascii="Arial" w:eastAsia="Times New Roman" w:hAnsi="Arial" w:cs="Arial"/>
          <w:sz w:val="24"/>
          <w:szCs w:val="24"/>
        </w:rPr>
        <w:t>authorising</w:t>
      </w:r>
      <w:proofErr w:type="spellEnd"/>
      <w:r w:rsidRPr="00062C7C">
        <w:rPr>
          <w:rFonts w:ascii="Arial" w:eastAsia="Times New Roman" w:hAnsi="Arial" w:cs="Arial"/>
          <w:sz w:val="24"/>
          <w:szCs w:val="24"/>
        </w:rPr>
        <w:t xml:space="preserve"> the buy-back].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6. The necessity for the buy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7. The process and methodology to be adopted for the buy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8. The maximum amount to be invested under the buy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9. The minimum and the maximum number of securities that the company proposes to buy back sources of funds from which the buy back would be made and the cost of financing the buy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10. Brief information about the company.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11.Audited Financial information for the last 3 years and the lead manager shall ensure that the particulars (audited statement and un-audited statement) contained therein shall not be more than more than 6 months old from the date of the public announcement together with financial ratios as may be specified by the Board.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12</w:t>
      </w:r>
      <w:proofErr w:type="gramStart"/>
      <w:r w:rsidRPr="00062C7C">
        <w:rPr>
          <w:rFonts w:ascii="Arial" w:eastAsia="Times New Roman" w:hAnsi="Arial" w:cs="Arial"/>
          <w:sz w:val="24"/>
          <w:szCs w:val="24"/>
        </w:rPr>
        <w:t>.Details</w:t>
      </w:r>
      <w:proofErr w:type="gramEnd"/>
      <w:r w:rsidRPr="00062C7C">
        <w:rPr>
          <w:rFonts w:ascii="Arial" w:eastAsia="Times New Roman" w:hAnsi="Arial" w:cs="Arial"/>
          <w:sz w:val="24"/>
          <w:szCs w:val="24"/>
        </w:rPr>
        <w:t xml:space="preserve"> of escrow account opened and the amount deposited therein.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13. Listing details and stock market data;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20" w:name="Sch_II_(13)_(a)"/>
      <w:bookmarkEnd w:id="220"/>
      <w:r w:rsidRPr="00062C7C">
        <w:rPr>
          <w:rFonts w:ascii="Arial" w:eastAsia="Times New Roman" w:hAnsi="Arial" w:cs="Arial"/>
          <w:sz w:val="24"/>
          <w:szCs w:val="24"/>
        </w:rPr>
        <w:t xml:space="preserve">(a) High, Low and average market prices of the securities of the company proposed to be bought back, during the preceding three years;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21" w:name="Sch_II_(13)_(b)"/>
      <w:bookmarkEnd w:id="221"/>
      <w:r w:rsidRPr="00062C7C">
        <w:rPr>
          <w:rFonts w:ascii="Arial" w:eastAsia="Times New Roman" w:hAnsi="Arial" w:cs="Arial"/>
          <w:sz w:val="24"/>
          <w:szCs w:val="24"/>
        </w:rPr>
        <w:t xml:space="preserve">(b) </w:t>
      </w:r>
      <w:proofErr w:type="gramStart"/>
      <w:r w:rsidRPr="00062C7C">
        <w:rPr>
          <w:rFonts w:ascii="Arial" w:eastAsia="Times New Roman" w:hAnsi="Arial" w:cs="Arial"/>
          <w:sz w:val="24"/>
          <w:szCs w:val="24"/>
        </w:rPr>
        <w:t>monthly</w:t>
      </w:r>
      <w:proofErr w:type="gramEnd"/>
      <w:r w:rsidRPr="00062C7C">
        <w:rPr>
          <w:rFonts w:ascii="Arial" w:eastAsia="Times New Roman" w:hAnsi="Arial" w:cs="Arial"/>
          <w:sz w:val="24"/>
          <w:szCs w:val="24"/>
        </w:rPr>
        <w:t xml:space="preserve"> high and low prices for the six months preceding the date of the public announcement;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(c)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number of securities traded on the days when the high and low prices were recorded on the relevant stock exchanges during the period stated at </w:t>
      </w:r>
      <w:hyperlink r:id="rId48" w:anchor="Sch%20II%20%2813%29%20%28a%29#Sch%20II%20%2813%29%20%28a%29" w:history="1">
        <w:r w:rsidRPr="00062C7C">
          <w:rPr>
            <w:rFonts w:ascii="Arial" w:eastAsia="Times New Roman" w:hAnsi="Arial" w:cs="Arial"/>
            <w:color w:val="0000FF"/>
            <w:sz w:val="24"/>
            <w:szCs w:val="24"/>
            <w:u w:val="single"/>
          </w:rPr>
          <w:t>(a)</w:t>
        </w:r>
      </w:hyperlink>
      <w:r w:rsidRPr="00062C7C">
        <w:rPr>
          <w:rFonts w:ascii="Arial" w:eastAsia="Times New Roman" w:hAnsi="Arial" w:cs="Arial"/>
          <w:sz w:val="24"/>
          <w:szCs w:val="24"/>
        </w:rPr>
        <w:t xml:space="preserve"> and </w:t>
      </w:r>
      <w:hyperlink r:id="rId49" w:anchor="Sch%20II%20%2813%29%20%28b%29#Sch%20II%20%2813%29%20%28b%29" w:history="1">
        <w:r w:rsidRPr="00062C7C">
          <w:rPr>
            <w:rFonts w:ascii="Arial" w:eastAsia="Times New Roman" w:hAnsi="Arial" w:cs="Arial"/>
            <w:color w:val="0000FF"/>
            <w:sz w:val="24"/>
            <w:szCs w:val="24"/>
            <w:u w:val="single"/>
          </w:rPr>
          <w:t>(b)</w:t>
        </w:r>
      </w:hyperlink>
      <w:r w:rsidRPr="00062C7C">
        <w:rPr>
          <w:rFonts w:ascii="Arial" w:eastAsia="Times New Roman" w:hAnsi="Arial" w:cs="Arial"/>
          <w:sz w:val="24"/>
          <w:szCs w:val="24"/>
        </w:rPr>
        <w:t xml:space="preserve"> above;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(d) the stock market data referred to above shall be shown separately for periods marked by a change in capital structure, with such period commencing from the date the concerned stock exchange </w:t>
      </w:r>
      <w:proofErr w:type="spellStart"/>
      <w:r w:rsidRPr="00062C7C">
        <w:rPr>
          <w:rFonts w:ascii="Arial" w:eastAsia="Times New Roman" w:hAnsi="Arial" w:cs="Arial"/>
          <w:sz w:val="24"/>
          <w:szCs w:val="24"/>
        </w:rPr>
        <w:t>recognises</w:t>
      </w:r>
      <w:proofErr w:type="spellEnd"/>
      <w:r w:rsidRPr="00062C7C">
        <w:rPr>
          <w:rFonts w:ascii="Arial" w:eastAsia="Times New Roman" w:hAnsi="Arial" w:cs="Arial"/>
          <w:sz w:val="24"/>
          <w:szCs w:val="24"/>
        </w:rPr>
        <w:t xml:space="preserve"> the change in the capital structure.(e.g. when the securities have become ex-rights or ex-bonus)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(e)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market price immediately after the date of the resolution of the Board of directors approving the buy back; and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(f)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volume of securities traded in each month during the six months preceding the date of the public announcement. Along with high, low and average prices of securities of the company, details relating to volume of business transacted should also be stated for respective periods.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15. Present capital structure (including the number of fully paid and partly paid securities) and shareholding pattern.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16. The capital structure including details of outstanding convertible instruments, if any </w:t>
      </w:r>
      <w:proofErr w:type="gramStart"/>
      <w:r w:rsidRPr="00062C7C">
        <w:rPr>
          <w:rFonts w:ascii="Arial" w:eastAsia="Times New Roman" w:hAnsi="Arial" w:cs="Arial"/>
          <w:sz w:val="24"/>
          <w:szCs w:val="24"/>
        </w:rPr>
        <w:t>post buy</w:t>
      </w:r>
      <w:proofErr w:type="gramEnd"/>
      <w:r w:rsidRPr="00062C7C">
        <w:rPr>
          <w:rFonts w:ascii="Arial" w:eastAsia="Times New Roman" w:hAnsi="Arial" w:cs="Arial"/>
          <w:sz w:val="24"/>
          <w:szCs w:val="24"/>
        </w:rPr>
        <w:t xml:space="preserve">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22" w:name="Sch_II_(17)"/>
      <w:bookmarkEnd w:id="222"/>
      <w:r w:rsidRPr="00062C7C">
        <w:rPr>
          <w:rFonts w:ascii="Arial" w:eastAsia="Times New Roman" w:hAnsi="Arial" w:cs="Arial"/>
          <w:sz w:val="24"/>
          <w:szCs w:val="24"/>
        </w:rPr>
        <w:t xml:space="preserve">17. The aggregate shareholding of the promoter group and of the directors of the promoters, where the promoter is a company and of persons who are in control of the company.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18. The aggregate number of </w:t>
      </w:r>
      <w:bookmarkStart w:id="223" w:name="_ftnref96"/>
      <w:bookmarkEnd w:id="223"/>
      <w:r w:rsidRPr="00062C7C">
        <w:rPr>
          <w:rFonts w:ascii="Arial" w:eastAsia="Times New Roman" w:hAnsi="Arial" w:cs="Arial"/>
          <w:sz w:val="24"/>
          <w:szCs w:val="24"/>
        </w:rPr>
        <w:t xml:space="preserve">[shares or other specified securities] purchased or sold by persons mentioned in </w:t>
      </w:r>
      <w:hyperlink r:id="rId50" w:anchor="Sch%20II%20%2817%29#Sch%20II%20%2817%29" w:history="1">
        <w:r w:rsidRPr="00062C7C">
          <w:rPr>
            <w:rFonts w:ascii="Arial" w:eastAsia="Times New Roman" w:hAnsi="Arial" w:cs="Arial"/>
            <w:color w:val="0000FF"/>
            <w:sz w:val="24"/>
            <w:szCs w:val="24"/>
            <w:u w:val="single"/>
          </w:rPr>
          <w:t>clause 17</w:t>
        </w:r>
      </w:hyperlink>
      <w:r w:rsidRPr="00062C7C">
        <w:rPr>
          <w:rFonts w:ascii="Arial" w:eastAsia="Times New Roman" w:hAnsi="Arial" w:cs="Arial"/>
          <w:sz w:val="24"/>
          <w:szCs w:val="24"/>
        </w:rPr>
        <w:t xml:space="preserve"> above during a period of twelve months preceding the </w:t>
      </w:r>
      <w:r w:rsidRPr="00062C7C">
        <w:rPr>
          <w:rFonts w:ascii="Arial" w:eastAsia="Times New Roman" w:hAnsi="Arial" w:cs="Arial"/>
          <w:sz w:val="24"/>
          <w:szCs w:val="24"/>
        </w:rPr>
        <w:lastRenderedPageBreak/>
        <w:t xml:space="preserve">date of the public announcement; the maximum and minimum price at which purchases and sales referred to above were made along with the relevant dates.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19. Management discussion and analysis on the likely impact of buy back on the company’s earnings, public holdings, holdings of NRIs/FIIs etc., </w:t>
      </w:r>
      <w:proofErr w:type="gramStart"/>
      <w:r w:rsidRPr="00062C7C">
        <w:rPr>
          <w:rFonts w:ascii="Arial" w:eastAsia="Times New Roman" w:hAnsi="Arial" w:cs="Arial"/>
          <w:sz w:val="24"/>
          <w:szCs w:val="24"/>
        </w:rPr>
        <w:t>promoters</w:t>
      </w:r>
      <w:proofErr w:type="gramEnd"/>
      <w:r w:rsidRPr="00062C7C">
        <w:rPr>
          <w:rFonts w:ascii="Arial" w:eastAsia="Times New Roman" w:hAnsi="Arial" w:cs="Arial"/>
          <w:sz w:val="24"/>
          <w:szCs w:val="24"/>
        </w:rPr>
        <w:t xml:space="preserve"> holdings and any change in management structure.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20. The details of statutory approvals obtained.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21. Collection and bidding </w:t>
      </w:r>
      <w:proofErr w:type="spellStart"/>
      <w:r w:rsidRPr="00062C7C">
        <w:rPr>
          <w:rFonts w:ascii="Arial" w:eastAsia="Times New Roman" w:hAnsi="Arial" w:cs="Arial"/>
          <w:sz w:val="24"/>
          <w:szCs w:val="24"/>
        </w:rPr>
        <w:t>centres</w:t>
      </w:r>
      <w:proofErr w:type="spellEnd"/>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22. Name of Compliance officer and details of investors service </w:t>
      </w:r>
      <w:proofErr w:type="spellStart"/>
      <w:r w:rsidRPr="00062C7C">
        <w:rPr>
          <w:rFonts w:ascii="Arial" w:eastAsia="Times New Roman" w:hAnsi="Arial" w:cs="Arial"/>
          <w:sz w:val="24"/>
          <w:szCs w:val="24"/>
        </w:rPr>
        <w:t>centres</w:t>
      </w:r>
      <w:proofErr w:type="spellEnd"/>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23. Such other disclosures as may be specified by the Board from time to time by way of guidelines.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24. </w:t>
      </w:r>
      <w:bookmarkStart w:id="224" w:name="_ftnref97"/>
      <w:bookmarkEnd w:id="224"/>
      <w:r w:rsidRPr="00062C7C">
        <w:rPr>
          <w:rFonts w:ascii="Arial" w:eastAsia="Times New Roman" w:hAnsi="Arial" w:cs="Arial"/>
          <w:sz w:val="24"/>
          <w:szCs w:val="24"/>
        </w:rPr>
        <w:t xml:space="preserve">[The Public announcement shall be dated and signed on behalf of the Board of Directors of the company by its manager or secretary, if any, and by not less than two directors of the company one of whom shall be a managing director where there is one.] </w:t>
      </w:r>
      <w:r w:rsidRPr="00062C7C">
        <w:rPr>
          <w:rFonts w:ascii="Arial" w:eastAsia="Times New Roman" w:hAnsi="Arial" w:cs="Arial"/>
          <w:sz w:val="24"/>
          <w:szCs w:val="24"/>
        </w:rPr>
        <w:br/>
        <w:t xml:space="preserve">  </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bookmarkStart w:id="225" w:name="SCHEDULE_III"/>
      <w:bookmarkEnd w:id="225"/>
      <w:r w:rsidRPr="00062C7C">
        <w:rPr>
          <w:rFonts w:ascii="Arial" w:eastAsia="Times New Roman" w:hAnsi="Arial" w:cs="Arial"/>
          <w:b/>
          <w:bCs/>
          <w:sz w:val="24"/>
          <w:szCs w:val="24"/>
        </w:rPr>
        <w:t>SCHEDULE III</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 xml:space="preserve">[UNDER </w:t>
      </w:r>
      <w:hyperlink r:id="rId51" w:anchor="reg%208%20%284%29#reg%208%20%284%29" w:history="1">
        <w:r w:rsidRPr="00062C7C">
          <w:rPr>
            <w:rFonts w:ascii="Arial" w:eastAsia="Times New Roman" w:hAnsi="Arial" w:cs="Arial"/>
            <w:b/>
            <w:bCs/>
            <w:color w:val="0000FF"/>
            <w:sz w:val="24"/>
            <w:szCs w:val="24"/>
            <w:u w:val="single"/>
          </w:rPr>
          <w:t>REGULATION 8(4)</w:t>
        </w:r>
      </w:hyperlink>
      <w:r w:rsidRPr="00062C7C">
        <w:rPr>
          <w:rFonts w:ascii="Arial" w:eastAsia="Times New Roman" w:hAnsi="Arial" w:cs="Arial"/>
          <w:b/>
          <w:bCs/>
          <w:sz w:val="24"/>
          <w:szCs w:val="24"/>
        </w:rPr>
        <w:t xml:space="preserve"> ]</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DISCLOSURES TO BE MADE IN THE LETTER OF OFFER</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The letter of offer shall, inter-alia, contain the following;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 Disclaimer Clause as may be prescribed by the Board.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 Details of the offer including the total number and percentage of the total paid up capital and free reserves proposed to be bought back and price.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3. The proposed time table from opening of the offer till the extinguishment of the certificates.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4. The Specified date.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5. Authority for the offer of buy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6. A full and complete disclosure of all material facts including the contents of the explanatory statement annexed to the notice for the general meeting at which the special resolution approving the buy back was passed</w:t>
      </w:r>
      <w:proofErr w:type="gramStart"/>
      <w:r w:rsidRPr="00062C7C">
        <w:rPr>
          <w:rFonts w:ascii="Arial" w:eastAsia="Times New Roman" w:hAnsi="Arial" w:cs="Arial"/>
          <w:sz w:val="24"/>
          <w:szCs w:val="24"/>
        </w:rPr>
        <w:t> </w:t>
      </w:r>
      <w:bookmarkStart w:id="226" w:name="69*"/>
      <w:bookmarkStart w:id="227" w:name="_ftnref98"/>
      <w:bookmarkEnd w:id="226"/>
      <w:bookmarkEnd w:id="227"/>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 xml:space="preserve">or the contents of public notice issued after the passing of the resolution by the Board of Directors </w:t>
      </w:r>
      <w:proofErr w:type="spellStart"/>
      <w:r w:rsidRPr="00062C7C">
        <w:rPr>
          <w:rFonts w:ascii="Arial" w:eastAsia="Times New Roman" w:hAnsi="Arial" w:cs="Arial"/>
          <w:sz w:val="24"/>
          <w:szCs w:val="24"/>
        </w:rPr>
        <w:t>authorising</w:t>
      </w:r>
      <w:proofErr w:type="spellEnd"/>
      <w:r w:rsidRPr="00062C7C">
        <w:rPr>
          <w:rFonts w:ascii="Arial" w:eastAsia="Times New Roman" w:hAnsi="Arial" w:cs="Arial"/>
          <w:sz w:val="24"/>
          <w:szCs w:val="24"/>
        </w:rPr>
        <w:t xml:space="preserve"> the buy-back].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7. The necessity for the buy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8. The process to be adopted for the buy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9. The maximum amount to be invested under the buy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10. The minimum and the maximum number of securities that the company proposes to buy back sources of funds from which the buy back would be made and the cost of financing the buy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11. Brief information about the company.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12. Audited Financial information for the last 3 years and the lead manager shall ensure that the particulars (audited statement and un-audited statement) contained therein shall not be more than more than 6 months old from the date of the offer document together with financial ratios as may be specified by the Board.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13. Details of escrow account opened and the amount deposited therein.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14. Listing details and stock market data;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28" w:name="Sch_III_(14)_(a)"/>
      <w:bookmarkEnd w:id="228"/>
      <w:r w:rsidRPr="00062C7C">
        <w:rPr>
          <w:rFonts w:ascii="Arial" w:eastAsia="Times New Roman" w:hAnsi="Arial" w:cs="Arial"/>
          <w:sz w:val="24"/>
          <w:szCs w:val="24"/>
        </w:rPr>
        <w:t xml:space="preserve">(a) High, Low and average market prices of the securities of the company proposed to be bought back, during the preceding three years;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29" w:name="Sch_III_(14)_(b)"/>
      <w:bookmarkEnd w:id="229"/>
      <w:r w:rsidRPr="00062C7C">
        <w:rPr>
          <w:rFonts w:ascii="Arial" w:eastAsia="Times New Roman" w:hAnsi="Arial" w:cs="Arial"/>
          <w:sz w:val="24"/>
          <w:szCs w:val="24"/>
        </w:rPr>
        <w:t xml:space="preserve">(b) </w:t>
      </w:r>
      <w:proofErr w:type="gramStart"/>
      <w:r w:rsidRPr="00062C7C">
        <w:rPr>
          <w:rFonts w:ascii="Arial" w:eastAsia="Times New Roman" w:hAnsi="Arial" w:cs="Arial"/>
          <w:sz w:val="24"/>
          <w:szCs w:val="24"/>
        </w:rPr>
        <w:t>monthly</w:t>
      </w:r>
      <w:proofErr w:type="gramEnd"/>
      <w:r w:rsidRPr="00062C7C">
        <w:rPr>
          <w:rFonts w:ascii="Arial" w:eastAsia="Times New Roman" w:hAnsi="Arial" w:cs="Arial"/>
          <w:sz w:val="24"/>
          <w:szCs w:val="24"/>
        </w:rPr>
        <w:t xml:space="preserve"> high and low prices for the six months preceding the date of filing the draft letter of offer with the Board which shall be updated till the date of the letter of offer.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(c)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number of securities traded on the days when the high and low prices were recorded on the relevant stock exchanges during the period stated at </w:t>
      </w:r>
      <w:hyperlink r:id="rId52" w:anchor="Sch%20III%20%2814%29%20%28a%29#Sch%20III%20%2814%29%20%28a%29" w:history="1">
        <w:r w:rsidRPr="00062C7C">
          <w:rPr>
            <w:rFonts w:ascii="Arial" w:eastAsia="Times New Roman" w:hAnsi="Arial" w:cs="Arial"/>
            <w:color w:val="0000FF"/>
            <w:sz w:val="24"/>
            <w:szCs w:val="24"/>
            <w:u w:val="single"/>
          </w:rPr>
          <w:t>(a)</w:t>
        </w:r>
      </w:hyperlink>
      <w:r w:rsidRPr="00062C7C">
        <w:rPr>
          <w:rFonts w:ascii="Arial" w:eastAsia="Times New Roman" w:hAnsi="Arial" w:cs="Arial"/>
          <w:sz w:val="24"/>
          <w:szCs w:val="24"/>
        </w:rPr>
        <w:t xml:space="preserve"> and </w:t>
      </w:r>
      <w:hyperlink r:id="rId53" w:anchor="Sch%20III%20%2814%29%20%28b%29#Sch%20III%20%2814%29%20%28b%29" w:history="1">
        <w:r w:rsidRPr="00062C7C">
          <w:rPr>
            <w:rFonts w:ascii="Arial" w:eastAsia="Times New Roman" w:hAnsi="Arial" w:cs="Arial"/>
            <w:color w:val="0000FF"/>
            <w:sz w:val="24"/>
            <w:szCs w:val="24"/>
            <w:u w:val="single"/>
          </w:rPr>
          <w:t>(b)</w:t>
        </w:r>
      </w:hyperlink>
      <w:r w:rsidRPr="00062C7C">
        <w:rPr>
          <w:rFonts w:ascii="Arial" w:eastAsia="Times New Roman" w:hAnsi="Arial" w:cs="Arial"/>
          <w:sz w:val="24"/>
          <w:szCs w:val="24"/>
        </w:rPr>
        <w:t xml:space="preserve"> above;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(d)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stock market data referred to above shall be shown separately for periods marked by a change in capital structure, with such period commencing from the date the concerned stock exchange </w:t>
      </w:r>
      <w:proofErr w:type="spellStart"/>
      <w:r w:rsidRPr="00062C7C">
        <w:rPr>
          <w:rFonts w:ascii="Arial" w:eastAsia="Times New Roman" w:hAnsi="Arial" w:cs="Arial"/>
          <w:sz w:val="24"/>
          <w:szCs w:val="24"/>
        </w:rPr>
        <w:t>recognises</w:t>
      </w:r>
      <w:proofErr w:type="spellEnd"/>
      <w:r w:rsidRPr="00062C7C">
        <w:rPr>
          <w:rFonts w:ascii="Arial" w:eastAsia="Times New Roman" w:hAnsi="Arial" w:cs="Arial"/>
          <w:sz w:val="24"/>
          <w:szCs w:val="24"/>
        </w:rPr>
        <w:t xml:space="preserve"> the change in the capital structure. (</w:t>
      </w:r>
      <w:proofErr w:type="gramStart"/>
      <w:r w:rsidRPr="00062C7C">
        <w:rPr>
          <w:rFonts w:ascii="Arial" w:eastAsia="Times New Roman" w:hAnsi="Arial" w:cs="Arial"/>
          <w:sz w:val="24"/>
          <w:szCs w:val="24"/>
        </w:rPr>
        <w:t>e.g</w:t>
      </w:r>
      <w:proofErr w:type="gramEnd"/>
      <w:r w:rsidRPr="00062C7C">
        <w:rPr>
          <w:rFonts w:ascii="Arial" w:eastAsia="Times New Roman" w:hAnsi="Arial" w:cs="Arial"/>
          <w:sz w:val="24"/>
          <w:szCs w:val="24"/>
        </w:rPr>
        <w:t xml:space="preserve">. when the securities have become ex-rights or ex-bonus)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(e)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market price immediately after the date on which the resolution of the Board of directors approving the buy back; and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(f)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volume of securities traded in each month during the six months preceding the date of the offer document . Along with high, low and average prices of securities of the company, details relating to volume of business transacted should also be stated for respective periods.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15. Present capital structure (including the number of fully paid and partly paid securities) and shareholding pattern.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16. The capital structure including details of outstanding convertible instruments, if any </w:t>
      </w:r>
      <w:proofErr w:type="gramStart"/>
      <w:r w:rsidRPr="00062C7C">
        <w:rPr>
          <w:rFonts w:ascii="Arial" w:eastAsia="Times New Roman" w:hAnsi="Arial" w:cs="Arial"/>
          <w:sz w:val="24"/>
          <w:szCs w:val="24"/>
        </w:rPr>
        <w:t>post buy</w:t>
      </w:r>
      <w:proofErr w:type="gramEnd"/>
      <w:r w:rsidRPr="00062C7C">
        <w:rPr>
          <w:rFonts w:ascii="Arial" w:eastAsia="Times New Roman" w:hAnsi="Arial" w:cs="Arial"/>
          <w:sz w:val="24"/>
          <w:szCs w:val="24"/>
        </w:rPr>
        <w:t xml:space="preserve"> back.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30" w:name="Sch_III_(17)"/>
      <w:bookmarkEnd w:id="230"/>
      <w:r w:rsidRPr="00062C7C">
        <w:rPr>
          <w:rFonts w:ascii="Arial" w:eastAsia="Times New Roman" w:hAnsi="Arial" w:cs="Arial"/>
          <w:sz w:val="24"/>
          <w:szCs w:val="24"/>
        </w:rPr>
        <w:lastRenderedPageBreak/>
        <w:t>17</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aggregate shareholding of the promoter group and of the directors of the promoters, where the promoter is a company and of persons who are in control of the company.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18. The aggregate number of </w:t>
      </w:r>
      <w:bookmarkStart w:id="231" w:name="_ftnref99"/>
      <w:bookmarkEnd w:id="231"/>
      <w:r w:rsidRPr="00062C7C">
        <w:rPr>
          <w:rFonts w:ascii="Arial" w:eastAsia="Times New Roman" w:hAnsi="Arial" w:cs="Arial"/>
          <w:sz w:val="24"/>
          <w:szCs w:val="24"/>
        </w:rPr>
        <w:t xml:space="preserve">[shares or other specified securities ] purchased or sold by persons mentioned in </w:t>
      </w:r>
      <w:hyperlink r:id="rId54" w:anchor="Sch%20III%20%2817%29#Sch%20III%20%2817%29" w:history="1">
        <w:r w:rsidRPr="00062C7C">
          <w:rPr>
            <w:rFonts w:ascii="Arial" w:eastAsia="Times New Roman" w:hAnsi="Arial" w:cs="Arial"/>
            <w:color w:val="0000FF"/>
            <w:sz w:val="24"/>
            <w:szCs w:val="24"/>
            <w:u w:val="single"/>
          </w:rPr>
          <w:t>clause 17</w:t>
        </w:r>
      </w:hyperlink>
      <w:r w:rsidRPr="00062C7C">
        <w:rPr>
          <w:rFonts w:ascii="Arial" w:eastAsia="Times New Roman" w:hAnsi="Arial" w:cs="Arial"/>
          <w:sz w:val="24"/>
          <w:szCs w:val="24"/>
        </w:rPr>
        <w:t xml:space="preserve"> above during a period of twelve months preceding the date of the public announcement and from the date of public announcement to the date of the letter of offer; the maximum and minimum price at which purchases and sales referred to above were made along with the relevant dates.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19. Management discussion and analysis on the likely impact of buy back on the company’s earnings, public holdings, holdings of NRIs/FIIs etc., </w:t>
      </w:r>
      <w:proofErr w:type="gramStart"/>
      <w:r w:rsidRPr="00062C7C">
        <w:rPr>
          <w:rFonts w:ascii="Arial" w:eastAsia="Times New Roman" w:hAnsi="Arial" w:cs="Arial"/>
          <w:sz w:val="24"/>
          <w:szCs w:val="24"/>
        </w:rPr>
        <w:t>promoters</w:t>
      </w:r>
      <w:proofErr w:type="gramEnd"/>
      <w:r w:rsidRPr="00062C7C">
        <w:rPr>
          <w:rFonts w:ascii="Arial" w:eastAsia="Times New Roman" w:hAnsi="Arial" w:cs="Arial"/>
          <w:sz w:val="24"/>
          <w:szCs w:val="24"/>
        </w:rPr>
        <w:t xml:space="preserve"> holdings and any change in management structure.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20. The details of statutory approvals obtained.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21. Collection and bidding </w:t>
      </w:r>
      <w:proofErr w:type="spellStart"/>
      <w:r w:rsidRPr="00062C7C">
        <w:rPr>
          <w:rFonts w:ascii="Arial" w:eastAsia="Times New Roman" w:hAnsi="Arial" w:cs="Arial"/>
          <w:sz w:val="24"/>
          <w:szCs w:val="24"/>
        </w:rPr>
        <w:t>centres</w:t>
      </w:r>
      <w:proofErr w:type="spellEnd"/>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22. Name of Compliance officer and details of investors service </w:t>
      </w:r>
      <w:proofErr w:type="spellStart"/>
      <w:r w:rsidRPr="00062C7C">
        <w:rPr>
          <w:rFonts w:ascii="Arial" w:eastAsia="Times New Roman" w:hAnsi="Arial" w:cs="Arial"/>
          <w:sz w:val="24"/>
          <w:szCs w:val="24"/>
        </w:rPr>
        <w:t>centres</w:t>
      </w:r>
      <w:proofErr w:type="spellEnd"/>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23. (1) A declaration to be signed by at least two </w:t>
      </w:r>
      <w:bookmarkStart w:id="232" w:name="_ftnref100"/>
      <w:bookmarkEnd w:id="232"/>
      <w:r w:rsidRPr="00062C7C">
        <w:rPr>
          <w:rFonts w:ascii="Arial" w:eastAsia="Times New Roman" w:hAnsi="Arial" w:cs="Arial"/>
          <w:sz w:val="24"/>
          <w:szCs w:val="24"/>
        </w:rPr>
        <w:t xml:space="preserve">[ directors of the company one of whom shall be a managing director where there is one] that there are no defaults subsisting in repayment of deposits, redemption of debentures or preference shares or repayment of a term loans to any financial institutions or banks.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 A declaration to be signed by at least two </w:t>
      </w:r>
      <w:bookmarkStart w:id="233" w:name="_ftnref101"/>
      <w:bookmarkEnd w:id="233"/>
      <w:r w:rsidRPr="00062C7C">
        <w:rPr>
          <w:rFonts w:ascii="Arial" w:eastAsia="Times New Roman" w:hAnsi="Arial" w:cs="Arial"/>
          <w:sz w:val="24"/>
          <w:szCs w:val="24"/>
        </w:rPr>
        <w:t xml:space="preserve">[directors of the company one of whom shall be a managing director where there is one] stating that the Board of Directors has made a full enquiry into the affairs and prospects of the company and that they have formed the opinion - </w:t>
      </w:r>
    </w:p>
    <w:p w:rsidR="00062C7C" w:rsidRPr="00062C7C" w:rsidRDefault="00062C7C" w:rsidP="00062C7C">
      <w:pPr>
        <w:spacing w:before="100" w:beforeAutospacing="1" w:after="100" w:afterAutospacing="1"/>
        <w:ind w:left="720"/>
        <w:rPr>
          <w:rFonts w:ascii="Times New Roman" w:eastAsia="Times New Roman" w:hAnsi="Times New Roman" w:cs="Times New Roman"/>
          <w:sz w:val="24"/>
          <w:szCs w:val="24"/>
        </w:rPr>
      </w:pPr>
      <w:r w:rsidRPr="00062C7C">
        <w:rPr>
          <w:rFonts w:ascii="Arial" w:eastAsia="Times New Roman" w:hAnsi="Arial" w:cs="Arial"/>
          <w:sz w:val="24"/>
          <w:szCs w:val="24"/>
        </w:rPr>
        <w:t xml:space="preserve">(a) as regards its prospects for the year immediately following the date of the letter of offer that, having regard to their intentions with respect to the management of the company’s business during that year and to the amount and character of the financial resources which will in their view be available to the company during that year, the company will be able to meet its liabilities and will not be rendered insolvent within a period of one year from that </w:t>
      </w:r>
      <w:proofErr w:type="gramStart"/>
      <w:r w:rsidRPr="00062C7C">
        <w:rPr>
          <w:rFonts w:ascii="Arial" w:eastAsia="Times New Roman" w:hAnsi="Arial" w:cs="Arial"/>
          <w:sz w:val="24"/>
          <w:szCs w:val="24"/>
        </w:rPr>
        <w:t>date ;</w:t>
      </w:r>
      <w:proofErr w:type="gramEnd"/>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ind w:left="720"/>
        <w:rPr>
          <w:rFonts w:ascii="Times New Roman" w:eastAsia="Times New Roman" w:hAnsi="Times New Roman" w:cs="Times New Roman"/>
          <w:sz w:val="24"/>
          <w:szCs w:val="24"/>
        </w:rPr>
      </w:pPr>
      <w:r w:rsidRPr="00062C7C">
        <w:rPr>
          <w:rFonts w:ascii="Arial" w:eastAsia="Times New Roman" w:hAnsi="Arial" w:cs="Arial"/>
          <w:sz w:val="24"/>
          <w:szCs w:val="24"/>
        </w:rPr>
        <w:t xml:space="preserve">(b) </w:t>
      </w:r>
      <w:proofErr w:type="gramStart"/>
      <w:r w:rsidRPr="00062C7C">
        <w:rPr>
          <w:rFonts w:ascii="Arial" w:eastAsia="Times New Roman" w:hAnsi="Arial" w:cs="Arial"/>
          <w:sz w:val="24"/>
          <w:szCs w:val="24"/>
        </w:rPr>
        <w:t>in</w:t>
      </w:r>
      <w:proofErr w:type="gramEnd"/>
      <w:r w:rsidRPr="00062C7C">
        <w:rPr>
          <w:rFonts w:ascii="Arial" w:eastAsia="Times New Roman" w:hAnsi="Arial" w:cs="Arial"/>
          <w:sz w:val="24"/>
          <w:szCs w:val="24"/>
        </w:rPr>
        <w:t xml:space="preserve"> forming their opinion for the above purposes, the directors shall take into account the liabilities as if the company were being wound up under the provisions of the Companies Act, 1956 (including prospective and contingent liabilities).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24. The declaration must in addition have annexed to it a report addressed to the directors by the company’s auditors stating that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w:t>
      </w: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 xml:space="preserve">) </w:t>
      </w:r>
      <w:proofErr w:type="gramStart"/>
      <w:r w:rsidRPr="00062C7C">
        <w:rPr>
          <w:rFonts w:ascii="Arial" w:eastAsia="Times New Roman" w:hAnsi="Arial" w:cs="Arial"/>
          <w:sz w:val="24"/>
          <w:szCs w:val="24"/>
        </w:rPr>
        <w:t>they</w:t>
      </w:r>
      <w:proofErr w:type="gramEnd"/>
      <w:r w:rsidRPr="00062C7C">
        <w:rPr>
          <w:rFonts w:ascii="Arial" w:eastAsia="Times New Roman" w:hAnsi="Arial" w:cs="Arial"/>
          <w:sz w:val="24"/>
          <w:szCs w:val="24"/>
        </w:rPr>
        <w:t xml:space="preserve"> have inquired into the company’s state of affairs; and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(ii) </w:t>
      </w:r>
      <w:proofErr w:type="gramStart"/>
      <w:r w:rsidRPr="00062C7C">
        <w:rPr>
          <w:rFonts w:ascii="Arial" w:eastAsia="Times New Roman" w:hAnsi="Arial" w:cs="Arial"/>
          <w:sz w:val="24"/>
          <w:szCs w:val="24"/>
        </w:rPr>
        <w:t>the</w:t>
      </w:r>
      <w:proofErr w:type="gramEnd"/>
      <w:r w:rsidRPr="00062C7C">
        <w:rPr>
          <w:rFonts w:ascii="Arial" w:eastAsia="Times New Roman" w:hAnsi="Arial" w:cs="Arial"/>
          <w:sz w:val="24"/>
          <w:szCs w:val="24"/>
        </w:rPr>
        <w:t xml:space="preserve"> amount of permissible capital payment for the securities in question is in their view properly determined; and they are not aware of anything to indicate that the opinion expressed by the directors in the declaration as to any of the matters mentioned in the declaration is unreasonable in all the circumstances.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25. Such other disclosures as may be specified by the Board from time to time by way of guidelines.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26. </w:t>
      </w:r>
      <w:bookmarkStart w:id="234" w:name="_ftnref102"/>
      <w:bookmarkEnd w:id="234"/>
      <w:r w:rsidRPr="00062C7C">
        <w:rPr>
          <w:rFonts w:ascii="Arial" w:eastAsia="Times New Roman" w:hAnsi="Arial" w:cs="Arial"/>
          <w:sz w:val="24"/>
          <w:szCs w:val="24"/>
        </w:rPr>
        <w:t xml:space="preserve">[The offer document shall be dated and signed on behalf of the Board of Directors of the company by its manager or secretary, if any, and by not less than two directors of the company one of whom shall be a managing director where there is one.] </w:t>
      </w:r>
      <w:r w:rsidRPr="00062C7C">
        <w:rPr>
          <w:rFonts w:ascii="Arial" w:eastAsia="Times New Roman" w:hAnsi="Arial" w:cs="Arial"/>
          <w:sz w:val="24"/>
          <w:szCs w:val="24"/>
        </w:rPr>
        <w:b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bookmarkStart w:id="235" w:name="SCHEDULE_IV"/>
      <w:bookmarkEnd w:id="235"/>
      <w:r w:rsidRPr="00062C7C">
        <w:rPr>
          <w:rFonts w:ascii="Arial" w:eastAsia="Times New Roman" w:hAnsi="Arial" w:cs="Arial"/>
          <w:b/>
          <w:bCs/>
          <w:sz w:val="24"/>
          <w:szCs w:val="24"/>
        </w:rPr>
        <w:t>SCHEDULE IV</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w:t>
      </w:r>
      <w:hyperlink r:id="rId55" w:anchor="reg%208%20%285%29#reg%208%20%285%29" w:history="1">
        <w:r w:rsidRPr="00062C7C">
          <w:rPr>
            <w:rFonts w:ascii="Arial" w:eastAsia="Times New Roman" w:hAnsi="Arial" w:cs="Arial"/>
            <w:b/>
            <w:bCs/>
            <w:color w:val="0000FF"/>
            <w:sz w:val="24"/>
            <w:szCs w:val="24"/>
            <w:u w:val="single"/>
          </w:rPr>
          <w:t>REGULATIONS 8(5),</w:t>
        </w:r>
      </w:hyperlink>
      <w:r w:rsidRPr="00062C7C">
        <w:rPr>
          <w:rFonts w:ascii="Arial" w:eastAsia="Times New Roman" w:hAnsi="Arial" w:cs="Arial"/>
          <w:b/>
          <w:bCs/>
          <w:sz w:val="24"/>
          <w:szCs w:val="24"/>
        </w:rPr>
        <w:t xml:space="preserve"> </w:t>
      </w:r>
      <w:hyperlink r:id="rId56" w:anchor="reg%2015%20%28e%29#reg%2015%20%28e%29" w:history="1">
        <w:r w:rsidRPr="00062C7C">
          <w:rPr>
            <w:rFonts w:ascii="Arial" w:eastAsia="Times New Roman" w:hAnsi="Arial" w:cs="Arial"/>
            <w:b/>
            <w:bCs/>
            <w:color w:val="0000FF"/>
            <w:sz w:val="24"/>
            <w:szCs w:val="24"/>
            <w:u w:val="single"/>
          </w:rPr>
          <w:t>15(e),</w:t>
        </w:r>
      </w:hyperlink>
      <w:r w:rsidRPr="00062C7C">
        <w:rPr>
          <w:rFonts w:ascii="Arial" w:eastAsia="Times New Roman" w:hAnsi="Arial" w:cs="Arial"/>
          <w:b/>
          <w:bCs/>
          <w:sz w:val="24"/>
          <w:szCs w:val="24"/>
        </w:rPr>
        <w:t xml:space="preserve"> </w:t>
      </w:r>
      <w:hyperlink r:id="rId57" w:anchor="reg%2017%20%28e%29#reg%2017%20%28e%29" w:history="1">
        <w:r w:rsidRPr="00062C7C">
          <w:rPr>
            <w:rFonts w:ascii="Arial" w:eastAsia="Times New Roman" w:hAnsi="Arial" w:cs="Arial"/>
            <w:b/>
            <w:bCs/>
            <w:color w:val="0000FF"/>
            <w:sz w:val="24"/>
            <w:szCs w:val="24"/>
            <w:u w:val="single"/>
          </w:rPr>
          <w:t>17(e)</w:t>
        </w:r>
      </w:hyperlink>
      <w:r w:rsidRPr="00062C7C">
        <w:rPr>
          <w:rFonts w:ascii="Arial" w:eastAsia="Times New Roman" w:hAnsi="Arial" w:cs="Arial"/>
          <w:b/>
          <w:bCs/>
          <w:sz w:val="24"/>
          <w:szCs w:val="24"/>
        </w:rPr>
        <w:t>]</w:t>
      </w:r>
      <w:r w:rsidRPr="00062C7C">
        <w:rPr>
          <w:rFonts w:ascii="Arial" w:eastAsia="Times New Roman" w:hAnsi="Arial" w:cs="Arial"/>
          <w:sz w:val="24"/>
          <w:szCs w:val="24"/>
        </w:rPr>
        <w:t xml:space="preserve"> </w:t>
      </w:r>
      <w:r w:rsidRPr="00062C7C">
        <w:rPr>
          <w:rFonts w:ascii="Arial" w:eastAsia="Times New Roman" w:hAnsi="Arial" w:cs="Arial"/>
          <w:sz w:val="24"/>
          <w:szCs w:val="24"/>
        </w:rPr>
        <w:br/>
      </w:r>
      <w:r w:rsidRPr="00062C7C">
        <w:rPr>
          <w:rFonts w:ascii="Arial" w:eastAsia="Times New Roman" w:hAnsi="Arial" w:cs="Arial"/>
          <w:b/>
          <w:bCs/>
          <w:sz w:val="24"/>
          <w:szCs w:val="24"/>
        </w:rPr>
        <w:t>FEES</w:t>
      </w:r>
    </w:p>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bookmarkStart w:id="236" w:name="Sch_IV_(1)"/>
      <w:bookmarkStart w:id="237" w:name="_ftnref103"/>
      <w:bookmarkStart w:id="238" w:name="_ftnref104"/>
      <w:bookmarkStart w:id="239" w:name="_ftnref105"/>
      <w:bookmarkEnd w:id="236"/>
      <w:bookmarkEnd w:id="237"/>
      <w:bookmarkEnd w:id="238"/>
      <w:bookmarkEnd w:id="239"/>
      <w:r w:rsidRPr="00062C7C">
        <w:rPr>
          <w:rFonts w:ascii="Times New Roman" w:eastAsia="Times New Roman" w:hAnsi="Times New Roman" w:cs="Times New Roman"/>
          <w:sz w:val="24"/>
          <w:szCs w:val="24"/>
        </w:rPr>
        <w:t>(1) Every merchant banker shall while submitting the offer document or a copy of the public announcement to the Board, pay fees as set out below:-</w:t>
      </w:r>
    </w:p>
    <w:tbl>
      <w:tblPr>
        <w:tblW w:w="9544" w:type="dxa"/>
        <w:tblCellMar>
          <w:left w:w="0" w:type="dxa"/>
          <w:right w:w="0" w:type="dxa"/>
        </w:tblCellMar>
        <w:tblLook w:val="04A0"/>
      </w:tblPr>
      <w:tblGrid>
        <w:gridCol w:w="4772"/>
        <w:gridCol w:w="4772"/>
      </w:tblGrid>
      <w:tr w:rsidR="00062C7C" w:rsidRPr="00062C7C" w:rsidTr="00062C7C">
        <w:trPr>
          <w:trHeight w:val="380"/>
        </w:trPr>
        <w:tc>
          <w:tcPr>
            <w:tcW w:w="47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                          </w:t>
            </w:r>
            <w:r w:rsidRPr="00062C7C">
              <w:rPr>
                <w:rFonts w:ascii="Times New Roman" w:eastAsia="Times New Roman" w:hAnsi="Times New Roman" w:cs="Times New Roman"/>
                <w:b/>
                <w:bCs/>
                <w:sz w:val="24"/>
                <w:szCs w:val="24"/>
              </w:rPr>
              <w:t>Offer size</w:t>
            </w:r>
          </w:p>
        </w:tc>
        <w:tc>
          <w:tcPr>
            <w:tcW w:w="47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                             </w:t>
            </w:r>
            <w:r w:rsidRPr="00062C7C">
              <w:rPr>
                <w:rFonts w:ascii="Times New Roman" w:eastAsia="Times New Roman" w:hAnsi="Times New Roman" w:cs="Times New Roman"/>
                <w:b/>
                <w:bCs/>
                <w:sz w:val="24"/>
                <w:szCs w:val="24"/>
              </w:rPr>
              <w:t>Fee (Rs.)</w:t>
            </w:r>
          </w:p>
        </w:tc>
      </w:tr>
      <w:tr w:rsidR="00062C7C" w:rsidRPr="00062C7C" w:rsidTr="00062C7C">
        <w:trPr>
          <w:trHeight w:val="4566"/>
        </w:trPr>
        <w:tc>
          <w:tcPr>
            <w:tcW w:w="4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Less than or equal to ten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More than ten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 but less than or equal to one thousand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More than one thousand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 but less than or equal to five thousand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More than five thousand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w:t>
            </w:r>
          </w:p>
        </w:tc>
        <w:tc>
          <w:tcPr>
            <w:tcW w:w="4772"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One </w:t>
            </w:r>
            <w:proofErr w:type="spellStart"/>
            <w:r w:rsidRPr="00062C7C">
              <w:rPr>
                <w:rFonts w:ascii="Times New Roman" w:eastAsia="Times New Roman" w:hAnsi="Times New Roman" w:cs="Times New Roman"/>
                <w:sz w:val="24"/>
                <w:szCs w:val="24"/>
              </w:rPr>
              <w:t>lakh</w:t>
            </w:r>
            <w:proofErr w:type="spellEnd"/>
            <w:r w:rsidRPr="00062C7C">
              <w:rPr>
                <w:rFonts w:ascii="Times New Roman" w:eastAsia="Times New Roman" w:hAnsi="Times New Roman" w:cs="Times New Roman"/>
                <w:sz w:val="24"/>
                <w:szCs w:val="24"/>
              </w:rPr>
              <w:t xml:space="preserve"> rupees(Rs. 1,00,000)</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0.125% of the offer size</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One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twenty five </w:t>
            </w:r>
            <w:proofErr w:type="spellStart"/>
            <w:r w:rsidRPr="00062C7C">
              <w:rPr>
                <w:rFonts w:ascii="Times New Roman" w:eastAsia="Times New Roman" w:hAnsi="Times New Roman" w:cs="Times New Roman"/>
                <w:sz w:val="24"/>
                <w:szCs w:val="24"/>
              </w:rPr>
              <w:t>lakh</w:t>
            </w:r>
            <w:proofErr w:type="spellEnd"/>
            <w:r w:rsidRPr="00062C7C">
              <w:rPr>
                <w:rFonts w:ascii="Times New Roman" w:eastAsia="Times New Roman" w:hAnsi="Times New Roman" w:cs="Times New Roman"/>
                <w:sz w:val="24"/>
                <w:szCs w:val="24"/>
              </w:rPr>
              <w:t xml:space="preserve"> rupees (Rs.1</w:t>
            </w:r>
            <w:proofErr w:type="gramStart"/>
            <w:r w:rsidRPr="00062C7C">
              <w:rPr>
                <w:rFonts w:ascii="Times New Roman" w:eastAsia="Times New Roman" w:hAnsi="Times New Roman" w:cs="Times New Roman"/>
                <w:sz w:val="24"/>
                <w:szCs w:val="24"/>
              </w:rPr>
              <w:t>,25,000</w:t>
            </w:r>
            <w:proofErr w:type="gramEnd"/>
            <w:r w:rsidRPr="00062C7C">
              <w:rPr>
                <w:rFonts w:ascii="Times New Roman" w:eastAsia="Times New Roman" w:hAnsi="Times New Roman" w:cs="Times New Roman"/>
                <w:sz w:val="24"/>
                <w:szCs w:val="24"/>
              </w:rPr>
              <w:t xml:space="preserve">/-) plus 0.03125 % of the issue size in excess of one thousand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A flat charge of three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 </w:t>
            </w:r>
            <w:r w:rsidRPr="00062C7C">
              <w:rPr>
                <w:rFonts w:ascii="Times New Roman" w:eastAsia="Times New Roman" w:hAnsi="Times New Roman" w:cs="Times New Roman"/>
                <w:sz w:val="24"/>
                <w:szCs w:val="24"/>
              </w:rPr>
              <w:lastRenderedPageBreak/>
              <w:t>(Rs.3,00,00,000)</w:t>
            </w:r>
          </w:p>
        </w:tc>
      </w:tr>
    </w:tbl>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lastRenderedPageBreak/>
        <w:t> </w:t>
      </w:r>
      <w:r w:rsidRPr="00062C7C">
        <w:rPr>
          <w:rFonts w:ascii="Arial" w:eastAsia="Times New Roman" w:hAnsi="Arial" w:cs="Arial"/>
          <w:sz w:val="24"/>
          <w:szCs w:val="24"/>
        </w:rPr>
        <w:t xml:space="preserve">(2) Fees referred to in </w:t>
      </w:r>
      <w:hyperlink r:id="rId58" w:anchor="Sch%20IV%20%281%29#Sch%20IV%20%281%29" w:history="1">
        <w:r w:rsidRPr="00062C7C">
          <w:rPr>
            <w:rFonts w:ascii="Arial" w:eastAsia="Times New Roman" w:hAnsi="Arial" w:cs="Arial"/>
            <w:color w:val="0000FF"/>
            <w:sz w:val="24"/>
            <w:szCs w:val="24"/>
            <w:u w:val="single"/>
          </w:rPr>
          <w:t>clause (1)</w:t>
        </w:r>
      </w:hyperlink>
      <w:r w:rsidRPr="00062C7C">
        <w:rPr>
          <w:rFonts w:ascii="Arial" w:eastAsia="Times New Roman" w:hAnsi="Arial" w:cs="Arial"/>
          <w:sz w:val="24"/>
          <w:szCs w:val="24"/>
        </w:rPr>
        <w:t xml:space="preserve"> above shall be paid in the following manner: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(a) The fees shall be paid along with the draft of the offer document or public announcement submitted to the Board;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(b) The fees shall be payable by a draft in </w:t>
      </w:r>
      <w:proofErr w:type="spellStart"/>
      <w:r w:rsidRPr="00062C7C">
        <w:rPr>
          <w:rFonts w:ascii="Arial" w:eastAsia="Times New Roman" w:hAnsi="Arial" w:cs="Arial"/>
          <w:sz w:val="24"/>
          <w:szCs w:val="24"/>
        </w:rPr>
        <w:t>favour</w:t>
      </w:r>
      <w:proofErr w:type="spellEnd"/>
      <w:r w:rsidRPr="00062C7C">
        <w:rPr>
          <w:rFonts w:ascii="Arial" w:eastAsia="Times New Roman" w:hAnsi="Arial" w:cs="Arial"/>
          <w:sz w:val="24"/>
          <w:szCs w:val="24"/>
        </w:rPr>
        <w:t xml:space="preserve"> of Securities &amp; Exchange Board of India at Mumbai.</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40" w:name="_ftn1"/>
      <w:bookmarkEnd w:id="240"/>
      <w:r w:rsidRPr="00062C7C">
        <w:rPr>
          <w:rFonts w:ascii="Arial" w:eastAsia="Times New Roman" w:hAnsi="Arial" w:cs="Arial"/>
          <w:sz w:val="20"/>
          <w:szCs w:val="20"/>
        </w:rPr>
        <w:t xml:space="preserve">Substituted for "the Companies (Amendment) Ordinance, 1998 (19 of 1998)" by the SEBI (Buy-back of Securities) (Amendment) Regulations, 1999 published in the Official Gazette of India dated 21.09.1999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41" w:name="_ftn2"/>
      <w:bookmarkEnd w:id="241"/>
      <w:r w:rsidRPr="00062C7C">
        <w:rPr>
          <w:rFonts w:ascii="Arial" w:eastAsia="Times New Roman" w:hAnsi="Arial" w:cs="Arial"/>
          <w:sz w:val="20"/>
          <w:szCs w:val="20"/>
        </w:rPr>
        <w:t>Substituted for "shareholders"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42" w:name="_ftn3"/>
      <w:bookmarkEnd w:id="242"/>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43" w:name="_ftn4"/>
      <w:bookmarkEnd w:id="243"/>
      <w:r w:rsidRPr="00062C7C">
        <w:rPr>
          <w:rFonts w:ascii="Arial" w:eastAsia="Times New Roman" w:hAnsi="Arial" w:cs="Arial"/>
          <w:sz w:val="20"/>
          <w:szCs w:val="20"/>
        </w:rPr>
        <w:t>Substituted</w:t>
      </w:r>
      <w:r w:rsidRPr="00062C7C">
        <w:rPr>
          <w:rFonts w:ascii="Arial" w:eastAsia="Times New Roman" w:hAnsi="Arial" w:cs="Arial"/>
          <w:i/>
          <w:iCs/>
          <w:sz w:val="20"/>
          <w:szCs w:val="20"/>
        </w:rPr>
        <w:t xml:space="preserve"> for "the Companies (Amendment) Ordinance, 1998 (19 of 1998)" by the SEBI (Buy-back of Securities) (Amendment) Regulations, 1999 published in the Official Gazette of India dated 21.09.1999</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44" w:name="_ftn5"/>
      <w:bookmarkEnd w:id="244"/>
      <w:r w:rsidRPr="00062C7C">
        <w:rPr>
          <w:rFonts w:ascii="Arial" w:eastAsia="Times New Roman" w:hAnsi="Arial" w:cs="Arial"/>
          <w:sz w:val="20"/>
          <w:szCs w:val="20"/>
        </w:rPr>
        <w:t>Substituted</w:t>
      </w:r>
      <w:r w:rsidRPr="00062C7C">
        <w:rPr>
          <w:rFonts w:ascii="Arial" w:eastAsia="Times New Roman" w:hAnsi="Arial" w:cs="Arial"/>
          <w:i/>
          <w:iCs/>
          <w:sz w:val="20"/>
          <w:szCs w:val="20"/>
        </w:rPr>
        <w:t xml:space="preserve"> for "the Companies (Amendment) Ordinance, 1998 (19 of 1998)" by the SEBI (Buy-back of Securities) (Amendment) Regulations, 1999 published in the Official Gazette of India dated 21.09.1999</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45" w:name="_ftn6"/>
      <w:bookmarkEnd w:id="245"/>
      <w:r w:rsidRPr="00062C7C">
        <w:rPr>
          <w:rFonts w:ascii="Arial" w:eastAsia="Times New Roman" w:hAnsi="Arial" w:cs="Arial"/>
          <w:i/>
          <w:iCs/>
          <w:sz w:val="24"/>
          <w:szCs w:val="24"/>
        </w:rPr>
        <w:lastRenderedPageBreak/>
        <w:t>Substituted for "specified securities" by the SEBI (Buy-back of Securities) (Amendment) Regulations, 2004 published in the Official Gazette of India dated 18.06.2004</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46" w:name="_ftn7"/>
      <w:bookmarkEnd w:id="246"/>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bookmarkStart w:id="247" w:name="_ftn8"/>
      <w:bookmarkEnd w:id="247"/>
      <w:r w:rsidRPr="00062C7C">
        <w:rPr>
          <w:rFonts w:ascii="Arial" w:eastAsia="Times New Roman" w:hAnsi="Arial" w:cs="Arial"/>
          <w:sz w:val="24"/>
          <w:szCs w:val="24"/>
        </w:rPr>
        <w:t>Substituted by</w:t>
      </w:r>
      <w:r w:rsidRPr="00062C7C">
        <w:rPr>
          <w:rFonts w:ascii="Arial" w:eastAsia="Times New Roman" w:hAnsi="Arial" w:cs="Arial"/>
          <w:i/>
          <w:iCs/>
          <w:sz w:val="24"/>
          <w:szCs w:val="24"/>
        </w:rPr>
        <w:t xml:space="preserve"> the SEBI (Buy-back of Securities) (Amendment) Regulations, 2004 published in the Official Gazette of India dated 18.06.2004,</w:t>
      </w:r>
      <w:proofErr w:type="gramStart"/>
      <w:r w:rsidRPr="00062C7C">
        <w:rPr>
          <w:rFonts w:ascii="Arial" w:eastAsia="Times New Roman" w:hAnsi="Arial" w:cs="Arial"/>
          <w:sz w:val="24"/>
          <w:szCs w:val="24"/>
        </w:rPr>
        <w:t>  for</w:t>
      </w:r>
      <w:proofErr w:type="gramEnd"/>
      <w:r w:rsidRPr="00062C7C">
        <w:rPr>
          <w:rFonts w:ascii="Arial" w:eastAsia="Times New Roman" w:hAnsi="Arial" w:cs="Arial"/>
          <w:sz w:val="24"/>
          <w:szCs w:val="24"/>
        </w:rPr>
        <w:t xml:space="preserve"> existing regulation 3 which read as follows:  </w:t>
      </w:r>
    </w:p>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“3. These regulations shall be applicable to buy-back of equity shares of a company listed on a stock exchange”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48" w:name="_ftn9"/>
      <w:bookmarkEnd w:id="248"/>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49" w:name="_ftn10"/>
      <w:bookmarkEnd w:id="249"/>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50" w:name="_ftn11"/>
      <w:bookmarkEnd w:id="250"/>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51" w:name="_ftn12"/>
      <w:bookmarkEnd w:id="251"/>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52" w:name="_ftn13"/>
      <w:bookmarkEnd w:id="252"/>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53" w:name="_ftn14"/>
      <w:bookmarkEnd w:id="253"/>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54" w:name="_ftn15"/>
      <w:bookmarkEnd w:id="254"/>
      <w:r w:rsidRPr="00062C7C">
        <w:rPr>
          <w:rFonts w:ascii="Arial" w:eastAsia="Times New Roman" w:hAnsi="Arial" w:cs="Arial"/>
          <w:i/>
          <w:iCs/>
          <w:sz w:val="24"/>
          <w:szCs w:val="24"/>
        </w:rPr>
        <w:t xml:space="preserve">Regulation 5A </w:t>
      </w:r>
      <w:hyperlink r:id="rId59" w:anchor="11*#11*" w:history="1">
        <w:r w:rsidRPr="00062C7C">
          <w:rPr>
            <w:rFonts w:ascii="Arial" w:eastAsia="Times New Roman" w:hAnsi="Arial" w:cs="Arial"/>
            <w:i/>
            <w:iCs/>
            <w:color w:val="0000FF"/>
            <w:sz w:val="24"/>
            <w:szCs w:val="24"/>
            <w:u w:val="single"/>
          </w:rPr>
          <w:t>inserted</w:t>
        </w:r>
      </w:hyperlink>
      <w:r w:rsidRPr="00062C7C">
        <w:rPr>
          <w:rFonts w:ascii="Arial" w:eastAsia="Times New Roman" w:hAnsi="Arial" w:cs="Arial"/>
          <w:i/>
          <w:iCs/>
          <w:sz w:val="24"/>
          <w:szCs w:val="24"/>
        </w:rPr>
        <w:t xml:space="preserve"> by the SEBI (Buy-back of Securities) (Amendment) Regulations, 1999 published in the Official Gazette of India dated 28.11.2001</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55" w:name="_ftn16"/>
      <w:bookmarkEnd w:id="255"/>
      <w:r w:rsidRPr="00062C7C">
        <w:rPr>
          <w:rFonts w:ascii="Arial" w:eastAsia="Times New Roman" w:hAnsi="Arial" w:cs="Arial"/>
          <w:i/>
          <w:iCs/>
          <w:sz w:val="24"/>
          <w:szCs w:val="24"/>
        </w:rPr>
        <w:t>Substituted for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56" w:name="_ftn17"/>
      <w:bookmarkEnd w:id="256"/>
      <w:r w:rsidRPr="00062C7C">
        <w:rPr>
          <w:rFonts w:ascii="Arial" w:eastAsia="Times New Roman" w:hAnsi="Arial" w:cs="Arial"/>
          <w:i/>
          <w:iCs/>
          <w:sz w:val="24"/>
          <w:szCs w:val="24"/>
        </w:rPr>
        <w:lastRenderedPageBreak/>
        <w:t>Substituted for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57" w:name="_ftn18"/>
      <w:bookmarkEnd w:id="257"/>
      <w:r w:rsidRPr="00062C7C">
        <w:rPr>
          <w:rFonts w:ascii="Arial" w:eastAsia="Times New Roman" w:hAnsi="Arial" w:cs="Arial"/>
          <w:i/>
          <w:iCs/>
          <w:sz w:val="24"/>
          <w:szCs w:val="24"/>
        </w:rPr>
        <w:t>Substituted for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58" w:name="_ftn19"/>
      <w:bookmarkEnd w:id="258"/>
      <w:r w:rsidRPr="00062C7C">
        <w:rPr>
          <w:rFonts w:ascii="Arial" w:eastAsia="Times New Roman" w:hAnsi="Arial" w:cs="Arial"/>
          <w:i/>
          <w:iCs/>
          <w:sz w:val="24"/>
          <w:szCs w:val="24"/>
        </w:rPr>
        <w:t>Substituted for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bookmarkStart w:id="259" w:name="_ftn20"/>
    <w:bookmarkEnd w:id="259"/>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0"/>
          <w:szCs w:val="20"/>
        </w:rPr>
        <w:fldChar w:fldCharType="begin"/>
      </w:r>
      <w:r w:rsidRPr="00062C7C">
        <w:rPr>
          <w:rFonts w:ascii="Arial" w:eastAsia="Times New Roman" w:hAnsi="Arial" w:cs="Arial"/>
          <w:i/>
          <w:iCs/>
          <w:sz w:val="20"/>
          <w:szCs w:val="20"/>
        </w:rPr>
        <w:instrText xml:space="preserve"> HYPERLINK "http://203.199.12.51/acts/buyback.html" \l "12*#12*" </w:instrText>
      </w:r>
      <w:r w:rsidRPr="00062C7C">
        <w:rPr>
          <w:rFonts w:ascii="Arial" w:eastAsia="Times New Roman" w:hAnsi="Arial" w:cs="Arial"/>
          <w:i/>
          <w:iCs/>
          <w:sz w:val="20"/>
          <w:szCs w:val="20"/>
        </w:rPr>
        <w:fldChar w:fldCharType="separate"/>
      </w:r>
      <w:r w:rsidRPr="00062C7C">
        <w:rPr>
          <w:rFonts w:ascii="Arial" w:eastAsia="Times New Roman" w:hAnsi="Arial" w:cs="Arial"/>
          <w:i/>
          <w:iCs/>
          <w:color w:val="0000FF"/>
          <w:sz w:val="20"/>
          <w:u w:val="single"/>
        </w:rPr>
        <w:t>Substituted</w:t>
      </w:r>
      <w:r w:rsidRPr="00062C7C">
        <w:rPr>
          <w:rFonts w:ascii="Arial" w:eastAsia="Times New Roman" w:hAnsi="Arial" w:cs="Arial"/>
          <w:i/>
          <w:iCs/>
          <w:sz w:val="20"/>
          <w:szCs w:val="20"/>
        </w:rPr>
        <w:fldChar w:fldCharType="end"/>
      </w:r>
      <w:r w:rsidRPr="00062C7C">
        <w:rPr>
          <w:rFonts w:ascii="Arial" w:eastAsia="Times New Roman" w:hAnsi="Arial" w:cs="Arial"/>
          <w:i/>
          <w:iCs/>
          <w:sz w:val="20"/>
          <w:szCs w:val="20"/>
        </w:rPr>
        <w:t xml:space="preserve"> for "shareholders" by the SEBI (Buy-back of Securities) (Amendment) Regulations, 1999 published in the Official Gazette of India dated 21.09.1999</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60" w:name="_ftn21"/>
      <w:bookmarkEnd w:id="260"/>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61" w:name="_ftn22"/>
      <w:bookmarkEnd w:id="261"/>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62" w:name="_ftn23"/>
      <w:bookmarkEnd w:id="262"/>
      <w:r w:rsidRPr="00062C7C">
        <w:rPr>
          <w:rFonts w:ascii="Arial" w:eastAsia="Times New Roman" w:hAnsi="Arial" w:cs="Arial"/>
          <w:i/>
          <w:iCs/>
          <w:sz w:val="20"/>
          <w:szCs w:val="20"/>
        </w:rPr>
        <w:t>. Substituted for "or the public notice under sub-regulation 5A"</w:t>
      </w:r>
      <w:hyperlink r:id="rId60" w:anchor="14*#14*" w:history="1">
        <w:r w:rsidRPr="00062C7C">
          <w:rPr>
            <w:rFonts w:ascii="Arial" w:eastAsia="Times New Roman" w:hAnsi="Arial" w:cs="Arial"/>
            <w:i/>
            <w:iCs/>
            <w:color w:val="0000FF"/>
            <w:sz w:val="20"/>
            <w:u w:val="single"/>
          </w:rPr>
          <w:t>inserted</w:t>
        </w:r>
      </w:hyperlink>
      <w:r w:rsidRPr="00062C7C">
        <w:rPr>
          <w:rFonts w:ascii="Arial" w:eastAsia="Times New Roman" w:hAnsi="Arial" w:cs="Arial"/>
          <w:i/>
          <w:iCs/>
          <w:sz w:val="20"/>
          <w:szCs w:val="20"/>
        </w:rPr>
        <w:t xml:space="preserve"> by the SEBI (Buy-back of Securities) (Amendment) Regulations, 1999 published in the Official Gazette of India dated 28.11.2001</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63" w:name="_ftn24"/>
      <w:bookmarkEnd w:id="263"/>
      <w:r w:rsidRPr="00062C7C">
        <w:rPr>
          <w:rFonts w:ascii="Arial" w:eastAsia="Times New Roman" w:hAnsi="Arial" w:cs="Arial"/>
          <w:i/>
          <w:iCs/>
          <w:sz w:val="20"/>
          <w:szCs w:val="20"/>
        </w:rPr>
        <w:t xml:space="preserve">Substituted for "or sub-regulations 5A" </w:t>
      </w:r>
      <w:hyperlink r:id="rId61" w:anchor="15*#15*" w:history="1">
        <w:r w:rsidRPr="00062C7C">
          <w:rPr>
            <w:rFonts w:ascii="Arial" w:eastAsia="Times New Roman" w:hAnsi="Arial" w:cs="Arial"/>
            <w:i/>
            <w:iCs/>
            <w:color w:val="0000FF"/>
            <w:sz w:val="20"/>
            <w:u w:val="single"/>
          </w:rPr>
          <w:t>inserted</w:t>
        </w:r>
      </w:hyperlink>
      <w:r w:rsidRPr="00062C7C">
        <w:rPr>
          <w:rFonts w:ascii="Arial" w:eastAsia="Times New Roman" w:hAnsi="Arial" w:cs="Arial"/>
          <w:i/>
          <w:iCs/>
          <w:sz w:val="20"/>
          <w:szCs w:val="20"/>
        </w:rPr>
        <w:t xml:space="preserve"> by the SEBI (Buy-back of Securities) (Amendment) Regulations, 1999 published in the Official Gazette of India dated 28.11.2001</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64" w:name="_ftn25"/>
      <w:bookmarkEnd w:id="264"/>
      <w:r w:rsidRPr="00062C7C">
        <w:rPr>
          <w:rFonts w:ascii="Arial" w:eastAsia="Times New Roman" w:hAnsi="Arial" w:cs="Arial"/>
          <w:i/>
          <w:iCs/>
          <w:sz w:val="24"/>
          <w:szCs w:val="24"/>
        </w:rPr>
        <w:t>"</w:t>
      </w:r>
      <w:proofErr w:type="gramStart"/>
      <w:r w:rsidRPr="00062C7C">
        <w:rPr>
          <w:rFonts w:ascii="Arial" w:eastAsia="Times New Roman" w:hAnsi="Arial" w:cs="Arial"/>
          <w:i/>
          <w:iCs/>
          <w:sz w:val="24"/>
          <w:szCs w:val="24"/>
        </w:rPr>
        <w:t>maximum</w:t>
      </w:r>
      <w:proofErr w:type="gramEnd"/>
      <w:r w:rsidRPr="00062C7C">
        <w:rPr>
          <w:rFonts w:ascii="Arial" w:eastAsia="Times New Roman" w:hAnsi="Arial" w:cs="Arial"/>
          <w:i/>
          <w:iCs/>
          <w:sz w:val="24"/>
          <w:szCs w:val="24"/>
        </w:rPr>
        <w:t xml:space="preserve">" </w:t>
      </w:r>
      <w:hyperlink r:id="rId62" w:anchor="16*#16*" w:history="1">
        <w:r w:rsidRPr="00062C7C">
          <w:rPr>
            <w:rFonts w:ascii="Arial" w:eastAsia="Times New Roman" w:hAnsi="Arial" w:cs="Arial"/>
            <w:i/>
            <w:iCs/>
            <w:color w:val="0000FF"/>
            <w:sz w:val="24"/>
            <w:szCs w:val="24"/>
            <w:u w:val="single"/>
          </w:rPr>
          <w:t>inserted</w:t>
        </w:r>
      </w:hyperlink>
      <w:r w:rsidRPr="00062C7C">
        <w:rPr>
          <w:rFonts w:ascii="Arial" w:eastAsia="Times New Roman" w:hAnsi="Arial" w:cs="Arial"/>
          <w:i/>
          <w:iCs/>
          <w:sz w:val="24"/>
          <w:szCs w:val="24"/>
        </w:rPr>
        <w:t xml:space="preserve"> by the SEBI (Buy-back of Securities) (Amendment) Regulations, 1999 published in the Official Gazette of India dated 21.09.99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65" w:name="_ftn26"/>
      <w:bookmarkEnd w:id="265"/>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66" w:name="_ftn27"/>
      <w:bookmarkEnd w:id="266"/>
      <w:r w:rsidRPr="00062C7C">
        <w:rPr>
          <w:rFonts w:ascii="Arial" w:eastAsia="Times New Roman" w:hAnsi="Arial" w:cs="Arial"/>
          <w:i/>
          <w:iCs/>
          <w:sz w:val="20"/>
          <w:szCs w:val="20"/>
        </w:rPr>
        <w:t xml:space="preserve">.    "and whether the Board of Directors of the company are being </w:t>
      </w:r>
      <w:proofErr w:type="spellStart"/>
      <w:r w:rsidRPr="00062C7C">
        <w:rPr>
          <w:rFonts w:ascii="Arial" w:eastAsia="Times New Roman" w:hAnsi="Arial" w:cs="Arial"/>
          <w:i/>
          <w:iCs/>
          <w:sz w:val="20"/>
          <w:szCs w:val="20"/>
        </w:rPr>
        <w:t>authorised</w:t>
      </w:r>
      <w:proofErr w:type="spellEnd"/>
      <w:r w:rsidRPr="00062C7C">
        <w:rPr>
          <w:rFonts w:ascii="Arial" w:eastAsia="Times New Roman" w:hAnsi="Arial" w:cs="Arial"/>
          <w:i/>
          <w:iCs/>
          <w:sz w:val="20"/>
          <w:szCs w:val="20"/>
        </w:rPr>
        <w:t xml:space="preserve"> at the general meeting to determine subsequently the specific price at which the buy-back may be made at the appropriate time" </w:t>
      </w:r>
      <w:hyperlink r:id="rId63" w:anchor="18*#18*" w:history="1">
        <w:r w:rsidRPr="00062C7C">
          <w:rPr>
            <w:rFonts w:ascii="Arial" w:eastAsia="Times New Roman" w:hAnsi="Arial" w:cs="Arial"/>
            <w:i/>
            <w:iCs/>
            <w:color w:val="0000FF"/>
            <w:sz w:val="20"/>
            <w:u w:val="single"/>
          </w:rPr>
          <w:t>inserted</w:t>
        </w:r>
      </w:hyperlink>
      <w:r w:rsidRPr="00062C7C">
        <w:rPr>
          <w:rFonts w:ascii="Arial" w:eastAsia="Times New Roman" w:hAnsi="Arial" w:cs="Arial"/>
          <w:i/>
          <w:iCs/>
          <w:sz w:val="20"/>
          <w:szCs w:val="20"/>
        </w:rPr>
        <w:t xml:space="preserve"> by the SEBI (Buy-back of Securities) (Amendment) Regulations, 1999 published in the Official Gazette of India dated 21.09.1999</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67" w:name="_ftn28"/>
      <w:bookmarkEnd w:id="267"/>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68" w:name="_ftn29"/>
      <w:bookmarkEnd w:id="268"/>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69" w:name="_ftn30"/>
      <w:bookmarkEnd w:id="269"/>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70" w:name="_ftn31"/>
      <w:bookmarkEnd w:id="270"/>
      <w:r w:rsidRPr="00062C7C">
        <w:rPr>
          <w:rFonts w:ascii="Arial" w:eastAsia="Times New Roman" w:hAnsi="Arial" w:cs="Arial"/>
          <w:i/>
          <w:iCs/>
          <w:sz w:val="24"/>
          <w:szCs w:val="24"/>
        </w:rPr>
        <w:t>"</w:t>
      </w:r>
      <w:proofErr w:type="gramStart"/>
      <w:r w:rsidRPr="00062C7C">
        <w:rPr>
          <w:rFonts w:ascii="Arial" w:eastAsia="Times New Roman" w:hAnsi="Arial" w:cs="Arial"/>
          <w:i/>
          <w:iCs/>
          <w:sz w:val="24"/>
          <w:szCs w:val="24"/>
        </w:rPr>
        <w:t>or</w:t>
      </w:r>
      <w:proofErr w:type="gramEnd"/>
      <w:r w:rsidRPr="00062C7C">
        <w:rPr>
          <w:rFonts w:ascii="Arial" w:eastAsia="Times New Roman" w:hAnsi="Arial" w:cs="Arial"/>
          <w:i/>
          <w:iCs/>
          <w:sz w:val="24"/>
          <w:szCs w:val="24"/>
        </w:rPr>
        <w:t xml:space="preserve"> a resolution passed by the Board of Directors at its </w:t>
      </w:r>
      <w:proofErr w:type="spellStart"/>
      <w:r w:rsidRPr="00062C7C">
        <w:rPr>
          <w:rFonts w:ascii="Arial" w:eastAsia="Times New Roman" w:hAnsi="Arial" w:cs="Arial"/>
          <w:i/>
          <w:iCs/>
          <w:sz w:val="24"/>
          <w:szCs w:val="24"/>
        </w:rPr>
        <w:t>meeting"</w:t>
      </w:r>
      <w:hyperlink r:id="rId64" w:anchor="20*#20*" w:history="1">
        <w:r w:rsidRPr="00062C7C">
          <w:rPr>
            <w:rFonts w:ascii="Arial" w:eastAsia="Times New Roman" w:hAnsi="Arial" w:cs="Arial"/>
            <w:i/>
            <w:iCs/>
            <w:color w:val="0000FF"/>
            <w:sz w:val="24"/>
            <w:szCs w:val="24"/>
            <w:u w:val="single"/>
          </w:rPr>
          <w:t>inserted</w:t>
        </w:r>
        <w:proofErr w:type="spellEnd"/>
      </w:hyperlink>
      <w:r w:rsidRPr="00062C7C">
        <w:rPr>
          <w:rFonts w:ascii="Arial" w:eastAsia="Times New Roman" w:hAnsi="Arial" w:cs="Arial"/>
          <w:i/>
          <w:iCs/>
          <w:sz w:val="24"/>
          <w:szCs w:val="24"/>
        </w:rPr>
        <w:t xml:space="preserve"> by the SEBI (Buy-back of Securities) (Amendment) Regulations, 2001 published in the Official Gazette of India dated 28.11.2001</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71" w:name="_ftn32"/>
      <w:bookmarkEnd w:id="271"/>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bookmarkStart w:id="272" w:name="_ftn33"/>
    <w:bookmarkEnd w:id="272"/>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0"/>
          <w:szCs w:val="20"/>
        </w:rPr>
        <w:fldChar w:fldCharType="begin"/>
      </w:r>
      <w:r w:rsidRPr="00062C7C">
        <w:rPr>
          <w:rFonts w:ascii="Arial" w:eastAsia="Times New Roman" w:hAnsi="Arial" w:cs="Arial"/>
          <w:i/>
          <w:iCs/>
          <w:sz w:val="20"/>
          <w:szCs w:val="20"/>
        </w:rPr>
        <w:instrText xml:space="preserve"> HYPERLINK "http://203.199.12.51/acts/buyback.html" \l "22*#22*" </w:instrText>
      </w:r>
      <w:r w:rsidRPr="00062C7C">
        <w:rPr>
          <w:rFonts w:ascii="Arial" w:eastAsia="Times New Roman" w:hAnsi="Arial" w:cs="Arial"/>
          <w:i/>
          <w:iCs/>
          <w:sz w:val="20"/>
          <w:szCs w:val="20"/>
        </w:rPr>
        <w:fldChar w:fldCharType="separate"/>
      </w:r>
      <w:r w:rsidRPr="00062C7C">
        <w:rPr>
          <w:rFonts w:ascii="Arial" w:eastAsia="Times New Roman" w:hAnsi="Arial" w:cs="Arial"/>
          <w:i/>
          <w:iCs/>
          <w:color w:val="0000FF"/>
          <w:sz w:val="20"/>
          <w:u w:val="single"/>
        </w:rPr>
        <w:t>Substituted</w:t>
      </w:r>
      <w:r w:rsidRPr="00062C7C">
        <w:rPr>
          <w:rFonts w:ascii="Arial" w:eastAsia="Times New Roman" w:hAnsi="Arial" w:cs="Arial"/>
          <w:i/>
          <w:iCs/>
          <w:sz w:val="20"/>
          <w:szCs w:val="20"/>
        </w:rPr>
        <w:fldChar w:fldCharType="end"/>
      </w:r>
      <w:r w:rsidRPr="00062C7C">
        <w:rPr>
          <w:rFonts w:ascii="Arial" w:eastAsia="Times New Roman" w:hAnsi="Arial" w:cs="Arial"/>
          <w:i/>
          <w:iCs/>
          <w:sz w:val="20"/>
          <w:szCs w:val="20"/>
        </w:rPr>
        <w:t xml:space="preserve"> for "shareholders" by the SEBI (Buy-back of Securities) (Amendment) Regulations, 1999 published in the Official Gazette of India dated 21.09.1999</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73" w:name="_ftn34"/>
      <w:bookmarkEnd w:id="273"/>
      <w:r w:rsidRPr="00062C7C">
        <w:rPr>
          <w:rFonts w:ascii="Arial" w:eastAsia="Times New Roman" w:hAnsi="Arial" w:cs="Arial"/>
          <w:sz w:val="24"/>
          <w:szCs w:val="24"/>
        </w:rPr>
        <w:t xml:space="preserve">Substituted </w:t>
      </w:r>
      <w:r w:rsidRPr="00062C7C">
        <w:rPr>
          <w:rFonts w:ascii="Arial" w:eastAsia="Times New Roman" w:hAnsi="Arial" w:cs="Arial"/>
          <w:i/>
          <w:iCs/>
          <w:sz w:val="24"/>
          <w:szCs w:val="24"/>
        </w:rPr>
        <w:t xml:space="preserve">by the SEBI (Buy-back of Securities) (Amendment) Regulations, 2004 published in the Official Gazette of India dated 18.06.2004 </w:t>
      </w:r>
      <w:r w:rsidRPr="00062C7C">
        <w:rPr>
          <w:rFonts w:ascii="Arial" w:eastAsia="Times New Roman" w:hAnsi="Arial" w:cs="Arial"/>
          <w:sz w:val="24"/>
          <w:szCs w:val="24"/>
        </w:rPr>
        <w:t xml:space="preserve">for existing sub-regulation (3) which read as follows: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“(3) The specified date shall not be earlier than thirty days and not later than forty-two days from the date of the public announcement”</w:t>
      </w:r>
      <w:r w:rsidRPr="00062C7C">
        <w:rPr>
          <w:rFonts w:ascii="Arial" w:eastAsia="Times New Roman" w:hAnsi="Arial" w:cs="Arial"/>
          <w:i/>
          <w:iCs/>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bookmarkStart w:id="274" w:name="_ftn35"/>
    <w:bookmarkEnd w:id="274"/>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0"/>
          <w:szCs w:val="20"/>
        </w:rPr>
        <w:fldChar w:fldCharType="begin"/>
      </w:r>
      <w:r w:rsidRPr="00062C7C">
        <w:rPr>
          <w:rFonts w:ascii="Arial" w:eastAsia="Times New Roman" w:hAnsi="Arial" w:cs="Arial"/>
          <w:i/>
          <w:iCs/>
          <w:sz w:val="20"/>
          <w:szCs w:val="20"/>
        </w:rPr>
        <w:instrText xml:space="preserve"> HYPERLINK "http://203.199.12.51/acts/buyback.html" \l "23*#23*" </w:instrText>
      </w:r>
      <w:r w:rsidRPr="00062C7C">
        <w:rPr>
          <w:rFonts w:ascii="Arial" w:eastAsia="Times New Roman" w:hAnsi="Arial" w:cs="Arial"/>
          <w:i/>
          <w:iCs/>
          <w:sz w:val="20"/>
          <w:szCs w:val="20"/>
        </w:rPr>
        <w:fldChar w:fldCharType="separate"/>
      </w:r>
      <w:r w:rsidRPr="00062C7C">
        <w:rPr>
          <w:rFonts w:ascii="Arial" w:eastAsia="Times New Roman" w:hAnsi="Arial" w:cs="Arial"/>
          <w:i/>
          <w:iCs/>
          <w:color w:val="0000FF"/>
          <w:sz w:val="20"/>
          <w:u w:val="single"/>
        </w:rPr>
        <w:t>Substituted</w:t>
      </w:r>
      <w:r w:rsidRPr="00062C7C">
        <w:rPr>
          <w:rFonts w:ascii="Arial" w:eastAsia="Times New Roman" w:hAnsi="Arial" w:cs="Arial"/>
          <w:i/>
          <w:iCs/>
          <w:sz w:val="20"/>
          <w:szCs w:val="20"/>
        </w:rPr>
        <w:fldChar w:fldCharType="end"/>
      </w:r>
      <w:r w:rsidRPr="00062C7C">
        <w:rPr>
          <w:rFonts w:ascii="Arial" w:eastAsia="Times New Roman" w:hAnsi="Arial" w:cs="Arial"/>
          <w:i/>
          <w:iCs/>
          <w:sz w:val="20"/>
          <w:szCs w:val="20"/>
        </w:rPr>
        <w:t xml:space="preserve"> for "shareholders" by the SEBI (Buy-back of Securities) (Amendment) Regulations, 1999 published in the Official Gazette of India dated 21.09.1999</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bookmarkStart w:id="275" w:name="_ftn36"/>
    <w:bookmarkEnd w:id="275"/>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0"/>
          <w:szCs w:val="20"/>
        </w:rPr>
        <w:fldChar w:fldCharType="begin"/>
      </w:r>
      <w:r w:rsidRPr="00062C7C">
        <w:rPr>
          <w:rFonts w:ascii="Arial" w:eastAsia="Times New Roman" w:hAnsi="Arial" w:cs="Arial"/>
          <w:i/>
          <w:iCs/>
          <w:sz w:val="20"/>
          <w:szCs w:val="20"/>
        </w:rPr>
        <w:instrText xml:space="preserve"> HYPERLINK "http://203.199.12.51/acts/buyback.html" \l "23*#23*" </w:instrText>
      </w:r>
      <w:r w:rsidRPr="00062C7C">
        <w:rPr>
          <w:rFonts w:ascii="Arial" w:eastAsia="Times New Roman" w:hAnsi="Arial" w:cs="Arial"/>
          <w:i/>
          <w:iCs/>
          <w:sz w:val="20"/>
          <w:szCs w:val="20"/>
        </w:rPr>
        <w:fldChar w:fldCharType="separate"/>
      </w:r>
      <w:r w:rsidRPr="00062C7C">
        <w:rPr>
          <w:rFonts w:ascii="Arial" w:eastAsia="Times New Roman" w:hAnsi="Arial" w:cs="Arial"/>
          <w:i/>
          <w:iCs/>
          <w:color w:val="0000FF"/>
          <w:sz w:val="20"/>
          <w:u w:val="single"/>
        </w:rPr>
        <w:t>Substituted</w:t>
      </w:r>
      <w:r w:rsidRPr="00062C7C">
        <w:rPr>
          <w:rFonts w:ascii="Arial" w:eastAsia="Times New Roman" w:hAnsi="Arial" w:cs="Arial"/>
          <w:i/>
          <w:iCs/>
          <w:sz w:val="20"/>
          <w:szCs w:val="20"/>
        </w:rPr>
        <w:fldChar w:fldCharType="end"/>
      </w:r>
      <w:r w:rsidRPr="00062C7C">
        <w:rPr>
          <w:rFonts w:ascii="Arial" w:eastAsia="Times New Roman" w:hAnsi="Arial" w:cs="Arial"/>
          <w:i/>
          <w:iCs/>
          <w:sz w:val="20"/>
          <w:szCs w:val="20"/>
        </w:rPr>
        <w:t xml:space="preserve"> for "shareholders" by the SEBI (Buy-back of Securities) (Amendment) Regulations, 1999 published in the Official Gazette of India dated 21.09.1999</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bookmarkStart w:id="276" w:name="_ftn37"/>
    <w:bookmarkEnd w:id="276"/>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0"/>
          <w:szCs w:val="20"/>
        </w:rPr>
        <w:fldChar w:fldCharType="begin"/>
      </w:r>
      <w:r w:rsidRPr="00062C7C">
        <w:rPr>
          <w:rFonts w:ascii="Arial" w:eastAsia="Times New Roman" w:hAnsi="Arial" w:cs="Arial"/>
          <w:i/>
          <w:iCs/>
          <w:sz w:val="20"/>
          <w:szCs w:val="20"/>
        </w:rPr>
        <w:instrText xml:space="preserve"> HYPERLINK "http://203.199.12.51/acts/buyback.html" \l "23*#23*" </w:instrText>
      </w:r>
      <w:r w:rsidRPr="00062C7C">
        <w:rPr>
          <w:rFonts w:ascii="Arial" w:eastAsia="Times New Roman" w:hAnsi="Arial" w:cs="Arial"/>
          <w:i/>
          <w:iCs/>
          <w:sz w:val="20"/>
          <w:szCs w:val="20"/>
        </w:rPr>
        <w:fldChar w:fldCharType="separate"/>
      </w:r>
      <w:r w:rsidRPr="00062C7C">
        <w:rPr>
          <w:rFonts w:ascii="Arial" w:eastAsia="Times New Roman" w:hAnsi="Arial" w:cs="Arial"/>
          <w:i/>
          <w:iCs/>
          <w:color w:val="0000FF"/>
          <w:sz w:val="20"/>
          <w:u w:val="single"/>
        </w:rPr>
        <w:t>Substituted</w:t>
      </w:r>
      <w:r w:rsidRPr="00062C7C">
        <w:rPr>
          <w:rFonts w:ascii="Arial" w:eastAsia="Times New Roman" w:hAnsi="Arial" w:cs="Arial"/>
          <w:i/>
          <w:iCs/>
          <w:sz w:val="20"/>
          <w:szCs w:val="20"/>
        </w:rPr>
        <w:fldChar w:fldCharType="end"/>
      </w:r>
      <w:r w:rsidRPr="00062C7C">
        <w:rPr>
          <w:rFonts w:ascii="Arial" w:eastAsia="Times New Roman" w:hAnsi="Arial" w:cs="Arial"/>
          <w:i/>
          <w:iCs/>
          <w:sz w:val="20"/>
          <w:szCs w:val="20"/>
        </w:rPr>
        <w:t xml:space="preserve"> for "shareholders" by the SEBI (Buy-back of Securities) (Amendment) Regulations, 1999 published in the Official Gazette of India dated 21.09.1999</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77" w:name="_ftn38"/>
      <w:bookmarkEnd w:id="277"/>
      <w:r w:rsidRPr="00062C7C">
        <w:rPr>
          <w:rFonts w:ascii="Arial" w:eastAsia="Times New Roman" w:hAnsi="Arial" w:cs="Arial"/>
          <w:i/>
          <w:iCs/>
          <w:sz w:val="24"/>
          <w:szCs w:val="24"/>
        </w:rPr>
        <w:lastRenderedPageBreak/>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bookmarkStart w:id="278" w:name="_ftn39"/>
    <w:bookmarkEnd w:id="278"/>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fldChar w:fldCharType="begin"/>
      </w:r>
      <w:r w:rsidRPr="00062C7C">
        <w:rPr>
          <w:rFonts w:ascii="Arial" w:eastAsia="Times New Roman" w:hAnsi="Arial" w:cs="Arial"/>
          <w:i/>
          <w:iCs/>
          <w:sz w:val="24"/>
          <w:szCs w:val="24"/>
        </w:rPr>
        <w:instrText xml:space="preserve"> HYPERLINK "http://203.199.12.51/acts/buyback.html" \l "23*#23*" </w:instrText>
      </w:r>
      <w:r w:rsidRPr="00062C7C">
        <w:rPr>
          <w:rFonts w:ascii="Arial" w:eastAsia="Times New Roman" w:hAnsi="Arial" w:cs="Arial"/>
          <w:i/>
          <w:iCs/>
          <w:sz w:val="24"/>
          <w:szCs w:val="24"/>
        </w:rPr>
        <w:fldChar w:fldCharType="separate"/>
      </w:r>
      <w:r w:rsidRPr="00062C7C">
        <w:rPr>
          <w:rFonts w:ascii="Arial" w:eastAsia="Times New Roman" w:hAnsi="Arial" w:cs="Arial"/>
          <w:i/>
          <w:iCs/>
          <w:color w:val="0000FF"/>
          <w:sz w:val="24"/>
          <w:szCs w:val="24"/>
          <w:u w:val="single"/>
        </w:rPr>
        <w:t>Substituted</w:t>
      </w:r>
      <w:r w:rsidRPr="00062C7C">
        <w:rPr>
          <w:rFonts w:ascii="Arial" w:eastAsia="Times New Roman" w:hAnsi="Arial" w:cs="Arial"/>
          <w:i/>
          <w:iCs/>
          <w:sz w:val="24"/>
          <w:szCs w:val="24"/>
        </w:rPr>
        <w:fldChar w:fldCharType="end"/>
      </w:r>
      <w:r w:rsidRPr="00062C7C">
        <w:rPr>
          <w:rFonts w:ascii="Arial" w:eastAsia="Times New Roman" w:hAnsi="Arial" w:cs="Arial"/>
          <w:i/>
          <w:iCs/>
          <w:sz w:val="24"/>
          <w:szCs w:val="24"/>
        </w:rPr>
        <w:t xml:space="preserve"> for "shareholders"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79" w:name="_ftn40"/>
      <w:bookmarkEnd w:id="279"/>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bookmarkStart w:id="280" w:name="_ftn41"/>
    <w:bookmarkEnd w:id="280"/>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fldChar w:fldCharType="begin"/>
      </w:r>
      <w:r w:rsidRPr="00062C7C">
        <w:rPr>
          <w:rFonts w:ascii="Arial" w:eastAsia="Times New Roman" w:hAnsi="Arial" w:cs="Arial"/>
          <w:i/>
          <w:iCs/>
          <w:sz w:val="24"/>
          <w:szCs w:val="24"/>
        </w:rPr>
        <w:instrText xml:space="preserve"> HYPERLINK "http://203.199.12.51/acts/buyback.html" \l "23*#23*" </w:instrText>
      </w:r>
      <w:r w:rsidRPr="00062C7C">
        <w:rPr>
          <w:rFonts w:ascii="Arial" w:eastAsia="Times New Roman" w:hAnsi="Arial" w:cs="Arial"/>
          <w:i/>
          <w:iCs/>
          <w:sz w:val="24"/>
          <w:szCs w:val="24"/>
        </w:rPr>
        <w:fldChar w:fldCharType="separate"/>
      </w:r>
      <w:r w:rsidRPr="00062C7C">
        <w:rPr>
          <w:rFonts w:ascii="Arial" w:eastAsia="Times New Roman" w:hAnsi="Arial" w:cs="Arial"/>
          <w:i/>
          <w:iCs/>
          <w:color w:val="0000FF"/>
          <w:sz w:val="24"/>
          <w:szCs w:val="24"/>
          <w:u w:val="single"/>
        </w:rPr>
        <w:t>Substituted</w:t>
      </w:r>
      <w:r w:rsidRPr="00062C7C">
        <w:rPr>
          <w:rFonts w:ascii="Arial" w:eastAsia="Times New Roman" w:hAnsi="Arial" w:cs="Arial"/>
          <w:i/>
          <w:iCs/>
          <w:sz w:val="24"/>
          <w:szCs w:val="24"/>
        </w:rPr>
        <w:fldChar w:fldCharType="end"/>
      </w:r>
      <w:r w:rsidRPr="00062C7C">
        <w:rPr>
          <w:rFonts w:ascii="Arial" w:eastAsia="Times New Roman" w:hAnsi="Arial" w:cs="Arial"/>
          <w:i/>
          <w:iCs/>
          <w:sz w:val="24"/>
          <w:szCs w:val="24"/>
        </w:rPr>
        <w:t xml:space="preserve"> for "shareholders" by the SEBI (Buy-back of Securities) (Amendment) Regulations, 1999 published in the Official Gazette of India dated 21.09.1999</w:t>
      </w:r>
    </w:p>
    <w:bookmarkStart w:id="281" w:name="_ftn42"/>
    <w:bookmarkEnd w:id="281"/>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fldChar w:fldCharType="begin"/>
      </w:r>
      <w:r w:rsidRPr="00062C7C">
        <w:rPr>
          <w:rFonts w:ascii="Arial" w:eastAsia="Times New Roman" w:hAnsi="Arial" w:cs="Arial"/>
          <w:i/>
          <w:iCs/>
          <w:sz w:val="24"/>
          <w:szCs w:val="24"/>
        </w:rPr>
        <w:instrText xml:space="preserve"> HYPERLINK "http://203.199.12.51/acts/buyback.html" \l "23*#23*" </w:instrText>
      </w:r>
      <w:r w:rsidRPr="00062C7C">
        <w:rPr>
          <w:rFonts w:ascii="Arial" w:eastAsia="Times New Roman" w:hAnsi="Arial" w:cs="Arial"/>
          <w:i/>
          <w:iCs/>
          <w:sz w:val="24"/>
          <w:szCs w:val="24"/>
        </w:rPr>
        <w:fldChar w:fldCharType="separate"/>
      </w:r>
      <w:r w:rsidRPr="00062C7C">
        <w:rPr>
          <w:rFonts w:ascii="Arial" w:eastAsia="Times New Roman" w:hAnsi="Arial" w:cs="Arial"/>
          <w:i/>
          <w:iCs/>
          <w:color w:val="0000FF"/>
          <w:sz w:val="24"/>
          <w:szCs w:val="24"/>
          <w:u w:val="single"/>
        </w:rPr>
        <w:t>Substituted</w:t>
      </w:r>
      <w:r w:rsidRPr="00062C7C">
        <w:rPr>
          <w:rFonts w:ascii="Arial" w:eastAsia="Times New Roman" w:hAnsi="Arial" w:cs="Arial"/>
          <w:i/>
          <w:iCs/>
          <w:sz w:val="24"/>
          <w:szCs w:val="24"/>
        </w:rPr>
        <w:fldChar w:fldCharType="end"/>
      </w:r>
      <w:r w:rsidRPr="00062C7C">
        <w:rPr>
          <w:rFonts w:ascii="Arial" w:eastAsia="Times New Roman" w:hAnsi="Arial" w:cs="Arial"/>
          <w:i/>
          <w:iCs/>
          <w:sz w:val="24"/>
          <w:szCs w:val="24"/>
        </w:rPr>
        <w:t xml:space="preserve"> for "shareholders"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82" w:name="_ftn43"/>
      <w:bookmarkEnd w:id="282"/>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83" w:name="_ftn44"/>
      <w:bookmarkEnd w:id="283"/>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bookmarkStart w:id="284" w:name="_ftn45"/>
    <w:bookmarkEnd w:id="284"/>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fldChar w:fldCharType="begin"/>
      </w:r>
      <w:r w:rsidRPr="00062C7C">
        <w:rPr>
          <w:rFonts w:ascii="Arial" w:eastAsia="Times New Roman" w:hAnsi="Arial" w:cs="Arial"/>
          <w:i/>
          <w:iCs/>
          <w:sz w:val="24"/>
          <w:szCs w:val="24"/>
        </w:rPr>
        <w:instrText xml:space="preserve"> HYPERLINK "http://203.199.12.51/acts/buyback.html" \l "23*#23*" </w:instrText>
      </w:r>
      <w:r w:rsidRPr="00062C7C">
        <w:rPr>
          <w:rFonts w:ascii="Arial" w:eastAsia="Times New Roman" w:hAnsi="Arial" w:cs="Arial"/>
          <w:i/>
          <w:iCs/>
          <w:sz w:val="24"/>
          <w:szCs w:val="24"/>
        </w:rPr>
        <w:fldChar w:fldCharType="separate"/>
      </w:r>
      <w:r w:rsidRPr="00062C7C">
        <w:rPr>
          <w:rFonts w:ascii="Arial" w:eastAsia="Times New Roman" w:hAnsi="Arial" w:cs="Arial"/>
          <w:i/>
          <w:iCs/>
          <w:color w:val="0000FF"/>
          <w:sz w:val="24"/>
          <w:szCs w:val="24"/>
          <w:u w:val="single"/>
        </w:rPr>
        <w:t>Substituted</w:t>
      </w:r>
      <w:r w:rsidRPr="00062C7C">
        <w:rPr>
          <w:rFonts w:ascii="Arial" w:eastAsia="Times New Roman" w:hAnsi="Arial" w:cs="Arial"/>
          <w:i/>
          <w:iCs/>
          <w:sz w:val="24"/>
          <w:szCs w:val="24"/>
        </w:rPr>
        <w:fldChar w:fldCharType="end"/>
      </w:r>
      <w:r w:rsidRPr="00062C7C">
        <w:rPr>
          <w:rFonts w:ascii="Arial" w:eastAsia="Times New Roman" w:hAnsi="Arial" w:cs="Arial"/>
          <w:i/>
          <w:iCs/>
          <w:sz w:val="24"/>
          <w:szCs w:val="24"/>
        </w:rPr>
        <w:t xml:space="preserve"> for "shareholders" by the SEBI (Buy-back of Securities) (Amendment) Regulations, 1999 published in the Official Gazette of India dated 21.09.1999</w:t>
      </w:r>
    </w:p>
    <w:bookmarkStart w:id="285" w:name="_ftn46"/>
    <w:bookmarkEnd w:id="285"/>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fldChar w:fldCharType="begin"/>
      </w:r>
      <w:r w:rsidRPr="00062C7C">
        <w:rPr>
          <w:rFonts w:ascii="Arial" w:eastAsia="Times New Roman" w:hAnsi="Arial" w:cs="Arial"/>
          <w:i/>
          <w:iCs/>
          <w:sz w:val="24"/>
          <w:szCs w:val="24"/>
        </w:rPr>
        <w:instrText xml:space="preserve"> HYPERLINK "http://203.199.12.51/acts/buyback.html" \l "23*#23*" </w:instrText>
      </w:r>
      <w:r w:rsidRPr="00062C7C">
        <w:rPr>
          <w:rFonts w:ascii="Arial" w:eastAsia="Times New Roman" w:hAnsi="Arial" w:cs="Arial"/>
          <w:i/>
          <w:iCs/>
          <w:sz w:val="24"/>
          <w:szCs w:val="24"/>
        </w:rPr>
        <w:fldChar w:fldCharType="separate"/>
      </w:r>
      <w:r w:rsidRPr="00062C7C">
        <w:rPr>
          <w:rFonts w:ascii="Arial" w:eastAsia="Times New Roman" w:hAnsi="Arial" w:cs="Arial"/>
          <w:i/>
          <w:iCs/>
          <w:color w:val="0000FF"/>
          <w:sz w:val="24"/>
          <w:szCs w:val="24"/>
          <w:u w:val="single"/>
        </w:rPr>
        <w:t>Substituted</w:t>
      </w:r>
      <w:r w:rsidRPr="00062C7C">
        <w:rPr>
          <w:rFonts w:ascii="Arial" w:eastAsia="Times New Roman" w:hAnsi="Arial" w:cs="Arial"/>
          <w:i/>
          <w:iCs/>
          <w:sz w:val="24"/>
          <w:szCs w:val="24"/>
        </w:rPr>
        <w:fldChar w:fldCharType="end"/>
      </w:r>
      <w:r w:rsidRPr="00062C7C">
        <w:rPr>
          <w:rFonts w:ascii="Arial" w:eastAsia="Times New Roman" w:hAnsi="Arial" w:cs="Arial"/>
          <w:i/>
          <w:iCs/>
          <w:sz w:val="24"/>
          <w:szCs w:val="24"/>
        </w:rPr>
        <w:t xml:space="preserve"> for "shareholders" by the SEBI (Buy-back of Securities) (Amendment) Regulations, 1999 published in the Official Gazette of India dated 21.09.1999</w:t>
      </w:r>
    </w:p>
    <w:bookmarkStart w:id="286" w:name="_ftn47"/>
    <w:bookmarkEnd w:id="286"/>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fldChar w:fldCharType="begin"/>
      </w:r>
      <w:r w:rsidRPr="00062C7C">
        <w:rPr>
          <w:rFonts w:ascii="Arial" w:eastAsia="Times New Roman" w:hAnsi="Arial" w:cs="Arial"/>
          <w:i/>
          <w:iCs/>
          <w:sz w:val="24"/>
          <w:szCs w:val="24"/>
        </w:rPr>
        <w:instrText xml:space="preserve"> HYPERLINK "http://203.199.12.51/acts/buyback.html" \l "23*#23*" </w:instrText>
      </w:r>
      <w:r w:rsidRPr="00062C7C">
        <w:rPr>
          <w:rFonts w:ascii="Arial" w:eastAsia="Times New Roman" w:hAnsi="Arial" w:cs="Arial"/>
          <w:i/>
          <w:iCs/>
          <w:sz w:val="24"/>
          <w:szCs w:val="24"/>
        </w:rPr>
        <w:fldChar w:fldCharType="separate"/>
      </w:r>
      <w:r w:rsidRPr="00062C7C">
        <w:rPr>
          <w:rFonts w:ascii="Arial" w:eastAsia="Times New Roman" w:hAnsi="Arial" w:cs="Arial"/>
          <w:i/>
          <w:iCs/>
          <w:color w:val="0000FF"/>
          <w:sz w:val="24"/>
          <w:szCs w:val="24"/>
          <w:u w:val="single"/>
        </w:rPr>
        <w:t>Substituted</w:t>
      </w:r>
      <w:r w:rsidRPr="00062C7C">
        <w:rPr>
          <w:rFonts w:ascii="Arial" w:eastAsia="Times New Roman" w:hAnsi="Arial" w:cs="Arial"/>
          <w:i/>
          <w:iCs/>
          <w:sz w:val="24"/>
          <w:szCs w:val="24"/>
        </w:rPr>
        <w:fldChar w:fldCharType="end"/>
      </w:r>
      <w:r w:rsidRPr="00062C7C">
        <w:rPr>
          <w:rFonts w:ascii="Arial" w:eastAsia="Times New Roman" w:hAnsi="Arial" w:cs="Arial"/>
          <w:i/>
          <w:iCs/>
          <w:sz w:val="24"/>
          <w:szCs w:val="24"/>
        </w:rPr>
        <w:t xml:space="preserve"> for "shareholders"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87" w:name="_ftn48"/>
      <w:bookmarkEnd w:id="287"/>
      <w:r w:rsidRPr="00062C7C">
        <w:rPr>
          <w:rFonts w:ascii="Arial" w:eastAsia="Times New Roman" w:hAnsi="Arial" w:cs="Arial"/>
          <w:i/>
          <w:iCs/>
          <w:sz w:val="24"/>
          <w:szCs w:val="24"/>
        </w:rPr>
        <w:t>Inserted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88" w:name="_ftn49"/>
      <w:bookmarkEnd w:id="288"/>
      <w:r w:rsidRPr="00062C7C">
        <w:rPr>
          <w:rFonts w:ascii="Arial" w:eastAsia="Times New Roman" w:hAnsi="Arial" w:cs="Arial"/>
          <w:i/>
          <w:iCs/>
          <w:sz w:val="24"/>
          <w:szCs w:val="24"/>
        </w:rPr>
        <w:t>Inserted by the SEBI (Buy-back of Securities) (Amendment) Regulations, 2004 published in the Official Gazette of India dated 18.06.2004</w:t>
      </w:r>
    </w:p>
    <w:bookmarkStart w:id="289" w:name="_ftn50"/>
    <w:bookmarkEnd w:id="289"/>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fldChar w:fldCharType="begin"/>
      </w:r>
      <w:r w:rsidRPr="00062C7C">
        <w:rPr>
          <w:rFonts w:ascii="Arial" w:eastAsia="Times New Roman" w:hAnsi="Arial" w:cs="Arial"/>
          <w:i/>
          <w:iCs/>
          <w:sz w:val="24"/>
          <w:szCs w:val="24"/>
        </w:rPr>
        <w:instrText xml:space="preserve"> HYPERLINK "http://203.199.12.51/acts/buyback.html" \l "23*#23*" </w:instrText>
      </w:r>
      <w:r w:rsidRPr="00062C7C">
        <w:rPr>
          <w:rFonts w:ascii="Arial" w:eastAsia="Times New Roman" w:hAnsi="Arial" w:cs="Arial"/>
          <w:i/>
          <w:iCs/>
          <w:sz w:val="24"/>
          <w:szCs w:val="24"/>
        </w:rPr>
        <w:fldChar w:fldCharType="separate"/>
      </w:r>
      <w:r w:rsidRPr="00062C7C">
        <w:rPr>
          <w:rFonts w:ascii="Arial" w:eastAsia="Times New Roman" w:hAnsi="Arial" w:cs="Arial"/>
          <w:i/>
          <w:iCs/>
          <w:color w:val="0000FF"/>
          <w:sz w:val="24"/>
          <w:szCs w:val="24"/>
          <w:u w:val="single"/>
        </w:rPr>
        <w:t>Substituted</w:t>
      </w:r>
      <w:r w:rsidRPr="00062C7C">
        <w:rPr>
          <w:rFonts w:ascii="Arial" w:eastAsia="Times New Roman" w:hAnsi="Arial" w:cs="Arial"/>
          <w:i/>
          <w:iCs/>
          <w:sz w:val="24"/>
          <w:szCs w:val="24"/>
        </w:rPr>
        <w:fldChar w:fldCharType="end"/>
      </w:r>
      <w:r w:rsidRPr="00062C7C">
        <w:rPr>
          <w:rFonts w:ascii="Arial" w:eastAsia="Times New Roman" w:hAnsi="Arial" w:cs="Arial"/>
          <w:i/>
          <w:iCs/>
          <w:sz w:val="24"/>
          <w:szCs w:val="24"/>
        </w:rPr>
        <w:t xml:space="preserve"> for "shareholders"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90" w:name="_ftn51"/>
      <w:bookmarkEnd w:id="290"/>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bookmarkStart w:id="291" w:name="_ftn52"/>
    <w:bookmarkEnd w:id="291"/>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fldChar w:fldCharType="begin"/>
      </w:r>
      <w:r w:rsidRPr="00062C7C">
        <w:rPr>
          <w:rFonts w:ascii="Arial" w:eastAsia="Times New Roman" w:hAnsi="Arial" w:cs="Arial"/>
          <w:i/>
          <w:iCs/>
          <w:sz w:val="24"/>
          <w:szCs w:val="24"/>
        </w:rPr>
        <w:instrText xml:space="preserve"> HYPERLINK "http://203.199.12.51/acts/buyback.html" \l "23*#23*" </w:instrText>
      </w:r>
      <w:r w:rsidRPr="00062C7C">
        <w:rPr>
          <w:rFonts w:ascii="Arial" w:eastAsia="Times New Roman" w:hAnsi="Arial" w:cs="Arial"/>
          <w:i/>
          <w:iCs/>
          <w:sz w:val="24"/>
          <w:szCs w:val="24"/>
        </w:rPr>
        <w:fldChar w:fldCharType="separate"/>
      </w:r>
      <w:r w:rsidRPr="00062C7C">
        <w:rPr>
          <w:rFonts w:ascii="Arial" w:eastAsia="Times New Roman" w:hAnsi="Arial" w:cs="Arial"/>
          <w:i/>
          <w:iCs/>
          <w:color w:val="0000FF"/>
          <w:sz w:val="24"/>
          <w:szCs w:val="24"/>
          <w:u w:val="single"/>
        </w:rPr>
        <w:t>Substituted</w:t>
      </w:r>
      <w:r w:rsidRPr="00062C7C">
        <w:rPr>
          <w:rFonts w:ascii="Arial" w:eastAsia="Times New Roman" w:hAnsi="Arial" w:cs="Arial"/>
          <w:i/>
          <w:iCs/>
          <w:sz w:val="24"/>
          <w:szCs w:val="24"/>
        </w:rPr>
        <w:fldChar w:fldCharType="end"/>
      </w:r>
      <w:r w:rsidRPr="00062C7C">
        <w:rPr>
          <w:rFonts w:ascii="Arial" w:eastAsia="Times New Roman" w:hAnsi="Arial" w:cs="Arial"/>
          <w:i/>
          <w:iCs/>
          <w:sz w:val="24"/>
          <w:szCs w:val="24"/>
        </w:rPr>
        <w:t xml:space="preserve"> for "shareholders"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92" w:name="_ftn53"/>
      <w:bookmarkEnd w:id="292"/>
      <w:r w:rsidRPr="00062C7C">
        <w:rPr>
          <w:rFonts w:ascii="Arial" w:eastAsia="Times New Roman" w:hAnsi="Arial" w:cs="Arial"/>
          <w:sz w:val="24"/>
          <w:szCs w:val="24"/>
        </w:rPr>
        <w:t xml:space="preserve">Substituted </w:t>
      </w:r>
      <w:r w:rsidRPr="00062C7C">
        <w:rPr>
          <w:rFonts w:ascii="Arial" w:eastAsia="Times New Roman" w:hAnsi="Arial" w:cs="Arial"/>
          <w:i/>
          <w:iCs/>
          <w:sz w:val="24"/>
          <w:szCs w:val="24"/>
        </w:rPr>
        <w:t xml:space="preserve">by the SEBI (Buy-back of Securities) (Amendment) Regulations, 2004 published in the Official Gazette of India dated 18.06.2004 </w:t>
      </w:r>
      <w:r w:rsidRPr="00062C7C">
        <w:rPr>
          <w:rFonts w:ascii="Arial" w:eastAsia="Times New Roman" w:hAnsi="Arial" w:cs="Arial"/>
          <w:sz w:val="24"/>
          <w:szCs w:val="24"/>
        </w:rPr>
        <w:t xml:space="preserve">for existing sub-regulation (1) which read as follows: “The company shall extinguish and physically destroy the security certificates so bought back in the presence of a Registrar or the Merchant Banker, and the Statutory Auditor within seven days from the date of acceptance of the specified securities”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93" w:name="_ftn54"/>
      <w:bookmarkEnd w:id="293"/>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94" w:name="_ftn55"/>
      <w:bookmarkEnd w:id="294"/>
      <w:r w:rsidRPr="00062C7C">
        <w:rPr>
          <w:rFonts w:ascii="Arial" w:eastAsia="Times New Roman" w:hAnsi="Arial" w:cs="Arial"/>
          <w:sz w:val="20"/>
          <w:szCs w:val="20"/>
        </w:rPr>
        <w:t xml:space="preserve">Substituted by </w:t>
      </w:r>
      <w:r w:rsidRPr="00062C7C">
        <w:rPr>
          <w:rFonts w:ascii="Arial" w:eastAsia="Times New Roman" w:hAnsi="Arial" w:cs="Arial"/>
          <w:i/>
          <w:iCs/>
          <w:sz w:val="20"/>
          <w:szCs w:val="20"/>
        </w:rPr>
        <w:t>the SEBI (Buy-back of Securities) (Amendment) Regulations, 2004 published in the Official Gazette of India dated 18.06.2004</w:t>
      </w:r>
      <w:r w:rsidRPr="00062C7C">
        <w:rPr>
          <w:rFonts w:ascii="Arial" w:eastAsia="Times New Roman" w:hAnsi="Arial" w:cs="Arial"/>
          <w:sz w:val="20"/>
          <w:szCs w:val="20"/>
        </w:rPr>
        <w:t xml:space="preserve"> for the existing sub-regulation (3) which read as follows: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0"/>
          <w:szCs w:val="20"/>
        </w:rPr>
        <w:t xml:space="preserve">“(3) The company shall furnish a certificate to the Board duly verified by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0"/>
          <w:szCs w:val="20"/>
        </w:rPr>
        <w:t xml:space="preserve">(a) </w:t>
      </w:r>
      <w:proofErr w:type="gramStart"/>
      <w:r w:rsidRPr="00062C7C">
        <w:rPr>
          <w:rFonts w:ascii="Arial" w:eastAsia="Times New Roman" w:hAnsi="Arial" w:cs="Arial"/>
          <w:sz w:val="20"/>
          <w:szCs w:val="20"/>
        </w:rPr>
        <w:t>the</w:t>
      </w:r>
      <w:proofErr w:type="gramEnd"/>
      <w:r w:rsidRPr="00062C7C">
        <w:rPr>
          <w:rFonts w:ascii="Arial" w:eastAsia="Times New Roman" w:hAnsi="Arial" w:cs="Arial"/>
          <w:sz w:val="20"/>
          <w:szCs w:val="20"/>
        </w:rPr>
        <w:t xml:space="preserve"> registrar and whenever there is no registrar through the merchant banker;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0"/>
          <w:szCs w:val="20"/>
        </w:rPr>
        <w:t xml:space="preserve">(b) </w:t>
      </w:r>
      <w:proofErr w:type="gramStart"/>
      <w:r w:rsidRPr="00062C7C">
        <w:rPr>
          <w:rFonts w:ascii="Arial" w:eastAsia="Times New Roman" w:hAnsi="Arial" w:cs="Arial"/>
          <w:sz w:val="20"/>
          <w:szCs w:val="20"/>
        </w:rPr>
        <w:t>two</w:t>
      </w:r>
      <w:proofErr w:type="gramEnd"/>
      <w:r w:rsidRPr="00062C7C">
        <w:rPr>
          <w:rFonts w:ascii="Arial" w:eastAsia="Times New Roman" w:hAnsi="Arial" w:cs="Arial"/>
          <w:sz w:val="20"/>
          <w:szCs w:val="20"/>
        </w:rPr>
        <w:t xml:space="preserve"> whole-time Directors including the Managing Director and,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w:t>
      </w:r>
      <w:proofErr w:type="gramStart"/>
      <w:r w:rsidRPr="00062C7C">
        <w:rPr>
          <w:rFonts w:ascii="Arial" w:eastAsia="Times New Roman" w:hAnsi="Arial" w:cs="Arial"/>
          <w:sz w:val="24"/>
          <w:szCs w:val="24"/>
        </w:rPr>
        <w:t>c</w:t>
      </w:r>
      <w:proofErr w:type="gramEnd"/>
      <w:r w:rsidRPr="00062C7C">
        <w:rPr>
          <w:rFonts w:ascii="Arial" w:eastAsia="Times New Roman" w:hAnsi="Arial" w:cs="Arial"/>
          <w:sz w:val="24"/>
          <w:szCs w:val="24"/>
        </w:rPr>
        <w:t xml:space="preserve">) the statutory auditor of the company, and certifying compliance as specified in </w:t>
      </w:r>
      <w:hyperlink r:id="rId65" w:anchor="reg%2012#reg%2012" w:history="1">
        <w:r w:rsidRPr="00062C7C">
          <w:rPr>
            <w:rFonts w:ascii="Arial" w:eastAsia="Times New Roman" w:hAnsi="Arial" w:cs="Arial"/>
            <w:color w:val="0000FF"/>
            <w:sz w:val="24"/>
            <w:szCs w:val="24"/>
            <w:u w:val="single"/>
          </w:rPr>
          <w:t>sub-regulation (1),</w:t>
        </w:r>
      </w:hyperlink>
      <w:r w:rsidRPr="00062C7C">
        <w:rPr>
          <w:rFonts w:ascii="Arial" w:eastAsia="Times New Roman" w:hAnsi="Arial" w:cs="Arial"/>
          <w:sz w:val="24"/>
          <w:szCs w:val="24"/>
        </w:rPr>
        <w:t xml:space="preserve"> within seven days of extinguishment and destruction of the certificates.”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95" w:name="_ftn56"/>
      <w:bookmarkEnd w:id="295"/>
      <w:r w:rsidRPr="00062C7C">
        <w:rPr>
          <w:rFonts w:ascii="Arial" w:eastAsia="Times New Roman" w:hAnsi="Arial" w:cs="Arial"/>
          <w:sz w:val="24"/>
          <w:szCs w:val="24"/>
        </w:rPr>
        <w:t xml:space="preserve">Substituted </w:t>
      </w:r>
      <w:r w:rsidRPr="00062C7C">
        <w:rPr>
          <w:rFonts w:ascii="Arial" w:eastAsia="Times New Roman" w:hAnsi="Arial" w:cs="Arial"/>
          <w:i/>
          <w:iCs/>
          <w:sz w:val="24"/>
          <w:szCs w:val="24"/>
        </w:rPr>
        <w:t xml:space="preserve">by the SEBI (Buy-back of Securities) (Amendment) Regulations, 2004 published in the Official Gazette of India dated 18.06.2004 </w:t>
      </w:r>
      <w:r w:rsidRPr="00062C7C">
        <w:rPr>
          <w:rFonts w:ascii="Arial" w:eastAsia="Times New Roman" w:hAnsi="Arial" w:cs="Arial"/>
          <w:sz w:val="24"/>
          <w:szCs w:val="24"/>
        </w:rPr>
        <w:t xml:space="preserve">for existing sub-regulation (4) which read as follows:  “The particulars of the security certificates extinguished and destroyed under </w:t>
      </w:r>
      <w:hyperlink r:id="rId66" w:anchor="reg%2012#reg%2012" w:history="1">
        <w:r w:rsidRPr="00062C7C">
          <w:rPr>
            <w:rFonts w:ascii="Arial" w:eastAsia="Times New Roman" w:hAnsi="Arial" w:cs="Arial"/>
            <w:color w:val="0000FF"/>
            <w:sz w:val="24"/>
            <w:szCs w:val="24"/>
            <w:u w:val="single"/>
          </w:rPr>
          <w:t>sub-regulation (1)</w:t>
        </w:r>
      </w:hyperlink>
      <w:r w:rsidRPr="00062C7C">
        <w:rPr>
          <w:rFonts w:ascii="Arial" w:eastAsia="Times New Roman" w:hAnsi="Arial" w:cs="Arial"/>
          <w:sz w:val="24"/>
          <w:szCs w:val="24"/>
        </w:rPr>
        <w:t xml:space="preserve"> shall be furnished to the stock exchanges where the shares of the company are listed within seven days of extinguishment and destruction of the certificates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bookmarkStart w:id="296" w:name="_ftn57"/>
    <w:bookmarkEnd w:id="296"/>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lastRenderedPageBreak/>
        <w:fldChar w:fldCharType="begin"/>
      </w:r>
      <w:r w:rsidRPr="00062C7C">
        <w:rPr>
          <w:rFonts w:ascii="Arial" w:eastAsia="Times New Roman" w:hAnsi="Arial" w:cs="Arial"/>
          <w:i/>
          <w:iCs/>
          <w:sz w:val="24"/>
          <w:szCs w:val="24"/>
        </w:rPr>
        <w:instrText xml:space="preserve"> HYPERLINK "http://203.199.12.51/acts/buyback.html" \l "23*#23*" </w:instrText>
      </w:r>
      <w:r w:rsidRPr="00062C7C">
        <w:rPr>
          <w:rFonts w:ascii="Arial" w:eastAsia="Times New Roman" w:hAnsi="Arial" w:cs="Arial"/>
          <w:i/>
          <w:iCs/>
          <w:sz w:val="24"/>
          <w:szCs w:val="24"/>
        </w:rPr>
        <w:fldChar w:fldCharType="separate"/>
      </w:r>
      <w:r w:rsidRPr="00062C7C">
        <w:rPr>
          <w:rFonts w:ascii="Arial" w:eastAsia="Times New Roman" w:hAnsi="Arial" w:cs="Arial"/>
          <w:i/>
          <w:iCs/>
          <w:color w:val="0000FF"/>
          <w:sz w:val="24"/>
          <w:szCs w:val="24"/>
          <w:u w:val="single"/>
        </w:rPr>
        <w:t>Substituted</w:t>
      </w:r>
      <w:r w:rsidRPr="00062C7C">
        <w:rPr>
          <w:rFonts w:ascii="Arial" w:eastAsia="Times New Roman" w:hAnsi="Arial" w:cs="Arial"/>
          <w:i/>
          <w:iCs/>
          <w:sz w:val="24"/>
          <w:szCs w:val="24"/>
        </w:rPr>
        <w:fldChar w:fldCharType="end"/>
      </w:r>
      <w:r w:rsidRPr="00062C7C">
        <w:rPr>
          <w:rFonts w:ascii="Arial" w:eastAsia="Times New Roman" w:hAnsi="Arial" w:cs="Arial"/>
          <w:i/>
          <w:iCs/>
          <w:sz w:val="24"/>
          <w:szCs w:val="24"/>
        </w:rPr>
        <w:t xml:space="preserve"> for "share certificates"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97" w:name="_ftn58"/>
      <w:bookmarkEnd w:id="297"/>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98" w:name="_ftn59"/>
      <w:bookmarkEnd w:id="298"/>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299" w:name="_ftn60"/>
      <w:bookmarkEnd w:id="299"/>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00" w:name="_ftn61"/>
      <w:bookmarkEnd w:id="300"/>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01" w:name="_ftn62"/>
      <w:bookmarkEnd w:id="301"/>
      <w:r w:rsidRPr="00062C7C">
        <w:rPr>
          <w:rFonts w:ascii="Arial" w:eastAsia="Times New Roman" w:hAnsi="Arial" w:cs="Arial"/>
          <w:i/>
          <w:iCs/>
          <w:sz w:val="24"/>
          <w:szCs w:val="24"/>
        </w:rPr>
        <w:t>"</w:t>
      </w:r>
      <w:proofErr w:type="gramStart"/>
      <w:r w:rsidRPr="00062C7C">
        <w:rPr>
          <w:rFonts w:ascii="Arial" w:eastAsia="Times New Roman" w:hAnsi="Arial" w:cs="Arial"/>
          <w:i/>
          <w:iCs/>
          <w:sz w:val="24"/>
          <w:szCs w:val="24"/>
        </w:rPr>
        <w:t>or</w:t>
      </w:r>
      <w:proofErr w:type="gramEnd"/>
      <w:r w:rsidRPr="00062C7C">
        <w:rPr>
          <w:rFonts w:ascii="Arial" w:eastAsia="Times New Roman" w:hAnsi="Arial" w:cs="Arial"/>
          <w:i/>
          <w:iCs/>
          <w:sz w:val="24"/>
          <w:szCs w:val="24"/>
        </w:rPr>
        <w:t xml:space="preserve"> the resolution passed by the Board of Directors at its Meeting as referred to in regulation 5A" </w:t>
      </w:r>
      <w:hyperlink r:id="rId67" w:anchor="43*#43*" w:history="1">
        <w:r w:rsidRPr="00062C7C">
          <w:rPr>
            <w:rFonts w:ascii="Arial" w:eastAsia="Times New Roman" w:hAnsi="Arial" w:cs="Arial"/>
            <w:i/>
            <w:iCs/>
            <w:color w:val="0000FF"/>
            <w:sz w:val="24"/>
            <w:szCs w:val="24"/>
            <w:u w:val="single"/>
          </w:rPr>
          <w:t>inserted</w:t>
        </w:r>
      </w:hyperlink>
      <w:r w:rsidRPr="00062C7C">
        <w:rPr>
          <w:rFonts w:ascii="Arial" w:eastAsia="Times New Roman" w:hAnsi="Arial" w:cs="Arial"/>
          <w:i/>
          <w:iCs/>
          <w:sz w:val="24"/>
          <w:szCs w:val="24"/>
        </w:rPr>
        <w:t xml:space="preserve">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02" w:name="_ftn63"/>
      <w:bookmarkEnd w:id="302"/>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03" w:name="_ftn64"/>
      <w:bookmarkEnd w:id="303"/>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04" w:name="_ftn65"/>
      <w:bookmarkEnd w:id="304"/>
      <w:proofErr w:type="gramStart"/>
      <w:r w:rsidRPr="00062C7C">
        <w:rPr>
          <w:rFonts w:ascii="Arial" w:eastAsia="Times New Roman" w:hAnsi="Arial" w:cs="Arial"/>
          <w:i/>
          <w:iCs/>
          <w:sz w:val="24"/>
          <w:szCs w:val="24"/>
        </w:rPr>
        <w:t xml:space="preserve">Substituted </w:t>
      </w:r>
      <w:r w:rsidRPr="00062C7C">
        <w:rPr>
          <w:rFonts w:ascii="Arial" w:eastAsia="Times New Roman" w:hAnsi="Arial" w:cs="Arial"/>
          <w:sz w:val="24"/>
          <w:szCs w:val="24"/>
        </w:rPr>
        <w:t>”</w:t>
      </w:r>
      <w:proofErr w:type="gramEnd"/>
      <w:r w:rsidRPr="00062C7C">
        <w:rPr>
          <w:rFonts w:ascii="Arial" w:eastAsia="Times New Roman" w:hAnsi="Arial" w:cs="Arial"/>
          <w:i/>
          <w:iCs/>
          <w:sz w:val="24"/>
          <w:szCs w:val="24"/>
        </w:rPr>
        <w:t xml:space="preserve"> by the SEBI (Buy-back of Securities) (Amendment) Regulations, 2004 published in the Official Gazette of India dated 18.06.2004 for  existing clause (g) which read as follows: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t xml:space="preserve">“(g) </w:t>
      </w:r>
      <w:r w:rsidRPr="00062C7C">
        <w:rPr>
          <w:rFonts w:ascii="Arial" w:eastAsia="Times New Roman" w:hAnsi="Arial" w:cs="Arial"/>
          <w:sz w:val="24"/>
          <w:szCs w:val="24"/>
        </w:rPr>
        <w:t>The buy-back shall be made only on stock exchanges with electronic trading facility”</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05" w:name="_ftn66"/>
      <w:bookmarkEnd w:id="305"/>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06" w:name="_ftn67"/>
      <w:bookmarkEnd w:id="306"/>
      <w:r w:rsidRPr="00062C7C">
        <w:rPr>
          <w:rFonts w:ascii="Arial" w:eastAsia="Times New Roman" w:hAnsi="Arial" w:cs="Arial"/>
          <w:i/>
          <w:iCs/>
          <w:sz w:val="24"/>
          <w:szCs w:val="24"/>
        </w:rPr>
        <w:t>Substituted by the SEBI (Buy-back of Securities) (Amendment) Regulations, 2004 published in the Official Gazette of India dated 18.06.2004  for existing clause (</w:t>
      </w:r>
      <w:proofErr w:type="spellStart"/>
      <w:r w:rsidRPr="00062C7C">
        <w:rPr>
          <w:rFonts w:ascii="Arial" w:eastAsia="Times New Roman" w:hAnsi="Arial" w:cs="Arial"/>
          <w:i/>
          <w:iCs/>
          <w:sz w:val="24"/>
          <w:szCs w:val="24"/>
        </w:rPr>
        <w:t>i</w:t>
      </w:r>
      <w:proofErr w:type="spellEnd"/>
      <w:r w:rsidRPr="00062C7C">
        <w:rPr>
          <w:rFonts w:ascii="Arial" w:eastAsia="Times New Roman" w:hAnsi="Arial" w:cs="Arial"/>
          <w:i/>
          <w:iCs/>
          <w:sz w:val="24"/>
          <w:szCs w:val="24"/>
        </w:rPr>
        <w:t xml:space="preserve">) which read as follows: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t>“(</w:t>
      </w:r>
      <w:proofErr w:type="spellStart"/>
      <w:proofErr w:type="gramStart"/>
      <w:r w:rsidRPr="00062C7C">
        <w:rPr>
          <w:rFonts w:ascii="Arial" w:eastAsia="Times New Roman" w:hAnsi="Arial" w:cs="Arial"/>
          <w:i/>
          <w:iCs/>
          <w:sz w:val="24"/>
          <w:szCs w:val="24"/>
        </w:rPr>
        <w:t>i</w:t>
      </w:r>
      <w:proofErr w:type="spellEnd"/>
      <w:proofErr w:type="gramEnd"/>
      <w:r w:rsidRPr="00062C7C">
        <w:rPr>
          <w:rFonts w:ascii="Arial" w:eastAsia="Times New Roman" w:hAnsi="Arial" w:cs="Arial"/>
          <w:i/>
          <w:iCs/>
          <w:sz w:val="24"/>
          <w:szCs w:val="24"/>
        </w:rPr>
        <w:t xml:space="preserve">) </w:t>
      </w:r>
      <w:r w:rsidRPr="00062C7C">
        <w:rPr>
          <w:rFonts w:ascii="Arial" w:eastAsia="Times New Roman" w:hAnsi="Arial" w:cs="Arial"/>
          <w:sz w:val="24"/>
          <w:szCs w:val="24"/>
        </w:rPr>
        <w:t>The company and the merchant banker shall give the information to the stock exchange on a daily basis regarding the specified securities purchased for buy-back and the same shall be published in a national daily”</w:t>
      </w:r>
      <w:r w:rsidRPr="00062C7C">
        <w:rPr>
          <w:rFonts w:ascii="Arial" w:eastAsia="Times New Roman" w:hAnsi="Arial" w:cs="Arial"/>
          <w:i/>
          <w:iCs/>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07" w:name="_ftn68"/>
      <w:bookmarkEnd w:id="307"/>
      <w:r w:rsidRPr="00062C7C">
        <w:rPr>
          <w:rFonts w:ascii="Arial" w:eastAsia="Times New Roman" w:hAnsi="Arial" w:cs="Arial"/>
          <w:i/>
          <w:iCs/>
          <w:sz w:val="24"/>
          <w:szCs w:val="24"/>
        </w:rPr>
        <w:lastRenderedPageBreak/>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08" w:name="_ftn69"/>
      <w:bookmarkEnd w:id="308"/>
      <w:r w:rsidRPr="00062C7C">
        <w:rPr>
          <w:rFonts w:ascii="Arial" w:eastAsia="Times New Roman" w:hAnsi="Arial" w:cs="Arial"/>
          <w:i/>
          <w:iCs/>
          <w:sz w:val="24"/>
          <w:szCs w:val="24"/>
        </w:rPr>
        <w:t>"</w:t>
      </w:r>
      <w:proofErr w:type="gramStart"/>
      <w:r w:rsidRPr="00062C7C">
        <w:rPr>
          <w:rFonts w:ascii="Arial" w:eastAsia="Times New Roman" w:hAnsi="Arial" w:cs="Arial"/>
          <w:i/>
          <w:iCs/>
          <w:sz w:val="24"/>
          <w:szCs w:val="24"/>
        </w:rPr>
        <w:t>or</w:t>
      </w:r>
      <w:proofErr w:type="gramEnd"/>
      <w:r w:rsidRPr="00062C7C">
        <w:rPr>
          <w:rFonts w:ascii="Arial" w:eastAsia="Times New Roman" w:hAnsi="Arial" w:cs="Arial"/>
          <w:i/>
          <w:iCs/>
          <w:sz w:val="24"/>
          <w:szCs w:val="24"/>
        </w:rPr>
        <w:t xml:space="preserve"> a resolution passed by the Board of Directors at its </w:t>
      </w:r>
      <w:proofErr w:type="spellStart"/>
      <w:r w:rsidRPr="00062C7C">
        <w:rPr>
          <w:rFonts w:ascii="Arial" w:eastAsia="Times New Roman" w:hAnsi="Arial" w:cs="Arial"/>
          <w:i/>
          <w:iCs/>
          <w:sz w:val="24"/>
          <w:szCs w:val="24"/>
        </w:rPr>
        <w:t>meeting"</w:t>
      </w:r>
      <w:hyperlink r:id="rId68" w:anchor="49*#49*" w:history="1">
        <w:r w:rsidRPr="00062C7C">
          <w:rPr>
            <w:rFonts w:ascii="Arial" w:eastAsia="Times New Roman" w:hAnsi="Arial" w:cs="Arial"/>
            <w:i/>
            <w:iCs/>
            <w:color w:val="0000FF"/>
            <w:sz w:val="24"/>
            <w:szCs w:val="24"/>
            <w:u w:val="single"/>
          </w:rPr>
          <w:t>inserted</w:t>
        </w:r>
        <w:proofErr w:type="spellEnd"/>
      </w:hyperlink>
      <w:r w:rsidRPr="00062C7C">
        <w:rPr>
          <w:rFonts w:ascii="Arial" w:eastAsia="Times New Roman" w:hAnsi="Arial" w:cs="Arial"/>
          <w:i/>
          <w:iCs/>
          <w:sz w:val="24"/>
          <w:szCs w:val="24"/>
        </w:rPr>
        <w:t xml:space="preserve"> by the SEBI (Buy-back of Securities) (Amendment) Regulations, 1999 published in the Official Gazette of India dated 21.09.1999</w:t>
      </w:r>
    </w:p>
    <w:bookmarkStart w:id="309" w:name="_ftn70"/>
    <w:bookmarkEnd w:id="309"/>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fldChar w:fldCharType="begin"/>
      </w:r>
      <w:r w:rsidRPr="00062C7C">
        <w:rPr>
          <w:rFonts w:ascii="Arial" w:eastAsia="Times New Roman" w:hAnsi="Arial" w:cs="Arial"/>
          <w:i/>
          <w:iCs/>
          <w:sz w:val="24"/>
          <w:szCs w:val="24"/>
        </w:rPr>
        <w:instrText xml:space="preserve"> HYPERLINK "http://203.199.12.51/acts/buyback.html" \l "23*#23*" </w:instrText>
      </w:r>
      <w:r w:rsidRPr="00062C7C">
        <w:rPr>
          <w:rFonts w:ascii="Arial" w:eastAsia="Times New Roman" w:hAnsi="Arial" w:cs="Arial"/>
          <w:i/>
          <w:iCs/>
          <w:sz w:val="24"/>
          <w:szCs w:val="24"/>
        </w:rPr>
        <w:fldChar w:fldCharType="separate"/>
      </w:r>
      <w:r w:rsidRPr="00062C7C">
        <w:rPr>
          <w:rFonts w:ascii="Arial" w:eastAsia="Times New Roman" w:hAnsi="Arial" w:cs="Arial"/>
          <w:i/>
          <w:iCs/>
          <w:color w:val="0000FF"/>
          <w:sz w:val="24"/>
          <w:szCs w:val="24"/>
          <w:u w:val="single"/>
        </w:rPr>
        <w:t>Substituted</w:t>
      </w:r>
      <w:r w:rsidRPr="00062C7C">
        <w:rPr>
          <w:rFonts w:ascii="Arial" w:eastAsia="Times New Roman" w:hAnsi="Arial" w:cs="Arial"/>
          <w:i/>
          <w:iCs/>
          <w:sz w:val="24"/>
          <w:szCs w:val="24"/>
        </w:rPr>
        <w:fldChar w:fldCharType="end"/>
      </w:r>
      <w:r w:rsidRPr="00062C7C">
        <w:rPr>
          <w:rFonts w:ascii="Arial" w:eastAsia="Times New Roman" w:hAnsi="Arial" w:cs="Arial"/>
          <w:i/>
          <w:iCs/>
          <w:sz w:val="24"/>
          <w:szCs w:val="24"/>
        </w:rPr>
        <w:t xml:space="preserve"> for "shareholders"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bookmarkStart w:id="310" w:name="_ftn71"/>
    <w:bookmarkEnd w:id="310"/>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fldChar w:fldCharType="begin"/>
      </w:r>
      <w:r w:rsidRPr="00062C7C">
        <w:rPr>
          <w:rFonts w:ascii="Arial" w:eastAsia="Times New Roman" w:hAnsi="Arial" w:cs="Arial"/>
          <w:i/>
          <w:iCs/>
          <w:sz w:val="24"/>
          <w:szCs w:val="24"/>
        </w:rPr>
        <w:instrText xml:space="preserve"> HYPERLINK "http://203.199.12.51/acts/buyback.html" \l "23*#23*" </w:instrText>
      </w:r>
      <w:r w:rsidRPr="00062C7C">
        <w:rPr>
          <w:rFonts w:ascii="Arial" w:eastAsia="Times New Roman" w:hAnsi="Arial" w:cs="Arial"/>
          <w:i/>
          <w:iCs/>
          <w:sz w:val="24"/>
          <w:szCs w:val="24"/>
        </w:rPr>
        <w:fldChar w:fldCharType="separate"/>
      </w:r>
      <w:r w:rsidRPr="00062C7C">
        <w:rPr>
          <w:rFonts w:ascii="Arial" w:eastAsia="Times New Roman" w:hAnsi="Arial" w:cs="Arial"/>
          <w:i/>
          <w:iCs/>
          <w:color w:val="0000FF"/>
          <w:sz w:val="24"/>
          <w:szCs w:val="24"/>
          <w:u w:val="single"/>
        </w:rPr>
        <w:t>Substituted</w:t>
      </w:r>
      <w:r w:rsidRPr="00062C7C">
        <w:rPr>
          <w:rFonts w:ascii="Arial" w:eastAsia="Times New Roman" w:hAnsi="Arial" w:cs="Arial"/>
          <w:i/>
          <w:iCs/>
          <w:sz w:val="24"/>
          <w:szCs w:val="24"/>
        </w:rPr>
        <w:fldChar w:fldCharType="end"/>
      </w:r>
      <w:r w:rsidRPr="00062C7C">
        <w:rPr>
          <w:rFonts w:ascii="Arial" w:eastAsia="Times New Roman" w:hAnsi="Arial" w:cs="Arial"/>
          <w:i/>
          <w:iCs/>
          <w:sz w:val="24"/>
          <w:szCs w:val="24"/>
        </w:rPr>
        <w:t xml:space="preserve"> for "shareholders"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11" w:name="_ftn72"/>
      <w:bookmarkEnd w:id="311"/>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12" w:name="_ftn73"/>
      <w:bookmarkEnd w:id="312"/>
      <w:r w:rsidRPr="00062C7C">
        <w:rPr>
          <w:rFonts w:ascii="Arial" w:eastAsia="Times New Roman" w:hAnsi="Arial" w:cs="Arial"/>
          <w:i/>
          <w:iCs/>
          <w:sz w:val="20"/>
          <w:szCs w:val="20"/>
        </w:rPr>
        <w:t>"</w:t>
      </w:r>
      <w:proofErr w:type="gramStart"/>
      <w:r w:rsidRPr="00062C7C">
        <w:rPr>
          <w:rFonts w:ascii="Arial" w:eastAsia="Times New Roman" w:hAnsi="Arial" w:cs="Arial"/>
          <w:i/>
          <w:iCs/>
          <w:sz w:val="20"/>
          <w:szCs w:val="20"/>
        </w:rPr>
        <w:t>or</w:t>
      </w:r>
      <w:proofErr w:type="gramEnd"/>
      <w:r w:rsidRPr="00062C7C">
        <w:rPr>
          <w:rFonts w:ascii="Arial" w:eastAsia="Times New Roman" w:hAnsi="Arial" w:cs="Arial"/>
          <w:i/>
          <w:iCs/>
          <w:sz w:val="20"/>
          <w:szCs w:val="20"/>
        </w:rPr>
        <w:t xml:space="preserve"> public notice referred to in </w:t>
      </w:r>
      <w:hyperlink r:id="rId69" w:anchor="reg%205A%20%281%29%20%28a%29#reg%205A%20%281%29%20%28a%29" w:history="1">
        <w:r w:rsidRPr="00062C7C">
          <w:rPr>
            <w:rFonts w:ascii="Arial" w:eastAsia="Times New Roman" w:hAnsi="Arial" w:cs="Arial"/>
            <w:i/>
            <w:iCs/>
            <w:color w:val="0000FF"/>
            <w:sz w:val="20"/>
            <w:u w:val="single"/>
          </w:rPr>
          <w:t>clause (a) of sub-regulation (1) of regulation 5A</w:t>
        </w:r>
      </w:hyperlink>
      <w:r w:rsidRPr="00062C7C">
        <w:rPr>
          <w:rFonts w:ascii="Arial" w:eastAsia="Times New Roman" w:hAnsi="Arial" w:cs="Arial"/>
          <w:i/>
          <w:iCs/>
          <w:sz w:val="20"/>
          <w:szCs w:val="20"/>
        </w:rPr>
        <w:t xml:space="preserve">" </w:t>
      </w:r>
      <w:hyperlink r:id="rId70" w:anchor="53*#53*" w:history="1">
        <w:r w:rsidRPr="00062C7C">
          <w:rPr>
            <w:rFonts w:ascii="Arial" w:eastAsia="Times New Roman" w:hAnsi="Arial" w:cs="Arial"/>
            <w:i/>
            <w:iCs/>
            <w:color w:val="0000FF"/>
            <w:sz w:val="20"/>
            <w:u w:val="single"/>
          </w:rPr>
          <w:t>inserted</w:t>
        </w:r>
      </w:hyperlink>
      <w:r w:rsidRPr="00062C7C">
        <w:rPr>
          <w:rFonts w:ascii="Arial" w:eastAsia="Times New Roman" w:hAnsi="Arial" w:cs="Arial"/>
          <w:i/>
          <w:iCs/>
          <w:sz w:val="20"/>
          <w:szCs w:val="20"/>
        </w:rPr>
        <w:t xml:space="preserve"> by the SEBI (Buy-back of Securities) (Amendment) Regulations, 1999 published in the Official Gazette of India dated 21.09.1999</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13" w:name="_ftn74"/>
      <w:bookmarkEnd w:id="313"/>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14" w:name="_ftn75"/>
      <w:bookmarkEnd w:id="314"/>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bookmarkStart w:id="315" w:name="_ftn76"/>
    <w:bookmarkEnd w:id="315"/>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fldChar w:fldCharType="begin"/>
      </w:r>
      <w:r w:rsidRPr="00062C7C">
        <w:rPr>
          <w:rFonts w:ascii="Arial" w:eastAsia="Times New Roman" w:hAnsi="Arial" w:cs="Arial"/>
          <w:i/>
          <w:iCs/>
          <w:sz w:val="24"/>
          <w:szCs w:val="24"/>
        </w:rPr>
        <w:instrText xml:space="preserve"> HYPERLINK "http://203.199.12.51/acts/buyback.html" \l "23*#23*" </w:instrText>
      </w:r>
      <w:r w:rsidRPr="00062C7C">
        <w:rPr>
          <w:rFonts w:ascii="Arial" w:eastAsia="Times New Roman" w:hAnsi="Arial" w:cs="Arial"/>
          <w:i/>
          <w:iCs/>
          <w:sz w:val="24"/>
          <w:szCs w:val="24"/>
        </w:rPr>
        <w:fldChar w:fldCharType="separate"/>
      </w:r>
      <w:r w:rsidRPr="00062C7C">
        <w:rPr>
          <w:rFonts w:ascii="Arial" w:eastAsia="Times New Roman" w:hAnsi="Arial" w:cs="Arial"/>
          <w:i/>
          <w:iCs/>
          <w:color w:val="0000FF"/>
          <w:sz w:val="24"/>
          <w:szCs w:val="24"/>
          <w:u w:val="single"/>
        </w:rPr>
        <w:t>Substituted</w:t>
      </w:r>
      <w:r w:rsidRPr="00062C7C">
        <w:rPr>
          <w:rFonts w:ascii="Arial" w:eastAsia="Times New Roman" w:hAnsi="Arial" w:cs="Arial"/>
          <w:i/>
          <w:iCs/>
          <w:sz w:val="24"/>
          <w:szCs w:val="24"/>
        </w:rPr>
        <w:fldChar w:fldCharType="end"/>
      </w:r>
      <w:r w:rsidRPr="00062C7C">
        <w:rPr>
          <w:rFonts w:ascii="Arial" w:eastAsia="Times New Roman" w:hAnsi="Arial" w:cs="Arial"/>
          <w:i/>
          <w:iCs/>
          <w:sz w:val="24"/>
          <w:szCs w:val="24"/>
        </w:rPr>
        <w:t xml:space="preserve"> for "share certificates"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16" w:name="_ftn77"/>
      <w:bookmarkEnd w:id="316"/>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17" w:name="_ftn78"/>
      <w:bookmarkEnd w:id="317"/>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18" w:name="_ftn79"/>
      <w:bookmarkEnd w:id="318"/>
      <w:r w:rsidRPr="00062C7C">
        <w:rPr>
          <w:rFonts w:ascii="Arial" w:eastAsia="Times New Roman" w:hAnsi="Arial" w:cs="Arial"/>
          <w:i/>
          <w:iCs/>
          <w:sz w:val="24"/>
          <w:szCs w:val="24"/>
        </w:rPr>
        <w:lastRenderedPageBreak/>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19" w:name="_ftn80"/>
      <w:bookmarkEnd w:id="319"/>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20" w:name="_ftn81"/>
      <w:bookmarkEnd w:id="320"/>
      <w:r w:rsidRPr="00062C7C">
        <w:rPr>
          <w:rFonts w:ascii="Arial" w:eastAsia="Times New Roman" w:hAnsi="Arial" w:cs="Arial"/>
          <w:i/>
          <w:iCs/>
          <w:sz w:val="20"/>
          <w:szCs w:val="20"/>
        </w:rPr>
        <w:t xml:space="preserve">Following sub-regulation (6) of regulation 19 </w:t>
      </w:r>
      <w:hyperlink r:id="rId71" w:anchor="59*#59*" w:history="1">
        <w:r w:rsidRPr="00062C7C">
          <w:rPr>
            <w:rFonts w:ascii="Arial" w:eastAsia="Times New Roman" w:hAnsi="Arial" w:cs="Arial"/>
            <w:i/>
            <w:iCs/>
            <w:color w:val="0000FF"/>
            <w:sz w:val="20"/>
            <w:u w:val="single"/>
          </w:rPr>
          <w:t>omitted</w:t>
        </w:r>
      </w:hyperlink>
      <w:r w:rsidRPr="00062C7C">
        <w:rPr>
          <w:rFonts w:ascii="Arial" w:eastAsia="Times New Roman" w:hAnsi="Arial" w:cs="Arial"/>
          <w:i/>
          <w:iCs/>
          <w:sz w:val="20"/>
          <w:szCs w:val="20"/>
        </w:rPr>
        <w:t xml:space="preserve"> by the SEBI (Buy-back of Securities) (Amendment) Regulations, 1999 published in the Official Gazette of India dated 21.09.1999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0"/>
          <w:szCs w:val="20"/>
        </w:rPr>
        <w:t xml:space="preserve">Where the shares have been bought back otherwise than out of the proceeds of an earlier issue other than a fresh issue of shares made specifically for the purpose of buy back then a sum equal to the nominal value of shares bought back out of free reserves shall be transferred to reserved account to be called the capital buy back reserve account.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0"/>
          <w:szCs w:val="20"/>
        </w:rPr>
        <w:t xml:space="preserve">Provided that the capital buy back reserve account may be applied by the company in paying up un-issued shares of the company to be issued to members of the company as fully paid bonus shares.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21" w:name="_ftn82"/>
      <w:bookmarkEnd w:id="321"/>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22" w:name="_ftn83"/>
      <w:bookmarkEnd w:id="322"/>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bookmarkStart w:id="323" w:name="_ftn84"/>
    <w:bookmarkEnd w:id="323"/>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fldChar w:fldCharType="begin"/>
      </w:r>
      <w:r w:rsidRPr="00062C7C">
        <w:rPr>
          <w:rFonts w:ascii="Arial" w:eastAsia="Times New Roman" w:hAnsi="Arial" w:cs="Arial"/>
          <w:i/>
          <w:iCs/>
          <w:sz w:val="24"/>
          <w:szCs w:val="24"/>
        </w:rPr>
        <w:instrText xml:space="preserve"> HYPERLINK "http://203.199.12.51/acts/buyback.html" \l "23*#23*" </w:instrText>
      </w:r>
      <w:r w:rsidRPr="00062C7C">
        <w:rPr>
          <w:rFonts w:ascii="Arial" w:eastAsia="Times New Roman" w:hAnsi="Arial" w:cs="Arial"/>
          <w:i/>
          <w:iCs/>
          <w:sz w:val="24"/>
          <w:szCs w:val="24"/>
        </w:rPr>
        <w:fldChar w:fldCharType="separate"/>
      </w:r>
      <w:r w:rsidRPr="00062C7C">
        <w:rPr>
          <w:rFonts w:ascii="Arial" w:eastAsia="Times New Roman" w:hAnsi="Arial" w:cs="Arial"/>
          <w:i/>
          <w:iCs/>
          <w:color w:val="0000FF"/>
          <w:sz w:val="24"/>
          <w:szCs w:val="24"/>
          <w:u w:val="single"/>
        </w:rPr>
        <w:t>Substituted</w:t>
      </w:r>
      <w:r w:rsidRPr="00062C7C">
        <w:rPr>
          <w:rFonts w:ascii="Arial" w:eastAsia="Times New Roman" w:hAnsi="Arial" w:cs="Arial"/>
          <w:i/>
          <w:iCs/>
          <w:sz w:val="24"/>
          <w:szCs w:val="24"/>
        </w:rPr>
        <w:fldChar w:fldCharType="end"/>
      </w:r>
      <w:r w:rsidRPr="00062C7C">
        <w:rPr>
          <w:rFonts w:ascii="Arial" w:eastAsia="Times New Roman" w:hAnsi="Arial" w:cs="Arial"/>
          <w:i/>
          <w:iCs/>
          <w:sz w:val="24"/>
          <w:szCs w:val="24"/>
        </w:rPr>
        <w:t xml:space="preserve"> for "shareholders"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24" w:name="_ftn85"/>
      <w:bookmarkEnd w:id="324"/>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25" w:name="_ftn86"/>
      <w:bookmarkEnd w:id="325"/>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26" w:name="_ftn87"/>
      <w:bookmarkEnd w:id="326"/>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27" w:name="_ftn88"/>
      <w:bookmarkEnd w:id="327"/>
      <w:r w:rsidRPr="00062C7C">
        <w:rPr>
          <w:rFonts w:ascii="Arial" w:eastAsia="Times New Roman" w:hAnsi="Arial" w:cs="Arial"/>
          <w:i/>
          <w:iCs/>
          <w:sz w:val="20"/>
          <w:szCs w:val="20"/>
        </w:rPr>
        <w:lastRenderedPageBreak/>
        <w:t>"</w:t>
      </w:r>
      <w:proofErr w:type="gramStart"/>
      <w:r w:rsidRPr="00062C7C">
        <w:rPr>
          <w:rFonts w:ascii="Arial" w:eastAsia="Times New Roman" w:hAnsi="Arial" w:cs="Arial"/>
          <w:i/>
          <w:iCs/>
          <w:sz w:val="20"/>
          <w:szCs w:val="20"/>
        </w:rPr>
        <w:t>and</w:t>
      </w:r>
      <w:proofErr w:type="gramEnd"/>
      <w:r w:rsidRPr="00062C7C">
        <w:rPr>
          <w:rFonts w:ascii="Arial" w:eastAsia="Times New Roman" w:hAnsi="Arial" w:cs="Arial"/>
          <w:i/>
          <w:iCs/>
          <w:sz w:val="20"/>
          <w:szCs w:val="20"/>
        </w:rPr>
        <w:t xml:space="preserve"> regulation 5A" </w:t>
      </w:r>
      <w:hyperlink r:id="rId72" w:anchor="63*#63*" w:history="1">
        <w:r w:rsidRPr="00062C7C">
          <w:rPr>
            <w:rFonts w:ascii="Arial" w:eastAsia="Times New Roman" w:hAnsi="Arial" w:cs="Arial"/>
            <w:i/>
            <w:iCs/>
            <w:color w:val="0000FF"/>
            <w:sz w:val="20"/>
            <w:u w:val="single"/>
          </w:rPr>
          <w:t>inserted</w:t>
        </w:r>
      </w:hyperlink>
      <w:r w:rsidRPr="00062C7C">
        <w:rPr>
          <w:rFonts w:ascii="Arial" w:eastAsia="Times New Roman" w:hAnsi="Arial" w:cs="Arial"/>
          <w:i/>
          <w:iCs/>
          <w:sz w:val="20"/>
          <w:szCs w:val="20"/>
        </w:rPr>
        <w:t xml:space="preserve"> by the SEBI (Buy-back of Securities) (Amendment) Regulations, 2001 published in the Official Gazette of India dated 28.11.2001</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bookmarkStart w:id="328" w:name="_ftn89"/>
    <w:bookmarkEnd w:id="328"/>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0"/>
          <w:szCs w:val="20"/>
        </w:rPr>
        <w:fldChar w:fldCharType="begin"/>
      </w:r>
      <w:r w:rsidRPr="00062C7C">
        <w:rPr>
          <w:rFonts w:ascii="Arial" w:eastAsia="Times New Roman" w:hAnsi="Arial" w:cs="Arial"/>
          <w:i/>
          <w:iCs/>
          <w:sz w:val="20"/>
          <w:szCs w:val="20"/>
        </w:rPr>
        <w:instrText xml:space="preserve"> HYPERLINK "http://203.199.12.51/acts/buyback.html" \l "64*#64*" </w:instrText>
      </w:r>
      <w:r w:rsidRPr="00062C7C">
        <w:rPr>
          <w:rFonts w:ascii="Arial" w:eastAsia="Times New Roman" w:hAnsi="Arial" w:cs="Arial"/>
          <w:i/>
          <w:iCs/>
          <w:sz w:val="20"/>
          <w:szCs w:val="20"/>
        </w:rPr>
        <w:fldChar w:fldCharType="separate"/>
      </w:r>
      <w:r w:rsidRPr="00062C7C">
        <w:rPr>
          <w:rFonts w:ascii="Arial" w:eastAsia="Times New Roman" w:hAnsi="Arial" w:cs="Arial"/>
          <w:i/>
          <w:iCs/>
          <w:color w:val="0000FF"/>
          <w:sz w:val="20"/>
          <w:u w:val="single"/>
        </w:rPr>
        <w:t>Substituted</w:t>
      </w:r>
      <w:r w:rsidRPr="00062C7C">
        <w:rPr>
          <w:rFonts w:ascii="Arial" w:eastAsia="Times New Roman" w:hAnsi="Arial" w:cs="Arial"/>
          <w:i/>
          <w:iCs/>
          <w:sz w:val="20"/>
          <w:szCs w:val="20"/>
        </w:rPr>
        <w:fldChar w:fldCharType="end"/>
      </w:r>
      <w:r w:rsidRPr="00062C7C">
        <w:rPr>
          <w:rFonts w:ascii="Arial" w:eastAsia="Times New Roman" w:hAnsi="Arial" w:cs="Arial"/>
          <w:i/>
          <w:iCs/>
          <w:sz w:val="20"/>
          <w:szCs w:val="20"/>
        </w:rPr>
        <w:t xml:space="preserve"> for "the method to be adopted for the buy back" by the SEBI (Buy-back of Securities) (Amendment) Regulations, 1999 published in the Official Gazette of India dated 21.09.1999</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29" w:name="_ftn90"/>
      <w:bookmarkEnd w:id="329"/>
      <w:r w:rsidRPr="00062C7C">
        <w:rPr>
          <w:rFonts w:ascii="Arial" w:eastAsia="Times New Roman" w:hAnsi="Arial" w:cs="Arial"/>
          <w:i/>
          <w:iCs/>
          <w:sz w:val="20"/>
          <w:szCs w:val="20"/>
        </w:rPr>
        <w:t>"</w:t>
      </w:r>
      <w:proofErr w:type="gramStart"/>
      <w:r w:rsidRPr="00062C7C">
        <w:rPr>
          <w:rFonts w:ascii="Arial" w:eastAsia="Times New Roman" w:hAnsi="Arial" w:cs="Arial"/>
          <w:i/>
          <w:iCs/>
          <w:sz w:val="20"/>
          <w:szCs w:val="20"/>
        </w:rPr>
        <w:t>or</w:t>
      </w:r>
      <w:proofErr w:type="gramEnd"/>
      <w:r w:rsidRPr="00062C7C">
        <w:rPr>
          <w:rFonts w:ascii="Arial" w:eastAsia="Times New Roman" w:hAnsi="Arial" w:cs="Arial"/>
          <w:i/>
          <w:iCs/>
          <w:sz w:val="20"/>
          <w:szCs w:val="20"/>
        </w:rPr>
        <w:t xml:space="preserve"> the Meeting of the Board of Directors" </w:t>
      </w:r>
      <w:hyperlink r:id="rId73" w:anchor="65*#65*" w:history="1">
        <w:r w:rsidRPr="00062C7C">
          <w:rPr>
            <w:rFonts w:ascii="Arial" w:eastAsia="Times New Roman" w:hAnsi="Arial" w:cs="Arial"/>
            <w:i/>
            <w:iCs/>
            <w:color w:val="0000FF"/>
            <w:sz w:val="20"/>
            <w:u w:val="single"/>
          </w:rPr>
          <w:t>inserted</w:t>
        </w:r>
      </w:hyperlink>
      <w:r w:rsidRPr="00062C7C">
        <w:rPr>
          <w:rFonts w:ascii="Arial" w:eastAsia="Times New Roman" w:hAnsi="Arial" w:cs="Arial"/>
          <w:i/>
          <w:iCs/>
          <w:sz w:val="20"/>
          <w:szCs w:val="20"/>
        </w:rPr>
        <w:t xml:space="preserve"> by the SEBI (Buy-back of Securities) (Amendment) Regulations, 1999 published in the Official Gazette of India dated 21.09.1999</w:t>
      </w:r>
      <w:r w:rsidRPr="00062C7C">
        <w:rPr>
          <w:rFonts w:ascii="Arial" w:eastAsia="Times New Roman" w:hAnsi="Arial" w:cs="Arial"/>
          <w:sz w:val="20"/>
          <w:szCs w:val="20"/>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30" w:name="_ftn91"/>
      <w:bookmarkEnd w:id="330"/>
      <w:r w:rsidRPr="00062C7C">
        <w:rPr>
          <w:rFonts w:ascii="Arial" w:eastAsia="Times New Roman" w:hAnsi="Arial" w:cs="Arial"/>
          <w:i/>
          <w:iCs/>
          <w:sz w:val="24"/>
          <w:szCs w:val="24"/>
        </w:rPr>
        <w:t>Substituted for "equity shares"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31" w:name="_ftn92"/>
      <w:bookmarkEnd w:id="331"/>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32" w:name="_ftn93"/>
      <w:bookmarkEnd w:id="332"/>
      <w:r w:rsidRPr="00062C7C">
        <w:rPr>
          <w:rFonts w:ascii="Arial" w:eastAsia="Times New Roman" w:hAnsi="Arial" w:cs="Arial"/>
          <w:i/>
          <w:iCs/>
          <w:sz w:val="24"/>
          <w:szCs w:val="24"/>
        </w:rPr>
        <w:t>Substituted for "specified securities"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33" w:name="_ftn94"/>
      <w:bookmarkEnd w:id="333"/>
      <w:r w:rsidRPr="00062C7C">
        <w:rPr>
          <w:rFonts w:ascii="Arial" w:eastAsia="Times New Roman" w:hAnsi="Arial" w:cs="Arial"/>
          <w:i/>
          <w:iCs/>
          <w:sz w:val="24"/>
          <w:szCs w:val="24"/>
        </w:rPr>
        <w:t>"</w:t>
      </w:r>
      <w:proofErr w:type="gramStart"/>
      <w:r w:rsidRPr="00062C7C">
        <w:rPr>
          <w:rFonts w:ascii="Arial" w:eastAsia="Times New Roman" w:hAnsi="Arial" w:cs="Arial"/>
          <w:i/>
          <w:iCs/>
          <w:sz w:val="24"/>
          <w:szCs w:val="24"/>
        </w:rPr>
        <w:t>or</w:t>
      </w:r>
      <w:proofErr w:type="gramEnd"/>
      <w:r w:rsidRPr="00062C7C">
        <w:rPr>
          <w:rFonts w:ascii="Arial" w:eastAsia="Times New Roman" w:hAnsi="Arial" w:cs="Arial"/>
          <w:i/>
          <w:iCs/>
          <w:sz w:val="24"/>
          <w:szCs w:val="24"/>
        </w:rPr>
        <w:t xml:space="preserve"> the Meeting of the Board of Directors" </w:t>
      </w:r>
      <w:hyperlink r:id="rId74" w:anchor="67*#67*" w:history="1">
        <w:r w:rsidRPr="00062C7C">
          <w:rPr>
            <w:rFonts w:ascii="Arial" w:eastAsia="Times New Roman" w:hAnsi="Arial" w:cs="Arial"/>
            <w:i/>
            <w:iCs/>
            <w:color w:val="0000FF"/>
            <w:sz w:val="24"/>
            <w:szCs w:val="24"/>
            <w:u w:val="single"/>
          </w:rPr>
          <w:t>inserted</w:t>
        </w:r>
      </w:hyperlink>
      <w:r w:rsidRPr="00062C7C">
        <w:rPr>
          <w:rFonts w:ascii="Arial" w:eastAsia="Times New Roman" w:hAnsi="Arial" w:cs="Arial"/>
          <w:i/>
          <w:iCs/>
          <w:sz w:val="24"/>
          <w:szCs w:val="24"/>
        </w:rPr>
        <w:t xml:space="preserve">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34" w:name="_ftn95"/>
      <w:bookmarkEnd w:id="334"/>
      <w:r w:rsidRPr="00062C7C">
        <w:rPr>
          <w:rFonts w:ascii="Arial" w:eastAsia="Times New Roman" w:hAnsi="Arial" w:cs="Arial"/>
          <w:i/>
          <w:iCs/>
          <w:sz w:val="24"/>
          <w:szCs w:val="24"/>
        </w:rPr>
        <w:t>.    "</w:t>
      </w:r>
      <w:proofErr w:type="gramStart"/>
      <w:r w:rsidRPr="00062C7C">
        <w:rPr>
          <w:rFonts w:ascii="Arial" w:eastAsia="Times New Roman" w:hAnsi="Arial" w:cs="Arial"/>
          <w:i/>
          <w:iCs/>
          <w:sz w:val="24"/>
          <w:szCs w:val="24"/>
        </w:rPr>
        <w:t>or</w:t>
      </w:r>
      <w:proofErr w:type="gramEnd"/>
      <w:r w:rsidRPr="00062C7C">
        <w:rPr>
          <w:rFonts w:ascii="Arial" w:eastAsia="Times New Roman" w:hAnsi="Arial" w:cs="Arial"/>
          <w:i/>
          <w:iCs/>
          <w:sz w:val="24"/>
          <w:szCs w:val="24"/>
        </w:rPr>
        <w:t xml:space="preserve"> the contents of public notice issued after the passing of the resolution by the Board of Directors </w:t>
      </w:r>
      <w:proofErr w:type="spellStart"/>
      <w:r w:rsidRPr="00062C7C">
        <w:rPr>
          <w:rFonts w:ascii="Arial" w:eastAsia="Times New Roman" w:hAnsi="Arial" w:cs="Arial"/>
          <w:i/>
          <w:iCs/>
          <w:sz w:val="24"/>
          <w:szCs w:val="24"/>
        </w:rPr>
        <w:t>authorising</w:t>
      </w:r>
      <w:proofErr w:type="spellEnd"/>
      <w:r w:rsidRPr="00062C7C">
        <w:rPr>
          <w:rFonts w:ascii="Arial" w:eastAsia="Times New Roman" w:hAnsi="Arial" w:cs="Arial"/>
          <w:i/>
          <w:iCs/>
          <w:sz w:val="24"/>
          <w:szCs w:val="24"/>
        </w:rPr>
        <w:t xml:space="preserve"> the buy-back" </w:t>
      </w:r>
      <w:hyperlink r:id="rId75" w:anchor="68*#68*" w:history="1">
        <w:r w:rsidRPr="00062C7C">
          <w:rPr>
            <w:rFonts w:ascii="Arial" w:eastAsia="Times New Roman" w:hAnsi="Arial" w:cs="Arial"/>
            <w:i/>
            <w:iCs/>
            <w:color w:val="0000FF"/>
            <w:sz w:val="24"/>
            <w:szCs w:val="24"/>
            <w:u w:val="single"/>
          </w:rPr>
          <w:t>inserted</w:t>
        </w:r>
      </w:hyperlink>
      <w:r w:rsidRPr="00062C7C">
        <w:rPr>
          <w:rFonts w:ascii="Arial" w:eastAsia="Times New Roman" w:hAnsi="Arial" w:cs="Arial"/>
          <w:i/>
          <w:iCs/>
          <w:sz w:val="24"/>
          <w:szCs w:val="24"/>
        </w:rPr>
        <w:t xml:space="preserve">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35" w:name="_ftn96"/>
      <w:bookmarkEnd w:id="335"/>
      <w:r w:rsidRPr="00062C7C">
        <w:rPr>
          <w:rFonts w:ascii="Arial" w:eastAsia="Times New Roman" w:hAnsi="Arial" w:cs="Arial"/>
          <w:i/>
          <w:iCs/>
          <w:sz w:val="24"/>
          <w:szCs w:val="24"/>
        </w:rPr>
        <w:t xml:space="preserve">Substituted for "equity </w:t>
      </w:r>
      <w:proofErr w:type="gramStart"/>
      <w:r w:rsidRPr="00062C7C">
        <w:rPr>
          <w:rFonts w:ascii="Arial" w:eastAsia="Times New Roman" w:hAnsi="Arial" w:cs="Arial"/>
          <w:i/>
          <w:iCs/>
          <w:sz w:val="24"/>
          <w:szCs w:val="24"/>
        </w:rPr>
        <w:t>shares "</w:t>
      </w:r>
      <w:proofErr w:type="gramEnd"/>
      <w:r w:rsidRPr="00062C7C">
        <w:rPr>
          <w:rFonts w:ascii="Arial" w:eastAsia="Times New Roman" w:hAnsi="Arial" w:cs="Arial"/>
          <w:i/>
          <w:iCs/>
          <w:sz w:val="24"/>
          <w:szCs w:val="24"/>
        </w:rPr>
        <w:t xml:space="preserve">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36" w:name="_ftn97"/>
      <w:bookmarkEnd w:id="336"/>
      <w:r w:rsidRPr="00062C7C">
        <w:rPr>
          <w:rFonts w:ascii="Arial" w:eastAsia="Times New Roman" w:hAnsi="Arial" w:cs="Arial"/>
          <w:sz w:val="24"/>
          <w:szCs w:val="24"/>
        </w:rPr>
        <w:t xml:space="preserve">Substituted </w:t>
      </w:r>
      <w:r w:rsidRPr="00062C7C">
        <w:rPr>
          <w:rFonts w:ascii="Arial" w:eastAsia="Times New Roman" w:hAnsi="Arial" w:cs="Arial"/>
          <w:i/>
          <w:iCs/>
          <w:sz w:val="24"/>
          <w:szCs w:val="24"/>
        </w:rPr>
        <w:t xml:space="preserve">by the SEBI (Buy-back of Securities) (Amendment) Regulations, 2004 published in the Official Gazette of India dated </w:t>
      </w:r>
      <w:proofErr w:type="gramStart"/>
      <w:r w:rsidRPr="00062C7C">
        <w:rPr>
          <w:rFonts w:ascii="Arial" w:eastAsia="Times New Roman" w:hAnsi="Arial" w:cs="Arial"/>
          <w:i/>
          <w:iCs/>
          <w:sz w:val="24"/>
          <w:szCs w:val="24"/>
        </w:rPr>
        <w:t xml:space="preserve">18.06.2004 </w:t>
      </w:r>
      <w:r w:rsidRPr="00062C7C">
        <w:rPr>
          <w:rFonts w:ascii="Arial" w:eastAsia="Times New Roman" w:hAnsi="Arial" w:cs="Arial"/>
          <w:sz w:val="24"/>
          <w:szCs w:val="24"/>
        </w:rPr>
        <w:t> for</w:t>
      </w:r>
      <w:proofErr w:type="gramEnd"/>
      <w:r w:rsidRPr="00062C7C">
        <w:rPr>
          <w:rFonts w:ascii="Arial" w:eastAsia="Times New Roman" w:hAnsi="Arial" w:cs="Arial"/>
          <w:sz w:val="24"/>
          <w:szCs w:val="24"/>
        </w:rPr>
        <w:t xml:space="preserve"> existing clause 24 which read as follows: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“24. The Public announcement should be dated and signed by the Board of Directors of the company”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37" w:name="_ftn98"/>
      <w:bookmarkEnd w:id="337"/>
      <w:r w:rsidRPr="00062C7C">
        <w:rPr>
          <w:rFonts w:ascii="Arial" w:eastAsia="Times New Roman" w:hAnsi="Arial" w:cs="Arial"/>
          <w:i/>
          <w:iCs/>
          <w:sz w:val="24"/>
          <w:szCs w:val="24"/>
        </w:rPr>
        <w:t>"</w:t>
      </w:r>
      <w:proofErr w:type="gramStart"/>
      <w:r w:rsidRPr="00062C7C">
        <w:rPr>
          <w:rFonts w:ascii="Arial" w:eastAsia="Times New Roman" w:hAnsi="Arial" w:cs="Arial"/>
          <w:i/>
          <w:iCs/>
          <w:sz w:val="24"/>
          <w:szCs w:val="24"/>
        </w:rPr>
        <w:t>or</w:t>
      </w:r>
      <w:proofErr w:type="gramEnd"/>
      <w:r w:rsidRPr="00062C7C">
        <w:rPr>
          <w:rFonts w:ascii="Arial" w:eastAsia="Times New Roman" w:hAnsi="Arial" w:cs="Arial"/>
          <w:i/>
          <w:iCs/>
          <w:sz w:val="24"/>
          <w:szCs w:val="24"/>
        </w:rPr>
        <w:t xml:space="preserve"> the contents of public notice issued after the passing of the resolution by the Board of Directors </w:t>
      </w:r>
      <w:proofErr w:type="spellStart"/>
      <w:r w:rsidRPr="00062C7C">
        <w:rPr>
          <w:rFonts w:ascii="Arial" w:eastAsia="Times New Roman" w:hAnsi="Arial" w:cs="Arial"/>
          <w:i/>
          <w:iCs/>
          <w:sz w:val="24"/>
          <w:szCs w:val="24"/>
        </w:rPr>
        <w:t>authorising</w:t>
      </w:r>
      <w:proofErr w:type="spellEnd"/>
      <w:r w:rsidRPr="00062C7C">
        <w:rPr>
          <w:rFonts w:ascii="Arial" w:eastAsia="Times New Roman" w:hAnsi="Arial" w:cs="Arial"/>
          <w:i/>
          <w:iCs/>
          <w:sz w:val="24"/>
          <w:szCs w:val="24"/>
        </w:rPr>
        <w:t xml:space="preserve"> the buy-back" </w:t>
      </w:r>
      <w:hyperlink r:id="rId76" w:anchor="69*#69*" w:history="1">
        <w:r w:rsidRPr="00062C7C">
          <w:rPr>
            <w:rFonts w:ascii="Arial" w:eastAsia="Times New Roman" w:hAnsi="Arial" w:cs="Arial"/>
            <w:i/>
            <w:iCs/>
            <w:color w:val="0000FF"/>
            <w:sz w:val="24"/>
            <w:szCs w:val="24"/>
            <w:u w:val="single"/>
          </w:rPr>
          <w:t>inserted</w:t>
        </w:r>
      </w:hyperlink>
      <w:r w:rsidRPr="00062C7C">
        <w:rPr>
          <w:rFonts w:ascii="Arial" w:eastAsia="Times New Roman" w:hAnsi="Arial" w:cs="Arial"/>
          <w:i/>
          <w:iCs/>
          <w:sz w:val="24"/>
          <w:szCs w:val="24"/>
        </w:rPr>
        <w:t xml:space="preserve"> by the SEBI (Buy-back of Securities) (Amendment) Regulations, 1999 published in the Official Gazette of India dated 21.09.1999</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38" w:name="_ftn99"/>
      <w:bookmarkEnd w:id="338"/>
      <w:r w:rsidRPr="00062C7C">
        <w:rPr>
          <w:rFonts w:ascii="Arial" w:eastAsia="Times New Roman" w:hAnsi="Arial" w:cs="Arial"/>
          <w:i/>
          <w:iCs/>
          <w:sz w:val="24"/>
          <w:szCs w:val="24"/>
        </w:rPr>
        <w:t xml:space="preserve">Substituted for "equity </w:t>
      </w:r>
      <w:proofErr w:type="gramStart"/>
      <w:r w:rsidRPr="00062C7C">
        <w:rPr>
          <w:rFonts w:ascii="Arial" w:eastAsia="Times New Roman" w:hAnsi="Arial" w:cs="Arial"/>
          <w:i/>
          <w:iCs/>
          <w:sz w:val="24"/>
          <w:szCs w:val="24"/>
        </w:rPr>
        <w:t>shares "</w:t>
      </w:r>
      <w:proofErr w:type="gramEnd"/>
      <w:r w:rsidRPr="00062C7C">
        <w:rPr>
          <w:rFonts w:ascii="Arial" w:eastAsia="Times New Roman" w:hAnsi="Arial" w:cs="Arial"/>
          <w:i/>
          <w:iCs/>
          <w:sz w:val="24"/>
          <w:szCs w:val="24"/>
        </w:rPr>
        <w:t xml:space="preserve">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39" w:name="_ftn100"/>
      <w:bookmarkEnd w:id="339"/>
      <w:r w:rsidRPr="00062C7C">
        <w:rPr>
          <w:rFonts w:ascii="Arial" w:eastAsia="Times New Roman" w:hAnsi="Arial" w:cs="Arial"/>
          <w:i/>
          <w:iCs/>
          <w:sz w:val="24"/>
          <w:szCs w:val="24"/>
        </w:rPr>
        <w:t>Substituted for “</w:t>
      </w:r>
      <w:r w:rsidRPr="00062C7C">
        <w:rPr>
          <w:rFonts w:ascii="Arial" w:eastAsia="Times New Roman" w:hAnsi="Arial" w:cs="Arial"/>
          <w:sz w:val="24"/>
          <w:szCs w:val="24"/>
        </w:rPr>
        <w:t>whole time directors”</w:t>
      </w:r>
      <w:r w:rsidRPr="00062C7C">
        <w:rPr>
          <w:rFonts w:ascii="Arial" w:eastAsia="Times New Roman" w:hAnsi="Arial" w:cs="Arial"/>
          <w:i/>
          <w:iCs/>
          <w:sz w:val="24"/>
          <w:szCs w:val="24"/>
        </w:rPr>
        <w:t xml:space="preserve"> 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40" w:name="_ftn101"/>
      <w:bookmarkEnd w:id="340"/>
      <w:r w:rsidRPr="00062C7C">
        <w:rPr>
          <w:rFonts w:ascii="Arial" w:eastAsia="Times New Roman" w:hAnsi="Arial" w:cs="Arial"/>
          <w:i/>
          <w:iCs/>
          <w:sz w:val="24"/>
          <w:szCs w:val="24"/>
        </w:rPr>
        <w:t>Substituted for</w:t>
      </w:r>
      <w:proofErr w:type="gramStart"/>
      <w:r w:rsidRPr="00062C7C">
        <w:rPr>
          <w:rFonts w:ascii="Arial" w:eastAsia="Times New Roman" w:hAnsi="Arial" w:cs="Arial"/>
          <w:i/>
          <w:iCs/>
          <w:sz w:val="24"/>
          <w:szCs w:val="24"/>
        </w:rPr>
        <w:t>  “</w:t>
      </w:r>
      <w:proofErr w:type="gramEnd"/>
      <w:r w:rsidRPr="00062C7C">
        <w:rPr>
          <w:rFonts w:ascii="Arial" w:eastAsia="Times New Roman" w:hAnsi="Arial" w:cs="Arial"/>
          <w:sz w:val="24"/>
          <w:szCs w:val="24"/>
        </w:rPr>
        <w:t xml:space="preserve">whole time directors, one of whom shall be the managing director” </w:t>
      </w:r>
      <w:r w:rsidRPr="00062C7C">
        <w:rPr>
          <w:rFonts w:ascii="Arial" w:eastAsia="Times New Roman" w:hAnsi="Arial" w:cs="Arial"/>
          <w:i/>
          <w:iCs/>
          <w:sz w:val="24"/>
          <w:szCs w:val="24"/>
        </w:rPr>
        <w:t>by the SEBI (Buy-back of Securities) (Amendment) Regulations, 2004 published in the Official Gazette of India dated 18.06.2004</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41" w:name="_ftn102"/>
      <w:bookmarkEnd w:id="341"/>
      <w:r w:rsidRPr="00062C7C">
        <w:rPr>
          <w:rFonts w:ascii="Arial" w:eastAsia="Times New Roman" w:hAnsi="Arial" w:cs="Arial"/>
          <w:i/>
          <w:iCs/>
          <w:sz w:val="24"/>
          <w:szCs w:val="24"/>
        </w:rPr>
        <w:t xml:space="preserve">Substituted by the SEBI (Buy-back of Securities) (Amendment) Regulations, 2004 published in the Official Gazette of India dated 18.06.2004   </w:t>
      </w:r>
      <w:r w:rsidRPr="00062C7C">
        <w:rPr>
          <w:rFonts w:ascii="Arial" w:eastAsia="Times New Roman" w:hAnsi="Arial" w:cs="Arial"/>
          <w:sz w:val="24"/>
          <w:szCs w:val="24"/>
        </w:rPr>
        <w:t>for existing clause 26 which read as follows:</w:t>
      </w:r>
      <w:r w:rsidRPr="00062C7C">
        <w:rPr>
          <w:rFonts w:ascii="Arial" w:eastAsia="Times New Roman" w:hAnsi="Arial" w:cs="Arial"/>
          <w:i/>
          <w:iCs/>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i/>
          <w:iCs/>
          <w:sz w:val="24"/>
          <w:szCs w:val="24"/>
        </w:rPr>
        <w:t xml:space="preserve">“26. </w:t>
      </w:r>
      <w:r w:rsidRPr="00062C7C">
        <w:rPr>
          <w:rFonts w:ascii="Arial" w:eastAsia="Times New Roman" w:hAnsi="Arial" w:cs="Arial"/>
          <w:sz w:val="24"/>
          <w:szCs w:val="24"/>
        </w:rPr>
        <w:t>The offer document should be dated and signed by the Board of Directors of the company.’</w:t>
      </w:r>
      <w:r w:rsidRPr="00062C7C">
        <w:rPr>
          <w:rFonts w:ascii="Arial" w:eastAsia="Times New Roman" w:hAnsi="Arial" w:cs="Arial"/>
          <w:i/>
          <w:iCs/>
          <w:sz w:val="24"/>
          <w:szCs w:val="24"/>
        </w:rPr>
        <w:t xml:space="preserve">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42" w:name="_ftn103"/>
      <w:bookmarkEnd w:id="342"/>
      <w:r w:rsidRPr="00062C7C">
        <w:rPr>
          <w:rFonts w:ascii="Times New Roman" w:eastAsia="Times New Roman" w:hAnsi="Times New Roman" w:cs="Times New Roman"/>
          <w:sz w:val="24"/>
          <w:szCs w:val="24"/>
        </w:rPr>
        <w:t xml:space="preserve">Substituted </w:t>
      </w:r>
      <w:r w:rsidRPr="00062C7C">
        <w:rPr>
          <w:rFonts w:ascii="Times New Roman" w:eastAsia="Times New Roman" w:hAnsi="Times New Roman" w:cs="Times New Roman"/>
          <w:i/>
          <w:iCs/>
          <w:sz w:val="24"/>
          <w:szCs w:val="24"/>
        </w:rPr>
        <w:t xml:space="preserve">by the SEBI (Buy-back of Securities) (Amendment) Regulations, 2006 published in the Official Gazette of India dated 21.08.2006 </w:t>
      </w:r>
      <w:r w:rsidRPr="00062C7C">
        <w:rPr>
          <w:rFonts w:ascii="Times New Roman" w:eastAsia="Times New Roman" w:hAnsi="Times New Roman" w:cs="Times New Roman"/>
          <w:sz w:val="24"/>
          <w:szCs w:val="24"/>
        </w:rPr>
        <w:t>for existing clause (1) which read as follows: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Every merchant banker shall, while submitting the offer document or a copy of the public announcement to the Board, pay fees as set out below: -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proofErr w:type="gramStart"/>
      <w:r w:rsidRPr="00062C7C">
        <w:rPr>
          <w:rFonts w:ascii="Arial" w:eastAsia="Times New Roman" w:hAnsi="Arial" w:cs="Arial"/>
          <w:sz w:val="24"/>
          <w:szCs w:val="24"/>
        </w:rPr>
        <w:t>Size of the buy back offer                                                                                      fee (Rs.)</w:t>
      </w:r>
      <w:proofErr w:type="gramEnd"/>
      <w:r w:rsidRPr="00062C7C">
        <w:rPr>
          <w:rFonts w:ascii="Arial" w:eastAsia="Times New Roman" w:hAnsi="Arial" w:cs="Arial"/>
          <w:sz w:val="24"/>
          <w:szCs w:val="24"/>
        </w:rPr>
        <w:t xml:space="preserve"> </w:t>
      </w:r>
    </w:p>
    <w:p w:rsidR="00062C7C" w:rsidRPr="00062C7C" w:rsidRDefault="00062C7C" w:rsidP="00062C7C">
      <w:pPr>
        <w:spacing w:before="100" w:beforeAutospacing="1" w:after="100" w:afterAutospacing="1"/>
        <w:ind w:left="60"/>
        <w:rPr>
          <w:rFonts w:ascii="Times New Roman" w:eastAsia="Times New Roman" w:hAnsi="Times New Roman" w:cs="Times New Roman"/>
          <w:sz w:val="24"/>
          <w:szCs w:val="24"/>
        </w:rPr>
      </w:pPr>
      <w:proofErr w:type="spellStart"/>
      <w:proofErr w:type="gramStart"/>
      <w:r w:rsidRPr="00062C7C">
        <w:rPr>
          <w:rFonts w:ascii="Times New Roman" w:eastAsia="Times New Roman" w:hAnsi="Times New Roman" w:cs="Times New Roman"/>
          <w:sz w:val="24"/>
          <w:szCs w:val="24"/>
        </w:rPr>
        <w:t>upto</w:t>
      </w:r>
      <w:proofErr w:type="spellEnd"/>
      <w:proofErr w:type="gramEnd"/>
      <w:r w:rsidRPr="00062C7C">
        <w:rPr>
          <w:rFonts w:ascii="Times New Roman" w:eastAsia="Times New Roman" w:hAnsi="Times New Roman" w:cs="Times New Roman"/>
          <w:sz w:val="24"/>
          <w:szCs w:val="24"/>
        </w:rPr>
        <w:t xml:space="preserve"> 5 </w:t>
      </w:r>
      <w:proofErr w:type="spellStart"/>
      <w:r w:rsidRPr="00062C7C">
        <w:rPr>
          <w:rFonts w:ascii="Times New Roman" w:eastAsia="Times New Roman" w:hAnsi="Times New Roman" w:cs="Times New Roman"/>
          <w:sz w:val="24"/>
          <w:szCs w:val="24"/>
        </w:rPr>
        <w:t>crores</w:t>
      </w:r>
      <w:proofErr w:type="spellEnd"/>
      <w:r w:rsidRPr="00062C7C">
        <w:rPr>
          <w:rFonts w:ascii="Times New Roman" w:eastAsia="Times New Roman" w:hAnsi="Times New Roman" w:cs="Times New Roman"/>
          <w:sz w:val="24"/>
          <w:szCs w:val="24"/>
        </w:rPr>
        <w:t xml:space="preserve">    25, 000 </w:t>
      </w:r>
      <w:r w:rsidRPr="00062C7C">
        <w:rPr>
          <w:rFonts w:ascii="Times New Roman" w:eastAsia="Times New Roman" w:hAnsi="Times New Roman" w:cs="Times New Roman"/>
          <w:sz w:val="24"/>
          <w:szCs w:val="24"/>
        </w:rPr>
        <w:br/>
        <w:t xml:space="preserve">more than 5 </w:t>
      </w:r>
      <w:proofErr w:type="spellStart"/>
      <w:r w:rsidRPr="00062C7C">
        <w:rPr>
          <w:rFonts w:ascii="Times New Roman" w:eastAsia="Times New Roman" w:hAnsi="Times New Roman" w:cs="Times New Roman"/>
          <w:sz w:val="24"/>
          <w:szCs w:val="24"/>
        </w:rPr>
        <w:t>crores</w:t>
      </w:r>
      <w:proofErr w:type="spellEnd"/>
      <w:r w:rsidRPr="00062C7C">
        <w:rPr>
          <w:rFonts w:ascii="Times New Roman" w:eastAsia="Times New Roman" w:hAnsi="Times New Roman" w:cs="Times New Roman"/>
          <w:sz w:val="24"/>
          <w:szCs w:val="24"/>
        </w:rPr>
        <w:t xml:space="preserve"> &amp; </w:t>
      </w:r>
      <w:proofErr w:type="spellStart"/>
      <w:r w:rsidRPr="00062C7C">
        <w:rPr>
          <w:rFonts w:ascii="Times New Roman" w:eastAsia="Times New Roman" w:hAnsi="Times New Roman" w:cs="Times New Roman"/>
          <w:sz w:val="24"/>
          <w:szCs w:val="24"/>
        </w:rPr>
        <w:t>upto</w:t>
      </w:r>
      <w:proofErr w:type="spellEnd"/>
      <w:r w:rsidRPr="00062C7C">
        <w:rPr>
          <w:rFonts w:ascii="Times New Roman" w:eastAsia="Times New Roman" w:hAnsi="Times New Roman" w:cs="Times New Roman"/>
          <w:sz w:val="24"/>
          <w:szCs w:val="24"/>
        </w:rPr>
        <w:t xml:space="preserve"> 10 </w:t>
      </w:r>
      <w:proofErr w:type="spellStart"/>
      <w:r w:rsidRPr="00062C7C">
        <w:rPr>
          <w:rFonts w:ascii="Times New Roman" w:eastAsia="Times New Roman" w:hAnsi="Times New Roman" w:cs="Times New Roman"/>
          <w:sz w:val="24"/>
          <w:szCs w:val="24"/>
        </w:rPr>
        <w:t>crores</w:t>
      </w:r>
      <w:proofErr w:type="spellEnd"/>
      <w:r w:rsidRPr="00062C7C">
        <w:rPr>
          <w:rFonts w:ascii="Times New Roman" w:eastAsia="Times New Roman" w:hAnsi="Times New Roman" w:cs="Times New Roman"/>
          <w:sz w:val="24"/>
          <w:szCs w:val="24"/>
        </w:rPr>
        <w:t xml:space="preserve">                                            50, 000 </w:t>
      </w:r>
      <w:r w:rsidRPr="00062C7C">
        <w:rPr>
          <w:rFonts w:ascii="Times New Roman" w:eastAsia="Times New Roman" w:hAnsi="Times New Roman" w:cs="Times New Roman"/>
          <w:sz w:val="24"/>
          <w:szCs w:val="24"/>
        </w:rPr>
        <w:br/>
        <w:t xml:space="preserve">more than 10 </w:t>
      </w:r>
      <w:proofErr w:type="spellStart"/>
      <w:r w:rsidRPr="00062C7C">
        <w:rPr>
          <w:rFonts w:ascii="Times New Roman" w:eastAsia="Times New Roman" w:hAnsi="Times New Roman" w:cs="Times New Roman"/>
          <w:sz w:val="24"/>
          <w:szCs w:val="24"/>
        </w:rPr>
        <w:t>crores</w:t>
      </w:r>
      <w:proofErr w:type="spellEnd"/>
      <w:r w:rsidRPr="00062C7C">
        <w:rPr>
          <w:rFonts w:ascii="Times New Roman" w:eastAsia="Times New Roman" w:hAnsi="Times New Roman" w:cs="Times New Roman"/>
          <w:sz w:val="24"/>
          <w:szCs w:val="24"/>
        </w:rPr>
        <w:t xml:space="preserve"> and </w:t>
      </w:r>
      <w:proofErr w:type="spellStart"/>
      <w:r w:rsidRPr="00062C7C">
        <w:rPr>
          <w:rFonts w:ascii="Times New Roman" w:eastAsia="Times New Roman" w:hAnsi="Times New Roman" w:cs="Times New Roman"/>
          <w:sz w:val="24"/>
          <w:szCs w:val="24"/>
        </w:rPr>
        <w:t>upto</w:t>
      </w:r>
      <w:proofErr w:type="spellEnd"/>
      <w:r w:rsidRPr="00062C7C">
        <w:rPr>
          <w:rFonts w:ascii="Times New Roman" w:eastAsia="Times New Roman" w:hAnsi="Times New Roman" w:cs="Times New Roman"/>
          <w:sz w:val="24"/>
          <w:szCs w:val="24"/>
        </w:rPr>
        <w:t xml:space="preserve"> 50 </w:t>
      </w:r>
      <w:proofErr w:type="spellStart"/>
      <w:r w:rsidRPr="00062C7C">
        <w:rPr>
          <w:rFonts w:ascii="Times New Roman" w:eastAsia="Times New Roman" w:hAnsi="Times New Roman" w:cs="Times New Roman"/>
          <w:sz w:val="24"/>
          <w:szCs w:val="24"/>
        </w:rPr>
        <w:t>crores</w:t>
      </w:r>
      <w:proofErr w:type="spellEnd"/>
      <w:r w:rsidRPr="00062C7C">
        <w:rPr>
          <w:rFonts w:ascii="Times New Roman" w:eastAsia="Times New Roman" w:hAnsi="Times New Roman" w:cs="Times New Roman"/>
          <w:sz w:val="24"/>
          <w:szCs w:val="24"/>
        </w:rPr>
        <w:t xml:space="preserve">                                      75, 000 </w:t>
      </w:r>
      <w:r w:rsidRPr="00062C7C">
        <w:rPr>
          <w:rFonts w:ascii="Times New Roman" w:eastAsia="Times New Roman" w:hAnsi="Times New Roman" w:cs="Times New Roman"/>
          <w:sz w:val="24"/>
          <w:szCs w:val="24"/>
        </w:rPr>
        <w:br/>
      </w:r>
      <w:r w:rsidRPr="00062C7C">
        <w:rPr>
          <w:rFonts w:ascii="Times New Roman" w:eastAsia="Times New Roman" w:hAnsi="Times New Roman" w:cs="Times New Roman"/>
          <w:sz w:val="24"/>
          <w:szCs w:val="24"/>
        </w:rPr>
        <w:lastRenderedPageBreak/>
        <w:t xml:space="preserve">more than 50 </w:t>
      </w:r>
      <w:proofErr w:type="spellStart"/>
      <w:r w:rsidRPr="00062C7C">
        <w:rPr>
          <w:rFonts w:ascii="Times New Roman" w:eastAsia="Times New Roman" w:hAnsi="Times New Roman" w:cs="Times New Roman"/>
          <w:sz w:val="24"/>
          <w:szCs w:val="24"/>
        </w:rPr>
        <w:t>crores</w:t>
      </w:r>
      <w:proofErr w:type="spellEnd"/>
      <w:r w:rsidRPr="00062C7C">
        <w:rPr>
          <w:rFonts w:ascii="Times New Roman" w:eastAsia="Times New Roman" w:hAnsi="Times New Roman" w:cs="Times New Roman"/>
          <w:sz w:val="24"/>
          <w:szCs w:val="24"/>
        </w:rPr>
        <w:t xml:space="preserve"> and </w:t>
      </w:r>
      <w:proofErr w:type="spellStart"/>
      <w:r w:rsidRPr="00062C7C">
        <w:rPr>
          <w:rFonts w:ascii="Times New Roman" w:eastAsia="Times New Roman" w:hAnsi="Times New Roman" w:cs="Times New Roman"/>
          <w:sz w:val="24"/>
          <w:szCs w:val="24"/>
        </w:rPr>
        <w:t>upto</w:t>
      </w:r>
      <w:proofErr w:type="spellEnd"/>
      <w:r w:rsidRPr="00062C7C">
        <w:rPr>
          <w:rFonts w:ascii="Times New Roman" w:eastAsia="Times New Roman" w:hAnsi="Times New Roman" w:cs="Times New Roman"/>
          <w:sz w:val="24"/>
          <w:szCs w:val="24"/>
        </w:rPr>
        <w:t xml:space="preserve"> 100 </w:t>
      </w:r>
      <w:proofErr w:type="spellStart"/>
      <w:r w:rsidRPr="00062C7C">
        <w:rPr>
          <w:rFonts w:ascii="Times New Roman" w:eastAsia="Times New Roman" w:hAnsi="Times New Roman" w:cs="Times New Roman"/>
          <w:sz w:val="24"/>
          <w:szCs w:val="24"/>
        </w:rPr>
        <w:t>crores</w:t>
      </w:r>
      <w:proofErr w:type="spellEnd"/>
      <w:r w:rsidRPr="00062C7C">
        <w:rPr>
          <w:rFonts w:ascii="Times New Roman" w:eastAsia="Times New Roman" w:hAnsi="Times New Roman" w:cs="Times New Roman"/>
          <w:sz w:val="24"/>
          <w:szCs w:val="24"/>
        </w:rPr>
        <w:t xml:space="preserve">                                1, 00, 000 </w:t>
      </w:r>
      <w:r w:rsidRPr="00062C7C">
        <w:rPr>
          <w:rFonts w:ascii="Times New Roman" w:eastAsia="Times New Roman" w:hAnsi="Times New Roman" w:cs="Times New Roman"/>
          <w:sz w:val="24"/>
          <w:szCs w:val="24"/>
        </w:rPr>
        <w:br/>
        <w:t xml:space="preserve">more than 100 </w:t>
      </w:r>
      <w:proofErr w:type="spellStart"/>
      <w:r w:rsidRPr="00062C7C">
        <w:rPr>
          <w:rFonts w:ascii="Times New Roman" w:eastAsia="Times New Roman" w:hAnsi="Times New Roman" w:cs="Times New Roman"/>
          <w:sz w:val="24"/>
          <w:szCs w:val="24"/>
        </w:rPr>
        <w:t>crores</w:t>
      </w:r>
      <w:proofErr w:type="spellEnd"/>
      <w:r w:rsidRPr="00062C7C">
        <w:rPr>
          <w:rFonts w:ascii="Times New Roman" w:eastAsia="Times New Roman" w:hAnsi="Times New Roman" w:cs="Times New Roman"/>
          <w:sz w:val="24"/>
          <w:szCs w:val="24"/>
        </w:rPr>
        <w:t xml:space="preserve"> and </w:t>
      </w:r>
      <w:proofErr w:type="spellStart"/>
      <w:r w:rsidRPr="00062C7C">
        <w:rPr>
          <w:rFonts w:ascii="Times New Roman" w:eastAsia="Times New Roman" w:hAnsi="Times New Roman" w:cs="Times New Roman"/>
          <w:sz w:val="24"/>
          <w:szCs w:val="24"/>
        </w:rPr>
        <w:t>upto</w:t>
      </w:r>
      <w:proofErr w:type="spellEnd"/>
      <w:r w:rsidRPr="00062C7C">
        <w:rPr>
          <w:rFonts w:ascii="Times New Roman" w:eastAsia="Times New Roman" w:hAnsi="Times New Roman" w:cs="Times New Roman"/>
          <w:sz w:val="24"/>
          <w:szCs w:val="24"/>
        </w:rPr>
        <w:t xml:space="preserve"> 500 </w:t>
      </w:r>
      <w:proofErr w:type="spellStart"/>
      <w:r w:rsidRPr="00062C7C">
        <w:rPr>
          <w:rFonts w:ascii="Times New Roman" w:eastAsia="Times New Roman" w:hAnsi="Times New Roman" w:cs="Times New Roman"/>
          <w:sz w:val="24"/>
          <w:szCs w:val="24"/>
        </w:rPr>
        <w:t>crores</w:t>
      </w:r>
      <w:proofErr w:type="spellEnd"/>
      <w:r w:rsidRPr="00062C7C">
        <w:rPr>
          <w:rFonts w:ascii="Times New Roman" w:eastAsia="Times New Roman" w:hAnsi="Times New Roman" w:cs="Times New Roman"/>
          <w:sz w:val="24"/>
          <w:szCs w:val="24"/>
        </w:rPr>
        <w:t xml:space="preserve">                              2, 00, 000 </w:t>
      </w:r>
      <w:r w:rsidRPr="00062C7C">
        <w:rPr>
          <w:rFonts w:ascii="Times New Roman" w:eastAsia="Times New Roman" w:hAnsi="Times New Roman" w:cs="Times New Roman"/>
          <w:sz w:val="24"/>
          <w:szCs w:val="24"/>
        </w:rPr>
        <w:br/>
        <w:t xml:space="preserve">more than 500 </w:t>
      </w:r>
      <w:proofErr w:type="spellStart"/>
      <w:r w:rsidRPr="00062C7C">
        <w:rPr>
          <w:rFonts w:ascii="Times New Roman" w:eastAsia="Times New Roman" w:hAnsi="Times New Roman" w:cs="Times New Roman"/>
          <w:sz w:val="24"/>
          <w:szCs w:val="24"/>
        </w:rPr>
        <w:t>crores</w:t>
      </w:r>
      <w:proofErr w:type="spellEnd"/>
      <w:r w:rsidRPr="00062C7C">
        <w:rPr>
          <w:rFonts w:ascii="Times New Roman" w:eastAsia="Times New Roman" w:hAnsi="Times New Roman" w:cs="Times New Roman"/>
          <w:sz w:val="24"/>
          <w:szCs w:val="24"/>
        </w:rPr>
        <w:t xml:space="preserve">                                                                  5, 00, 000 </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bookmarkStart w:id="343" w:name="_ftn104"/>
      <w:bookmarkEnd w:id="343"/>
      <w:r w:rsidRPr="00062C7C">
        <w:rPr>
          <w:rFonts w:ascii="Times New Roman" w:eastAsia="Times New Roman" w:hAnsi="Times New Roman" w:cs="Times New Roman"/>
          <w:sz w:val="24"/>
          <w:szCs w:val="24"/>
        </w:rPr>
        <w:t xml:space="preserve">Substituted by the SEBI (Buy-back of Securities) (Amendment) Regulations, 2007 published in the Official Gazette of India dated 28.05.2007 for clause which was substituted </w:t>
      </w:r>
      <w:r w:rsidRPr="00062C7C">
        <w:rPr>
          <w:rFonts w:ascii="Arial" w:eastAsia="Times New Roman" w:hAnsi="Arial" w:cs="Arial"/>
          <w:i/>
          <w:iCs/>
          <w:sz w:val="24"/>
          <w:szCs w:val="24"/>
        </w:rPr>
        <w:t>by the SEBI (Buy-back of Securities) (Amendment) Regulations, 2006 published in the Official Gazette of India dated 21.08.2006</w:t>
      </w:r>
      <w:r w:rsidRPr="00062C7C">
        <w:rPr>
          <w:rFonts w:ascii="Times New Roman" w:eastAsia="Times New Roman" w:hAnsi="Times New Roman" w:cs="Times New Roman"/>
          <w:sz w:val="24"/>
          <w:szCs w:val="24"/>
        </w:rPr>
        <w:t xml:space="preserve"> which read as follows:</w:t>
      </w:r>
    </w:p>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w:t>
      </w:r>
    </w:p>
    <w:p w:rsidR="00062C7C" w:rsidRPr="00062C7C" w:rsidRDefault="00062C7C" w:rsidP="00062C7C">
      <w:pPr>
        <w:spacing w:before="100" w:beforeAutospacing="1" w:after="100" w:afterAutospacing="1"/>
        <w:ind w:left="720" w:hanging="360"/>
        <w:jc w:val="both"/>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(1)</w:t>
      </w:r>
      <w:r w:rsidRPr="00062C7C">
        <w:rPr>
          <w:rFonts w:ascii="Times New Roman" w:eastAsia="Times New Roman" w:hAnsi="Times New Roman" w:cs="Times New Roman"/>
          <w:sz w:val="14"/>
          <w:szCs w:val="14"/>
        </w:rPr>
        <w:t xml:space="preserve">  </w:t>
      </w:r>
      <w:r w:rsidRPr="00062C7C">
        <w:rPr>
          <w:rFonts w:ascii="Times New Roman" w:eastAsia="Times New Roman" w:hAnsi="Times New Roman" w:cs="Times New Roman"/>
          <w:sz w:val="24"/>
          <w:szCs w:val="24"/>
        </w:rPr>
        <w:t>Every merchant banker shall while submitting the offer document or a copy of the public announcement to the Board, pay fees as set out below:-</w:t>
      </w:r>
    </w:p>
    <w:p w:rsidR="00062C7C" w:rsidRPr="00062C7C" w:rsidRDefault="00062C7C" w:rsidP="00062C7C">
      <w:pPr>
        <w:spacing w:before="100" w:beforeAutospacing="1" w:after="100" w:afterAutospacing="1"/>
        <w:ind w:left="360"/>
        <w:jc w:val="both"/>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w:t>
      </w:r>
    </w:p>
    <w:tbl>
      <w:tblPr>
        <w:tblW w:w="0" w:type="auto"/>
        <w:tblInd w:w="468" w:type="dxa"/>
        <w:tblCellMar>
          <w:left w:w="0" w:type="dxa"/>
          <w:right w:w="0" w:type="dxa"/>
        </w:tblCellMar>
        <w:tblLook w:val="04A0"/>
      </w:tblPr>
      <w:tblGrid>
        <w:gridCol w:w="3960"/>
        <w:gridCol w:w="4428"/>
      </w:tblGrid>
      <w:tr w:rsidR="00062C7C" w:rsidRPr="00062C7C" w:rsidTr="00062C7C">
        <w:tc>
          <w:tcPr>
            <w:tcW w:w="39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b/>
                <w:bCs/>
                <w:sz w:val="24"/>
                <w:szCs w:val="24"/>
              </w:rPr>
              <w:t>Offer size</w:t>
            </w:r>
          </w:p>
        </w:tc>
        <w:tc>
          <w:tcPr>
            <w:tcW w:w="44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Times New Roman" w:eastAsia="Times New Roman" w:hAnsi="Times New Roman" w:cs="Times New Roman"/>
                <w:b/>
                <w:bCs/>
                <w:sz w:val="24"/>
                <w:szCs w:val="24"/>
              </w:rPr>
              <w:t>Fee (Rs.)</w:t>
            </w:r>
          </w:p>
        </w:tc>
      </w:tr>
      <w:tr w:rsidR="00062C7C" w:rsidRPr="00062C7C" w:rsidTr="00062C7C">
        <w:tc>
          <w:tcPr>
            <w:tcW w:w="3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Less than or equal to one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w:t>
            </w:r>
          </w:p>
        </w:tc>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1,00,000</w:t>
            </w:r>
          </w:p>
        </w:tc>
      </w:tr>
      <w:tr w:rsidR="00062C7C" w:rsidRPr="00062C7C" w:rsidTr="00062C7C">
        <w:tc>
          <w:tcPr>
            <w:tcW w:w="3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More than one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 but less than or equal to five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w:t>
            </w:r>
          </w:p>
        </w:tc>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2,00,000</w:t>
            </w:r>
          </w:p>
        </w:tc>
      </w:tr>
      <w:tr w:rsidR="00062C7C" w:rsidRPr="00062C7C" w:rsidTr="00062C7C">
        <w:trPr>
          <w:trHeight w:val="692"/>
        </w:trPr>
        <w:tc>
          <w:tcPr>
            <w:tcW w:w="3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More than five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 but less than or equal to ten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w:t>
            </w:r>
          </w:p>
        </w:tc>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3,00,000</w:t>
            </w:r>
          </w:p>
        </w:tc>
      </w:tr>
      <w:tr w:rsidR="00062C7C" w:rsidRPr="00062C7C" w:rsidTr="00062C7C">
        <w:tc>
          <w:tcPr>
            <w:tcW w:w="3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 xml:space="preserve">More than ten </w:t>
            </w:r>
            <w:proofErr w:type="spellStart"/>
            <w:r w:rsidRPr="00062C7C">
              <w:rPr>
                <w:rFonts w:ascii="Times New Roman" w:eastAsia="Times New Roman" w:hAnsi="Times New Roman" w:cs="Times New Roman"/>
                <w:sz w:val="24"/>
                <w:szCs w:val="24"/>
              </w:rPr>
              <w:t>crore</w:t>
            </w:r>
            <w:proofErr w:type="spellEnd"/>
            <w:r w:rsidRPr="00062C7C">
              <w:rPr>
                <w:rFonts w:ascii="Times New Roman" w:eastAsia="Times New Roman" w:hAnsi="Times New Roman" w:cs="Times New Roman"/>
                <w:sz w:val="24"/>
                <w:szCs w:val="24"/>
              </w:rPr>
              <w:t xml:space="preserve"> rupees</w:t>
            </w:r>
          </w:p>
        </w:tc>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Times New Roman" w:eastAsia="Times New Roman" w:hAnsi="Times New Roman" w:cs="Times New Roman"/>
                <w:sz w:val="24"/>
                <w:szCs w:val="24"/>
              </w:rPr>
              <w:t>0.5% of the offer size</w:t>
            </w:r>
          </w:p>
        </w:tc>
      </w:tr>
    </w:tbl>
    <w:p w:rsidR="00062C7C" w:rsidRDefault="00062C7C"/>
    <w:p w:rsidR="00062C7C" w:rsidRPr="00062C7C" w:rsidRDefault="00062C7C" w:rsidP="00062C7C"/>
    <w:p w:rsidR="00062C7C" w:rsidRPr="00062C7C" w:rsidRDefault="00062C7C" w:rsidP="00062C7C"/>
    <w:p w:rsidR="00062C7C" w:rsidRPr="00062C7C" w:rsidRDefault="00062C7C" w:rsidP="00062C7C"/>
    <w:p w:rsidR="00062C7C" w:rsidRDefault="00062C7C" w:rsidP="00062C7C"/>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Arial" w:eastAsia="Times New Roman" w:hAnsi="Arial" w:cs="Arial"/>
          <w:b/>
          <w:bCs/>
          <w:sz w:val="23"/>
          <w:szCs w:val="23"/>
        </w:rPr>
        <w:t>THE GAZETTE OF INDIA</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Arial" w:eastAsia="Times New Roman" w:hAnsi="Arial" w:cs="Arial"/>
          <w:b/>
          <w:bCs/>
          <w:sz w:val="23"/>
          <w:szCs w:val="23"/>
        </w:rPr>
        <w:t>EXTRAORDINARY</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Arial" w:eastAsia="Times New Roman" w:hAnsi="Arial" w:cs="Arial"/>
          <w:b/>
          <w:bCs/>
          <w:sz w:val="23"/>
          <w:szCs w:val="23"/>
        </w:rPr>
        <w:t xml:space="preserve">PART –III – SECTION 4 </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Arial" w:eastAsia="Times New Roman" w:hAnsi="Arial" w:cs="Arial"/>
          <w:b/>
          <w:bCs/>
          <w:sz w:val="23"/>
          <w:szCs w:val="23"/>
        </w:rPr>
        <w:t>PUBLISHED BY AUTHORITY</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Arial" w:eastAsia="Times New Roman" w:hAnsi="Arial" w:cs="Arial"/>
          <w:b/>
          <w:bCs/>
          <w:sz w:val="23"/>
          <w:szCs w:val="23"/>
        </w:rPr>
        <w:t>NEW DELHI, MARCH 31, 2008</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Arial" w:eastAsia="Times New Roman" w:hAnsi="Arial" w:cs="Arial"/>
          <w:b/>
          <w:bCs/>
          <w:sz w:val="23"/>
          <w:szCs w:val="23"/>
        </w:rPr>
        <w:t>SECURITIES AND EXCHANGE BOARD OF INDIA</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Arial" w:eastAsia="Times New Roman" w:hAnsi="Arial" w:cs="Arial"/>
          <w:b/>
          <w:bCs/>
          <w:sz w:val="23"/>
          <w:szCs w:val="23"/>
        </w:rPr>
        <w:t>NOTIFICATION</w:t>
      </w:r>
    </w:p>
    <w:p w:rsidR="00062C7C" w:rsidRPr="00062C7C" w:rsidRDefault="00062C7C" w:rsidP="00062C7C">
      <w:pPr>
        <w:spacing w:before="100" w:beforeAutospacing="1" w:after="100" w:afterAutospacing="1"/>
        <w:jc w:val="center"/>
        <w:rPr>
          <w:rFonts w:ascii="Times New Roman" w:eastAsia="Times New Roman" w:hAnsi="Times New Roman" w:cs="Times New Roman"/>
          <w:sz w:val="24"/>
          <w:szCs w:val="24"/>
        </w:rPr>
      </w:pPr>
      <w:r w:rsidRPr="00062C7C">
        <w:rPr>
          <w:rFonts w:ascii="Arial" w:eastAsia="Times New Roman" w:hAnsi="Arial" w:cs="Arial"/>
          <w:b/>
          <w:bCs/>
          <w:sz w:val="23"/>
          <w:szCs w:val="23"/>
        </w:rPr>
        <w:t xml:space="preserve">Mumbai, the </w:t>
      </w:r>
      <w:proofErr w:type="gramStart"/>
      <w:r w:rsidRPr="00062C7C">
        <w:rPr>
          <w:rFonts w:ascii="Arial" w:eastAsia="Times New Roman" w:hAnsi="Arial" w:cs="Arial"/>
          <w:b/>
          <w:bCs/>
          <w:sz w:val="23"/>
          <w:szCs w:val="23"/>
        </w:rPr>
        <w:t>31</w:t>
      </w:r>
      <w:r w:rsidRPr="00062C7C">
        <w:rPr>
          <w:rFonts w:ascii="Arial" w:eastAsia="Times New Roman" w:hAnsi="Arial" w:cs="Arial"/>
          <w:b/>
          <w:bCs/>
          <w:sz w:val="23"/>
          <w:szCs w:val="23"/>
          <w:vertAlign w:val="superscript"/>
        </w:rPr>
        <w:t>st</w:t>
      </w:r>
      <w:r w:rsidRPr="00062C7C">
        <w:rPr>
          <w:rFonts w:ascii="Arial" w:eastAsia="Times New Roman" w:hAnsi="Arial" w:cs="Arial"/>
          <w:b/>
          <w:bCs/>
          <w:sz w:val="23"/>
          <w:szCs w:val="23"/>
        </w:rPr>
        <w:t xml:space="preserve">  March</w:t>
      </w:r>
      <w:proofErr w:type="gramEnd"/>
      <w:r w:rsidRPr="00062C7C">
        <w:rPr>
          <w:rFonts w:ascii="Arial" w:eastAsia="Times New Roman" w:hAnsi="Arial" w:cs="Arial"/>
          <w:b/>
          <w:bCs/>
          <w:sz w:val="23"/>
          <w:szCs w:val="23"/>
        </w:rPr>
        <w:t>, 2008</w:t>
      </w:r>
    </w:p>
    <w:p w:rsidR="00062C7C" w:rsidRPr="00062C7C" w:rsidRDefault="00062C7C" w:rsidP="00062C7C">
      <w:pPr>
        <w:spacing w:before="100" w:beforeAutospacing="1" w:after="100" w:afterAutospacing="1" w:line="360" w:lineRule="auto"/>
        <w:jc w:val="center"/>
        <w:rPr>
          <w:rFonts w:ascii="Times New Roman" w:eastAsia="Times New Roman" w:hAnsi="Times New Roman" w:cs="Times New Roman"/>
          <w:sz w:val="24"/>
          <w:szCs w:val="24"/>
        </w:rPr>
      </w:pPr>
      <w:r w:rsidRPr="00062C7C">
        <w:rPr>
          <w:rFonts w:ascii="Arial" w:eastAsia="Times New Roman" w:hAnsi="Arial" w:cs="Arial"/>
          <w:b/>
          <w:bCs/>
          <w:sz w:val="23"/>
          <w:szCs w:val="23"/>
        </w:rPr>
        <w:lastRenderedPageBreak/>
        <w:t>SECURITIES AND EXCHANGE BOARD OF INDIA (PAYMENT OF FEES) (AMENDMENT) REGULATIONS, 2008</w:t>
      </w:r>
    </w:p>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b/>
          <w:bCs/>
          <w:sz w:val="24"/>
          <w:szCs w:val="24"/>
        </w:rPr>
        <w:t>F. No. 11/LC/GN/2008/21669</w:t>
      </w:r>
      <w:r w:rsidRPr="00062C7C">
        <w:rPr>
          <w:rFonts w:ascii="Arial" w:eastAsia="Times New Roman" w:hAnsi="Arial" w:cs="Arial"/>
          <w:sz w:val="24"/>
          <w:szCs w:val="24"/>
        </w:rPr>
        <w:t xml:space="preserve"> -  In exercise of the powers conferred by section 30 read with clause (k) of sub-section (2) of section 11 of the Securities and Exchange Board of India Act, 1992 (15 of 1992), the Board hereby makes the following Regulations to further amend the Securities and Exchange Board of India (Buy Back of Securities) Regulations, 1998, Securities and Exchange Board of India (Custodian of Securities) Regulations, 1996, Securities and Exchange Board of India (Merchant Bankers) Regulations, 1992, Securities and Exchange Board of India (Mutual Funds) Regulations, 1996, Securities and Exchange Board of India (Substantial Acquisition of Shares and Takeovers) Regulations, 1997 and Securities and Exchange Board of India (Venture Capital Funds) Regulations, 1996, namely :-</w:t>
      </w:r>
    </w:p>
    <w:p w:rsidR="00062C7C" w:rsidRPr="00062C7C" w:rsidRDefault="00062C7C" w:rsidP="00062C7C">
      <w:pPr>
        <w:jc w:val="both"/>
        <w:rPr>
          <w:rFonts w:ascii="Times New Roman" w:eastAsia="Times New Roman" w:hAnsi="Times New Roman" w:cs="Times New Roman"/>
          <w:sz w:val="24"/>
          <w:szCs w:val="24"/>
        </w:rPr>
      </w:pPr>
      <w:r w:rsidRPr="00062C7C">
        <w:rPr>
          <w:rFonts w:ascii="Arial" w:eastAsia="Times New Roman" w:hAnsi="Arial" w:cs="Arial"/>
          <w:b/>
          <w:bCs/>
          <w:sz w:val="24"/>
          <w:szCs w:val="24"/>
        </w:rPr>
        <w:t>Short title</w:t>
      </w:r>
    </w:p>
    <w:p w:rsidR="00062C7C" w:rsidRPr="00062C7C" w:rsidRDefault="00062C7C" w:rsidP="00062C7C">
      <w:pPr>
        <w:ind w:left="360" w:hanging="360"/>
        <w:jc w:val="both"/>
        <w:rPr>
          <w:rFonts w:ascii="Times New Roman" w:eastAsia="Times New Roman" w:hAnsi="Times New Roman" w:cs="Times New Roman"/>
          <w:sz w:val="24"/>
          <w:szCs w:val="24"/>
        </w:rPr>
      </w:pPr>
      <w:r w:rsidRPr="00062C7C">
        <w:rPr>
          <w:rFonts w:ascii="Arial" w:eastAsia="Times New Roman" w:hAnsi="Arial" w:cs="Arial"/>
          <w:b/>
          <w:bCs/>
          <w:sz w:val="24"/>
          <w:szCs w:val="24"/>
        </w:rPr>
        <w:t>1.</w:t>
      </w:r>
      <w:r w:rsidRPr="00062C7C">
        <w:rPr>
          <w:rFonts w:ascii="Times New Roman" w:eastAsia="Times New Roman" w:hAnsi="Times New Roman" w:cs="Times New Roman"/>
          <w:b/>
          <w:bCs/>
          <w:sz w:val="24"/>
          <w:szCs w:val="24"/>
        </w:rPr>
        <w:t xml:space="preserve">   </w:t>
      </w:r>
      <w:r w:rsidRPr="00062C7C">
        <w:rPr>
          <w:rFonts w:ascii="Arial" w:eastAsia="Times New Roman" w:hAnsi="Arial" w:cs="Arial"/>
          <w:sz w:val="24"/>
          <w:szCs w:val="24"/>
        </w:rPr>
        <w:t>These regulations may be called the Securities and Exchange Board of India (Payment of Fees) (Amendment) Regulations, 2008.</w:t>
      </w:r>
      <w:r w:rsidRPr="00062C7C">
        <w:rPr>
          <w:rFonts w:ascii="Times New Roman" w:eastAsia="Times New Roman" w:hAnsi="Times New Roman" w:cs="Times New Roman"/>
          <w:sz w:val="24"/>
          <w:szCs w:val="24"/>
        </w:rPr>
        <w:t xml:space="preserve"> </w:t>
      </w:r>
    </w:p>
    <w:p w:rsidR="00062C7C" w:rsidRPr="00062C7C" w:rsidRDefault="00062C7C" w:rsidP="00062C7C">
      <w:pPr>
        <w:spacing w:before="100" w:beforeAutospacing="1" w:after="100" w:afterAutospacing="1"/>
        <w:ind w:left="360" w:hanging="360"/>
        <w:jc w:val="both"/>
        <w:rPr>
          <w:rFonts w:ascii="Times New Roman" w:eastAsia="Times New Roman" w:hAnsi="Times New Roman" w:cs="Times New Roman"/>
          <w:sz w:val="24"/>
          <w:szCs w:val="24"/>
        </w:rPr>
      </w:pPr>
      <w:r w:rsidRPr="00062C7C">
        <w:rPr>
          <w:rFonts w:ascii="Arial" w:eastAsia="Times New Roman" w:hAnsi="Arial" w:cs="Arial"/>
          <w:b/>
          <w:bCs/>
          <w:sz w:val="24"/>
          <w:szCs w:val="24"/>
        </w:rPr>
        <w:t>Commencement</w:t>
      </w:r>
    </w:p>
    <w:p w:rsidR="00062C7C" w:rsidRPr="00062C7C" w:rsidRDefault="00062C7C" w:rsidP="00062C7C">
      <w:pPr>
        <w:spacing w:before="100" w:beforeAutospacing="1" w:after="100" w:afterAutospacing="1"/>
        <w:ind w:left="360" w:hanging="360"/>
        <w:jc w:val="both"/>
        <w:rPr>
          <w:rFonts w:ascii="Times New Roman" w:eastAsia="Times New Roman" w:hAnsi="Times New Roman" w:cs="Times New Roman"/>
          <w:sz w:val="24"/>
          <w:szCs w:val="24"/>
        </w:rPr>
      </w:pPr>
      <w:r w:rsidRPr="00062C7C">
        <w:rPr>
          <w:rFonts w:ascii="Arial" w:eastAsia="Times New Roman" w:hAnsi="Arial" w:cs="Arial"/>
          <w:b/>
          <w:bCs/>
          <w:sz w:val="24"/>
          <w:szCs w:val="24"/>
        </w:rPr>
        <w:t xml:space="preserve">2.   </w:t>
      </w:r>
      <w:r w:rsidRPr="00062C7C">
        <w:rPr>
          <w:rFonts w:ascii="Arial" w:eastAsia="Times New Roman" w:hAnsi="Arial" w:cs="Arial"/>
          <w:sz w:val="24"/>
          <w:szCs w:val="24"/>
        </w:rPr>
        <w:t xml:space="preserve">They shall come into force on April </w:t>
      </w:r>
      <w:proofErr w:type="gramStart"/>
      <w:r w:rsidRPr="00062C7C">
        <w:rPr>
          <w:rFonts w:ascii="Arial" w:eastAsia="Times New Roman" w:hAnsi="Arial" w:cs="Arial"/>
          <w:sz w:val="24"/>
          <w:szCs w:val="24"/>
        </w:rPr>
        <w:t>1</w:t>
      </w:r>
      <w:r w:rsidRPr="00062C7C">
        <w:rPr>
          <w:rFonts w:ascii="Arial" w:eastAsia="Times New Roman" w:hAnsi="Arial" w:cs="Arial"/>
          <w:sz w:val="24"/>
          <w:szCs w:val="24"/>
          <w:vertAlign w:val="superscript"/>
        </w:rPr>
        <w:t>st</w:t>
      </w:r>
      <w:r w:rsidRPr="00062C7C">
        <w:rPr>
          <w:rFonts w:ascii="Arial" w:eastAsia="Times New Roman" w:hAnsi="Arial" w:cs="Arial"/>
          <w:sz w:val="24"/>
          <w:szCs w:val="24"/>
        </w:rPr>
        <w:t xml:space="preserve"> ,</w:t>
      </w:r>
      <w:proofErr w:type="gramEnd"/>
      <w:r w:rsidRPr="00062C7C">
        <w:rPr>
          <w:rFonts w:ascii="Arial" w:eastAsia="Times New Roman" w:hAnsi="Arial" w:cs="Arial"/>
          <w:sz w:val="24"/>
          <w:szCs w:val="24"/>
        </w:rPr>
        <w:t>2008.</w:t>
      </w:r>
    </w:p>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b/>
          <w:bCs/>
          <w:sz w:val="24"/>
          <w:szCs w:val="24"/>
        </w:rPr>
        <w:t>Amendment to the Securities and Exchange Board of India (Buy-Back of Securities) Regulations, 1998</w:t>
      </w:r>
    </w:p>
    <w:p w:rsidR="00062C7C" w:rsidRPr="00062C7C" w:rsidRDefault="00062C7C" w:rsidP="00062C7C">
      <w:pPr>
        <w:ind w:left="360" w:hanging="360"/>
        <w:jc w:val="both"/>
        <w:rPr>
          <w:rFonts w:ascii="Times New Roman" w:eastAsia="Times New Roman" w:hAnsi="Times New Roman" w:cs="Times New Roman"/>
          <w:sz w:val="24"/>
          <w:szCs w:val="24"/>
        </w:rPr>
      </w:pPr>
      <w:r w:rsidRPr="00062C7C">
        <w:rPr>
          <w:rFonts w:ascii="Arial" w:eastAsia="Times New Roman" w:hAnsi="Arial" w:cs="Arial"/>
          <w:b/>
          <w:bCs/>
          <w:sz w:val="24"/>
          <w:szCs w:val="24"/>
        </w:rPr>
        <w:t xml:space="preserve">3. </w:t>
      </w:r>
      <w:r w:rsidRPr="00062C7C">
        <w:rPr>
          <w:rFonts w:ascii="Arial" w:eastAsia="Times New Roman" w:hAnsi="Arial" w:cs="Arial"/>
          <w:sz w:val="24"/>
          <w:szCs w:val="24"/>
        </w:rPr>
        <w:t>In the Securities and Exchange Board of India (Buy-Back of Securities) Regulations, 1998 in Schedule IV, for paragraph (1), the following paragraph shall be substituted, namely:-</w:t>
      </w:r>
    </w:p>
    <w:p w:rsidR="00062C7C" w:rsidRPr="00062C7C" w:rsidRDefault="00062C7C" w:rsidP="00062C7C">
      <w:pPr>
        <w:ind w:left="360"/>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“(1). </w:t>
      </w:r>
      <w:proofErr w:type="gramStart"/>
      <w:r w:rsidRPr="00062C7C">
        <w:rPr>
          <w:rFonts w:ascii="Arial" w:eastAsia="Times New Roman" w:hAnsi="Arial" w:cs="Arial"/>
          <w:sz w:val="24"/>
          <w:szCs w:val="24"/>
        </w:rPr>
        <w:t>Every</w:t>
      </w:r>
      <w:proofErr w:type="gramEnd"/>
      <w:r w:rsidRPr="00062C7C">
        <w:rPr>
          <w:rFonts w:ascii="Arial" w:eastAsia="Times New Roman" w:hAnsi="Arial" w:cs="Arial"/>
          <w:sz w:val="24"/>
          <w:szCs w:val="24"/>
        </w:rPr>
        <w:t xml:space="preserve"> merchant banker shall while submitting the offer document or a copy of the public announcement to the Board, pay fees as set out below:-</w:t>
      </w:r>
    </w:p>
    <w:p w:rsidR="00062C7C" w:rsidRPr="00062C7C" w:rsidRDefault="00062C7C" w:rsidP="00062C7C">
      <w:pPr>
        <w:ind w:left="360"/>
        <w:jc w:val="both"/>
        <w:rPr>
          <w:rFonts w:ascii="Times New Roman" w:eastAsia="Times New Roman" w:hAnsi="Times New Roman" w:cs="Times New Roman"/>
          <w:sz w:val="24"/>
          <w:szCs w:val="24"/>
        </w:rPr>
      </w:pPr>
      <w:r w:rsidRPr="00062C7C">
        <w:rPr>
          <w:rFonts w:ascii="Arial" w:eastAsia="Times New Roman" w:hAnsi="Arial" w:cs="Arial"/>
          <w:sz w:val="24"/>
          <w:szCs w:val="24"/>
        </w:rPr>
        <w:t> </w:t>
      </w:r>
    </w:p>
    <w:tbl>
      <w:tblPr>
        <w:tblW w:w="0" w:type="auto"/>
        <w:tblInd w:w="468" w:type="dxa"/>
        <w:tblCellMar>
          <w:left w:w="0" w:type="dxa"/>
          <w:right w:w="0" w:type="dxa"/>
        </w:tblCellMar>
        <w:tblLook w:val="04A0"/>
      </w:tblPr>
      <w:tblGrid>
        <w:gridCol w:w="3000"/>
        <w:gridCol w:w="3905"/>
      </w:tblGrid>
      <w:tr w:rsidR="00062C7C" w:rsidRPr="00062C7C" w:rsidTr="00062C7C">
        <w:tc>
          <w:tcPr>
            <w:tcW w:w="30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b/>
                <w:bCs/>
                <w:sz w:val="24"/>
                <w:szCs w:val="24"/>
              </w:rPr>
              <w:t>Offer size</w:t>
            </w:r>
          </w:p>
        </w:tc>
        <w:tc>
          <w:tcPr>
            <w:tcW w:w="39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right"/>
              <w:rPr>
                <w:rFonts w:ascii="Times New Roman" w:eastAsia="Times New Roman" w:hAnsi="Times New Roman" w:cs="Times New Roman"/>
                <w:sz w:val="24"/>
                <w:szCs w:val="24"/>
              </w:rPr>
            </w:pPr>
            <w:r w:rsidRPr="00062C7C">
              <w:rPr>
                <w:rFonts w:ascii="Arial" w:eastAsia="Times New Roman" w:hAnsi="Arial" w:cs="Arial"/>
                <w:b/>
                <w:bCs/>
                <w:sz w:val="24"/>
                <w:szCs w:val="24"/>
              </w:rPr>
              <w:t>Fee (Rs.)</w:t>
            </w:r>
          </w:p>
        </w:tc>
      </w:tr>
      <w:tr w:rsidR="00062C7C" w:rsidRPr="00062C7C" w:rsidTr="00062C7C">
        <w:trPr>
          <w:trHeight w:val="476"/>
        </w:trPr>
        <w:tc>
          <w:tcPr>
            <w:tcW w:w="30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Less than or equal to ten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3905"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One </w:t>
            </w:r>
            <w:proofErr w:type="spellStart"/>
            <w:r w:rsidRPr="00062C7C">
              <w:rPr>
                <w:rFonts w:ascii="Arial" w:eastAsia="Times New Roman" w:hAnsi="Arial" w:cs="Arial"/>
                <w:sz w:val="24"/>
                <w:szCs w:val="24"/>
              </w:rPr>
              <w:t>lakh</w:t>
            </w:r>
            <w:proofErr w:type="spellEnd"/>
            <w:r w:rsidRPr="00062C7C">
              <w:rPr>
                <w:rFonts w:ascii="Arial" w:eastAsia="Times New Roman" w:hAnsi="Arial" w:cs="Arial"/>
                <w:sz w:val="24"/>
                <w:szCs w:val="24"/>
              </w:rPr>
              <w:t xml:space="preserve"> rupees (Rs. 1</w:t>
            </w:r>
            <w:proofErr w:type="gramStart"/>
            <w:r w:rsidRPr="00062C7C">
              <w:rPr>
                <w:rFonts w:ascii="Arial" w:eastAsia="Times New Roman" w:hAnsi="Arial" w:cs="Arial"/>
                <w:sz w:val="24"/>
                <w:szCs w:val="24"/>
              </w:rPr>
              <w:t>,00,000</w:t>
            </w:r>
            <w:proofErr w:type="gramEnd"/>
            <w:r w:rsidRPr="00062C7C">
              <w:rPr>
                <w:rFonts w:ascii="Arial" w:eastAsia="Times New Roman" w:hAnsi="Arial" w:cs="Arial"/>
                <w:sz w:val="24"/>
                <w:szCs w:val="24"/>
              </w:rPr>
              <w:t>/-).</w:t>
            </w:r>
          </w:p>
        </w:tc>
      </w:tr>
      <w:tr w:rsidR="00062C7C" w:rsidRPr="00062C7C" w:rsidTr="00062C7C">
        <w:tc>
          <w:tcPr>
            <w:tcW w:w="30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More than ten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 but less than or equal to one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3905"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0.125% of the offer size.</w:t>
            </w:r>
          </w:p>
        </w:tc>
      </w:tr>
      <w:tr w:rsidR="00062C7C" w:rsidRPr="00062C7C" w:rsidTr="00062C7C">
        <w:trPr>
          <w:trHeight w:val="692"/>
        </w:trPr>
        <w:tc>
          <w:tcPr>
            <w:tcW w:w="30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More than one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 but less than or equal to five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3905"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One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twenty five </w:t>
            </w:r>
            <w:proofErr w:type="spellStart"/>
            <w:r w:rsidRPr="00062C7C">
              <w:rPr>
                <w:rFonts w:ascii="Arial" w:eastAsia="Times New Roman" w:hAnsi="Arial" w:cs="Arial"/>
                <w:sz w:val="24"/>
                <w:szCs w:val="24"/>
              </w:rPr>
              <w:t>lakh</w:t>
            </w:r>
            <w:proofErr w:type="spellEnd"/>
            <w:r w:rsidRPr="00062C7C">
              <w:rPr>
                <w:rFonts w:ascii="Arial" w:eastAsia="Times New Roman" w:hAnsi="Arial" w:cs="Arial"/>
                <w:sz w:val="24"/>
                <w:szCs w:val="24"/>
              </w:rPr>
              <w:t xml:space="preserve"> rupees (Rs. 1,25,00,000/- )plus 0.03125 per cent of the portion of the offer size in excess of one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 (Rs. 1000,00,00,000/-)</w:t>
            </w:r>
          </w:p>
        </w:tc>
      </w:tr>
      <w:tr w:rsidR="00062C7C" w:rsidRPr="00062C7C" w:rsidTr="00062C7C">
        <w:tc>
          <w:tcPr>
            <w:tcW w:w="30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More than five thousand </w:t>
            </w:r>
            <w:proofErr w:type="spellStart"/>
            <w:r w:rsidRPr="00062C7C">
              <w:rPr>
                <w:rFonts w:ascii="Arial" w:eastAsia="Times New Roman" w:hAnsi="Arial" w:cs="Arial"/>
                <w:sz w:val="24"/>
                <w:szCs w:val="24"/>
              </w:rPr>
              <w:lastRenderedPageBreak/>
              <w:t>crore</w:t>
            </w:r>
            <w:proofErr w:type="spellEnd"/>
            <w:r w:rsidRPr="00062C7C">
              <w:rPr>
                <w:rFonts w:ascii="Arial" w:eastAsia="Times New Roman" w:hAnsi="Arial" w:cs="Arial"/>
                <w:sz w:val="24"/>
                <w:szCs w:val="24"/>
              </w:rPr>
              <w:t xml:space="preserve"> rupees.</w:t>
            </w:r>
          </w:p>
        </w:tc>
        <w:tc>
          <w:tcPr>
            <w:tcW w:w="3905"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A flat charge of three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 </w:t>
            </w:r>
            <w:r w:rsidRPr="00062C7C">
              <w:rPr>
                <w:rFonts w:ascii="Arial" w:eastAsia="Times New Roman" w:hAnsi="Arial" w:cs="Arial"/>
                <w:sz w:val="24"/>
                <w:szCs w:val="24"/>
              </w:rPr>
              <w:lastRenderedPageBreak/>
              <w:t>(Rs. 3</w:t>
            </w:r>
            <w:proofErr w:type="gramStart"/>
            <w:r w:rsidRPr="00062C7C">
              <w:rPr>
                <w:rFonts w:ascii="Arial" w:eastAsia="Times New Roman" w:hAnsi="Arial" w:cs="Arial"/>
                <w:sz w:val="24"/>
                <w:szCs w:val="24"/>
              </w:rPr>
              <w:t>,00,00,000</w:t>
            </w:r>
            <w:proofErr w:type="gramEnd"/>
            <w:r w:rsidRPr="00062C7C">
              <w:rPr>
                <w:rFonts w:ascii="Arial" w:eastAsia="Times New Roman" w:hAnsi="Arial" w:cs="Arial"/>
                <w:sz w:val="24"/>
                <w:szCs w:val="24"/>
              </w:rPr>
              <w:t>/-).”</w:t>
            </w:r>
          </w:p>
        </w:tc>
      </w:tr>
    </w:tbl>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proofErr w:type="gramStart"/>
      <w:r w:rsidRPr="00062C7C">
        <w:rPr>
          <w:rFonts w:ascii="Arial" w:eastAsia="Times New Roman" w:hAnsi="Arial" w:cs="Arial"/>
          <w:b/>
          <w:bCs/>
          <w:sz w:val="24"/>
          <w:szCs w:val="24"/>
        </w:rPr>
        <w:lastRenderedPageBreak/>
        <w:t>Amendment to the Securities and Exchange Board of India (Custodian of Securities) Regulations, 1996</w:t>
      </w:r>
      <w:r w:rsidRPr="00062C7C">
        <w:rPr>
          <w:rFonts w:ascii="Arial" w:eastAsia="Times New Roman" w:hAnsi="Arial" w:cs="Arial"/>
          <w:sz w:val="24"/>
          <w:szCs w:val="24"/>
        </w:rPr>
        <w:t>.</w:t>
      </w:r>
      <w:proofErr w:type="gramEnd"/>
    </w:p>
    <w:p w:rsidR="00062C7C" w:rsidRPr="00062C7C" w:rsidRDefault="00062C7C" w:rsidP="00062C7C">
      <w:pPr>
        <w:spacing w:before="100" w:beforeAutospacing="1" w:after="100" w:afterAutospacing="1"/>
        <w:ind w:left="360" w:hanging="360"/>
        <w:jc w:val="both"/>
        <w:rPr>
          <w:rFonts w:ascii="Times New Roman" w:eastAsia="Times New Roman" w:hAnsi="Times New Roman" w:cs="Times New Roman"/>
          <w:sz w:val="24"/>
          <w:szCs w:val="24"/>
        </w:rPr>
      </w:pPr>
      <w:r w:rsidRPr="00062C7C">
        <w:rPr>
          <w:rFonts w:ascii="Arial" w:eastAsia="Times New Roman" w:hAnsi="Arial" w:cs="Arial"/>
          <w:b/>
          <w:bCs/>
          <w:sz w:val="24"/>
          <w:szCs w:val="24"/>
        </w:rPr>
        <w:t xml:space="preserve">4. </w:t>
      </w:r>
      <w:r w:rsidRPr="00062C7C">
        <w:rPr>
          <w:rFonts w:ascii="Arial" w:eastAsia="Times New Roman" w:hAnsi="Arial" w:cs="Arial"/>
          <w:sz w:val="23"/>
          <w:szCs w:val="23"/>
        </w:rPr>
        <w:t>In the Securities and Exchange Board of India (Custodian of Securities) Regulations, 1996, in Second Schedule,</w:t>
      </w:r>
      <w:r w:rsidRPr="00062C7C">
        <w:rPr>
          <w:rFonts w:ascii="Times New Roman" w:eastAsia="Times New Roman" w:hAnsi="Times New Roman" w:cs="Times New Roman"/>
          <w:sz w:val="14"/>
          <w:szCs w:val="14"/>
        </w:rPr>
        <w:t>    </w:t>
      </w:r>
      <w:r w:rsidRPr="00062C7C">
        <w:rPr>
          <w:rFonts w:ascii="Arial" w:eastAsia="Times New Roman" w:hAnsi="Arial" w:cs="Arial"/>
          <w:sz w:val="24"/>
          <w:szCs w:val="24"/>
        </w:rPr>
        <w:t>in</w:t>
      </w:r>
      <w:r w:rsidRPr="00062C7C">
        <w:rPr>
          <w:rFonts w:ascii="Times New Roman" w:eastAsia="Times New Roman" w:hAnsi="Times New Roman" w:cs="Times New Roman"/>
          <w:sz w:val="14"/>
          <w:szCs w:val="14"/>
        </w:rPr>
        <w:t xml:space="preserve"> </w:t>
      </w:r>
      <w:r w:rsidRPr="00062C7C">
        <w:rPr>
          <w:rFonts w:ascii="Arial" w:eastAsia="Times New Roman" w:hAnsi="Arial" w:cs="Arial"/>
          <w:sz w:val="23"/>
          <w:szCs w:val="23"/>
        </w:rPr>
        <w:t>Part A, for the figures “0.001%”, the figures “0.0005%” shall be substituted.</w:t>
      </w:r>
    </w:p>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b/>
          <w:bCs/>
          <w:sz w:val="23"/>
          <w:szCs w:val="23"/>
        </w:rPr>
        <w:t xml:space="preserve">Amendment to the </w:t>
      </w:r>
      <w:r w:rsidRPr="00062C7C">
        <w:rPr>
          <w:rFonts w:ascii="Arial" w:eastAsia="Times New Roman" w:hAnsi="Arial" w:cs="Arial"/>
          <w:b/>
          <w:bCs/>
          <w:sz w:val="24"/>
          <w:szCs w:val="24"/>
        </w:rPr>
        <w:t>Securities and Exchange Board of India (Merchant Bankers) Regulations, 1992</w:t>
      </w:r>
    </w:p>
    <w:p w:rsidR="00062C7C" w:rsidRPr="00062C7C" w:rsidRDefault="00062C7C" w:rsidP="00062C7C">
      <w:pPr>
        <w:spacing w:before="100" w:beforeAutospacing="1" w:after="100" w:afterAutospacing="1"/>
        <w:ind w:left="360" w:hanging="360"/>
        <w:jc w:val="both"/>
        <w:rPr>
          <w:rFonts w:ascii="Times New Roman" w:eastAsia="Times New Roman" w:hAnsi="Times New Roman" w:cs="Times New Roman"/>
          <w:sz w:val="24"/>
          <w:szCs w:val="24"/>
        </w:rPr>
      </w:pPr>
      <w:r w:rsidRPr="00062C7C">
        <w:rPr>
          <w:rFonts w:ascii="Arial" w:eastAsia="Times New Roman" w:hAnsi="Arial" w:cs="Arial"/>
          <w:b/>
          <w:bCs/>
          <w:sz w:val="23"/>
          <w:szCs w:val="23"/>
        </w:rPr>
        <w:t xml:space="preserve">5. </w:t>
      </w:r>
      <w:r w:rsidRPr="00062C7C">
        <w:rPr>
          <w:rFonts w:ascii="Arial" w:eastAsia="Times New Roman" w:hAnsi="Arial" w:cs="Arial"/>
          <w:sz w:val="24"/>
          <w:szCs w:val="24"/>
        </w:rPr>
        <w:t>In the Securities and Exchange Board of India (Merchant Bankers) Regulations, 1992, in Schedule IV, for clause 1, the following clause shall be substituted, namely:-</w:t>
      </w:r>
    </w:p>
    <w:p w:rsidR="00062C7C" w:rsidRPr="00062C7C" w:rsidRDefault="00062C7C" w:rsidP="00062C7C">
      <w:pPr>
        <w:spacing w:before="100" w:beforeAutospacing="1" w:after="100" w:afterAutospacing="1"/>
        <w:ind w:left="600" w:hanging="240"/>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 “1. </w:t>
      </w:r>
      <w:proofErr w:type="gramStart"/>
      <w:r w:rsidRPr="00062C7C">
        <w:rPr>
          <w:rFonts w:ascii="Arial" w:eastAsia="Times New Roman" w:hAnsi="Arial" w:cs="Arial"/>
          <w:sz w:val="24"/>
          <w:szCs w:val="24"/>
        </w:rPr>
        <w:t>There</w:t>
      </w:r>
      <w:proofErr w:type="gramEnd"/>
      <w:r w:rsidRPr="00062C7C">
        <w:rPr>
          <w:rFonts w:ascii="Arial" w:eastAsia="Times New Roman" w:hAnsi="Arial" w:cs="Arial"/>
          <w:sz w:val="24"/>
          <w:szCs w:val="24"/>
        </w:rPr>
        <w:t xml:space="preserve"> shall be charged on every draft offer document submitted by a merchant banker to the Board, a fee at the following rates:</w:t>
      </w:r>
    </w:p>
    <w:p w:rsidR="00062C7C" w:rsidRPr="00062C7C" w:rsidRDefault="00062C7C" w:rsidP="00062C7C">
      <w:pPr>
        <w:spacing w:before="100" w:beforeAutospacing="1" w:after="100" w:afterAutospacing="1"/>
        <w:ind w:left="720" w:hanging="360"/>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A.      </w:t>
      </w:r>
      <w:r w:rsidRPr="00062C7C">
        <w:rPr>
          <w:rFonts w:ascii="Arial" w:eastAsia="Times New Roman" w:hAnsi="Arial" w:cs="Arial"/>
          <w:sz w:val="24"/>
          <w:szCs w:val="24"/>
          <w:u w:val="single"/>
        </w:rPr>
        <w:t>Public Issues</w:t>
      </w:r>
    </w:p>
    <w:tbl>
      <w:tblPr>
        <w:tblW w:w="0" w:type="auto"/>
        <w:tblInd w:w="468" w:type="dxa"/>
        <w:tblCellMar>
          <w:left w:w="0" w:type="dxa"/>
          <w:right w:w="0" w:type="dxa"/>
        </w:tblCellMar>
        <w:tblLook w:val="04A0"/>
      </w:tblPr>
      <w:tblGrid>
        <w:gridCol w:w="3690"/>
        <w:gridCol w:w="4158"/>
      </w:tblGrid>
      <w:tr w:rsidR="00062C7C" w:rsidRPr="00062C7C" w:rsidTr="00062C7C">
        <w:tc>
          <w:tcPr>
            <w:tcW w:w="36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b/>
                <w:bCs/>
                <w:sz w:val="24"/>
                <w:szCs w:val="24"/>
              </w:rPr>
              <w:t xml:space="preserve">Size of the issue, including intended retention of oversubscription </w:t>
            </w:r>
          </w:p>
        </w:tc>
        <w:tc>
          <w:tcPr>
            <w:tcW w:w="41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b/>
                <w:bCs/>
                <w:sz w:val="24"/>
                <w:szCs w:val="24"/>
              </w:rPr>
              <w:t xml:space="preserve">Amount / Rate of fees </w:t>
            </w:r>
          </w:p>
        </w:tc>
      </w:tr>
      <w:tr w:rsidR="00062C7C" w:rsidRPr="00062C7C" w:rsidTr="00062C7C">
        <w:tc>
          <w:tcPr>
            <w:tcW w:w="3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Less than or equal to ten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4158"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A flat charge of twenty five thousand rupees (Rs.25</w:t>
            </w:r>
            <w:proofErr w:type="gramStart"/>
            <w:r w:rsidRPr="00062C7C">
              <w:rPr>
                <w:rFonts w:ascii="Arial" w:eastAsia="Times New Roman" w:hAnsi="Arial" w:cs="Arial"/>
                <w:sz w:val="24"/>
                <w:szCs w:val="24"/>
              </w:rPr>
              <w:t>,000</w:t>
            </w:r>
            <w:proofErr w:type="gramEnd"/>
            <w:r w:rsidRPr="00062C7C">
              <w:rPr>
                <w:rFonts w:ascii="Arial" w:eastAsia="Times New Roman" w:hAnsi="Arial" w:cs="Arial"/>
                <w:sz w:val="24"/>
                <w:szCs w:val="24"/>
              </w:rPr>
              <w:t>/-).</w:t>
            </w:r>
          </w:p>
        </w:tc>
      </w:tr>
      <w:tr w:rsidR="00062C7C" w:rsidRPr="00062C7C" w:rsidTr="00062C7C">
        <w:tc>
          <w:tcPr>
            <w:tcW w:w="3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More than ten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 but less than or equal to five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4158"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0.025 per cent. </w:t>
            </w:r>
            <w:proofErr w:type="gramStart"/>
            <w:r w:rsidRPr="00062C7C">
              <w:rPr>
                <w:rFonts w:ascii="Arial" w:eastAsia="Times New Roman" w:hAnsi="Arial" w:cs="Arial"/>
                <w:sz w:val="24"/>
                <w:szCs w:val="24"/>
              </w:rPr>
              <w:t>of</w:t>
            </w:r>
            <w:proofErr w:type="gramEnd"/>
            <w:r w:rsidRPr="00062C7C">
              <w:rPr>
                <w:rFonts w:ascii="Arial" w:eastAsia="Times New Roman" w:hAnsi="Arial" w:cs="Arial"/>
                <w:sz w:val="24"/>
                <w:szCs w:val="24"/>
              </w:rPr>
              <w:t xml:space="preserve"> the issue size.</w:t>
            </w:r>
          </w:p>
        </w:tc>
      </w:tr>
      <w:tr w:rsidR="00062C7C" w:rsidRPr="00062C7C" w:rsidTr="00062C7C">
        <w:tc>
          <w:tcPr>
            <w:tcW w:w="3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More than five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 but less than or equal to twenty five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4158"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One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twenty five </w:t>
            </w:r>
            <w:proofErr w:type="spellStart"/>
            <w:r w:rsidRPr="00062C7C">
              <w:rPr>
                <w:rFonts w:ascii="Arial" w:eastAsia="Times New Roman" w:hAnsi="Arial" w:cs="Arial"/>
                <w:sz w:val="24"/>
                <w:szCs w:val="24"/>
              </w:rPr>
              <w:t>lakh</w:t>
            </w:r>
            <w:proofErr w:type="spellEnd"/>
            <w:r w:rsidRPr="00062C7C">
              <w:rPr>
                <w:rFonts w:ascii="Arial" w:eastAsia="Times New Roman" w:hAnsi="Arial" w:cs="Arial"/>
                <w:sz w:val="24"/>
                <w:szCs w:val="24"/>
              </w:rPr>
              <w:t xml:space="preserve"> rupees (Rs.1</w:t>
            </w:r>
            <w:proofErr w:type="gramStart"/>
            <w:r w:rsidRPr="00062C7C">
              <w:rPr>
                <w:rFonts w:ascii="Arial" w:eastAsia="Times New Roman" w:hAnsi="Arial" w:cs="Arial"/>
                <w:sz w:val="24"/>
                <w:szCs w:val="24"/>
              </w:rPr>
              <w:t>,25,00,000</w:t>
            </w:r>
            <w:proofErr w:type="gramEnd"/>
            <w:r w:rsidRPr="00062C7C">
              <w:rPr>
                <w:rFonts w:ascii="Arial" w:eastAsia="Times New Roman" w:hAnsi="Arial" w:cs="Arial"/>
                <w:sz w:val="24"/>
                <w:szCs w:val="24"/>
              </w:rPr>
              <w:t xml:space="preserve">/-) plus 0.00625 per cent of the portion of the issue size in excess of five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 (Rs.5000,00,00,000/-).</w:t>
            </w:r>
          </w:p>
        </w:tc>
      </w:tr>
      <w:tr w:rsidR="00062C7C" w:rsidRPr="00062C7C" w:rsidTr="00062C7C">
        <w:tc>
          <w:tcPr>
            <w:tcW w:w="3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More than twenty five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4158"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A flat charge of three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 (Rs.3</w:t>
            </w:r>
            <w:proofErr w:type="gramStart"/>
            <w:r w:rsidRPr="00062C7C">
              <w:rPr>
                <w:rFonts w:ascii="Arial" w:eastAsia="Times New Roman" w:hAnsi="Arial" w:cs="Arial"/>
                <w:sz w:val="24"/>
                <w:szCs w:val="24"/>
              </w:rPr>
              <w:t>,00,00,000</w:t>
            </w:r>
            <w:proofErr w:type="gramEnd"/>
            <w:r w:rsidRPr="00062C7C">
              <w:rPr>
                <w:rFonts w:ascii="Arial" w:eastAsia="Times New Roman" w:hAnsi="Arial" w:cs="Arial"/>
                <w:sz w:val="24"/>
                <w:szCs w:val="24"/>
              </w:rPr>
              <w:t>/-).</w:t>
            </w:r>
          </w:p>
        </w:tc>
      </w:tr>
    </w:tbl>
    <w:p w:rsidR="00062C7C" w:rsidRPr="00062C7C" w:rsidRDefault="00062C7C" w:rsidP="00062C7C">
      <w:pPr>
        <w:spacing w:before="100" w:beforeAutospacing="1" w:after="100" w:afterAutospacing="1"/>
        <w:ind w:left="360"/>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 B.     </w:t>
      </w:r>
      <w:r w:rsidRPr="00062C7C">
        <w:rPr>
          <w:rFonts w:ascii="Arial" w:eastAsia="Times New Roman" w:hAnsi="Arial" w:cs="Arial"/>
          <w:sz w:val="24"/>
          <w:szCs w:val="24"/>
          <w:u w:val="single"/>
        </w:rPr>
        <w:t>Rights Issues</w:t>
      </w:r>
    </w:p>
    <w:tbl>
      <w:tblPr>
        <w:tblW w:w="0" w:type="auto"/>
        <w:tblInd w:w="468" w:type="dxa"/>
        <w:tblCellMar>
          <w:left w:w="0" w:type="dxa"/>
          <w:right w:w="0" w:type="dxa"/>
        </w:tblCellMar>
        <w:tblLook w:val="04A0"/>
      </w:tblPr>
      <w:tblGrid>
        <w:gridCol w:w="3690"/>
        <w:gridCol w:w="4158"/>
      </w:tblGrid>
      <w:tr w:rsidR="00062C7C" w:rsidRPr="00062C7C" w:rsidTr="00062C7C">
        <w:tc>
          <w:tcPr>
            <w:tcW w:w="36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b/>
                <w:bCs/>
                <w:sz w:val="24"/>
                <w:szCs w:val="24"/>
              </w:rPr>
              <w:t xml:space="preserve">Size of the issue, including intended retention of oversubscription </w:t>
            </w:r>
          </w:p>
        </w:tc>
        <w:tc>
          <w:tcPr>
            <w:tcW w:w="41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b/>
                <w:bCs/>
                <w:sz w:val="24"/>
                <w:szCs w:val="24"/>
              </w:rPr>
              <w:t xml:space="preserve">Amount / Rate of fees </w:t>
            </w:r>
          </w:p>
        </w:tc>
      </w:tr>
      <w:tr w:rsidR="00062C7C" w:rsidRPr="00062C7C" w:rsidTr="00062C7C">
        <w:tc>
          <w:tcPr>
            <w:tcW w:w="3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Less than or equal to ten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4158"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A flat charge of twenty five thousand rupees (Rs.25</w:t>
            </w:r>
            <w:proofErr w:type="gramStart"/>
            <w:r w:rsidRPr="00062C7C">
              <w:rPr>
                <w:rFonts w:ascii="Arial" w:eastAsia="Times New Roman" w:hAnsi="Arial" w:cs="Arial"/>
                <w:sz w:val="24"/>
                <w:szCs w:val="24"/>
              </w:rPr>
              <w:t>,000</w:t>
            </w:r>
            <w:proofErr w:type="gramEnd"/>
            <w:r w:rsidRPr="00062C7C">
              <w:rPr>
                <w:rFonts w:ascii="Arial" w:eastAsia="Times New Roman" w:hAnsi="Arial" w:cs="Arial"/>
                <w:sz w:val="24"/>
                <w:szCs w:val="24"/>
              </w:rPr>
              <w:t>/-).</w:t>
            </w:r>
          </w:p>
        </w:tc>
      </w:tr>
      <w:tr w:rsidR="00062C7C" w:rsidRPr="00062C7C" w:rsidTr="00062C7C">
        <w:tc>
          <w:tcPr>
            <w:tcW w:w="3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More than ten </w:t>
            </w:r>
            <w:proofErr w:type="spellStart"/>
            <w:r w:rsidRPr="00062C7C">
              <w:rPr>
                <w:rFonts w:ascii="Arial" w:eastAsia="Times New Roman" w:hAnsi="Arial" w:cs="Arial"/>
                <w:sz w:val="24"/>
                <w:szCs w:val="24"/>
              </w:rPr>
              <w:t>crores</w:t>
            </w:r>
            <w:proofErr w:type="spellEnd"/>
            <w:r w:rsidRPr="00062C7C">
              <w:rPr>
                <w:rFonts w:ascii="Arial" w:eastAsia="Times New Roman" w:hAnsi="Arial" w:cs="Arial"/>
                <w:sz w:val="24"/>
                <w:szCs w:val="24"/>
              </w:rPr>
              <w:t xml:space="preserve"> rupees and less than or equal to five hundred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4158"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0.005 per cent. </w:t>
            </w:r>
            <w:proofErr w:type="gramStart"/>
            <w:r w:rsidRPr="00062C7C">
              <w:rPr>
                <w:rFonts w:ascii="Arial" w:eastAsia="Times New Roman" w:hAnsi="Arial" w:cs="Arial"/>
                <w:sz w:val="24"/>
                <w:szCs w:val="24"/>
              </w:rPr>
              <w:t>of</w:t>
            </w:r>
            <w:proofErr w:type="gramEnd"/>
            <w:r w:rsidRPr="00062C7C">
              <w:rPr>
                <w:rFonts w:ascii="Arial" w:eastAsia="Times New Roman" w:hAnsi="Arial" w:cs="Arial"/>
                <w:sz w:val="24"/>
                <w:szCs w:val="24"/>
              </w:rPr>
              <w:t xml:space="preserve"> the issue size.</w:t>
            </w:r>
          </w:p>
        </w:tc>
      </w:tr>
      <w:tr w:rsidR="00062C7C" w:rsidRPr="00062C7C" w:rsidTr="00062C7C">
        <w:tc>
          <w:tcPr>
            <w:tcW w:w="3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More than five hundred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4158"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A flat charge of five </w:t>
            </w:r>
            <w:proofErr w:type="spellStart"/>
            <w:r w:rsidRPr="00062C7C">
              <w:rPr>
                <w:rFonts w:ascii="Arial" w:eastAsia="Times New Roman" w:hAnsi="Arial" w:cs="Arial"/>
                <w:sz w:val="24"/>
                <w:szCs w:val="24"/>
              </w:rPr>
              <w:t>lakh</w:t>
            </w:r>
            <w:proofErr w:type="spellEnd"/>
            <w:r w:rsidRPr="00062C7C">
              <w:rPr>
                <w:rFonts w:ascii="Arial" w:eastAsia="Times New Roman" w:hAnsi="Arial" w:cs="Arial"/>
                <w:sz w:val="24"/>
                <w:szCs w:val="24"/>
              </w:rPr>
              <w:t xml:space="preserve"> rupees (Rs.5</w:t>
            </w:r>
            <w:proofErr w:type="gramStart"/>
            <w:r w:rsidRPr="00062C7C">
              <w:rPr>
                <w:rFonts w:ascii="Arial" w:eastAsia="Times New Roman" w:hAnsi="Arial" w:cs="Arial"/>
                <w:sz w:val="24"/>
                <w:szCs w:val="24"/>
              </w:rPr>
              <w:t>,00,000</w:t>
            </w:r>
            <w:proofErr w:type="gramEnd"/>
            <w:r w:rsidRPr="00062C7C">
              <w:rPr>
                <w:rFonts w:ascii="Arial" w:eastAsia="Times New Roman" w:hAnsi="Arial" w:cs="Arial"/>
                <w:sz w:val="24"/>
                <w:szCs w:val="24"/>
              </w:rPr>
              <w:t>/-).”</w:t>
            </w:r>
          </w:p>
        </w:tc>
      </w:tr>
    </w:tbl>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b/>
          <w:bCs/>
          <w:sz w:val="23"/>
          <w:szCs w:val="23"/>
        </w:rPr>
        <w:t xml:space="preserve">Amendment to the </w:t>
      </w:r>
      <w:r w:rsidRPr="00062C7C">
        <w:rPr>
          <w:rFonts w:ascii="Arial" w:eastAsia="Times New Roman" w:hAnsi="Arial" w:cs="Arial"/>
          <w:b/>
          <w:bCs/>
          <w:sz w:val="24"/>
          <w:szCs w:val="24"/>
        </w:rPr>
        <w:t>Securities and Exchange Board of India (Mutual Funds) Regulations, 1996,</w:t>
      </w:r>
    </w:p>
    <w:p w:rsidR="00062C7C" w:rsidRPr="00062C7C" w:rsidRDefault="00062C7C" w:rsidP="00062C7C">
      <w:pPr>
        <w:spacing w:before="100" w:beforeAutospacing="1" w:after="100" w:afterAutospacing="1"/>
        <w:ind w:left="360" w:hanging="360"/>
        <w:jc w:val="both"/>
        <w:rPr>
          <w:rFonts w:ascii="Times New Roman" w:eastAsia="Times New Roman" w:hAnsi="Times New Roman" w:cs="Times New Roman"/>
          <w:sz w:val="24"/>
          <w:szCs w:val="24"/>
        </w:rPr>
      </w:pPr>
      <w:r w:rsidRPr="00062C7C">
        <w:rPr>
          <w:rFonts w:ascii="Arial" w:eastAsia="Times New Roman" w:hAnsi="Arial" w:cs="Arial"/>
          <w:b/>
          <w:bCs/>
          <w:sz w:val="24"/>
          <w:szCs w:val="24"/>
        </w:rPr>
        <w:t xml:space="preserve">6. </w:t>
      </w:r>
      <w:r w:rsidRPr="00062C7C">
        <w:rPr>
          <w:rFonts w:ascii="Arial" w:eastAsia="Times New Roman" w:hAnsi="Arial" w:cs="Arial"/>
          <w:sz w:val="24"/>
          <w:szCs w:val="24"/>
        </w:rPr>
        <w:t>In the Securities and Exchange Board of India (Mutual Funds) Regulations, 1996, -</w:t>
      </w:r>
    </w:p>
    <w:p w:rsidR="00062C7C" w:rsidRPr="00062C7C" w:rsidRDefault="00062C7C" w:rsidP="00062C7C">
      <w:pPr>
        <w:spacing w:after="120"/>
        <w:ind w:left="1800" w:hanging="720"/>
        <w:jc w:val="both"/>
        <w:rPr>
          <w:rFonts w:ascii="Times New Roman" w:eastAsia="Times New Roman" w:hAnsi="Times New Roman" w:cs="Times New Roman"/>
          <w:sz w:val="24"/>
          <w:szCs w:val="24"/>
        </w:rPr>
      </w:pPr>
      <w:r w:rsidRPr="00062C7C">
        <w:rPr>
          <w:rFonts w:ascii="Arial" w:eastAsia="Times New Roman" w:hAnsi="Arial" w:cs="Arial"/>
          <w:sz w:val="24"/>
          <w:szCs w:val="24"/>
        </w:rPr>
        <w:t>(</w:t>
      </w: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w:t>
      </w:r>
      <w:r w:rsidRPr="00062C7C">
        <w:rPr>
          <w:rFonts w:ascii="Times New Roman" w:eastAsia="Times New Roman" w:hAnsi="Times New Roman" w:cs="Times New Roman"/>
          <w:sz w:val="14"/>
          <w:szCs w:val="14"/>
        </w:rPr>
        <w:t xml:space="preserve">                 </w:t>
      </w:r>
      <w:r w:rsidRPr="00062C7C">
        <w:rPr>
          <w:rFonts w:ascii="Arial" w:eastAsia="Times New Roman" w:hAnsi="Arial" w:cs="Arial"/>
          <w:sz w:val="24"/>
          <w:szCs w:val="24"/>
        </w:rPr>
        <w:t xml:space="preserve">In the Second Schedule, in paragraph I, in item B, for the words “fifty </w:t>
      </w:r>
      <w:proofErr w:type="spellStart"/>
      <w:r w:rsidRPr="00062C7C">
        <w:rPr>
          <w:rFonts w:ascii="Arial" w:eastAsia="Times New Roman" w:hAnsi="Arial" w:cs="Arial"/>
          <w:sz w:val="24"/>
          <w:szCs w:val="24"/>
        </w:rPr>
        <w:t>lakhs</w:t>
      </w:r>
      <w:proofErr w:type="spellEnd"/>
      <w:r w:rsidRPr="00062C7C">
        <w:rPr>
          <w:rFonts w:ascii="Arial" w:eastAsia="Times New Roman" w:hAnsi="Arial" w:cs="Arial"/>
          <w:sz w:val="24"/>
          <w:szCs w:val="24"/>
        </w:rPr>
        <w:t>”, the following words shall be substituted, namely:-</w:t>
      </w:r>
    </w:p>
    <w:p w:rsidR="00062C7C" w:rsidRPr="00062C7C" w:rsidRDefault="00062C7C" w:rsidP="00062C7C">
      <w:pPr>
        <w:spacing w:before="100" w:beforeAutospacing="1" w:after="100" w:afterAutospacing="1"/>
        <w:ind w:left="1800"/>
        <w:jc w:val="both"/>
        <w:rPr>
          <w:rFonts w:ascii="Times New Roman" w:eastAsia="Times New Roman" w:hAnsi="Times New Roman" w:cs="Times New Roman"/>
          <w:sz w:val="24"/>
          <w:szCs w:val="24"/>
        </w:rPr>
      </w:pPr>
      <w:r w:rsidRPr="00062C7C">
        <w:rPr>
          <w:rFonts w:ascii="Arial" w:eastAsia="Times New Roman" w:hAnsi="Arial" w:cs="Arial"/>
          <w:sz w:val="24"/>
          <w:szCs w:val="24"/>
        </w:rPr>
        <w:t>“</w:t>
      </w:r>
      <w:proofErr w:type="gramStart"/>
      <w:r w:rsidRPr="00062C7C">
        <w:rPr>
          <w:rFonts w:ascii="Arial" w:eastAsia="Times New Roman" w:hAnsi="Arial" w:cs="Arial"/>
          <w:sz w:val="24"/>
          <w:szCs w:val="24"/>
        </w:rPr>
        <w:t>twenty</w:t>
      </w:r>
      <w:proofErr w:type="gramEnd"/>
      <w:r w:rsidRPr="00062C7C">
        <w:rPr>
          <w:rFonts w:ascii="Arial" w:eastAsia="Times New Roman" w:hAnsi="Arial" w:cs="Arial"/>
          <w:sz w:val="24"/>
          <w:szCs w:val="24"/>
        </w:rPr>
        <w:t xml:space="preserve"> five </w:t>
      </w:r>
      <w:proofErr w:type="spellStart"/>
      <w:r w:rsidRPr="00062C7C">
        <w:rPr>
          <w:rFonts w:ascii="Arial" w:eastAsia="Times New Roman" w:hAnsi="Arial" w:cs="Arial"/>
          <w:sz w:val="24"/>
          <w:szCs w:val="24"/>
        </w:rPr>
        <w:t>lakhs</w:t>
      </w:r>
      <w:proofErr w:type="spellEnd"/>
      <w:r w:rsidRPr="00062C7C">
        <w:rPr>
          <w:rFonts w:ascii="Arial" w:eastAsia="Times New Roman" w:hAnsi="Arial" w:cs="Arial"/>
          <w:sz w:val="24"/>
          <w:szCs w:val="24"/>
        </w:rPr>
        <w:t>”</w:t>
      </w:r>
    </w:p>
    <w:p w:rsidR="00062C7C" w:rsidRPr="00062C7C" w:rsidRDefault="00062C7C" w:rsidP="00062C7C">
      <w:pPr>
        <w:spacing w:before="100" w:beforeAutospacing="1" w:after="100" w:afterAutospacing="1"/>
        <w:ind w:left="2160" w:hanging="1080"/>
        <w:jc w:val="both"/>
        <w:rPr>
          <w:rFonts w:ascii="Times New Roman" w:eastAsia="Times New Roman" w:hAnsi="Times New Roman" w:cs="Times New Roman"/>
          <w:sz w:val="24"/>
          <w:szCs w:val="24"/>
        </w:rPr>
      </w:pPr>
      <w:r w:rsidRPr="00062C7C">
        <w:rPr>
          <w:rFonts w:ascii="Arial" w:eastAsia="Times New Roman" w:hAnsi="Arial" w:cs="Arial"/>
          <w:sz w:val="24"/>
          <w:szCs w:val="24"/>
        </w:rPr>
        <w:t>(ii)      In the Second Schedule, in paragraph I, for item D, the following item shall be substituted, namely:-</w:t>
      </w:r>
    </w:p>
    <w:p w:rsidR="00062C7C" w:rsidRPr="00062C7C" w:rsidRDefault="00062C7C" w:rsidP="00062C7C">
      <w:pPr>
        <w:spacing w:before="100" w:beforeAutospacing="1" w:after="100" w:afterAutospacing="1"/>
        <w:ind w:left="5040" w:hanging="3960"/>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“D. Filing fees for offer documents        0.005 per cent of the amount raised in the new fund offer, subject to a minimum of rupees one </w:t>
      </w:r>
      <w:proofErr w:type="spellStart"/>
      <w:r w:rsidRPr="00062C7C">
        <w:rPr>
          <w:rFonts w:ascii="Arial" w:eastAsia="Times New Roman" w:hAnsi="Arial" w:cs="Arial"/>
          <w:sz w:val="24"/>
          <w:szCs w:val="24"/>
        </w:rPr>
        <w:t>lakh</w:t>
      </w:r>
      <w:proofErr w:type="spellEnd"/>
      <w:r w:rsidRPr="00062C7C">
        <w:rPr>
          <w:rFonts w:ascii="Arial" w:eastAsia="Times New Roman" w:hAnsi="Arial" w:cs="Arial"/>
          <w:sz w:val="24"/>
          <w:szCs w:val="24"/>
        </w:rPr>
        <w:t xml:space="preserve"> and a maximum of rupees fifty </w:t>
      </w:r>
      <w:proofErr w:type="spellStart"/>
      <w:r w:rsidRPr="00062C7C">
        <w:rPr>
          <w:rFonts w:ascii="Arial" w:eastAsia="Times New Roman" w:hAnsi="Arial" w:cs="Arial"/>
          <w:sz w:val="24"/>
          <w:szCs w:val="24"/>
        </w:rPr>
        <w:t>lakhs</w:t>
      </w:r>
      <w:proofErr w:type="spellEnd"/>
      <w:r w:rsidRPr="00062C7C">
        <w:rPr>
          <w:rFonts w:ascii="Arial" w:eastAsia="Times New Roman" w:hAnsi="Arial" w:cs="Arial"/>
          <w:sz w:val="24"/>
          <w:szCs w:val="24"/>
        </w:rPr>
        <w:t>.”</w:t>
      </w:r>
    </w:p>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b/>
          <w:bCs/>
          <w:sz w:val="23"/>
          <w:szCs w:val="23"/>
        </w:rPr>
        <w:t xml:space="preserve">Amendment to </w:t>
      </w:r>
      <w:r w:rsidRPr="00062C7C">
        <w:rPr>
          <w:rFonts w:ascii="Arial" w:eastAsia="Times New Roman" w:hAnsi="Arial" w:cs="Arial"/>
          <w:b/>
          <w:bCs/>
          <w:sz w:val="24"/>
          <w:szCs w:val="24"/>
        </w:rPr>
        <w:t>Securities and Exchange Board of India (Substantial Acquisition of Shares and Takeovers) Regulations, 1997</w:t>
      </w:r>
    </w:p>
    <w:p w:rsidR="00062C7C" w:rsidRPr="00062C7C" w:rsidRDefault="00062C7C" w:rsidP="00062C7C">
      <w:pPr>
        <w:spacing w:before="100" w:beforeAutospacing="1" w:after="100" w:afterAutospacing="1"/>
        <w:ind w:left="360" w:hanging="360"/>
        <w:jc w:val="both"/>
        <w:rPr>
          <w:rFonts w:ascii="Times New Roman" w:eastAsia="Times New Roman" w:hAnsi="Times New Roman" w:cs="Times New Roman"/>
          <w:sz w:val="24"/>
          <w:szCs w:val="24"/>
        </w:rPr>
      </w:pPr>
      <w:r w:rsidRPr="00062C7C">
        <w:rPr>
          <w:rFonts w:ascii="Arial" w:eastAsia="Times New Roman" w:hAnsi="Arial" w:cs="Arial"/>
          <w:b/>
          <w:bCs/>
          <w:sz w:val="24"/>
          <w:szCs w:val="24"/>
        </w:rPr>
        <w:t>7.</w:t>
      </w:r>
      <w:r w:rsidRPr="00062C7C">
        <w:rPr>
          <w:rFonts w:ascii="Arial" w:eastAsia="Times New Roman" w:hAnsi="Arial" w:cs="Arial"/>
          <w:sz w:val="24"/>
          <w:szCs w:val="24"/>
        </w:rPr>
        <w:t xml:space="preserve"> </w:t>
      </w:r>
      <w:proofErr w:type="gramStart"/>
      <w:r w:rsidRPr="00062C7C">
        <w:rPr>
          <w:rFonts w:ascii="Arial" w:eastAsia="Times New Roman" w:hAnsi="Arial" w:cs="Arial"/>
          <w:sz w:val="24"/>
          <w:szCs w:val="24"/>
        </w:rPr>
        <w:t>In</w:t>
      </w:r>
      <w:proofErr w:type="gramEnd"/>
      <w:r w:rsidRPr="00062C7C">
        <w:rPr>
          <w:rFonts w:ascii="Arial" w:eastAsia="Times New Roman" w:hAnsi="Arial" w:cs="Arial"/>
          <w:sz w:val="24"/>
          <w:szCs w:val="24"/>
        </w:rPr>
        <w:t xml:space="preserve"> the Securities and Exchange Board of India (Substantial Acquisition of Shares and Takeovers) Regulations, 1997:- </w:t>
      </w:r>
    </w:p>
    <w:p w:rsidR="00062C7C" w:rsidRPr="00062C7C" w:rsidRDefault="00062C7C" w:rsidP="00062C7C">
      <w:pPr>
        <w:spacing w:before="100" w:beforeAutospacing="1" w:after="100" w:afterAutospacing="1"/>
        <w:ind w:left="360" w:hanging="360"/>
        <w:jc w:val="both"/>
        <w:rPr>
          <w:rFonts w:ascii="Times New Roman" w:eastAsia="Times New Roman" w:hAnsi="Times New Roman" w:cs="Times New Roman"/>
          <w:sz w:val="24"/>
          <w:szCs w:val="24"/>
        </w:rPr>
      </w:pPr>
      <w:proofErr w:type="spellStart"/>
      <w:r w:rsidRPr="00062C7C">
        <w:rPr>
          <w:rFonts w:ascii="Arial" w:eastAsia="Times New Roman" w:hAnsi="Arial" w:cs="Arial"/>
          <w:sz w:val="24"/>
          <w:szCs w:val="24"/>
        </w:rPr>
        <w:t>i</w:t>
      </w:r>
      <w:proofErr w:type="spellEnd"/>
      <w:r w:rsidRPr="00062C7C">
        <w:rPr>
          <w:rFonts w:ascii="Arial" w:eastAsia="Times New Roman" w:hAnsi="Arial" w:cs="Arial"/>
          <w:sz w:val="24"/>
          <w:szCs w:val="24"/>
        </w:rPr>
        <w:t xml:space="preserve">)    </w:t>
      </w:r>
      <w:proofErr w:type="gramStart"/>
      <w:r w:rsidRPr="00062C7C">
        <w:rPr>
          <w:rFonts w:ascii="Arial" w:eastAsia="Times New Roman" w:hAnsi="Arial" w:cs="Arial"/>
          <w:sz w:val="24"/>
          <w:szCs w:val="24"/>
        </w:rPr>
        <w:t>in</w:t>
      </w:r>
      <w:proofErr w:type="gramEnd"/>
      <w:r w:rsidRPr="00062C7C">
        <w:rPr>
          <w:rFonts w:ascii="Arial" w:eastAsia="Times New Roman" w:hAnsi="Arial" w:cs="Arial"/>
          <w:sz w:val="24"/>
          <w:szCs w:val="24"/>
        </w:rPr>
        <w:t xml:space="preserve"> regulation 4, in sub-regulation (3), for the words “one </w:t>
      </w:r>
      <w:proofErr w:type="spellStart"/>
      <w:r w:rsidRPr="00062C7C">
        <w:rPr>
          <w:rFonts w:ascii="Arial" w:eastAsia="Times New Roman" w:hAnsi="Arial" w:cs="Arial"/>
          <w:sz w:val="24"/>
          <w:szCs w:val="24"/>
        </w:rPr>
        <w:t>lakh</w:t>
      </w:r>
      <w:proofErr w:type="spellEnd"/>
      <w:r w:rsidRPr="00062C7C">
        <w:rPr>
          <w:rFonts w:ascii="Arial" w:eastAsia="Times New Roman" w:hAnsi="Arial" w:cs="Arial"/>
          <w:sz w:val="24"/>
          <w:szCs w:val="24"/>
        </w:rPr>
        <w:t xml:space="preserve"> rupees”, the words “fifty thousand rupees” shall be substituted;    </w:t>
      </w:r>
    </w:p>
    <w:p w:rsidR="00062C7C" w:rsidRPr="00062C7C" w:rsidRDefault="00062C7C" w:rsidP="00062C7C">
      <w:pPr>
        <w:spacing w:before="100" w:beforeAutospacing="1" w:after="100" w:afterAutospacing="1"/>
        <w:ind w:left="360" w:hanging="360"/>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ii)   </w:t>
      </w:r>
      <w:proofErr w:type="gramStart"/>
      <w:r w:rsidRPr="00062C7C">
        <w:rPr>
          <w:rFonts w:ascii="Arial" w:eastAsia="Times New Roman" w:hAnsi="Arial" w:cs="Arial"/>
          <w:sz w:val="24"/>
          <w:szCs w:val="24"/>
        </w:rPr>
        <w:t>in</w:t>
      </w:r>
      <w:proofErr w:type="gramEnd"/>
      <w:r w:rsidRPr="00062C7C">
        <w:rPr>
          <w:rFonts w:ascii="Arial" w:eastAsia="Times New Roman" w:hAnsi="Arial" w:cs="Arial"/>
          <w:sz w:val="24"/>
          <w:szCs w:val="24"/>
        </w:rPr>
        <w:t xml:space="preserve"> regulation 18, for sub-regulation (3), the following sub-regulation shall be substituted, namely:-</w:t>
      </w:r>
    </w:p>
    <w:p w:rsidR="00062C7C" w:rsidRPr="00062C7C" w:rsidRDefault="00062C7C" w:rsidP="00062C7C">
      <w:pPr>
        <w:spacing w:before="100" w:beforeAutospacing="1" w:after="100" w:afterAutospacing="1"/>
        <w:ind w:left="360"/>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“(3) The acquirer shall, while filing the draft letter of offer with the Board under sub-regulation (1), pay a fee as mentioned in the following table, by bankers’ </w:t>
      </w:r>
      <w:proofErr w:type="spellStart"/>
      <w:r w:rsidRPr="00062C7C">
        <w:rPr>
          <w:rFonts w:ascii="Arial" w:eastAsia="Times New Roman" w:hAnsi="Arial" w:cs="Arial"/>
          <w:sz w:val="24"/>
          <w:szCs w:val="24"/>
        </w:rPr>
        <w:t>cheque</w:t>
      </w:r>
      <w:proofErr w:type="spellEnd"/>
      <w:r w:rsidRPr="00062C7C">
        <w:rPr>
          <w:rFonts w:ascii="Arial" w:eastAsia="Times New Roman" w:hAnsi="Arial" w:cs="Arial"/>
          <w:sz w:val="24"/>
          <w:szCs w:val="24"/>
        </w:rPr>
        <w:t xml:space="preserve"> or demand draft drawn in </w:t>
      </w:r>
      <w:proofErr w:type="spellStart"/>
      <w:r w:rsidRPr="00062C7C">
        <w:rPr>
          <w:rFonts w:ascii="Arial" w:eastAsia="Times New Roman" w:hAnsi="Arial" w:cs="Arial"/>
          <w:sz w:val="24"/>
          <w:szCs w:val="24"/>
        </w:rPr>
        <w:t>favour</w:t>
      </w:r>
      <w:proofErr w:type="spellEnd"/>
      <w:r w:rsidRPr="00062C7C">
        <w:rPr>
          <w:rFonts w:ascii="Arial" w:eastAsia="Times New Roman" w:hAnsi="Arial" w:cs="Arial"/>
          <w:sz w:val="24"/>
          <w:szCs w:val="24"/>
        </w:rPr>
        <w:t xml:space="preserve"> of the ‘Securities and Exchange Board of India’, payable at Mumbai:</w:t>
      </w:r>
    </w:p>
    <w:tbl>
      <w:tblPr>
        <w:tblW w:w="0" w:type="auto"/>
        <w:tblInd w:w="468" w:type="dxa"/>
        <w:tblCellMar>
          <w:left w:w="0" w:type="dxa"/>
          <w:right w:w="0" w:type="dxa"/>
        </w:tblCellMar>
        <w:tblLook w:val="04A0"/>
      </w:tblPr>
      <w:tblGrid>
        <w:gridCol w:w="3120"/>
        <w:gridCol w:w="3785"/>
      </w:tblGrid>
      <w:tr w:rsidR="00062C7C" w:rsidRPr="00062C7C" w:rsidTr="00062C7C">
        <w:tc>
          <w:tcPr>
            <w:tcW w:w="31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b/>
                <w:bCs/>
                <w:sz w:val="24"/>
                <w:szCs w:val="24"/>
              </w:rPr>
              <w:t>Offer size</w:t>
            </w:r>
          </w:p>
        </w:tc>
        <w:tc>
          <w:tcPr>
            <w:tcW w:w="37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right"/>
              <w:rPr>
                <w:rFonts w:ascii="Times New Roman" w:eastAsia="Times New Roman" w:hAnsi="Times New Roman" w:cs="Times New Roman"/>
                <w:sz w:val="24"/>
                <w:szCs w:val="24"/>
              </w:rPr>
            </w:pPr>
            <w:r w:rsidRPr="00062C7C">
              <w:rPr>
                <w:rFonts w:ascii="Arial" w:eastAsia="Times New Roman" w:hAnsi="Arial" w:cs="Arial"/>
                <w:b/>
                <w:bCs/>
                <w:sz w:val="24"/>
                <w:szCs w:val="24"/>
              </w:rPr>
              <w:t>Fee (Rs.)</w:t>
            </w:r>
          </w:p>
        </w:tc>
      </w:tr>
      <w:tr w:rsidR="00062C7C" w:rsidRPr="00062C7C" w:rsidTr="00062C7C">
        <w:tc>
          <w:tcPr>
            <w:tcW w:w="3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Less than or equal to ten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3785"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One </w:t>
            </w:r>
            <w:proofErr w:type="spellStart"/>
            <w:r w:rsidRPr="00062C7C">
              <w:rPr>
                <w:rFonts w:ascii="Arial" w:eastAsia="Times New Roman" w:hAnsi="Arial" w:cs="Arial"/>
                <w:sz w:val="24"/>
                <w:szCs w:val="24"/>
              </w:rPr>
              <w:t>lakh</w:t>
            </w:r>
            <w:proofErr w:type="spellEnd"/>
            <w:r w:rsidRPr="00062C7C">
              <w:rPr>
                <w:rFonts w:ascii="Arial" w:eastAsia="Times New Roman" w:hAnsi="Arial" w:cs="Arial"/>
                <w:sz w:val="24"/>
                <w:szCs w:val="24"/>
              </w:rPr>
              <w:t xml:space="preserve"> rupees (Rs. 1</w:t>
            </w:r>
            <w:proofErr w:type="gramStart"/>
            <w:r w:rsidRPr="00062C7C">
              <w:rPr>
                <w:rFonts w:ascii="Arial" w:eastAsia="Times New Roman" w:hAnsi="Arial" w:cs="Arial"/>
                <w:sz w:val="24"/>
                <w:szCs w:val="24"/>
              </w:rPr>
              <w:t>,00,000</w:t>
            </w:r>
            <w:proofErr w:type="gramEnd"/>
            <w:r w:rsidRPr="00062C7C">
              <w:rPr>
                <w:rFonts w:ascii="Arial" w:eastAsia="Times New Roman" w:hAnsi="Arial" w:cs="Arial"/>
                <w:sz w:val="24"/>
                <w:szCs w:val="24"/>
              </w:rPr>
              <w:t>/-).</w:t>
            </w:r>
          </w:p>
        </w:tc>
      </w:tr>
      <w:tr w:rsidR="00062C7C" w:rsidRPr="00062C7C" w:rsidTr="00062C7C">
        <w:tc>
          <w:tcPr>
            <w:tcW w:w="3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More than ten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 but less than or equal to one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3785"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0.125% of the offer size.</w:t>
            </w:r>
          </w:p>
        </w:tc>
      </w:tr>
      <w:tr w:rsidR="00062C7C" w:rsidRPr="00062C7C" w:rsidTr="00062C7C">
        <w:trPr>
          <w:trHeight w:val="692"/>
        </w:trPr>
        <w:tc>
          <w:tcPr>
            <w:tcW w:w="3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lastRenderedPageBreak/>
              <w:t xml:space="preserve">More than one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 but less than or equal to five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3785"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One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twenty five </w:t>
            </w:r>
            <w:proofErr w:type="spellStart"/>
            <w:r w:rsidRPr="00062C7C">
              <w:rPr>
                <w:rFonts w:ascii="Arial" w:eastAsia="Times New Roman" w:hAnsi="Arial" w:cs="Arial"/>
                <w:sz w:val="24"/>
                <w:szCs w:val="24"/>
              </w:rPr>
              <w:t>lakh</w:t>
            </w:r>
            <w:proofErr w:type="spellEnd"/>
            <w:r w:rsidRPr="00062C7C">
              <w:rPr>
                <w:rFonts w:ascii="Arial" w:eastAsia="Times New Roman" w:hAnsi="Arial" w:cs="Arial"/>
                <w:sz w:val="24"/>
                <w:szCs w:val="24"/>
              </w:rPr>
              <w:t xml:space="preserve"> rupees (Rs. 1</w:t>
            </w:r>
            <w:proofErr w:type="gramStart"/>
            <w:r w:rsidRPr="00062C7C">
              <w:rPr>
                <w:rFonts w:ascii="Arial" w:eastAsia="Times New Roman" w:hAnsi="Arial" w:cs="Arial"/>
                <w:sz w:val="24"/>
                <w:szCs w:val="24"/>
              </w:rPr>
              <w:t>,25,00,000</w:t>
            </w:r>
            <w:proofErr w:type="gramEnd"/>
            <w:r w:rsidRPr="00062C7C">
              <w:rPr>
                <w:rFonts w:ascii="Arial" w:eastAsia="Times New Roman" w:hAnsi="Arial" w:cs="Arial"/>
                <w:sz w:val="24"/>
                <w:szCs w:val="24"/>
              </w:rPr>
              <w:t xml:space="preserve">/- )plus 0.03125 per cent of the portion of the offer size in excess of one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 (Rs. 1000,00,00,000/-).</w:t>
            </w:r>
          </w:p>
        </w:tc>
      </w:tr>
      <w:tr w:rsidR="00062C7C" w:rsidRPr="00062C7C" w:rsidTr="00062C7C">
        <w:tc>
          <w:tcPr>
            <w:tcW w:w="31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rPr>
                <w:rFonts w:ascii="Times New Roman" w:eastAsia="Times New Roman" w:hAnsi="Times New Roman" w:cs="Times New Roman"/>
                <w:sz w:val="24"/>
                <w:szCs w:val="24"/>
              </w:rPr>
            </w:pPr>
            <w:r w:rsidRPr="00062C7C">
              <w:rPr>
                <w:rFonts w:ascii="Arial" w:eastAsia="Times New Roman" w:hAnsi="Arial" w:cs="Arial"/>
                <w:sz w:val="24"/>
                <w:szCs w:val="24"/>
              </w:rPr>
              <w:t xml:space="preserve">More than five thousand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w:t>
            </w:r>
          </w:p>
        </w:tc>
        <w:tc>
          <w:tcPr>
            <w:tcW w:w="3785" w:type="dxa"/>
            <w:tcBorders>
              <w:top w:val="nil"/>
              <w:left w:val="nil"/>
              <w:bottom w:val="single" w:sz="8" w:space="0" w:color="auto"/>
              <w:right w:val="single" w:sz="8" w:space="0" w:color="auto"/>
            </w:tcBorders>
            <w:tcMar>
              <w:top w:w="0" w:type="dxa"/>
              <w:left w:w="108" w:type="dxa"/>
              <w:bottom w:w="0" w:type="dxa"/>
              <w:right w:w="108" w:type="dxa"/>
            </w:tcMar>
            <w:hideMark/>
          </w:tcPr>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sz w:val="24"/>
                <w:szCs w:val="24"/>
              </w:rPr>
              <w:t xml:space="preserve">A flat charge of three </w:t>
            </w:r>
            <w:proofErr w:type="spellStart"/>
            <w:r w:rsidRPr="00062C7C">
              <w:rPr>
                <w:rFonts w:ascii="Arial" w:eastAsia="Times New Roman" w:hAnsi="Arial" w:cs="Arial"/>
                <w:sz w:val="24"/>
                <w:szCs w:val="24"/>
              </w:rPr>
              <w:t>crore</w:t>
            </w:r>
            <w:proofErr w:type="spellEnd"/>
            <w:r w:rsidRPr="00062C7C">
              <w:rPr>
                <w:rFonts w:ascii="Arial" w:eastAsia="Times New Roman" w:hAnsi="Arial" w:cs="Arial"/>
                <w:sz w:val="24"/>
                <w:szCs w:val="24"/>
              </w:rPr>
              <w:t xml:space="preserve"> rupees (Rs. 3</w:t>
            </w:r>
            <w:proofErr w:type="gramStart"/>
            <w:r w:rsidRPr="00062C7C">
              <w:rPr>
                <w:rFonts w:ascii="Arial" w:eastAsia="Times New Roman" w:hAnsi="Arial" w:cs="Arial"/>
                <w:sz w:val="24"/>
                <w:szCs w:val="24"/>
              </w:rPr>
              <w:t>,00,00,000</w:t>
            </w:r>
            <w:proofErr w:type="gramEnd"/>
            <w:r w:rsidRPr="00062C7C">
              <w:rPr>
                <w:rFonts w:ascii="Arial" w:eastAsia="Times New Roman" w:hAnsi="Arial" w:cs="Arial"/>
                <w:sz w:val="24"/>
                <w:szCs w:val="24"/>
              </w:rPr>
              <w:t>/-).”</w:t>
            </w:r>
          </w:p>
        </w:tc>
      </w:tr>
    </w:tbl>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b/>
          <w:bCs/>
          <w:sz w:val="23"/>
          <w:szCs w:val="23"/>
        </w:rPr>
        <w:t xml:space="preserve">Amendment to </w:t>
      </w:r>
      <w:r w:rsidRPr="00062C7C">
        <w:rPr>
          <w:rFonts w:ascii="Arial" w:eastAsia="Times New Roman" w:hAnsi="Arial" w:cs="Arial"/>
          <w:b/>
          <w:bCs/>
          <w:sz w:val="24"/>
          <w:szCs w:val="24"/>
        </w:rPr>
        <w:t>Securities and Exchange Board of India (Venture Capital Funds) Regulations, 1996</w:t>
      </w:r>
    </w:p>
    <w:p w:rsidR="00062C7C" w:rsidRPr="00062C7C" w:rsidRDefault="00062C7C" w:rsidP="00062C7C">
      <w:pPr>
        <w:ind w:left="360" w:hanging="360"/>
        <w:jc w:val="both"/>
        <w:rPr>
          <w:rFonts w:ascii="Times New Roman" w:eastAsia="Times New Roman" w:hAnsi="Times New Roman" w:cs="Times New Roman"/>
          <w:sz w:val="24"/>
          <w:szCs w:val="24"/>
        </w:rPr>
      </w:pPr>
      <w:r w:rsidRPr="00062C7C">
        <w:rPr>
          <w:rFonts w:ascii="Arial" w:eastAsia="Times New Roman" w:hAnsi="Arial" w:cs="Arial"/>
          <w:b/>
          <w:bCs/>
          <w:sz w:val="24"/>
          <w:szCs w:val="24"/>
        </w:rPr>
        <w:t xml:space="preserve">8.   </w:t>
      </w:r>
      <w:r w:rsidRPr="00062C7C">
        <w:rPr>
          <w:rFonts w:ascii="Arial" w:eastAsia="Times New Roman" w:hAnsi="Arial" w:cs="Arial"/>
          <w:sz w:val="24"/>
          <w:szCs w:val="24"/>
        </w:rPr>
        <w:t>In the Securities and Exchange Board of India (Venture Capital Funds) Regulations, 1996, in Second Schedule, in Part A, for the word and figure “Rs. 10,00,000”, the word and figure “Rs. 5,00,000”   shall be substituted.</w:t>
      </w:r>
    </w:p>
    <w:p w:rsidR="00062C7C" w:rsidRPr="00062C7C" w:rsidRDefault="00062C7C" w:rsidP="00062C7C">
      <w:pPr>
        <w:spacing w:before="100" w:beforeAutospacing="1" w:after="100" w:afterAutospacing="1"/>
        <w:jc w:val="both"/>
        <w:rPr>
          <w:rFonts w:ascii="Times New Roman" w:eastAsia="Times New Roman" w:hAnsi="Times New Roman" w:cs="Times New Roman"/>
          <w:sz w:val="24"/>
          <w:szCs w:val="24"/>
        </w:rPr>
      </w:pPr>
      <w:r w:rsidRPr="00062C7C">
        <w:rPr>
          <w:rFonts w:ascii="Arial" w:eastAsia="Times New Roman" w:hAnsi="Arial" w:cs="Arial"/>
          <w:b/>
          <w:bCs/>
          <w:sz w:val="24"/>
          <w:szCs w:val="24"/>
        </w:rPr>
        <w:t xml:space="preserve">  </w:t>
      </w:r>
    </w:p>
    <w:p w:rsidR="00062C7C" w:rsidRPr="00062C7C" w:rsidRDefault="00062C7C" w:rsidP="00062C7C">
      <w:pPr>
        <w:spacing w:line="360" w:lineRule="auto"/>
        <w:jc w:val="right"/>
        <w:rPr>
          <w:rFonts w:ascii="Times New Roman" w:eastAsia="Times New Roman" w:hAnsi="Times New Roman" w:cs="Times New Roman"/>
          <w:sz w:val="24"/>
          <w:szCs w:val="24"/>
        </w:rPr>
      </w:pPr>
      <w:r w:rsidRPr="00062C7C">
        <w:rPr>
          <w:rFonts w:ascii="Arial" w:eastAsia="Times New Roman" w:hAnsi="Arial" w:cs="Arial"/>
          <w:b/>
          <w:bCs/>
          <w:sz w:val="28"/>
          <w:szCs w:val="28"/>
        </w:rPr>
        <w:t>C. B. BHAVE</w:t>
      </w:r>
    </w:p>
    <w:p w:rsidR="00062C7C" w:rsidRPr="00062C7C" w:rsidRDefault="00062C7C" w:rsidP="00062C7C">
      <w:pPr>
        <w:spacing w:line="360" w:lineRule="auto"/>
        <w:jc w:val="right"/>
        <w:rPr>
          <w:rFonts w:ascii="Times New Roman" w:eastAsia="Times New Roman" w:hAnsi="Times New Roman" w:cs="Times New Roman"/>
          <w:sz w:val="24"/>
          <w:szCs w:val="24"/>
        </w:rPr>
      </w:pPr>
      <w:r w:rsidRPr="00062C7C">
        <w:rPr>
          <w:rFonts w:ascii="Arial" w:eastAsia="Times New Roman" w:hAnsi="Arial" w:cs="Arial"/>
          <w:b/>
          <w:bCs/>
          <w:sz w:val="28"/>
          <w:szCs w:val="28"/>
        </w:rPr>
        <w:t>CHAIRMAN</w:t>
      </w:r>
    </w:p>
    <w:p w:rsidR="00062C7C" w:rsidRPr="00062C7C" w:rsidRDefault="00062C7C" w:rsidP="00062C7C">
      <w:pPr>
        <w:spacing w:line="360" w:lineRule="auto"/>
        <w:jc w:val="right"/>
        <w:rPr>
          <w:rFonts w:ascii="Times New Roman" w:eastAsia="Times New Roman" w:hAnsi="Times New Roman" w:cs="Times New Roman"/>
          <w:sz w:val="24"/>
          <w:szCs w:val="24"/>
        </w:rPr>
      </w:pPr>
      <w:r w:rsidRPr="00062C7C">
        <w:rPr>
          <w:rFonts w:ascii="Arial" w:eastAsia="Times New Roman" w:hAnsi="Arial" w:cs="Arial"/>
          <w:b/>
          <w:bCs/>
          <w:sz w:val="28"/>
          <w:szCs w:val="28"/>
        </w:rPr>
        <w:t>SECURITIES AND EXCHANGE BOARD OF INDIA</w:t>
      </w:r>
    </w:p>
    <w:p w:rsidR="00062C7C" w:rsidRPr="00062C7C" w:rsidRDefault="00062C7C" w:rsidP="00062C7C">
      <w:pPr>
        <w:spacing w:before="100" w:beforeAutospacing="1" w:after="100" w:afterAutospacing="1" w:line="360" w:lineRule="auto"/>
        <w:jc w:val="right"/>
        <w:rPr>
          <w:rFonts w:ascii="Times New Roman" w:eastAsia="Times New Roman" w:hAnsi="Times New Roman" w:cs="Times New Roman"/>
          <w:sz w:val="24"/>
          <w:szCs w:val="24"/>
        </w:rPr>
      </w:pPr>
      <w:proofErr w:type="gramStart"/>
      <w:r w:rsidRPr="00062C7C">
        <w:rPr>
          <w:rFonts w:ascii="Arial" w:eastAsia="Times New Roman" w:hAnsi="Arial" w:cs="Arial"/>
          <w:sz w:val="24"/>
          <w:szCs w:val="24"/>
        </w:rPr>
        <w:t>[ADVT. III/IV/69ZB/2008/</w:t>
      </w:r>
      <w:proofErr w:type="spellStart"/>
      <w:r w:rsidRPr="00062C7C">
        <w:rPr>
          <w:rFonts w:ascii="Arial" w:eastAsia="Times New Roman" w:hAnsi="Arial" w:cs="Arial"/>
          <w:sz w:val="24"/>
          <w:szCs w:val="24"/>
        </w:rPr>
        <w:t>Exty</w:t>
      </w:r>
      <w:proofErr w:type="spellEnd"/>
      <w:r w:rsidRPr="00062C7C">
        <w:rPr>
          <w:rFonts w:ascii="Arial" w:eastAsia="Times New Roman" w:hAnsi="Arial" w:cs="Arial"/>
          <w:sz w:val="24"/>
          <w:szCs w:val="24"/>
        </w:rPr>
        <w:t>.]</w:t>
      </w:r>
      <w:proofErr w:type="gramEnd"/>
    </w:p>
    <w:p w:rsidR="005F25B2" w:rsidRPr="00062C7C" w:rsidRDefault="005F25B2" w:rsidP="00062C7C"/>
    <w:sectPr w:rsidR="005F25B2" w:rsidRPr="00062C7C" w:rsidSect="005F25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062C7C"/>
    <w:rsid w:val="00062C7C"/>
    <w:rsid w:val="005F25B2"/>
    <w:rsid w:val="00975A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5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2C7C"/>
    <w:rPr>
      <w:color w:val="0000FF"/>
      <w:u w:val="single"/>
    </w:rPr>
  </w:style>
  <w:style w:type="character" w:styleId="FollowedHyperlink">
    <w:name w:val="FollowedHyperlink"/>
    <w:basedOn w:val="DefaultParagraphFont"/>
    <w:uiPriority w:val="99"/>
    <w:semiHidden/>
    <w:unhideWhenUsed/>
    <w:rsid w:val="00062C7C"/>
    <w:rPr>
      <w:color w:val="800080"/>
      <w:u w:val="single"/>
    </w:rPr>
  </w:style>
  <w:style w:type="character" w:styleId="FootnoteReference">
    <w:name w:val="footnote reference"/>
    <w:basedOn w:val="DefaultParagraphFont"/>
    <w:uiPriority w:val="99"/>
    <w:semiHidden/>
    <w:unhideWhenUsed/>
    <w:rsid w:val="00062C7C"/>
  </w:style>
  <w:style w:type="paragraph" w:styleId="FootnoteText">
    <w:name w:val="footnote text"/>
    <w:basedOn w:val="Normal"/>
    <w:link w:val="FootnoteTextChar"/>
    <w:uiPriority w:val="99"/>
    <w:semiHidden/>
    <w:unhideWhenUsed/>
    <w:rsid w:val="00062C7C"/>
    <w:pPr>
      <w:spacing w:before="100" w:beforeAutospacing="1" w:after="100" w:afterAutospacing="1"/>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062C7C"/>
    <w:rPr>
      <w:rFonts w:ascii="Times New Roman" w:eastAsia="Times New Roman" w:hAnsi="Times New Roman" w:cs="Times New Roman"/>
      <w:sz w:val="24"/>
      <w:szCs w:val="24"/>
    </w:rPr>
  </w:style>
  <w:style w:type="paragraph" w:styleId="NormalWeb">
    <w:name w:val="Normal (Web)"/>
    <w:basedOn w:val="Normal"/>
    <w:uiPriority w:val="99"/>
    <w:semiHidden/>
    <w:unhideWhenUsed/>
    <w:rsid w:val="00062C7C"/>
    <w:pPr>
      <w:spacing w:before="100" w:beforeAutospacing="1" w:after="100" w:afterAutospacing="1"/>
    </w:pPr>
    <w:rPr>
      <w:rFonts w:ascii="Times New Roman" w:eastAsia="Times New Roman" w:hAnsi="Times New Roman" w:cs="Times New Roman"/>
      <w:sz w:val="24"/>
      <w:szCs w:val="24"/>
    </w:rPr>
  </w:style>
  <w:style w:type="character" w:customStyle="1" w:styleId="grame">
    <w:name w:val="grame"/>
    <w:basedOn w:val="DefaultParagraphFont"/>
    <w:rsid w:val="00062C7C"/>
  </w:style>
  <w:style w:type="paragraph" w:styleId="BodyTextIndent">
    <w:name w:val="Body Text Indent"/>
    <w:basedOn w:val="Normal"/>
    <w:link w:val="BodyTextIndentChar"/>
    <w:uiPriority w:val="99"/>
    <w:unhideWhenUsed/>
    <w:rsid w:val="00062C7C"/>
    <w:pPr>
      <w:spacing w:before="100" w:beforeAutospacing="1" w:after="100" w:afterAutospacing="1"/>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062C7C"/>
    <w:rPr>
      <w:rFonts w:ascii="Times New Roman" w:eastAsia="Times New Roman" w:hAnsi="Times New Roman" w:cs="Times New Roman"/>
      <w:sz w:val="24"/>
      <w:szCs w:val="24"/>
    </w:rPr>
  </w:style>
  <w:style w:type="character" w:customStyle="1" w:styleId="spelle">
    <w:name w:val="spelle"/>
    <w:basedOn w:val="DefaultParagraphFont"/>
    <w:rsid w:val="00062C7C"/>
  </w:style>
</w:styles>
</file>

<file path=word/webSettings.xml><?xml version="1.0" encoding="utf-8"?>
<w:webSettings xmlns:r="http://schemas.openxmlformats.org/officeDocument/2006/relationships" xmlns:w="http://schemas.openxmlformats.org/wordprocessingml/2006/main">
  <w:divs>
    <w:div w:id="1122191961">
      <w:bodyDiv w:val="1"/>
      <w:marLeft w:val="0"/>
      <w:marRight w:val="0"/>
      <w:marTop w:val="0"/>
      <w:marBottom w:val="0"/>
      <w:divBdr>
        <w:top w:val="none" w:sz="0" w:space="0" w:color="auto"/>
        <w:left w:val="none" w:sz="0" w:space="0" w:color="auto"/>
        <w:bottom w:val="none" w:sz="0" w:space="0" w:color="auto"/>
        <w:right w:val="none" w:sz="0" w:space="0" w:color="auto"/>
      </w:divBdr>
      <w:divsChild>
        <w:div w:id="804928501">
          <w:marLeft w:val="0"/>
          <w:marRight w:val="0"/>
          <w:marTop w:val="0"/>
          <w:marBottom w:val="0"/>
          <w:divBdr>
            <w:top w:val="none" w:sz="0" w:space="0" w:color="auto"/>
            <w:left w:val="none" w:sz="0" w:space="0" w:color="auto"/>
            <w:bottom w:val="none" w:sz="0" w:space="0" w:color="auto"/>
            <w:right w:val="none" w:sz="0" w:space="0" w:color="auto"/>
          </w:divBdr>
        </w:div>
      </w:divsChild>
    </w:div>
    <w:div w:id="1511872785">
      <w:bodyDiv w:val="1"/>
      <w:marLeft w:val="0"/>
      <w:marRight w:val="0"/>
      <w:marTop w:val="0"/>
      <w:marBottom w:val="0"/>
      <w:divBdr>
        <w:top w:val="none" w:sz="0" w:space="0" w:color="auto"/>
        <w:left w:val="none" w:sz="0" w:space="0" w:color="auto"/>
        <w:bottom w:val="none" w:sz="0" w:space="0" w:color="auto"/>
        <w:right w:val="none" w:sz="0" w:space="0" w:color="auto"/>
      </w:divBdr>
      <w:divsChild>
        <w:div w:id="1248033417">
          <w:marLeft w:val="0"/>
          <w:marRight w:val="0"/>
          <w:marTop w:val="0"/>
          <w:marBottom w:val="0"/>
          <w:divBdr>
            <w:top w:val="none" w:sz="0" w:space="0" w:color="auto"/>
            <w:left w:val="none" w:sz="0" w:space="0" w:color="auto"/>
            <w:bottom w:val="none" w:sz="0" w:space="0" w:color="auto"/>
            <w:right w:val="none" w:sz="0" w:space="0" w:color="auto"/>
          </w:divBdr>
        </w:div>
        <w:div w:id="202719322">
          <w:marLeft w:val="0"/>
          <w:marRight w:val="0"/>
          <w:marTop w:val="0"/>
          <w:marBottom w:val="0"/>
          <w:divBdr>
            <w:top w:val="none" w:sz="0" w:space="0" w:color="auto"/>
            <w:left w:val="none" w:sz="0" w:space="0" w:color="auto"/>
            <w:bottom w:val="none" w:sz="0" w:space="0" w:color="auto"/>
            <w:right w:val="none" w:sz="0" w:space="0" w:color="auto"/>
          </w:divBdr>
          <w:divsChild>
            <w:div w:id="2032564095">
              <w:marLeft w:val="0"/>
              <w:marRight w:val="0"/>
              <w:marTop w:val="0"/>
              <w:marBottom w:val="0"/>
              <w:divBdr>
                <w:top w:val="none" w:sz="0" w:space="0" w:color="auto"/>
                <w:left w:val="none" w:sz="0" w:space="0" w:color="auto"/>
                <w:bottom w:val="none" w:sz="0" w:space="0" w:color="auto"/>
                <w:right w:val="none" w:sz="0" w:space="0" w:color="auto"/>
              </w:divBdr>
            </w:div>
            <w:div w:id="2093041593">
              <w:marLeft w:val="0"/>
              <w:marRight w:val="0"/>
              <w:marTop w:val="0"/>
              <w:marBottom w:val="0"/>
              <w:divBdr>
                <w:top w:val="none" w:sz="0" w:space="0" w:color="auto"/>
                <w:left w:val="none" w:sz="0" w:space="0" w:color="auto"/>
                <w:bottom w:val="none" w:sz="0" w:space="0" w:color="auto"/>
                <w:right w:val="none" w:sz="0" w:space="0" w:color="auto"/>
              </w:divBdr>
            </w:div>
            <w:div w:id="740063707">
              <w:marLeft w:val="0"/>
              <w:marRight w:val="0"/>
              <w:marTop w:val="0"/>
              <w:marBottom w:val="0"/>
              <w:divBdr>
                <w:top w:val="none" w:sz="0" w:space="0" w:color="auto"/>
                <w:left w:val="none" w:sz="0" w:space="0" w:color="auto"/>
                <w:bottom w:val="none" w:sz="0" w:space="0" w:color="auto"/>
                <w:right w:val="none" w:sz="0" w:space="0" w:color="auto"/>
              </w:divBdr>
            </w:div>
            <w:div w:id="69498307">
              <w:marLeft w:val="0"/>
              <w:marRight w:val="0"/>
              <w:marTop w:val="0"/>
              <w:marBottom w:val="0"/>
              <w:divBdr>
                <w:top w:val="none" w:sz="0" w:space="0" w:color="auto"/>
                <w:left w:val="none" w:sz="0" w:space="0" w:color="auto"/>
                <w:bottom w:val="none" w:sz="0" w:space="0" w:color="auto"/>
                <w:right w:val="none" w:sz="0" w:space="0" w:color="auto"/>
              </w:divBdr>
            </w:div>
            <w:div w:id="1740208817">
              <w:marLeft w:val="0"/>
              <w:marRight w:val="0"/>
              <w:marTop w:val="0"/>
              <w:marBottom w:val="0"/>
              <w:divBdr>
                <w:top w:val="none" w:sz="0" w:space="0" w:color="auto"/>
                <w:left w:val="none" w:sz="0" w:space="0" w:color="auto"/>
                <w:bottom w:val="none" w:sz="0" w:space="0" w:color="auto"/>
                <w:right w:val="none" w:sz="0" w:space="0" w:color="auto"/>
              </w:divBdr>
            </w:div>
            <w:div w:id="296490844">
              <w:marLeft w:val="0"/>
              <w:marRight w:val="0"/>
              <w:marTop w:val="0"/>
              <w:marBottom w:val="0"/>
              <w:divBdr>
                <w:top w:val="none" w:sz="0" w:space="0" w:color="auto"/>
                <w:left w:val="none" w:sz="0" w:space="0" w:color="auto"/>
                <w:bottom w:val="none" w:sz="0" w:space="0" w:color="auto"/>
                <w:right w:val="none" w:sz="0" w:space="0" w:color="auto"/>
              </w:divBdr>
            </w:div>
            <w:div w:id="849831238">
              <w:marLeft w:val="0"/>
              <w:marRight w:val="0"/>
              <w:marTop w:val="0"/>
              <w:marBottom w:val="0"/>
              <w:divBdr>
                <w:top w:val="none" w:sz="0" w:space="0" w:color="auto"/>
                <w:left w:val="none" w:sz="0" w:space="0" w:color="auto"/>
                <w:bottom w:val="none" w:sz="0" w:space="0" w:color="auto"/>
                <w:right w:val="none" w:sz="0" w:space="0" w:color="auto"/>
              </w:divBdr>
            </w:div>
            <w:div w:id="1428885315">
              <w:marLeft w:val="0"/>
              <w:marRight w:val="0"/>
              <w:marTop w:val="0"/>
              <w:marBottom w:val="0"/>
              <w:divBdr>
                <w:top w:val="none" w:sz="0" w:space="0" w:color="auto"/>
                <w:left w:val="none" w:sz="0" w:space="0" w:color="auto"/>
                <w:bottom w:val="none" w:sz="0" w:space="0" w:color="auto"/>
                <w:right w:val="none" w:sz="0" w:space="0" w:color="auto"/>
              </w:divBdr>
            </w:div>
            <w:div w:id="279580680">
              <w:marLeft w:val="0"/>
              <w:marRight w:val="0"/>
              <w:marTop w:val="0"/>
              <w:marBottom w:val="0"/>
              <w:divBdr>
                <w:top w:val="none" w:sz="0" w:space="0" w:color="auto"/>
                <w:left w:val="none" w:sz="0" w:space="0" w:color="auto"/>
                <w:bottom w:val="none" w:sz="0" w:space="0" w:color="auto"/>
                <w:right w:val="none" w:sz="0" w:space="0" w:color="auto"/>
              </w:divBdr>
            </w:div>
            <w:div w:id="59866248">
              <w:marLeft w:val="0"/>
              <w:marRight w:val="0"/>
              <w:marTop w:val="0"/>
              <w:marBottom w:val="0"/>
              <w:divBdr>
                <w:top w:val="none" w:sz="0" w:space="0" w:color="auto"/>
                <w:left w:val="none" w:sz="0" w:space="0" w:color="auto"/>
                <w:bottom w:val="none" w:sz="0" w:space="0" w:color="auto"/>
                <w:right w:val="none" w:sz="0" w:space="0" w:color="auto"/>
              </w:divBdr>
            </w:div>
            <w:div w:id="206991314">
              <w:marLeft w:val="0"/>
              <w:marRight w:val="0"/>
              <w:marTop w:val="0"/>
              <w:marBottom w:val="0"/>
              <w:divBdr>
                <w:top w:val="none" w:sz="0" w:space="0" w:color="auto"/>
                <w:left w:val="none" w:sz="0" w:space="0" w:color="auto"/>
                <w:bottom w:val="none" w:sz="0" w:space="0" w:color="auto"/>
                <w:right w:val="none" w:sz="0" w:space="0" w:color="auto"/>
              </w:divBdr>
            </w:div>
            <w:div w:id="120728297">
              <w:marLeft w:val="0"/>
              <w:marRight w:val="0"/>
              <w:marTop w:val="0"/>
              <w:marBottom w:val="0"/>
              <w:divBdr>
                <w:top w:val="none" w:sz="0" w:space="0" w:color="auto"/>
                <w:left w:val="none" w:sz="0" w:space="0" w:color="auto"/>
                <w:bottom w:val="none" w:sz="0" w:space="0" w:color="auto"/>
                <w:right w:val="none" w:sz="0" w:space="0" w:color="auto"/>
              </w:divBdr>
            </w:div>
            <w:div w:id="939407386">
              <w:marLeft w:val="0"/>
              <w:marRight w:val="0"/>
              <w:marTop w:val="0"/>
              <w:marBottom w:val="0"/>
              <w:divBdr>
                <w:top w:val="none" w:sz="0" w:space="0" w:color="auto"/>
                <w:left w:val="none" w:sz="0" w:space="0" w:color="auto"/>
                <w:bottom w:val="none" w:sz="0" w:space="0" w:color="auto"/>
                <w:right w:val="none" w:sz="0" w:space="0" w:color="auto"/>
              </w:divBdr>
            </w:div>
            <w:div w:id="1123842120">
              <w:marLeft w:val="0"/>
              <w:marRight w:val="0"/>
              <w:marTop w:val="0"/>
              <w:marBottom w:val="0"/>
              <w:divBdr>
                <w:top w:val="none" w:sz="0" w:space="0" w:color="auto"/>
                <w:left w:val="none" w:sz="0" w:space="0" w:color="auto"/>
                <w:bottom w:val="none" w:sz="0" w:space="0" w:color="auto"/>
                <w:right w:val="none" w:sz="0" w:space="0" w:color="auto"/>
              </w:divBdr>
            </w:div>
            <w:div w:id="29426986">
              <w:marLeft w:val="0"/>
              <w:marRight w:val="0"/>
              <w:marTop w:val="0"/>
              <w:marBottom w:val="0"/>
              <w:divBdr>
                <w:top w:val="none" w:sz="0" w:space="0" w:color="auto"/>
                <w:left w:val="none" w:sz="0" w:space="0" w:color="auto"/>
                <w:bottom w:val="none" w:sz="0" w:space="0" w:color="auto"/>
                <w:right w:val="none" w:sz="0" w:space="0" w:color="auto"/>
              </w:divBdr>
            </w:div>
            <w:div w:id="731805686">
              <w:marLeft w:val="0"/>
              <w:marRight w:val="0"/>
              <w:marTop w:val="0"/>
              <w:marBottom w:val="0"/>
              <w:divBdr>
                <w:top w:val="none" w:sz="0" w:space="0" w:color="auto"/>
                <w:left w:val="none" w:sz="0" w:space="0" w:color="auto"/>
                <w:bottom w:val="none" w:sz="0" w:space="0" w:color="auto"/>
                <w:right w:val="none" w:sz="0" w:space="0" w:color="auto"/>
              </w:divBdr>
            </w:div>
            <w:div w:id="855391485">
              <w:marLeft w:val="0"/>
              <w:marRight w:val="0"/>
              <w:marTop w:val="0"/>
              <w:marBottom w:val="0"/>
              <w:divBdr>
                <w:top w:val="none" w:sz="0" w:space="0" w:color="auto"/>
                <w:left w:val="none" w:sz="0" w:space="0" w:color="auto"/>
                <w:bottom w:val="none" w:sz="0" w:space="0" w:color="auto"/>
                <w:right w:val="none" w:sz="0" w:space="0" w:color="auto"/>
              </w:divBdr>
            </w:div>
            <w:div w:id="1215969593">
              <w:marLeft w:val="0"/>
              <w:marRight w:val="0"/>
              <w:marTop w:val="0"/>
              <w:marBottom w:val="0"/>
              <w:divBdr>
                <w:top w:val="none" w:sz="0" w:space="0" w:color="auto"/>
                <w:left w:val="none" w:sz="0" w:space="0" w:color="auto"/>
                <w:bottom w:val="none" w:sz="0" w:space="0" w:color="auto"/>
                <w:right w:val="none" w:sz="0" w:space="0" w:color="auto"/>
              </w:divBdr>
            </w:div>
            <w:div w:id="1707175243">
              <w:marLeft w:val="0"/>
              <w:marRight w:val="0"/>
              <w:marTop w:val="0"/>
              <w:marBottom w:val="0"/>
              <w:divBdr>
                <w:top w:val="none" w:sz="0" w:space="0" w:color="auto"/>
                <w:left w:val="none" w:sz="0" w:space="0" w:color="auto"/>
                <w:bottom w:val="none" w:sz="0" w:space="0" w:color="auto"/>
                <w:right w:val="none" w:sz="0" w:space="0" w:color="auto"/>
              </w:divBdr>
            </w:div>
            <w:div w:id="2010600304">
              <w:marLeft w:val="0"/>
              <w:marRight w:val="0"/>
              <w:marTop w:val="0"/>
              <w:marBottom w:val="0"/>
              <w:divBdr>
                <w:top w:val="none" w:sz="0" w:space="0" w:color="auto"/>
                <w:left w:val="none" w:sz="0" w:space="0" w:color="auto"/>
                <w:bottom w:val="none" w:sz="0" w:space="0" w:color="auto"/>
                <w:right w:val="none" w:sz="0" w:space="0" w:color="auto"/>
              </w:divBdr>
            </w:div>
            <w:div w:id="69928615">
              <w:marLeft w:val="0"/>
              <w:marRight w:val="0"/>
              <w:marTop w:val="0"/>
              <w:marBottom w:val="0"/>
              <w:divBdr>
                <w:top w:val="none" w:sz="0" w:space="0" w:color="auto"/>
                <w:left w:val="none" w:sz="0" w:space="0" w:color="auto"/>
                <w:bottom w:val="none" w:sz="0" w:space="0" w:color="auto"/>
                <w:right w:val="none" w:sz="0" w:space="0" w:color="auto"/>
              </w:divBdr>
            </w:div>
            <w:div w:id="995064310">
              <w:marLeft w:val="0"/>
              <w:marRight w:val="0"/>
              <w:marTop w:val="0"/>
              <w:marBottom w:val="0"/>
              <w:divBdr>
                <w:top w:val="none" w:sz="0" w:space="0" w:color="auto"/>
                <w:left w:val="none" w:sz="0" w:space="0" w:color="auto"/>
                <w:bottom w:val="none" w:sz="0" w:space="0" w:color="auto"/>
                <w:right w:val="none" w:sz="0" w:space="0" w:color="auto"/>
              </w:divBdr>
            </w:div>
            <w:div w:id="44838169">
              <w:marLeft w:val="0"/>
              <w:marRight w:val="0"/>
              <w:marTop w:val="0"/>
              <w:marBottom w:val="0"/>
              <w:divBdr>
                <w:top w:val="none" w:sz="0" w:space="0" w:color="auto"/>
                <w:left w:val="none" w:sz="0" w:space="0" w:color="auto"/>
                <w:bottom w:val="none" w:sz="0" w:space="0" w:color="auto"/>
                <w:right w:val="none" w:sz="0" w:space="0" w:color="auto"/>
              </w:divBdr>
            </w:div>
            <w:div w:id="975261173">
              <w:marLeft w:val="0"/>
              <w:marRight w:val="0"/>
              <w:marTop w:val="0"/>
              <w:marBottom w:val="0"/>
              <w:divBdr>
                <w:top w:val="none" w:sz="0" w:space="0" w:color="auto"/>
                <w:left w:val="none" w:sz="0" w:space="0" w:color="auto"/>
                <w:bottom w:val="none" w:sz="0" w:space="0" w:color="auto"/>
                <w:right w:val="none" w:sz="0" w:space="0" w:color="auto"/>
              </w:divBdr>
            </w:div>
            <w:div w:id="1232930497">
              <w:marLeft w:val="0"/>
              <w:marRight w:val="0"/>
              <w:marTop w:val="0"/>
              <w:marBottom w:val="0"/>
              <w:divBdr>
                <w:top w:val="none" w:sz="0" w:space="0" w:color="auto"/>
                <w:left w:val="none" w:sz="0" w:space="0" w:color="auto"/>
                <w:bottom w:val="none" w:sz="0" w:space="0" w:color="auto"/>
                <w:right w:val="none" w:sz="0" w:space="0" w:color="auto"/>
              </w:divBdr>
            </w:div>
            <w:div w:id="434521267">
              <w:marLeft w:val="0"/>
              <w:marRight w:val="0"/>
              <w:marTop w:val="0"/>
              <w:marBottom w:val="0"/>
              <w:divBdr>
                <w:top w:val="none" w:sz="0" w:space="0" w:color="auto"/>
                <w:left w:val="none" w:sz="0" w:space="0" w:color="auto"/>
                <w:bottom w:val="none" w:sz="0" w:space="0" w:color="auto"/>
                <w:right w:val="none" w:sz="0" w:space="0" w:color="auto"/>
              </w:divBdr>
            </w:div>
            <w:div w:id="572541730">
              <w:marLeft w:val="0"/>
              <w:marRight w:val="0"/>
              <w:marTop w:val="0"/>
              <w:marBottom w:val="0"/>
              <w:divBdr>
                <w:top w:val="none" w:sz="0" w:space="0" w:color="auto"/>
                <w:left w:val="none" w:sz="0" w:space="0" w:color="auto"/>
                <w:bottom w:val="none" w:sz="0" w:space="0" w:color="auto"/>
                <w:right w:val="none" w:sz="0" w:space="0" w:color="auto"/>
              </w:divBdr>
            </w:div>
            <w:div w:id="48850501">
              <w:marLeft w:val="0"/>
              <w:marRight w:val="0"/>
              <w:marTop w:val="0"/>
              <w:marBottom w:val="0"/>
              <w:divBdr>
                <w:top w:val="none" w:sz="0" w:space="0" w:color="auto"/>
                <w:left w:val="none" w:sz="0" w:space="0" w:color="auto"/>
                <w:bottom w:val="none" w:sz="0" w:space="0" w:color="auto"/>
                <w:right w:val="none" w:sz="0" w:space="0" w:color="auto"/>
              </w:divBdr>
            </w:div>
            <w:div w:id="369499613">
              <w:marLeft w:val="0"/>
              <w:marRight w:val="0"/>
              <w:marTop w:val="0"/>
              <w:marBottom w:val="0"/>
              <w:divBdr>
                <w:top w:val="none" w:sz="0" w:space="0" w:color="auto"/>
                <w:left w:val="none" w:sz="0" w:space="0" w:color="auto"/>
                <w:bottom w:val="none" w:sz="0" w:space="0" w:color="auto"/>
                <w:right w:val="none" w:sz="0" w:space="0" w:color="auto"/>
              </w:divBdr>
            </w:div>
            <w:div w:id="754326895">
              <w:marLeft w:val="0"/>
              <w:marRight w:val="0"/>
              <w:marTop w:val="0"/>
              <w:marBottom w:val="0"/>
              <w:divBdr>
                <w:top w:val="none" w:sz="0" w:space="0" w:color="auto"/>
                <w:left w:val="none" w:sz="0" w:space="0" w:color="auto"/>
                <w:bottom w:val="none" w:sz="0" w:space="0" w:color="auto"/>
                <w:right w:val="none" w:sz="0" w:space="0" w:color="auto"/>
              </w:divBdr>
            </w:div>
            <w:div w:id="1044863241">
              <w:marLeft w:val="0"/>
              <w:marRight w:val="0"/>
              <w:marTop w:val="0"/>
              <w:marBottom w:val="0"/>
              <w:divBdr>
                <w:top w:val="none" w:sz="0" w:space="0" w:color="auto"/>
                <w:left w:val="none" w:sz="0" w:space="0" w:color="auto"/>
                <w:bottom w:val="none" w:sz="0" w:space="0" w:color="auto"/>
                <w:right w:val="none" w:sz="0" w:space="0" w:color="auto"/>
              </w:divBdr>
            </w:div>
            <w:div w:id="1112751882">
              <w:marLeft w:val="0"/>
              <w:marRight w:val="0"/>
              <w:marTop w:val="0"/>
              <w:marBottom w:val="0"/>
              <w:divBdr>
                <w:top w:val="none" w:sz="0" w:space="0" w:color="auto"/>
                <w:left w:val="none" w:sz="0" w:space="0" w:color="auto"/>
                <w:bottom w:val="none" w:sz="0" w:space="0" w:color="auto"/>
                <w:right w:val="none" w:sz="0" w:space="0" w:color="auto"/>
              </w:divBdr>
            </w:div>
            <w:div w:id="53430225">
              <w:marLeft w:val="0"/>
              <w:marRight w:val="0"/>
              <w:marTop w:val="0"/>
              <w:marBottom w:val="0"/>
              <w:divBdr>
                <w:top w:val="none" w:sz="0" w:space="0" w:color="auto"/>
                <w:left w:val="none" w:sz="0" w:space="0" w:color="auto"/>
                <w:bottom w:val="none" w:sz="0" w:space="0" w:color="auto"/>
                <w:right w:val="none" w:sz="0" w:space="0" w:color="auto"/>
              </w:divBdr>
            </w:div>
            <w:div w:id="1296526293">
              <w:marLeft w:val="0"/>
              <w:marRight w:val="0"/>
              <w:marTop w:val="0"/>
              <w:marBottom w:val="0"/>
              <w:divBdr>
                <w:top w:val="none" w:sz="0" w:space="0" w:color="auto"/>
                <w:left w:val="none" w:sz="0" w:space="0" w:color="auto"/>
                <w:bottom w:val="none" w:sz="0" w:space="0" w:color="auto"/>
                <w:right w:val="none" w:sz="0" w:space="0" w:color="auto"/>
              </w:divBdr>
            </w:div>
            <w:div w:id="1628470691">
              <w:marLeft w:val="0"/>
              <w:marRight w:val="0"/>
              <w:marTop w:val="0"/>
              <w:marBottom w:val="0"/>
              <w:divBdr>
                <w:top w:val="none" w:sz="0" w:space="0" w:color="auto"/>
                <w:left w:val="none" w:sz="0" w:space="0" w:color="auto"/>
                <w:bottom w:val="none" w:sz="0" w:space="0" w:color="auto"/>
                <w:right w:val="none" w:sz="0" w:space="0" w:color="auto"/>
              </w:divBdr>
            </w:div>
            <w:div w:id="175388509">
              <w:marLeft w:val="0"/>
              <w:marRight w:val="0"/>
              <w:marTop w:val="0"/>
              <w:marBottom w:val="0"/>
              <w:divBdr>
                <w:top w:val="none" w:sz="0" w:space="0" w:color="auto"/>
                <w:left w:val="none" w:sz="0" w:space="0" w:color="auto"/>
                <w:bottom w:val="none" w:sz="0" w:space="0" w:color="auto"/>
                <w:right w:val="none" w:sz="0" w:space="0" w:color="auto"/>
              </w:divBdr>
            </w:div>
            <w:div w:id="2041080622">
              <w:marLeft w:val="0"/>
              <w:marRight w:val="0"/>
              <w:marTop w:val="0"/>
              <w:marBottom w:val="0"/>
              <w:divBdr>
                <w:top w:val="none" w:sz="0" w:space="0" w:color="auto"/>
                <w:left w:val="none" w:sz="0" w:space="0" w:color="auto"/>
                <w:bottom w:val="none" w:sz="0" w:space="0" w:color="auto"/>
                <w:right w:val="none" w:sz="0" w:space="0" w:color="auto"/>
              </w:divBdr>
            </w:div>
            <w:div w:id="1794009068">
              <w:marLeft w:val="0"/>
              <w:marRight w:val="0"/>
              <w:marTop w:val="0"/>
              <w:marBottom w:val="0"/>
              <w:divBdr>
                <w:top w:val="none" w:sz="0" w:space="0" w:color="auto"/>
                <w:left w:val="none" w:sz="0" w:space="0" w:color="auto"/>
                <w:bottom w:val="none" w:sz="0" w:space="0" w:color="auto"/>
                <w:right w:val="none" w:sz="0" w:space="0" w:color="auto"/>
              </w:divBdr>
            </w:div>
            <w:div w:id="1950506510">
              <w:marLeft w:val="0"/>
              <w:marRight w:val="0"/>
              <w:marTop w:val="0"/>
              <w:marBottom w:val="0"/>
              <w:divBdr>
                <w:top w:val="none" w:sz="0" w:space="0" w:color="auto"/>
                <w:left w:val="none" w:sz="0" w:space="0" w:color="auto"/>
                <w:bottom w:val="none" w:sz="0" w:space="0" w:color="auto"/>
                <w:right w:val="none" w:sz="0" w:space="0" w:color="auto"/>
              </w:divBdr>
            </w:div>
            <w:div w:id="1631204704">
              <w:marLeft w:val="0"/>
              <w:marRight w:val="0"/>
              <w:marTop w:val="0"/>
              <w:marBottom w:val="0"/>
              <w:divBdr>
                <w:top w:val="none" w:sz="0" w:space="0" w:color="auto"/>
                <w:left w:val="none" w:sz="0" w:space="0" w:color="auto"/>
                <w:bottom w:val="none" w:sz="0" w:space="0" w:color="auto"/>
                <w:right w:val="none" w:sz="0" w:space="0" w:color="auto"/>
              </w:divBdr>
            </w:div>
            <w:div w:id="695544624">
              <w:marLeft w:val="0"/>
              <w:marRight w:val="0"/>
              <w:marTop w:val="0"/>
              <w:marBottom w:val="0"/>
              <w:divBdr>
                <w:top w:val="none" w:sz="0" w:space="0" w:color="auto"/>
                <w:left w:val="none" w:sz="0" w:space="0" w:color="auto"/>
                <w:bottom w:val="none" w:sz="0" w:space="0" w:color="auto"/>
                <w:right w:val="none" w:sz="0" w:space="0" w:color="auto"/>
              </w:divBdr>
            </w:div>
            <w:div w:id="1401095645">
              <w:marLeft w:val="0"/>
              <w:marRight w:val="0"/>
              <w:marTop w:val="0"/>
              <w:marBottom w:val="0"/>
              <w:divBdr>
                <w:top w:val="none" w:sz="0" w:space="0" w:color="auto"/>
                <w:left w:val="none" w:sz="0" w:space="0" w:color="auto"/>
                <w:bottom w:val="none" w:sz="0" w:space="0" w:color="auto"/>
                <w:right w:val="none" w:sz="0" w:space="0" w:color="auto"/>
              </w:divBdr>
            </w:div>
            <w:div w:id="1826892992">
              <w:marLeft w:val="0"/>
              <w:marRight w:val="0"/>
              <w:marTop w:val="0"/>
              <w:marBottom w:val="0"/>
              <w:divBdr>
                <w:top w:val="none" w:sz="0" w:space="0" w:color="auto"/>
                <w:left w:val="none" w:sz="0" w:space="0" w:color="auto"/>
                <w:bottom w:val="none" w:sz="0" w:space="0" w:color="auto"/>
                <w:right w:val="none" w:sz="0" w:space="0" w:color="auto"/>
              </w:divBdr>
            </w:div>
            <w:div w:id="1548373103">
              <w:marLeft w:val="0"/>
              <w:marRight w:val="0"/>
              <w:marTop w:val="0"/>
              <w:marBottom w:val="0"/>
              <w:divBdr>
                <w:top w:val="none" w:sz="0" w:space="0" w:color="auto"/>
                <w:left w:val="none" w:sz="0" w:space="0" w:color="auto"/>
                <w:bottom w:val="none" w:sz="0" w:space="0" w:color="auto"/>
                <w:right w:val="none" w:sz="0" w:space="0" w:color="auto"/>
              </w:divBdr>
            </w:div>
            <w:div w:id="1580599670">
              <w:marLeft w:val="0"/>
              <w:marRight w:val="0"/>
              <w:marTop w:val="0"/>
              <w:marBottom w:val="0"/>
              <w:divBdr>
                <w:top w:val="none" w:sz="0" w:space="0" w:color="auto"/>
                <w:left w:val="none" w:sz="0" w:space="0" w:color="auto"/>
                <w:bottom w:val="none" w:sz="0" w:space="0" w:color="auto"/>
                <w:right w:val="none" w:sz="0" w:space="0" w:color="auto"/>
              </w:divBdr>
            </w:div>
            <w:div w:id="176577638">
              <w:marLeft w:val="0"/>
              <w:marRight w:val="0"/>
              <w:marTop w:val="0"/>
              <w:marBottom w:val="0"/>
              <w:divBdr>
                <w:top w:val="none" w:sz="0" w:space="0" w:color="auto"/>
                <w:left w:val="none" w:sz="0" w:space="0" w:color="auto"/>
                <w:bottom w:val="none" w:sz="0" w:space="0" w:color="auto"/>
                <w:right w:val="none" w:sz="0" w:space="0" w:color="auto"/>
              </w:divBdr>
            </w:div>
            <w:div w:id="1265185585">
              <w:marLeft w:val="0"/>
              <w:marRight w:val="0"/>
              <w:marTop w:val="0"/>
              <w:marBottom w:val="0"/>
              <w:divBdr>
                <w:top w:val="none" w:sz="0" w:space="0" w:color="auto"/>
                <w:left w:val="none" w:sz="0" w:space="0" w:color="auto"/>
                <w:bottom w:val="none" w:sz="0" w:space="0" w:color="auto"/>
                <w:right w:val="none" w:sz="0" w:space="0" w:color="auto"/>
              </w:divBdr>
            </w:div>
            <w:div w:id="1854223972">
              <w:marLeft w:val="0"/>
              <w:marRight w:val="0"/>
              <w:marTop w:val="0"/>
              <w:marBottom w:val="0"/>
              <w:divBdr>
                <w:top w:val="none" w:sz="0" w:space="0" w:color="auto"/>
                <w:left w:val="none" w:sz="0" w:space="0" w:color="auto"/>
                <w:bottom w:val="none" w:sz="0" w:space="0" w:color="auto"/>
                <w:right w:val="none" w:sz="0" w:space="0" w:color="auto"/>
              </w:divBdr>
            </w:div>
            <w:div w:id="734472972">
              <w:marLeft w:val="0"/>
              <w:marRight w:val="0"/>
              <w:marTop w:val="0"/>
              <w:marBottom w:val="0"/>
              <w:divBdr>
                <w:top w:val="none" w:sz="0" w:space="0" w:color="auto"/>
                <w:left w:val="none" w:sz="0" w:space="0" w:color="auto"/>
                <w:bottom w:val="none" w:sz="0" w:space="0" w:color="auto"/>
                <w:right w:val="none" w:sz="0" w:space="0" w:color="auto"/>
              </w:divBdr>
            </w:div>
            <w:div w:id="2079936411">
              <w:marLeft w:val="0"/>
              <w:marRight w:val="0"/>
              <w:marTop w:val="0"/>
              <w:marBottom w:val="0"/>
              <w:divBdr>
                <w:top w:val="none" w:sz="0" w:space="0" w:color="auto"/>
                <w:left w:val="none" w:sz="0" w:space="0" w:color="auto"/>
                <w:bottom w:val="none" w:sz="0" w:space="0" w:color="auto"/>
                <w:right w:val="none" w:sz="0" w:space="0" w:color="auto"/>
              </w:divBdr>
            </w:div>
            <w:div w:id="33046947">
              <w:marLeft w:val="0"/>
              <w:marRight w:val="0"/>
              <w:marTop w:val="0"/>
              <w:marBottom w:val="0"/>
              <w:divBdr>
                <w:top w:val="none" w:sz="0" w:space="0" w:color="auto"/>
                <w:left w:val="none" w:sz="0" w:space="0" w:color="auto"/>
                <w:bottom w:val="none" w:sz="0" w:space="0" w:color="auto"/>
                <w:right w:val="none" w:sz="0" w:space="0" w:color="auto"/>
              </w:divBdr>
            </w:div>
            <w:div w:id="898249152">
              <w:marLeft w:val="0"/>
              <w:marRight w:val="0"/>
              <w:marTop w:val="0"/>
              <w:marBottom w:val="0"/>
              <w:divBdr>
                <w:top w:val="none" w:sz="0" w:space="0" w:color="auto"/>
                <w:left w:val="none" w:sz="0" w:space="0" w:color="auto"/>
                <w:bottom w:val="none" w:sz="0" w:space="0" w:color="auto"/>
                <w:right w:val="none" w:sz="0" w:space="0" w:color="auto"/>
              </w:divBdr>
            </w:div>
            <w:div w:id="559948747">
              <w:marLeft w:val="0"/>
              <w:marRight w:val="0"/>
              <w:marTop w:val="0"/>
              <w:marBottom w:val="0"/>
              <w:divBdr>
                <w:top w:val="none" w:sz="0" w:space="0" w:color="auto"/>
                <w:left w:val="none" w:sz="0" w:space="0" w:color="auto"/>
                <w:bottom w:val="none" w:sz="0" w:space="0" w:color="auto"/>
                <w:right w:val="none" w:sz="0" w:space="0" w:color="auto"/>
              </w:divBdr>
            </w:div>
            <w:div w:id="580065344">
              <w:marLeft w:val="0"/>
              <w:marRight w:val="0"/>
              <w:marTop w:val="0"/>
              <w:marBottom w:val="0"/>
              <w:divBdr>
                <w:top w:val="none" w:sz="0" w:space="0" w:color="auto"/>
                <w:left w:val="none" w:sz="0" w:space="0" w:color="auto"/>
                <w:bottom w:val="none" w:sz="0" w:space="0" w:color="auto"/>
                <w:right w:val="none" w:sz="0" w:space="0" w:color="auto"/>
              </w:divBdr>
            </w:div>
            <w:div w:id="1589458987">
              <w:marLeft w:val="0"/>
              <w:marRight w:val="0"/>
              <w:marTop w:val="0"/>
              <w:marBottom w:val="0"/>
              <w:divBdr>
                <w:top w:val="none" w:sz="0" w:space="0" w:color="auto"/>
                <w:left w:val="none" w:sz="0" w:space="0" w:color="auto"/>
                <w:bottom w:val="none" w:sz="0" w:space="0" w:color="auto"/>
                <w:right w:val="none" w:sz="0" w:space="0" w:color="auto"/>
              </w:divBdr>
            </w:div>
            <w:div w:id="1395354305">
              <w:marLeft w:val="0"/>
              <w:marRight w:val="0"/>
              <w:marTop w:val="0"/>
              <w:marBottom w:val="0"/>
              <w:divBdr>
                <w:top w:val="none" w:sz="0" w:space="0" w:color="auto"/>
                <w:left w:val="none" w:sz="0" w:space="0" w:color="auto"/>
                <w:bottom w:val="none" w:sz="0" w:space="0" w:color="auto"/>
                <w:right w:val="none" w:sz="0" w:space="0" w:color="auto"/>
              </w:divBdr>
            </w:div>
            <w:div w:id="600797271">
              <w:marLeft w:val="0"/>
              <w:marRight w:val="0"/>
              <w:marTop w:val="0"/>
              <w:marBottom w:val="0"/>
              <w:divBdr>
                <w:top w:val="none" w:sz="0" w:space="0" w:color="auto"/>
                <w:left w:val="none" w:sz="0" w:space="0" w:color="auto"/>
                <w:bottom w:val="none" w:sz="0" w:space="0" w:color="auto"/>
                <w:right w:val="none" w:sz="0" w:space="0" w:color="auto"/>
              </w:divBdr>
            </w:div>
            <w:div w:id="1803116503">
              <w:marLeft w:val="0"/>
              <w:marRight w:val="0"/>
              <w:marTop w:val="0"/>
              <w:marBottom w:val="0"/>
              <w:divBdr>
                <w:top w:val="none" w:sz="0" w:space="0" w:color="auto"/>
                <w:left w:val="none" w:sz="0" w:space="0" w:color="auto"/>
                <w:bottom w:val="none" w:sz="0" w:space="0" w:color="auto"/>
                <w:right w:val="none" w:sz="0" w:space="0" w:color="auto"/>
              </w:divBdr>
            </w:div>
            <w:div w:id="1379429174">
              <w:marLeft w:val="0"/>
              <w:marRight w:val="0"/>
              <w:marTop w:val="0"/>
              <w:marBottom w:val="0"/>
              <w:divBdr>
                <w:top w:val="none" w:sz="0" w:space="0" w:color="auto"/>
                <w:left w:val="none" w:sz="0" w:space="0" w:color="auto"/>
                <w:bottom w:val="none" w:sz="0" w:space="0" w:color="auto"/>
                <w:right w:val="none" w:sz="0" w:space="0" w:color="auto"/>
              </w:divBdr>
            </w:div>
            <w:div w:id="550388908">
              <w:marLeft w:val="0"/>
              <w:marRight w:val="0"/>
              <w:marTop w:val="0"/>
              <w:marBottom w:val="0"/>
              <w:divBdr>
                <w:top w:val="none" w:sz="0" w:space="0" w:color="auto"/>
                <w:left w:val="none" w:sz="0" w:space="0" w:color="auto"/>
                <w:bottom w:val="none" w:sz="0" w:space="0" w:color="auto"/>
                <w:right w:val="none" w:sz="0" w:space="0" w:color="auto"/>
              </w:divBdr>
            </w:div>
            <w:div w:id="172309536">
              <w:marLeft w:val="0"/>
              <w:marRight w:val="0"/>
              <w:marTop w:val="0"/>
              <w:marBottom w:val="0"/>
              <w:divBdr>
                <w:top w:val="none" w:sz="0" w:space="0" w:color="auto"/>
                <w:left w:val="none" w:sz="0" w:space="0" w:color="auto"/>
                <w:bottom w:val="none" w:sz="0" w:space="0" w:color="auto"/>
                <w:right w:val="none" w:sz="0" w:space="0" w:color="auto"/>
              </w:divBdr>
            </w:div>
            <w:div w:id="823426062">
              <w:marLeft w:val="0"/>
              <w:marRight w:val="0"/>
              <w:marTop w:val="0"/>
              <w:marBottom w:val="0"/>
              <w:divBdr>
                <w:top w:val="none" w:sz="0" w:space="0" w:color="auto"/>
                <w:left w:val="none" w:sz="0" w:space="0" w:color="auto"/>
                <w:bottom w:val="none" w:sz="0" w:space="0" w:color="auto"/>
                <w:right w:val="none" w:sz="0" w:space="0" w:color="auto"/>
              </w:divBdr>
            </w:div>
            <w:div w:id="1550188874">
              <w:marLeft w:val="0"/>
              <w:marRight w:val="0"/>
              <w:marTop w:val="0"/>
              <w:marBottom w:val="0"/>
              <w:divBdr>
                <w:top w:val="none" w:sz="0" w:space="0" w:color="auto"/>
                <w:left w:val="none" w:sz="0" w:space="0" w:color="auto"/>
                <w:bottom w:val="none" w:sz="0" w:space="0" w:color="auto"/>
                <w:right w:val="none" w:sz="0" w:space="0" w:color="auto"/>
              </w:divBdr>
            </w:div>
            <w:div w:id="56822995">
              <w:marLeft w:val="0"/>
              <w:marRight w:val="0"/>
              <w:marTop w:val="0"/>
              <w:marBottom w:val="0"/>
              <w:divBdr>
                <w:top w:val="none" w:sz="0" w:space="0" w:color="auto"/>
                <w:left w:val="none" w:sz="0" w:space="0" w:color="auto"/>
                <w:bottom w:val="none" w:sz="0" w:space="0" w:color="auto"/>
                <w:right w:val="none" w:sz="0" w:space="0" w:color="auto"/>
              </w:divBdr>
            </w:div>
            <w:div w:id="405108075">
              <w:marLeft w:val="0"/>
              <w:marRight w:val="0"/>
              <w:marTop w:val="0"/>
              <w:marBottom w:val="0"/>
              <w:divBdr>
                <w:top w:val="none" w:sz="0" w:space="0" w:color="auto"/>
                <w:left w:val="none" w:sz="0" w:space="0" w:color="auto"/>
                <w:bottom w:val="none" w:sz="0" w:space="0" w:color="auto"/>
                <w:right w:val="none" w:sz="0" w:space="0" w:color="auto"/>
              </w:divBdr>
            </w:div>
            <w:div w:id="839587991">
              <w:marLeft w:val="0"/>
              <w:marRight w:val="0"/>
              <w:marTop w:val="0"/>
              <w:marBottom w:val="0"/>
              <w:divBdr>
                <w:top w:val="none" w:sz="0" w:space="0" w:color="auto"/>
                <w:left w:val="none" w:sz="0" w:space="0" w:color="auto"/>
                <w:bottom w:val="none" w:sz="0" w:space="0" w:color="auto"/>
                <w:right w:val="none" w:sz="0" w:space="0" w:color="auto"/>
              </w:divBdr>
            </w:div>
            <w:div w:id="1607956518">
              <w:marLeft w:val="0"/>
              <w:marRight w:val="0"/>
              <w:marTop w:val="0"/>
              <w:marBottom w:val="0"/>
              <w:divBdr>
                <w:top w:val="none" w:sz="0" w:space="0" w:color="auto"/>
                <w:left w:val="none" w:sz="0" w:space="0" w:color="auto"/>
                <w:bottom w:val="none" w:sz="0" w:space="0" w:color="auto"/>
                <w:right w:val="none" w:sz="0" w:space="0" w:color="auto"/>
              </w:divBdr>
            </w:div>
            <w:div w:id="121466581">
              <w:marLeft w:val="0"/>
              <w:marRight w:val="0"/>
              <w:marTop w:val="0"/>
              <w:marBottom w:val="0"/>
              <w:divBdr>
                <w:top w:val="none" w:sz="0" w:space="0" w:color="auto"/>
                <w:left w:val="none" w:sz="0" w:space="0" w:color="auto"/>
                <w:bottom w:val="none" w:sz="0" w:space="0" w:color="auto"/>
                <w:right w:val="none" w:sz="0" w:space="0" w:color="auto"/>
              </w:divBdr>
            </w:div>
            <w:div w:id="2010329757">
              <w:marLeft w:val="0"/>
              <w:marRight w:val="0"/>
              <w:marTop w:val="0"/>
              <w:marBottom w:val="0"/>
              <w:divBdr>
                <w:top w:val="none" w:sz="0" w:space="0" w:color="auto"/>
                <w:left w:val="none" w:sz="0" w:space="0" w:color="auto"/>
                <w:bottom w:val="none" w:sz="0" w:space="0" w:color="auto"/>
                <w:right w:val="none" w:sz="0" w:space="0" w:color="auto"/>
              </w:divBdr>
            </w:div>
            <w:div w:id="891383423">
              <w:marLeft w:val="0"/>
              <w:marRight w:val="0"/>
              <w:marTop w:val="0"/>
              <w:marBottom w:val="0"/>
              <w:divBdr>
                <w:top w:val="none" w:sz="0" w:space="0" w:color="auto"/>
                <w:left w:val="none" w:sz="0" w:space="0" w:color="auto"/>
                <w:bottom w:val="none" w:sz="0" w:space="0" w:color="auto"/>
                <w:right w:val="none" w:sz="0" w:space="0" w:color="auto"/>
              </w:divBdr>
            </w:div>
            <w:div w:id="954823032">
              <w:marLeft w:val="0"/>
              <w:marRight w:val="0"/>
              <w:marTop w:val="0"/>
              <w:marBottom w:val="0"/>
              <w:divBdr>
                <w:top w:val="none" w:sz="0" w:space="0" w:color="auto"/>
                <w:left w:val="none" w:sz="0" w:space="0" w:color="auto"/>
                <w:bottom w:val="none" w:sz="0" w:space="0" w:color="auto"/>
                <w:right w:val="none" w:sz="0" w:space="0" w:color="auto"/>
              </w:divBdr>
            </w:div>
            <w:div w:id="1026324450">
              <w:marLeft w:val="0"/>
              <w:marRight w:val="0"/>
              <w:marTop w:val="0"/>
              <w:marBottom w:val="0"/>
              <w:divBdr>
                <w:top w:val="none" w:sz="0" w:space="0" w:color="auto"/>
                <w:left w:val="none" w:sz="0" w:space="0" w:color="auto"/>
                <w:bottom w:val="none" w:sz="0" w:space="0" w:color="auto"/>
                <w:right w:val="none" w:sz="0" w:space="0" w:color="auto"/>
              </w:divBdr>
            </w:div>
            <w:div w:id="1425497326">
              <w:marLeft w:val="0"/>
              <w:marRight w:val="0"/>
              <w:marTop w:val="0"/>
              <w:marBottom w:val="0"/>
              <w:divBdr>
                <w:top w:val="none" w:sz="0" w:space="0" w:color="auto"/>
                <w:left w:val="none" w:sz="0" w:space="0" w:color="auto"/>
                <w:bottom w:val="none" w:sz="0" w:space="0" w:color="auto"/>
                <w:right w:val="none" w:sz="0" w:space="0" w:color="auto"/>
              </w:divBdr>
            </w:div>
            <w:div w:id="999036903">
              <w:marLeft w:val="0"/>
              <w:marRight w:val="0"/>
              <w:marTop w:val="0"/>
              <w:marBottom w:val="0"/>
              <w:divBdr>
                <w:top w:val="none" w:sz="0" w:space="0" w:color="auto"/>
                <w:left w:val="none" w:sz="0" w:space="0" w:color="auto"/>
                <w:bottom w:val="none" w:sz="0" w:space="0" w:color="auto"/>
                <w:right w:val="none" w:sz="0" w:space="0" w:color="auto"/>
              </w:divBdr>
            </w:div>
            <w:div w:id="207225784">
              <w:marLeft w:val="0"/>
              <w:marRight w:val="0"/>
              <w:marTop w:val="0"/>
              <w:marBottom w:val="0"/>
              <w:divBdr>
                <w:top w:val="none" w:sz="0" w:space="0" w:color="auto"/>
                <w:left w:val="none" w:sz="0" w:space="0" w:color="auto"/>
                <w:bottom w:val="none" w:sz="0" w:space="0" w:color="auto"/>
                <w:right w:val="none" w:sz="0" w:space="0" w:color="auto"/>
              </w:divBdr>
            </w:div>
            <w:div w:id="808401551">
              <w:marLeft w:val="0"/>
              <w:marRight w:val="0"/>
              <w:marTop w:val="0"/>
              <w:marBottom w:val="0"/>
              <w:divBdr>
                <w:top w:val="none" w:sz="0" w:space="0" w:color="auto"/>
                <w:left w:val="none" w:sz="0" w:space="0" w:color="auto"/>
                <w:bottom w:val="none" w:sz="0" w:space="0" w:color="auto"/>
                <w:right w:val="none" w:sz="0" w:space="0" w:color="auto"/>
              </w:divBdr>
            </w:div>
            <w:div w:id="340931723">
              <w:marLeft w:val="0"/>
              <w:marRight w:val="0"/>
              <w:marTop w:val="0"/>
              <w:marBottom w:val="0"/>
              <w:divBdr>
                <w:top w:val="none" w:sz="0" w:space="0" w:color="auto"/>
                <w:left w:val="none" w:sz="0" w:space="0" w:color="auto"/>
                <w:bottom w:val="none" w:sz="0" w:space="0" w:color="auto"/>
                <w:right w:val="none" w:sz="0" w:space="0" w:color="auto"/>
              </w:divBdr>
            </w:div>
            <w:div w:id="1345862830">
              <w:marLeft w:val="0"/>
              <w:marRight w:val="0"/>
              <w:marTop w:val="0"/>
              <w:marBottom w:val="0"/>
              <w:divBdr>
                <w:top w:val="none" w:sz="0" w:space="0" w:color="auto"/>
                <w:left w:val="none" w:sz="0" w:space="0" w:color="auto"/>
                <w:bottom w:val="none" w:sz="0" w:space="0" w:color="auto"/>
                <w:right w:val="none" w:sz="0" w:space="0" w:color="auto"/>
              </w:divBdr>
            </w:div>
            <w:div w:id="63577257">
              <w:marLeft w:val="0"/>
              <w:marRight w:val="0"/>
              <w:marTop w:val="0"/>
              <w:marBottom w:val="0"/>
              <w:divBdr>
                <w:top w:val="none" w:sz="0" w:space="0" w:color="auto"/>
                <w:left w:val="none" w:sz="0" w:space="0" w:color="auto"/>
                <w:bottom w:val="none" w:sz="0" w:space="0" w:color="auto"/>
                <w:right w:val="none" w:sz="0" w:space="0" w:color="auto"/>
              </w:divBdr>
            </w:div>
            <w:div w:id="514731677">
              <w:marLeft w:val="0"/>
              <w:marRight w:val="0"/>
              <w:marTop w:val="0"/>
              <w:marBottom w:val="0"/>
              <w:divBdr>
                <w:top w:val="none" w:sz="0" w:space="0" w:color="auto"/>
                <w:left w:val="none" w:sz="0" w:space="0" w:color="auto"/>
                <w:bottom w:val="none" w:sz="0" w:space="0" w:color="auto"/>
                <w:right w:val="none" w:sz="0" w:space="0" w:color="auto"/>
              </w:divBdr>
            </w:div>
            <w:div w:id="1524981345">
              <w:marLeft w:val="0"/>
              <w:marRight w:val="0"/>
              <w:marTop w:val="0"/>
              <w:marBottom w:val="0"/>
              <w:divBdr>
                <w:top w:val="none" w:sz="0" w:space="0" w:color="auto"/>
                <w:left w:val="none" w:sz="0" w:space="0" w:color="auto"/>
                <w:bottom w:val="none" w:sz="0" w:space="0" w:color="auto"/>
                <w:right w:val="none" w:sz="0" w:space="0" w:color="auto"/>
              </w:divBdr>
            </w:div>
            <w:div w:id="1318220005">
              <w:marLeft w:val="0"/>
              <w:marRight w:val="0"/>
              <w:marTop w:val="0"/>
              <w:marBottom w:val="0"/>
              <w:divBdr>
                <w:top w:val="none" w:sz="0" w:space="0" w:color="auto"/>
                <w:left w:val="none" w:sz="0" w:space="0" w:color="auto"/>
                <w:bottom w:val="none" w:sz="0" w:space="0" w:color="auto"/>
                <w:right w:val="none" w:sz="0" w:space="0" w:color="auto"/>
              </w:divBdr>
            </w:div>
            <w:div w:id="899243442">
              <w:marLeft w:val="0"/>
              <w:marRight w:val="0"/>
              <w:marTop w:val="0"/>
              <w:marBottom w:val="0"/>
              <w:divBdr>
                <w:top w:val="none" w:sz="0" w:space="0" w:color="auto"/>
                <w:left w:val="none" w:sz="0" w:space="0" w:color="auto"/>
                <w:bottom w:val="none" w:sz="0" w:space="0" w:color="auto"/>
                <w:right w:val="none" w:sz="0" w:space="0" w:color="auto"/>
              </w:divBdr>
            </w:div>
            <w:div w:id="376706009">
              <w:marLeft w:val="0"/>
              <w:marRight w:val="0"/>
              <w:marTop w:val="0"/>
              <w:marBottom w:val="0"/>
              <w:divBdr>
                <w:top w:val="none" w:sz="0" w:space="0" w:color="auto"/>
                <w:left w:val="none" w:sz="0" w:space="0" w:color="auto"/>
                <w:bottom w:val="none" w:sz="0" w:space="0" w:color="auto"/>
                <w:right w:val="none" w:sz="0" w:space="0" w:color="auto"/>
              </w:divBdr>
            </w:div>
            <w:div w:id="2032145713">
              <w:marLeft w:val="0"/>
              <w:marRight w:val="0"/>
              <w:marTop w:val="0"/>
              <w:marBottom w:val="0"/>
              <w:divBdr>
                <w:top w:val="none" w:sz="0" w:space="0" w:color="auto"/>
                <w:left w:val="none" w:sz="0" w:space="0" w:color="auto"/>
                <w:bottom w:val="none" w:sz="0" w:space="0" w:color="auto"/>
                <w:right w:val="none" w:sz="0" w:space="0" w:color="auto"/>
              </w:divBdr>
            </w:div>
            <w:div w:id="2065834616">
              <w:marLeft w:val="0"/>
              <w:marRight w:val="0"/>
              <w:marTop w:val="0"/>
              <w:marBottom w:val="0"/>
              <w:divBdr>
                <w:top w:val="none" w:sz="0" w:space="0" w:color="auto"/>
                <w:left w:val="none" w:sz="0" w:space="0" w:color="auto"/>
                <w:bottom w:val="none" w:sz="0" w:space="0" w:color="auto"/>
                <w:right w:val="none" w:sz="0" w:space="0" w:color="auto"/>
              </w:divBdr>
            </w:div>
            <w:div w:id="1779642089">
              <w:marLeft w:val="0"/>
              <w:marRight w:val="0"/>
              <w:marTop w:val="0"/>
              <w:marBottom w:val="0"/>
              <w:divBdr>
                <w:top w:val="none" w:sz="0" w:space="0" w:color="auto"/>
                <w:left w:val="none" w:sz="0" w:space="0" w:color="auto"/>
                <w:bottom w:val="none" w:sz="0" w:space="0" w:color="auto"/>
                <w:right w:val="none" w:sz="0" w:space="0" w:color="auto"/>
              </w:divBdr>
            </w:div>
            <w:div w:id="792016093">
              <w:marLeft w:val="0"/>
              <w:marRight w:val="0"/>
              <w:marTop w:val="0"/>
              <w:marBottom w:val="0"/>
              <w:divBdr>
                <w:top w:val="none" w:sz="0" w:space="0" w:color="auto"/>
                <w:left w:val="none" w:sz="0" w:space="0" w:color="auto"/>
                <w:bottom w:val="none" w:sz="0" w:space="0" w:color="auto"/>
                <w:right w:val="none" w:sz="0" w:space="0" w:color="auto"/>
              </w:divBdr>
            </w:div>
            <w:div w:id="427776620">
              <w:marLeft w:val="0"/>
              <w:marRight w:val="0"/>
              <w:marTop w:val="0"/>
              <w:marBottom w:val="0"/>
              <w:divBdr>
                <w:top w:val="none" w:sz="0" w:space="0" w:color="auto"/>
                <w:left w:val="none" w:sz="0" w:space="0" w:color="auto"/>
                <w:bottom w:val="none" w:sz="0" w:space="0" w:color="auto"/>
                <w:right w:val="none" w:sz="0" w:space="0" w:color="auto"/>
              </w:divBdr>
            </w:div>
            <w:div w:id="1908833717">
              <w:marLeft w:val="0"/>
              <w:marRight w:val="0"/>
              <w:marTop w:val="0"/>
              <w:marBottom w:val="0"/>
              <w:divBdr>
                <w:top w:val="none" w:sz="0" w:space="0" w:color="auto"/>
                <w:left w:val="none" w:sz="0" w:space="0" w:color="auto"/>
                <w:bottom w:val="none" w:sz="0" w:space="0" w:color="auto"/>
                <w:right w:val="none" w:sz="0" w:space="0" w:color="auto"/>
              </w:divBdr>
            </w:div>
            <w:div w:id="690106869">
              <w:marLeft w:val="0"/>
              <w:marRight w:val="0"/>
              <w:marTop w:val="0"/>
              <w:marBottom w:val="0"/>
              <w:divBdr>
                <w:top w:val="none" w:sz="0" w:space="0" w:color="auto"/>
                <w:left w:val="none" w:sz="0" w:space="0" w:color="auto"/>
                <w:bottom w:val="none" w:sz="0" w:space="0" w:color="auto"/>
                <w:right w:val="none" w:sz="0" w:space="0" w:color="auto"/>
              </w:divBdr>
            </w:div>
            <w:div w:id="331686120">
              <w:marLeft w:val="0"/>
              <w:marRight w:val="0"/>
              <w:marTop w:val="0"/>
              <w:marBottom w:val="0"/>
              <w:divBdr>
                <w:top w:val="none" w:sz="0" w:space="0" w:color="auto"/>
                <w:left w:val="none" w:sz="0" w:space="0" w:color="auto"/>
                <w:bottom w:val="none" w:sz="0" w:space="0" w:color="auto"/>
                <w:right w:val="none" w:sz="0" w:space="0" w:color="auto"/>
              </w:divBdr>
            </w:div>
            <w:div w:id="1814829677">
              <w:marLeft w:val="0"/>
              <w:marRight w:val="0"/>
              <w:marTop w:val="0"/>
              <w:marBottom w:val="0"/>
              <w:divBdr>
                <w:top w:val="none" w:sz="0" w:space="0" w:color="auto"/>
                <w:left w:val="none" w:sz="0" w:space="0" w:color="auto"/>
                <w:bottom w:val="none" w:sz="0" w:space="0" w:color="auto"/>
                <w:right w:val="none" w:sz="0" w:space="0" w:color="auto"/>
              </w:divBdr>
            </w:div>
            <w:div w:id="1682471370">
              <w:marLeft w:val="0"/>
              <w:marRight w:val="0"/>
              <w:marTop w:val="0"/>
              <w:marBottom w:val="0"/>
              <w:divBdr>
                <w:top w:val="none" w:sz="0" w:space="0" w:color="auto"/>
                <w:left w:val="none" w:sz="0" w:space="0" w:color="auto"/>
                <w:bottom w:val="none" w:sz="0" w:space="0" w:color="auto"/>
                <w:right w:val="none" w:sz="0" w:space="0" w:color="auto"/>
              </w:divBdr>
            </w:div>
            <w:div w:id="1588534970">
              <w:marLeft w:val="0"/>
              <w:marRight w:val="0"/>
              <w:marTop w:val="0"/>
              <w:marBottom w:val="0"/>
              <w:divBdr>
                <w:top w:val="none" w:sz="0" w:space="0" w:color="auto"/>
                <w:left w:val="none" w:sz="0" w:space="0" w:color="auto"/>
                <w:bottom w:val="none" w:sz="0" w:space="0" w:color="auto"/>
                <w:right w:val="none" w:sz="0" w:space="0" w:color="auto"/>
              </w:divBdr>
            </w:div>
            <w:div w:id="1352026478">
              <w:marLeft w:val="0"/>
              <w:marRight w:val="0"/>
              <w:marTop w:val="0"/>
              <w:marBottom w:val="0"/>
              <w:divBdr>
                <w:top w:val="none" w:sz="0" w:space="0" w:color="auto"/>
                <w:left w:val="none" w:sz="0" w:space="0" w:color="auto"/>
                <w:bottom w:val="none" w:sz="0" w:space="0" w:color="auto"/>
                <w:right w:val="none" w:sz="0" w:space="0" w:color="auto"/>
              </w:divBdr>
            </w:div>
            <w:div w:id="524056723">
              <w:marLeft w:val="0"/>
              <w:marRight w:val="0"/>
              <w:marTop w:val="0"/>
              <w:marBottom w:val="0"/>
              <w:divBdr>
                <w:top w:val="none" w:sz="0" w:space="0" w:color="auto"/>
                <w:left w:val="none" w:sz="0" w:space="0" w:color="auto"/>
                <w:bottom w:val="none" w:sz="0" w:space="0" w:color="auto"/>
                <w:right w:val="none" w:sz="0" w:space="0" w:color="auto"/>
              </w:divBdr>
            </w:div>
            <w:div w:id="980160969">
              <w:marLeft w:val="0"/>
              <w:marRight w:val="0"/>
              <w:marTop w:val="0"/>
              <w:marBottom w:val="0"/>
              <w:divBdr>
                <w:top w:val="none" w:sz="0" w:space="0" w:color="auto"/>
                <w:left w:val="none" w:sz="0" w:space="0" w:color="auto"/>
                <w:bottom w:val="none" w:sz="0" w:space="0" w:color="auto"/>
                <w:right w:val="none" w:sz="0" w:space="0" w:color="auto"/>
              </w:divBdr>
            </w:div>
            <w:div w:id="1335913490">
              <w:marLeft w:val="0"/>
              <w:marRight w:val="0"/>
              <w:marTop w:val="0"/>
              <w:marBottom w:val="0"/>
              <w:divBdr>
                <w:top w:val="none" w:sz="0" w:space="0" w:color="auto"/>
                <w:left w:val="none" w:sz="0" w:space="0" w:color="auto"/>
                <w:bottom w:val="none" w:sz="0" w:space="0" w:color="auto"/>
                <w:right w:val="none" w:sz="0" w:space="0" w:color="auto"/>
              </w:divBdr>
            </w:div>
            <w:div w:id="512766481">
              <w:marLeft w:val="0"/>
              <w:marRight w:val="0"/>
              <w:marTop w:val="0"/>
              <w:marBottom w:val="0"/>
              <w:divBdr>
                <w:top w:val="none" w:sz="0" w:space="0" w:color="auto"/>
                <w:left w:val="none" w:sz="0" w:space="0" w:color="auto"/>
                <w:bottom w:val="none" w:sz="0" w:space="0" w:color="auto"/>
                <w:right w:val="none" w:sz="0" w:space="0" w:color="auto"/>
              </w:divBdr>
            </w:div>
            <w:div w:id="1573544049">
              <w:marLeft w:val="0"/>
              <w:marRight w:val="0"/>
              <w:marTop w:val="0"/>
              <w:marBottom w:val="0"/>
              <w:divBdr>
                <w:top w:val="none" w:sz="0" w:space="0" w:color="auto"/>
                <w:left w:val="none" w:sz="0" w:space="0" w:color="auto"/>
                <w:bottom w:val="none" w:sz="0" w:space="0" w:color="auto"/>
                <w:right w:val="none" w:sz="0" w:space="0" w:color="auto"/>
              </w:divBdr>
            </w:div>
            <w:div w:id="1755660776">
              <w:marLeft w:val="0"/>
              <w:marRight w:val="0"/>
              <w:marTop w:val="0"/>
              <w:marBottom w:val="0"/>
              <w:divBdr>
                <w:top w:val="none" w:sz="0" w:space="0" w:color="auto"/>
                <w:left w:val="none" w:sz="0" w:space="0" w:color="auto"/>
                <w:bottom w:val="none" w:sz="0" w:space="0" w:color="auto"/>
                <w:right w:val="none" w:sz="0" w:space="0" w:color="auto"/>
              </w:divBdr>
            </w:div>
            <w:div w:id="17852220">
              <w:marLeft w:val="0"/>
              <w:marRight w:val="0"/>
              <w:marTop w:val="0"/>
              <w:marBottom w:val="0"/>
              <w:divBdr>
                <w:top w:val="none" w:sz="0" w:space="0" w:color="auto"/>
                <w:left w:val="none" w:sz="0" w:space="0" w:color="auto"/>
                <w:bottom w:val="none" w:sz="0" w:space="0" w:color="auto"/>
                <w:right w:val="none" w:sz="0" w:space="0" w:color="auto"/>
              </w:divBdr>
            </w:div>
            <w:div w:id="15199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203.199.12.51/acts/buyback.html" TargetMode="External"/><Relationship Id="rId18" Type="http://schemas.openxmlformats.org/officeDocument/2006/relationships/hyperlink" Target="http://203.199.12.51/acts/buyback.html" TargetMode="External"/><Relationship Id="rId26" Type="http://schemas.openxmlformats.org/officeDocument/2006/relationships/hyperlink" Target="http://203.199.12.51/acts/buyback.html" TargetMode="External"/><Relationship Id="rId39" Type="http://schemas.openxmlformats.org/officeDocument/2006/relationships/hyperlink" Target="http://203.199.12.51/acts/buyback.html" TargetMode="External"/><Relationship Id="rId21" Type="http://schemas.openxmlformats.org/officeDocument/2006/relationships/hyperlink" Target="http://203.199.12.51/acts/buyback.html" TargetMode="External"/><Relationship Id="rId34" Type="http://schemas.openxmlformats.org/officeDocument/2006/relationships/hyperlink" Target="http://203.199.12.51/acts/buyback.html" TargetMode="External"/><Relationship Id="rId42" Type="http://schemas.openxmlformats.org/officeDocument/2006/relationships/hyperlink" Target="http://203.199.12.51/acts/buyback.html" TargetMode="External"/><Relationship Id="rId47" Type="http://schemas.openxmlformats.org/officeDocument/2006/relationships/hyperlink" Target="http://203.199.12.51/acts/buyback.html" TargetMode="External"/><Relationship Id="rId50" Type="http://schemas.openxmlformats.org/officeDocument/2006/relationships/hyperlink" Target="http://203.199.12.51/acts/buyback.html" TargetMode="External"/><Relationship Id="rId55" Type="http://schemas.openxmlformats.org/officeDocument/2006/relationships/hyperlink" Target="http://203.199.12.51/acts/buyback.html" TargetMode="External"/><Relationship Id="rId63" Type="http://schemas.openxmlformats.org/officeDocument/2006/relationships/hyperlink" Target="http://203.199.12.51/acts/buyback.html" TargetMode="External"/><Relationship Id="rId68" Type="http://schemas.openxmlformats.org/officeDocument/2006/relationships/hyperlink" Target="http://203.199.12.51/acts/buyback.html" TargetMode="External"/><Relationship Id="rId76" Type="http://schemas.openxmlformats.org/officeDocument/2006/relationships/hyperlink" Target="http://203.199.12.51/acts/buyback.html" TargetMode="External"/><Relationship Id="rId7" Type="http://schemas.openxmlformats.org/officeDocument/2006/relationships/hyperlink" Target="http://203.199.12.51/acts/buyback.html" TargetMode="External"/><Relationship Id="rId71" Type="http://schemas.openxmlformats.org/officeDocument/2006/relationships/hyperlink" Target="http://203.199.12.51/acts/buyback.html" TargetMode="External"/><Relationship Id="rId2" Type="http://schemas.openxmlformats.org/officeDocument/2006/relationships/settings" Target="settings.xml"/><Relationship Id="rId16" Type="http://schemas.openxmlformats.org/officeDocument/2006/relationships/hyperlink" Target="http://203.199.12.51/acts/buyback.html" TargetMode="External"/><Relationship Id="rId29" Type="http://schemas.openxmlformats.org/officeDocument/2006/relationships/hyperlink" Target="http://203.199.12.51/acts/buyback.html" TargetMode="External"/><Relationship Id="rId11" Type="http://schemas.openxmlformats.org/officeDocument/2006/relationships/hyperlink" Target="http://203.199.12.51/acts/buyback.html" TargetMode="External"/><Relationship Id="rId24" Type="http://schemas.openxmlformats.org/officeDocument/2006/relationships/hyperlink" Target="http://203.199.12.51/acts/buyback.html" TargetMode="External"/><Relationship Id="rId32" Type="http://schemas.openxmlformats.org/officeDocument/2006/relationships/hyperlink" Target="http://203.199.12.51/acts/buyback.html" TargetMode="External"/><Relationship Id="rId37" Type="http://schemas.openxmlformats.org/officeDocument/2006/relationships/hyperlink" Target="http://203.199.12.51/acts/buyback.html" TargetMode="External"/><Relationship Id="rId40" Type="http://schemas.openxmlformats.org/officeDocument/2006/relationships/hyperlink" Target="http://203.199.12.51/acts/buyback.html" TargetMode="External"/><Relationship Id="rId45" Type="http://schemas.openxmlformats.org/officeDocument/2006/relationships/hyperlink" Target="http://203.199.12.51/acts/buyback.html" TargetMode="External"/><Relationship Id="rId53" Type="http://schemas.openxmlformats.org/officeDocument/2006/relationships/hyperlink" Target="http://203.199.12.51/acts/buyback.html" TargetMode="External"/><Relationship Id="rId58" Type="http://schemas.openxmlformats.org/officeDocument/2006/relationships/hyperlink" Target="http://203.199.12.51/acts/buyback.html" TargetMode="External"/><Relationship Id="rId66" Type="http://schemas.openxmlformats.org/officeDocument/2006/relationships/hyperlink" Target="http://203.199.12.51/acts/buyback.html" TargetMode="External"/><Relationship Id="rId74" Type="http://schemas.openxmlformats.org/officeDocument/2006/relationships/hyperlink" Target="http://203.199.12.51/acts/buyback.html" TargetMode="External"/><Relationship Id="rId5" Type="http://schemas.openxmlformats.org/officeDocument/2006/relationships/hyperlink" Target="http://203.199.12.51/acts/buyback.html" TargetMode="External"/><Relationship Id="rId15" Type="http://schemas.openxmlformats.org/officeDocument/2006/relationships/hyperlink" Target="http://203.199.12.51/acts/buyback.html" TargetMode="External"/><Relationship Id="rId23" Type="http://schemas.openxmlformats.org/officeDocument/2006/relationships/hyperlink" Target="http://203.199.12.51/acts/buyback.html" TargetMode="External"/><Relationship Id="rId28" Type="http://schemas.openxmlformats.org/officeDocument/2006/relationships/hyperlink" Target="http://203.199.12.51/acts/buyback.html" TargetMode="External"/><Relationship Id="rId36" Type="http://schemas.openxmlformats.org/officeDocument/2006/relationships/hyperlink" Target="http://203.199.12.51/acts/buyback.html" TargetMode="External"/><Relationship Id="rId49" Type="http://schemas.openxmlformats.org/officeDocument/2006/relationships/hyperlink" Target="http://203.199.12.51/acts/buyback.html" TargetMode="External"/><Relationship Id="rId57" Type="http://schemas.openxmlformats.org/officeDocument/2006/relationships/hyperlink" Target="http://203.199.12.51/acts/buyback.html" TargetMode="External"/><Relationship Id="rId61" Type="http://schemas.openxmlformats.org/officeDocument/2006/relationships/hyperlink" Target="http://203.199.12.51/acts/buyback.html" TargetMode="External"/><Relationship Id="rId10" Type="http://schemas.openxmlformats.org/officeDocument/2006/relationships/hyperlink" Target="http://203.199.12.51/acts/buyback.html" TargetMode="External"/><Relationship Id="rId19" Type="http://schemas.openxmlformats.org/officeDocument/2006/relationships/hyperlink" Target="http://203.199.12.51/acts/buyback.html" TargetMode="External"/><Relationship Id="rId31" Type="http://schemas.openxmlformats.org/officeDocument/2006/relationships/hyperlink" Target="http://203.199.12.51/acts/buyback.html" TargetMode="External"/><Relationship Id="rId44" Type="http://schemas.openxmlformats.org/officeDocument/2006/relationships/hyperlink" Target="http://203.199.12.51/acts/buyback.html" TargetMode="External"/><Relationship Id="rId52" Type="http://schemas.openxmlformats.org/officeDocument/2006/relationships/hyperlink" Target="http://203.199.12.51/acts/buyback.html" TargetMode="External"/><Relationship Id="rId60" Type="http://schemas.openxmlformats.org/officeDocument/2006/relationships/hyperlink" Target="http://203.199.12.51/acts/buyback.html" TargetMode="External"/><Relationship Id="rId65" Type="http://schemas.openxmlformats.org/officeDocument/2006/relationships/hyperlink" Target="http://203.199.12.51/acts/buyback.html" TargetMode="External"/><Relationship Id="rId73" Type="http://schemas.openxmlformats.org/officeDocument/2006/relationships/hyperlink" Target="http://203.199.12.51/acts/buyback.html" TargetMode="External"/><Relationship Id="rId78" Type="http://schemas.openxmlformats.org/officeDocument/2006/relationships/theme" Target="theme/theme1.xml"/><Relationship Id="rId4" Type="http://schemas.openxmlformats.org/officeDocument/2006/relationships/hyperlink" Target="http://203.199.12.51/acts/buyback.html" TargetMode="External"/><Relationship Id="rId9" Type="http://schemas.openxmlformats.org/officeDocument/2006/relationships/hyperlink" Target="http://203.199.12.51/acts/buyback.html" TargetMode="External"/><Relationship Id="rId14" Type="http://schemas.openxmlformats.org/officeDocument/2006/relationships/hyperlink" Target="http://203.199.12.51/acts/buyback.html" TargetMode="External"/><Relationship Id="rId22" Type="http://schemas.openxmlformats.org/officeDocument/2006/relationships/hyperlink" Target="http://203.199.12.51/acts/buyback.html" TargetMode="External"/><Relationship Id="rId27" Type="http://schemas.openxmlformats.org/officeDocument/2006/relationships/hyperlink" Target="http://203.199.12.51/acts/buyback.html" TargetMode="External"/><Relationship Id="rId30" Type="http://schemas.openxmlformats.org/officeDocument/2006/relationships/hyperlink" Target="http://203.199.12.51/acts/buyback.html" TargetMode="External"/><Relationship Id="rId35" Type="http://schemas.openxmlformats.org/officeDocument/2006/relationships/hyperlink" Target="http://203.199.12.51/acts/buyback.html" TargetMode="External"/><Relationship Id="rId43" Type="http://schemas.openxmlformats.org/officeDocument/2006/relationships/hyperlink" Target="http://203.199.12.51/acts/buyback.html" TargetMode="External"/><Relationship Id="rId48" Type="http://schemas.openxmlformats.org/officeDocument/2006/relationships/hyperlink" Target="http://203.199.12.51/acts/buyback.html" TargetMode="External"/><Relationship Id="rId56" Type="http://schemas.openxmlformats.org/officeDocument/2006/relationships/hyperlink" Target="http://203.199.12.51/acts/buyback.html" TargetMode="External"/><Relationship Id="rId64" Type="http://schemas.openxmlformats.org/officeDocument/2006/relationships/hyperlink" Target="http://203.199.12.51/acts/buyback.html" TargetMode="External"/><Relationship Id="rId69" Type="http://schemas.openxmlformats.org/officeDocument/2006/relationships/hyperlink" Target="http://203.199.12.51/acts/buyback.html" TargetMode="External"/><Relationship Id="rId77" Type="http://schemas.openxmlformats.org/officeDocument/2006/relationships/fontTable" Target="fontTable.xml"/><Relationship Id="rId8" Type="http://schemas.openxmlformats.org/officeDocument/2006/relationships/hyperlink" Target="http://203.199.12.51/acts/buyback.html" TargetMode="External"/><Relationship Id="rId51" Type="http://schemas.openxmlformats.org/officeDocument/2006/relationships/hyperlink" Target="http://203.199.12.51/acts/buyback.html" TargetMode="External"/><Relationship Id="rId72" Type="http://schemas.openxmlformats.org/officeDocument/2006/relationships/hyperlink" Target="http://203.199.12.51/acts/buyback.html" TargetMode="External"/><Relationship Id="rId3" Type="http://schemas.openxmlformats.org/officeDocument/2006/relationships/webSettings" Target="webSettings.xml"/><Relationship Id="rId12" Type="http://schemas.openxmlformats.org/officeDocument/2006/relationships/hyperlink" Target="http://203.199.12.51/acts/buyback.html" TargetMode="External"/><Relationship Id="rId17" Type="http://schemas.openxmlformats.org/officeDocument/2006/relationships/hyperlink" Target="http://203.199.12.51/acts/buyback.html" TargetMode="External"/><Relationship Id="rId25" Type="http://schemas.openxmlformats.org/officeDocument/2006/relationships/hyperlink" Target="http://203.199.12.51/acts/buyback.html" TargetMode="External"/><Relationship Id="rId33" Type="http://schemas.openxmlformats.org/officeDocument/2006/relationships/hyperlink" Target="http://203.199.12.51/acts/buyback.html" TargetMode="External"/><Relationship Id="rId38" Type="http://schemas.openxmlformats.org/officeDocument/2006/relationships/hyperlink" Target="http://203.199.12.51/acts/buyback.html" TargetMode="External"/><Relationship Id="rId46" Type="http://schemas.openxmlformats.org/officeDocument/2006/relationships/hyperlink" Target="http://203.199.12.51/acts/buyback.html" TargetMode="External"/><Relationship Id="rId59" Type="http://schemas.openxmlformats.org/officeDocument/2006/relationships/hyperlink" Target="http://203.199.12.51/acts/buyback.html" TargetMode="External"/><Relationship Id="rId67" Type="http://schemas.openxmlformats.org/officeDocument/2006/relationships/hyperlink" Target="http://203.199.12.51/acts/buyback.html" TargetMode="External"/><Relationship Id="rId20" Type="http://schemas.openxmlformats.org/officeDocument/2006/relationships/hyperlink" Target="http://203.199.12.51/acts/buyback.html" TargetMode="External"/><Relationship Id="rId41" Type="http://schemas.openxmlformats.org/officeDocument/2006/relationships/hyperlink" Target="http://203.199.12.51/acts/buyback.html" TargetMode="External"/><Relationship Id="rId54" Type="http://schemas.openxmlformats.org/officeDocument/2006/relationships/hyperlink" Target="http://203.199.12.51/acts/buyback.html" TargetMode="External"/><Relationship Id="rId62" Type="http://schemas.openxmlformats.org/officeDocument/2006/relationships/hyperlink" Target="http://203.199.12.51/acts/buyback.html" TargetMode="External"/><Relationship Id="rId70" Type="http://schemas.openxmlformats.org/officeDocument/2006/relationships/hyperlink" Target="http://203.199.12.51/acts/buyback.html" TargetMode="External"/><Relationship Id="rId75" Type="http://schemas.openxmlformats.org/officeDocument/2006/relationships/hyperlink" Target="http://203.199.12.51/acts/buyback.html" TargetMode="External"/><Relationship Id="rId1" Type="http://schemas.openxmlformats.org/officeDocument/2006/relationships/styles" Target="styles.xml"/><Relationship Id="rId6" Type="http://schemas.openxmlformats.org/officeDocument/2006/relationships/hyperlink" Target="http://203.199.12.51/acts/buybac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12381</Words>
  <Characters>70575</Characters>
  <Application>Microsoft Office Word</Application>
  <DocSecurity>0</DocSecurity>
  <Lines>588</Lines>
  <Paragraphs>165</Paragraphs>
  <ScaleCrop>false</ScaleCrop>
  <Company>home</Company>
  <LinksUpToDate>false</LinksUpToDate>
  <CharactersWithSpaces>82791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prathamesh</dc:creator>
  <cp:keywords/>
  <dc:description/>
  <cp:lastModifiedBy>prathamesh</cp:lastModifiedBy>
  <cp:revision>2</cp:revision>
  <dcterms:created xsi:type="dcterms:W3CDTF">2009-10-13T08:27:00Z</dcterms:created>
  <dcterms:modified xsi:type="dcterms:W3CDTF">2009-10-13T08:28:00Z</dcterms:modified>
</cp:coreProperties>
</file>