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34" w:rsidRPr="00F03C81" w:rsidRDefault="00047034" w:rsidP="00047034">
      <w:pPr>
        <w:jc w:val="both"/>
        <w:rPr>
          <w:b/>
        </w:rPr>
      </w:pPr>
      <w:r>
        <w:t>Service Tax is Levied on Services provi</w:t>
      </w:r>
      <w:r w:rsidR="00E8316B">
        <w:t>ded by builders or Real Estate d</w:t>
      </w:r>
      <w:r>
        <w:t xml:space="preserve">evelopers or any other person, where Building Complexes, or civil structure or part thereof are offered for sale </w:t>
      </w:r>
      <w:r w:rsidRPr="00F03C81">
        <w:rPr>
          <w:b/>
        </w:rPr>
        <w:t>but the payment is received before issuance of Completion certificate by a competent Authority.</w:t>
      </w:r>
    </w:p>
    <w:p w:rsidR="0011634F" w:rsidRDefault="00047034" w:rsidP="0011634F">
      <w:pPr>
        <w:jc w:val="both"/>
      </w:pPr>
      <w:r>
        <w:t>Construction of complex, Buildings, Civil Structure or part thereof has b</w:t>
      </w:r>
      <w:bookmarkStart w:id="0" w:name="_GoBack"/>
      <w:bookmarkEnd w:id="0"/>
      <w:r>
        <w:t>ee</w:t>
      </w:r>
      <w:r w:rsidR="0011634F">
        <w:t>n stated as Declared Service under Clause (44) of section 66 B which is definition of Services.</w:t>
      </w:r>
    </w:p>
    <w:p w:rsidR="00047034" w:rsidRPr="00F03C81" w:rsidRDefault="0011634F" w:rsidP="0011634F">
      <w:pPr>
        <w:jc w:val="both"/>
        <w:rPr>
          <w:b/>
          <w:sz w:val="28"/>
        </w:rPr>
      </w:pPr>
      <w:r w:rsidRPr="00F03C81">
        <w:rPr>
          <w:b/>
          <w:sz w:val="28"/>
        </w:rPr>
        <w:t>Computation of Service Tax on under Construction Property</w:t>
      </w:r>
    </w:p>
    <w:p w:rsidR="0011634F" w:rsidRDefault="0011634F" w:rsidP="0011634F">
      <w:pPr>
        <w:jc w:val="both"/>
      </w:pPr>
      <w:r>
        <w:t>At the time of sale of property, the amount paid by the purchaser to the builder is for,</w:t>
      </w:r>
    </w:p>
    <w:p w:rsidR="0011634F" w:rsidRDefault="0011634F" w:rsidP="0011634F">
      <w:pPr>
        <w:pStyle w:val="ListParagraph"/>
        <w:numPr>
          <w:ilvl w:val="0"/>
          <w:numId w:val="3"/>
        </w:numPr>
        <w:jc w:val="both"/>
      </w:pPr>
      <w:r>
        <w:t>Value of Land</w:t>
      </w:r>
    </w:p>
    <w:p w:rsidR="0011634F" w:rsidRPr="0011634F" w:rsidRDefault="0011634F" w:rsidP="0011634F">
      <w:pPr>
        <w:pStyle w:val="ListParagraph"/>
        <w:numPr>
          <w:ilvl w:val="0"/>
          <w:numId w:val="3"/>
        </w:numPr>
        <w:jc w:val="both"/>
        <w:rPr>
          <w:b/>
        </w:rPr>
      </w:pPr>
      <w:r w:rsidRPr="0011634F">
        <w:rPr>
          <w:b/>
        </w:rPr>
        <w:t xml:space="preserve">Construction Services provided by the Builder/ developer </w:t>
      </w:r>
    </w:p>
    <w:p w:rsidR="0011634F" w:rsidRDefault="0011634F" w:rsidP="0011634F">
      <w:pPr>
        <w:jc w:val="both"/>
      </w:pPr>
      <w:r>
        <w:t>Service tax is levied on services and not on sale of goods/ immovable property &amp; therefor in the above case service tax would only be levied on Construction Services Provided by Builder/Developers.</w:t>
      </w:r>
    </w:p>
    <w:p w:rsidR="00F03C81" w:rsidRPr="00DA377E" w:rsidRDefault="00F03C81" w:rsidP="0011634F">
      <w:pPr>
        <w:jc w:val="both"/>
        <w:rPr>
          <w:b/>
          <w:sz w:val="28"/>
          <w:u w:val="single"/>
        </w:rPr>
      </w:pPr>
      <w:r w:rsidRPr="00DA377E">
        <w:rPr>
          <w:b/>
          <w:sz w:val="28"/>
          <w:u w:val="single"/>
        </w:rPr>
        <w:t>Abatement</w:t>
      </w:r>
    </w:p>
    <w:p w:rsidR="00F03C81" w:rsidRDefault="00F03C81" w:rsidP="0011634F">
      <w:pPr>
        <w:jc w:val="both"/>
      </w:pPr>
      <w:r>
        <w:t xml:space="preserve">Service tax on construction would be levied as per the rate in force on the total value of services provided by Builder/Developer </w:t>
      </w:r>
      <w:r w:rsidRPr="00F03C81">
        <w:rPr>
          <w:b/>
        </w:rPr>
        <w:t>provided, the purchase price of Land and the value of Construction services are shown separately in the Invoice.</w:t>
      </w:r>
      <w:r>
        <w:t xml:space="preserve">  </w:t>
      </w:r>
    </w:p>
    <w:p w:rsidR="00DA377E" w:rsidRDefault="00F03C81" w:rsidP="0011634F">
      <w:pPr>
        <w:jc w:val="both"/>
        <w:rPr>
          <w:b/>
        </w:rPr>
      </w:pPr>
      <w:r>
        <w:t>In Case where it is Difficult to show the cost of Goods/Immovable Property and the cost of Services separately, there is abatement of 75%</w:t>
      </w:r>
      <w:r w:rsidR="00FC1127">
        <w:t xml:space="preserve"> under Notification No. 26/2012-Service Tax dated 20/6/2012, and </w:t>
      </w:r>
      <w:r w:rsidR="00FC1127" w:rsidRPr="00DA377E">
        <w:rPr>
          <w:b/>
        </w:rPr>
        <w:t>Service Tax</w:t>
      </w:r>
      <w:r w:rsidR="00DA377E" w:rsidRPr="00DA377E">
        <w:rPr>
          <w:b/>
        </w:rPr>
        <w:t xml:space="preserve"> would be levied only on 25% of total purchase price (Incl. of Price of land)</w:t>
      </w:r>
      <w:r w:rsidR="00DA377E">
        <w:rPr>
          <w:b/>
        </w:rPr>
        <w:t>.</w:t>
      </w:r>
    </w:p>
    <w:p w:rsidR="00F03C81" w:rsidRDefault="00DA377E" w:rsidP="0011634F">
      <w:pPr>
        <w:jc w:val="both"/>
        <w:rPr>
          <w:b/>
          <w:u w:val="single"/>
        </w:rPr>
      </w:pPr>
      <w:r w:rsidRPr="00DA377E">
        <w:rPr>
          <w:b/>
          <w:u w:val="single"/>
        </w:rPr>
        <w:t>I.e. 25% of 12.36% = 3.09%</w:t>
      </w:r>
      <w:r w:rsidR="00F03C81" w:rsidRPr="00DA377E">
        <w:rPr>
          <w:b/>
          <w:u w:val="single"/>
        </w:rPr>
        <w:t xml:space="preserve"> </w:t>
      </w:r>
    </w:p>
    <w:p w:rsidR="00DA377E" w:rsidRDefault="00DA377E" w:rsidP="0011634F">
      <w:pPr>
        <w:jc w:val="both"/>
        <w:rPr>
          <w:b/>
        </w:rPr>
      </w:pPr>
      <w:r>
        <w:rPr>
          <w:b/>
          <w:u w:val="single"/>
        </w:rPr>
        <w:t>In budget 2013</w:t>
      </w:r>
      <w:r>
        <w:rPr>
          <w:b/>
        </w:rPr>
        <w:t xml:space="preserve"> abatement reduced from 75% to 70% for flats above 2000sq. feet. Or costing Rs. 1 crore and above.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3E67C7" w:rsidTr="000B7DED">
        <w:tc>
          <w:tcPr>
            <w:tcW w:w="9242" w:type="dxa"/>
            <w:gridSpan w:val="5"/>
          </w:tcPr>
          <w:p w:rsidR="003E67C7" w:rsidRDefault="003E67C7" w:rsidP="003E67C7">
            <w:pPr>
              <w:jc w:val="center"/>
              <w:rPr>
                <w:b/>
              </w:rPr>
            </w:pPr>
            <w:r>
              <w:rPr>
                <w:b/>
              </w:rPr>
              <w:t>Computation of service Tax on Under Construction Property</w:t>
            </w:r>
          </w:p>
        </w:tc>
      </w:tr>
      <w:tr w:rsidR="003E67C7" w:rsidTr="003E67C7">
        <w:tc>
          <w:tcPr>
            <w:tcW w:w="1848" w:type="dxa"/>
          </w:tcPr>
          <w:p w:rsidR="003E67C7" w:rsidRPr="00731FFC" w:rsidRDefault="003E67C7" w:rsidP="0011634F">
            <w:pPr>
              <w:jc w:val="both"/>
              <w:rPr>
                <w:b/>
              </w:rPr>
            </w:pPr>
            <w:r w:rsidRPr="00731FFC">
              <w:rPr>
                <w:b/>
              </w:rPr>
              <w:t>Particulars</w:t>
            </w:r>
          </w:p>
        </w:tc>
        <w:tc>
          <w:tcPr>
            <w:tcW w:w="1848" w:type="dxa"/>
          </w:tcPr>
          <w:p w:rsidR="003E67C7" w:rsidRPr="00731FFC" w:rsidRDefault="003E67C7" w:rsidP="0011634F">
            <w:pPr>
              <w:jc w:val="both"/>
              <w:rPr>
                <w:b/>
              </w:rPr>
            </w:pPr>
            <w:r w:rsidRPr="00731FFC">
              <w:rPr>
                <w:b/>
              </w:rPr>
              <w:t>Abatement Allowed</w:t>
            </w:r>
          </w:p>
        </w:tc>
        <w:tc>
          <w:tcPr>
            <w:tcW w:w="1848" w:type="dxa"/>
          </w:tcPr>
          <w:p w:rsidR="003E67C7" w:rsidRPr="00731FFC" w:rsidRDefault="003E67C7" w:rsidP="0011634F">
            <w:pPr>
              <w:jc w:val="both"/>
              <w:rPr>
                <w:b/>
              </w:rPr>
            </w:pPr>
            <w:r w:rsidRPr="00731FFC">
              <w:rPr>
                <w:b/>
              </w:rPr>
              <w:t>Taxable Component</w:t>
            </w:r>
          </w:p>
        </w:tc>
        <w:tc>
          <w:tcPr>
            <w:tcW w:w="1849" w:type="dxa"/>
          </w:tcPr>
          <w:p w:rsidR="003E67C7" w:rsidRPr="00731FFC" w:rsidRDefault="003E67C7" w:rsidP="0011634F">
            <w:pPr>
              <w:jc w:val="both"/>
              <w:rPr>
                <w:b/>
              </w:rPr>
            </w:pPr>
            <w:r w:rsidRPr="00731FFC">
              <w:rPr>
                <w:b/>
              </w:rPr>
              <w:t xml:space="preserve">Normal Rate of Service Tax </w:t>
            </w:r>
          </w:p>
        </w:tc>
        <w:tc>
          <w:tcPr>
            <w:tcW w:w="1849" w:type="dxa"/>
          </w:tcPr>
          <w:p w:rsidR="003E67C7" w:rsidRPr="00731FFC" w:rsidRDefault="003E67C7" w:rsidP="0011634F">
            <w:pPr>
              <w:jc w:val="both"/>
              <w:rPr>
                <w:b/>
              </w:rPr>
            </w:pPr>
            <w:r w:rsidRPr="00731FFC">
              <w:rPr>
                <w:b/>
              </w:rPr>
              <w:t>Effective Rate of Service Tax</w:t>
            </w:r>
          </w:p>
        </w:tc>
      </w:tr>
      <w:tr w:rsidR="003E67C7" w:rsidTr="003E67C7">
        <w:tc>
          <w:tcPr>
            <w:tcW w:w="1848" w:type="dxa"/>
          </w:tcPr>
          <w:p w:rsidR="003E67C7" w:rsidRPr="00731FFC" w:rsidRDefault="003E67C7" w:rsidP="0011634F">
            <w:pPr>
              <w:jc w:val="both"/>
              <w:rPr>
                <w:b/>
              </w:rPr>
            </w:pPr>
            <w:r w:rsidRPr="00731FFC">
              <w:rPr>
                <w:b/>
              </w:rPr>
              <w:t>Flat Size over 2000 Sq. Feet</w:t>
            </w:r>
          </w:p>
        </w:tc>
        <w:tc>
          <w:tcPr>
            <w:tcW w:w="1848" w:type="dxa"/>
          </w:tcPr>
          <w:p w:rsidR="003E67C7" w:rsidRPr="00660654" w:rsidRDefault="003E67C7" w:rsidP="00660654">
            <w:pPr>
              <w:jc w:val="center"/>
            </w:pPr>
            <w:r w:rsidRPr="00660654">
              <w:t>70%</w:t>
            </w:r>
          </w:p>
        </w:tc>
        <w:tc>
          <w:tcPr>
            <w:tcW w:w="1848" w:type="dxa"/>
          </w:tcPr>
          <w:p w:rsidR="003E67C7" w:rsidRPr="00660654" w:rsidRDefault="003E67C7" w:rsidP="00660654">
            <w:pPr>
              <w:jc w:val="center"/>
            </w:pPr>
            <w:r w:rsidRPr="00660654">
              <w:t>30%</w:t>
            </w:r>
          </w:p>
        </w:tc>
        <w:tc>
          <w:tcPr>
            <w:tcW w:w="1849" w:type="dxa"/>
          </w:tcPr>
          <w:p w:rsidR="003E67C7" w:rsidRPr="00660654" w:rsidRDefault="003E67C7" w:rsidP="00660654">
            <w:pPr>
              <w:jc w:val="center"/>
            </w:pPr>
            <w:r w:rsidRPr="00660654">
              <w:t>12.36%</w:t>
            </w:r>
          </w:p>
        </w:tc>
        <w:tc>
          <w:tcPr>
            <w:tcW w:w="1849" w:type="dxa"/>
          </w:tcPr>
          <w:p w:rsidR="003E67C7" w:rsidRDefault="003E67C7" w:rsidP="00660654">
            <w:pPr>
              <w:jc w:val="center"/>
              <w:rPr>
                <w:b/>
              </w:rPr>
            </w:pPr>
            <w:r>
              <w:rPr>
                <w:b/>
              </w:rPr>
              <w:t>3.71%</w:t>
            </w:r>
          </w:p>
        </w:tc>
      </w:tr>
      <w:tr w:rsidR="003E67C7" w:rsidTr="003E67C7">
        <w:tc>
          <w:tcPr>
            <w:tcW w:w="1848" w:type="dxa"/>
          </w:tcPr>
          <w:p w:rsidR="003E67C7" w:rsidRPr="00731FFC" w:rsidRDefault="003E67C7" w:rsidP="0011634F">
            <w:pPr>
              <w:jc w:val="both"/>
              <w:rPr>
                <w:b/>
              </w:rPr>
            </w:pPr>
            <w:r w:rsidRPr="00731FFC">
              <w:rPr>
                <w:b/>
              </w:rPr>
              <w:t>Sale price over Rs. 1 Crore</w:t>
            </w:r>
          </w:p>
        </w:tc>
        <w:tc>
          <w:tcPr>
            <w:tcW w:w="1848" w:type="dxa"/>
          </w:tcPr>
          <w:p w:rsidR="003E67C7" w:rsidRPr="00660654" w:rsidRDefault="003E67C7" w:rsidP="00660654">
            <w:pPr>
              <w:jc w:val="center"/>
            </w:pPr>
            <w:r w:rsidRPr="00660654">
              <w:t>70%</w:t>
            </w:r>
          </w:p>
        </w:tc>
        <w:tc>
          <w:tcPr>
            <w:tcW w:w="1848" w:type="dxa"/>
          </w:tcPr>
          <w:p w:rsidR="003E67C7" w:rsidRPr="00660654" w:rsidRDefault="003E67C7" w:rsidP="00660654">
            <w:pPr>
              <w:jc w:val="center"/>
            </w:pPr>
            <w:r w:rsidRPr="00660654">
              <w:t>30%</w:t>
            </w:r>
          </w:p>
        </w:tc>
        <w:tc>
          <w:tcPr>
            <w:tcW w:w="1849" w:type="dxa"/>
          </w:tcPr>
          <w:p w:rsidR="003E67C7" w:rsidRPr="00660654" w:rsidRDefault="003E67C7" w:rsidP="00660654">
            <w:pPr>
              <w:jc w:val="center"/>
            </w:pPr>
            <w:r w:rsidRPr="00660654">
              <w:t>12.36%</w:t>
            </w:r>
          </w:p>
        </w:tc>
        <w:tc>
          <w:tcPr>
            <w:tcW w:w="1849" w:type="dxa"/>
          </w:tcPr>
          <w:p w:rsidR="003E67C7" w:rsidRDefault="003E67C7" w:rsidP="00660654">
            <w:pPr>
              <w:jc w:val="center"/>
              <w:rPr>
                <w:b/>
              </w:rPr>
            </w:pPr>
            <w:r>
              <w:rPr>
                <w:b/>
              </w:rPr>
              <w:t>3.71%</w:t>
            </w:r>
          </w:p>
        </w:tc>
      </w:tr>
      <w:tr w:rsidR="003E67C7" w:rsidTr="003E67C7">
        <w:tc>
          <w:tcPr>
            <w:tcW w:w="1848" w:type="dxa"/>
          </w:tcPr>
          <w:p w:rsidR="003E67C7" w:rsidRPr="00731FFC" w:rsidRDefault="00660654" w:rsidP="0011634F">
            <w:pPr>
              <w:jc w:val="both"/>
              <w:rPr>
                <w:b/>
              </w:rPr>
            </w:pPr>
            <w:r w:rsidRPr="00731FFC">
              <w:rPr>
                <w:b/>
              </w:rPr>
              <w:t>Other Cases</w:t>
            </w:r>
          </w:p>
        </w:tc>
        <w:tc>
          <w:tcPr>
            <w:tcW w:w="1848" w:type="dxa"/>
          </w:tcPr>
          <w:p w:rsidR="003E67C7" w:rsidRPr="00660654" w:rsidRDefault="00660654" w:rsidP="00660654">
            <w:pPr>
              <w:jc w:val="center"/>
            </w:pPr>
            <w:r w:rsidRPr="00660654">
              <w:t>75%</w:t>
            </w:r>
          </w:p>
        </w:tc>
        <w:tc>
          <w:tcPr>
            <w:tcW w:w="1848" w:type="dxa"/>
          </w:tcPr>
          <w:p w:rsidR="003E67C7" w:rsidRPr="00660654" w:rsidRDefault="00660654" w:rsidP="00660654">
            <w:pPr>
              <w:jc w:val="center"/>
            </w:pPr>
            <w:r w:rsidRPr="00660654">
              <w:t>25%</w:t>
            </w:r>
          </w:p>
        </w:tc>
        <w:tc>
          <w:tcPr>
            <w:tcW w:w="1849" w:type="dxa"/>
          </w:tcPr>
          <w:p w:rsidR="003E67C7" w:rsidRPr="00660654" w:rsidRDefault="00660654" w:rsidP="00660654">
            <w:pPr>
              <w:jc w:val="center"/>
            </w:pPr>
            <w:r w:rsidRPr="00660654">
              <w:t>12.36%</w:t>
            </w:r>
          </w:p>
        </w:tc>
        <w:tc>
          <w:tcPr>
            <w:tcW w:w="1849" w:type="dxa"/>
          </w:tcPr>
          <w:p w:rsidR="003E67C7" w:rsidRDefault="00660654" w:rsidP="00660654">
            <w:pPr>
              <w:jc w:val="center"/>
              <w:rPr>
                <w:b/>
              </w:rPr>
            </w:pPr>
            <w:r>
              <w:rPr>
                <w:b/>
              </w:rPr>
              <w:t>3.09%</w:t>
            </w:r>
          </w:p>
        </w:tc>
      </w:tr>
    </w:tbl>
    <w:p w:rsidR="008B7CF0" w:rsidRDefault="008B7CF0" w:rsidP="003426BA">
      <w:pPr>
        <w:rPr>
          <w:b/>
        </w:rPr>
      </w:pPr>
    </w:p>
    <w:p w:rsidR="003426BA" w:rsidRDefault="003426BA" w:rsidP="003426BA">
      <w:r>
        <w:t>The ministry of Finance vide notification no. 9/2013 has reconfirmed that above abatement provided for the payment of Service Tax would be availed by the Builders only if :-</w:t>
      </w:r>
    </w:p>
    <w:p w:rsidR="003426BA" w:rsidRDefault="003426BA" w:rsidP="003426BA">
      <w:pPr>
        <w:pStyle w:val="ListParagraph"/>
        <w:numPr>
          <w:ilvl w:val="0"/>
          <w:numId w:val="4"/>
        </w:numPr>
      </w:pPr>
      <w:r>
        <w:t>Cenvat Credit on inputs used for providing the services has not been availed.</w:t>
      </w:r>
    </w:p>
    <w:p w:rsidR="003426BA" w:rsidRDefault="003426BA" w:rsidP="003426BA">
      <w:pPr>
        <w:pStyle w:val="ListParagraph"/>
        <w:numPr>
          <w:ilvl w:val="0"/>
          <w:numId w:val="4"/>
        </w:numPr>
      </w:pPr>
      <w:r>
        <w:t xml:space="preserve">Total amount charged includes the value </w:t>
      </w:r>
      <w:r w:rsidR="00A3159A">
        <w:t>of land and the value of land is shown separately in the invoice.</w:t>
      </w:r>
    </w:p>
    <w:p w:rsidR="00BD5BBA" w:rsidRDefault="00A3159A" w:rsidP="00A3159A">
      <w:r>
        <w:lastRenderedPageBreak/>
        <w:t xml:space="preserve">The service Tax so collected by the Builders/Real Estate Developers does not go in there pockets and </w:t>
      </w:r>
      <w:r w:rsidR="001E0807">
        <w:t xml:space="preserve">is deposited </w:t>
      </w:r>
      <w:r w:rsidR="00203420">
        <w:t>with the Govt. by the person collecting the same before the due date</w:t>
      </w:r>
      <w:r w:rsidR="00A35A5B">
        <w:t xml:space="preserve"> of payment of Service Tax.</w:t>
      </w:r>
    </w:p>
    <w:p w:rsidR="005F70B2" w:rsidRPr="00C30E0C" w:rsidRDefault="005F70B2" w:rsidP="00A3159A">
      <w:pPr>
        <w:rPr>
          <w:b/>
          <w:sz w:val="24"/>
        </w:rPr>
      </w:pPr>
      <w:r w:rsidRPr="00C30E0C">
        <w:rPr>
          <w:b/>
          <w:sz w:val="24"/>
        </w:rPr>
        <w:t>Due Dates for payment of Service tax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1875"/>
        <w:gridCol w:w="2370"/>
        <w:gridCol w:w="1995"/>
      </w:tblGrid>
      <w:tr w:rsidR="005F70B2" w:rsidTr="005F70B2">
        <w:trPr>
          <w:trHeight w:val="495"/>
        </w:trPr>
        <w:tc>
          <w:tcPr>
            <w:tcW w:w="2355" w:type="dxa"/>
            <w:vMerge w:val="restart"/>
          </w:tcPr>
          <w:p w:rsidR="005F70B2" w:rsidRDefault="005F70B2" w:rsidP="005F70B2"/>
          <w:p w:rsidR="005F70B2" w:rsidRDefault="000B7DED" w:rsidP="005F70B2">
            <w:pPr>
              <w:jc w:val="both"/>
            </w:pPr>
            <w:r>
              <w:t>Particulars</w:t>
            </w:r>
          </w:p>
        </w:tc>
        <w:tc>
          <w:tcPr>
            <w:tcW w:w="1875" w:type="dxa"/>
            <w:vMerge w:val="restart"/>
          </w:tcPr>
          <w:p w:rsidR="005F70B2" w:rsidRDefault="005F70B2"/>
          <w:p w:rsidR="005F70B2" w:rsidRDefault="000B7DED" w:rsidP="005F70B2">
            <w:pPr>
              <w:jc w:val="both"/>
            </w:pPr>
            <w:r>
              <w:t>Frequency</w:t>
            </w:r>
          </w:p>
        </w:tc>
        <w:tc>
          <w:tcPr>
            <w:tcW w:w="4365" w:type="dxa"/>
            <w:gridSpan w:val="2"/>
          </w:tcPr>
          <w:p w:rsidR="005F70B2" w:rsidRDefault="000B7DED" w:rsidP="005F70B2">
            <w:pPr>
              <w:jc w:val="both"/>
            </w:pPr>
            <w:r>
              <w:t>Due Dates</w:t>
            </w:r>
          </w:p>
        </w:tc>
      </w:tr>
      <w:tr w:rsidR="005F70B2" w:rsidTr="005F70B2">
        <w:trPr>
          <w:trHeight w:val="510"/>
        </w:trPr>
        <w:tc>
          <w:tcPr>
            <w:tcW w:w="2355" w:type="dxa"/>
            <w:vMerge/>
          </w:tcPr>
          <w:p w:rsidR="005F70B2" w:rsidRDefault="005F70B2" w:rsidP="005F70B2"/>
        </w:tc>
        <w:tc>
          <w:tcPr>
            <w:tcW w:w="1875" w:type="dxa"/>
            <w:vMerge/>
          </w:tcPr>
          <w:p w:rsidR="005F70B2" w:rsidRDefault="005F70B2"/>
        </w:tc>
        <w:tc>
          <w:tcPr>
            <w:tcW w:w="2370" w:type="dxa"/>
          </w:tcPr>
          <w:p w:rsidR="005F70B2" w:rsidRDefault="000B7DED" w:rsidP="005F70B2">
            <w:pPr>
              <w:jc w:val="both"/>
            </w:pPr>
            <w:r>
              <w:t>Paid Physically</w:t>
            </w:r>
          </w:p>
        </w:tc>
        <w:tc>
          <w:tcPr>
            <w:tcW w:w="1995" w:type="dxa"/>
          </w:tcPr>
          <w:p w:rsidR="005F70B2" w:rsidRDefault="000B7DED" w:rsidP="005F70B2">
            <w:pPr>
              <w:jc w:val="both"/>
            </w:pPr>
            <w:r>
              <w:t>Paid online</w:t>
            </w:r>
          </w:p>
        </w:tc>
      </w:tr>
      <w:tr w:rsidR="005F70B2" w:rsidTr="005F70B2">
        <w:trPr>
          <w:trHeight w:val="870"/>
        </w:trPr>
        <w:tc>
          <w:tcPr>
            <w:tcW w:w="2355" w:type="dxa"/>
          </w:tcPr>
          <w:p w:rsidR="005F70B2" w:rsidRDefault="000B7DED" w:rsidP="005F70B2">
            <w:pPr>
              <w:jc w:val="both"/>
            </w:pPr>
            <w:r>
              <w:t>Individual/Partnership</w:t>
            </w:r>
          </w:p>
        </w:tc>
        <w:tc>
          <w:tcPr>
            <w:tcW w:w="1875" w:type="dxa"/>
          </w:tcPr>
          <w:p w:rsidR="005F70B2" w:rsidRDefault="000B7DED" w:rsidP="005F70B2">
            <w:pPr>
              <w:jc w:val="both"/>
            </w:pPr>
            <w:r>
              <w:t>Quarterly</w:t>
            </w:r>
          </w:p>
        </w:tc>
        <w:tc>
          <w:tcPr>
            <w:tcW w:w="2370" w:type="dxa"/>
          </w:tcPr>
          <w:p w:rsidR="005F70B2" w:rsidRDefault="000B7DED" w:rsidP="005F70B2">
            <w:pPr>
              <w:jc w:val="both"/>
            </w:pPr>
            <w:r>
              <w:t>5</w:t>
            </w:r>
            <w:r w:rsidRPr="000B7DED">
              <w:rPr>
                <w:vertAlign w:val="superscript"/>
              </w:rPr>
              <w:t>th</w:t>
            </w:r>
            <w:r>
              <w:t xml:space="preserve"> of the following Quarter.</w:t>
            </w:r>
          </w:p>
        </w:tc>
        <w:tc>
          <w:tcPr>
            <w:tcW w:w="1995" w:type="dxa"/>
          </w:tcPr>
          <w:p w:rsidR="005F70B2" w:rsidRDefault="000B7DED" w:rsidP="005F70B2">
            <w:pPr>
              <w:jc w:val="both"/>
            </w:pPr>
            <w:r>
              <w:t>6</w:t>
            </w:r>
            <w:r w:rsidRPr="000B7DED">
              <w:rPr>
                <w:vertAlign w:val="superscript"/>
              </w:rPr>
              <w:t>th</w:t>
            </w:r>
            <w:r>
              <w:t xml:space="preserve"> of the following Quarter.</w:t>
            </w:r>
          </w:p>
        </w:tc>
      </w:tr>
      <w:tr w:rsidR="005F70B2" w:rsidTr="005F70B2">
        <w:trPr>
          <w:trHeight w:val="840"/>
        </w:trPr>
        <w:tc>
          <w:tcPr>
            <w:tcW w:w="2355" w:type="dxa"/>
          </w:tcPr>
          <w:p w:rsidR="005F70B2" w:rsidRDefault="000B7DED" w:rsidP="005F70B2">
            <w:pPr>
              <w:jc w:val="both"/>
            </w:pPr>
            <w:r>
              <w:t>Others</w:t>
            </w:r>
          </w:p>
        </w:tc>
        <w:tc>
          <w:tcPr>
            <w:tcW w:w="1875" w:type="dxa"/>
          </w:tcPr>
          <w:p w:rsidR="005F70B2" w:rsidRDefault="000B7DED" w:rsidP="005F70B2">
            <w:pPr>
              <w:jc w:val="both"/>
            </w:pPr>
            <w:r>
              <w:t>Monthly</w:t>
            </w:r>
          </w:p>
        </w:tc>
        <w:tc>
          <w:tcPr>
            <w:tcW w:w="2370" w:type="dxa"/>
          </w:tcPr>
          <w:p w:rsidR="005F70B2" w:rsidRDefault="000B7DED" w:rsidP="005F70B2">
            <w:pPr>
              <w:jc w:val="both"/>
            </w:pPr>
            <w:r>
              <w:t>5</w:t>
            </w:r>
            <w:r w:rsidRPr="000B7DED">
              <w:rPr>
                <w:vertAlign w:val="superscript"/>
              </w:rPr>
              <w:t>th</w:t>
            </w:r>
            <w:r>
              <w:t xml:space="preserve"> of the following Month.</w:t>
            </w:r>
          </w:p>
        </w:tc>
        <w:tc>
          <w:tcPr>
            <w:tcW w:w="1995" w:type="dxa"/>
          </w:tcPr>
          <w:p w:rsidR="005F70B2" w:rsidRDefault="000B7DED" w:rsidP="005F70B2">
            <w:pPr>
              <w:jc w:val="both"/>
            </w:pPr>
            <w:r>
              <w:t>6</w:t>
            </w:r>
            <w:r w:rsidRPr="000B7DED">
              <w:rPr>
                <w:vertAlign w:val="superscript"/>
              </w:rPr>
              <w:t>th</w:t>
            </w:r>
            <w:r>
              <w:t xml:space="preserve"> of the following Month.</w:t>
            </w:r>
          </w:p>
        </w:tc>
      </w:tr>
    </w:tbl>
    <w:p w:rsidR="000B7DED" w:rsidRDefault="00203420" w:rsidP="003426BA">
      <w:r>
        <w:t xml:space="preserve">   </w:t>
      </w:r>
      <w:r w:rsidR="00A3159A">
        <w:t xml:space="preserve">   </w:t>
      </w:r>
    </w:p>
    <w:p w:rsidR="00116EFA" w:rsidRDefault="000B7DED" w:rsidP="003426BA">
      <w:r>
        <w:t>Exception: Service Tax Collected for the Month/Quarter ending March shall be payable by 31</w:t>
      </w:r>
      <w:r w:rsidRPr="000B7DED">
        <w:rPr>
          <w:vertAlign w:val="superscript"/>
        </w:rPr>
        <w:t>st</w:t>
      </w:r>
      <w:r>
        <w:t xml:space="preserve"> March of the Said Calendar year.</w:t>
      </w:r>
    </w:p>
    <w:p w:rsidR="00C30E0C" w:rsidRDefault="00C30E0C" w:rsidP="003426BA">
      <w:pPr>
        <w:rPr>
          <w:b/>
          <w:sz w:val="24"/>
        </w:rPr>
      </w:pPr>
      <w:r w:rsidRPr="00C30E0C">
        <w:rPr>
          <w:b/>
          <w:sz w:val="24"/>
        </w:rPr>
        <w:t>Late payment of Service tax</w:t>
      </w:r>
    </w:p>
    <w:p w:rsidR="00C30E0C" w:rsidRPr="00C30E0C" w:rsidRDefault="00C30E0C" w:rsidP="003426BA">
      <w:r>
        <w:t xml:space="preserve">Simple Interest is levied on payment of service tax.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30E0C" w:rsidTr="00C30E0C">
        <w:tc>
          <w:tcPr>
            <w:tcW w:w="4621" w:type="dxa"/>
          </w:tcPr>
          <w:p w:rsidR="00C30E0C" w:rsidRPr="00C30E0C" w:rsidRDefault="00C30E0C" w:rsidP="003426BA">
            <w:pPr>
              <w:rPr>
                <w:b/>
              </w:rPr>
            </w:pPr>
            <w:r w:rsidRPr="00C30E0C">
              <w:rPr>
                <w:b/>
              </w:rPr>
              <w:t>Gross Turnover</w:t>
            </w:r>
          </w:p>
        </w:tc>
        <w:tc>
          <w:tcPr>
            <w:tcW w:w="4621" w:type="dxa"/>
          </w:tcPr>
          <w:p w:rsidR="00C30E0C" w:rsidRPr="00C30E0C" w:rsidRDefault="00C30E0C" w:rsidP="003426BA">
            <w:pPr>
              <w:rPr>
                <w:b/>
              </w:rPr>
            </w:pPr>
            <w:r w:rsidRPr="00C30E0C">
              <w:rPr>
                <w:b/>
              </w:rPr>
              <w:t>Interest on Late Payment</w:t>
            </w:r>
          </w:p>
        </w:tc>
      </w:tr>
      <w:tr w:rsidR="00C30E0C" w:rsidTr="00C30E0C">
        <w:tc>
          <w:tcPr>
            <w:tcW w:w="4621" w:type="dxa"/>
          </w:tcPr>
          <w:p w:rsidR="00C30E0C" w:rsidRDefault="00C30E0C" w:rsidP="003426BA">
            <w:r>
              <w:t>More than Rs. 60 Lakhs</w:t>
            </w:r>
          </w:p>
        </w:tc>
        <w:tc>
          <w:tcPr>
            <w:tcW w:w="4621" w:type="dxa"/>
          </w:tcPr>
          <w:p w:rsidR="00C30E0C" w:rsidRDefault="00C30E0C" w:rsidP="003426BA">
            <w:r>
              <w:t>18%</w:t>
            </w:r>
          </w:p>
        </w:tc>
      </w:tr>
      <w:tr w:rsidR="00C30E0C" w:rsidTr="00C30E0C">
        <w:tc>
          <w:tcPr>
            <w:tcW w:w="4621" w:type="dxa"/>
          </w:tcPr>
          <w:p w:rsidR="00C30E0C" w:rsidRDefault="00C30E0C" w:rsidP="003426BA">
            <w:r>
              <w:t>Less than Rs. 60 Lakhs</w:t>
            </w:r>
          </w:p>
        </w:tc>
        <w:tc>
          <w:tcPr>
            <w:tcW w:w="4621" w:type="dxa"/>
          </w:tcPr>
          <w:p w:rsidR="00C30E0C" w:rsidRDefault="00C30E0C" w:rsidP="003426BA">
            <w:r>
              <w:t>15%</w:t>
            </w:r>
          </w:p>
        </w:tc>
      </w:tr>
    </w:tbl>
    <w:p w:rsidR="00C30E0C" w:rsidRDefault="00C30E0C" w:rsidP="003426BA">
      <w:pPr>
        <w:rPr>
          <w:b/>
          <w:sz w:val="24"/>
        </w:rPr>
      </w:pPr>
    </w:p>
    <w:p w:rsidR="00116EFA" w:rsidRPr="009D4CBF" w:rsidRDefault="00116EFA" w:rsidP="003426BA">
      <w:pPr>
        <w:rPr>
          <w:b/>
          <w:sz w:val="24"/>
        </w:rPr>
      </w:pPr>
      <w:r w:rsidRPr="009D4CBF">
        <w:rPr>
          <w:b/>
          <w:sz w:val="24"/>
        </w:rPr>
        <w:t>Due Date for Return of Service Tax</w:t>
      </w:r>
    </w:p>
    <w:p w:rsidR="003417A6" w:rsidRDefault="003417A6" w:rsidP="003426BA">
      <w:r>
        <w:t>E Filing of Service tax return has been made mandatory for all assesse from 1</w:t>
      </w:r>
      <w:r w:rsidRPr="003417A6">
        <w:rPr>
          <w:vertAlign w:val="superscript"/>
        </w:rPr>
        <w:t>st</w:t>
      </w:r>
      <w:r>
        <w:rPr>
          <w:vertAlign w:val="superscript"/>
        </w:rPr>
        <w:t xml:space="preserve"> Oct</w:t>
      </w:r>
      <w:r>
        <w:t xml:space="preserve"> 2011.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C22AC" w:rsidTr="006C22AC">
        <w:tc>
          <w:tcPr>
            <w:tcW w:w="4621" w:type="dxa"/>
          </w:tcPr>
          <w:p w:rsidR="006C22AC" w:rsidRPr="006C22AC" w:rsidRDefault="006C22AC" w:rsidP="006C22AC">
            <w:pPr>
              <w:jc w:val="center"/>
              <w:rPr>
                <w:b/>
              </w:rPr>
            </w:pPr>
            <w:r w:rsidRPr="006C22AC">
              <w:rPr>
                <w:b/>
              </w:rPr>
              <w:t>Period</w:t>
            </w:r>
          </w:p>
        </w:tc>
        <w:tc>
          <w:tcPr>
            <w:tcW w:w="4621" w:type="dxa"/>
          </w:tcPr>
          <w:p w:rsidR="006C22AC" w:rsidRPr="006C22AC" w:rsidRDefault="006C22AC" w:rsidP="006C22AC">
            <w:pPr>
              <w:jc w:val="center"/>
              <w:rPr>
                <w:b/>
              </w:rPr>
            </w:pPr>
            <w:r w:rsidRPr="006C22AC">
              <w:rPr>
                <w:b/>
              </w:rPr>
              <w:t>Service Tax Return Due dates</w:t>
            </w:r>
          </w:p>
        </w:tc>
      </w:tr>
      <w:tr w:rsidR="006C22AC" w:rsidTr="006C22AC">
        <w:tc>
          <w:tcPr>
            <w:tcW w:w="4621" w:type="dxa"/>
          </w:tcPr>
          <w:p w:rsidR="006C22AC" w:rsidRDefault="006C22AC" w:rsidP="006C22AC">
            <w:pPr>
              <w:jc w:val="center"/>
            </w:pPr>
            <w:r>
              <w:t>April to Sep</w:t>
            </w:r>
          </w:p>
        </w:tc>
        <w:tc>
          <w:tcPr>
            <w:tcW w:w="4621" w:type="dxa"/>
          </w:tcPr>
          <w:p w:rsidR="006C22AC" w:rsidRDefault="006C22AC" w:rsidP="006C22AC">
            <w:pPr>
              <w:jc w:val="center"/>
            </w:pPr>
            <w:r>
              <w:t>25</w:t>
            </w:r>
            <w:r w:rsidRPr="006C22AC">
              <w:rPr>
                <w:vertAlign w:val="superscript"/>
              </w:rPr>
              <w:t>th</w:t>
            </w:r>
            <w:r>
              <w:t xml:space="preserve"> Oct</w:t>
            </w:r>
          </w:p>
        </w:tc>
      </w:tr>
      <w:tr w:rsidR="006C22AC" w:rsidTr="006C22AC">
        <w:tc>
          <w:tcPr>
            <w:tcW w:w="4621" w:type="dxa"/>
          </w:tcPr>
          <w:p w:rsidR="006C22AC" w:rsidRDefault="006C22AC" w:rsidP="006C22AC">
            <w:pPr>
              <w:jc w:val="center"/>
            </w:pPr>
            <w:r>
              <w:t>Oct to March</w:t>
            </w:r>
          </w:p>
        </w:tc>
        <w:tc>
          <w:tcPr>
            <w:tcW w:w="4621" w:type="dxa"/>
          </w:tcPr>
          <w:p w:rsidR="006C22AC" w:rsidRDefault="006C22AC" w:rsidP="006C22AC">
            <w:pPr>
              <w:jc w:val="center"/>
            </w:pPr>
            <w:r>
              <w:t>25</w:t>
            </w:r>
            <w:r w:rsidRPr="006C22AC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</w:tbl>
    <w:p w:rsidR="003417A6" w:rsidRDefault="003417A6" w:rsidP="003426BA"/>
    <w:p w:rsidR="006C22AC" w:rsidRPr="009D4CBF" w:rsidRDefault="006C22AC" w:rsidP="003426BA">
      <w:pPr>
        <w:rPr>
          <w:b/>
          <w:sz w:val="24"/>
        </w:rPr>
      </w:pPr>
      <w:r w:rsidRPr="009D4CBF">
        <w:rPr>
          <w:b/>
          <w:sz w:val="24"/>
        </w:rPr>
        <w:t>Late Fees for Delay in filing Service Tax Return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C22AC" w:rsidTr="006C22AC">
        <w:tc>
          <w:tcPr>
            <w:tcW w:w="4621" w:type="dxa"/>
          </w:tcPr>
          <w:p w:rsidR="006C22AC" w:rsidRPr="009D4CBF" w:rsidRDefault="006C22AC" w:rsidP="003426BA">
            <w:pPr>
              <w:rPr>
                <w:b/>
              </w:rPr>
            </w:pPr>
            <w:r w:rsidRPr="009D4CBF">
              <w:rPr>
                <w:b/>
              </w:rPr>
              <w:t>Delay after Due Date</w:t>
            </w:r>
          </w:p>
        </w:tc>
        <w:tc>
          <w:tcPr>
            <w:tcW w:w="4621" w:type="dxa"/>
          </w:tcPr>
          <w:p w:rsidR="006C22AC" w:rsidRPr="009D4CBF" w:rsidRDefault="006C22AC" w:rsidP="003426BA">
            <w:pPr>
              <w:rPr>
                <w:b/>
              </w:rPr>
            </w:pPr>
            <w:r w:rsidRPr="009D4CBF">
              <w:rPr>
                <w:b/>
              </w:rPr>
              <w:t>Late Fees</w:t>
            </w:r>
          </w:p>
        </w:tc>
      </w:tr>
      <w:tr w:rsidR="006C22AC" w:rsidTr="006C22AC">
        <w:tc>
          <w:tcPr>
            <w:tcW w:w="4621" w:type="dxa"/>
          </w:tcPr>
          <w:p w:rsidR="006C22AC" w:rsidRDefault="006C22AC" w:rsidP="003426BA">
            <w:r>
              <w:t>First 15 Days</w:t>
            </w:r>
          </w:p>
        </w:tc>
        <w:tc>
          <w:tcPr>
            <w:tcW w:w="4621" w:type="dxa"/>
          </w:tcPr>
          <w:p w:rsidR="006C22AC" w:rsidRDefault="006C22AC" w:rsidP="003426BA">
            <w:r>
              <w:t>Rs. 500</w:t>
            </w:r>
          </w:p>
        </w:tc>
      </w:tr>
      <w:tr w:rsidR="006C22AC" w:rsidTr="006C22AC">
        <w:tc>
          <w:tcPr>
            <w:tcW w:w="4621" w:type="dxa"/>
          </w:tcPr>
          <w:p w:rsidR="006C22AC" w:rsidRDefault="006C22AC" w:rsidP="003426BA">
            <w:r>
              <w:t>15-30 Days</w:t>
            </w:r>
          </w:p>
        </w:tc>
        <w:tc>
          <w:tcPr>
            <w:tcW w:w="4621" w:type="dxa"/>
          </w:tcPr>
          <w:p w:rsidR="006C22AC" w:rsidRDefault="006C22AC" w:rsidP="003426BA">
            <w:r>
              <w:t>Rs. 1000</w:t>
            </w:r>
          </w:p>
        </w:tc>
      </w:tr>
      <w:tr w:rsidR="006C22AC" w:rsidTr="006C22AC">
        <w:tc>
          <w:tcPr>
            <w:tcW w:w="4621" w:type="dxa"/>
          </w:tcPr>
          <w:p w:rsidR="006C22AC" w:rsidRDefault="006C22AC" w:rsidP="003426BA">
            <w:r>
              <w:t>More Than 30 Days</w:t>
            </w:r>
          </w:p>
        </w:tc>
        <w:tc>
          <w:tcPr>
            <w:tcW w:w="4621" w:type="dxa"/>
          </w:tcPr>
          <w:p w:rsidR="006C22AC" w:rsidRDefault="006C22AC" w:rsidP="003426BA">
            <w:r>
              <w:t>Rs. 1000 + Rs. 100 Per day</w:t>
            </w:r>
            <w:r w:rsidR="009D4CBF">
              <w:t xml:space="preserve"> beyond 30 days</w:t>
            </w:r>
            <w:r>
              <w:t xml:space="preserve"> </w:t>
            </w:r>
          </w:p>
        </w:tc>
      </w:tr>
      <w:tr w:rsidR="009D4CBF" w:rsidTr="007F7354">
        <w:tc>
          <w:tcPr>
            <w:tcW w:w="9242" w:type="dxa"/>
            <w:gridSpan w:val="2"/>
          </w:tcPr>
          <w:p w:rsidR="009D4CBF" w:rsidRDefault="009D4CBF" w:rsidP="009D4CBF">
            <w:pPr>
              <w:jc w:val="center"/>
            </w:pPr>
            <w:r>
              <w:t>The Maximum Late fees Payable is Rs. 20000/-</w:t>
            </w:r>
          </w:p>
        </w:tc>
      </w:tr>
    </w:tbl>
    <w:p w:rsidR="006C22AC" w:rsidRDefault="006C22AC" w:rsidP="003426BA"/>
    <w:p w:rsidR="003426BA" w:rsidRPr="003417A6" w:rsidRDefault="003417A6" w:rsidP="003426BA">
      <w:pPr>
        <w:rPr>
          <w:vertAlign w:val="superscript"/>
        </w:rPr>
      </w:pPr>
      <w:r>
        <w:t xml:space="preserve"> </w:t>
      </w:r>
      <w:r w:rsidR="00116EFA">
        <w:t xml:space="preserve"> </w:t>
      </w:r>
      <w:r w:rsidR="000B7DED">
        <w:t xml:space="preserve"> </w:t>
      </w:r>
      <w:r w:rsidR="00A3159A">
        <w:t xml:space="preserve">  </w:t>
      </w:r>
      <w:r w:rsidR="003426BA">
        <w:t xml:space="preserve">    </w:t>
      </w:r>
    </w:p>
    <w:p w:rsidR="0011634F" w:rsidRDefault="0011634F" w:rsidP="0011634F">
      <w:pPr>
        <w:jc w:val="both"/>
      </w:pPr>
      <w:r>
        <w:t xml:space="preserve"> </w:t>
      </w:r>
    </w:p>
    <w:p w:rsidR="0011634F" w:rsidRDefault="0011634F" w:rsidP="0011634F">
      <w:pPr>
        <w:jc w:val="both"/>
      </w:pPr>
      <w:r>
        <w:lastRenderedPageBreak/>
        <w:t xml:space="preserve">  </w:t>
      </w:r>
    </w:p>
    <w:sectPr w:rsidR="0011634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99" w:rsidRDefault="00093F99" w:rsidP="0039171D">
      <w:pPr>
        <w:spacing w:after="0" w:line="240" w:lineRule="auto"/>
      </w:pPr>
      <w:r>
        <w:separator/>
      </w:r>
    </w:p>
  </w:endnote>
  <w:endnote w:type="continuationSeparator" w:id="0">
    <w:p w:rsidR="00093F99" w:rsidRDefault="00093F99" w:rsidP="0039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1D" w:rsidRDefault="0039171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Rakesh Mishra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8316B" w:rsidRPr="00E8316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9171D" w:rsidRDefault="00391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99" w:rsidRDefault="00093F99" w:rsidP="0039171D">
      <w:pPr>
        <w:spacing w:after="0" w:line="240" w:lineRule="auto"/>
      </w:pPr>
      <w:r>
        <w:separator/>
      </w:r>
    </w:p>
  </w:footnote>
  <w:footnote w:type="continuationSeparator" w:id="0">
    <w:p w:rsidR="00093F99" w:rsidRDefault="00093F99" w:rsidP="0039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1D" w:rsidRPr="00BD5BBA" w:rsidRDefault="0039171D" w:rsidP="0039171D">
    <w:pPr>
      <w:jc w:val="center"/>
      <w:rPr>
        <w:b/>
        <w:sz w:val="28"/>
        <w:u w:val="single"/>
      </w:rPr>
    </w:pPr>
    <w:r w:rsidRPr="00BD5BBA">
      <w:rPr>
        <w:b/>
        <w:sz w:val="28"/>
        <w:u w:val="single"/>
      </w:rPr>
      <w:t>SERVICE TAX ON UNDER CONSTRUCTION PROPERTY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496"/>
    <w:multiLevelType w:val="hybridMultilevel"/>
    <w:tmpl w:val="CE485F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C4926"/>
    <w:multiLevelType w:val="hybridMultilevel"/>
    <w:tmpl w:val="B4F0D1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07009"/>
    <w:multiLevelType w:val="hybridMultilevel"/>
    <w:tmpl w:val="088E75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80BAA"/>
    <w:multiLevelType w:val="hybridMultilevel"/>
    <w:tmpl w:val="CF6297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F8"/>
    <w:rsid w:val="00047034"/>
    <w:rsid w:val="00093F99"/>
    <w:rsid w:val="000B7DED"/>
    <w:rsid w:val="0011634F"/>
    <w:rsid w:val="00116EFA"/>
    <w:rsid w:val="001E0807"/>
    <w:rsid w:val="00203420"/>
    <w:rsid w:val="002F7119"/>
    <w:rsid w:val="003417A6"/>
    <w:rsid w:val="003426BA"/>
    <w:rsid w:val="0039171D"/>
    <w:rsid w:val="003E67C7"/>
    <w:rsid w:val="005F70B2"/>
    <w:rsid w:val="00660654"/>
    <w:rsid w:val="006C22AC"/>
    <w:rsid w:val="00716BF8"/>
    <w:rsid w:val="00731FFC"/>
    <w:rsid w:val="00862992"/>
    <w:rsid w:val="00880C76"/>
    <w:rsid w:val="008B7CF0"/>
    <w:rsid w:val="009B283B"/>
    <w:rsid w:val="009D4CBF"/>
    <w:rsid w:val="00A3159A"/>
    <w:rsid w:val="00A35A5B"/>
    <w:rsid w:val="00B145AA"/>
    <w:rsid w:val="00BD5BBA"/>
    <w:rsid w:val="00C30E0C"/>
    <w:rsid w:val="00DA377E"/>
    <w:rsid w:val="00E8316B"/>
    <w:rsid w:val="00F03C81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34"/>
    <w:pPr>
      <w:ind w:left="720"/>
      <w:contextualSpacing/>
    </w:pPr>
  </w:style>
  <w:style w:type="table" w:styleId="TableGrid">
    <w:name w:val="Table Grid"/>
    <w:basedOn w:val="TableNormal"/>
    <w:uiPriority w:val="59"/>
    <w:rsid w:val="003E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1D"/>
  </w:style>
  <w:style w:type="paragraph" w:styleId="Footer">
    <w:name w:val="footer"/>
    <w:basedOn w:val="Normal"/>
    <w:link w:val="FooterChar"/>
    <w:uiPriority w:val="99"/>
    <w:unhideWhenUsed/>
    <w:rsid w:val="0039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1D"/>
  </w:style>
  <w:style w:type="paragraph" w:styleId="BalloonText">
    <w:name w:val="Balloon Text"/>
    <w:basedOn w:val="Normal"/>
    <w:link w:val="BalloonTextChar"/>
    <w:uiPriority w:val="99"/>
    <w:semiHidden/>
    <w:unhideWhenUsed/>
    <w:rsid w:val="0039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34"/>
    <w:pPr>
      <w:ind w:left="720"/>
      <w:contextualSpacing/>
    </w:pPr>
  </w:style>
  <w:style w:type="table" w:styleId="TableGrid">
    <w:name w:val="Table Grid"/>
    <w:basedOn w:val="TableNormal"/>
    <w:uiPriority w:val="59"/>
    <w:rsid w:val="003E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1D"/>
  </w:style>
  <w:style w:type="paragraph" w:styleId="Footer">
    <w:name w:val="footer"/>
    <w:basedOn w:val="Normal"/>
    <w:link w:val="FooterChar"/>
    <w:uiPriority w:val="99"/>
    <w:unhideWhenUsed/>
    <w:rsid w:val="0039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1D"/>
  </w:style>
  <w:style w:type="paragraph" w:styleId="BalloonText">
    <w:name w:val="Balloon Text"/>
    <w:basedOn w:val="Normal"/>
    <w:link w:val="BalloonTextChar"/>
    <w:uiPriority w:val="99"/>
    <w:semiHidden/>
    <w:unhideWhenUsed/>
    <w:rsid w:val="0039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188E-54B0-4BD4-B314-D5792341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2014-07-15T07:03:00Z</dcterms:created>
  <dcterms:modified xsi:type="dcterms:W3CDTF">2014-07-16T08:19:00Z</dcterms:modified>
</cp:coreProperties>
</file>