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114" w:rsidRPr="00B93114" w:rsidRDefault="00B93114" w:rsidP="00B93114">
      <w:pPr>
        <w:spacing w:after="0" w:line="240" w:lineRule="auto"/>
        <w:ind w:left="720" w:right="1123"/>
        <w:jc w:val="both"/>
        <w:rPr>
          <w:rFonts w:ascii="Arial" w:eastAsia="Times New Roman" w:hAnsi="Arial" w:cs="Arial"/>
          <w:bCs/>
          <w:sz w:val="20"/>
          <w:szCs w:val="20"/>
        </w:rPr>
      </w:pPr>
      <w:r w:rsidRPr="00B93114">
        <w:rPr>
          <w:rFonts w:ascii="Arial" w:eastAsia="Times New Roman" w:hAnsi="Arial" w:cs="Arial"/>
          <w:bCs/>
          <w:sz w:val="20"/>
          <w:szCs w:val="20"/>
        </w:rPr>
        <w:t>[TO BE PUBLISHED IN THE GAZETTE OF INDIA, EXTRAORDINARY, PART II, SECTION 3, SUB-SECTION (i)]</w:t>
      </w:r>
    </w:p>
    <w:p w:rsidR="00B93114" w:rsidRPr="00B93114" w:rsidRDefault="00B93114" w:rsidP="00B93114">
      <w:pPr>
        <w:spacing w:after="0" w:line="240" w:lineRule="auto"/>
        <w:ind w:left="720" w:right="1123"/>
        <w:jc w:val="center"/>
        <w:rPr>
          <w:rFonts w:ascii="Arial" w:eastAsia="Times New Roman" w:hAnsi="Arial" w:cs="Arial"/>
          <w:bCs/>
          <w:sz w:val="20"/>
          <w:szCs w:val="20"/>
        </w:rPr>
      </w:pPr>
      <w:r w:rsidRPr="00B93114">
        <w:rPr>
          <w:rFonts w:ascii="Arial" w:eastAsia="Times New Roman" w:hAnsi="Arial" w:cs="Arial"/>
          <w:bCs/>
          <w:sz w:val="20"/>
          <w:szCs w:val="20"/>
        </w:rPr>
        <w:t>GOVERNMENT OF INDIA</w:t>
      </w:r>
      <w:r w:rsidRPr="00B93114">
        <w:rPr>
          <w:rFonts w:ascii="Arial" w:eastAsia="Times New Roman" w:hAnsi="Arial" w:cs="Arial"/>
          <w:bCs/>
          <w:sz w:val="20"/>
          <w:szCs w:val="20"/>
        </w:rPr>
        <w:br/>
        <w:t>MINISTRY OF FINANCE</w:t>
      </w:r>
      <w:r w:rsidRPr="00B93114">
        <w:rPr>
          <w:rFonts w:ascii="Arial" w:eastAsia="Times New Roman" w:hAnsi="Arial" w:cs="Arial"/>
          <w:bCs/>
          <w:sz w:val="20"/>
          <w:szCs w:val="20"/>
        </w:rPr>
        <w:br/>
        <w:t>DEPARTMENT OF REVENUE</w:t>
      </w:r>
    </w:p>
    <w:p w:rsidR="00B93114" w:rsidRPr="00B93114" w:rsidRDefault="00B93114" w:rsidP="00B93114">
      <w:pPr>
        <w:spacing w:after="0" w:line="240" w:lineRule="auto"/>
        <w:ind w:left="720" w:right="1123"/>
        <w:jc w:val="center"/>
        <w:rPr>
          <w:rFonts w:ascii="Arial" w:eastAsia="Times New Roman" w:hAnsi="Arial" w:cs="Arial"/>
          <w:bCs/>
          <w:sz w:val="20"/>
          <w:szCs w:val="20"/>
        </w:rPr>
      </w:pPr>
    </w:p>
    <w:p w:rsidR="00B93114" w:rsidRPr="00B93114" w:rsidRDefault="00B93114" w:rsidP="00B93114">
      <w:pPr>
        <w:spacing w:after="0" w:line="240" w:lineRule="auto"/>
        <w:ind w:left="720" w:right="1123"/>
        <w:jc w:val="center"/>
        <w:rPr>
          <w:rFonts w:ascii="Arial" w:eastAsia="Times New Roman" w:hAnsi="Arial" w:cs="Arial"/>
          <w:bCs/>
          <w:sz w:val="20"/>
          <w:szCs w:val="20"/>
        </w:rPr>
      </w:pPr>
    </w:p>
    <w:p w:rsidR="00B93114" w:rsidRPr="00B93114" w:rsidRDefault="00B93114" w:rsidP="00B93114">
      <w:pPr>
        <w:spacing w:after="0" w:line="240" w:lineRule="auto"/>
        <w:ind w:left="720" w:right="1123"/>
        <w:jc w:val="center"/>
        <w:rPr>
          <w:rFonts w:ascii="Arial" w:eastAsia="Times New Roman" w:hAnsi="Arial" w:cs="Arial"/>
          <w:b/>
          <w:sz w:val="20"/>
          <w:szCs w:val="20"/>
        </w:rPr>
      </w:pPr>
      <w:r w:rsidRPr="00B93114">
        <w:rPr>
          <w:rFonts w:ascii="Arial" w:eastAsia="Times New Roman" w:hAnsi="Arial" w:cs="Arial"/>
          <w:b/>
          <w:sz w:val="20"/>
          <w:szCs w:val="20"/>
        </w:rPr>
        <w:t xml:space="preserve">Notification No. 15/2013 – Central Excise (N.T.) </w:t>
      </w:r>
    </w:p>
    <w:p w:rsidR="00B93114" w:rsidRPr="00B93114" w:rsidRDefault="00B93114" w:rsidP="00B93114">
      <w:pPr>
        <w:spacing w:after="0" w:line="240" w:lineRule="auto"/>
        <w:ind w:left="720" w:right="1123"/>
        <w:jc w:val="right"/>
        <w:rPr>
          <w:rFonts w:ascii="Arial" w:eastAsia="Times New Roman" w:hAnsi="Arial" w:cs="Arial"/>
          <w:sz w:val="20"/>
          <w:szCs w:val="20"/>
        </w:rPr>
      </w:pPr>
      <w:r w:rsidRPr="00B93114">
        <w:rPr>
          <w:rFonts w:ascii="Arial" w:eastAsia="Times New Roman" w:hAnsi="Arial" w:cs="Arial"/>
          <w:sz w:val="20"/>
          <w:szCs w:val="20"/>
        </w:rPr>
        <w:t>New Delhi, the 22</w:t>
      </w:r>
      <w:r w:rsidRPr="00B93114">
        <w:rPr>
          <w:rFonts w:ascii="Arial" w:eastAsia="Times New Roman" w:hAnsi="Arial" w:cs="Arial"/>
          <w:sz w:val="20"/>
          <w:szCs w:val="20"/>
          <w:vertAlign w:val="superscript"/>
        </w:rPr>
        <w:t>nd</w:t>
      </w:r>
      <w:r w:rsidRPr="00B93114">
        <w:rPr>
          <w:rFonts w:ascii="Arial" w:eastAsia="Times New Roman" w:hAnsi="Arial" w:cs="Arial"/>
          <w:sz w:val="20"/>
          <w:szCs w:val="20"/>
        </w:rPr>
        <w:t xml:space="preserve"> November, 2013 </w:t>
      </w:r>
    </w:p>
    <w:p w:rsidR="00B93114" w:rsidRPr="00B93114" w:rsidRDefault="00B93114" w:rsidP="00B93114">
      <w:pPr>
        <w:spacing w:after="0" w:line="240" w:lineRule="auto"/>
        <w:ind w:left="720" w:right="1123"/>
        <w:jc w:val="right"/>
        <w:rPr>
          <w:rFonts w:ascii="Arial" w:eastAsia="Times New Roman" w:hAnsi="Arial" w:cs="Arial"/>
          <w:sz w:val="20"/>
          <w:szCs w:val="20"/>
        </w:rPr>
      </w:pPr>
      <w:r w:rsidRPr="00B93114">
        <w:rPr>
          <w:rFonts w:ascii="Arial" w:eastAsia="Times New Roman" w:hAnsi="Arial" w:cs="Arial"/>
          <w:sz w:val="20"/>
          <w:szCs w:val="20"/>
        </w:rPr>
        <w:t>01, Agrahayan 1935 Saka</w:t>
      </w:r>
    </w:p>
    <w:p w:rsidR="00B93114" w:rsidRPr="00B93114" w:rsidRDefault="00B93114" w:rsidP="00B93114">
      <w:pPr>
        <w:spacing w:after="0" w:line="240" w:lineRule="auto"/>
        <w:ind w:left="720" w:right="1123"/>
        <w:jc w:val="right"/>
        <w:rPr>
          <w:rFonts w:ascii="Arial" w:eastAsia="Times New Roman" w:hAnsi="Arial" w:cs="Arial"/>
          <w:sz w:val="20"/>
          <w:szCs w:val="20"/>
        </w:rPr>
      </w:pPr>
    </w:p>
    <w:p w:rsidR="00B93114" w:rsidRPr="00B93114" w:rsidRDefault="00B93114" w:rsidP="00B93114">
      <w:pPr>
        <w:spacing w:after="0" w:line="240" w:lineRule="auto"/>
        <w:ind w:left="720" w:right="1123"/>
        <w:jc w:val="right"/>
        <w:rPr>
          <w:rFonts w:ascii="Arial" w:eastAsia="Times New Roman" w:hAnsi="Arial" w:cs="Arial"/>
          <w:sz w:val="20"/>
          <w:szCs w:val="20"/>
        </w:rPr>
      </w:pPr>
    </w:p>
    <w:p w:rsidR="00B93114" w:rsidRPr="00B93114" w:rsidRDefault="00B93114" w:rsidP="00B93114">
      <w:pPr>
        <w:spacing w:after="0" w:line="240" w:lineRule="auto"/>
        <w:ind w:left="720" w:right="1123" w:firstLine="720"/>
        <w:jc w:val="both"/>
        <w:rPr>
          <w:rFonts w:ascii="Arial" w:eastAsia="Times New Roman" w:hAnsi="Arial" w:cs="Arial"/>
          <w:sz w:val="20"/>
          <w:szCs w:val="20"/>
        </w:rPr>
      </w:pPr>
      <w:r w:rsidRPr="00B93114">
        <w:rPr>
          <w:rFonts w:ascii="Arial" w:eastAsia="Times New Roman" w:hAnsi="Arial" w:cs="Arial"/>
          <w:sz w:val="20"/>
          <w:szCs w:val="20"/>
        </w:rPr>
        <w:t>G.S.R. (E). - In exercise of the powers conferred by section 37 of the Central Excise Act, 1944 (1 of 1944), the Central Government hereby makes the following rules to further amend the Central Excise Rules, 2002, namely:-</w:t>
      </w:r>
    </w:p>
    <w:p w:rsidR="00B93114" w:rsidRPr="00B93114" w:rsidRDefault="00B93114" w:rsidP="00B93114">
      <w:pPr>
        <w:spacing w:after="0" w:line="240" w:lineRule="auto"/>
        <w:ind w:left="720" w:right="1123"/>
        <w:jc w:val="both"/>
        <w:rPr>
          <w:rFonts w:ascii="Arial" w:eastAsia="Times New Roman" w:hAnsi="Arial" w:cs="Arial"/>
          <w:sz w:val="20"/>
          <w:szCs w:val="20"/>
        </w:rPr>
      </w:pPr>
    </w:p>
    <w:p w:rsidR="00B93114" w:rsidRPr="00B93114" w:rsidRDefault="00B93114" w:rsidP="00B93114">
      <w:pPr>
        <w:tabs>
          <w:tab w:val="left" w:pos="1080"/>
        </w:tabs>
        <w:spacing w:after="0" w:line="240" w:lineRule="auto"/>
        <w:ind w:left="720" w:right="1123"/>
        <w:jc w:val="both"/>
        <w:rPr>
          <w:rFonts w:ascii="Arial" w:eastAsia="Times New Roman" w:hAnsi="Arial" w:cs="Arial"/>
          <w:sz w:val="20"/>
          <w:szCs w:val="20"/>
        </w:rPr>
      </w:pPr>
      <w:r w:rsidRPr="00B93114">
        <w:rPr>
          <w:rFonts w:ascii="Arial" w:eastAsia="Times New Roman" w:hAnsi="Arial" w:cs="Arial"/>
          <w:sz w:val="20"/>
          <w:szCs w:val="20"/>
        </w:rPr>
        <w:t>1. (1)   These rules may be called the Central Excise (Second Amendment) Rules, 2013.</w:t>
      </w:r>
    </w:p>
    <w:p w:rsidR="00B93114" w:rsidRPr="00B93114" w:rsidRDefault="00B93114" w:rsidP="00B93114">
      <w:pPr>
        <w:spacing w:after="0" w:line="240" w:lineRule="auto"/>
        <w:ind w:left="720" w:right="1123"/>
        <w:jc w:val="both"/>
        <w:rPr>
          <w:rFonts w:ascii="Arial" w:eastAsia="Times New Roman" w:hAnsi="Arial" w:cs="Arial"/>
          <w:sz w:val="20"/>
          <w:szCs w:val="20"/>
        </w:rPr>
      </w:pPr>
      <w:r w:rsidRPr="00B93114">
        <w:rPr>
          <w:rFonts w:ascii="Arial" w:eastAsia="Times New Roman" w:hAnsi="Arial" w:cs="Arial"/>
          <w:sz w:val="20"/>
          <w:szCs w:val="20"/>
        </w:rPr>
        <w:t xml:space="preserve">    (2)   They shall come into force with effect from the 1st day of January, 2014.</w:t>
      </w:r>
    </w:p>
    <w:p w:rsidR="00B93114" w:rsidRPr="00B93114" w:rsidRDefault="00B93114" w:rsidP="00B93114">
      <w:pPr>
        <w:spacing w:after="0" w:line="240" w:lineRule="auto"/>
        <w:ind w:left="720" w:right="1123"/>
        <w:jc w:val="both"/>
        <w:rPr>
          <w:rFonts w:ascii="Arial" w:eastAsia="Times New Roman" w:hAnsi="Arial" w:cs="Arial"/>
          <w:sz w:val="20"/>
          <w:szCs w:val="20"/>
        </w:rPr>
      </w:pPr>
    </w:p>
    <w:p w:rsidR="00B93114" w:rsidRPr="00B93114" w:rsidRDefault="00B93114" w:rsidP="00B93114">
      <w:pPr>
        <w:spacing w:after="0" w:line="240" w:lineRule="auto"/>
        <w:ind w:left="720" w:right="1123"/>
        <w:jc w:val="both"/>
        <w:rPr>
          <w:rFonts w:ascii="Arial" w:eastAsia="Times New Roman" w:hAnsi="Arial" w:cs="Arial"/>
          <w:sz w:val="20"/>
          <w:szCs w:val="20"/>
        </w:rPr>
      </w:pPr>
      <w:r w:rsidRPr="00B93114">
        <w:rPr>
          <w:rFonts w:ascii="Arial" w:eastAsia="Times New Roman" w:hAnsi="Arial" w:cs="Arial"/>
          <w:sz w:val="20"/>
          <w:szCs w:val="20"/>
        </w:rPr>
        <w:t>2.</w:t>
      </w:r>
      <w:r w:rsidRPr="00B93114">
        <w:rPr>
          <w:rFonts w:ascii="Arial" w:eastAsia="MS Mincho" w:hAnsi="Arial" w:cs="Arial"/>
          <w:sz w:val="20"/>
          <w:szCs w:val="20"/>
        </w:rPr>
        <w:t> </w:t>
      </w:r>
      <w:r w:rsidRPr="00B93114">
        <w:rPr>
          <w:rFonts w:ascii="Arial" w:eastAsia="Times New Roman" w:hAnsi="Arial" w:cs="Arial"/>
          <w:sz w:val="20"/>
          <w:szCs w:val="20"/>
        </w:rPr>
        <w:t>In the Central Excise Rules, 2002, in rule 8, in sub-rule (1), in the third proviso, for the words  “rupees ten lakh”,  the words “rupees one lakh” shall be substituted.</w:t>
      </w:r>
    </w:p>
    <w:p w:rsidR="00B93114" w:rsidRPr="00B93114" w:rsidRDefault="00B93114" w:rsidP="00B93114">
      <w:pPr>
        <w:tabs>
          <w:tab w:val="left" w:pos="5370"/>
          <w:tab w:val="right" w:pos="9360"/>
        </w:tabs>
        <w:spacing w:after="0" w:line="240" w:lineRule="auto"/>
        <w:ind w:left="720" w:right="1123"/>
        <w:jc w:val="right"/>
        <w:rPr>
          <w:rFonts w:ascii="Arial" w:eastAsia="Times New Roman" w:hAnsi="Arial" w:cs="Arial"/>
          <w:bCs/>
          <w:sz w:val="20"/>
          <w:szCs w:val="20"/>
        </w:rPr>
      </w:pPr>
    </w:p>
    <w:p w:rsidR="00B93114" w:rsidRPr="00B93114" w:rsidRDefault="00B93114" w:rsidP="00B93114">
      <w:pPr>
        <w:tabs>
          <w:tab w:val="left" w:pos="5370"/>
          <w:tab w:val="right" w:pos="9360"/>
        </w:tabs>
        <w:spacing w:after="0" w:line="240" w:lineRule="auto"/>
        <w:ind w:left="720" w:right="1123"/>
        <w:jc w:val="right"/>
        <w:rPr>
          <w:rFonts w:ascii="Arial" w:eastAsia="Times New Roman" w:hAnsi="Arial" w:cs="Arial"/>
          <w:bCs/>
          <w:sz w:val="20"/>
          <w:szCs w:val="20"/>
        </w:rPr>
      </w:pPr>
    </w:p>
    <w:p w:rsidR="00B93114" w:rsidRPr="00B93114" w:rsidRDefault="00B93114" w:rsidP="00B93114">
      <w:pPr>
        <w:tabs>
          <w:tab w:val="left" w:pos="5370"/>
          <w:tab w:val="right" w:pos="9360"/>
        </w:tabs>
        <w:spacing w:after="0" w:line="240" w:lineRule="auto"/>
        <w:ind w:left="720" w:right="1123"/>
        <w:jc w:val="right"/>
        <w:rPr>
          <w:rFonts w:ascii="Arial" w:eastAsiaTheme="minorEastAsia" w:hAnsi="Arial" w:cs="Arial"/>
          <w:sz w:val="20"/>
          <w:szCs w:val="20"/>
        </w:rPr>
      </w:pPr>
      <w:r w:rsidRPr="00B93114">
        <w:rPr>
          <w:rFonts w:ascii="Arial" w:eastAsia="Times New Roman" w:hAnsi="Arial" w:cs="Arial"/>
          <w:bCs/>
          <w:sz w:val="20"/>
          <w:szCs w:val="20"/>
        </w:rPr>
        <w:t>F. No. 201/02/2013-CX.6</w:t>
      </w:r>
    </w:p>
    <w:p w:rsidR="00B93114" w:rsidRPr="00B93114" w:rsidRDefault="00B93114" w:rsidP="00B93114">
      <w:pPr>
        <w:spacing w:after="0" w:line="240" w:lineRule="auto"/>
        <w:ind w:left="720" w:right="1123"/>
        <w:jc w:val="right"/>
        <w:rPr>
          <w:rFonts w:ascii="Arial" w:eastAsia="Times New Roman" w:hAnsi="Arial" w:cs="Arial"/>
          <w:bCs/>
          <w:sz w:val="20"/>
          <w:szCs w:val="20"/>
        </w:rPr>
      </w:pPr>
      <w:r w:rsidRPr="00B93114">
        <w:rPr>
          <w:rFonts w:ascii="Arial" w:eastAsia="Times New Roman" w:hAnsi="Arial" w:cs="Arial"/>
          <w:b/>
          <w:bCs/>
          <w:sz w:val="20"/>
          <w:szCs w:val="20"/>
        </w:rPr>
        <w:br/>
      </w:r>
      <w:r w:rsidRPr="00B93114">
        <w:rPr>
          <w:rFonts w:ascii="Arial" w:eastAsia="Times New Roman" w:hAnsi="Arial" w:cs="Arial"/>
          <w:bCs/>
          <w:sz w:val="20"/>
          <w:szCs w:val="20"/>
        </w:rPr>
        <w:t>(Pankaj  Jain)</w:t>
      </w:r>
      <w:r w:rsidRPr="00B93114">
        <w:rPr>
          <w:rFonts w:ascii="Arial" w:eastAsia="Times New Roman" w:hAnsi="Arial" w:cs="Arial"/>
          <w:bCs/>
          <w:sz w:val="20"/>
          <w:szCs w:val="20"/>
        </w:rPr>
        <w:br/>
        <w:t xml:space="preserve">Under Secretary to the Government of India  </w:t>
      </w:r>
    </w:p>
    <w:p w:rsidR="00B93114" w:rsidRPr="00B93114" w:rsidRDefault="00B93114" w:rsidP="00B93114">
      <w:pPr>
        <w:spacing w:after="0" w:line="240" w:lineRule="auto"/>
        <w:ind w:left="720" w:right="1123"/>
        <w:jc w:val="both"/>
        <w:rPr>
          <w:rFonts w:ascii="Arial" w:eastAsia="Times New Roman" w:hAnsi="Arial" w:cs="Arial"/>
          <w:bCs/>
          <w:sz w:val="20"/>
          <w:szCs w:val="20"/>
        </w:rPr>
      </w:pPr>
    </w:p>
    <w:p w:rsidR="00B93114" w:rsidRPr="00B93114" w:rsidRDefault="00B93114" w:rsidP="00B93114">
      <w:pPr>
        <w:spacing w:after="0" w:line="240" w:lineRule="auto"/>
        <w:ind w:left="720" w:right="1123"/>
        <w:jc w:val="both"/>
        <w:rPr>
          <w:rFonts w:ascii="Arial" w:eastAsia="Times New Roman" w:hAnsi="Arial" w:cs="Arial"/>
          <w:bCs/>
          <w:sz w:val="20"/>
          <w:szCs w:val="20"/>
        </w:rPr>
      </w:pPr>
    </w:p>
    <w:p w:rsidR="00B93114" w:rsidRPr="00B93114" w:rsidRDefault="00B93114" w:rsidP="00B93114">
      <w:pPr>
        <w:spacing w:after="0" w:line="360" w:lineRule="auto"/>
        <w:ind w:left="720" w:right="1123"/>
        <w:jc w:val="both"/>
        <w:rPr>
          <w:rFonts w:ascii="Arial" w:eastAsia="Times New Roman" w:hAnsi="Arial" w:cs="Arial"/>
          <w:sz w:val="20"/>
          <w:szCs w:val="20"/>
        </w:rPr>
      </w:pPr>
      <w:r w:rsidRPr="00B93114">
        <w:rPr>
          <w:rFonts w:ascii="Arial" w:eastAsia="Times New Roman" w:hAnsi="Arial" w:cs="Arial"/>
          <w:bCs/>
          <w:sz w:val="20"/>
          <w:szCs w:val="20"/>
        </w:rPr>
        <w:t>Note:</w:t>
      </w:r>
      <w:r w:rsidRPr="00B93114">
        <w:rPr>
          <w:rFonts w:ascii="Arial" w:eastAsia="Times New Roman" w:hAnsi="Arial" w:cs="Arial"/>
          <w:sz w:val="20"/>
          <w:szCs w:val="20"/>
        </w:rPr>
        <w:t xml:space="preserve"> </w:t>
      </w:r>
      <w:r w:rsidRPr="00B93114">
        <w:rPr>
          <w:rFonts w:ascii="Arial" w:eastAsia="Times New Roman" w:hAnsi="Arial" w:cs="Arial"/>
          <w:i/>
          <w:sz w:val="20"/>
          <w:szCs w:val="20"/>
        </w:rPr>
        <w:t>The principal rules were published in the Gazette of India, Extraordinary, Part II, Section 3, sub-section (i), dated the 1st March, 2002 vide notification No. 4/2002 – Central Excise ( N.T.), dated the 1</w:t>
      </w:r>
      <w:r w:rsidRPr="00B93114">
        <w:rPr>
          <w:rFonts w:ascii="Arial" w:eastAsia="Times New Roman" w:hAnsi="Arial" w:cs="Arial"/>
          <w:i/>
          <w:sz w:val="20"/>
          <w:szCs w:val="20"/>
          <w:vertAlign w:val="superscript"/>
        </w:rPr>
        <w:t>st</w:t>
      </w:r>
      <w:r w:rsidRPr="00B93114">
        <w:rPr>
          <w:rFonts w:ascii="Arial" w:eastAsia="Times New Roman" w:hAnsi="Arial" w:cs="Arial"/>
          <w:i/>
          <w:sz w:val="20"/>
          <w:szCs w:val="20"/>
        </w:rPr>
        <w:t xml:space="preserve"> March, 2002, [G.S.R. 143 (E), dated the 1st March, 2002] and was last amended, vide, notification No. 2/2013 - Central Excise (N.T.), dated the 1</w:t>
      </w:r>
      <w:r w:rsidRPr="00B93114">
        <w:rPr>
          <w:rFonts w:ascii="Arial" w:eastAsia="Times New Roman" w:hAnsi="Arial" w:cs="Arial"/>
          <w:i/>
          <w:sz w:val="20"/>
          <w:szCs w:val="20"/>
          <w:vertAlign w:val="superscript"/>
        </w:rPr>
        <w:t>st</w:t>
      </w:r>
      <w:r w:rsidRPr="00B93114">
        <w:rPr>
          <w:rFonts w:ascii="Arial" w:eastAsia="Times New Roman" w:hAnsi="Arial" w:cs="Arial"/>
          <w:i/>
          <w:sz w:val="20"/>
          <w:szCs w:val="20"/>
        </w:rPr>
        <w:t xml:space="preserve"> March, 2013, [G.S.R 149(E) dated the 1</w:t>
      </w:r>
      <w:r w:rsidRPr="00B93114">
        <w:rPr>
          <w:rFonts w:ascii="Arial" w:eastAsia="Times New Roman" w:hAnsi="Arial" w:cs="Arial"/>
          <w:i/>
          <w:sz w:val="20"/>
          <w:szCs w:val="20"/>
          <w:vertAlign w:val="superscript"/>
        </w:rPr>
        <w:t>st</w:t>
      </w:r>
      <w:r w:rsidRPr="00B93114">
        <w:rPr>
          <w:rFonts w:ascii="Arial" w:eastAsia="Times New Roman" w:hAnsi="Arial" w:cs="Arial"/>
          <w:i/>
          <w:sz w:val="20"/>
          <w:szCs w:val="20"/>
        </w:rPr>
        <w:t xml:space="preserve"> March, 2013].</w:t>
      </w:r>
      <w:r w:rsidRPr="00B93114">
        <w:rPr>
          <w:rFonts w:ascii="Arial" w:eastAsia="Times New Roman" w:hAnsi="Arial" w:cs="Arial"/>
          <w:sz w:val="20"/>
          <w:szCs w:val="20"/>
        </w:rPr>
        <w:t xml:space="preserve"> </w:t>
      </w: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Pr="00B93114" w:rsidRDefault="00B93114" w:rsidP="00B93114">
      <w:pPr>
        <w:spacing w:before="100" w:beforeAutospacing="1" w:after="100" w:afterAutospacing="1"/>
        <w:rPr>
          <w:rFonts w:ascii="Times New Roman" w:eastAsia="Times New Roman" w:hAnsi="Times New Roman" w:cs="Times New Roman"/>
          <w:sz w:val="24"/>
          <w:szCs w:val="24"/>
        </w:rPr>
      </w:pPr>
    </w:p>
    <w:p w:rsidR="00B93114" w:rsidRPr="00B93114" w:rsidRDefault="00B93114" w:rsidP="00B93114">
      <w:pPr>
        <w:tabs>
          <w:tab w:val="left" w:pos="5775"/>
        </w:tabs>
        <w:rPr>
          <w:rFonts w:eastAsiaTheme="minorEastAsia"/>
        </w:rPr>
      </w:pPr>
      <w:r w:rsidRPr="00B93114">
        <w:rPr>
          <w:rFonts w:eastAsiaTheme="minorEastAsia"/>
        </w:rPr>
        <w:tab/>
      </w:r>
    </w:p>
    <w:p w:rsidR="00B93114" w:rsidRPr="00B93114" w:rsidRDefault="00B93114" w:rsidP="00B93114">
      <w:pPr>
        <w:spacing w:after="0" w:line="240" w:lineRule="auto"/>
        <w:rPr>
          <w:rFonts w:ascii="Times New Roman" w:hAnsi="Times New Roman" w:cs="Times New Roman"/>
          <w:sz w:val="24"/>
          <w:szCs w:val="24"/>
        </w:rPr>
      </w:pPr>
      <w:r w:rsidRPr="00B93114">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4" o:title=""/>
          </v:shape>
          <w:control r:id="rId5" w:name="_dp_swf_engine" w:shapeid="_x0000_i1027"/>
        </w:object>
      </w:r>
    </w:p>
    <w:p w:rsidR="00B93114" w:rsidRPr="00B93114" w:rsidRDefault="00B93114" w:rsidP="00B93114">
      <w:pPr>
        <w:spacing w:after="0" w:line="240" w:lineRule="auto"/>
        <w:ind w:left="720" w:right="1125"/>
        <w:jc w:val="both"/>
        <w:rPr>
          <w:rFonts w:ascii="Arial" w:eastAsia="Times New Roman" w:hAnsi="Arial" w:cs="Arial"/>
          <w:color w:val="000000"/>
          <w:sz w:val="20"/>
          <w:szCs w:val="20"/>
        </w:rPr>
      </w:pPr>
      <w:r w:rsidRPr="00B93114">
        <w:rPr>
          <w:rFonts w:ascii="Arial" w:eastAsia="Times New Roman" w:hAnsi="Arial" w:cs="Arial"/>
          <w:color w:val="000000"/>
          <w:sz w:val="20"/>
          <w:szCs w:val="20"/>
        </w:rPr>
        <w:t>TO BE PUBLISHED IN THE GAZETTE OF INDIA EXTRAORDINARY, PART II,   SECTION 3, SUB-SECTION (i)</w:t>
      </w:r>
    </w:p>
    <w:p w:rsidR="00B93114" w:rsidRPr="00B93114" w:rsidRDefault="00B93114" w:rsidP="00B93114">
      <w:pPr>
        <w:spacing w:after="0" w:line="240" w:lineRule="auto"/>
        <w:ind w:left="720" w:right="1125"/>
        <w:jc w:val="center"/>
        <w:rPr>
          <w:rFonts w:ascii="Arial" w:eastAsia="Times New Roman" w:hAnsi="Arial" w:cs="Arial"/>
          <w:color w:val="000000"/>
          <w:sz w:val="20"/>
          <w:szCs w:val="20"/>
        </w:rPr>
      </w:pPr>
    </w:p>
    <w:p w:rsidR="00B93114" w:rsidRPr="00B93114" w:rsidRDefault="00B93114" w:rsidP="00B93114">
      <w:pPr>
        <w:spacing w:after="0" w:line="240" w:lineRule="auto"/>
        <w:ind w:left="720" w:right="1125"/>
        <w:jc w:val="center"/>
        <w:rPr>
          <w:rFonts w:ascii="Arial" w:eastAsia="Times New Roman" w:hAnsi="Arial" w:cs="Arial"/>
          <w:color w:val="000000"/>
          <w:sz w:val="20"/>
          <w:szCs w:val="20"/>
        </w:rPr>
      </w:pPr>
      <w:r w:rsidRPr="00B93114">
        <w:rPr>
          <w:rFonts w:ascii="Arial" w:eastAsia="Times New Roman" w:hAnsi="Arial" w:cs="Arial"/>
          <w:color w:val="000000"/>
          <w:sz w:val="20"/>
          <w:szCs w:val="20"/>
        </w:rPr>
        <w:t>GOVERNMENT OF INDIA</w:t>
      </w:r>
    </w:p>
    <w:p w:rsidR="00B93114" w:rsidRPr="00B93114" w:rsidRDefault="00B93114" w:rsidP="00B93114">
      <w:pPr>
        <w:spacing w:after="0" w:line="240" w:lineRule="auto"/>
        <w:ind w:left="720" w:right="1125"/>
        <w:jc w:val="center"/>
        <w:rPr>
          <w:rFonts w:ascii="Arial" w:eastAsia="Times New Roman" w:hAnsi="Arial" w:cs="Arial"/>
          <w:color w:val="000000"/>
          <w:sz w:val="20"/>
          <w:szCs w:val="20"/>
        </w:rPr>
      </w:pPr>
      <w:r w:rsidRPr="00B93114">
        <w:rPr>
          <w:rFonts w:ascii="Arial" w:eastAsia="Times New Roman" w:hAnsi="Arial" w:cs="Arial"/>
          <w:color w:val="000000"/>
          <w:sz w:val="20"/>
          <w:szCs w:val="20"/>
        </w:rPr>
        <w:t>MINISTRY OF FINANCE</w:t>
      </w:r>
    </w:p>
    <w:p w:rsidR="00B93114" w:rsidRPr="00B93114" w:rsidRDefault="00B93114" w:rsidP="00B93114">
      <w:pPr>
        <w:spacing w:after="0" w:line="240" w:lineRule="auto"/>
        <w:ind w:left="720" w:right="1125"/>
        <w:jc w:val="center"/>
        <w:rPr>
          <w:rFonts w:ascii="Arial" w:eastAsia="Times New Roman" w:hAnsi="Arial" w:cs="Arial"/>
          <w:color w:val="000000"/>
          <w:sz w:val="20"/>
          <w:szCs w:val="20"/>
        </w:rPr>
      </w:pPr>
      <w:r w:rsidRPr="00B93114">
        <w:rPr>
          <w:rFonts w:ascii="Arial" w:eastAsia="Times New Roman" w:hAnsi="Arial" w:cs="Arial"/>
          <w:color w:val="000000"/>
          <w:sz w:val="20"/>
          <w:szCs w:val="20"/>
        </w:rPr>
        <w:t>(DEPARTMENT OF REVENUE)</w:t>
      </w:r>
    </w:p>
    <w:p w:rsidR="00B93114" w:rsidRPr="00B93114" w:rsidRDefault="00B93114" w:rsidP="00B93114">
      <w:pPr>
        <w:spacing w:after="0" w:line="240" w:lineRule="auto"/>
        <w:ind w:left="720" w:right="1125"/>
        <w:jc w:val="center"/>
        <w:rPr>
          <w:rFonts w:ascii="Arial" w:eastAsia="Times New Roman" w:hAnsi="Arial" w:cs="Arial"/>
          <w:color w:val="000000"/>
          <w:sz w:val="20"/>
          <w:szCs w:val="20"/>
        </w:rPr>
      </w:pPr>
    </w:p>
    <w:p w:rsidR="00B93114" w:rsidRPr="00B93114" w:rsidRDefault="00B93114" w:rsidP="00B93114">
      <w:pPr>
        <w:spacing w:after="0" w:line="240" w:lineRule="auto"/>
        <w:ind w:left="720" w:right="1125"/>
        <w:jc w:val="center"/>
        <w:rPr>
          <w:rFonts w:ascii="Arial" w:eastAsia="Times New Roman" w:hAnsi="Arial" w:cs="Arial"/>
          <w:color w:val="000000"/>
          <w:sz w:val="20"/>
          <w:szCs w:val="20"/>
        </w:rPr>
      </w:pPr>
    </w:p>
    <w:p w:rsidR="00B93114" w:rsidRPr="00B93114" w:rsidRDefault="00B93114" w:rsidP="00B93114">
      <w:pPr>
        <w:spacing w:after="0" w:line="240" w:lineRule="auto"/>
        <w:ind w:left="720" w:right="1125"/>
        <w:jc w:val="center"/>
        <w:rPr>
          <w:rFonts w:ascii="Arial" w:eastAsia="Times New Roman" w:hAnsi="Arial" w:cs="Arial"/>
          <w:b/>
          <w:color w:val="000000"/>
          <w:sz w:val="20"/>
          <w:szCs w:val="20"/>
        </w:rPr>
      </w:pPr>
      <w:r w:rsidRPr="00B93114">
        <w:rPr>
          <w:rFonts w:ascii="Arial" w:eastAsia="Times New Roman" w:hAnsi="Arial" w:cs="Arial"/>
          <w:b/>
          <w:color w:val="000000"/>
          <w:sz w:val="20"/>
          <w:szCs w:val="20"/>
        </w:rPr>
        <w:t>Notification No 16 /2013-Service Tax</w:t>
      </w:r>
    </w:p>
    <w:p w:rsidR="00B93114" w:rsidRPr="00B93114" w:rsidRDefault="00B93114" w:rsidP="00B93114">
      <w:pPr>
        <w:spacing w:after="0" w:line="240" w:lineRule="auto"/>
        <w:ind w:left="720" w:right="1125"/>
        <w:jc w:val="right"/>
        <w:rPr>
          <w:rFonts w:ascii="Arial" w:eastAsia="Times New Roman" w:hAnsi="Arial" w:cs="Arial"/>
          <w:color w:val="000000"/>
          <w:sz w:val="20"/>
          <w:szCs w:val="20"/>
        </w:rPr>
      </w:pPr>
    </w:p>
    <w:p w:rsidR="00B93114" w:rsidRPr="00B93114" w:rsidRDefault="00B93114" w:rsidP="00B93114">
      <w:pPr>
        <w:spacing w:after="0" w:line="240" w:lineRule="auto"/>
        <w:ind w:left="720" w:right="1125"/>
        <w:jc w:val="right"/>
        <w:rPr>
          <w:rFonts w:ascii="Arial" w:eastAsia="Times New Roman" w:hAnsi="Arial" w:cs="Arial"/>
          <w:color w:val="000000"/>
          <w:sz w:val="20"/>
          <w:szCs w:val="20"/>
        </w:rPr>
      </w:pPr>
      <w:r w:rsidRPr="00B93114">
        <w:rPr>
          <w:rFonts w:ascii="Arial" w:eastAsia="Times New Roman" w:hAnsi="Arial" w:cs="Arial"/>
          <w:color w:val="000000"/>
          <w:sz w:val="20"/>
          <w:szCs w:val="20"/>
        </w:rPr>
        <w:t xml:space="preserve">New Delhi, the  22nd November, 2013 </w:t>
      </w:r>
    </w:p>
    <w:p w:rsidR="00B93114" w:rsidRPr="00B93114" w:rsidRDefault="00B93114" w:rsidP="00B93114">
      <w:pPr>
        <w:spacing w:after="0" w:line="240" w:lineRule="auto"/>
        <w:ind w:left="720" w:right="1125"/>
        <w:jc w:val="right"/>
        <w:rPr>
          <w:rFonts w:ascii="Arial" w:eastAsia="Times New Roman" w:hAnsi="Arial" w:cs="Arial"/>
          <w:color w:val="000000"/>
          <w:sz w:val="20"/>
          <w:szCs w:val="20"/>
        </w:rPr>
      </w:pPr>
      <w:r w:rsidRPr="00B93114">
        <w:rPr>
          <w:rFonts w:ascii="Arial" w:eastAsia="Times New Roman" w:hAnsi="Arial" w:cs="Arial"/>
          <w:color w:val="000000"/>
          <w:sz w:val="20"/>
          <w:szCs w:val="20"/>
        </w:rPr>
        <w:t xml:space="preserve">   1 Agrahayana, 1935 Saka</w:t>
      </w:r>
    </w:p>
    <w:p w:rsidR="00B93114" w:rsidRPr="00B93114" w:rsidRDefault="00B93114" w:rsidP="00B93114">
      <w:pPr>
        <w:spacing w:after="0" w:line="240" w:lineRule="auto"/>
        <w:ind w:left="720" w:right="1125"/>
        <w:jc w:val="both"/>
        <w:rPr>
          <w:rFonts w:ascii="Arial" w:eastAsia="Times New Roman" w:hAnsi="Arial" w:cs="Arial"/>
          <w:color w:val="000000"/>
          <w:sz w:val="20"/>
          <w:szCs w:val="20"/>
        </w:rPr>
      </w:pPr>
      <w:r w:rsidRPr="00B93114">
        <w:rPr>
          <w:rFonts w:ascii="Arial" w:eastAsia="Times New Roman" w:hAnsi="Arial" w:cs="Arial"/>
          <w:color w:val="000000"/>
          <w:sz w:val="20"/>
          <w:szCs w:val="20"/>
        </w:rPr>
        <w:tab/>
      </w:r>
    </w:p>
    <w:p w:rsidR="00B93114" w:rsidRPr="00B93114" w:rsidRDefault="00B93114" w:rsidP="00B93114">
      <w:pPr>
        <w:spacing w:after="0" w:line="240" w:lineRule="auto"/>
        <w:ind w:left="720" w:right="1125" w:firstLine="720"/>
        <w:jc w:val="both"/>
        <w:rPr>
          <w:rFonts w:ascii="Arial" w:eastAsia="Times New Roman" w:hAnsi="Arial" w:cs="Arial"/>
          <w:color w:val="000000"/>
          <w:sz w:val="20"/>
          <w:szCs w:val="20"/>
        </w:rPr>
      </w:pPr>
      <w:r w:rsidRPr="00B93114">
        <w:rPr>
          <w:rFonts w:ascii="Arial" w:eastAsia="Times New Roman" w:hAnsi="Arial" w:cs="Arial"/>
          <w:color w:val="000000"/>
          <w:sz w:val="20"/>
          <w:szCs w:val="20"/>
        </w:rPr>
        <w:t>G.S.R           (E).-In exercise of the powers conferred by sub-section (1) read with sub-section (2) of section 94 of the Finance Act, 1994 ( 32 of 1994), the Central Government hereby makes the following rules further to amend the Service Tax Rules, 1994,  namely:-</w:t>
      </w:r>
    </w:p>
    <w:p w:rsidR="00B93114" w:rsidRPr="00B93114" w:rsidRDefault="00B93114" w:rsidP="00B93114">
      <w:pPr>
        <w:spacing w:after="0" w:line="240" w:lineRule="auto"/>
        <w:ind w:left="720" w:right="1125"/>
        <w:rPr>
          <w:rFonts w:ascii="Arial" w:eastAsia="Times New Roman" w:hAnsi="Arial" w:cs="Arial"/>
          <w:color w:val="000000"/>
          <w:sz w:val="20"/>
          <w:szCs w:val="20"/>
        </w:rPr>
      </w:pPr>
    </w:p>
    <w:p w:rsidR="00B93114" w:rsidRPr="00B93114" w:rsidRDefault="00B93114" w:rsidP="00B93114">
      <w:pPr>
        <w:spacing w:after="0" w:line="240" w:lineRule="auto"/>
        <w:ind w:left="720" w:right="1125"/>
        <w:rPr>
          <w:rFonts w:ascii="Arial" w:eastAsia="Times New Roman" w:hAnsi="Arial" w:cs="Arial"/>
          <w:color w:val="000000"/>
          <w:sz w:val="20"/>
          <w:szCs w:val="20"/>
        </w:rPr>
      </w:pPr>
      <w:r w:rsidRPr="00B93114">
        <w:rPr>
          <w:rFonts w:ascii="Arial" w:eastAsia="Times New Roman" w:hAnsi="Arial" w:cs="Arial"/>
          <w:color w:val="000000"/>
          <w:sz w:val="20"/>
          <w:szCs w:val="20"/>
        </w:rPr>
        <w:t>1.        (1) These rules may be called the Service Tax  Third ( Amendment) Rules, 2013.</w:t>
      </w:r>
    </w:p>
    <w:p w:rsidR="00B93114" w:rsidRPr="00B93114" w:rsidRDefault="00B93114" w:rsidP="00B93114">
      <w:pPr>
        <w:spacing w:after="0" w:line="240" w:lineRule="auto"/>
        <w:ind w:left="720" w:right="1125"/>
        <w:rPr>
          <w:rFonts w:ascii="Arial" w:eastAsia="Times New Roman" w:hAnsi="Arial" w:cs="Arial"/>
          <w:color w:val="000000"/>
          <w:sz w:val="20"/>
          <w:szCs w:val="20"/>
        </w:rPr>
      </w:pPr>
      <w:r w:rsidRPr="00B93114">
        <w:rPr>
          <w:rFonts w:ascii="Arial" w:eastAsia="Times New Roman" w:hAnsi="Arial" w:cs="Arial"/>
          <w:color w:val="000000"/>
          <w:sz w:val="20"/>
          <w:szCs w:val="20"/>
        </w:rPr>
        <w:t xml:space="preserve">           (2)  They shall come into force on the 1</w:t>
      </w:r>
      <w:r w:rsidRPr="00B93114">
        <w:rPr>
          <w:rFonts w:ascii="Arial" w:eastAsia="Times New Roman" w:hAnsi="Arial" w:cs="Arial"/>
          <w:color w:val="000000"/>
          <w:sz w:val="20"/>
          <w:szCs w:val="20"/>
          <w:vertAlign w:val="superscript"/>
        </w:rPr>
        <w:t>st</w:t>
      </w:r>
      <w:r w:rsidRPr="00B93114">
        <w:rPr>
          <w:rFonts w:ascii="Arial" w:eastAsia="Times New Roman" w:hAnsi="Arial" w:cs="Arial"/>
          <w:color w:val="000000"/>
          <w:sz w:val="20"/>
          <w:szCs w:val="20"/>
        </w:rPr>
        <w:t xml:space="preserve"> day of January, 2014.</w:t>
      </w:r>
    </w:p>
    <w:p w:rsidR="00B93114" w:rsidRPr="00B93114" w:rsidRDefault="00B93114" w:rsidP="00B93114">
      <w:pPr>
        <w:tabs>
          <w:tab w:val="center" w:pos="4513"/>
          <w:tab w:val="left" w:pos="5145"/>
        </w:tabs>
        <w:spacing w:after="0" w:line="240" w:lineRule="auto"/>
        <w:ind w:left="720" w:right="1125"/>
        <w:rPr>
          <w:rFonts w:ascii="Arial" w:eastAsia="Times New Roman" w:hAnsi="Arial" w:cs="Arial"/>
          <w:color w:val="000000"/>
          <w:sz w:val="20"/>
          <w:szCs w:val="20"/>
        </w:rPr>
      </w:pPr>
    </w:p>
    <w:p w:rsidR="00B93114" w:rsidRPr="00B93114" w:rsidRDefault="00B93114" w:rsidP="00B93114">
      <w:pPr>
        <w:spacing w:after="0" w:line="240" w:lineRule="auto"/>
        <w:ind w:left="720" w:right="1125"/>
        <w:rPr>
          <w:rFonts w:ascii="Arial" w:eastAsia="Times New Roman" w:hAnsi="Arial" w:cs="Arial"/>
          <w:color w:val="000000"/>
          <w:sz w:val="20"/>
          <w:szCs w:val="20"/>
        </w:rPr>
      </w:pPr>
      <w:r w:rsidRPr="00B93114">
        <w:rPr>
          <w:rFonts w:ascii="Arial" w:eastAsia="Times New Roman" w:hAnsi="Arial" w:cs="Arial"/>
          <w:color w:val="000000"/>
          <w:sz w:val="20"/>
          <w:szCs w:val="20"/>
        </w:rPr>
        <w:t>2.      In the Service Tax Rules, 1994,  in rule 6,  in sub-rule (2),  in the proviso,  for the words “ rupees ten lakh” , the words   “ rupees one lakh”   shall be substituted.</w:t>
      </w:r>
    </w:p>
    <w:p w:rsidR="00B93114" w:rsidRPr="00B93114" w:rsidRDefault="00B93114" w:rsidP="00B93114">
      <w:pPr>
        <w:spacing w:after="0" w:line="240" w:lineRule="auto"/>
        <w:ind w:left="720" w:right="1125"/>
        <w:rPr>
          <w:rFonts w:ascii="Arial" w:eastAsia="Times New Roman" w:hAnsi="Arial" w:cs="Arial"/>
          <w:color w:val="000000"/>
          <w:sz w:val="20"/>
          <w:szCs w:val="20"/>
        </w:rPr>
      </w:pPr>
    </w:p>
    <w:p w:rsidR="00B93114" w:rsidRPr="00B93114" w:rsidRDefault="00B93114" w:rsidP="00B93114">
      <w:pPr>
        <w:spacing w:after="0" w:line="240" w:lineRule="auto"/>
        <w:ind w:left="720" w:right="1125"/>
        <w:rPr>
          <w:rFonts w:ascii="Arial" w:eastAsia="Times New Roman" w:hAnsi="Arial" w:cs="Arial"/>
          <w:color w:val="000000"/>
          <w:sz w:val="20"/>
          <w:szCs w:val="20"/>
        </w:rPr>
      </w:pPr>
    </w:p>
    <w:p w:rsidR="00B93114" w:rsidRPr="00B93114" w:rsidRDefault="00B93114" w:rsidP="00B93114">
      <w:pPr>
        <w:spacing w:after="0" w:line="240" w:lineRule="auto"/>
        <w:ind w:left="720" w:right="1125"/>
        <w:jc w:val="right"/>
        <w:rPr>
          <w:rFonts w:ascii="Arial" w:eastAsia="Times New Roman" w:hAnsi="Arial" w:cs="Arial"/>
          <w:color w:val="000000"/>
          <w:sz w:val="20"/>
          <w:szCs w:val="20"/>
        </w:rPr>
      </w:pPr>
      <w:r w:rsidRPr="00B93114">
        <w:rPr>
          <w:rFonts w:ascii="Arial" w:eastAsia="Times New Roman" w:hAnsi="Arial" w:cs="Arial"/>
          <w:color w:val="000000"/>
          <w:sz w:val="20"/>
          <w:szCs w:val="20"/>
        </w:rPr>
        <w:t xml:space="preserve">F.No: 137/116/2012- Service Tax </w:t>
      </w:r>
    </w:p>
    <w:p w:rsidR="00B93114" w:rsidRPr="00B93114" w:rsidRDefault="00B93114" w:rsidP="00B93114">
      <w:pPr>
        <w:spacing w:after="0"/>
        <w:ind w:left="720" w:right="1125"/>
        <w:contextualSpacing/>
        <w:jc w:val="right"/>
        <w:rPr>
          <w:rFonts w:ascii="Arial" w:eastAsia="Times New Roman" w:hAnsi="Arial" w:cs="Arial"/>
          <w:color w:val="000000"/>
          <w:sz w:val="20"/>
          <w:szCs w:val="20"/>
          <w:lang w:val="en-IN" w:eastAsia="en-IN"/>
        </w:rPr>
      </w:pPr>
    </w:p>
    <w:p w:rsidR="00B93114" w:rsidRPr="00B93114" w:rsidRDefault="00B93114" w:rsidP="00B93114">
      <w:pPr>
        <w:spacing w:after="0"/>
        <w:ind w:left="720" w:right="1125"/>
        <w:contextualSpacing/>
        <w:jc w:val="right"/>
        <w:rPr>
          <w:rFonts w:ascii="Arial" w:eastAsia="Times New Roman" w:hAnsi="Arial" w:cs="Arial"/>
          <w:color w:val="000000"/>
          <w:sz w:val="20"/>
          <w:szCs w:val="20"/>
          <w:lang w:val="en-IN" w:eastAsia="en-IN"/>
        </w:rPr>
      </w:pPr>
      <w:r w:rsidRPr="00B93114">
        <w:rPr>
          <w:rFonts w:ascii="Arial" w:eastAsia="Times New Roman" w:hAnsi="Arial" w:cs="Arial"/>
          <w:color w:val="000000"/>
          <w:sz w:val="20"/>
          <w:szCs w:val="20"/>
          <w:lang w:val="en-IN" w:eastAsia="en-IN"/>
        </w:rPr>
        <w:t>(Rajeev Yadav)</w:t>
      </w:r>
    </w:p>
    <w:p w:rsidR="00B93114" w:rsidRPr="00B93114" w:rsidRDefault="00B93114" w:rsidP="00B93114">
      <w:pPr>
        <w:spacing w:after="0"/>
        <w:ind w:left="720" w:right="1125"/>
        <w:contextualSpacing/>
        <w:jc w:val="right"/>
        <w:rPr>
          <w:rFonts w:ascii="Arial" w:eastAsia="Times New Roman" w:hAnsi="Arial" w:cs="Arial"/>
          <w:color w:val="000000"/>
          <w:sz w:val="20"/>
          <w:szCs w:val="20"/>
          <w:lang w:val="en-IN" w:eastAsia="en-IN"/>
        </w:rPr>
      </w:pPr>
      <w:r w:rsidRPr="00B93114">
        <w:rPr>
          <w:rFonts w:ascii="Arial" w:eastAsia="Times New Roman" w:hAnsi="Arial" w:cs="Arial"/>
          <w:color w:val="000000"/>
          <w:sz w:val="20"/>
          <w:szCs w:val="20"/>
          <w:lang w:val="en-IN" w:eastAsia="en-IN"/>
        </w:rPr>
        <w:t xml:space="preserve">Director </w:t>
      </w:r>
    </w:p>
    <w:p w:rsidR="00B93114" w:rsidRPr="00B93114" w:rsidRDefault="00B93114" w:rsidP="00B93114">
      <w:pPr>
        <w:spacing w:after="0"/>
        <w:ind w:left="720" w:right="1125"/>
        <w:contextualSpacing/>
        <w:jc w:val="both"/>
        <w:rPr>
          <w:rFonts w:ascii="Arial" w:eastAsia="Times New Roman" w:hAnsi="Arial" w:cs="Arial"/>
          <w:color w:val="000000"/>
          <w:sz w:val="20"/>
          <w:szCs w:val="20"/>
          <w:lang w:val="en-IN" w:eastAsia="en-IN"/>
        </w:rPr>
      </w:pPr>
    </w:p>
    <w:p w:rsidR="00B93114" w:rsidRPr="00B93114" w:rsidRDefault="00B93114" w:rsidP="00B93114">
      <w:pPr>
        <w:spacing w:after="0" w:line="360" w:lineRule="auto"/>
        <w:ind w:left="720" w:right="1123"/>
        <w:contextualSpacing/>
        <w:jc w:val="both"/>
        <w:rPr>
          <w:rFonts w:ascii="Arial" w:eastAsia="Times New Roman" w:hAnsi="Arial" w:cs="Arial"/>
          <w:i/>
          <w:color w:val="000000"/>
          <w:sz w:val="20"/>
          <w:szCs w:val="20"/>
          <w:lang w:val="en-IN" w:eastAsia="en-IN"/>
        </w:rPr>
      </w:pPr>
      <w:r w:rsidRPr="00B93114">
        <w:rPr>
          <w:rFonts w:ascii="Arial" w:eastAsia="Times New Roman" w:hAnsi="Arial" w:cs="Arial"/>
          <w:color w:val="000000"/>
          <w:sz w:val="20"/>
          <w:szCs w:val="20"/>
          <w:lang w:val="en-IN" w:eastAsia="en-IN"/>
        </w:rPr>
        <w:t xml:space="preserve">Note: </w:t>
      </w:r>
      <w:r w:rsidRPr="00B93114">
        <w:rPr>
          <w:rFonts w:ascii="Arial" w:eastAsia="Times New Roman" w:hAnsi="Arial" w:cs="Arial"/>
          <w:i/>
          <w:color w:val="000000"/>
          <w:sz w:val="20"/>
          <w:szCs w:val="20"/>
          <w:lang w:val="en-IN" w:eastAsia="en-IN"/>
        </w:rPr>
        <w:t>The principal notification was published in the Gazette of India, Extraordinary, Part II, Section 3,  Sub-section (i) vide notification No. 2/94-Service Tax, dated the 28</w:t>
      </w:r>
      <w:r w:rsidRPr="00B93114">
        <w:rPr>
          <w:rFonts w:ascii="Arial" w:eastAsia="Times New Roman" w:hAnsi="Arial" w:cs="Arial"/>
          <w:i/>
          <w:color w:val="000000"/>
          <w:sz w:val="20"/>
          <w:szCs w:val="20"/>
          <w:vertAlign w:val="superscript"/>
          <w:lang w:val="en-IN" w:eastAsia="en-IN"/>
        </w:rPr>
        <w:t>th</w:t>
      </w:r>
      <w:r w:rsidRPr="00B93114">
        <w:rPr>
          <w:rFonts w:ascii="Arial" w:eastAsia="Times New Roman" w:hAnsi="Arial" w:cs="Arial"/>
          <w:i/>
          <w:color w:val="000000"/>
          <w:sz w:val="20"/>
          <w:szCs w:val="20"/>
          <w:lang w:val="en-IN" w:eastAsia="en-IN"/>
        </w:rPr>
        <w:t xml:space="preserve"> June, 1994 vide number G.S.R 546(E), dated the  28</w:t>
      </w:r>
      <w:r w:rsidRPr="00B93114">
        <w:rPr>
          <w:rFonts w:ascii="Arial" w:eastAsia="Times New Roman" w:hAnsi="Arial" w:cs="Arial"/>
          <w:i/>
          <w:color w:val="000000"/>
          <w:sz w:val="20"/>
          <w:szCs w:val="20"/>
          <w:vertAlign w:val="superscript"/>
          <w:lang w:val="en-IN" w:eastAsia="en-IN"/>
        </w:rPr>
        <w:t>th</w:t>
      </w:r>
      <w:r w:rsidRPr="00B93114">
        <w:rPr>
          <w:rFonts w:ascii="Arial" w:eastAsia="Times New Roman" w:hAnsi="Arial" w:cs="Arial"/>
          <w:i/>
          <w:color w:val="000000"/>
          <w:sz w:val="20"/>
          <w:szCs w:val="20"/>
          <w:lang w:val="en-IN" w:eastAsia="en-IN"/>
        </w:rPr>
        <w:t xml:space="preserve"> June, 1994 and was last amended by notification No 5/2013- Service Tax, dated the 10</w:t>
      </w:r>
      <w:r w:rsidRPr="00B93114">
        <w:rPr>
          <w:rFonts w:ascii="Arial" w:eastAsia="Times New Roman" w:hAnsi="Arial" w:cs="Arial"/>
          <w:i/>
          <w:color w:val="000000"/>
          <w:sz w:val="20"/>
          <w:szCs w:val="20"/>
          <w:vertAlign w:val="superscript"/>
          <w:lang w:val="en-IN" w:eastAsia="en-IN"/>
        </w:rPr>
        <w:t>th</w:t>
      </w:r>
      <w:r w:rsidRPr="00B93114">
        <w:rPr>
          <w:rFonts w:ascii="Arial" w:eastAsia="Times New Roman" w:hAnsi="Arial" w:cs="Arial"/>
          <w:i/>
          <w:color w:val="000000"/>
          <w:sz w:val="20"/>
          <w:szCs w:val="20"/>
          <w:lang w:val="en-IN" w:eastAsia="en-IN"/>
        </w:rPr>
        <w:t xml:space="preserve"> April, 2013, vide GSR 236 (E) dated the 22</w:t>
      </w:r>
      <w:r w:rsidRPr="00B93114">
        <w:rPr>
          <w:rFonts w:ascii="Arial" w:eastAsia="Times New Roman" w:hAnsi="Arial" w:cs="Arial"/>
          <w:i/>
          <w:color w:val="000000"/>
          <w:sz w:val="20"/>
          <w:szCs w:val="20"/>
          <w:vertAlign w:val="superscript"/>
          <w:lang w:val="en-IN" w:eastAsia="en-IN"/>
        </w:rPr>
        <w:t>nd</w:t>
      </w:r>
      <w:r w:rsidRPr="00B93114">
        <w:rPr>
          <w:rFonts w:ascii="Arial" w:eastAsia="Times New Roman" w:hAnsi="Arial" w:cs="Arial"/>
          <w:i/>
          <w:color w:val="000000"/>
          <w:sz w:val="20"/>
          <w:szCs w:val="20"/>
          <w:lang w:val="en-IN" w:eastAsia="en-IN"/>
        </w:rPr>
        <w:t xml:space="preserve"> February, 2013.</w:t>
      </w:r>
    </w:p>
    <w:p w:rsidR="00C164E2" w:rsidRDefault="00C164E2"/>
    <w:sectPr w:rsidR="00C164E2" w:rsidSect="00C164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93114"/>
    <w:rsid w:val="00B93114"/>
    <w:rsid w:val="00C164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4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x65">
    <w:name w:val="45x65"/>
    <w:basedOn w:val="Normal"/>
    <w:uiPriority w:val="99"/>
    <w:rsid w:val="00B931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uiPriority w:val="99"/>
    <w:rsid w:val="00B931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x45">
    <w:name w:val="25x45"/>
    <w:basedOn w:val="Normal"/>
    <w:uiPriority w:val="99"/>
    <w:rsid w:val="00B931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liststyle2">
    <w:name w:val="dliststyle2"/>
    <w:basedOn w:val="Normal"/>
    <w:uiPriority w:val="99"/>
    <w:rsid w:val="00B9311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93114"/>
    <w:pPr>
      <w:spacing w:after="0"/>
      <w:ind w:left="720"/>
      <w:contextualSpacing/>
    </w:pPr>
    <w:rPr>
      <w:rFonts w:ascii="Calibri" w:eastAsia="Times New Roman" w:hAnsi="Calibri" w:cs="Times New Roman"/>
      <w:lang w:val="en-IN" w:eastAsia="en-IN"/>
    </w:rPr>
  </w:style>
</w:styles>
</file>

<file path=word/webSettings.xml><?xml version="1.0" encoding="utf-8"?>
<w:webSettings xmlns:r="http://schemas.openxmlformats.org/officeDocument/2006/relationships" xmlns:w="http://schemas.openxmlformats.org/wordprocessingml/2006/main">
  <w:divs>
    <w:div w:id="1315913722">
      <w:bodyDiv w:val="1"/>
      <w:marLeft w:val="0"/>
      <w:marRight w:val="0"/>
      <w:marTop w:val="0"/>
      <w:marBottom w:val="0"/>
      <w:divBdr>
        <w:top w:val="none" w:sz="0" w:space="0" w:color="auto"/>
        <w:left w:val="none" w:sz="0" w:space="0" w:color="auto"/>
        <w:bottom w:val="none" w:sz="0" w:space="0" w:color="auto"/>
        <w:right w:val="none" w:sz="0" w:space="0" w:color="auto"/>
      </w:divBdr>
      <w:divsChild>
        <w:div w:id="1160852439">
          <w:marLeft w:val="0"/>
          <w:marRight w:val="0"/>
          <w:marTop w:val="0"/>
          <w:marBottom w:val="0"/>
          <w:divBdr>
            <w:top w:val="none" w:sz="0" w:space="0" w:color="auto"/>
            <w:left w:val="none" w:sz="0" w:space="0" w:color="auto"/>
            <w:bottom w:val="none" w:sz="0" w:space="0" w:color="auto"/>
            <w:right w:val="none" w:sz="0" w:space="0" w:color="auto"/>
          </w:divBdr>
        </w:div>
      </w:divsChild>
    </w:div>
    <w:div w:id="184157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 plastic</dc:creator>
  <cp:lastModifiedBy>rv plastic</cp:lastModifiedBy>
  <cp:revision>1</cp:revision>
  <dcterms:created xsi:type="dcterms:W3CDTF">2014-01-04T02:40:00Z</dcterms:created>
  <dcterms:modified xsi:type="dcterms:W3CDTF">2014-01-04T02:45:00Z</dcterms:modified>
</cp:coreProperties>
</file>