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323" w:rsidRDefault="007B3BFC" w:rsidP="00B36023">
      <w:pPr>
        <w:pStyle w:val="NoSpacing"/>
        <w:jc w:val="center"/>
        <w:rPr>
          <w:sz w:val="32"/>
          <w:szCs w:val="32"/>
        </w:rPr>
      </w:pPr>
      <w:r>
        <w:rPr>
          <w:sz w:val="32"/>
          <w:szCs w:val="32"/>
        </w:rPr>
        <w:t>Education under Negative Era</w:t>
      </w:r>
    </w:p>
    <w:p w:rsidR="007B3BFC" w:rsidRDefault="007B3BFC" w:rsidP="00D75027">
      <w:pPr>
        <w:pStyle w:val="NoSpacing"/>
        <w:jc w:val="both"/>
        <w:rPr>
          <w:sz w:val="32"/>
          <w:szCs w:val="32"/>
        </w:rPr>
      </w:pPr>
    </w:p>
    <w:p w:rsidR="007B3BFC" w:rsidRDefault="007B3BFC" w:rsidP="00D75027">
      <w:pPr>
        <w:pStyle w:val="NoSpacing"/>
        <w:jc w:val="both"/>
        <w:rPr>
          <w:sz w:val="24"/>
          <w:szCs w:val="24"/>
        </w:rPr>
      </w:pPr>
      <w:r>
        <w:rPr>
          <w:sz w:val="24"/>
          <w:szCs w:val="24"/>
        </w:rPr>
        <w:t>The new service tax law levied service tax on all fields of education except which is: -</w:t>
      </w:r>
    </w:p>
    <w:p w:rsidR="007B3BFC" w:rsidRDefault="007B3BFC" w:rsidP="00D75027">
      <w:pPr>
        <w:pStyle w:val="NoSpacing"/>
        <w:numPr>
          <w:ilvl w:val="0"/>
          <w:numId w:val="2"/>
        </w:numPr>
        <w:jc w:val="both"/>
        <w:rPr>
          <w:sz w:val="24"/>
          <w:szCs w:val="24"/>
        </w:rPr>
      </w:pPr>
      <w:r>
        <w:rPr>
          <w:sz w:val="24"/>
          <w:szCs w:val="24"/>
        </w:rPr>
        <w:t>Specifically covered under negative list and,</w:t>
      </w:r>
    </w:p>
    <w:p w:rsidR="007B3BFC" w:rsidRDefault="007B3BFC" w:rsidP="00D75027">
      <w:pPr>
        <w:pStyle w:val="NoSpacing"/>
        <w:numPr>
          <w:ilvl w:val="0"/>
          <w:numId w:val="2"/>
        </w:numPr>
        <w:jc w:val="both"/>
        <w:rPr>
          <w:sz w:val="24"/>
          <w:szCs w:val="24"/>
        </w:rPr>
      </w:pPr>
      <w:r>
        <w:rPr>
          <w:sz w:val="24"/>
          <w:szCs w:val="24"/>
        </w:rPr>
        <w:t>Exempted by way of notification.</w:t>
      </w:r>
    </w:p>
    <w:p w:rsidR="007B3BFC" w:rsidRDefault="007B3BFC" w:rsidP="00D75027">
      <w:pPr>
        <w:pStyle w:val="NoSpacing"/>
        <w:jc w:val="both"/>
        <w:rPr>
          <w:sz w:val="24"/>
          <w:szCs w:val="24"/>
        </w:rPr>
      </w:pPr>
    </w:p>
    <w:p w:rsidR="00BA4AD4" w:rsidRPr="00D75027" w:rsidRDefault="00BA4AD4" w:rsidP="00D75027">
      <w:pPr>
        <w:pStyle w:val="ListParagraph"/>
        <w:numPr>
          <w:ilvl w:val="0"/>
          <w:numId w:val="6"/>
        </w:numPr>
        <w:spacing w:line="240" w:lineRule="auto"/>
        <w:jc w:val="both"/>
        <w:rPr>
          <w:sz w:val="26"/>
          <w:szCs w:val="26"/>
        </w:rPr>
      </w:pPr>
      <w:r w:rsidRPr="00D75027">
        <w:rPr>
          <w:sz w:val="26"/>
          <w:szCs w:val="26"/>
        </w:rPr>
        <w:t>Education Covered under Negative List</w:t>
      </w:r>
    </w:p>
    <w:p w:rsidR="00BA4AD4" w:rsidRDefault="00BA4AD4" w:rsidP="00D75027">
      <w:pPr>
        <w:pStyle w:val="ListParagraph"/>
        <w:numPr>
          <w:ilvl w:val="0"/>
          <w:numId w:val="7"/>
        </w:numPr>
        <w:spacing w:line="240" w:lineRule="auto"/>
        <w:jc w:val="both"/>
        <w:rPr>
          <w:sz w:val="24"/>
          <w:szCs w:val="24"/>
        </w:rPr>
      </w:pPr>
      <w:r>
        <w:rPr>
          <w:sz w:val="24"/>
          <w:szCs w:val="24"/>
        </w:rPr>
        <w:t>Pre-school education and education up to higher secondary school or equivalent</w:t>
      </w:r>
    </w:p>
    <w:p w:rsidR="003C0F99" w:rsidRPr="003C0F99" w:rsidRDefault="00BA4AD4" w:rsidP="00D75027">
      <w:pPr>
        <w:pStyle w:val="ListParagraph"/>
        <w:spacing w:line="240" w:lineRule="auto"/>
        <w:ind w:left="1440"/>
        <w:jc w:val="both"/>
        <w:rPr>
          <w:sz w:val="24"/>
          <w:szCs w:val="24"/>
        </w:rPr>
      </w:pPr>
      <w:r>
        <w:rPr>
          <w:sz w:val="24"/>
          <w:szCs w:val="24"/>
        </w:rPr>
        <w:t xml:space="preserve">(Pre-school education includes nursery school, day care centre, play group, reception class, etc. and </w:t>
      </w:r>
      <w:r w:rsidR="003C0F99">
        <w:rPr>
          <w:sz w:val="24"/>
          <w:szCs w:val="24"/>
        </w:rPr>
        <w:t>Education up to higher secondary school i.e. Education up to 12</w:t>
      </w:r>
      <w:r w:rsidR="003C0F99" w:rsidRPr="003C0F99">
        <w:rPr>
          <w:sz w:val="24"/>
          <w:szCs w:val="24"/>
          <w:vertAlign w:val="superscript"/>
        </w:rPr>
        <w:t>th</w:t>
      </w:r>
      <w:r w:rsidR="003C0F99">
        <w:rPr>
          <w:sz w:val="24"/>
          <w:szCs w:val="24"/>
        </w:rPr>
        <w:t xml:space="preserve"> Class</w:t>
      </w:r>
      <w:r w:rsidRPr="003C0F99">
        <w:rPr>
          <w:sz w:val="24"/>
          <w:szCs w:val="24"/>
        </w:rPr>
        <w:t>)</w:t>
      </w:r>
    </w:p>
    <w:p w:rsidR="00BA4AD4" w:rsidRDefault="00BA4AD4" w:rsidP="00D75027">
      <w:pPr>
        <w:pStyle w:val="ListParagraph"/>
        <w:numPr>
          <w:ilvl w:val="0"/>
          <w:numId w:val="7"/>
        </w:numPr>
        <w:spacing w:line="240" w:lineRule="auto"/>
        <w:jc w:val="both"/>
        <w:rPr>
          <w:sz w:val="24"/>
          <w:szCs w:val="24"/>
        </w:rPr>
      </w:pPr>
      <w:r>
        <w:rPr>
          <w:sz w:val="24"/>
          <w:szCs w:val="24"/>
        </w:rPr>
        <w:t>Education as a part of a curriculum for obtaining a qualification recognised by any law. (</w:t>
      </w:r>
      <w:r w:rsidR="00F70287">
        <w:rPr>
          <w:sz w:val="24"/>
          <w:szCs w:val="24"/>
        </w:rPr>
        <w:t>Conduct of degree courses</w:t>
      </w:r>
      <w:r w:rsidR="003C0F99">
        <w:rPr>
          <w:sz w:val="24"/>
          <w:szCs w:val="24"/>
        </w:rPr>
        <w:t xml:space="preserve"> by colleges, institutions or universities which lead to grant of qualifications recognised by law would be covered)</w:t>
      </w:r>
    </w:p>
    <w:p w:rsidR="00BA4AD4" w:rsidRDefault="003C0F99" w:rsidP="00D75027">
      <w:pPr>
        <w:pStyle w:val="ListParagraph"/>
        <w:numPr>
          <w:ilvl w:val="0"/>
          <w:numId w:val="7"/>
        </w:numPr>
        <w:spacing w:line="240" w:lineRule="auto"/>
        <w:jc w:val="both"/>
        <w:rPr>
          <w:sz w:val="24"/>
          <w:szCs w:val="24"/>
        </w:rPr>
      </w:pPr>
      <w:r>
        <w:rPr>
          <w:sz w:val="24"/>
          <w:szCs w:val="24"/>
        </w:rPr>
        <w:t>Education a</w:t>
      </w:r>
      <w:r w:rsidR="00BA4AD4">
        <w:rPr>
          <w:sz w:val="24"/>
          <w:szCs w:val="24"/>
        </w:rPr>
        <w:t xml:space="preserve"> part of an approved vocational education course</w:t>
      </w:r>
      <w:r>
        <w:rPr>
          <w:sz w:val="24"/>
          <w:szCs w:val="24"/>
        </w:rPr>
        <w:t xml:space="preserve"> (VEC).</w:t>
      </w:r>
    </w:p>
    <w:p w:rsidR="00BA4AD4" w:rsidRDefault="00BA4AD4" w:rsidP="00D75027">
      <w:pPr>
        <w:pStyle w:val="ListParagraph"/>
        <w:spacing w:line="240" w:lineRule="auto"/>
        <w:ind w:left="0"/>
        <w:jc w:val="both"/>
        <w:rPr>
          <w:sz w:val="24"/>
          <w:szCs w:val="24"/>
        </w:rPr>
      </w:pPr>
    </w:p>
    <w:p w:rsidR="003C0F99" w:rsidRPr="00C570C9" w:rsidRDefault="00D75027" w:rsidP="00D75027">
      <w:pPr>
        <w:pStyle w:val="ListParagraph"/>
        <w:spacing w:line="240" w:lineRule="auto"/>
        <w:ind w:left="0"/>
        <w:jc w:val="both"/>
        <w:rPr>
          <w:b/>
          <w:bCs/>
          <w:sz w:val="26"/>
          <w:szCs w:val="26"/>
        </w:rPr>
      </w:pPr>
      <w:r w:rsidRPr="00C570C9">
        <w:rPr>
          <w:b/>
          <w:bCs/>
          <w:sz w:val="26"/>
          <w:szCs w:val="26"/>
        </w:rPr>
        <w:t>Services provided by Boarding Schools</w:t>
      </w:r>
    </w:p>
    <w:p w:rsidR="00D75027" w:rsidRDefault="00D75027" w:rsidP="00D75027">
      <w:pPr>
        <w:pStyle w:val="ListParagraph"/>
        <w:spacing w:line="240" w:lineRule="auto"/>
        <w:ind w:left="0"/>
        <w:jc w:val="both"/>
        <w:rPr>
          <w:sz w:val="24"/>
          <w:szCs w:val="24"/>
        </w:rPr>
      </w:pPr>
      <w:r>
        <w:rPr>
          <w:sz w:val="24"/>
          <w:szCs w:val="24"/>
        </w:rPr>
        <w:tab/>
        <w:t>Boarding schools provide service of education coupled with other services like providing dwelling units for residence and food. Their taxability will be determined as follows:-</w:t>
      </w:r>
    </w:p>
    <w:p w:rsidR="00D75027" w:rsidRDefault="00D75027" w:rsidP="00D75027">
      <w:pPr>
        <w:pStyle w:val="ListParagraph"/>
        <w:numPr>
          <w:ilvl w:val="0"/>
          <w:numId w:val="8"/>
        </w:numPr>
        <w:spacing w:line="240" w:lineRule="auto"/>
        <w:jc w:val="both"/>
        <w:rPr>
          <w:sz w:val="24"/>
          <w:szCs w:val="24"/>
          <w:u w:val="single"/>
        </w:rPr>
      </w:pPr>
      <w:r>
        <w:rPr>
          <w:sz w:val="24"/>
          <w:szCs w:val="24"/>
        </w:rPr>
        <w:t xml:space="preserve">If the charges for education and lodging and boarding are </w:t>
      </w:r>
      <w:r w:rsidRPr="001A0796">
        <w:rPr>
          <w:b/>
          <w:bCs/>
          <w:sz w:val="24"/>
          <w:szCs w:val="24"/>
        </w:rPr>
        <w:t>inseparable</w:t>
      </w:r>
      <w:r>
        <w:rPr>
          <w:sz w:val="24"/>
          <w:szCs w:val="24"/>
        </w:rPr>
        <w:t xml:space="preserve"> – Such services</w:t>
      </w:r>
      <w:r w:rsidR="001A0796">
        <w:rPr>
          <w:sz w:val="24"/>
          <w:szCs w:val="24"/>
        </w:rPr>
        <w:t xml:space="preserve"> in the case of boarding schools are bundled in the ordinary course of business. Therefore the bundled of services will be treated as consisting entirely of such service which determines the dominant nature of such bundle. </w:t>
      </w:r>
      <w:r w:rsidR="001A0796" w:rsidRPr="002F71BF">
        <w:rPr>
          <w:sz w:val="24"/>
          <w:szCs w:val="24"/>
          <w:u w:val="single"/>
        </w:rPr>
        <w:t>In this case the dominant nature is service of education so the entire bundle would be treated as Negative List service.</w:t>
      </w:r>
    </w:p>
    <w:p w:rsidR="005B7080" w:rsidRPr="005B7080" w:rsidRDefault="005B7080" w:rsidP="00D75027">
      <w:pPr>
        <w:pStyle w:val="ListParagraph"/>
        <w:numPr>
          <w:ilvl w:val="0"/>
          <w:numId w:val="8"/>
        </w:numPr>
        <w:spacing w:line="240" w:lineRule="auto"/>
        <w:jc w:val="both"/>
        <w:rPr>
          <w:sz w:val="24"/>
          <w:szCs w:val="24"/>
          <w:u w:val="single"/>
        </w:rPr>
      </w:pPr>
      <w:r>
        <w:rPr>
          <w:sz w:val="24"/>
          <w:szCs w:val="24"/>
        </w:rPr>
        <w:t xml:space="preserve">If the charges for education and lodging and boarding are </w:t>
      </w:r>
      <w:r w:rsidRPr="00AA5009">
        <w:rPr>
          <w:b/>
          <w:bCs/>
          <w:sz w:val="24"/>
          <w:szCs w:val="24"/>
        </w:rPr>
        <w:t>Separable</w:t>
      </w:r>
      <w:r>
        <w:rPr>
          <w:sz w:val="24"/>
          <w:szCs w:val="24"/>
        </w:rPr>
        <w:t xml:space="preserve"> – In such kind of services following provisions may apply:</w:t>
      </w:r>
    </w:p>
    <w:p w:rsidR="005B7080" w:rsidRPr="00AA5009" w:rsidRDefault="00210BE7" w:rsidP="005B7080">
      <w:pPr>
        <w:pStyle w:val="ListParagraph"/>
        <w:numPr>
          <w:ilvl w:val="0"/>
          <w:numId w:val="9"/>
        </w:numPr>
        <w:spacing w:line="240" w:lineRule="auto"/>
        <w:jc w:val="both"/>
        <w:rPr>
          <w:sz w:val="24"/>
          <w:szCs w:val="24"/>
          <w:u w:val="single"/>
        </w:rPr>
      </w:pPr>
      <w:r>
        <w:rPr>
          <w:sz w:val="24"/>
          <w:szCs w:val="24"/>
        </w:rPr>
        <w:t xml:space="preserve">Where services are provided with </w:t>
      </w:r>
      <w:r w:rsidRPr="00AA5009">
        <w:rPr>
          <w:sz w:val="24"/>
          <w:szCs w:val="24"/>
          <w:u w:val="single"/>
        </w:rPr>
        <w:t>dwelling units for residence only</w:t>
      </w:r>
      <w:r>
        <w:rPr>
          <w:sz w:val="24"/>
          <w:szCs w:val="24"/>
        </w:rPr>
        <w:t xml:space="preserve"> </w:t>
      </w:r>
      <w:r w:rsidR="00AA5009">
        <w:rPr>
          <w:sz w:val="24"/>
          <w:szCs w:val="24"/>
        </w:rPr>
        <w:t>–</w:t>
      </w:r>
      <w:r>
        <w:rPr>
          <w:sz w:val="24"/>
          <w:szCs w:val="24"/>
        </w:rPr>
        <w:t xml:space="preserve"> </w:t>
      </w:r>
      <w:r w:rsidR="00AA5009">
        <w:rPr>
          <w:sz w:val="24"/>
          <w:szCs w:val="24"/>
        </w:rPr>
        <w:t xml:space="preserve">If only accommodation facility is provided in a hostel, then such services are covered under </w:t>
      </w:r>
      <w:r w:rsidR="00AA5009" w:rsidRPr="00AA5009">
        <w:rPr>
          <w:sz w:val="24"/>
          <w:szCs w:val="24"/>
          <w:u w:val="single"/>
        </w:rPr>
        <w:t>negative list</w:t>
      </w:r>
      <w:r w:rsidR="00AA5009">
        <w:rPr>
          <w:sz w:val="24"/>
          <w:szCs w:val="24"/>
        </w:rPr>
        <w:t>.</w:t>
      </w:r>
    </w:p>
    <w:p w:rsidR="00AA5009" w:rsidRPr="00B107F7" w:rsidRDefault="00AA5009" w:rsidP="005B7080">
      <w:pPr>
        <w:pStyle w:val="ListParagraph"/>
        <w:numPr>
          <w:ilvl w:val="0"/>
          <w:numId w:val="9"/>
        </w:numPr>
        <w:spacing w:line="240" w:lineRule="auto"/>
        <w:jc w:val="both"/>
        <w:rPr>
          <w:sz w:val="24"/>
          <w:szCs w:val="24"/>
          <w:u w:val="single"/>
        </w:rPr>
      </w:pPr>
      <w:r>
        <w:rPr>
          <w:sz w:val="24"/>
          <w:szCs w:val="24"/>
        </w:rPr>
        <w:t xml:space="preserve">Where services are provided with </w:t>
      </w:r>
      <w:r w:rsidRPr="00717A54">
        <w:rPr>
          <w:sz w:val="24"/>
          <w:szCs w:val="24"/>
          <w:u w:val="single"/>
        </w:rPr>
        <w:t>dwelling units for residence and food</w:t>
      </w:r>
      <w:r>
        <w:rPr>
          <w:sz w:val="24"/>
          <w:szCs w:val="24"/>
        </w:rPr>
        <w:t xml:space="preserve"> </w:t>
      </w:r>
      <w:r w:rsidR="00C371C6">
        <w:rPr>
          <w:sz w:val="24"/>
          <w:szCs w:val="24"/>
        </w:rPr>
        <w:t>–</w:t>
      </w:r>
      <w:r>
        <w:rPr>
          <w:sz w:val="24"/>
          <w:szCs w:val="24"/>
        </w:rPr>
        <w:t xml:space="preserve"> </w:t>
      </w:r>
      <w:r w:rsidR="00C371C6">
        <w:rPr>
          <w:sz w:val="24"/>
          <w:szCs w:val="24"/>
        </w:rPr>
        <w:t>This may be a case of bundled services if charges for lodging and boarding are inseparable</w:t>
      </w:r>
      <w:r w:rsidR="00717A54">
        <w:rPr>
          <w:sz w:val="24"/>
          <w:szCs w:val="24"/>
        </w:rPr>
        <w:t xml:space="preserve">. In this case, the dominant nature is service of resident dwelling, which is covered in a separate entry of negative list, so entire bundle would be treated as a </w:t>
      </w:r>
      <w:r w:rsidR="00717A54" w:rsidRPr="00717A54">
        <w:rPr>
          <w:sz w:val="24"/>
          <w:szCs w:val="24"/>
          <w:u w:val="single"/>
        </w:rPr>
        <w:t>negative list service</w:t>
      </w:r>
      <w:r w:rsidR="00717A54">
        <w:rPr>
          <w:sz w:val="24"/>
          <w:szCs w:val="24"/>
        </w:rPr>
        <w:t>.</w:t>
      </w:r>
    </w:p>
    <w:p w:rsidR="00B107F7" w:rsidRPr="001C782A" w:rsidRDefault="00B107F7" w:rsidP="005B7080">
      <w:pPr>
        <w:pStyle w:val="ListParagraph"/>
        <w:numPr>
          <w:ilvl w:val="0"/>
          <w:numId w:val="9"/>
        </w:numPr>
        <w:spacing w:line="240" w:lineRule="auto"/>
        <w:jc w:val="both"/>
        <w:rPr>
          <w:sz w:val="24"/>
          <w:szCs w:val="24"/>
          <w:u w:val="single"/>
        </w:rPr>
      </w:pPr>
      <w:r>
        <w:rPr>
          <w:sz w:val="24"/>
          <w:szCs w:val="24"/>
        </w:rPr>
        <w:t>Where only Mess/Canteen Facility is provided – A Mess or Canteen established by educational institute may claim exemption for services provided in relation to serving of food or beverages subject to condition that there is no AC facility in any part of such canteen or mess at any time during the year.</w:t>
      </w:r>
    </w:p>
    <w:p w:rsidR="001C782A" w:rsidRDefault="001C782A" w:rsidP="001C782A">
      <w:pPr>
        <w:pStyle w:val="ListParagraph"/>
        <w:spacing w:line="240" w:lineRule="auto"/>
        <w:ind w:left="0"/>
        <w:jc w:val="both"/>
        <w:rPr>
          <w:b/>
          <w:bCs/>
          <w:sz w:val="26"/>
          <w:szCs w:val="26"/>
        </w:rPr>
      </w:pPr>
    </w:p>
    <w:p w:rsidR="001C782A" w:rsidRDefault="001C782A" w:rsidP="001C782A">
      <w:pPr>
        <w:pStyle w:val="ListParagraph"/>
        <w:spacing w:line="240" w:lineRule="auto"/>
        <w:ind w:left="0"/>
        <w:jc w:val="both"/>
        <w:rPr>
          <w:b/>
          <w:bCs/>
          <w:sz w:val="26"/>
          <w:szCs w:val="26"/>
        </w:rPr>
      </w:pPr>
      <w:r>
        <w:rPr>
          <w:b/>
          <w:bCs/>
          <w:sz w:val="26"/>
          <w:szCs w:val="26"/>
        </w:rPr>
        <w:t>Auxiliary Education Services</w:t>
      </w:r>
    </w:p>
    <w:p w:rsidR="001C782A" w:rsidRDefault="001C782A" w:rsidP="00070D5E">
      <w:pPr>
        <w:pStyle w:val="ListParagraph"/>
        <w:spacing w:line="240" w:lineRule="auto"/>
        <w:ind w:left="0"/>
        <w:jc w:val="both"/>
        <w:rPr>
          <w:sz w:val="24"/>
          <w:szCs w:val="24"/>
        </w:rPr>
      </w:pPr>
      <w:r>
        <w:rPr>
          <w:sz w:val="24"/>
          <w:szCs w:val="24"/>
        </w:rPr>
        <w:tab/>
        <w:t xml:space="preserve">An educational institution may provide a number of services to its students, staff or other persons such as transportation services to student of staff, hostel facility, books and uniforms, placement services, library services, games and sports participation, renting of quarters to staff, renting of auditorium or halls to other, mess or canteen facility, etc. for which </w:t>
      </w:r>
      <w:r>
        <w:rPr>
          <w:sz w:val="24"/>
          <w:szCs w:val="24"/>
        </w:rPr>
        <w:lastRenderedPageBreak/>
        <w:t>it may charge separately or otherwise.</w:t>
      </w:r>
      <w:r w:rsidR="00070D5E">
        <w:rPr>
          <w:sz w:val="24"/>
          <w:szCs w:val="24"/>
        </w:rPr>
        <w:t xml:space="preserve"> </w:t>
      </w:r>
      <w:r>
        <w:rPr>
          <w:sz w:val="24"/>
          <w:szCs w:val="24"/>
        </w:rPr>
        <w:t>Entry No. 9 of Mega Exemption Notification</w:t>
      </w:r>
      <w:r w:rsidR="00070D5E">
        <w:rPr>
          <w:sz w:val="24"/>
          <w:szCs w:val="24"/>
        </w:rPr>
        <w:t xml:space="preserve"> grants exemption in this respect to some of such auxiliary education services.</w:t>
      </w:r>
    </w:p>
    <w:p w:rsidR="00070D5E" w:rsidRDefault="00070D5E" w:rsidP="00070D5E">
      <w:pPr>
        <w:pStyle w:val="ListParagraph"/>
        <w:spacing w:line="240" w:lineRule="auto"/>
        <w:ind w:left="0"/>
        <w:jc w:val="both"/>
        <w:rPr>
          <w:sz w:val="24"/>
          <w:szCs w:val="24"/>
        </w:rPr>
      </w:pPr>
      <w:r>
        <w:rPr>
          <w:sz w:val="24"/>
          <w:szCs w:val="24"/>
        </w:rPr>
        <w:tab/>
        <w:t>With effect from 1</w:t>
      </w:r>
      <w:r w:rsidRPr="00070D5E">
        <w:rPr>
          <w:sz w:val="24"/>
          <w:szCs w:val="24"/>
          <w:vertAlign w:val="superscript"/>
        </w:rPr>
        <w:t>st</w:t>
      </w:r>
      <w:r>
        <w:rPr>
          <w:sz w:val="24"/>
          <w:szCs w:val="24"/>
        </w:rPr>
        <w:t xml:space="preserve"> April 2013, Auxiliary education services and renting services </w:t>
      </w:r>
      <w:r w:rsidRPr="00070D5E">
        <w:rPr>
          <w:sz w:val="24"/>
          <w:szCs w:val="24"/>
          <w:u w:val="single"/>
        </w:rPr>
        <w:t xml:space="preserve">provided </w:t>
      </w:r>
      <w:r w:rsidRPr="00070D5E">
        <w:rPr>
          <w:b/>
          <w:bCs/>
          <w:sz w:val="24"/>
          <w:szCs w:val="24"/>
          <w:u w:val="single"/>
        </w:rPr>
        <w:t>to</w:t>
      </w:r>
      <w:r w:rsidRPr="00070D5E">
        <w:rPr>
          <w:sz w:val="24"/>
          <w:szCs w:val="24"/>
          <w:u w:val="single"/>
        </w:rPr>
        <w:t xml:space="preserve"> an educational institution</w:t>
      </w:r>
      <w:r>
        <w:rPr>
          <w:sz w:val="24"/>
          <w:szCs w:val="24"/>
        </w:rPr>
        <w:t xml:space="preserve"> (which provides exempted education services) is exempted from service tax. And auxiliary education services and renting services </w:t>
      </w:r>
      <w:r w:rsidRPr="00364E6B">
        <w:rPr>
          <w:sz w:val="24"/>
          <w:szCs w:val="24"/>
          <w:u w:val="single"/>
        </w:rPr>
        <w:t xml:space="preserve">provided </w:t>
      </w:r>
      <w:r w:rsidRPr="00364E6B">
        <w:rPr>
          <w:b/>
          <w:bCs/>
          <w:sz w:val="24"/>
          <w:szCs w:val="24"/>
          <w:u w:val="single"/>
        </w:rPr>
        <w:t>by</w:t>
      </w:r>
      <w:r w:rsidRPr="00364E6B">
        <w:rPr>
          <w:sz w:val="24"/>
          <w:szCs w:val="24"/>
          <w:u w:val="single"/>
        </w:rPr>
        <w:t xml:space="preserve"> all educational institutions</w:t>
      </w:r>
      <w:r>
        <w:rPr>
          <w:sz w:val="24"/>
          <w:szCs w:val="24"/>
        </w:rPr>
        <w:t xml:space="preserve"> are taxable irrespective of exemption of their basic education</w:t>
      </w:r>
      <w:r w:rsidR="004A6AFD">
        <w:rPr>
          <w:sz w:val="24"/>
          <w:szCs w:val="24"/>
        </w:rPr>
        <w:t>.</w:t>
      </w:r>
    </w:p>
    <w:p w:rsidR="004A6AFD" w:rsidRDefault="00364E6B" w:rsidP="00070D5E">
      <w:pPr>
        <w:pStyle w:val="ListParagraph"/>
        <w:spacing w:line="240" w:lineRule="auto"/>
        <w:ind w:left="0"/>
        <w:jc w:val="both"/>
        <w:rPr>
          <w:sz w:val="24"/>
          <w:szCs w:val="24"/>
        </w:rPr>
      </w:pPr>
      <w:r>
        <w:rPr>
          <w:sz w:val="24"/>
          <w:szCs w:val="24"/>
        </w:rPr>
        <w:tab/>
        <w:t>Following activities are auxiliary educational services:</w:t>
      </w:r>
    </w:p>
    <w:p w:rsidR="00364E6B" w:rsidRDefault="00364E6B" w:rsidP="00364E6B">
      <w:pPr>
        <w:pStyle w:val="ListParagraph"/>
        <w:numPr>
          <w:ilvl w:val="0"/>
          <w:numId w:val="10"/>
        </w:numPr>
        <w:spacing w:line="240" w:lineRule="auto"/>
        <w:jc w:val="both"/>
        <w:rPr>
          <w:sz w:val="24"/>
          <w:szCs w:val="24"/>
        </w:rPr>
      </w:pPr>
      <w:r>
        <w:rPr>
          <w:sz w:val="24"/>
          <w:szCs w:val="24"/>
        </w:rPr>
        <w:t>Any services relating to imparting any skill, knowledge or education,</w:t>
      </w:r>
    </w:p>
    <w:p w:rsidR="00364E6B" w:rsidRDefault="00364E6B" w:rsidP="00364E6B">
      <w:pPr>
        <w:pStyle w:val="ListParagraph"/>
        <w:numPr>
          <w:ilvl w:val="0"/>
          <w:numId w:val="10"/>
        </w:numPr>
        <w:spacing w:line="240" w:lineRule="auto"/>
        <w:jc w:val="both"/>
        <w:rPr>
          <w:sz w:val="24"/>
          <w:szCs w:val="24"/>
        </w:rPr>
      </w:pPr>
      <w:r>
        <w:rPr>
          <w:sz w:val="24"/>
          <w:szCs w:val="24"/>
        </w:rPr>
        <w:t>Development of course content,</w:t>
      </w:r>
    </w:p>
    <w:p w:rsidR="00364E6B" w:rsidRDefault="00364E6B" w:rsidP="00364E6B">
      <w:pPr>
        <w:pStyle w:val="ListParagraph"/>
        <w:numPr>
          <w:ilvl w:val="0"/>
          <w:numId w:val="10"/>
        </w:numPr>
        <w:spacing w:line="240" w:lineRule="auto"/>
        <w:jc w:val="both"/>
        <w:rPr>
          <w:sz w:val="24"/>
          <w:szCs w:val="24"/>
        </w:rPr>
      </w:pPr>
      <w:r>
        <w:rPr>
          <w:sz w:val="24"/>
          <w:szCs w:val="24"/>
        </w:rPr>
        <w:t>Enhancement activity</w:t>
      </w:r>
    </w:p>
    <w:p w:rsidR="00364E6B" w:rsidRDefault="00364E6B" w:rsidP="00364E6B">
      <w:pPr>
        <w:pStyle w:val="ListParagraph"/>
        <w:numPr>
          <w:ilvl w:val="0"/>
          <w:numId w:val="10"/>
        </w:numPr>
        <w:spacing w:line="240" w:lineRule="auto"/>
        <w:jc w:val="both"/>
        <w:rPr>
          <w:sz w:val="24"/>
          <w:szCs w:val="24"/>
        </w:rPr>
      </w:pPr>
      <w:r>
        <w:rPr>
          <w:sz w:val="24"/>
          <w:szCs w:val="24"/>
        </w:rPr>
        <w:t>Following outsourced services –</w:t>
      </w:r>
    </w:p>
    <w:p w:rsidR="00364E6B" w:rsidRDefault="00364E6B" w:rsidP="00364E6B">
      <w:pPr>
        <w:pStyle w:val="ListParagraph"/>
        <w:numPr>
          <w:ilvl w:val="0"/>
          <w:numId w:val="11"/>
        </w:numPr>
        <w:spacing w:line="240" w:lineRule="auto"/>
        <w:jc w:val="both"/>
        <w:rPr>
          <w:sz w:val="24"/>
          <w:szCs w:val="24"/>
        </w:rPr>
      </w:pPr>
      <w:r>
        <w:rPr>
          <w:sz w:val="24"/>
          <w:szCs w:val="24"/>
        </w:rPr>
        <w:t>Admission to such institution</w:t>
      </w:r>
    </w:p>
    <w:p w:rsidR="00364E6B" w:rsidRDefault="00364E6B" w:rsidP="00364E6B">
      <w:pPr>
        <w:pStyle w:val="ListParagraph"/>
        <w:numPr>
          <w:ilvl w:val="0"/>
          <w:numId w:val="11"/>
        </w:numPr>
        <w:spacing w:line="240" w:lineRule="auto"/>
        <w:jc w:val="both"/>
        <w:rPr>
          <w:sz w:val="24"/>
          <w:szCs w:val="24"/>
        </w:rPr>
      </w:pPr>
      <w:r>
        <w:rPr>
          <w:sz w:val="24"/>
          <w:szCs w:val="24"/>
        </w:rPr>
        <w:t>Conduct of examination</w:t>
      </w:r>
    </w:p>
    <w:p w:rsidR="00364E6B" w:rsidRDefault="00364E6B" w:rsidP="00364E6B">
      <w:pPr>
        <w:pStyle w:val="ListParagraph"/>
        <w:numPr>
          <w:ilvl w:val="0"/>
          <w:numId w:val="11"/>
        </w:numPr>
        <w:spacing w:line="240" w:lineRule="auto"/>
        <w:jc w:val="both"/>
        <w:rPr>
          <w:sz w:val="24"/>
          <w:szCs w:val="24"/>
        </w:rPr>
      </w:pPr>
      <w:r>
        <w:rPr>
          <w:sz w:val="24"/>
          <w:szCs w:val="24"/>
        </w:rPr>
        <w:t>Catering for the students under any mid-day meals</w:t>
      </w:r>
    </w:p>
    <w:p w:rsidR="00364E6B" w:rsidRDefault="00364E6B" w:rsidP="00364E6B">
      <w:pPr>
        <w:pStyle w:val="ListParagraph"/>
        <w:numPr>
          <w:ilvl w:val="0"/>
          <w:numId w:val="11"/>
        </w:numPr>
        <w:spacing w:line="240" w:lineRule="auto"/>
        <w:jc w:val="both"/>
        <w:rPr>
          <w:sz w:val="24"/>
          <w:szCs w:val="24"/>
        </w:rPr>
      </w:pPr>
      <w:r>
        <w:rPr>
          <w:sz w:val="24"/>
          <w:szCs w:val="24"/>
        </w:rPr>
        <w:t>Transportation of students, faculty or staff of such institution.</w:t>
      </w:r>
    </w:p>
    <w:p w:rsidR="00364E6B" w:rsidRDefault="00364E6B" w:rsidP="00364E6B">
      <w:pPr>
        <w:pStyle w:val="ListParagraph"/>
        <w:spacing w:line="240" w:lineRule="auto"/>
        <w:ind w:left="0"/>
        <w:jc w:val="both"/>
        <w:rPr>
          <w:sz w:val="24"/>
          <w:szCs w:val="24"/>
        </w:rPr>
      </w:pPr>
    </w:p>
    <w:p w:rsidR="00364E6B" w:rsidRDefault="000378C9" w:rsidP="000378C9">
      <w:pPr>
        <w:pStyle w:val="ListParagraph"/>
        <w:spacing w:line="240" w:lineRule="auto"/>
        <w:ind w:left="0"/>
        <w:jc w:val="both"/>
        <w:rPr>
          <w:rFonts w:cstheme="minorHAnsi"/>
          <w:sz w:val="26"/>
          <w:szCs w:val="26"/>
        </w:rPr>
      </w:pPr>
      <w:r>
        <w:rPr>
          <w:rFonts w:cstheme="minorHAnsi"/>
          <w:sz w:val="26"/>
          <w:szCs w:val="26"/>
        </w:rPr>
        <w:t>The Transportation facility can be tabulated:</w:t>
      </w:r>
    </w:p>
    <w:p w:rsidR="00AA0710" w:rsidRDefault="00AA0710" w:rsidP="000378C9">
      <w:pPr>
        <w:pStyle w:val="ListParagraph"/>
        <w:spacing w:line="240" w:lineRule="auto"/>
        <w:ind w:left="0"/>
        <w:jc w:val="both"/>
        <w:rPr>
          <w:rFonts w:cstheme="minorHAnsi"/>
          <w:sz w:val="26"/>
          <w:szCs w:val="26"/>
        </w:rPr>
      </w:pPr>
    </w:p>
    <w:tbl>
      <w:tblPr>
        <w:tblStyle w:val="TableGrid"/>
        <w:tblW w:w="0" w:type="auto"/>
        <w:tblLook w:val="04A0"/>
      </w:tblPr>
      <w:tblGrid>
        <w:gridCol w:w="6768"/>
        <w:gridCol w:w="2808"/>
      </w:tblGrid>
      <w:tr w:rsidR="000378C9" w:rsidTr="002A13A4">
        <w:trPr>
          <w:trHeight w:val="197"/>
        </w:trPr>
        <w:tc>
          <w:tcPr>
            <w:tcW w:w="6768" w:type="dxa"/>
          </w:tcPr>
          <w:p w:rsidR="000378C9" w:rsidRDefault="000378C9" w:rsidP="000378C9">
            <w:pPr>
              <w:pStyle w:val="ListParagraph"/>
              <w:ind w:left="0"/>
              <w:jc w:val="center"/>
              <w:rPr>
                <w:rFonts w:cstheme="minorHAnsi"/>
                <w:sz w:val="26"/>
                <w:szCs w:val="26"/>
              </w:rPr>
            </w:pPr>
            <w:r>
              <w:rPr>
                <w:rFonts w:cstheme="minorHAnsi"/>
                <w:sz w:val="26"/>
                <w:szCs w:val="26"/>
              </w:rPr>
              <w:t>Nature of Service</w:t>
            </w:r>
          </w:p>
        </w:tc>
        <w:tc>
          <w:tcPr>
            <w:tcW w:w="2808" w:type="dxa"/>
          </w:tcPr>
          <w:p w:rsidR="000378C9" w:rsidRDefault="000378C9" w:rsidP="000378C9">
            <w:pPr>
              <w:pStyle w:val="ListParagraph"/>
              <w:ind w:left="0"/>
              <w:jc w:val="both"/>
              <w:rPr>
                <w:rFonts w:cstheme="minorHAnsi"/>
                <w:sz w:val="26"/>
                <w:szCs w:val="26"/>
              </w:rPr>
            </w:pPr>
            <w:r>
              <w:rPr>
                <w:rFonts w:cstheme="minorHAnsi"/>
                <w:sz w:val="26"/>
                <w:szCs w:val="26"/>
              </w:rPr>
              <w:t>Taxability</w:t>
            </w:r>
          </w:p>
        </w:tc>
      </w:tr>
      <w:tr w:rsidR="000378C9" w:rsidTr="002A13A4">
        <w:trPr>
          <w:trHeight w:val="2573"/>
        </w:trPr>
        <w:tc>
          <w:tcPr>
            <w:tcW w:w="6768" w:type="dxa"/>
          </w:tcPr>
          <w:p w:rsidR="000378C9" w:rsidRDefault="000378C9" w:rsidP="000378C9">
            <w:pPr>
              <w:pStyle w:val="ListParagraph"/>
              <w:numPr>
                <w:ilvl w:val="0"/>
                <w:numId w:val="12"/>
              </w:numPr>
              <w:jc w:val="both"/>
              <w:rPr>
                <w:rFonts w:cstheme="minorHAnsi"/>
                <w:sz w:val="24"/>
                <w:szCs w:val="24"/>
              </w:rPr>
            </w:pPr>
            <w:r>
              <w:rPr>
                <w:rFonts w:cstheme="minorHAnsi"/>
                <w:sz w:val="24"/>
                <w:szCs w:val="24"/>
              </w:rPr>
              <w:t>Transportation services provided by an educational institution whose basic education is exempted (through own buses and Vans).</w:t>
            </w:r>
          </w:p>
          <w:p w:rsidR="00390C47" w:rsidRDefault="000378C9" w:rsidP="00390C47">
            <w:pPr>
              <w:pStyle w:val="ListParagraph"/>
              <w:numPr>
                <w:ilvl w:val="0"/>
                <w:numId w:val="12"/>
              </w:numPr>
              <w:jc w:val="both"/>
              <w:rPr>
                <w:rFonts w:cstheme="minorHAnsi"/>
                <w:sz w:val="24"/>
                <w:szCs w:val="24"/>
              </w:rPr>
            </w:pPr>
            <w:r>
              <w:rPr>
                <w:rFonts w:cstheme="minorHAnsi"/>
                <w:sz w:val="24"/>
                <w:szCs w:val="24"/>
              </w:rPr>
              <w:t>Transportation services provided by and educational institution whose basic education is not exempted</w:t>
            </w:r>
            <w:r w:rsidR="00390C47">
              <w:rPr>
                <w:rFonts w:cstheme="minorHAnsi"/>
                <w:sz w:val="24"/>
                <w:szCs w:val="24"/>
              </w:rPr>
              <w:t xml:space="preserve"> (through own buses and Vans).</w:t>
            </w:r>
          </w:p>
          <w:p w:rsidR="000378C9" w:rsidRPr="00386A77" w:rsidRDefault="00390C47" w:rsidP="000378C9">
            <w:pPr>
              <w:pStyle w:val="ListParagraph"/>
              <w:numPr>
                <w:ilvl w:val="0"/>
                <w:numId w:val="12"/>
              </w:numPr>
              <w:jc w:val="both"/>
              <w:rPr>
                <w:rFonts w:cstheme="minorHAnsi"/>
                <w:sz w:val="24"/>
                <w:szCs w:val="24"/>
              </w:rPr>
            </w:pPr>
            <w:r w:rsidRPr="00386A77">
              <w:rPr>
                <w:rFonts w:cstheme="minorHAnsi"/>
                <w:sz w:val="24"/>
                <w:szCs w:val="24"/>
              </w:rPr>
              <w:t xml:space="preserve">Transportation services provided by a Contractor </w:t>
            </w:r>
            <w:r w:rsidRPr="00386A77">
              <w:rPr>
                <w:rFonts w:cstheme="minorHAnsi"/>
                <w:sz w:val="24"/>
                <w:szCs w:val="24"/>
                <w:u w:val="single"/>
              </w:rPr>
              <w:t>to an educational institution whose basic education is exempted</w:t>
            </w:r>
            <w:r w:rsidRPr="00386A77">
              <w:rPr>
                <w:rFonts w:cstheme="minorHAnsi"/>
                <w:sz w:val="24"/>
                <w:szCs w:val="24"/>
              </w:rPr>
              <w:t xml:space="preserve"> and where contractor is receiving charges from institute and institute is recovering such charges from students.</w:t>
            </w:r>
          </w:p>
          <w:p w:rsidR="00390C47" w:rsidRDefault="00390C47" w:rsidP="000378C9">
            <w:pPr>
              <w:pStyle w:val="ListParagraph"/>
              <w:numPr>
                <w:ilvl w:val="0"/>
                <w:numId w:val="12"/>
              </w:numPr>
              <w:jc w:val="both"/>
              <w:rPr>
                <w:rFonts w:cstheme="minorHAnsi"/>
                <w:sz w:val="24"/>
                <w:szCs w:val="24"/>
              </w:rPr>
            </w:pPr>
            <w:r>
              <w:rPr>
                <w:rFonts w:cstheme="minorHAnsi"/>
                <w:sz w:val="24"/>
                <w:szCs w:val="24"/>
              </w:rPr>
              <w:t xml:space="preserve">Transportation services provided by a Contractor </w:t>
            </w:r>
            <w:r w:rsidRPr="00386A77">
              <w:rPr>
                <w:rFonts w:cstheme="minorHAnsi"/>
                <w:sz w:val="24"/>
                <w:szCs w:val="24"/>
                <w:u w:val="single"/>
              </w:rPr>
              <w:t>to an educational institution whose basic education is not exempted</w:t>
            </w:r>
            <w:r>
              <w:rPr>
                <w:rFonts w:cstheme="minorHAnsi"/>
                <w:sz w:val="24"/>
                <w:szCs w:val="24"/>
              </w:rPr>
              <w:t xml:space="preserve"> and where contractor is receiving charges from institute and institute is recovering such charges from students</w:t>
            </w:r>
          </w:p>
          <w:p w:rsidR="00390C47" w:rsidRPr="000378C9" w:rsidRDefault="00390C47" w:rsidP="000378C9">
            <w:pPr>
              <w:pStyle w:val="ListParagraph"/>
              <w:numPr>
                <w:ilvl w:val="0"/>
                <w:numId w:val="12"/>
              </w:numPr>
              <w:jc w:val="both"/>
              <w:rPr>
                <w:rFonts w:cstheme="minorHAnsi"/>
                <w:sz w:val="24"/>
                <w:szCs w:val="24"/>
              </w:rPr>
            </w:pPr>
            <w:r>
              <w:rPr>
                <w:rFonts w:cstheme="minorHAnsi"/>
                <w:sz w:val="24"/>
                <w:szCs w:val="24"/>
              </w:rPr>
              <w:t>Transportation Services provided by a Contractor to any educational institution where contractor is recovering charges directly from students, staff or faculty.</w:t>
            </w:r>
          </w:p>
        </w:tc>
        <w:tc>
          <w:tcPr>
            <w:tcW w:w="2808" w:type="dxa"/>
          </w:tcPr>
          <w:p w:rsidR="000378C9" w:rsidRDefault="000378C9" w:rsidP="000378C9">
            <w:pPr>
              <w:pStyle w:val="ListParagraph"/>
              <w:ind w:left="0"/>
              <w:jc w:val="both"/>
              <w:rPr>
                <w:rFonts w:cstheme="minorHAnsi"/>
                <w:sz w:val="26"/>
                <w:szCs w:val="26"/>
              </w:rPr>
            </w:pPr>
            <w:r>
              <w:rPr>
                <w:rFonts w:cstheme="minorHAnsi"/>
                <w:sz w:val="26"/>
                <w:szCs w:val="26"/>
              </w:rPr>
              <w:t>Transportation services are taxable</w:t>
            </w:r>
          </w:p>
          <w:p w:rsidR="00390C47" w:rsidRDefault="00390C47" w:rsidP="000378C9">
            <w:pPr>
              <w:pStyle w:val="ListParagraph"/>
              <w:ind w:left="0"/>
              <w:jc w:val="both"/>
              <w:rPr>
                <w:rFonts w:cstheme="minorHAnsi"/>
                <w:sz w:val="26"/>
                <w:szCs w:val="26"/>
              </w:rPr>
            </w:pPr>
          </w:p>
          <w:p w:rsidR="00390C47" w:rsidRDefault="00390C47" w:rsidP="000378C9">
            <w:pPr>
              <w:pStyle w:val="ListParagraph"/>
              <w:ind w:left="0"/>
              <w:jc w:val="both"/>
              <w:rPr>
                <w:rFonts w:cstheme="minorHAnsi"/>
                <w:sz w:val="26"/>
                <w:szCs w:val="26"/>
              </w:rPr>
            </w:pPr>
            <w:r>
              <w:rPr>
                <w:rFonts w:cstheme="minorHAnsi"/>
                <w:sz w:val="26"/>
                <w:szCs w:val="26"/>
              </w:rPr>
              <w:t>Transportation services are taxable</w:t>
            </w:r>
          </w:p>
          <w:p w:rsidR="00390C47" w:rsidRDefault="00390C47" w:rsidP="000378C9">
            <w:pPr>
              <w:pStyle w:val="ListParagraph"/>
              <w:ind w:left="0"/>
              <w:jc w:val="both"/>
              <w:rPr>
                <w:rFonts w:cstheme="minorHAnsi"/>
                <w:sz w:val="26"/>
                <w:szCs w:val="26"/>
              </w:rPr>
            </w:pPr>
          </w:p>
          <w:p w:rsidR="00390C47" w:rsidRDefault="00390C47" w:rsidP="000378C9">
            <w:pPr>
              <w:pStyle w:val="ListParagraph"/>
              <w:ind w:left="0"/>
              <w:jc w:val="both"/>
              <w:rPr>
                <w:rFonts w:cstheme="minorHAnsi"/>
                <w:sz w:val="26"/>
                <w:szCs w:val="26"/>
              </w:rPr>
            </w:pPr>
            <w:r>
              <w:rPr>
                <w:rFonts w:cstheme="minorHAnsi"/>
                <w:sz w:val="26"/>
                <w:szCs w:val="26"/>
              </w:rPr>
              <w:t xml:space="preserve">Transportation services are </w:t>
            </w:r>
            <w:r w:rsidRPr="00386A77">
              <w:rPr>
                <w:rFonts w:cstheme="minorHAnsi"/>
                <w:b/>
                <w:bCs/>
                <w:sz w:val="26"/>
                <w:szCs w:val="26"/>
              </w:rPr>
              <w:t>exempted</w:t>
            </w:r>
          </w:p>
          <w:p w:rsidR="00390C47" w:rsidRDefault="00390C47" w:rsidP="000378C9">
            <w:pPr>
              <w:pStyle w:val="ListParagraph"/>
              <w:ind w:left="0"/>
              <w:jc w:val="both"/>
              <w:rPr>
                <w:rFonts w:cstheme="minorHAnsi"/>
                <w:sz w:val="26"/>
                <w:szCs w:val="26"/>
              </w:rPr>
            </w:pPr>
          </w:p>
          <w:p w:rsidR="00390C47" w:rsidRDefault="00390C47" w:rsidP="000378C9">
            <w:pPr>
              <w:pStyle w:val="ListParagraph"/>
              <w:ind w:left="0"/>
              <w:jc w:val="both"/>
              <w:rPr>
                <w:rFonts w:cstheme="minorHAnsi"/>
                <w:sz w:val="26"/>
                <w:szCs w:val="26"/>
              </w:rPr>
            </w:pPr>
          </w:p>
          <w:p w:rsidR="00390C47" w:rsidRDefault="00390C47" w:rsidP="00390C47">
            <w:pPr>
              <w:pStyle w:val="ListParagraph"/>
              <w:ind w:left="0"/>
              <w:jc w:val="both"/>
              <w:rPr>
                <w:rFonts w:cstheme="minorHAnsi"/>
                <w:sz w:val="26"/>
                <w:szCs w:val="26"/>
              </w:rPr>
            </w:pPr>
            <w:r>
              <w:rPr>
                <w:rFonts w:cstheme="minorHAnsi"/>
                <w:sz w:val="26"/>
                <w:szCs w:val="26"/>
              </w:rPr>
              <w:t>Transportation services are taxable</w:t>
            </w:r>
          </w:p>
          <w:p w:rsidR="00390C47" w:rsidRDefault="00390C47" w:rsidP="000378C9">
            <w:pPr>
              <w:pStyle w:val="ListParagraph"/>
              <w:ind w:left="0"/>
              <w:jc w:val="both"/>
              <w:rPr>
                <w:rFonts w:cstheme="minorHAnsi"/>
                <w:sz w:val="26"/>
                <w:szCs w:val="26"/>
              </w:rPr>
            </w:pPr>
          </w:p>
          <w:p w:rsidR="00390C47" w:rsidRDefault="00390C47" w:rsidP="000378C9">
            <w:pPr>
              <w:pStyle w:val="ListParagraph"/>
              <w:ind w:left="0"/>
              <w:jc w:val="both"/>
              <w:rPr>
                <w:rFonts w:cstheme="minorHAnsi"/>
                <w:sz w:val="26"/>
                <w:szCs w:val="26"/>
              </w:rPr>
            </w:pPr>
          </w:p>
          <w:p w:rsidR="00390C47" w:rsidRDefault="00390C47" w:rsidP="00390C47">
            <w:pPr>
              <w:pStyle w:val="ListParagraph"/>
              <w:ind w:left="0"/>
              <w:jc w:val="both"/>
              <w:rPr>
                <w:rFonts w:cstheme="minorHAnsi"/>
                <w:sz w:val="26"/>
                <w:szCs w:val="26"/>
              </w:rPr>
            </w:pPr>
            <w:r>
              <w:rPr>
                <w:rFonts w:cstheme="minorHAnsi"/>
                <w:sz w:val="26"/>
                <w:szCs w:val="26"/>
              </w:rPr>
              <w:t>Taxable as such services do not amount to provided to educational institution.</w:t>
            </w:r>
          </w:p>
        </w:tc>
      </w:tr>
    </w:tbl>
    <w:p w:rsidR="00B36023" w:rsidRDefault="00B36023" w:rsidP="000378C9">
      <w:pPr>
        <w:pStyle w:val="ListParagraph"/>
        <w:spacing w:line="240" w:lineRule="auto"/>
        <w:ind w:left="0"/>
        <w:jc w:val="both"/>
        <w:rPr>
          <w:rFonts w:cstheme="minorHAnsi"/>
          <w:b/>
          <w:bCs/>
          <w:sz w:val="26"/>
          <w:szCs w:val="26"/>
        </w:rPr>
      </w:pPr>
    </w:p>
    <w:p w:rsidR="000378C9" w:rsidRDefault="002A13A4" w:rsidP="000378C9">
      <w:pPr>
        <w:pStyle w:val="ListParagraph"/>
        <w:spacing w:line="240" w:lineRule="auto"/>
        <w:ind w:left="0"/>
        <w:jc w:val="both"/>
        <w:rPr>
          <w:rFonts w:cstheme="minorHAnsi"/>
          <w:b/>
          <w:bCs/>
          <w:sz w:val="26"/>
          <w:szCs w:val="26"/>
        </w:rPr>
      </w:pPr>
      <w:r>
        <w:rPr>
          <w:rFonts w:cstheme="minorHAnsi"/>
          <w:b/>
          <w:bCs/>
          <w:sz w:val="26"/>
          <w:szCs w:val="26"/>
        </w:rPr>
        <w:t>Admission fee, Examination Fee or Development Fee charged from students</w:t>
      </w:r>
    </w:p>
    <w:p w:rsidR="002A13A4" w:rsidRDefault="002A13A4" w:rsidP="005D1B8C">
      <w:pPr>
        <w:pStyle w:val="ListParagraph"/>
        <w:spacing w:line="240" w:lineRule="auto"/>
        <w:ind w:left="0"/>
        <w:jc w:val="both"/>
        <w:rPr>
          <w:rFonts w:cstheme="minorHAnsi"/>
          <w:sz w:val="24"/>
          <w:szCs w:val="24"/>
        </w:rPr>
      </w:pPr>
      <w:r>
        <w:rPr>
          <w:rFonts w:cstheme="minorHAnsi"/>
          <w:sz w:val="24"/>
          <w:szCs w:val="24"/>
        </w:rPr>
        <w:tab/>
        <w:t>Where the work of conduct of examination or admission process is given on contract by such educational institute then contract fees charged by such contractors are exempt for service tax, if such services are provided to an exempt educational institute.</w:t>
      </w:r>
    </w:p>
    <w:p w:rsidR="005D1B8C" w:rsidRDefault="005D1B8C" w:rsidP="000378C9">
      <w:pPr>
        <w:pStyle w:val="ListParagraph"/>
        <w:spacing w:line="240" w:lineRule="auto"/>
        <w:ind w:left="0"/>
        <w:jc w:val="both"/>
        <w:rPr>
          <w:rFonts w:cstheme="minorHAnsi"/>
          <w:b/>
          <w:bCs/>
          <w:sz w:val="26"/>
          <w:szCs w:val="26"/>
        </w:rPr>
      </w:pPr>
    </w:p>
    <w:p w:rsidR="005D1B8C" w:rsidRDefault="005D1B8C" w:rsidP="000378C9">
      <w:pPr>
        <w:pStyle w:val="ListParagraph"/>
        <w:spacing w:line="240" w:lineRule="auto"/>
        <w:ind w:left="0"/>
        <w:jc w:val="both"/>
        <w:rPr>
          <w:rFonts w:cstheme="minorHAnsi"/>
          <w:b/>
          <w:bCs/>
          <w:sz w:val="26"/>
          <w:szCs w:val="26"/>
        </w:rPr>
      </w:pPr>
    </w:p>
    <w:p w:rsidR="005D1B8C" w:rsidRDefault="005D1B8C" w:rsidP="000378C9">
      <w:pPr>
        <w:pStyle w:val="ListParagraph"/>
        <w:spacing w:line="240" w:lineRule="auto"/>
        <w:ind w:left="0"/>
        <w:jc w:val="both"/>
        <w:rPr>
          <w:rFonts w:cstheme="minorHAnsi"/>
          <w:b/>
          <w:bCs/>
          <w:sz w:val="26"/>
          <w:szCs w:val="26"/>
        </w:rPr>
      </w:pPr>
    </w:p>
    <w:p w:rsidR="002A13A4" w:rsidRDefault="002A13A4" w:rsidP="000378C9">
      <w:pPr>
        <w:pStyle w:val="ListParagraph"/>
        <w:spacing w:line="240" w:lineRule="auto"/>
        <w:ind w:left="0"/>
        <w:jc w:val="both"/>
        <w:rPr>
          <w:rFonts w:cstheme="minorHAnsi"/>
          <w:b/>
          <w:bCs/>
          <w:sz w:val="26"/>
          <w:szCs w:val="26"/>
        </w:rPr>
      </w:pPr>
      <w:r>
        <w:rPr>
          <w:rFonts w:cstheme="minorHAnsi"/>
          <w:b/>
          <w:bCs/>
          <w:sz w:val="26"/>
          <w:szCs w:val="26"/>
        </w:rPr>
        <w:t>Renting of Immovable Property by or to Educational Institution</w:t>
      </w:r>
    </w:p>
    <w:p w:rsidR="002A13A4" w:rsidRDefault="002A13A4" w:rsidP="000378C9">
      <w:pPr>
        <w:pStyle w:val="ListParagraph"/>
        <w:spacing w:line="240" w:lineRule="auto"/>
        <w:ind w:left="0"/>
        <w:jc w:val="both"/>
        <w:rPr>
          <w:rFonts w:cstheme="minorHAnsi"/>
          <w:sz w:val="24"/>
          <w:szCs w:val="24"/>
        </w:rPr>
      </w:pPr>
      <w:r>
        <w:rPr>
          <w:rFonts w:cstheme="minorHAnsi"/>
          <w:b/>
          <w:bCs/>
          <w:sz w:val="26"/>
          <w:szCs w:val="26"/>
        </w:rPr>
        <w:tab/>
      </w:r>
      <w:r>
        <w:rPr>
          <w:rFonts w:cstheme="minorHAnsi"/>
          <w:sz w:val="24"/>
          <w:szCs w:val="24"/>
        </w:rPr>
        <w:t xml:space="preserve">Entry No. 9 of Mega Exemption Notification provides, the services of renting of immovable property </w:t>
      </w:r>
      <w:r>
        <w:rPr>
          <w:rFonts w:cstheme="minorHAnsi"/>
          <w:sz w:val="24"/>
          <w:szCs w:val="24"/>
          <w:u w:val="single"/>
        </w:rPr>
        <w:t xml:space="preserve">provided </w:t>
      </w:r>
      <w:r>
        <w:rPr>
          <w:rFonts w:cstheme="minorHAnsi"/>
          <w:b/>
          <w:bCs/>
          <w:sz w:val="24"/>
          <w:szCs w:val="24"/>
          <w:u w:val="single"/>
        </w:rPr>
        <w:t>to</w:t>
      </w:r>
      <w:r>
        <w:rPr>
          <w:rFonts w:cstheme="minorHAnsi"/>
          <w:sz w:val="24"/>
          <w:szCs w:val="24"/>
          <w:u w:val="single"/>
        </w:rPr>
        <w:t xml:space="preserve"> educational institutions are exempt</w:t>
      </w:r>
      <w:r>
        <w:rPr>
          <w:rFonts w:cstheme="minorHAnsi"/>
          <w:sz w:val="24"/>
          <w:szCs w:val="24"/>
        </w:rPr>
        <w:t xml:space="preserve"> only when the basic educational services provided by such institution are also exempt from service tax.</w:t>
      </w:r>
    </w:p>
    <w:p w:rsidR="002A13A4" w:rsidRDefault="002A13A4" w:rsidP="000378C9">
      <w:pPr>
        <w:pStyle w:val="ListParagraph"/>
        <w:spacing w:line="240" w:lineRule="auto"/>
        <w:ind w:left="0"/>
        <w:jc w:val="both"/>
        <w:rPr>
          <w:rFonts w:cstheme="minorHAnsi"/>
          <w:sz w:val="24"/>
          <w:szCs w:val="24"/>
        </w:rPr>
      </w:pPr>
      <w:r>
        <w:rPr>
          <w:rFonts w:cstheme="minorHAnsi"/>
          <w:sz w:val="24"/>
          <w:szCs w:val="24"/>
        </w:rPr>
        <w:tab/>
        <w:t xml:space="preserve">Service of renting of immovable property </w:t>
      </w:r>
      <w:r w:rsidRPr="002A13A4">
        <w:rPr>
          <w:rFonts w:cstheme="minorHAnsi"/>
          <w:sz w:val="24"/>
          <w:szCs w:val="24"/>
          <w:u w:val="single"/>
        </w:rPr>
        <w:t xml:space="preserve">provided </w:t>
      </w:r>
      <w:r w:rsidRPr="002A13A4">
        <w:rPr>
          <w:rFonts w:cstheme="minorHAnsi"/>
          <w:b/>
          <w:bCs/>
          <w:sz w:val="24"/>
          <w:szCs w:val="24"/>
          <w:u w:val="single"/>
        </w:rPr>
        <w:t xml:space="preserve">by </w:t>
      </w:r>
      <w:r w:rsidRPr="002A13A4">
        <w:rPr>
          <w:rFonts w:cstheme="minorHAnsi"/>
          <w:sz w:val="24"/>
          <w:szCs w:val="24"/>
          <w:u w:val="single"/>
        </w:rPr>
        <w:t>an educational institute</w:t>
      </w:r>
      <w:r>
        <w:rPr>
          <w:rFonts w:cstheme="minorHAnsi"/>
          <w:sz w:val="24"/>
          <w:szCs w:val="24"/>
        </w:rPr>
        <w:t xml:space="preserve"> is liable for service tax unless such renting is made exempted elsewhere.</w:t>
      </w:r>
    </w:p>
    <w:p w:rsidR="002A13A4" w:rsidRDefault="002A13A4" w:rsidP="000378C9">
      <w:pPr>
        <w:pStyle w:val="ListParagraph"/>
        <w:spacing w:line="240" w:lineRule="auto"/>
        <w:ind w:left="0"/>
        <w:jc w:val="both"/>
        <w:rPr>
          <w:rFonts w:cstheme="minorHAnsi"/>
          <w:sz w:val="24"/>
          <w:szCs w:val="24"/>
        </w:rPr>
      </w:pPr>
    </w:p>
    <w:p w:rsidR="002A13A4" w:rsidRDefault="002A13A4" w:rsidP="000378C9">
      <w:pPr>
        <w:pStyle w:val="ListParagraph"/>
        <w:spacing w:line="240" w:lineRule="auto"/>
        <w:ind w:left="0"/>
        <w:jc w:val="both"/>
        <w:rPr>
          <w:rFonts w:cstheme="minorHAnsi"/>
          <w:b/>
          <w:bCs/>
          <w:sz w:val="26"/>
          <w:szCs w:val="26"/>
        </w:rPr>
      </w:pPr>
      <w:r>
        <w:rPr>
          <w:rFonts w:cstheme="minorHAnsi"/>
          <w:b/>
          <w:bCs/>
          <w:sz w:val="26"/>
          <w:szCs w:val="26"/>
        </w:rPr>
        <w:t>Placement Services to or by Educational Institutions</w:t>
      </w:r>
    </w:p>
    <w:p w:rsidR="002A13A4" w:rsidRDefault="002A13A4" w:rsidP="000378C9">
      <w:pPr>
        <w:pStyle w:val="ListParagraph"/>
        <w:spacing w:line="240" w:lineRule="auto"/>
        <w:ind w:left="0"/>
        <w:jc w:val="both"/>
        <w:rPr>
          <w:rFonts w:cstheme="minorHAnsi"/>
          <w:sz w:val="24"/>
          <w:szCs w:val="24"/>
        </w:rPr>
      </w:pPr>
      <w:r>
        <w:rPr>
          <w:rFonts w:cstheme="minorHAnsi"/>
          <w:sz w:val="24"/>
          <w:szCs w:val="24"/>
        </w:rPr>
        <w:tab/>
        <w:t>Placement services provided to or by educational institutions are not covered in any entry of negative list or Mega Exemption Notification.</w:t>
      </w:r>
    </w:p>
    <w:p w:rsidR="002A13A4" w:rsidRDefault="002A13A4" w:rsidP="000378C9">
      <w:pPr>
        <w:pStyle w:val="ListParagraph"/>
        <w:spacing w:line="240" w:lineRule="auto"/>
        <w:ind w:left="0"/>
        <w:jc w:val="both"/>
        <w:rPr>
          <w:rFonts w:cstheme="minorHAnsi"/>
          <w:sz w:val="24"/>
          <w:szCs w:val="24"/>
        </w:rPr>
      </w:pPr>
    </w:p>
    <w:p w:rsidR="002A13A4" w:rsidRDefault="002A13A4" w:rsidP="000378C9">
      <w:pPr>
        <w:pStyle w:val="ListParagraph"/>
        <w:spacing w:line="240" w:lineRule="auto"/>
        <w:ind w:left="0"/>
        <w:jc w:val="both"/>
        <w:rPr>
          <w:rFonts w:cstheme="minorHAnsi"/>
          <w:b/>
          <w:bCs/>
          <w:sz w:val="26"/>
          <w:szCs w:val="26"/>
        </w:rPr>
      </w:pPr>
      <w:r>
        <w:rPr>
          <w:rFonts w:cstheme="minorHAnsi"/>
          <w:b/>
          <w:bCs/>
          <w:sz w:val="26"/>
          <w:szCs w:val="26"/>
        </w:rPr>
        <w:t>Educational Services by Charitable Trusts</w:t>
      </w:r>
    </w:p>
    <w:p w:rsidR="002A13A4" w:rsidRDefault="002A13A4" w:rsidP="000378C9">
      <w:pPr>
        <w:pStyle w:val="ListParagraph"/>
        <w:spacing w:line="240" w:lineRule="auto"/>
        <w:ind w:left="0"/>
        <w:jc w:val="both"/>
        <w:rPr>
          <w:rFonts w:cstheme="minorHAnsi"/>
          <w:sz w:val="24"/>
          <w:szCs w:val="24"/>
        </w:rPr>
      </w:pPr>
      <w:r>
        <w:rPr>
          <w:rFonts w:cstheme="minorHAnsi"/>
          <w:b/>
          <w:bCs/>
          <w:sz w:val="26"/>
          <w:szCs w:val="26"/>
        </w:rPr>
        <w:tab/>
      </w:r>
      <w:r>
        <w:rPr>
          <w:rFonts w:cstheme="minorHAnsi"/>
          <w:sz w:val="24"/>
          <w:szCs w:val="24"/>
        </w:rPr>
        <w:t>Generally, educational institutions, schools, colleges and universities are registered under the provisions of Section 12AA of Income-tax Act, 1961 and claim exemption from income tax under section 11 and 12 of the Act.</w:t>
      </w:r>
    </w:p>
    <w:p w:rsidR="002A13A4" w:rsidRDefault="002A13A4" w:rsidP="000378C9">
      <w:pPr>
        <w:pStyle w:val="ListParagraph"/>
        <w:spacing w:line="240" w:lineRule="auto"/>
        <w:ind w:left="0"/>
        <w:jc w:val="both"/>
        <w:rPr>
          <w:rFonts w:cstheme="minorHAnsi"/>
          <w:sz w:val="24"/>
          <w:szCs w:val="24"/>
        </w:rPr>
      </w:pPr>
      <w:r>
        <w:rPr>
          <w:rFonts w:cstheme="minorHAnsi"/>
          <w:sz w:val="24"/>
          <w:szCs w:val="24"/>
        </w:rPr>
        <w:tab/>
        <w:t>Entry No. 4 of Mega Exemption Notification exempts services provided by an entity registered under the section 12AA by way of charitable activities.</w:t>
      </w:r>
    </w:p>
    <w:p w:rsidR="002A13A4" w:rsidRDefault="002A13A4" w:rsidP="000378C9">
      <w:pPr>
        <w:pStyle w:val="ListParagraph"/>
        <w:spacing w:line="240" w:lineRule="auto"/>
        <w:ind w:left="0"/>
        <w:jc w:val="both"/>
        <w:rPr>
          <w:rFonts w:cstheme="minorHAnsi"/>
          <w:sz w:val="24"/>
          <w:szCs w:val="24"/>
        </w:rPr>
      </w:pPr>
      <w:r>
        <w:rPr>
          <w:rFonts w:cstheme="minorHAnsi"/>
          <w:sz w:val="24"/>
          <w:szCs w:val="24"/>
        </w:rPr>
        <w:tab/>
        <w:t xml:space="preserve">Notification No. 25/2012 </w:t>
      </w:r>
      <w:r w:rsidR="00FC1954">
        <w:rPr>
          <w:rFonts w:cstheme="minorHAnsi"/>
          <w:sz w:val="24"/>
          <w:szCs w:val="24"/>
        </w:rPr>
        <w:t>dated</w:t>
      </w:r>
      <w:r>
        <w:rPr>
          <w:rFonts w:cstheme="minorHAnsi"/>
          <w:sz w:val="24"/>
          <w:szCs w:val="24"/>
        </w:rPr>
        <w:t xml:space="preserve"> 20.06.2012</w:t>
      </w:r>
      <w:r w:rsidR="00FC1954">
        <w:rPr>
          <w:rFonts w:cstheme="minorHAnsi"/>
          <w:sz w:val="24"/>
          <w:szCs w:val="24"/>
        </w:rPr>
        <w:t xml:space="preserve"> provides that if an educational institution providing charitable activities and registered under the Section 12AA of Income-tax Act receives any service from a provider of service, located in non-taxable territory then such services are not liable for service tax.</w:t>
      </w:r>
    </w:p>
    <w:p w:rsidR="00FC1954" w:rsidRDefault="00FC1954" w:rsidP="000378C9">
      <w:pPr>
        <w:pStyle w:val="ListParagraph"/>
        <w:spacing w:line="240" w:lineRule="auto"/>
        <w:ind w:left="0"/>
        <w:jc w:val="both"/>
        <w:rPr>
          <w:rFonts w:cstheme="minorHAnsi"/>
          <w:sz w:val="24"/>
          <w:szCs w:val="24"/>
        </w:rPr>
      </w:pPr>
    </w:p>
    <w:p w:rsidR="00FC1954" w:rsidRDefault="00FC1954" w:rsidP="000378C9">
      <w:pPr>
        <w:pStyle w:val="ListParagraph"/>
        <w:spacing w:line="240" w:lineRule="auto"/>
        <w:ind w:left="0"/>
        <w:jc w:val="both"/>
        <w:rPr>
          <w:rFonts w:cstheme="minorHAnsi"/>
          <w:b/>
          <w:bCs/>
          <w:sz w:val="26"/>
          <w:szCs w:val="26"/>
        </w:rPr>
      </w:pPr>
      <w:r>
        <w:rPr>
          <w:rFonts w:cstheme="minorHAnsi"/>
          <w:b/>
          <w:bCs/>
          <w:sz w:val="26"/>
          <w:szCs w:val="26"/>
        </w:rPr>
        <w:t>Construction of Government Schools, Colleges, Universities or Other Educational Institute</w:t>
      </w:r>
    </w:p>
    <w:p w:rsidR="00FC1954" w:rsidRDefault="00FC1954" w:rsidP="000378C9">
      <w:pPr>
        <w:pStyle w:val="ListParagraph"/>
        <w:spacing w:line="240" w:lineRule="auto"/>
        <w:ind w:left="0"/>
        <w:jc w:val="both"/>
        <w:rPr>
          <w:rFonts w:cstheme="minorHAnsi"/>
          <w:sz w:val="24"/>
          <w:szCs w:val="24"/>
        </w:rPr>
      </w:pPr>
      <w:r>
        <w:rPr>
          <w:rFonts w:cstheme="minorHAnsi"/>
          <w:b/>
          <w:bCs/>
          <w:sz w:val="26"/>
          <w:szCs w:val="26"/>
        </w:rPr>
        <w:tab/>
      </w:r>
      <w:r>
        <w:rPr>
          <w:rFonts w:cstheme="minorHAnsi"/>
          <w:sz w:val="24"/>
          <w:szCs w:val="24"/>
        </w:rPr>
        <w:t>Entry No. 12 of Mega Exemption Notification exempts the services provided to the Government, a local authority or a government authority by way of construction, erection, commissioning, installation, completion, fitting out, repair, maintenance, renovation or alteration of a structure for use as an educational establishment.</w:t>
      </w:r>
    </w:p>
    <w:p w:rsidR="00FC1954" w:rsidRDefault="00FC1954" w:rsidP="000378C9">
      <w:pPr>
        <w:pStyle w:val="ListParagraph"/>
        <w:spacing w:line="240" w:lineRule="auto"/>
        <w:ind w:left="0"/>
        <w:jc w:val="both"/>
        <w:rPr>
          <w:rFonts w:cstheme="minorHAnsi"/>
          <w:sz w:val="24"/>
          <w:szCs w:val="24"/>
        </w:rPr>
      </w:pPr>
      <w:r>
        <w:rPr>
          <w:rFonts w:cstheme="minorHAnsi"/>
          <w:sz w:val="24"/>
          <w:szCs w:val="24"/>
        </w:rPr>
        <w:tab/>
        <w:t>However, i the above services are provided to private educational establishments the such services are liable for service tax even their basic education is covered under negative list.</w:t>
      </w:r>
    </w:p>
    <w:p w:rsidR="00FC1954" w:rsidRDefault="00FC1954" w:rsidP="000378C9">
      <w:pPr>
        <w:pStyle w:val="ListParagraph"/>
        <w:spacing w:line="240" w:lineRule="auto"/>
        <w:ind w:left="0"/>
        <w:jc w:val="both"/>
        <w:rPr>
          <w:rFonts w:cstheme="minorHAnsi"/>
          <w:sz w:val="24"/>
          <w:szCs w:val="24"/>
        </w:rPr>
      </w:pPr>
    </w:p>
    <w:p w:rsidR="00FC1954" w:rsidRDefault="00FC1954" w:rsidP="000378C9">
      <w:pPr>
        <w:pStyle w:val="ListParagraph"/>
        <w:spacing w:line="240" w:lineRule="auto"/>
        <w:ind w:left="0"/>
        <w:jc w:val="both"/>
        <w:rPr>
          <w:rFonts w:cstheme="minorHAnsi"/>
          <w:b/>
          <w:bCs/>
          <w:sz w:val="26"/>
          <w:szCs w:val="26"/>
        </w:rPr>
      </w:pPr>
      <w:r>
        <w:rPr>
          <w:rFonts w:cstheme="minorHAnsi"/>
          <w:b/>
          <w:bCs/>
          <w:sz w:val="26"/>
          <w:szCs w:val="26"/>
        </w:rPr>
        <w:t>Library Fees</w:t>
      </w:r>
    </w:p>
    <w:p w:rsidR="00FC1954" w:rsidRDefault="00FC1954" w:rsidP="000378C9">
      <w:pPr>
        <w:pStyle w:val="ListParagraph"/>
        <w:spacing w:line="240" w:lineRule="auto"/>
        <w:ind w:left="0"/>
        <w:jc w:val="both"/>
        <w:rPr>
          <w:rFonts w:cstheme="minorHAnsi"/>
          <w:sz w:val="24"/>
          <w:szCs w:val="24"/>
        </w:rPr>
      </w:pPr>
      <w:r>
        <w:rPr>
          <w:rFonts w:cstheme="minorHAnsi"/>
          <w:b/>
          <w:bCs/>
          <w:sz w:val="26"/>
          <w:szCs w:val="26"/>
        </w:rPr>
        <w:tab/>
      </w:r>
      <w:r>
        <w:rPr>
          <w:rFonts w:cstheme="minorHAnsi"/>
          <w:sz w:val="24"/>
          <w:szCs w:val="24"/>
        </w:rPr>
        <w:t>The fees charged by an educational institute for lending books, publications, etc. are exempt from service tax.</w:t>
      </w:r>
    </w:p>
    <w:p w:rsidR="00FC1954" w:rsidRDefault="00FC1954" w:rsidP="000378C9">
      <w:pPr>
        <w:pStyle w:val="ListParagraph"/>
        <w:spacing w:line="240" w:lineRule="auto"/>
        <w:ind w:left="0"/>
        <w:jc w:val="both"/>
        <w:rPr>
          <w:rFonts w:cstheme="minorHAnsi"/>
          <w:sz w:val="24"/>
          <w:szCs w:val="24"/>
        </w:rPr>
      </w:pPr>
    </w:p>
    <w:p w:rsidR="00FC1954" w:rsidRDefault="00FC1954" w:rsidP="000378C9">
      <w:pPr>
        <w:pStyle w:val="ListParagraph"/>
        <w:spacing w:line="240" w:lineRule="auto"/>
        <w:ind w:left="0"/>
        <w:jc w:val="both"/>
        <w:rPr>
          <w:rFonts w:cstheme="minorHAnsi"/>
          <w:b/>
          <w:bCs/>
          <w:sz w:val="26"/>
          <w:szCs w:val="26"/>
        </w:rPr>
      </w:pPr>
      <w:r>
        <w:rPr>
          <w:rFonts w:cstheme="minorHAnsi"/>
          <w:b/>
          <w:bCs/>
          <w:sz w:val="26"/>
          <w:szCs w:val="26"/>
        </w:rPr>
        <w:t>Training or Coaching relating to Arts, Culture or Sports</w:t>
      </w:r>
    </w:p>
    <w:p w:rsidR="00FC1954" w:rsidRDefault="00FC1954" w:rsidP="000378C9">
      <w:pPr>
        <w:pStyle w:val="ListParagraph"/>
        <w:spacing w:line="240" w:lineRule="auto"/>
        <w:ind w:left="0"/>
        <w:jc w:val="both"/>
        <w:rPr>
          <w:rFonts w:cstheme="minorHAnsi"/>
          <w:sz w:val="24"/>
          <w:szCs w:val="24"/>
        </w:rPr>
      </w:pPr>
      <w:r>
        <w:rPr>
          <w:rFonts w:cstheme="minorHAnsi"/>
          <w:b/>
          <w:bCs/>
          <w:sz w:val="26"/>
          <w:szCs w:val="26"/>
        </w:rPr>
        <w:tab/>
      </w:r>
      <w:r>
        <w:rPr>
          <w:rFonts w:cstheme="minorHAnsi"/>
          <w:sz w:val="24"/>
          <w:szCs w:val="24"/>
        </w:rPr>
        <w:t>The fees charged by an educational institute in respect of training or coaching relating to arts, culture or sports are exempt from the service tax whether or not their basic education service are exempt from service tax.</w:t>
      </w:r>
    </w:p>
    <w:p w:rsidR="00FC1954" w:rsidRDefault="00FC1954" w:rsidP="000378C9">
      <w:pPr>
        <w:pStyle w:val="ListParagraph"/>
        <w:spacing w:line="240" w:lineRule="auto"/>
        <w:ind w:left="0"/>
        <w:jc w:val="both"/>
        <w:rPr>
          <w:rFonts w:cstheme="minorHAnsi"/>
          <w:sz w:val="24"/>
          <w:szCs w:val="24"/>
        </w:rPr>
      </w:pPr>
      <w:r>
        <w:rPr>
          <w:rFonts w:cstheme="minorHAnsi"/>
          <w:sz w:val="24"/>
          <w:szCs w:val="24"/>
        </w:rPr>
        <w:tab/>
      </w:r>
    </w:p>
    <w:p w:rsidR="00FC1954" w:rsidRDefault="00FC1954" w:rsidP="000378C9">
      <w:pPr>
        <w:pStyle w:val="ListParagraph"/>
        <w:spacing w:line="240" w:lineRule="auto"/>
        <w:ind w:left="0"/>
        <w:jc w:val="both"/>
        <w:rPr>
          <w:rFonts w:cstheme="minorHAnsi"/>
          <w:b/>
          <w:bCs/>
          <w:sz w:val="26"/>
          <w:szCs w:val="26"/>
        </w:rPr>
      </w:pPr>
      <w:r>
        <w:rPr>
          <w:rFonts w:cstheme="minorHAnsi"/>
          <w:b/>
          <w:bCs/>
          <w:sz w:val="26"/>
          <w:szCs w:val="26"/>
        </w:rPr>
        <w:t>Receipts from Sale of Books, Uniforms and other Materials</w:t>
      </w:r>
    </w:p>
    <w:p w:rsidR="00FC1954" w:rsidRPr="00FC1954" w:rsidRDefault="00FC1954" w:rsidP="000378C9">
      <w:pPr>
        <w:pStyle w:val="ListParagraph"/>
        <w:spacing w:line="240" w:lineRule="auto"/>
        <w:ind w:left="0"/>
        <w:jc w:val="both"/>
        <w:rPr>
          <w:rFonts w:cstheme="minorHAnsi"/>
          <w:sz w:val="24"/>
          <w:szCs w:val="24"/>
        </w:rPr>
      </w:pPr>
      <w:r>
        <w:rPr>
          <w:rFonts w:cstheme="minorHAnsi"/>
          <w:b/>
          <w:bCs/>
          <w:sz w:val="26"/>
          <w:szCs w:val="26"/>
        </w:rPr>
        <w:tab/>
      </w:r>
      <w:r>
        <w:rPr>
          <w:rFonts w:cstheme="minorHAnsi"/>
          <w:sz w:val="24"/>
          <w:szCs w:val="24"/>
        </w:rPr>
        <w:t>Negative list covers trading of goods, therefore, the amount charged by educational institutions towards, books, uniforms and other material which are covered in the d</w:t>
      </w:r>
      <w:r w:rsidR="004A1187">
        <w:rPr>
          <w:rFonts w:cstheme="minorHAnsi"/>
          <w:sz w:val="24"/>
          <w:szCs w:val="24"/>
        </w:rPr>
        <w:t>efinition of Goods. Such amounts are not subject to charge of service tax.</w:t>
      </w:r>
    </w:p>
    <w:p w:rsidR="00FC1954" w:rsidRPr="002A13A4" w:rsidRDefault="00FC1954" w:rsidP="000378C9">
      <w:pPr>
        <w:pStyle w:val="ListParagraph"/>
        <w:spacing w:line="240" w:lineRule="auto"/>
        <w:ind w:left="0"/>
        <w:jc w:val="both"/>
        <w:rPr>
          <w:rFonts w:cstheme="minorHAnsi"/>
          <w:sz w:val="24"/>
          <w:szCs w:val="24"/>
        </w:rPr>
      </w:pPr>
    </w:p>
    <w:sectPr w:rsidR="00FC1954" w:rsidRPr="002A13A4" w:rsidSect="00B36023">
      <w:pgSz w:w="12240" w:h="15840"/>
      <w:pgMar w:top="990" w:right="1440"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0492E"/>
    <w:multiLevelType w:val="hybridMultilevel"/>
    <w:tmpl w:val="886653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084A86"/>
    <w:multiLevelType w:val="hybridMultilevel"/>
    <w:tmpl w:val="EDA80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3A68B4"/>
    <w:multiLevelType w:val="hybridMultilevel"/>
    <w:tmpl w:val="9A9CD3E0"/>
    <w:lvl w:ilvl="0" w:tplc="085854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E1D1A54"/>
    <w:multiLevelType w:val="hybridMultilevel"/>
    <w:tmpl w:val="4E30E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111A4A"/>
    <w:multiLevelType w:val="hybridMultilevel"/>
    <w:tmpl w:val="B8E6D802"/>
    <w:lvl w:ilvl="0" w:tplc="537ACF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D336543"/>
    <w:multiLevelType w:val="hybridMultilevel"/>
    <w:tmpl w:val="C6F8C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C44A35"/>
    <w:multiLevelType w:val="hybridMultilevel"/>
    <w:tmpl w:val="5810C6F6"/>
    <w:lvl w:ilvl="0" w:tplc="F8428E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8C958C9"/>
    <w:multiLevelType w:val="hybridMultilevel"/>
    <w:tmpl w:val="998C2B5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503682C"/>
    <w:multiLevelType w:val="hybridMultilevel"/>
    <w:tmpl w:val="3202E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5569D4"/>
    <w:multiLevelType w:val="hybridMultilevel"/>
    <w:tmpl w:val="5AE4574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67725836"/>
    <w:multiLevelType w:val="hybridMultilevel"/>
    <w:tmpl w:val="9A60DF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A13363B"/>
    <w:multiLevelType w:val="hybridMultilevel"/>
    <w:tmpl w:val="63A88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11"/>
  </w:num>
  <w:num w:numId="4">
    <w:abstractNumId w:val="3"/>
  </w:num>
  <w:num w:numId="5">
    <w:abstractNumId w:val="8"/>
  </w:num>
  <w:num w:numId="6">
    <w:abstractNumId w:val="1"/>
  </w:num>
  <w:num w:numId="7">
    <w:abstractNumId w:val="7"/>
  </w:num>
  <w:num w:numId="8">
    <w:abstractNumId w:val="4"/>
  </w:num>
  <w:num w:numId="9">
    <w:abstractNumId w:val="9"/>
  </w:num>
  <w:num w:numId="10">
    <w:abstractNumId w:val="0"/>
  </w:num>
  <w:num w:numId="11">
    <w:abstractNumId w:val="10"/>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7B3BFC"/>
    <w:rsid w:val="000378C9"/>
    <w:rsid w:val="00070D5E"/>
    <w:rsid w:val="001A0796"/>
    <w:rsid w:val="001C782A"/>
    <w:rsid w:val="00210BE7"/>
    <w:rsid w:val="002A13A4"/>
    <w:rsid w:val="002F71BF"/>
    <w:rsid w:val="00364E6B"/>
    <w:rsid w:val="00386A77"/>
    <w:rsid w:val="00387290"/>
    <w:rsid w:val="00390C47"/>
    <w:rsid w:val="003C0F99"/>
    <w:rsid w:val="003E61D3"/>
    <w:rsid w:val="004A1187"/>
    <w:rsid w:val="004A6AFD"/>
    <w:rsid w:val="005B7080"/>
    <w:rsid w:val="005D1B8C"/>
    <w:rsid w:val="00717A54"/>
    <w:rsid w:val="007B3BFC"/>
    <w:rsid w:val="00982C14"/>
    <w:rsid w:val="00A231DD"/>
    <w:rsid w:val="00AA0710"/>
    <w:rsid w:val="00AA5009"/>
    <w:rsid w:val="00B107F7"/>
    <w:rsid w:val="00B36023"/>
    <w:rsid w:val="00BA4AD4"/>
    <w:rsid w:val="00C371C6"/>
    <w:rsid w:val="00C570C9"/>
    <w:rsid w:val="00C83323"/>
    <w:rsid w:val="00D75027"/>
    <w:rsid w:val="00F70287"/>
    <w:rsid w:val="00FC195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3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B3BFC"/>
    <w:pPr>
      <w:spacing w:after="0" w:line="240" w:lineRule="auto"/>
    </w:pPr>
  </w:style>
  <w:style w:type="paragraph" w:styleId="ListParagraph">
    <w:name w:val="List Paragraph"/>
    <w:basedOn w:val="Normal"/>
    <w:uiPriority w:val="34"/>
    <w:qFormat/>
    <w:rsid w:val="00BA4AD4"/>
    <w:pPr>
      <w:ind w:left="720"/>
      <w:contextualSpacing/>
    </w:pPr>
  </w:style>
  <w:style w:type="table" w:styleId="TableGrid">
    <w:name w:val="Table Grid"/>
    <w:basedOn w:val="TableNormal"/>
    <w:uiPriority w:val="59"/>
    <w:rsid w:val="000378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
    <w:name w:val="Light Shading"/>
    <w:basedOn w:val="TableNormal"/>
    <w:uiPriority w:val="60"/>
    <w:rsid w:val="000378C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2-Accent5">
    <w:name w:val="Medium List 2 Accent 5"/>
    <w:basedOn w:val="TableNormal"/>
    <w:uiPriority w:val="66"/>
    <w:rsid w:val="00AA071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3</Pages>
  <Words>1180</Words>
  <Characters>6731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ganpati</dc:creator>
  <cp:lastModifiedBy>ganpati</cp:lastModifiedBy>
  <cp:revision>16</cp:revision>
  <dcterms:created xsi:type="dcterms:W3CDTF">2013-12-28T08:13:00Z</dcterms:created>
  <dcterms:modified xsi:type="dcterms:W3CDTF">2014-01-02T13:05:00Z</dcterms:modified>
</cp:coreProperties>
</file>