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BB6" w:rsidRPr="00E462C7" w:rsidRDefault="00724125">
      <w:pPr>
        <w:rPr>
          <w:rFonts w:cstheme="minorHAnsi"/>
          <w:b/>
          <w:sz w:val="24"/>
          <w:szCs w:val="24"/>
        </w:rPr>
      </w:pPr>
      <w:r w:rsidRPr="00E462C7">
        <w:rPr>
          <w:rFonts w:cstheme="minorHAnsi"/>
          <w:b/>
          <w:sz w:val="24"/>
          <w:szCs w:val="24"/>
          <w:highlight w:val="green"/>
        </w:rPr>
        <w:t>Differences between Manpower supply Service and Manpower Recruitment Service</w:t>
      </w:r>
    </w:p>
    <w:p w:rsidR="00724125" w:rsidRPr="003C5598" w:rsidRDefault="00724125">
      <w:pPr>
        <w:rPr>
          <w:rFonts w:cstheme="minorHAnsi"/>
          <w:sz w:val="24"/>
          <w:szCs w:val="24"/>
        </w:rPr>
      </w:pPr>
    </w:p>
    <w:p w:rsidR="00724125" w:rsidRPr="003C5598" w:rsidRDefault="00724125">
      <w:pPr>
        <w:rPr>
          <w:rFonts w:cstheme="minorHAnsi"/>
          <w:sz w:val="24"/>
          <w:szCs w:val="24"/>
        </w:rPr>
      </w:pPr>
      <w:r w:rsidRPr="003C5598">
        <w:rPr>
          <w:rFonts w:cstheme="minorHAnsi"/>
          <w:sz w:val="24"/>
          <w:szCs w:val="24"/>
        </w:rPr>
        <w:t>Initially both the services were defined under section 65(105</w:t>
      </w:r>
      <w:proofErr w:type="gramStart"/>
      <w:r w:rsidRPr="003C5598">
        <w:rPr>
          <w:rFonts w:cstheme="minorHAnsi"/>
          <w:sz w:val="24"/>
          <w:szCs w:val="24"/>
        </w:rPr>
        <w:t>)(</w:t>
      </w:r>
      <w:proofErr w:type="gramEnd"/>
      <w:r w:rsidRPr="003C5598">
        <w:rPr>
          <w:rFonts w:cstheme="minorHAnsi"/>
          <w:sz w:val="24"/>
          <w:szCs w:val="24"/>
        </w:rPr>
        <w:t xml:space="preserve">k).But with the introduction of Finance Act 2012 the  provisions of </w:t>
      </w:r>
      <w:r w:rsidR="009968A4" w:rsidRPr="003C5598">
        <w:rPr>
          <w:rFonts w:cstheme="minorHAnsi"/>
          <w:sz w:val="24"/>
          <w:szCs w:val="24"/>
        </w:rPr>
        <w:t xml:space="preserve"> defining </w:t>
      </w:r>
      <w:r w:rsidRPr="003C5598">
        <w:rPr>
          <w:rFonts w:cstheme="minorHAnsi"/>
          <w:sz w:val="24"/>
          <w:szCs w:val="24"/>
        </w:rPr>
        <w:t xml:space="preserve">section 65 were made inapplicable </w:t>
      </w:r>
      <w:proofErr w:type="spellStart"/>
      <w:r w:rsidRPr="003C5598">
        <w:rPr>
          <w:rFonts w:cstheme="minorHAnsi"/>
          <w:sz w:val="24"/>
          <w:szCs w:val="24"/>
        </w:rPr>
        <w:t>w.e.f</w:t>
      </w:r>
      <w:proofErr w:type="spellEnd"/>
      <w:r w:rsidRPr="003C5598">
        <w:rPr>
          <w:rFonts w:cstheme="minorHAnsi"/>
          <w:sz w:val="24"/>
          <w:szCs w:val="24"/>
        </w:rPr>
        <w:t xml:space="preserve"> 01/07/2012.</w:t>
      </w:r>
    </w:p>
    <w:p w:rsidR="00724125" w:rsidRPr="003C5598" w:rsidRDefault="00724125">
      <w:pPr>
        <w:rPr>
          <w:rFonts w:cstheme="minorHAnsi"/>
          <w:sz w:val="24"/>
          <w:szCs w:val="24"/>
        </w:rPr>
      </w:pPr>
      <w:proofErr w:type="gramStart"/>
      <w:r w:rsidRPr="003C5598">
        <w:rPr>
          <w:rFonts w:cstheme="minorHAnsi"/>
          <w:b/>
          <w:sz w:val="24"/>
          <w:szCs w:val="24"/>
        </w:rPr>
        <w:t>Lets</w:t>
      </w:r>
      <w:proofErr w:type="gramEnd"/>
      <w:r w:rsidRPr="003C5598">
        <w:rPr>
          <w:rFonts w:cstheme="minorHAnsi"/>
          <w:b/>
          <w:sz w:val="24"/>
          <w:szCs w:val="24"/>
        </w:rPr>
        <w:t xml:space="preserve"> discuss the current definition of both the important services with the help of a </w:t>
      </w:r>
      <w:r w:rsidR="00C611D3" w:rsidRPr="003C5598">
        <w:rPr>
          <w:rFonts w:cstheme="minorHAnsi"/>
          <w:b/>
          <w:sz w:val="24"/>
          <w:szCs w:val="24"/>
        </w:rPr>
        <w:pgNum/>
      </w:r>
      <w:r w:rsidR="003C5598" w:rsidRPr="003C5598">
        <w:rPr>
          <w:rFonts w:cstheme="minorHAnsi"/>
          <w:b/>
          <w:sz w:val="24"/>
          <w:szCs w:val="24"/>
        </w:rPr>
        <w:t>C</w:t>
      </w:r>
      <w:r w:rsidR="00C611D3" w:rsidRPr="003C5598">
        <w:rPr>
          <w:rFonts w:cstheme="minorHAnsi"/>
          <w:b/>
          <w:sz w:val="24"/>
          <w:szCs w:val="24"/>
        </w:rPr>
        <w:t>omparative</w:t>
      </w:r>
      <w:r w:rsidRPr="003C5598">
        <w:rPr>
          <w:rFonts w:cstheme="minorHAnsi"/>
          <w:b/>
          <w:sz w:val="24"/>
          <w:szCs w:val="24"/>
        </w:rPr>
        <w:t xml:space="preserve"> chart</w:t>
      </w:r>
      <w:r w:rsidRPr="003C5598">
        <w:rPr>
          <w:rFonts w:cstheme="minorHAnsi"/>
          <w:sz w:val="24"/>
          <w:szCs w:val="24"/>
        </w:rPr>
        <w:t>.</w:t>
      </w:r>
    </w:p>
    <w:p w:rsidR="00724125" w:rsidRPr="003C5598" w:rsidRDefault="00724125">
      <w:pPr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008"/>
        <w:gridCol w:w="2610"/>
        <w:gridCol w:w="3240"/>
        <w:gridCol w:w="2718"/>
      </w:tblGrid>
      <w:tr w:rsidR="00724125" w:rsidRPr="003C5598" w:rsidTr="00C611D3">
        <w:tc>
          <w:tcPr>
            <w:tcW w:w="1008" w:type="dxa"/>
          </w:tcPr>
          <w:p w:rsidR="00724125" w:rsidRPr="003C5598" w:rsidRDefault="00724125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3C5598">
              <w:rPr>
                <w:rFonts w:cstheme="minorHAnsi"/>
                <w:b/>
                <w:sz w:val="24"/>
                <w:szCs w:val="24"/>
              </w:rPr>
              <w:t>Sr</w:t>
            </w:r>
            <w:proofErr w:type="spellEnd"/>
            <w:r w:rsidRPr="003C5598">
              <w:rPr>
                <w:rFonts w:cstheme="minorHAnsi"/>
                <w:b/>
                <w:sz w:val="24"/>
                <w:szCs w:val="24"/>
              </w:rPr>
              <w:t xml:space="preserve"> No</w:t>
            </w:r>
          </w:p>
        </w:tc>
        <w:tc>
          <w:tcPr>
            <w:tcW w:w="2610" w:type="dxa"/>
          </w:tcPr>
          <w:p w:rsidR="00724125" w:rsidRPr="003C5598" w:rsidRDefault="00724125">
            <w:pPr>
              <w:rPr>
                <w:rFonts w:cstheme="minorHAnsi"/>
                <w:b/>
                <w:sz w:val="24"/>
                <w:szCs w:val="24"/>
              </w:rPr>
            </w:pPr>
            <w:r w:rsidRPr="003C5598">
              <w:rPr>
                <w:rFonts w:cstheme="minorHAnsi"/>
                <w:b/>
                <w:sz w:val="24"/>
                <w:szCs w:val="24"/>
              </w:rPr>
              <w:t>Particular</w:t>
            </w:r>
          </w:p>
        </w:tc>
        <w:tc>
          <w:tcPr>
            <w:tcW w:w="3240" w:type="dxa"/>
          </w:tcPr>
          <w:p w:rsidR="00724125" w:rsidRPr="003C5598" w:rsidRDefault="00724125">
            <w:pPr>
              <w:rPr>
                <w:rFonts w:cstheme="minorHAnsi"/>
                <w:b/>
                <w:sz w:val="24"/>
                <w:szCs w:val="24"/>
              </w:rPr>
            </w:pPr>
            <w:r w:rsidRPr="003C5598">
              <w:rPr>
                <w:rFonts w:cstheme="minorHAnsi"/>
                <w:b/>
                <w:sz w:val="24"/>
                <w:szCs w:val="24"/>
              </w:rPr>
              <w:t>Manpower Supply Service</w:t>
            </w:r>
          </w:p>
        </w:tc>
        <w:tc>
          <w:tcPr>
            <w:tcW w:w="2718" w:type="dxa"/>
          </w:tcPr>
          <w:p w:rsidR="00724125" w:rsidRPr="003C5598" w:rsidRDefault="00724125">
            <w:pPr>
              <w:rPr>
                <w:rFonts w:cstheme="minorHAnsi"/>
                <w:b/>
                <w:sz w:val="24"/>
                <w:szCs w:val="24"/>
              </w:rPr>
            </w:pPr>
            <w:r w:rsidRPr="003C5598">
              <w:rPr>
                <w:rFonts w:cstheme="minorHAnsi"/>
                <w:b/>
                <w:sz w:val="24"/>
                <w:szCs w:val="24"/>
              </w:rPr>
              <w:t>Manpower Recruitment Service</w:t>
            </w:r>
          </w:p>
        </w:tc>
      </w:tr>
      <w:tr w:rsidR="00724125" w:rsidRPr="003C5598" w:rsidTr="00C611D3">
        <w:tc>
          <w:tcPr>
            <w:tcW w:w="1008" w:type="dxa"/>
          </w:tcPr>
          <w:p w:rsidR="00724125" w:rsidRPr="003C5598" w:rsidRDefault="00724125">
            <w:pPr>
              <w:rPr>
                <w:rFonts w:cstheme="minorHAnsi"/>
                <w:sz w:val="24"/>
                <w:szCs w:val="24"/>
              </w:rPr>
            </w:pPr>
            <w:r w:rsidRPr="003C5598">
              <w:rPr>
                <w:rFonts w:cstheme="minorHAnsi"/>
                <w:sz w:val="24"/>
                <w:szCs w:val="24"/>
              </w:rPr>
              <w:t>01.</w:t>
            </w:r>
          </w:p>
        </w:tc>
        <w:tc>
          <w:tcPr>
            <w:tcW w:w="2610" w:type="dxa"/>
          </w:tcPr>
          <w:p w:rsidR="00724125" w:rsidRPr="003C5598" w:rsidRDefault="00724125">
            <w:pPr>
              <w:rPr>
                <w:rFonts w:cstheme="minorHAnsi"/>
                <w:sz w:val="24"/>
                <w:szCs w:val="24"/>
              </w:rPr>
            </w:pPr>
            <w:r w:rsidRPr="003C5598">
              <w:rPr>
                <w:rFonts w:cstheme="minorHAnsi"/>
                <w:sz w:val="24"/>
                <w:szCs w:val="24"/>
              </w:rPr>
              <w:t>Why the service is Taxable</w:t>
            </w:r>
          </w:p>
        </w:tc>
        <w:tc>
          <w:tcPr>
            <w:tcW w:w="3240" w:type="dxa"/>
          </w:tcPr>
          <w:p w:rsidR="00724125" w:rsidRPr="003C5598" w:rsidRDefault="00C34D79">
            <w:pPr>
              <w:rPr>
                <w:rFonts w:cstheme="minorHAnsi"/>
                <w:sz w:val="24"/>
                <w:szCs w:val="24"/>
              </w:rPr>
            </w:pPr>
            <w:r w:rsidRPr="003C5598">
              <w:rPr>
                <w:rFonts w:cstheme="minorHAnsi"/>
                <w:sz w:val="24"/>
                <w:szCs w:val="24"/>
              </w:rPr>
              <w:t>It is not covered under Negative List .(Section 66D)</w:t>
            </w:r>
          </w:p>
        </w:tc>
        <w:tc>
          <w:tcPr>
            <w:tcW w:w="2718" w:type="dxa"/>
          </w:tcPr>
          <w:p w:rsidR="00724125" w:rsidRPr="003C5598" w:rsidRDefault="00724125">
            <w:pPr>
              <w:rPr>
                <w:rFonts w:cstheme="minorHAnsi"/>
                <w:sz w:val="24"/>
                <w:szCs w:val="24"/>
              </w:rPr>
            </w:pPr>
            <w:r w:rsidRPr="003C5598">
              <w:rPr>
                <w:rFonts w:cstheme="minorHAnsi"/>
                <w:sz w:val="24"/>
                <w:szCs w:val="24"/>
              </w:rPr>
              <w:t>It is not covered under Negative List .(Section 66D)</w:t>
            </w:r>
          </w:p>
        </w:tc>
      </w:tr>
      <w:tr w:rsidR="00724125" w:rsidRPr="003C5598" w:rsidTr="00C611D3">
        <w:tc>
          <w:tcPr>
            <w:tcW w:w="1008" w:type="dxa"/>
          </w:tcPr>
          <w:p w:rsidR="00724125" w:rsidRPr="003C5598" w:rsidRDefault="00724125">
            <w:pPr>
              <w:rPr>
                <w:rFonts w:cstheme="minorHAnsi"/>
                <w:sz w:val="24"/>
                <w:szCs w:val="24"/>
              </w:rPr>
            </w:pPr>
            <w:r w:rsidRPr="003C5598">
              <w:rPr>
                <w:rFonts w:cstheme="minorHAnsi"/>
                <w:sz w:val="24"/>
                <w:szCs w:val="24"/>
              </w:rPr>
              <w:t>02</w:t>
            </w:r>
          </w:p>
        </w:tc>
        <w:tc>
          <w:tcPr>
            <w:tcW w:w="2610" w:type="dxa"/>
          </w:tcPr>
          <w:p w:rsidR="00724125" w:rsidRPr="003C5598" w:rsidRDefault="00724125">
            <w:pPr>
              <w:rPr>
                <w:rFonts w:cstheme="minorHAnsi"/>
                <w:sz w:val="24"/>
                <w:szCs w:val="24"/>
              </w:rPr>
            </w:pPr>
            <w:r w:rsidRPr="003C5598">
              <w:rPr>
                <w:rFonts w:cstheme="minorHAnsi"/>
                <w:sz w:val="24"/>
                <w:szCs w:val="24"/>
              </w:rPr>
              <w:t>What does the service mean</w:t>
            </w:r>
          </w:p>
        </w:tc>
        <w:tc>
          <w:tcPr>
            <w:tcW w:w="3240" w:type="dxa"/>
          </w:tcPr>
          <w:p w:rsidR="00724125" w:rsidRPr="003C5598" w:rsidRDefault="005B39CA">
            <w:pPr>
              <w:rPr>
                <w:rFonts w:cstheme="minorHAnsi"/>
                <w:sz w:val="24"/>
                <w:szCs w:val="24"/>
              </w:rPr>
            </w:pPr>
            <w:r w:rsidRPr="003C5598">
              <w:rPr>
                <w:rFonts w:cstheme="minorHAnsi"/>
                <w:sz w:val="24"/>
                <w:szCs w:val="24"/>
              </w:rPr>
              <w:t>The Manpower Supply service is understood to mean when</w:t>
            </w:r>
          </w:p>
          <w:p w:rsidR="005B39CA" w:rsidRPr="003C5598" w:rsidRDefault="005B39CA">
            <w:pPr>
              <w:rPr>
                <w:rFonts w:cstheme="minorHAnsi"/>
                <w:sz w:val="24"/>
                <w:szCs w:val="24"/>
              </w:rPr>
            </w:pPr>
            <w:r w:rsidRPr="003C5598">
              <w:rPr>
                <w:rFonts w:cstheme="minorHAnsi"/>
                <w:sz w:val="24"/>
                <w:szCs w:val="24"/>
              </w:rPr>
              <w:t>-one person (</w:t>
            </w:r>
            <w:proofErr w:type="spellStart"/>
            <w:r w:rsidRPr="003C5598">
              <w:rPr>
                <w:rFonts w:cstheme="minorHAnsi"/>
                <w:sz w:val="24"/>
                <w:szCs w:val="24"/>
              </w:rPr>
              <w:t>i.e</w:t>
            </w:r>
            <w:proofErr w:type="spellEnd"/>
            <w:r w:rsidRPr="003C5598">
              <w:rPr>
                <w:rFonts w:cstheme="minorHAnsi"/>
                <w:sz w:val="24"/>
                <w:szCs w:val="24"/>
              </w:rPr>
              <w:t xml:space="preserve"> the service provider) provides to another person(</w:t>
            </w:r>
            <w:proofErr w:type="spellStart"/>
            <w:r w:rsidRPr="003C5598">
              <w:rPr>
                <w:rFonts w:cstheme="minorHAnsi"/>
                <w:sz w:val="24"/>
                <w:szCs w:val="24"/>
              </w:rPr>
              <w:t>i.e</w:t>
            </w:r>
            <w:proofErr w:type="spellEnd"/>
            <w:r w:rsidRPr="003C5598">
              <w:rPr>
                <w:rFonts w:cstheme="minorHAnsi"/>
                <w:sz w:val="24"/>
                <w:szCs w:val="24"/>
              </w:rPr>
              <w:t xml:space="preserve"> the service receiver)</w:t>
            </w:r>
          </w:p>
          <w:p w:rsidR="005B39CA" w:rsidRPr="003C5598" w:rsidRDefault="005B39CA">
            <w:pPr>
              <w:rPr>
                <w:rFonts w:cstheme="minorHAnsi"/>
                <w:sz w:val="24"/>
                <w:szCs w:val="24"/>
              </w:rPr>
            </w:pPr>
            <w:r w:rsidRPr="003C5598">
              <w:rPr>
                <w:rFonts w:cstheme="minorHAnsi"/>
                <w:sz w:val="24"/>
                <w:szCs w:val="24"/>
              </w:rPr>
              <w:t>-with one USE of one or more individuals(</w:t>
            </w:r>
            <w:proofErr w:type="spellStart"/>
            <w:r w:rsidRPr="003C5598">
              <w:rPr>
                <w:rFonts w:cstheme="minorHAnsi"/>
                <w:sz w:val="24"/>
                <w:szCs w:val="24"/>
              </w:rPr>
              <w:t>i.e</w:t>
            </w:r>
            <w:proofErr w:type="spellEnd"/>
            <w:r w:rsidRPr="003C5598">
              <w:rPr>
                <w:rFonts w:cstheme="minorHAnsi"/>
                <w:sz w:val="24"/>
                <w:szCs w:val="24"/>
              </w:rPr>
              <w:t xml:space="preserve"> the manpower)</w:t>
            </w:r>
          </w:p>
          <w:p w:rsidR="005B39CA" w:rsidRPr="003C5598" w:rsidRDefault="005B39CA">
            <w:pPr>
              <w:rPr>
                <w:rFonts w:cstheme="minorHAnsi"/>
                <w:sz w:val="24"/>
                <w:szCs w:val="24"/>
              </w:rPr>
            </w:pPr>
            <w:r w:rsidRPr="003C5598">
              <w:rPr>
                <w:rFonts w:cstheme="minorHAnsi"/>
                <w:sz w:val="24"/>
                <w:szCs w:val="24"/>
              </w:rPr>
              <w:t>-who are contractually EMPLOYED or ENGAGED by the service provider</w:t>
            </w:r>
            <w:r w:rsidR="00C232B0" w:rsidRPr="003C5598">
              <w:rPr>
                <w:rFonts w:cstheme="minorHAnsi"/>
                <w:sz w:val="24"/>
                <w:szCs w:val="24"/>
              </w:rPr>
              <w:t>.</w:t>
            </w:r>
          </w:p>
          <w:p w:rsidR="00C232B0" w:rsidRPr="003C5598" w:rsidRDefault="00C232B0">
            <w:pPr>
              <w:rPr>
                <w:rFonts w:cstheme="minorHAnsi"/>
                <w:sz w:val="24"/>
                <w:szCs w:val="24"/>
              </w:rPr>
            </w:pPr>
            <w:r w:rsidRPr="003C5598">
              <w:rPr>
                <w:rFonts w:cstheme="minorHAnsi"/>
                <w:b/>
                <w:sz w:val="24"/>
                <w:szCs w:val="24"/>
              </w:rPr>
              <w:t>Also as per Rule 2(g) of Service</w:t>
            </w:r>
            <w:r w:rsidRPr="003C5598">
              <w:rPr>
                <w:rFonts w:cstheme="minorHAnsi"/>
                <w:sz w:val="24"/>
                <w:szCs w:val="24"/>
              </w:rPr>
              <w:t xml:space="preserve"> Tax Rules “supply of manpower” means supply of </w:t>
            </w:r>
            <w:proofErr w:type="spellStart"/>
            <w:r w:rsidRPr="003C5598">
              <w:rPr>
                <w:rFonts w:cstheme="minorHAnsi"/>
                <w:sz w:val="24"/>
                <w:szCs w:val="24"/>
              </w:rPr>
              <w:t>manpower</w:t>
            </w:r>
            <w:proofErr w:type="gramStart"/>
            <w:r w:rsidRPr="003C5598">
              <w:rPr>
                <w:rFonts w:cstheme="minorHAnsi"/>
                <w:sz w:val="24"/>
                <w:szCs w:val="24"/>
              </w:rPr>
              <w:t>,temporarily</w:t>
            </w:r>
            <w:proofErr w:type="spellEnd"/>
            <w:proofErr w:type="gramEnd"/>
            <w:r w:rsidRPr="003C5598">
              <w:rPr>
                <w:rFonts w:cstheme="minorHAnsi"/>
                <w:sz w:val="24"/>
                <w:szCs w:val="24"/>
              </w:rPr>
              <w:t xml:space="preserve"> or otherwise ,to another person to work under his SUPERINTENDENCE  or CONTROL.</w:t>
            </w:r>
          </w:p>
          <w:p w:rsidR="005B39CA" w:rsidRPr="003C5598" w:rsidRDefault="005B39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8" w:type="dxa"/>
          </w:tcPr>
          <w:p w:rsidR="005B39CA" w:rsidRPr="003C5598" w:rsidRDefault="005B39CA">
            <w:pPr>
              <w:rPr>
                <w:rFonts w:cstheme="minorHAnsi"/>
                <w:sz w:val="24"/>
                <w:szCs w:val="24"/>
              </w:rPr>
            </w:pPr>
            <w:r w:rsidRPr="003C5598">
              <w:rPr>
                <w:rFonts w:cstheme="minorHAnsi"/>
                <w:sz w:val="24"/>
                <w:szCs w:val="24"/>
              </w:rPr>
              <w:t xml:space="preserve">The manpower recruitment is defined </w:t>
            </w:r>
            <w:proofErr w:type="gramStart"/>
            <w:r w:rsidRPr="003C5598">
              <w:rPr>
                <w:rFonts w:cstheme="minorHAnsi"/>
                <w:sz w:val="24"/>
                <w:szCs w:val="24"/>
              </w:rPr>
              <w:t>as  any</w:t>
            </w:r>
            <w:proofErr w:type="gramEnd"/>
            <w:r w:rsidRPr="003C5598">
              <w:rPr>
                <w:rFonts w:cstheme="minorHAnsi"/>
                <w:sz w:val="24"/>
                <w:szCs w:val="24"/>
              </w:rPr>
              <w:t xml:space="preserve"> service provided to a client(</w:t>
            </w:r>
            <w:proofErr w:type="spellStart"/>
            <w:r w:rsidRPr="003C5598">
              <w:rPr>
                <w:rFonts w:cstheme="minorHAnsi"/>
                <w:sz w:val="24"/>
                <w:szCs w:val="24"/>
              </w:rPr>
              <w:t>i.e</w:t>
            </w:r>
            <w:proofErr w:type="spellEnd"/>
            <w:r w:rsidRPr="003C5598">
              <w:rPr>
                <w:rFonts w:cstheme="minorHAnsi"/>
                <w:sz w:val="24"/>
                <w:szCs w:val="24"/>
              </w:rPr>
              <w:t xml:space="preserve"> the service receiver) by a manpower Recruitment Agency in RELATION to the RECRUITMENT of candidates(</w:t>
            </w:r>
            <w:proofErr w:type="spellStart"/>
            <w:r w:rsidRPr="003C5598">
              <w:rPr>
                <w:rFonts w:cstheme="minorHAnsi"/>
                <w:sz w:val="24"/>
                <w:szCs w:val="24"/>
              </w:rPr>
              <w:t>i.e</w:t>
            </w:r>
            <w:proofErr w:type="spellEnd"/>
            <w:r w:rsidRPr="003C5598">
              <w:rPr>
                <w:rFonts w:cstheme="minorHAnsi"/>
                <w:sz w:val="24"/>
                <w:szCs w:val="24"/>
              </w:rPr>
              <w:t xml:space="preserve"> the manpower) in any manner.</w:t>
            </w:r>
          </w:p>
        </w:tc>
      </w:tr>
      <w:tr w:rsidR="00724125" w:rsidRPr="003C5598" w:rsidTr="00C611D3">
        <w:tc>
          <w:tcPr>
            <w:tcW w:w="1008" w:type="dxa"/>
          </w:tcPr>
          <w:p w:rsidR="00724125" w:rsidRPr="003C5598" w:rsidRDefault="005B39CA">
            <w:pPr>
              <w:rPr>
                <w:rFonts w:cstheme="minorHAnsi"/>
                <w:sz w:val="24"/>
                <w:szCs w:val="24"/>
              </w:rPr>
            </w:pPr>
            <w:r w:rsidRPr="003C5598">
              <w:rPr>
                <w:rFonts w:cstheme="minorHAnsi"/>
                <w:sz w:val="24"/>
                <w:szCs w:val="24"/>
              </w:rPr>
              <w:t>03</w:t>
            </w:r>
          </w:p>
        </w:tc>
        <w:tc>
          <w:tcPr>
            <w:tcW w:w="2610" w:type="dxa"/>
          </w:tcPr>
          <w:p w:rsidR="00724125" w:rsidRPr="003C5598" w:rsidRDefault="005B39CA">
            <w:pPr>
              <w:rPr>
                <w:rFonts w:cstheme="minorHAnsi"/>
                <w:sz w:val="24"/>
                <w:szCs w:val="24"/>
              </w:rPr>
            </w:pPr>
            <w:r w:rsidRPr="003C5598">
              <w:rPr>
                <w:rFonts w:cstheme="minorHAnsi"/>
                <w:sz w:val="24"/>
                <w:szCs w:val="24"/>
              </w:rPr>
              <w:t>From where the above interpretations are drawn</w:t>
            </w:r>
          </w:p>
        </w:tc>
        <w:tc>
          <w:tcPr>
            <w:tcW w:w="3240" w:type="dxa"/>
          </w:tcPr>
          <w:p w:rsidR="00724125" w:rsidRPr="003C5598" w:rsidRDefault="005B39CA">
            <w:pPr>
              <w:rPr>
                <w:rFonts w:cstheme="minorHAnsi"/>
                <w:sz w:val="24"/>
                <w:szCs w:val="24"/>
              </w:rPr>
            </w:pPr>
            <w:r w:rsidRPr="003C5598">
              <w:rPr>
                <w:rFonts w:cstheme="minorHAnsi"/>
                <w:sz w:val="24"/>
                <w:szCs w:val="24"/>
              </w:rPr>
              <w:t xml:space="preserve">Circular No. 354/127/2012 dated 27.07.2012 </w:t>
            </w:r>
          </w:p>
        </w:tc>
        <w:tc>
          <w:tcPr>
            <w:tcW w:w="2718" w:type="dxa"/>
          </w:tcPr>
          <w:p w:rsidR="00724125" w:rsidRDefault="005B39CA">
            <w:pPr>
              <w:rPr>
                <w:rFonts w:cstheme="minorHAnsi"/>
                <w:sz w:val="24"/>
                <w:szCs w:val="24"/>
              </w:rPr>
            </w:pPr>
            <w:r w:rsidRPr="003C5598">
              <w:rPr>
                <w:rFonts w:cstheme="minorHAnsi"/>
                <w:sz w:val="24"/>
                <w:szCs w:val="24"/>
              </w:rPr>
              <w:t xml:space="preserve">Clarification of Trade Notice No. 53 CE (ST) 97/ </w:t>
            </w:r>
            <w:proofErr w:type="spellStart"/>
            <w:proofErr w:type="gramStart"/>
            <w:r w:rsidRPr="003C5598">
              <w:rPr>
                <w:rFonts w:cstheme="minorHAnsi"/>
                <w:sz w:val="24"/>
                <w:szCs w:val="24"/>
              </w:rPr>
              <w:t>dt</w:t>
            </w:r>
            <w:proofErr w:type="spellEnd"/>
            <w:r w:rsidRPr="003C5598">
              <w:rPr>
                <w:rFonts w:cstheme="minorHAnsi"/>
                <w:sz w:val="24"/>
                <w:szCs w:val="24"/>
              </w:rPr>
              <w:t xml:space="preserve">  .</w:t>
            </w:r>
            <w:proofErr w:type="gramEnd"/>
            <w:r w:rsidRPr="003C5598">
              <w:rPr>
                <w:rFonts w:cstheme="minorHAnsi"/>
                <w:sz w:val="24"/>
                <w:szCs w:val="24"/>
              </w:rPr>
              <w:t>4.07.1997 issued by Central Excise Commissioner ,New Delhi.</w:t>
            </w:r>
          </w:p>
          <w:p w:rsidR="00FE0B99" w:rsidRPr="003C5598" w:rsidRDefault="00FE0B9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24125" w:rsidRPr="003C5598" w:rsidTr="00C611D3">
        <w:tc>
          <w:tcPr>
            <w:tcW w:w="1008" w:type="dxa"/>
          </w:tcPr>
          <w:p w:rsidR="00724125" w:rsidRPr="003C5598" w:rsidRDefault="005B39CA">
            <w:pPr>
              <w:rPr>
                <w:rFonts w:cstheme="minorHAnsi"/>
                <w:sz w:val="24"/>
                <w:szCs w:val="24"/>
              </w:rPr>
            </w:pPr>
            <w:r w:rsidRPr="003C5598">
              <w:rPr>
                <w:rFonts w:cstheme="minorHAnsi"/>
                <w:sz w:val="24"/>
                <w:szCs w:val="24"/>
              </w:rPr>
              <w:lastRenderedPageBreak/>
              <w:t>04.</w:t>
            </w:r>
          </w:p>
        </w:tc>
        <w:tc>
          <w:tcPr>
            <w:tcW w:w="2610" w:type="dxa"/>
          </w:tcPr>
          <w:p w:rsidR="00724125" w:rsidRPr="003C5598" w:rsidRDefault="005B39CA">
            <w:pPr>
              <w:rPr>
                <w:rFonts w:cstheme="minorHAnsi"/>
                <w:sz w:val="24"/>
                <w:szCs w:val="24"/>
              </w:rPr>
            </w:pPr>
            <w:r w:rsidRPr="003C5598">
              <w:rPr>
                <w:rFonts w:cstheme="minorHAnsi"/>
                <w:sz w:val="24"/>
                <w:szCs w:val="24"/>
              </w:rPr>
              <w:t>Main difference</w:t>
            </w:r>
          </w:p>
        </w:tc>
        <w:tc>
          <w:tcPr>
            <w:tcW w:w="3240" w:type="dxa"/>
          </w:tcPr>
          <w:p w:rsidR="00724125" w:rsidRPr="003C5598" w:rsidRDefault="005B39CA">
            <w:pPr>
              <w:rPr>
                <w:rFonts w:cstheme="minorHAnsi"/>
                <w:sz w:val="24"/>
                <w:szCs w:val="24"/>
              </w:rPr>
            </w:pPr>
            <w:r w:rsidRPr="003C5598">
              <w:rPr>
                <w:rFonts w:cstheme="minorHAnsi"/>
                <w:sz w:val="24"/>
                <w:szCs w:val="24"/>
              </w:rPr>
              <w:t xml:space="preserve">Employer-employee relationship exist between the service provider and the </w:t>
            </w:r>
            <w:proofErr w:type="gramStart"/>
            <w:r w:rsidRPr="003C5598">
              <w:rPr>
                <w:rFonts w:cstheme="minorHAnsi"/>
                <w:sz w:val="24"/>
                <w:szCs w:val="24"/>
              </w:rPr>
              <w:t>individual(</w:t>
            </w:r>
            <w:proofErr w:type="gramEnd"/>
            <w:r w:rsidRPr="003C5598">
              <w:rPr>
                <w:rFonts w:cstheme="minorHAnsi"/>
                <w:sz w:val="24"/>
                <w:szCs w:val="24"/>
              </w:rPr>
              <w:t>manpower).</w:t>
            </w:r>
          </w:p>
          <w:p w:rsidR="005B39CA" w:rsidRPr="003C5598" w:rsidRDefault="005B39CA">
            <w:pPr>
              <w:rPr>
                <w:rFonts w:cstheme="minorHAnsi"/>
                <w:sz w:val="24"/>
                <w:szCs w:val="24"/>
              </w:rPr>
            </w:pPr>
            <w:r w:rsidRPr="003C5598">
              <w:rPr>
                <w:rFonts w:cstheme="minorHAnsi"/>
                <w:sz w:val="24"/>
                <w:szCs w:val="24"/>
              </w:rPr>
              <w:t>And not between the Service Receiver and the individual(manpower)</w:t>
            </w:r>
          </w:p>
        </w:tc>
        <w:tc>
          <w:tcPr>
            <w:tcW w:w="2718" w:type="dxa"/>
          </w:tcPr>
          <w:p w:rsidR="00724125" w:rsidRPr="003C5598" w:rsidRDefault="005B39CA">
            <w:pPr>
              <w:rPr>
                <w:rFonts w:cstheme="minorHAnsi"/>
                <w:sz w:val="24"/>
                <w:szCs w:val="24"/>
              </w:rPr>
            </w:pPr>
            <w:r w:rsidRPr="003C5598">
              <w:rPr>
                <w:rFonts w:cstheme="minorHAnsi"/>
                <w:sz w:val="24"/>
                <w:szCs w:val="24"/>
              </w:rPr>
              <w:t xml:space="preserve">No such relationship exist between the service provider and the </w:t>
            </w:r>
            <w:proofErr w:type="spellStart"/>
            <w:r w:rsidR="002244AE" w:rsidRPr="003C5598">
              <w:rPr>
                <w:rFonts w:cstheme="minorHAnsi"/>
                <w:sz w:val="24"/>
                <w:szCs w:val="24"/>
              </w:rPr>
              <w:t>candidates.The</w:t>
            </w:r>
            <w:proofErr w:type="spellEnd"/>
            <w:r w:rsidR="002244AE" w:rsidRPr="003C5598">
              <w:rPr>
                <w:rFonts w:cstheme="minorHAnsi"/>
                <w:sz w:val="24"/>
                <w:szCs w:val="24"/>
              </w:rPr>
              <w:t xml:space="preserve"> candidate becomes the employee of Service </w:t>
            </w:r>
            <w:proofErr w:type="gramStart"/>
            <w:r w:rsidR="002244AE" w:rsidRPr="003C5598">
              <w:rPr>
                <w:rFonts w:cstheme="minorHAnsi"/>
                <w:sz w:val="24"/>
                <w:szCs w:val="24"/>
              </w:rPr>
              <w:t>receiver ,if</w:t>
            </w:r>
            <w:proofErr w:type="gramEnd"/>
            <w:r w:rsidR="002244AE" w:rsidRPr="003C5598">
              <w:rPr>
                <w:rFonts w:cstheme="minorHAnsi"/>
                <w:sz w:val="24"/>
                <w:szCs w:val="24"/>
              </w:rPr>
              <w:t xml:space="preserve"> he is selected.</w:t>
            </w:r>
          </w:p>
          <w:p w:rsidR="00FA59DB" w:rsidRPr="003C5598" w:rsidRDefault="00FA59DB">
            <w:pPr>
              <w:rPr>
                <w:rFonts w:cstheme="minorHAnsi"/>
                <w:sz w:val="24"/>
                <w:szCs w:val="24"/>
              </w:rPr>
            </w:pPr>
          </w:p>
          <w:p w:rsidR="00FA59DB" w:rsidRPr="003C5598" w:rsidRDefault="00FA59D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24125" w:rsidRPr="003C5598" w:rsidTr="00C611D3">
        <w:tc>
          <w:tcPr>
            <w:tcW w:w="1008" w:type="dxa"/>
          </w:tcPr>
          <w:p w:rsidR="00724125" w:rsidRPr="003C5598" w:rsidRDefault="002244AE">
            <w:pPr>
              <w:rPr>
                <w:rFonts w:cstheme="minorHAnsi"/>
                <w:sz w:val="24"/>
                <w:szCs w:val="24"/>
              </w:rPr>
            </w:pPr>
            <w:r w:rsidRPr="003C5598">
              <w:rPr>
                <w:rFonts w:cstheme="minorHAnsi"/>
                <w:sz w:val="24"/>
                <w:szCs w:val="24"/>
              </w:rPr>
              <w:t>05.</w:t>
            </w:r>
          </w:p>
        </w:tc>
        <w:tc>
          <w:tcPr>
            <w:tcW w:w="2610" w:type="dxa"/>
          </w:tcPr>
          <w:p w:rsidR="00724125" w:rsidRPr="003C5598" w:rsidRDefault="002244AE">
            <w:pPr>
              <w:rPr>
                <w:rFonts w:cstheme="minorHAnsi"/>
                <w:sz w:val="24"/>
                <w:szCs w:val="24"/>
              </w:rPr>
            </w:pPr>
            <w:r w:rsidRPr="003C5598">
              <w:rPr>
                <w:rFonts w:cstheme="minorHAnsi"/>
                <w:sz w:val="24"/>
                <w:szCs w:val="24"/>
              </w:rPr>
              <w:t xml:space="preserve">Applicability of Reverse </w:t>
            </w:r>
          </w:p>
          <w:p w:rsidR="002244AE" w:rsidRPr="003C5598" w:rsidRDefault="002244AE">
            <w:pPr>
              <w:rPr>
                <w:rFonts w:cstheme="minorHAnsi"/>
                <w:sz w:val="24"/>
                <w:szCs w:val="24"/>
              </w:rPr>
            </w:pPr>
            <w:r w:rsidRPr="003C5598">
              <w:rPr>
                <w:rFonts w:cstheme="minorHAnsi"/>
                <w:sz w:val="24"/>
                <w:szCs w:val="24"/>
              </w:rPr>
              <w:t>Charge</w:t>
            </w:r>
          </w:p>
        </w:tc>
        <w:tc>
          <w:tcPr>
            <w:tcW w:w="3240" w:type="dxa"/>
          </w:tcPr>
          <w:p w:rsidR="00C611D3" w:rsidRPr="003C5598" w:rsidRDefault="002244AE">
            <w:pPr>
              <w:rPr>
                <w:rFonts w:cstheme="minorHAnsi"/>
                <w:sz w:val="24"/>
                <w:szCs w:val="24"/>
              </w:rPr>
            </w:pPr>
            <w:r w:rsidRPr="003C5598">
              <w:rPr>
                <w:rFonts w:cstheme="minorHAnsi"/>
                <w:sz w:val="24"/>
                <w:szCs w:val="24"/>
              </w:rPr>
              <w:t xml:space="preserve">Applicable if the Service provider is an </w:t>
            </w:r>
            <w:proofErr w:type="spellStart"/>
            <w:r w:rsidRPr="003C5598">
              <w:rPr>
                <w:rFonts w:cstheme="minorHAnsi"/>
                <w:sz w:val="24"/>
                <w:szCs w:val="24"/>
              </w:rPr>
              <w:t>Individual,HUF,AOP</w:t>
            </w:r>
            <w:proofErr w:type="spellEnd"/>
            <w:r w:rsidRPr="003C5598">
              <w:rPr>
                <w:rFonts w:cstheme="minorHAnsi"/>
                <w:sz w:val="24"/>
                <w:szCs w:val="24"/>
              </w:rPr>
              <w:t xml:space="preserve"> or firm and the Service Receiver is a Body </w:t>
            </w:r>
            <w:proofErr w:type="spellStart"/>
            <w:r w:rsidRPr="003C5598">
              <w:rPr>
                <w:rFonts w:cstheme="minorHAnsi"/>
                <w:sz w:val="24"/>
                <w:szCs w:val="24"/>
              </w:rPr>
              <w:t>Corporate.Then</w:t>
            </w:r>
            <w:proofErr w:type="spellEnd"/>
            <w:r w:rsidRPr="003C5598">
              <w:rPr>
                <w:rFonts w:cstheme="minorHAnsi"/>
                <w:sz w:val="24"/>
                <w:szCs w:val="24"/>
              </w:rPr>
              <w:t xml:space="preserve"> Partial Reverse Charge in the ratio 25:75 (SP:SR)</w:t>
            </w:r>
          </w:p>
        </w:tc>
        <w:tc>
          <w:tcPr>
            <w:tcW w:w="2718" w:type="dxa"/>
          </w:tcPr>
          <w:p w:rsidR="00724125" w:rsidRPr="003C5598" w:rsidRDefault="002244AE">
            <w:pPr>
              <w:rPr>
                <w:rFonts w:cstheme="minorHAnsi"/>
                <w:sz w:val="24"/>
                <w:szCs w:val="24"/>
              </w:rPr>
            </w:pPr>
            <w:r w:rsidRPr="003C5598">
              <w:rPr>
                <w:rFonts w:cstheme="minorHAnsi"/>
                <w:sz w:val="24"/>
                <w:szCs w:val="24"/>
              </w:rPr>
              <w:t xml:space="preserve">Reverse charge is not </w:t>
            </w:r>
            <w:proofErr w:type="spellStart"/>
            <w:r w:rsidRPr="003C5598">
              <w:rPr>
                <w:rFonts w:cstheme="minorHAnsi"/>
                <w:sz w:val="24"/>
                <w:szCs w:val="24"/>
              </w:rPr>
              <w:t>applicable.Whole</w:t>
            </w:r>
            <w:proofErr w:type="spellEnd"/>
            <w:r w:rsidRPr="003C5598">
              <w:rPr>
                <w:rFonts w:cstheme="minorHAnsi"/>
                <w:sz w:val="24"/>
                <w:szCs w:val="24"/>
              </w:rPr>
              <w:t xml:space="preserve"> service tax is paid by Service Provider.</w:t>
            </w:r>
          </w:p>
          <w:p w:rsidR="00C611D3" w:rsidRPr="003C5598" w:rsidRDefault="00C611D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611D3" w:rsidRPr="003C5598" w:rsidTr="00C611D3">
        <w:tc>
          <w:tcPr>
            <w:tcW w:w="1008" w:type="dxa"/>
          </w:tcPr>
          <w:p w:rsidR="00C611D3" w:rsidRPr="003C5598" w:rsidRDefault="00C611D3">
            <w:pPr>
              <w:rPr>
                <w:rFonts w:cstheme="minorHAnsi"/>
                <w:sz w:val="24"/>
                <w:szCs w:val="24"/>
              </w:rPr>
            </w:pPr>
            <w:r w:rsidRPr="003C5598">
              <w:rPr>
                <w:rFonts w:cstheme="minorHAnsi"/>
                <w:sz w:val="24"/>
                <w:szCs w:val="24"/>
              </w:rPr>
              <w:t>06.</w:t>
            </w:r>
          </w:p>
        </w:tc>
        <w:tc>
          <w:tcPr>
            <w:tcW w:w="2610" w:type="dxa"/>
          </w:tcPr>
          <w:p w:rsidR="00C611D3" w:rsidRPr="003C5598" w:rsidRDefault="00C611D3">
            <w:pPr>
              <w:rPr>
                <w:rFonts w:cstheme="minorHAnsi"/>
                <w:sz w:val="24"/>
                <w:szCs w:val="24"/>
              </w:rPr>
            </w:pPr>
            <w:r w:rsidRPr="003C5598">
              <w:rPr>
                <w:rFonts w:cstheme="minorHAnsi"/>
                <w:sz w:val="24"/>
                <w:szCs w:val="24"/>
              </w:rPr>
              <w:t>Examples</w:t>
            </w:r>
          </w:p>
        </w:tc>
        <w:tc>
          <w:tcPr>
            <w:tcW w:w="3240" w:type="dxa"/>
          </w:tcPr>
          <w:p w:rsidR="00C611D3" w:rsidRPr="003C5598" w:rsidRDefault="00C611D3">
            <w:pPr>
              <w:rPr>
                <w:rFonts w:cstheme="minorHAnsi"/>
                <w:b/>
                <w:bCs/>
                <w:color w:val="222222"/>
                <w:sz w:val="24"/>
                <w:szCs w:val="24"/>
              </w:rPr>
            </w:pPr>
            <w:r w:rsidRPr="003C5598">
              <w:rPr>
                <w:rFonts w:cstheme="minorHAnsi"/>
                <w:sz w:val="24"/>
                <w:szCs w:val="24"/>
              </w:rPr>
              <w:t>-</w:t>
            </w:r>
            <w:r w:rsidRPr="003C5598">
              <w:rPr>
                <w:rFonts w:cstheme="minorHAnsi"/>
                <w:b/>
                <w:bCs/>
                <w:color w:val="222222"/>
                <w:sz w:val="24"/>
                <w:szCs w:val="24"/>
              </w:rPr>
              <w:t>Services of providing employees of agency to business</w:t>
            </w:r>
            <w:r w:rsidR="00EB47D0" w:rsidRPr="003C5598">
              <w:rPr>
                <w:rFonts w:cstheme="minorHAnsi"/>
                <w:b/>
                <w:bCs/>
                <w:color w:val="222222"/>
                <w:sz w:val="24"/>
                <w:szCs w:val="24"/>
              </w:rPr>
              <w:t xml:space="preserve"> </w:t>
            </w:r>
          </w:p>
          <w:p w:rsidR="00EB47D0" w:rsidRPr="003C5598" w:rsidRDefault="00EB47D0">
            <w:pPr>
              <w:rPr>
                <w:rFonts w:cstheme="minorHAnsi"/>
                <w:b/>
                <w:bCs/>
                <w:color w:val="222222"/>
                <w:sz w:val="24"/>
                <w:szCs w:val="24"/>
              </w:rPr>
            </w:pPr>
            <w:r w:rsidRPr="003C5598">
              <w:rPr>
                <w:rFonts w:cstheme="minorHAnsi"/>
                <w:bCs/>
                <w:color w:val="222222"/>
                <w:sz w:val="24"/>
                <w:szCs w:val="24"/>
              </w:rPr>
              <w:t>As per CBEC circular no. 96/7/2007-ST dated 23-8-2007</w:t>
            </w:r>
          </w:p>
          <w:p w:rsidR="00C611D3" w:rsidRPr="003C5598" w:rsidRDefault="00C611D3">
            <w:pPr>
              <w:rPr>
                <w:rFonts w:cstheme="minorHAnsi"/>
                <w:b/>
                <w:bCs/>
                <w:color w:val="222222"/>
                <w:sz w:val="24"/>
                <w:szCs w:val="24"/>
              </w:rPr>
            </w:pPr>
            <w:r w:rsidRPr="003C5598">
              <w:rPr>
                <w:rFonts w:cstheme="minorHAnsi"/>
                <w:b/>
                <w:bCs/>
                <w:color w:val="222222"/>
                <w:sz w:val="24"/>
                <w:szCs w:val="24"/>
              </w:rPr>
              <w:t xml:space="preserve">-Deputing officers from one company to other </w:t>
            </w:r>
            <w:proofErr w:type="spellStart"/>
            <w:r w:rsidRPr="003C5598">
              <w:rPr>
                <w:rFonts w:cstheme="minorHAnsi"/>
                <w:b/>
                <w:bCs/>
                <w:color w:val="222222"/>
                <w:sz w:val="24"/>
                <w:szCs w:val="24"/>
              </w:rPr>
              <w:t>Reference:</w:t>
            </w:r>
            <w:r w:rsidRPr="003C5598">
              <w:rPr>
                <w:rFonts w:cstheme="minorHAnsi"/>
                <w:bCs/>
                <w:color w:val="222222"/>
                <w:sz w:val="24"/>
                <w:szCs w:val="24"/>
              </w:rPr>
              <w:t>As</w:t>
            </w:r>
            <w:proofErr w:type="spellEnd"/>
            <w:r w:rsidRPr="003C5598">
              <w:rPr>
                <w:rFonts w:cstheme="minorHAnsi"/>
                <w:b/>
                <w:bCs/>
                <w:color w:val="222222"/>
                <w:sz w:val="24"/>
                <w:szCs w:val="24"/>
              </w:rPr>
              <w:t xml:space="preserve"> </w:t>
            </w:r>
            <w:r w:rsidRPr="003C5598">
              <w:rPr>
                <w:rFonts w:cstheme="minorHAnsi"/>
                <w:bCs/>
                <w:color w:val="222222"/>
                <w:sz w:val="24"/>
                <w:szCs w:val="24"/>
              </w:rPr>
              <w:t>per CBEC circular no. 137/35/2011-ST dated 13-7-2011</w:t>
            </w:r>
          </w:p>
          <w:p w:rsidR="00C611D3" w:rsidRPr="003C5598" w:rsidRDefault="00C611D3">
            <w:pPr>
              <w:rPr>
                <w:rFonts w:cstheme="minorHAnsi"/>
                <w:b/>
                <w:bCs/>
                <w:color w:val="222222"/>
                <w:sz w:val="24"/>
                <w:szCs w:val="24"/>
              </w:rPr>
            </w:pPr>
            <w:r w:rsidRPr="003C5598">
              <w:rPr>
                <w:rFonts w:cstheme="minorHAnsi"/>
                <w:b/>
                <w:bCs/>
                <w:color w:val="222222"/>
                <w:sz w:val="24"/>
                <w:szCs w:val="24"/>
              </w:rPr>
              <w:t>-Supply of manpower on man-hours basis</w:t>
            </w:r>
            <w:r w:rsidR="00EB47D0" w:rsidRPr="003C5598">
              <w:rPr>
                <w:rFonts w:cstheme="minorHAnsi"/>
                <w:b/>
                <w:bCs/>
                <w:color w:val="222222"/>
                <w:sz w:val="24"/>
                <w:szCs w:val="24"/>
              </w:rPr>
              <w:t xml:space="preserve"> Reference :</w:t>
            </w:r>
            <w:r w:rsidR="00EB47D0" w:rsidRPr="003C5598">
              <w:rPr>
                <w:rFonts w:cstheme="minorHAnsi"/>
                <w:bCs/>
                <w:color w:val="222222"/>
                <w:sz w:val="24"/>
                <w:szCs w:val="24"/>
              </w:rPr>
              <w:t xml:space="preserve">Future focus </w:t>
            </w:r>
            <w:proofErr w:type="spellStart"/>
            <w:r w:rsidR="00EB47D0" w:rsidRPr="003C5598">
              <w:rPr>
                <w:rFonts w:cstheme="minorHAnsi"/>
                <w:bCs/>
                <w:color w:val="222222"/>
                <w:sz w:val="24"/>
                <w:szCs w:val="24"/>
              </w:rPr>
              <w:t>infotech</w:t>
            </w:r>
            <w:proofErr w:type="spellEnd"/>
            <w:r w:rsidR="00EB47D0" w:rsidRPr="003C5598">
              <w:rPr>
                <w:rFonts w:cstheme="minorHAnsi"/>
                <w:bCs/>
                <w:color w:val="222222"/>
                <w:sz w:val="24"/>
                <w:szCs w:val="24"/>
              </w:rPr>
              <w:t xml:space="preserve"> v. CST (2010) 25 STT 373 (CESTAT),</w:t>
            </w:r>
          </w:p>
          <w:p w:rsidR="00C611D3" w:rsidRPr="003C5598" w:rsidRDefault="00C611D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8" w:type="dxa"/>
          </w:tcPr>
          <w:p w:rsidR="009B00C5" w:rsidRPr="003C5598" w:rsidRDefault="00ED5F88">
            <w:pPr>
              <w:rPr>
                <w:rFonts w:cstheme="minorHAnsi"/>
                <w:sz w:val="24"/>
                <w:szCs w:val="24"/>
              </w:rPr>
            </w:pPr>
            <w:r w:rsidRPr="003C5598">
              <w:rPr>
                <w:rFonts w:cstheme="minorHAnsi"/>
                <w:sz w:val="24"/>
                <w:szCs w:val="24"/>
              </w:rPr>
              <w:t xml:space="preserve">-Services of </w:t>
            </w:r>
            <w:proofErr w:type="spellStart"/>
            <w:r w:rsidRPr="003C5598">
              <w:rPr>
                <w:rFonts w:cstheme="minorHAnsi"/>
                <w:sz w:val="24"/>
                <w:szCs w:val="24"/>
              </w:rPr>
              <w:t>shorlisting</w:t>
            </w:r>
            <w:proofErr w:type="spellEnd"/>
            <w:r w:rsidRPr="003C5598">
              <w:rPr>
                <w:rFonts w:cstheme="minorHAnsi"/>
                <w:sz w:val="24"/>
                <w:szCs w:val="24"/>
              </w:rPr>
              <w:t xml:space="preserve"> the candidates</w:t>
            </w:r>
          </w:p>
          <w:p w:rsidR="00ED5F88" w:rsidRPr="003C5598" w:rsidRDefault="00ED5F88">
            <w:pPr>
              <w:rPr>
                <w:rFonts w:cstheme="minorHAnsi"/>
                <w:sz w:val="24"/>
                <w:szCs w:val="24"/>
              </w:rPr>
            </w:pPr>
            <w:r w:rsidRPr="003C5598">
              <w:rPr>
                <w:rFonts w:cstheme="minorHAnsi"/>
                <w:sz w:val="24"/>
                <w:szCs w:val="24"/>
              </w:rPr>
              <w:t>-services of providing database of suitable candidates</w:t>
            </w:r>
          </w:p>
        </w:tc>
      </w:tr>
      <w:tr w:rsidR="009B00C5" w:rsidRPr="003C5598" w:rsidTr="00C611D3">
        <w:tc>
          <w:tcPr>
            <w:tcW w:w="1008" w:type="dxa"/>
          </w:tcPr>
          <w:p w:rsidR="009B00C5" w:rsidRPr="003C5598" w:rsidRDefault="009B00C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0" w:type="dxa"/>
          </w:tcPr>
          <w:p w:rsidR="009B00C5" w:rsidRPr="003C5598" w:rsidRDefault="009B00C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40" w:type="dxa"/>
          </w:tcPr>
          <w:p w:rsidR="009B00C5" w:rsidRPr="003C5598" w:rsidRDefault="009B00C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18" w:type="dxa"/>
          </w:tcPr>
          <w:p w:rsidR="009B00C5" w:rsidRPr="003C5598" w:rsidRDefault="009B00C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C611D3" w:rsidRPr="003C5598" w:rsidRDefault="00C611D3" w:rsidP="00C611D3">
      <w:pPr>
        <w:jc w:val="right"/>
        <w:rPr>
          <w:rFonts w:cstheme="minorHAnsi"/>
          <w:sz w:val="24"/>
          <w:szCs w:val="24"/>
        </w:rPr>
      </w:pPr>
    </w:p>
    <w:p w:rsidR="00C611D3" w:rsidRPr="003C5598" w:rsidRDefault="00C611D3">
      <w:pPr>
        <w:rPr>
          <w:rFonts w:cstheme="minorHAnsi"/>
          <w:sz w:val="24"/>
          <w:szCs w:val="24"/>
        </w:rPr>
      </w:pPr>
    </w:p>
    <w:sectPr w:rsidR="00C611D3" w:rsidRPr="003C5598" w:rsidSect="005F2B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4125"/>
    <w:rsid w:val="002244AE"/>
    <w:rsid w:val="003C5598"/>
    <w:rsid w:val="005B39CA"/>
    <w:rsid w:val="005F2BB6"/>
    <w:rsid w:val="00724125"/>
    <w:rsid w:val="009968A4"/>
    <w:rsid w:val="009B00C5"/>
    <w:rsid w:val="00C232B0"/>
    <w:rsid w:val="00C34D79"/>
    <w:rsid w:val="00C611D3"/>
    <w:rsid w:val="00E462C7"/>
    <w:rsid w:val="00EB47D0"/>
    <w:rsid w:val="00ED5F88"/>
    <w:rsid w:val="00FA59DB"/>
    <w:rsid w:val="00FE0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B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41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 plastic</dc:creator>
  <cp:lastModifiedBy>rv plastic</cp:lastModifiedBy>
  <cp:revision>14</cp:revision>
  <dcterms:created xsi:type="dcterms:W3CDTF">2013-12-27T06:24:00Z</dcterms:created>
  <dcterms:modified xsi:type="dcterms:W3CDTF">2013-12-27T14:26:00Z</dcterms:modified>
</cp:coreProperties>
</file>