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1BB" w:rsidRDefault="002111BB"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2111BB" w:rsidRPr="002111BB" w:rsidRDefault="002111BB" w:rsidP="002111BB">
      <w:pPr>
        <w:shd w:val="clear" w:color="auto" w:fill="FFFFFF"/>
        <w:spacing w:after="210" w:line="435" w:lineRule="atLeast"/>
        <w:jc w:val="center"/>
        <w:outlineLvl w:val="1"/>
        <w:rPr>
          <w:rFonts w:ascii="Segoe UI" w:eastAsia="Times New Roman" w:hAnsi="Segoe UI" w:cs="Segoe UI"/>
          <w:color w:val="444444"/>
          <w:sz w:val="32"/>
          <w:szCs w:val="32"/>
        </w:rPr>
      </w:pPr>
      <w:r w:rsidRPr="002111BB">
        <w:rPr>
          <w:rFonts w:ascii="Segoe UI" w:eastAsia="Times New Roman" w:hAnsi="Segoe UI" w:cs="Segoe UI"/>
          <w:b/>
          <w:color w:val="444444"/>
          <w:sz w:val="32"/>
          <w:szCs w:val="32"/>
        </w:rPr>
        <w:t>Service Tax Exemption to Factory Canteen</w:t>
      </w:r>
      <w:r w:rsidRPr="002111BB">
        <w:rPr>
          <w:rFonts w:ascii="Segoe UI" w:eastAsia="Times New Roman" w:hAnsi="Segoe UI" w:cs="Segoe UI"/>
          <w:color w:val="444444"/>
          <w:sz w:val="32"/>
          <w:szCs w:val="32"/>
        </w:rPr>
        <w:t>‏</w:t>
      </w:r>
    </w:p>
    <w:p w:rsidR="002111BB" w:rsidRDefault="002111BB" w:rsidP="002111BB">
      <w:pPr>
        <w:pStyle w:val="ecxmsonormal"/>
        <w:shd w:val="clear" w:color="auto" w:fill="FFFFFF"/>
        <w:spacing w:before="0" w:beforeAutospacing="0" w:after="324" w:afterAutospacing="0" w:line="315" w:lineRule="atLeast"/>
        <w:rPr>
          <w:rFonts w:ascii="Calibri" w:hAnsi="Calibri"/>
          <w:color w:val="444444"/>
          <w:sz w:val="23"/>
          <w:szCs w:val="23"/>
        </w:rPr>
      </w:pPr>
    </w:p>
    <w:p w:rsidR="002111BB" w:rsidRDefault="002111BB"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2111BB" w:rsidRDefault="002111BB"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r>
        <w:rPr>
          <w:rFonts w:ascii="Calibri" w:hAnsi="Calibri"/>
          <w:color w:val="444444"/>
          <w:sz w:val="23"/>
          <w:szCs w:val="23"/>
        </w:rPr>
        <w:t>The CBEC has exempted Services provided in relation to serving of food in canteen maintained by a Factory vide Notification No. 14/2013-ST dated October 22, 2013 which inserted 19A to the Notification No. 25/2012-ST dated June 20, 2012 (Mega Exemption).</w:t>
      </w:r>
    </w:p>
    <w:p w:rsidR="002111BB" w:rsidRDefault="002111BB"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2111BB" w:rsidRDefault="002111BB"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r>
        <w:rPr>
          <w:rFonts w:ascii="Calibri" w:hAnsi="Calibri"/>
          <w:color w:val="444444"/>
          <w:sz w:val="23"/>
          <w:szCs w:val="23"/>
        </w:rPr>
        <w:t>“19A. Services provided in relation to serving of food or beverages by a canteen maintained in a factory covered under the Factories Act, 1948 (63 of 1948), having the facility of air-conditioning or central air-heating at any time during the year”.</w:t>
      </w:r>
    </w:p>
    <w:p w:rsidR="002111BB" w:rsidRDefault="002111BB"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2111BB" w:rsidRDefault="002111BB"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r>
        <w:rPr>
          <w:rFonts w:ascii="Calibri" w:hAnsi="Calibri"/>
          <w:color w:val="444444"/>
          <w:sz w:val="23"/>
          <w:szCs w:val="23"/>
        </w:rPr>
        <w:t xml:space="preserve">Hence, services provided in relation to serving of food or beverages by a canteen having the facility of air-conditioning or central air-heating at any time during the year maintained in a factory covered under the Factories Act, 1948 will be exempt </w:t>
      </w:r>
      <w:proofErr w:type="spellStart"/>
      <w:r>
        <w:rPr>
          <w:rFonts w:ascii="Calibri" w:hAnsi="Calibri"/>
          <w:color w:val="444444"/>
          <w:sz w:val="23"/>
          <w:szCs w:val="23"/>
        </w:rPr>
        <w:t>w.e.f</w:t>
      </w:r>
      <w:proofErr w:type="spellEnd"/>
      <w:r>
        <w:rPr>
          <w:rFonts w:ascii="Calibri" w:hAnsi="Calibri"/>
          <w:color w:val="444444"/>
          <w:sz w:val="23"/>
          <w:szCs w:val="23"/>
        </w:rPr>
        <w:t>. 22.10.2013.</w:t>
      </w: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r>
        <w:rPr>
          <w:rFonts w:ascii="Calibri" w:hAnsi="Calibri"/>
          <w:color w:val="444444"/>
          <w:sz w:val="23"/>
          <w:szCs w:val="23"/>
        </w:rPr>
        <w:t>A replica of the said Notification is reproduced below:</w:t>
      </w: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9039D7" w:rsidRPr="009039D7" w:rsidRDefault="009039D7" w:rsidP="009039D7">
      <w:pPr>
        <w:spacing w:after="0" w:line="240" w:lineRule="auto"/>
        <w:ind w:left="72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[TO BE PUBLISHED IN PART II, SECTION 3, SUB-SECTION (</w:t>
      </w:r>
      <w:proofErr w:type="spellStart"/>
      <w:r w:rsidRPr="009039D7">
        <w:rPr>
          <w:rFonts w:ascii="Arial" w:eastAsia="Times New Roman" w:hAnsi="Arial" w:cs="Arial"/>
          <w:color w:val="000000"/>
          <w:sz w:val="20"/>
          <w:szCs w:val="20"/>
        </w:rPr>
        <w:t>i</w:t>
      </w:r>
      <w:proofErr w:type="spellEnd"/>
      <w:r w:rsidRPr="009039D7">
        <w:rPr>
          <w:rFonts w:ascii="Arial" w:eastAsia="Times New Roman" w:hAnsi="Arial" w:cs="Arial"/>
          <w:color w:val="000000"/>
          <w:sz w:val="20"/>
          <w:szCs w:val="20"/>
        </w:rPr>
        <w:t>) OF THE GAZETTE OF INDIA, EXTRAORDINARY,]</w:t>
      </w:r>
    </w:p>
    <w:p w:rsidR="009039D7" w:rsidRPr="009039D7" w:rsidRDefault="009039D7" w:rsidP="009039D7">
      <w:pPr>
        <w:spacing w:after="0" w:line="240" w:lineRule="auto"/>
        <w:ind w:left="720" w:right="1123"/>
        <w:jc w:val="center"/>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Government of India</w:t>
      </w:r>
      <w:r w:rsidRPr="009039D7">
        <w:rPr>
          <w:rFonts w:ascii="Arial" w:eastAsia="Times New Roman" w:hAnsi="Arial" w:cs="Arial"/>
          <w:color w:val="000000"/>
          <w:sz w:val="20"/>
          <w:szCs w:val="20"/>
        </w:rPr>
        <w:br/>
        <w:t>Ministry of Finance</w:t>
      </w:r>
      <w:r w:rsidRPr="009039D7">
        <w:rPr>
          <w:rFonts w:ascii="Arial" w:eastAsia="Times New Roman" w:hAnsi="Arial" w:cs="Arial"/>
          <w:color w:val="000000"/>
          <w:sz w:val="20"/>
        </w:rPr>
        <w:t> </w:t>
      </w:r>
      <w:r w:rsidRPr="009039D7">
        <w:rPr>
          <w:rFonts w:ascii="Arial" w:eastAsia="Times New Roman" w:hAnsi="Arial" w:cs="Arial"/>
          <w:color w:val="000000"/>
          <w:sz w:val="20"/>
          <w:szCs w:val="20"/>
        </w:rPr>
        <w:br/>
        <w:t>(Department of Revenue)</w:t>
      </w:r>
    </w:p>
    <w:p w:rsidR="009039D7" w:rsidRPr="009039D7" w:rsidRDefault="009039D7" w:rsidP="009039D7">
      <w:pPr>
        <w:spacing w:after="0" w:line="240" w:lineRule="auto"/>
        <w:ind w:left="720" w:right="1123"/>
        <w:jc w:val="center"/>
        <w:rPr>
          <w:rFonts w:ascii="Times New Roman" w:eastAsia="Times New Roman" w:hAnsi="Times New Roman" w:cs="Times New Roman"/>
          <w:color w:val="000000"/>
          <w:sz w:val="27"/>
          <w:szCs w:val="27"/>
        </w:rPr>
      </w:pPr>
      <w:r w:rsidRPr="009039D7">
        <w:rPr>
          <w:rFonts w:ascii="Arial" w:eastAsia="Times New Roman" w:hAnsi="Arial" w:cs="Arial"/>
          <w:b/>
          <w:bCs/>
          <w:color w:val="000000"/>
          <w:sz w:val="20"/>
          <w:szCs w:val="20"/>
        </w:rPr>
        <w:t> </w:t>
      </w:r>
    </w:p>
    <w:p w:rsidR="009039D7" w:rsidRPr="009039D7" w:rsidRDefault="009039D7" w:rsidP="009039D7">
      <w:pPr>
        <w:spacing w:after="0" w:line="240" w:lineRule="auto"/>
        <w:ind w:left="720" w:right="1123"/>
        <w:jc w:val="center"/>
        <w:rPr>
          <w:rFonts w:ascii="Times New Roman" w:eastAsia="Times New Roman" w:hAnsi="Times New Roman" w:cs="Times New Roman"/>
          <w:color w:val="000000"/>
          <w:sz w:val="27"/>
          <w:szCs w:val="27"/>
        </w:rPr>
      </w:pPr>
      <w:r w:rsidRPr="009039D7">
        <w:rPr>
          <w:rFonts w:ascii="Arial" w:eastAsia="Times New Roman" w:hAnsi="Arial" w:cs="Arial"/>
          <w:b/>
          <w:bCs/>
          <w:color w:val="000000"/>
          <w:sz w:val="20"/>
          <w:szCs w:val="20"/>
        </w:rPr>
        <w:t> </w:t>
      </w:r>
    </w:p>
    <w:p w:rsidR="009039D7" w:rsidRPr="009039D7" w:rsidRDefault="009039D7" w:rsidP="009039D7">
      <w:pPr>
        <w:spacing w:after="0" w:line="240" w:lineRule="auto"/>
        <w:ind w:left="720" w:right="1123"/>
        <w:jc w:val="center"/>
        <w:rPr>
          <w:rFonts w:ascii="Times New Roman" w:eastAsia="Times New Roman" w:hAnsi="Times New Roman" w:cs="Times New Roman"/>
          <w:color w:val="000000"/>
          <w:sz w:val="27"/>
          <w:szCs w:val="27"/>
        </w:rPr>
      </w:pPr>
      <w:r w:rsidRPr="009039D7">
        <w:rPr>
          <w:rFonts w:ascii="Arial" w:eastAsia="Times New Roman" w:hAnsi="Arial" w:cs="Arial"/>
          <w:b/>
          <w:bCs/>
          <w:color w:val="000000"/>
          <w:sz w:val="20"/>
          <w:szCs w:val="20"/>
        </w:rPr>
        <w:t>Notification No. 14/2013-Service Tax</w:t>
      </w:r>
    </w:p>
    <w:p w:rsidR="009039D7" w:rsidRPr="009039D7" w:rsidRDefault="009039D7" w:rsidP="009039D7">
      <w:pPr>
        <w:spacing w:after="0" w:line="240" w:lineRule="auto"/>
        <w:ind w:left="720" w:right="1123"/>
        <w:jc w:val="right"/>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New Delhi, 22</w:t>
      </w:r>
      <w:r w:rsidRPr="009039D7">
        <w:rPr>
          <w:rFonts w:ascii="Arial" w:eastAsia="Times New Roman" w:hAnsi="Arial" w:cs="Arial"/>
          <w:color w:val="000000"/>
          <w:sz w:val="20"/>
          <w:szCs w:val="20"/>
          <w:vertAlign w:val="superscript"/>
        </w:rPr>
        <w:t>nd</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October, 2013</w:t>
      </w:r>
    </w:p>
    <w:p w:rsidR="009039D7" w:rsidRPr="009039D7" w:rsidRDefault="009039D7" w:rsidP="009039D7">
      <w:pPr>
        <w:spacing w:after="0" w:line="240" w:lineRule="auto"/>
        <w:ind w:left="720" w:right="1123"/>
        <w:jc w:val="center"/>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720" w:right="1123" w:firstLine="720"/>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G.S.R.____ (E)</w:t>
      </w:r>
      <w:proofErr w:type="gramStart"/>
      <w:r w:rsidRPr="009039D7">
        <w:rPr>
          <w:rFonts w:ascii="Arial" w:eastAsia="Times New Roman" w:hAnsi="Arial" w:cs="Arial"/>
          <w:color w:val="000000"/>
          <w:sz w:val="20"/>
        </w:rPr>
        <w:t>.-</w:t>
      </w:r>
      <w:proofErr w:type="gramEnd"/>
      <w:r w:rsidRPr="009039D7">
        <w:rPr>
          <w:rFonts w:ascii="Arial" w:eastAsia="Times New Roman" w:hAnsi="Arial" w:cs="Arial"/>
          <w:color w:val="000000"/>
          <w:sz w:val="20"/>
        </w:rPr>
        <w:t> </w:t>
      </w:r>
      <w:r w:rsidRPr="009039D7">
        <w:rPr>
          <w:rFonts w:ascii="Arial" w:eastAsia="Times New Roman" w:hAnsi="Arial" w:cs="Arial"/>
          <w:color w:val="000000"/>
          <w:sz w:val="20"/>
          <w:szCs w:val="20"/>
        </w:rPr>
        <w:t>In exercise of the powers conferred by sub-section (1) of section 93 of the Finance Act, 1994,</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 (32 of 1994),</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 the Central Government, being satisfied that it is necessary in the public interest so to do, hereby makes the following further amendments in the notification of the Government of India in the Ministry of Finance (Department of Revenue), No.25/2012-Service Tax, dated the 20</w:t>
      </w:r>
      <w:r w:rsidRPr="009039D7">
        <w:rPr>
          <w:rFonts w:ascii="Arial" w:eastAsia="Times New Roman" w:hAnsi="Arial" w:cs="Arial"/>
          <w:color w:val="000000"/>
          <w:sz w:val="20"/>
          <w:szCs w:val="20"/>
          <w:vertAlign w:val="superscript"/>
        </w:rPr>
        <w:t>th</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June, 2012, namely:-</w:t>
      </w:r>
    </w:p>
    <w:p w:rsidR="009039D7" w:rsidRPr="009039D7" w:rsidRDefault="009039D7" w:rsidP="009039D7">
      <w:pPr>
        <w:spacing w:after="0" w:line="240" w:lineRule="auto"/>
        <w:ind w:left="720" w:right="1123" w:firstLine="720"/>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72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In the said notification, in the opening paragraph, after entry 19, the following entry shall be inserted, namely:-</w:t>
      </w:r>
    </w:p>
    <w:p w:rsidR="009039D7" w:rsidRPr="009039D7" w:rsidRDefault="009039D7" w:rsidP="009039D7">
      <w:pPr>
        <w:spacing w:after="0" w:line="240" w:lineRule="auto"/>
        <w:ind w:left="72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108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“19A. Services provided in relation to serving of food or beverages by a canteen maintained </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in a factory covered under the Factories Act, 1948 (63 of 1948), having the facility of air-conditioning or central air-heating at any time during the year.”.</w:t>
      </w:r>
    </w:p>
    <w:p w:rsidR="009039D7" w:rsidRPr="009039D7" w:rsidRDefault="009039D7" w:rsidP="009039D7">
      <w:pPr>
        <w:spacing w:after="0" w:line="240" w:lineRule="auto"/>
        <w:ind w:left="720" w:right="1123"/>
        <w:jc w:val="right"/>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720" w:right="1123"/>
        <w:jc w:val="right"/>
        <w:rPr>
          <w:rFonts w:ascii="Times New Roman" w:eastAsia="Times New Roman" w:hAnsi="Times New Roman" w:cs="Times New Roman"/>
          <w:color w:val="000000"/>
          <w:sz w:val="27"/>
          <w:szCs w:val="27"/>
        </w:rPr>
      </w:pPr>
      <w:proofErr w:type="gramStart"/>
      <w:r w:rsidRPr="009039D7">
        <w:rPr>
          <w:rFonts w:ascii="Arial" w:eastAsia="Times New Roman" w:hAnsi="Arial" w:cs="Arial"/>
          <w:color w:val="000000"/>
          <w:sz w:val="20"/>
        </w:rPr>
        <w:t>[F. No.</w:t>
      </w:r>
      <w:proofErr w:type="gramEnd"/>
      <w:r w:rsidRPr="009039D7">
        <w:rPr>
          <w:rFonts w:ascii="Arial" w:eastAsia="Times New Roman" w:hAnsi="Arial" w:cs="Arial"/>
          <w:color w:val="000000"/>
          <w:sz w:val="20"/>
        </w:rPr>
        <w:t> </w:t>
      </w:r>
      <w:r w:rsidRPr="009039D7">
        <w:rPr>
          <w:rFonts w:ascii="Arial" w:eastAsia="Times New Roman" w:hAnsi="Arial" w:cs="Arial"/>
          <w:color w:val="000000"/>
          <w:sz w:val="20"/>
          <w:szCs w:val="20"/>
        </w:rPr>
        <w:t>B1/13/2013-TRU]</w:t>
      </w:r>
    </w:p>
    <w:p w:rsidR="009039D7" w:rsidRPr="009039D7" w:rsidRDefault="009039D7" w:rsidP="009039D7">
      <w:pPr>
        <w:spacing w:after="0" w:line="240" w:lineRule="auto"/>
        <w:ind w:left="720" w:right="1123"/>
        <w:jc w:val="right"/>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720" w:right="1123"/>
        <w:jc w:val="right"/>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w:t>
      </w:r>
      <w:proofErr w:type="spellStart"/>
      <w:r w:rsidRPr="009039D7">
        <w:rPr>
          <w:rFonts w:ascii="Arial" w:eastAsia="Times New Roman" w:hAnsi="Arial" w:cs="Arial"/>
          <w:color w:val="000000"/>
          <w:sz w:val="20"/>
        </w:rPr>
        <w:t>Akshay</w:t>
      </w:r>
      <w:proofErr w:type="spellEnd"/>
      <w:r w:rsidRPr="009039D7">
        <w:rPr>
          <w:rFonts w:ascii="Arial" w:eastAsia="Times New Roman" w:hAnsi="Arial" w:cs="Arial"/>
          <w:color w:val="000000"/>
          <w:sz w:val="20"/>
        </w:rPr>
        <w:t> </w:t>
      </w:r>
      <w:r w:rsidRPr="009039D7">
        <w:rPr>
          <w:rFonts w:ascii="Arial" w:eastAsia="Times New Roman" w:hAnsi="Arial" w:cs="Arial"/>
          <w:color w:val="000000"/>
          <w:sz w:val="20"/>
          <w:szCs w:val="20"/>
        </w:rPr>
        <w:t>Joshi)</w:t>
      </w:r>
      <w:r w:rsidRPr="009039D7">
        <w:rPr>
          <w:rFonts w:ascii="Arial" w:eastAsia="Times New Roman" w:hAnsi="Arial" w:cs="Arial"/>
          <w:color w:val="000000"/>
          <w:sz w:val="20"/>
          <w:szCs w:val="20"/>
        </w:rPr>
        <w:br/>
        <w:t>Under Secretary to the Government of India </w:t>
      </w:r>
    </w:p>
    <w:p w:rsidR="009039D7" w:rsidRPr="009039D7" w:rsidRDefault="009039D7" w:rsidP="009039D7">
      <w:pPr>
        <w:spacing w:after="0" w:line="240" w:lineRule="auto"/>
        <w:ind w:left="72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72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72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Note.- The principal notification was published in the Gazette of India,</w:t>
      </w:r>
      <w:r w:rsidRPr="009039D7">
        <w:rPr>
          <w:rFonts w:ascii="Arial" w:eastAsia="Times New Roman" w:hAnsi="Arial" w:cs="Arial"/>
          <w:color w:val="000000"/>
          <w:sz w:val="20"/>
        </w:rPr>
        <w:t> </w:t>
      </w:r>
      <w:r w:rsidRPr="009039D7">
        <w:rPr>
          <w:rFonts w:ascii="Arial" w:eastAsia="Times New Roman" w:hAnsi="Arial" w:cs="Arial"/>
          <w:i/>
          <w:iCs/>
          <w:color w:val="000000"/>
          <w:sz w:val="20"/>
          <w:szCs w:val="20"/>
        </w:rPr>
        <w:t>vide</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notification No.25/2012-Service Tax, dated the 20</w:t>
      </w:r>
      <w:r w:rsidRPr="009039D7">
        <w:rPr>
          <w:rFonts w:ascii="Arial" w:eastAsia="Times New Roman" w:hAnsi="Arial" w:cs="Arial"/>
          <w:color w:val="000000"/>
          <w:sz w:val="20"/>
          <w:szCs w:val="20"/>
          <w:vertAlign w:val="superscript"/>
        </w:rPr>
        <w:t>th</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June, 2012,</w:t>
      </w:r>
      <w:r w:rsidRPr="009039D7">
        <w:rPr>
          <w:rFonts w:ascii="Arial" w:eastAsia="Times New Roman" w:hAnsi="Arial" w:cs="Arial"/>
          <w:color w:val="000000"/>
          <w:sz w:val="20"/>
        </w:rPr>
        <w:t> </w:t>
      </w:r>
      <w:r w:rsidRPr="009039D7">
        <w:rPr>
          <w:rFonts w:ascii="Arial" w:eastAsia="Times New Roman" w:hAnsi="Arial" w:cs="Arial"/>
          <w:i/>
          <w:iCs/>
          <w:color w:val="000000"/>
          <w:sz w:val="20"/>
          <w:szCs w:val="20"/>
        </w:rPr>
        <w:t>vide</w:t>
      </w:r>
      <w:r w:rsidRPr="009039D7">
        <w:rPr>
          <w:rFonts w:ascii="Arial" w:eastAsia="Times New Roman" w:hAnsi="Arial" w:cs="Arial"/>
          <w:color w:val="000000"/>
          <w:sz w:val="20"/>
          <w:szCs w:val="20"/>
        </w:rPr>
        <w:t>G.S.R.467(E), dated the 20</w:t>
      </w:r>
      <w:r w:rsidRPr="009039D7">
        <w:rPr>
          <w:rFonts w:ascii="Arial" w:eastAsia="Times New Roman" w:hAnsi="Arial" w:cs="Arial"/>
          <w:color w:val="000000"/>
          <w:sz w:val="20"/>
          <w:szCs w:val="20"/>
          <w:vertAlign w:val="superscript"/>
        </w:rPr>
        <w:t>th</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June, 2012 and was last amended by notification No.13/2013-Service Tax, dated the 10</w:t>
      </w:r>
      <w:r w:rsidRPr="009039D7">
        <w:rPr>
          <w:rFonts w:ascii="Arial" w:eastAsia="Times New Roman" w:hAnsi="Arial" w:cs="Arial"/>
          <w:color w:val="000000"/>
          <w:sz w:val="20"/>
          <w:szCs w:val="20"/>
          <w:vertAlign w:val="superscript"/>
        </w:rPr>
        <w:t>th</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September, 2013</w:t>
      </w:r>
      <w:r w:rsidRPr="009039D7">
        <w:rPr>
          <w:rFonts w:ascii="Arial" w:eastAsia="Times New Roman" w:hAnsi="Arial" w:cs="Arial"/>
          <w:color w:val="000000"/>
          <w:sz w:val="20"/>
        </w:rPr>
        <w:t> </w:t>
      </w:r>
      <w:r w:rsidRPr="009039D7">
        <w:rPr>
          <w:rFonts w:ascii="Arial" w:eastAsia="Times New Roman" w:hAnsi="Arial" w:cs="Arial"/>
          <w:i/>
          <w:iCs/>
          <w:color w:val="000000"/>
          <w:sz w:val="20"/>
          <w:szCs w:val="20"/>
        </w:rPr>
        <w:t>vide</w:t>
      </w:r>
      <w:r w:rsidRPr="009039D7">
        <w:rPr>
          <w:rFonts w:ascii="Arial" w:eastAsia="Times New Roman" w:hAnsi="Arial" w:cs="Arial"/>
          <w:color w:val="000000"/>
          <w:sz w:val="20"/>
          <w:szCs w:val="20"/>
        </w:rPr>
        <w:t>G.S.R.616(E), dated the 10</w:t>
      </w:r>
      <w:r w:rsidRPr="009039D7">
        <w:rPr>
          <w:rFonts w:ascii="Arial" w:eastAsia="Times New Roman" w:hAnsi="Arial" w:cs="Arial"/>
          <w:color w:val="000000"/>
          <w:sz w:val="20"/>
          <w:szCs w:val="20"/>
          <w:vertAlign w:val="superscript"/>
        </w:rPr>
        <w:t>th</w:t>
      </w:r>
      <w:r w:rsidRPr="009039D7">
        <w:rPr>
          <w:rFonts w:ascii="Arial" w:eastAsia="Times New Roman" w:hAnsi="Arial" w:cs="Arial"/>
          <w:color w:val="000000"/>
          <w:sz w:val="20"/>
        </w:rPr>
        <w:t> </w:t>
      </w:r>
      <w:r w:rsidRPr="009039D7">
        <w:rPr>
          <w:rFonts w:ascii="Arial" w:eastAsia="Times New Roman" w:hAnsi="Arial" w:cs="Arial"/>
          <w:color w:val="000000"/>
          <w:sz w:val="20"/>
          <w:szCs w:val="20"/>
        </w:rPr>
        <w:t>September, 2013.</w:t>
      </w:r>
    </w:p>
    <w:p w:rsidR="009039D7" w:rsidRPr="009039D7" w:rsidRDefault="009039D7" w:rsidP="009039D7">
      <w:pPr>
        <w:spacing w:after="0" w:line="240" w:lineRule="auto"/>
        <w:ind w:left="720" w:right="1123"/>
        <w:jc w:val="both"/>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Pr="009039D7" w:rsidRDefault="009039D7" w:rsidP="009039D7">
      <w:pPr>
        <w:spacing w:after="0" w:line="240" w:lineRule="auto"/>
        <w:ind w:left="720" w:right="1123"/>
        <w:rPr>
          <w:rFonts w:ascii="Times New Roman" w:eastAsia="Times New Roman" w:hAnsi="Times New Roman" w:cs="Times New Roman"/>
          <w:color w:val="000000"/>
          <w:sz w:val="27"/>
          <w:szCs w:val="27"/>
        </w:rPr>
      </w:pPr>
      <w:r w:rsidRPr="009039D7">
        <w:rPr>
          <w:rFonts w:ascii="Arial" w:eastAsia="Times New Roman" w:hAnsi="Arial" w:cs="Arial"/>
          <w:color w:val="000000"/>
          <w:sz w:val="20"/>
          <w:szCs w:val="20"/>
        </w:rPr>
        <w:t> </w:t>
      </w:r>
    </w:p>
    <w:p w:rsidR="009039D7" w:rsidRDefault="009039D7" w:rsidP="002111BB">
      <w:pPr>
        <w:pStyle w:val="ecxmsonormal"/>
        <w:shd w:val="clear" w:color="auto" w:fill="FFFFFF"/>
        <w:spacing w:before="0" w:beforeAutospacing="0" w:after="324" w:afterAutospacing="0" w:line="315" w:lineRule="atLeast"/>
        <w:jc w:val="both"/>
        <w:rPr>
          <w:rFonts w:ascii="Calibri" w:hAnsi="Calibri"/>
          <w:color w:val="444444"/>
          <w:sz w:val="23"/>
          <w:szCs w:val="23"/>
        </w:rPr>
      </w:pPr>
    </w:p>
    <w:p w:rsidR="00000000" w:rsidRDefault="009039D7"/>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1BB" w:rsidRDefault="002111BB" w:rsidP="002111BB">
      <w:pPr>
        <w:spacing w:after="0" w:line="240" w:lineRule="auto"/>
      </w:pPr>
      <w:r>
        <w:separator/>
      </w:r>
    </w:p>
  </w:endnote>
  <w:endnote w:type="continuationSeparator" w:id="1">
    <w:p w:rsidR="002111BB" w:rsidRDefault="002111BB" w:rsidP="002111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1BB" w:rsidRDefault="002111BB" w:rsidP="002111BB">
      <w:pPr>
        <w:spacing w:after="0" w:line="240" w:lineRule="auto"/>
      </w:pPr>
      <w:r>
        <w:separator/>
      </w:r>
    </w:p>
  </w:footnote>
  <w:footnote w:type="continuationSeparator" w:id="1">
    <w:p w:rsidR="002111BB" w:rsidRDefault="002111BB" w:rsidP="002111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2111BB"/>
    <w:rsid w:val="002111BB"/>
    <w:rsid w:val="009039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111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2111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111BB"/>
    <w:rPr>
      <w:rFonts w:ascii="Times New Roman" w:eastAsia="Times New Roman" w:hAnsi="Times New Roman" w:cs="Times New Roman"/>
      <w:b/>
      <w:bCs/>
      <w:sz w:val="36"/>
      <w:szCs w:val="36"/>
    </w:rPr>
  </w:style>
  <w:style w:type="paragraph" w:styleId="Header">
    <w:name w:val="header"/>
    <w:basedOn w:val="Normal"/>
    <w:link w:val="HeaderChar"/>
    <w:uiPriority w:val="99"/>
    <w:semiHidden/>
    <w:unhideWhenUsed/>
    <w:rsid w:val="002111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111BB"/>
  </w:style>
  <w:style w:type="paragraph" w:styleId="Footer">
    <w:name w:val="footer"/>
    <w:basedOn w:val="Normal"/>
    <w:link w:val="FooterChar"/>
    <w:uiPriority w:val="99"/>
    <w:semiHidden/>
    <w:unhideWhenUsed/>
    <w:rsid w:val="002111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111BB"/>
  </w:style>
  <w:style w:type="character" w:customStyle="1" w:styleId="apple-converted-space">
    <w:name w:val="apple-converted-space"/>
    <w:basedOn w:val="DefaultParagraphFont"/>
    <w:rsid w:val="009039D7"/>
  </w:style>
  <w:style w:type="character" w:customStyle="1" w:styleId="grame">
    <w:name w:val="grame"/>
    <w:basedOn w:val="DefaultParagraphFont"/>
    <w:rsid w:val="009039D7"/>
  </w:style>
  <w:style w:type="character" w:customStyle="1" w:styleId="spelle">
    <w:name w:val="spelle"/>
    <w:basedOn w:val="DefaultParagraphFont"/>
    <w:rsid w:val="009039D7"/>
  </w:style>
</w:styles>
</file>

<file path=word/webSettings.xml><?xml version="1.0" encoding="utf-8"?>
<w:webSettings xmlns:r="http://schemas.openxmlformats.org/officeDocument/2006/relationships" xmlns:w="http://schemas.openxmlformats.org/wordprocessingml/2006/main">
  <w:divs>
    <w:div w:id="162165643">
      <w:bodyDiv w:val="1"/>
      <w:marLeft w:val="0"/>
      <w:marRight w:val="0"/>
      <w:marTop w:val="0"/>
      <w:marBottom w:val="0"/>
      <w:divBdr>
        <w:top w:val="none" w:sz="0" w:space="0" w:color="auto"/>
        <w:left w:val="none" w:sz="0" w:space="0" w:color="auto"/>
        <w:bottom w:val="none" w:sz="0" w:space="0" w:color="auto"/>
        <w:right w:val="none" w:sz="0" w:space="0" w:color="auto"/>
      </w:divBdr>
    </w:div>
    <w:div w:id="611477109">
      <w:bodyDiv w:val="1"/>
      <w:marLeft w:val="0"/>
      <w:marRight w:val="0"/>
      <w:marTop w:val="0"/>
      <w:marBottom w:val="0"/>
      <w:divBdr>
        <w:top w:val="none" w:sz="0" w:space="0" w:color="auto"/>
        <w:left w:val="none" w:sz="0" w:space="0" w:color="auto"/>
        <w:bottom w:val="none" w:sz="0" w:space="0" w:color="auto"/>
        <w:right w:val="none" w:sz="0" w:space="0" w:color="auto"/>
      </w:divBdr>
    </w:div>
    <w:div w:id="170147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2</cp:revision>
  <dcterms:created xsi:type="dcterms:W3CDTF">2013-10-23T19:54:00Z</dcterms:created>
  <dcterms:modified xsi:type="dcterms:W3CDTF">2013-10-23T20:06:00Z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