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BD0" w:rsidRPr="00495245" w:rsidRDefault="00271BD0" w:rsidP="00495245">
      <w:pPr>
        <w:pStyle w:val="Title"/>
        <w:jc w:val="center"/>
        <w:rPr>
          <w:rFonts w:ascii="Bookman Old Style" w:hAnsi="Bookman Old Style"/>
          <w:b/>
          <w:sz w:val="36"/>
          <w:szCs w:val="36"/>
        </w:rPr>
      </w:pPr>
      <w:r w:rsidRPr="00495245">
        <w:rPr>
          <w:rFonts w:ascii="Bookman Old Style" w:hAnsi="Bookman Old Style"/>
          <w:b/>
          <w:sz w:val="36"/>
          <w:szCs w:val="36"/>
        </w:rPr>
        <w:t xml:space="preserve">Reverse Charge Mechanism </w:t>
      </w:r>
      <w:r w:rsidR="002E379E" w:rsidRPr="00495245">
        <w:rPr>
          <w:rFonts w:ascii="Bookman Old Style" w:hAnsi="Bookman Old Style"/>
          <w:b/>
          <w:sz w:val="36"/>
          <w:szCs w:val="36"/>
        </w:rPr>
        <w:t>under Service Tax</w:t>
      </w:r>
    </w:p>
    <w:p w:rsidR="00167A14" w:rsidRPr="00495245" w:rsidRDefault="00167A14" w:rsidP="00CB79F0">
      <w:pPr>
        <w:spacing w:before="100" w:beforeAutospacing="1" w:line="276" w:lineRule="auto"/>
        <w:jc w:val="both"/>
        <w:rPr>
          <w:rFonts w:ascii="Bookman Old Style" w:eastAsia="Times New Roman" w:hAnsi="Bookman Old Style"/>
          <w:b/>
          <w:u w:val="single"/>
        </w:rPr>
      </w:pPr>
      <w:r w:rsidRPr="00495245">
        <w:rPr>
          <w:rFonts w:ascii="Bookman Old Style" w:eastAsia="Times New Roman" w:hAnsi="Bookman Old Style"/>
          <w:b/>
          <w:u w:val="single"/>
        </w:rPr>
        <w:t>Background</w:t>
      </w:r>
    </w:p>
    <w:p w:rsidR="00CF4034" w:rsidRPr="00495245" w:rsidRDefault="00CF4034" w:rsidP="00CB79F0">
      <w:pPr>
        <w:autoSpaceDE w:val="0"/>
        <w:autoSpaceDN w:val="0"/>
        <w:adjustRightInd w:val="0"/>
        <w:jc w:val="both"/>
        <w:rPr>
          <w:rFonts w:ascii="Bookman Old Style" w:hAnsi="Bookman Old Style" w:cs="BookmanOldStyle"/>
          <w:color w:val="000000"/>
        </w:rPr>
      </w:pPr>
    </w:p>
    <w:p w:rsidR="009D4BF6" w:rsidRPr="00495245" w:rsidRDefault="009C2001" w:rsidP="00CB79F0">
      <w:pPr>
        <w:autoSpaceDE w:val="0"/>
        <w:autoSpaceDN w:val="0"/>
        <w:adjustRightInd w:val="0"/>
        <w:jc w:val="both"/>
        <w:rPr>
          <w:rFonts w:ascii="Bookman Old Style" w:hAnsi="Bookman Old Style" w:cs="BookmanOldStyle"/>
          <w:color w:val="000000"/>
        </w:rPr>
      </w:pPr>
      <w:r w:rsidRPr="00495245">
        <w:rPr>
          <w:rFonts w:ascii="Bookman Old Style" w:eastAsia="Times New Roman" w:hAnsi="Bookman Old Style"/>
        </w:rPr>
        <w:t xml:space="preserve">Service tax is normally collected by the </w:t>
      </w:r>
      <w:r w:rsidR="00CB79F0" w:rsidRPr="00495245">
        <w:rPr>
          <w:rFonts w:ascii="Bookman Old Style" w:eastAsia="Times New Roman" w:hAnsi="Bookman Old Style"/>
        </w:rPr>
        <w:t>S</w:t>
      </w:r>
      <w:r w:rsidRPr="00495245">
        <w:rPr>
          <w:rFonts w:ascii="Bookman Old Style" w:eastAsia="Times New Roman" w:hAnsi="Bookman Old Style"/>
        </w:rPr>
        <w:t xml:space="preserve">ervice </w:t>
      </w:r>
      <w:r w:rsidR="00CB79F0" w:rsidRPr="00495245">
        <w:rPr>
          <w:rFonts w:ascii="Bookman Old Style" w:eastAsia="Times New Roman" w:hAnsi="Bookman Old Style"/>
        </w:rPr>
        <w:t>P</w:t>
      </w:r>
      <w:r w:rsidRPr="00495245">
        <w:rPr>
          <w:rFonts w:ascii="Bookman Old Style" w:eastAsia="Times New Roman" w:hAnsi="Bookman Old Style"/>
        </w:rPr>
        <w:t>rovider and deposited with the Government.  However, w</w:t>
      </w:r>
      <w:r w:rsidR="00CF4034" w:rsidRPr="00495245">
        <w:rPr>
          <w:rFonts w:ascii="Bookman Old Style" w:hAnsi="Bookman Old Style" w:cs="BookmanOldStyle"/>
          <w:color w:val="000000"/>
        </w:rPr>
        <w:t>ith effect from 1</w:t>
      </w:r>
      <w:r w:rsidR="00CB79F0" w:rsidRPr="00495245">
        <w:rPr>
          <w:rFonts w:ascii="Bookman Old Style" w:hAnsi="Bookman Old Style" w:cs="BookmanOldStyle"/>
          <w:color w:val="000000"/>
        </w:rPr>
        <w:t>-</w:t>
      </w:r>
      <w:r w:rsidR="00CF4034" w:rsidRPr="00495245">
        <w:rPr>
          <w:rFonts w:ascii="Bookman Old Style" w:hAnsi="Bookman Old Style" w:cs="BookmanOldStyle"/>
          <w:color w:val="000000"/>
        </w:rPr>
        <w:t>7</w:t>
      </w:r>
      <w:r w:rsidR="00CB79F0" w:rsidRPr="00495245">
        <w:rPr>
          <w:rFonts w:ascii="Bookman Old Style" w:hAnsi="Bookman Old Style" w:cs="BookmanOldStyle"/>
          <w:color w:val="000000"/>
        </w:rPr>
        <w:t>-</w:t>
      </w:r>
      <w:r w:rsidR="00CF4034" w:rsidRPr="00495245">
        <w:rPr>
          <w:rFonts w:ascii="Bookman Old Style" w:hAnsi="Bookman Old Style" w:cs="BookmanOldStyle"/>
          <w:color w:val="000000"/>
        </w:rPr>
        <w:t xml:space="preserve">2012 a new scheme of taxation </w:t>
      </w:r>
      <w:r w:rsidRPr="00495245">
        <w:rPr>
          <w:rFonts w:ascii="Bookman Old Style" w:hAnsi="Bookman Old Style" w:cs="BookmanOldStyle"/>
          <w:color w:val="000000"/>
        </w:rPr>
        <w:t xml:space="preserve">has been </w:t>
      </w:r>
      <w:r w:rsidR="00CF4034" w:rsidRPr="00495245">
        <w:rPr>
          <w:rFonts w:ascii="Bookman Old Style" w:hAnsi="Bookman Old Style" w:cs="BookmanOldStyle"/>
          <w:color w:val="000000"/>
        </w:rPr>
        <w:t xml:space="preserve">brought into effect whereby the liability </w:t>
      </w:r>
      <w:r w:rsidRPr="00495245">
        <w:rPr>
          <w:rFonts w:ascii="Bookman Old Style" w:hAnsi="Bookman Old Style" w:cs="BookmanOldStyle"/>
          <w:color w:val="000000"/>
        </w:rPr>
        <w:t xml:space="preserve">for depositing </w:t>
      </w:r>
      <w:r w:rsidR="00CF4034" w:rsidRPr="00495245">
        <w:rPr>
          <w:rFonts w:ascii="Bookman Old Style" w:hAnsi="Bookman Old Style" w:cs="BookmanOldStyle"/>
          <w:color w:val="000000"/>
        </w:rPr>
        <w:t xml:space="preserve">service tax </w:t>
      </w:r>
      <w:r w:rsidR="00CB79F0" w:rsidRPr="00495245">
        <w:rPr>
          <w:rFonts w:ascii="Bookman Old Style" w:hAnsi="Bookman Old Style" w:cs="BookmanOldStyle"/>
          <w:color w:val="000000"/>
        </w:rPr>
        <w:t xml:space="preserve">for services received/consumed </w:t>
      </w:r>
      <w:r w:rsidR="00CF4034" w:rsidRPr="00495245">
        <w:rPr>
          <w:rFonts w:ascii="Bookman Old Style" w:hAnsi="Bookman Old Style" w:cs="BookmanOldStyle"/>
          <w:color w:val="000000"/>
        </w:rPr>
        <w:t xml:space="preserve">shall be </w:t>
      </w:r>
      <w:r w:rsidR="00CB79F0" w:rsidRPr="00495245">
        <w:rPr>
          <w:rFonts w:ascii="Bookman Old Style" w:hAnsi="Bookman Old Style" w:cs="BookmanOldStyle"/>
          <w:color w:val="000000"/>
        </w:rPr>
        <w:t xml:space="preserve">on the </w:t>
      </w:r>
      <w:r w:rsidR="0064774F" w:rsidRPr="00495245">
        <w:rPr>
          <w:rFonts w:ascii="Bookman Old Style" w:hAnsi="Bookman Old Style" w:cs="BookmanOldStyle"/>
          <w:color w:val="000000"/>
        </w:rPr>
        <w:t>S</w:t>
      </w:r>
      <w:r w:rsidR="00CB79F0" w:rsidRPr="00495245">
        <w:rPr>
          <w:rFonts w:ascii="Bookman Old Style" w:hAnsi="Bookman Old Style" w:cs="BookmanOldStyle"/>
          <w:color w:val="000000"/>
        </w:rPr>
        <w:t xml:space="preserve">ervice </w:t>
      </w:r>
      <w:r w:rsidR="002E379E" w:rsidRPr="00495245">
        <w:rPr>
          <w:rFonts w:ascii="Bookman Old Style" w:hAnsi="Bookman Old Style" w:cs="BookmanOldStyle"/>
          <w:color w:val="000000"/>
        </w:rPr>
        <w:t>Recipient</w:t>
      </w:r>
      <w:r w:rsidR="00CB79F0" w:rsidRPr="00495245">
        <w:rPr>
          <w:rFonts w:ascii="Bookman Old Style" w:hAnsi="Bookman Old Style" w:cs="BookmanOldStyle"/>
          <w:color w:val="000000"/>
        </w:rPr>
        <w:t xml:space="preserve">.  This liability for depositing the service tax directly with the </w:t>
      </w:r>
      <w:r w:rsidR="0064774F" w:rsidRPr="00495245">
        <w:rPr>
          <w:rFonts w:ascii="Bookman Old Style" w:hAnsi="Bookman Old Style" w:cs="BookmanOldStyle"/>
          <w:color w:val="000000"/>
        </w:rPr>
        <w:t>Government</w:t>
      </w:r>
      <w:r w:rsidR="00CB79F0" w:rsidRPr="00495245">
        <w:rPr>
          <w:rFonts w:ascii="Bookman Old Style" w:hAnsi="Bookman Old Style" w:cs="BookmanOldStyle"/>
          <w:color w:val="000000"/>
        </w:rPr>
        <w:t xml:space="preserve"> </w:t>
      </w:r>
      <w:r w:rsidR="002E379E" w:rsidRPr="00495245">
        <w:rPr>
          <w:rFonts w:ascii="Bookman Old Style" w:hAnsi="Bookman Old Style" w:cs="BookmanOldStyle"/>
          <w:color w:val="000000"/>
        </w:rPr>
        <w:t xml:space="preserve">is </w:t>
      </w:r>
      <w:r w:rsidRPr="00495245">
        <w:rPr>
          <w:rFonts w:ascii="Bookman Old Style" w:hAnsi="Bookman Old Style" w:cs="BookmanOldStyle"/>
          <w:color w:val="000000"/>
        </w:rPr>
        <w:t xml:space="preserve">either </w:t>
      </w:r>
      <w:r w:rsidR="00CB79F0" w:rsidRPr="00495245">
        <w:rPr>
          <w:rFonts w:ascii="Bookman Old Style" w:hAnsi="Bookman Old Style" w:cs="BookmanOldStyle"/>
          <w:color w:val="000000"/>
        </w:rPr>
        <w:t xml:space="preserve">in </w:t>
      </w:r>
      <w:r w:rsidRPr="00495245">
        <w:rPr>
          <w:rFonts w:ascii="Bookman Old Style" w:hAnsi="Bookman Old Style" w:cs="BookmanOldStyle"/>
          <w:color w:val="000000"/>
        </w:rPr>
        <w:t>full</w:t>
      </w:r>
      <w:r w:rsidR="00CB79F0" w:rsidRPr="00495245">
        <w:rPr>
          <w:rFonts w:ascii="Bookman Old Style" w:hAnsi="Bookman Old Style" w:cs="BookmanOldStyle"/>
          <w:color w:val="000000"/>
        </w:rPr>
        <w:t xml:space="preserve"> </w:t>
      </w:r>
      <w:r w:rsidR="002E379E" w:rsidRPr="00495245">
        <w:rPr>
          <w:rFonts w:ascii="Bookman Old Style" w:hAnsi="Bookman Old Style" w:cs="BookmanOldStyle"/>
          <w:color w:val="000000"/>
        </w:rPr>
        <w:t xml:space="preserve">or </w:t>
      </w:r>
      <w:r w:rsidRPr="00495245">
        <w:rPr>
          <w:rFonts w:ascii="Bookman Old Style" w:hAnsi="Bookman Old Style" w:cs="BookmanOldStyle"/>
          <w:color w:val="000000"/>
        </w:rPr>
        <w:t>jointly between the S</w:t>
      </w:r>
      <w:r w:rsidR="00CF4034" w:rsidRPr="00495245">
        <w:rPr>
          <w:rFonts w:ascii="Bookman Old Style" w:hAnsi="Bookman Old Style" w:cs="BookmanOldStyle"/>
          <w:color w:val="000000"/>
        </w:rPr>
        <w:t xml:space="preserve">ervice </w:t>
      </w:r>
      <w:r w:rsidRPr="00495245">
        <w:rPr>
          <w:rFonts w:ascii="Bookman Old Style" w:hAnsi="Bookman Old Style" w:cs="BookmanOldStyle"/>
          <w:color w:val="000000"/>
        </w:rPr>
        <w:t>P</w:t>
      </w:r>
      <w:r w:rsidR="00CF4034" w:rsidRPr="00495245">
        <w:rPr>
          <w:rFonts w:ascii="Bookman Old Style" w:hAnsi="Bookman Old Style" w:cs="BookmanOldStyle"/>
          <w:color w:val="000000"/>
        </w:rPr>
        <w:t xml:space="preserve">rovider and the </w:t>
      </w:r>
      <w:r w:rsidRPr="00495245">
        <w:rPr>
          <w:rFonts w:ascii="Bookman Old Style" w:hAnsi="Bookman Old Style" w:cs="BookmanOldStyle"/>
          <w:color w:val="000000"/>
        </w:rPr>
        <w:t>S</w:t>
      </w:r>
      <w:r w:rsidR="00CF4034" w:rsidRPr="00495245">
        <w:rPr>
          <w:rFonts w:ascii="Bookman Old Style" w:hAnsi="Bookman Old Style" w:cs="BookmanOldStyle"/>
          <w:color w:val="000000"/>
        </w:rPr>
        <w:t xml:space="preserve">ervice </w:t>
      </w:r>
      <w:r w:rsidRPr="00495245">
        <w:rPr>
          <w:rFonts w:ascii="Bookman Old Style" w:hAnsi="Bookman Old Style" w:cs="BookmanOldStyle"/>
          <w:color w:val="000000"/>
        </w:rPr>
        <w:t>R</w:t>
      </w:r>
      <w:r w:rsidR="00CF4034" w:rsidRPr="00495245">
        <w:rPr>
          <w:rFonts w:ascii="Bookman Old Style" w:hAnsi="Bookman Old Style" w:cs="BookmanOldStyle"/>
          <w:color w:val="000000"/>
        </w:rPr>
        <w:t>ecipient</w:t>
      </w:r>
      <w:r w:rsidR="00CB79F0" w:rsidRPr="00495245">
        <w:rPr>
          <w:rFonts w:ascii="Bookman Old Style" w:hAnsi="Bookman Old Style" w:cs="BookmanOldStyle"/>
          <w:color w:val="000000"/>
        </w:rPr>
        <w:t xml:space="preserve"> in certain ratios as prescribed.</w:t>
      </w:r>
      <w:r w:rsidR="00CF4034" w:rsidRPr="00495245">
        <w:rPr>
          <w:rFonts w:ascii="Bookman Old Style" w:hAnsi="Bookman Old Style" w:cs="BookmanOldStyle"/>
          <w:color w:val="000000"/>
        </w:rPr>
        <w:t xml:space="preserve"> </w:t>
      </w:r>
    </w:p>
    <w:p w:rsidR="009C2001" w:rsidRPr="00495245" w:rsidRDefault="009C2001" w:rsidP="00CB79F0">
      <w:pPr>
        <w:autoSpaceDE w:val="0"/>
        <w:autoSpaceDN w:val="0"/>
        <w:adjustRightInd w:val="0"/>
        <w:jc w:val="both"/>
        <w:rPr>
          <w:rFonts w:ascii="Bookman Old Style" w:eastAsia="Times New Roman" w:hAnsi="Bookman Old Style"/>
        </w:rPr>
      </w:pPr>
    </w:p>
    <w:p w:rsidR="009D4BF6" w:rsidRPr="00495245" w:rsidRDefault="009C2001" w:rsidP="00CB79F0">
      <w:pPr>
        <w:autoSpaceDE w:val="0"/>
        <w:autoSpaceDN w:val="0"/>
        <w:adjustRightInd w:val="0"/>
        <w:jc w:val="both"/>
        <w:rPr>
          <w:rFonts w:ascii="Bookman Old Style" w:eastAsia="Times New Roman" w:hAnsi="Bookman Old Style"/>
        </w:rPr>
      </w:pPr>
      <w:r w:rsidRPr="00495245">
        <w:rPr>
          <w:rFonts w:ascii="Bookman Old Style" w:eastAsia="Times New Roman" w:hAnsi="Bookman Old Style"/>
        </w:rPr>
        <w:t>When the liability to deposit service tax is on the Service Recipient on the basis of service</w:t>
      </w:r>
      <w:r w:rsidR="002E379E" w:rsidRPr="00495245">
        <w:rPr>
          <w:rFonts w:ascii="Bookman Old Style" w:eastAsia="Times New Roman" w:hAnsi="Bookman Old Style"/>
        </w:rPr>
        <w:t>s</w:t>
      </w:r>
      <w:r w:rsidRPr="00495245">
        <w:rPr>
          <w:rFonts w:ascii="Bookman Old Style" w:eastAsia="Times New Roman" w:hAnsi="Bookman Old Style"/>
        </w:rPr>
        <w:t xml:space="preserve"> consumed, </w:t>
      </w:r>
      <w:r w:rsidR="00CF4034" w:rsidRPr="00495245">
        <w:rPr>
          <w:rFonts w:ascii="Bookman Old Style" w:eastAsia="Times New Roman" w:hAnsi="Bookman Old Style"/>
        </w:rPr>
        <w:t xml:space="preserve">it is called as a </w:t>
      </w:r>
      <w:r w:rsidR="00CF4034" w:rsidRPr="00495245">
        <w:rPr>
          <w:rFonts w:ascii="Bookman Old Style" w:eastAsia="Times New Roman" w:hAnsi="Bookman Old Style"/>
          <w:b/>
        </w:rPr>
        <w:t>Reverse Charge Mechanism</w:t>
      </w:r>
      <w:r w:rsidR="00CF4034" w:rsidRPr="00495245">
        <w:rPr>
          <w:rFonts w:ascii="Bookman Old Style" w:eastAsia="Times New Roman" w:hAnsi="Bookman Old Style"/>
        </w:rPr>
        <w:t>.</w:t>
      </w:r>
      <w:r w:rsidRPr="00495245">
        <w:rPr>
          <w:rFonts w:ascii="Bookman Old Style" w:eastAsia="Times New Roman" w:hAnsi="Bookman Old Style"/>
        </w:rPr>
        <w:t xml:space="preserve">  Under </w:t>
      </w:r>
      <w:r w:rsidR="000828F1" w:rsidRPr="00495245">
        <w:rPr>
          <w:rFonts w:ascii="Bookman Old Style" w:eastAsia="Times New Roman" w:hAnsi="Bookman Old Style"/>
        </w:rPr>
        <w:t xml:space="preserve">the Reverse Charge Mechanism </w:t>
      </w:r>
      <w:r w:rsidR="0064774F" w:rsidRPr="00495245">
        <w:rPr>
          <w:rFonts w:ascii="Bookman Old Style" w:eastAsia="Times New Roman" w:hAnsi="Bookman Old Style"/>
        </w:rPr>
        <w:t>t</w:t>
      </w:r>
      <w:r w:rsidRPr="00495245">
        <w:rPr>
          <w:rFonts w:ascii="Bookman Old Style" w:eastAsia="Times New Roman" w:hAnsi="Bookman Old Style"/>
        </w:rPr>
        <w:t xml:space="preserve">he Service </w:t>
      </w:r>
      <w:r w:rsidR="002E379E" w:rsidRPr="00495245">
        <w:rPr>
          <w:rFonts w:ascii="Bookman Old Style" w:eastAsia="Times New Roman" w:hAnsi="Bookman Old Style"/>
        </w:rPr>
        <w:t xml:space="preserve">Recipient </w:t>
      </w:r>
      <w:r w:rsidRPr="00495245">
        <w:rPr>
          <w:rFonts w:ascii="Bookman Old Style" w:eastAsia="Times New Roman" w:hAnsi="Bookman Old Style"/>
        </w:rPr>
        <w:t>is liable to pay service tax directly to the Government</w:t>
      </w:r>
      <w:r w:rsidR="00CB79F0" w:rsidRPr="00495245">
        <w:rPr>
          <w:rFonts w:ascii="Bookman Old Style" w:eastAsia="Times New Roman" w:hAnsi="Bookman Old Style"/>
        </w:rPr>
        <w:t xml:space="preserve"> instead of </w:t>
      </w:r>
      <w:r w:rsidR="002E379E" w:rsidRPr="00495245">
        <w:rPr>
          <w:rFonts w:ascii="Bookman Old Style" w:eastAsia="Times New Roman" w:hAnsi="Bookman Old Style"/>
        </w:rPr>
        <w:t xml:space="preserve">paying the service tax to </w:t>
      </w:r>
      <w:r w:rsidR="00CB79F0" w:rsidRPr="00495245">
        <w:rPr>
          <w:rFonts w:ascii="Bookman Old Style" w:eastAsia="Times New Roman" w:hAnsi="Bookman Old Style"/>
        </w:rPr>
        <w:t>the Service Provider</w:t>
      </w:r>
      <w:r w:rsidRPr="00495245">
        <w:rPr>
          <w:rFonts w:ascii="Bookman Old Style" w:eastAsia="Times New Roman" w:hAnsi="Bookman Old Style"/>
        </w:rPr>
        <w:t xml:space="preserve">.  </w:t>
      </w:r>
    </w:p>
    <w:p w:rsidR="009C2001" w:rsidRPr="00495245" w:rsidRDefault="009C2001" w:rsidP="00CB79F0">
      <w:pPr>
        <w:autoSpaceDE w:val="0"/>
        <w:autoSpaceDN w:val="0"/>
        <w:adjustRightInd w:val="0"/>
        <w:jc w:val="both"/>
        <w:rPr>
          <w:rFonts w:ascii="Bookman Old Style" w:eastAsia="Times New Roman" w:hAnsi="Bookman Old Style"/>
        </w:rPr>
      </w:pPr>
    </w:p>
    <w:p w:rsidR="007F0D31" w:rsidRPr="00495245" w:rsidRDefault="007F0D31" w:rsidP="00CB79F0">
      <w:pPr>
        <w:jc w:val="both"/>
        <w:rPr>
          <w:rFonts w:ascii="Bookman Old Style" w:hAnsi="Bookman Old Style" w:cs="BookmanOldStyle"/>
          <w:color w:val="000000"/>
        </w:rPr>
      </w:pPr>
      <w:r w:rsidRPr="00495245">
        <w:rPr>
          <w:rFonts w:ascii="Bookman Old Style" w:hAnsi="Bookman Old Style" w:cs="BookmanOldStyle"/>
          <w:b/>
          <w:color w:val="000000"/>
        </w:rPr>
        <w:t>Notification No. 30/ 2012</w:t>
      </w:r>
      <w:r w:rsidRPr="00495245">
        <w:rPr>
          <w:rFonts w:ascii="Bookman Old Style" w:hAnsi="Bookman Old Style" w:cs="BookmanOldStyle"/>
          <w:color w:val="000000"/>
        </w:rPr>
        <w:t xml:space="preserve"> dated 20</w:t>
      </w:r>
      <w:r w:rsidR="00CB79F0" w:rsidRPr="00495245">
        <w:rPr>
          <w:rFonts w:ascii="Bookman Old Style" w:hAnsi="Bookman Old Style" w:cs="BookmanOldStyle"/>
          <w:color w:val="000000"/>
        </w:rPr>
        <w:t>-</w:t>
      </w:r>
      <w:r w:rsidRPr="00495245">
        <w:rPr>
          <w:rFonts w:ascii="Bookman Old Style" w:hAnsi="Bookman Old Style" w:cs="BookmanOldStyle"/>
          <w:color w:val="000000"/>
        </w:rPr>
        <w:t>6</w:t>
      </w:r>
      <w:r w:rsidR="00CB79F0" w:rsidRPr="00495245">
        <w:rPr>
          <w:rFonts w:ascii="Bookman Old Style" w:hAnsi="Bookman Old Style" w:cs="BookmanOldStyle"/>
          <w:color w:val="000000"/>
        </w:rPr>
        <w:t>-</w:t>
      </w:r>
      <w:r w:rsidRPr="00495245">
        <w:rPr>
          <w:rFonts w:ascii="Bookman Old Style" w:hAnsi="Bookman Old Style" w:cs="BookmanOldStyle"/>
          <w:color w:val="000000"/>
        </w:rPr>
        <w:t xml:space="preserve">2012 and </w:t>
      </w:r>
      <w:r w:rsidRPr="00495245">
        <w:rPr>
          <w:rFonts w:ascii="Bookman Old Style" w:eastAsia="Times New Roman" w:hAnsi="Bookman Old Style"/>
          <w:b/>
        </w:rPr>
        <w:t>Notification No. 45/2012</w:t>
      </w:r>
      <w:r w:rsidRPr="00495245">
        <w:rPr>
          <w:rFonts w:ascii="Bookman Old Style" w:eastAsia="Times New Roman" w:hAnsi="Bookman Old Style"/>
        </w:rPr>
        <w:t xml:space="preserve"> dated 07-08-2012 </w:t>
      </w:r>
      <w:r w:rsidR="002E379E" w:rsidRPr="00495245">
        <w:rPr>
          <w:rFonts w:ascii="Bookman Old Style" w:eastAsia="Times New Roman" w:hAnsi="Bookman Old Style"/>
        </w:rPr>
        <w:t>issued by t</w:t>
      </w:r>
      <w:r w:rsidR="002E379E" w:rsidRPr="00495245">
        <w:rPr>
          <w:rFonts w:ascii="Bookman Old Style" w:hAnsi="Bookman Old Style" w:cs="BookmanOldStyle"/>
          <w:color w:val="000000"/>
        </w:rPr>
        <w:t xml:space="preserve">he Central Government has </w:t>
      </w:r>
      <w:r w:rsidRPr="00495245">
        <w:rPr>
          <w:rFonts w:ascii="Bookman Old Style" w:hAnsi="Bookman Old Style" w:cs="BookmanOldStyle"/>
          <w:color w:val="000000"/>
        </w:rPr>
        <w:t>notifi</w:t>
      </w:r>
      <w:r w:rsidR="002E379E" w:rsidRPr="00495245">
        <w:rPr>
          <w:rFonts w:ascii="Bookman Old Style" w:hAnsi="Bookman Old Style" w:cs="BookmanOldStyle"/>
          <w:color w:val="000000"/>
        </w:rPr>
        <w:t xml:space="preserve">ed </w:t>
      </w:r>
      <w:r w:rsidRPr="00495245">
        <w:rPr>
          <w:rFonts w:ascii="Bookman Old Style" w:hAnsi="Bookman Old Style" w:cs="BookmanOldStyle"/>
          <w:color w:val="000000"/>
        </w:rPr>
        <w:t xml:space="preserve">the description of specified services when provided in the manner so specified where part of the service tax has to be paid by the </w:t>
      </w:r>
      <w:r w:rsidR="0064774F" w:rsidRPr="00495245">
        <w:rPr>
          <w:rFonts w:ascii="Bookman Old Style" w:hAnsi="Bookman Old Style" w:cs="BookmanOldStyle"/>
          <w:color w:val="000000"/>
        </w:rPr>
        <w:t>S</w:t>
      </w:r>
      <w:r w:rsidRPr="00495245">
        <w:rPr>
          <w:rFonts w:ascii="Bookman Old Style" w:hAnsi="Bookman Old Style" w:cs="BookmanOldStyle"/>
          <w:color w:val="000000"/>
        </w:rPr>
        <w:t xml:space="preserve">ervice </w:t>
      </w:r>
      <w:r w:rsidR="002E379E" w:rsidRPr="00495245">
        <w:rPr>
          <w:rFonts w:ascii="Bookman Old Style" w:hAnsi="Bookman Old Style" w:cs="BookmanOldStyle"/>
          <w:color w:val="000000"/>
        </w:rPr>
        <w:t>Recipient</w:t>
      </w:r>
      <w:r w:rsidRPr="00495245">
        <w:rPr>
          <w:rFonts w:ascii="Bookman Old Style" w:hAnsi="Bookman Old Style" w:cs="BookmanOldStyle"/>
          <w:color w:val="000000"/>
        </w:rPr>
        <w:t xml:space="preserve">. The extent to which tax liability has to be discharged by the </w:t>
      </w:r>
      <w:r w:rsidR="0064774F" w:rsidRPr="00495245">
        <w:rPr>
          <w:rFonts w:ascii="Bookman Old Style" w:hAnsi="Bookman Old Style" w:cs="BookmanOldStyle"/>
          <w:color w:val="000000"/>
        </w:rPr>
        <w:t>S</w:t>
      </w:r>
      <w:r w:rsidRPr="00495245">
        <w:rPr>
          <w:rFonts w:ascii="Bookman Old Style" w:hAnsi="Bookman Old Style" w:cs="BookmanOldStyle"/>
          <w:color w:val="000000"/>
        </w:rPr>
        <w:t xml:space="preserve">ervice </w:t>
      </w:r>
      <w:proofErr w:type="spellStart"/>
      <w:r w:rsidR="0064774F" w:rsidRPr="00495245">
        <w:rPr>
          <w:rFonts w:ascii="Bookman Old Style" w:hAnsi="Bookman Old Style" w:cs="BookmanOldStyle"/>
          <w:color w:val="000000"/>
        </w:rPr>
        <w:t>R</w:t>
      </w:r>
      <w:r w:rsidRPr="00495245">
        <w:rPr>
          <w:rFonts w:ascii="Bookman Old Style" w:hAnsi="Bookman Old Style" w:cs="BookmanOldStyle"/>
          <w:color w:val="000000"/>
        </w:rPr>
        <w:t>ecei</w:t>
      </w:r>
      <w:r w:rsidR="002E379E" w:rsidRPr="00495245">
        <w:rPr>
          <w:rFonts w:ascii="Bookman Old Style" w:hAnsi="Bookman Old Style" w:cs="BookmanOldStyle"/>
          <w:color w:val="000000"/>
        </w:rPr>
        <w:t>pient</w:t>
      </w:r>
      <w:proofErr w:type="spellEnd"/>
      <w:r w:rsidR="002E379E" w:rsidRPr="00495245">
        <w:rPr>
          <w:rFonts w:ascii="Bookman Old Style" w:hAnsi="Bookman Old Style" w:cs="BookmanOldStyle"/>
          <w:color w:val="000000"/>
        </w:rPr>
        <w:t xml:space="preserve"> </w:t>
      </w:r>
      <w:r w:rsidRPr="00495245">
        <w:rPr>
          <w:rFonts w:ascii="Bookman Old Style" w:hAnsi="Bookman Old Style" w:cs="BookmanOldStyle"/>
          <w:color w:val="000000"/>
        </w:rPr>
        <w:t>has also been specified in the said notification</w:t>
      </w:r>
      <w:r w:rsidR="0064774F" w:rsidRPr="00495245">
        <w:rPr>
          <w:rFonts w:ascii="Bookman Old Style" w:hAnsi="Bookman Old Style" w:cs="BookmanOldStyle"/>
          <w:color w:val="000000"/>
        </w:rPr>
        <w:t>s</w:t>
      </w:r>
      <w:r w:rsidRPr="00495245">
        <w:rPr>
          <w:rFonts w:ascii="Bookman Old Style" w:hAnsi="Bookman Old Style" w:cs="BookmanOldStyle"/>
          <w:color w:val="000000"/>
        </w:rPr>
        <w:t>.  The same is tabulated below:</w:t>
      </w:r>
    </w:p>
    <w:p w:rsidR="007F0D31" w:rsidRPr="00495245" w:rsidRDefault="007F0D31" w:rsidP="00CB79F0">
      <w:pPr>
        <w:jc w:val="both"/>
        <w:rPr>
          <w:rFonts w:ascii="Bookman Old Style" w:hAnsi="Bookman Old Style" w:cs="BookmanOldStyle"/>
          <w:color w:val="000000"/>
        </w:rPr>
      </w:pPr>
    </w:p>
    <w:p w:rsidR="009D4BF6" w:rsidRPr="00495245" w:rsidRDefault="009D4BF6" w:rsidP="00CB79F0">
      <w:pPr>
        <w:spacing w:line="276" w:lineRule="auto"/>
        <w:jc w:val="both"/>
        <w:rPr>
          <w:rFonts w:ascii="Bookman Old Style" w:hAnsi="Bookman Old Style"/>
          <w:b/>
          <w:u w:val="single"/>
        </w:rPr>
      </w:pPr>
    </w:p>
    <w:p w:rsidR="00364D67" w:rsidRPr="00495245" w:rsidRDefault="009769A8" w:rsidP="00CB79F0">
      <w:pPr>
        <w:spacing w:line="276" w:lineRule="auto"/>
        <w:jc w:val="both"/>
        <w:rPr>
          <w:rFonts w:ascii="Bookman Old Style" w:hAnsi="Bookman Old Style"/>
          <w:b/>
          <w:u w:val="single"/>
        </w:rPr>
      </w:pPr>
      <w:r w:rsidRPr="00495245">
        <w:rPr>
          <w:rFonts w:ascii="Bookman Old Style" w:hAnsi="Bookman Old Style"/>
          <w:b/>
          <w:u w:val="single"/>
        </w:rPr>
        <w:t xml:space="preserve">List </w:t>
      </w:r>
      <w:proofErr w:type="gramStart"/>
      <w:r w:rsidRPr="00495245">
        <w:rPr>
          <w:rFonts w:ascii="Bookman Old Style" w:hAnsi="Bookman Old Style"/>
          <w:b/>
          <w:u w:val="single"/>
        </w:rPr>
        <w:t>I</w:t>
      </w:r>
      <w:proofErr w:type="gramEnd"/>
      <w:r w:rsidRPr="00495245">
        <w:rPr>
          <w:rFonts w:ascii="Bookman Old Style" w:hAnsi="Bookman Old Style"/>
          <w:b/>
          <w:u w:val="single"/>
        </w:rPr>
        <w:t xml:space="preserve"> - </w:t>
      </w:r>
      <w:r w:rsidR="00364D67" w:rsidRPr="00495245">
        <w:rPr>
          <w:rFonts w:ascii="Bookman Old Style" w:hAnsi="Bookman Old Style"/>
          <w:b/>
          <w:u w:val="single"/>
        </w:rPr>
        <w:t xml:space="preserve">Services </w:t>
      </w:r>
      <w:r w:rsidR="00167A14" w:rsidRPr="00495245">
        <w:rPr>
          <w:rFonts w:ascii="Bookman Old Style" w:hAnsi="Bookman Old Style"/>
          <w:b/>
          <w:u w:val="single"/>
        </w:rPr>
        <w:t xml:space="preserve">under Full </w:t>
      </w:r>
      <w:r w:rsidR="00364D67" w:rsidRPr="00495245">
        <w:rPr>
          <w:rFonts w:ascii="Bookman Old Style" w:hAnsi="Bookman Old Style"/>
          <w:b/>
          <w:u w:val="single"/>
        </w:rPr>
        <w:t xml:space="preserve">Reverse Charge </w:t>
      </w:r>
      <w:r w:rsidR="00167A14" w:rsidRPr="00495245">
        <w:rPr>
          <w:rFonts w:ascii="Bookman Old Style" w:hAnsi="Bookman Old Style"/>
          <w:b/>
          <w:u w:val="single"/>
        </w:rPr>
        <w:t>Mechanism:</w:t>
      </w:r>
      <w:r w:rsidR="00364D67" w:rsidRPr="00495245">
        <w:rPr>
          <w:rFonts w:ascii="Bookman Old Style" w:hAnsi="Bookman Old Style"/>
          <w:b/>
          <w:u w:val="single"/>
        </w:rPr>
        <w:t xml:space="preserve"> </w:t>
      </w:r>
    </w:p>
    <w:p w:rsidR="003477C1" w:rsidRPr="00495245" w:rsidRDefault="003477C1" w:rsidP="00CB79F0">
      <w:pPr>
        <w:spacing w:line="276" w:lineRule="auto"/>
        <w:jc w:val="both"/>
        <w:rPr>
          <w:rFonts w:ascii="Bookman Old Style" w:hAnsi="Bookman Old Style"/>
          <w:b/>
          <w:u w:val="single"/>
        </w:rPr>
      </w:pPr>
    </w:p>
    <w:tbl>
      <w:tblPr>
        <w:tblStyle w:val="TableGrid"/>
        <w:tblW w:w="10123" w:type="dxa"/>
        <w:tblLayout w:type="fixed"/>
        <w:tblLook w:val="04A0" w:firstRow="1" w:lastRow="0" w:firstColumn="1" w:lastColumn="0" w:noHBand="0" w:noVBand="1"/>
      </w:tblPr>
      <w:tblGrid>
        <w:gridCol w:w="682"/>
        <w:gridCol w:w="1978"/>
        <w:gridCol w:w="3118"/>
        <w:gridCol w:w="2552"/>
        <w:gridCol w:w="1793"/>
      </w:tblGrid>
      <w:tr w:rsidR="00364D67" w:rsidRPr="00495245" w:rsidTr="00364D67">
        <w:tc>
          <w:tcPr>
            <w:tcW w:w="682"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SN</w:t>
            </w:r>
          </w:p>
        </w:tc>
        <w:tc>
          <w:tcPr>
            <w:tcW w:w="1978"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Nature of Service</w:t>
            </w:r>
          </w:p>
        </w:tc>
        <w:tc>
          <w:tcPr>
            <w:tcW w:w="3118"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Description of a Service</w:t>
            </w:r>
          </w:p>
        </w:tc>
        <w:tc>
          <w:tcPr>
            <w:tcW w:w="2552"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Percentage of Service tax payable by Service Provider</w:t>
            </w:r>
          </w:p>
        </w:tc>
        <w:tc>
          <w:tcPr>
            <w:tcW w:w="1793" w:type="dxa"/>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Percentage of Service tax payable by Service Recipient</w:t>
            </w:r>
          </w:p>
        </w:tc>
      </w:tr>
      <w:tr w:rsidR="00364D67" w:rsidRPr="00495245" w:rsidTr="00364D67">
        <w:tc>
          <w:tcPr>
            <w:tcW w:w="682"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w:t>
            </w:r>
            <w:r w:rsidR="006F2E75" w:rsidRPr="00495245">
              <w:rPr>
                <w:rFonts w:ascii="Bookman Old Style" w:hAnsi="Bookman Old Style"/>
              </w:rPr>
              <w:t>1</w:t>
            </w:r>
            <w:r w:rsidRPr="00495245">
              <w:rPr>
                <w:rFonts w:ascii="Bookman Old Style" w:hAnsi="Bookman Old Style"/>
              </w:rPr>
              <w:t>)</w:t>
            </w:r>
          </w:p>
        </w:tc>
        <w:tc>
          <w:tcPr>
            <w:tcW w:w="197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Goods Transport Services</w:t>
            </w:r>
          </w:p>
        </w:tc>
        <w:tc>
          <w:tcPr>
            <w:tcW w:w="311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Transport of goods by road</w:t>
            </w:r>
          </w:p>
        </w:tc>
        <w:tc>
          <w:tcPr>
            <w:tcW w:w="2552"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NIL</w:t>
            </w:r>
          </w:p>
        </w:tc>
        <w:tc>
          <w:tcPr>
            <w:tcW w:w="1793" w:type="dxa"/>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100%</w:t>
            </w:r>
          </w:p>
        </w:tc>
      </w:tr>
      <w:tr w:rsidR="00364D67" w:rsidRPr="00495245" w:rsidTr="00364D67">
        <w:tc>
          <w:tcPr>
            <w:tcW w:w="682"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w:t>
            </w:r>
            <w:r w:rsidR="006F2E75" w:rsidRPr="00495245">
              <w:rPr>
                <w:rFonts w:ascii="Bookman Old Style" w:hAnsi="Bookman Old Style"/>
              </w:rPr>
              <w:t>2</w:t>
            </w:r>
            <w:r w:rsidRPr="00495245">
              <w:rPr>
                <w:rFonts w:ascii="Bookman Old Style" w:hAnsi="Bookman Old Style"/>
              </w:rPr>
              <w:t>)</w:t>
            </w:r>
          </w:p>
        </w:tc>
        <w:tc>
          <w:tcPr>
            <w:tcW w:w="197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Sponsorship Service</w:t>
            </w:r>
          </w:p>
        </w:tc>
        <w:tc>
          <w:tcPr>
            <w:tcW w:w="311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Sponsorship service</w:t>
            </w:r>
          </w:p>
        </w:tc>
        <w:tc>
          <w:tcPr>
            <w:tcW w:w="2552"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NIL</w:t>
            </w:r>
          </w:p>
        </w:tc>
        <w:tc>
          <w:tcPr>
            <w:tcW w:w="1793" w:type="dxa"/>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100%</w:t>
            </w:r>
          </w:p>
        </w:tc>
      </w:tr>
      <w:tr w:rsidR="00364D67" w:rsidRPr="00495245" w:rsidTr="00364D67">
        <w:tc>
          <w:tcPr>
            <w:tcW w:w="682"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w:t>
            </w:r>
            <w:r w:rsidR="006F2E75" w:rsidRPr="00495245">
              <w:rPr>
                <w:rFonts w:ascii="Bookman Old Style" w:hAnsi="Bookman Old Style"/>
              </w:rPr>
              <w:t>3</w:t>
            </w:r>
            <w:r w:rsidRPr="00495245">
              <w:rPr>
                <w:rFonts w:ascii="Bookman Old Style" w:hAnsi="Bookman Old Style"/>
              </w:rPr>
              <w:t>)</w:t>
            </w:r>
          </w:p>
        </w:tc>
        <w:tc>
          <w:tcPr>
            <w:tcW w:w="197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Legal Services</w:t>
            </w:r>
          </w:p>
        </w:tc>
        <w:tc>
          <w:tcPr>
            <w:tcW w:w="311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Legal services by Individual advocate or a firm of advocates</w:t>
            </w:r>
            <w:r w:rsidR="006F2E75" w:rsidRPr="00495245">
              <w:rPr>
                <w:rFonts w:ascii="Bookman Old Style" w:hAnsi="Bookman Old Style"/>
              </w:rPr>
              <w:t xml:space="preserve"> including arbitral services</w:t>
            </w:r>
          </w:p>
        </w:tc>
        <w:tc>
          <w:tcPr>
            <w:tcW w:w="2552"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NIL</w:t>
            </w:r>
          </w:p>
        </w:tc>
        <w:tc>
          <w:tcPr>
            <w:tcW w:w="1793" w:type="dxa"/>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100%</w:t>
            </w:r>
          </w:p>
        </w:tc>
      </w:tr>
      <w:tr w:rsidR="00364D67" w:rsidRPr="00495245" w:rsidTr="00364D67">
        <w:tc>
          <w:tcPr>
            <w:tcW w:w="682" w:type="dxa"/>
          </w:tcPr>
          <w:p w:rsidR="00364D67" w:rsidRPr="00495245" w:rsidRDefault="006F2E75" w:rsidP="00CB79F0">
            <w:pPr>
              <w:spacing w:line="276" w:lineRule="auto"/>
              <w:jc w:val="both"/>
              <w:rPr>
                <w:rFonts w:ascii="Bookman Old Style" w:hAnsi="Bookman Old Style"/>
              </w:rPr>
            </w:pPr>
            <w:r w:rsidRPr="00495245">
              <w:rPr>
                <w:rFonts w:ascii="Bookman Old Style" w:hAnsi="Bookman Old Style"/>
              </w:rPr>
              <w:t>(4</w:t>
            </w:r>
            <w:r w:rsidR="00364D67" w:rsidRPr="00495245">
              <w:rPr>
                <w:rFonts w:ascii="Bookman Old Style" w:hAnsi="Bookman Old Style"/>
              </w:rPr>
              <w:t>)</w:t>
            </w:r>
          </w:p>
        </w:tc>
        <w:tc>
          <w:tcPr>
            <w:tcW w:w="197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 xml:space="preserve">Government </w:t>
            </w:r>
            <w:r w:rsidRPr="00495245">
              <w:rPr>
                <w:rFonts w:ascii="Bookman Old Style" w:hAnsi="Bookman Old Style"/>
              </w:rPr>
              <w:lastRenderedPageBreak/>
              <w:t>Services</w:t>
            </w:r>
          </w:p>
        </w:tc>
        <w:tc>
          <w:tcPr>
            <w:tcW w:w="3118" w:type="dxa"/>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lastRenderedPageBreak/>
              <w:t xml:space="preserve">Support services by </w:t>
            </w:r>
            <w:r w:rsidRPr="00495245">
              <w:rPr>
                <w:rFonts w:ascii="Bookman Old Style" w:hAnsi="Bookman Old Style"/>
              </w:rPr>
              <w:lastRenderedPageBreak/>
              <w:t xml:space="preserve">Government or local authority (excluding renting of immovable property and certain other specified services) </w:t>
            </w:r>
          </w:p>
        </w:tc>
        <w:tc>
          <w:tcPr>
            <w:tcW w:w="2552" w:type="dxa"/>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lastRenderedPageBreak/>
              <w:t>NIL</w:t>
            </w:r>
          </w:p>
        </w:tc>
        <w:tc>
          <w:tcPr>
            <w:tcW w:w="1793" w:type="dxa"/>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100%</w:t>
            </w:r>
          </w:p>
        </w:tc>
      </w:tr>
      <w:tr w:rsidR="00364D67" w:rsidRPr="00495245" w:rsidTr="009D4BF6">
        <w:tc>
          <w:tcPr>
            <w:tcW w:w="682" w:type="dxa"/>
            <w:tcBorders>
              <w:bottom w:val="single" w:sz="4" w:space="0" w:color="auto"/>
            </w:tcBorders>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lastRenderedPageBreak/>
              <w:t>(</w:t>
            </w:r>
            <w:r w:rsidR="006F2E75" w:rsidRPr="00495245">
              <w:rPr>
                <w:rFonts w:ascii="Bookman Old Style" w:hAnsi="Bookman Old Style"/>
              </w:rPr>
              <w:t>5</w:t>
            </w:r>
            <w:r w:rsidRPr="00495245">
              <w:rPr>
                <w:rFonts w:ascii="Bookman Old Style" w:hAnsi="Bookman Old Style"/>
              </w:rPr>
              <w:t>)</w:t>
            </w:r>
          </w:p>
        </w:tc>
        <w:tc>
          <w:tcPr>
            <w:tcW w:w="1978" w:type="dxa"/>
            <w:tcBorders>
              <w:bottom w:val="single" w:sz="4" w:space="0" w:color="auto"/>
            </w:tcBorders>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Directors Fees</w:t>
            </w:r>
          </w:p>
        </w:tc>
        <w:tc>
          <w:tcPr>
            <w:tcW w:w="3118" w:type="dxa"/>
            <w:tcBorders>
              <w:bottom w:val="single" w:sz="4" w:space="0" w:color="auto"/>
            </w:tcBorders>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 xml:space="preserve">Services provided or agreed to be provided by a Director of a company to a said company </w:t>
            </w:r>
          </w:p>
        </w:tc>
        <w:tc>
          <w:tcPr>
            <w:tcW w:w="2552" w:type="dxa"/>
            <w:tcBorders>
              <w:bottom w:val="single" w:sz="4" w:space="0" w:color="auto"/>
            </w:tcBorders>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NIL</w:t>
            </w:r>
          </w:p>
        </w:tc>
        <w:tc>
          <w:tcPr>
            <w:tcW w:w="1793" w:type="dxa"/>
            <w:tcBorders>
              <w:bottom w:val="single" w:sz="4" w:space="0" w:color="auto"/>
            </w:tcBorders>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100%</w:t>
            </w:r>
          </w:p>
        </w:tc>
      </w:tr>
      <w:tr w:rsidR="00364D67" w:rsidRPr="00495245" w:rsidTr="009D4BF6">
        <w:tc>
          <w:tcPr>
            <w:tcW w:w="682" w:type="dxa"/>
            <w:tcBorders>
              <w:bottom w:val="single" w:sz="4" w:space="0" w:color="auto"/>
            </w:tcBorders>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w:t>
            </w:r>
            <w:r w:rsidR="006F2E75" w:rsidRPr="00495245">
              <w:rPr>
                <w:rFonts w:ascii="Bookman Old Style" w:hAnsi="Bookman Old Style"/>
              </w:rPr>
              <w:t>6</w:t>
            </w:r>
            <w:r w:rsidRPr="00495245">
              <w:rPr>
                <w:rFonts w:ascii="Bookman Old Style" w:hAnsi="Bookman Old Style"/>
              </w:rPr>
              <w:t>)</w:t>
            </w:r>
          </w:p>
        </w:tc>
        <w:tc>
          <w:tcPr>
            <w:tcW w:w="1978" w:type="dxa"/>
            <w:tcBorders>
              <w:bottom w:val="single" w:sz="4" w:space="0" w:color="auto"/>
            </w:tcBorders>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Import of Service</w:t>
            </w:r>
          </w:p>
        </w:tc>
        <w:tc>
          <w:tcPr>
            <w:tcW w:w="3118" w:type="dxa"/>
            <w:tcBorders>
              <w:bottom w:val="single" w:sz="4" w:space="0" w:color="auto"/>
            </w:tcBorders>
          </w:tcPr>
          <w:p w:rsidR="00364D67" w:rsidRPr="00495245" w:rsidRDefault="00364D67" w:rsidP="00CB79F0">
            <w:pPr>
              <w:spacing w:line="276" w:lineRule="auto"/>
              <w:jc w:val="both"/>
              <w:rPr>
                <w:rFonts w:ascii="Bookman Old Style" w:hAnsi="Bookman Old Style"/>
              </w:rPr>
            </w:pPr>
            <w:r w:rsidRPr="00495245">
              <w:rPr>
                <w:rFonts w:ascii="Bookman Old Style" w:hAnsi="Bookman Old Style"/>
              </w:rPr>
              <w:t>Any taxable service where the Service provider is located in a non taxable territory and service recipient located in a taxable territory</w:t>
            </w:r>
          </w:p>
        </w:tc>
        <w:tc>
          <w:tcPr>
            <w:tcW w:w="2552" w:type="dxa"/>
            <w:tcBorders>
              <w:bottom w:val="single" w:sz="4" w:space="0" w:color="auto"/>
            </w:tcBorders>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NIL</w:t>
            </w:r>
          </w:p>
        </w:tc>
        <w:tc>
          <w:tcPr>
            <w:tcW w:w="1793" w:type="dxa"/>
            <w:tcBorders>
              <w:bottom w:val="single" w:sz="4" w:space="0" w:color="auto"/>
            </w:tcBorders>
            <w:shd w:val="clear" w:color="auto" w:fill="F2F2F2" w:themeFill="background1" w:themeFillShade="F2"/>
          </w:tcPr>
          <w:p w:rsidR="00364D67" w:rsidRPr="00495245" w:rsidRDefault="00364D67" w:rsidP="0064774F">
            <w:pPr>
              <w:spacing w:line="276" w:lineRule="auto"/>
              <w:jc w:val="center"/>
              <w:rPr>
                <w:rFonts w:ascii="Bookman Old Style" w:hAnsi="Bookman Old Style"/>
              </w:rPr>
            </w:pPr>
            <w:r w:rsidRPr="00495245">
              <w:rPr>
                <w:rFonts w:ascii="Bookman Old Style" w:hAnsi="Bookman Old Style"/>
              </w:rPr>
              <w:t>100%</w:t>
            </w:r>
          </w:p>
        </w:tc>
      </w:tr>
    </w:tbl>
    <w:p w:rsidR="006F2E75" w:rsidRPr="00495245" w:rsidRDefault="006F2E75" w:rsidP="00CB79F0">
      <w:pPr>
        <w:spacing w:line="276" w:lineRule="auto"/>
        <w:jc w:val="both"/>
        <w:rPr>
          <w:rFonts w:ascii="Bookman Old Style" w:hAnsi="Bookman Old Style"/>
          <w:b/>
          <w:u w:val="single"/>
        </w:rPr>
      </w:pPr>
    </w:p>
    <w:p w:rsidR="006F2E75" w:rsidRPr="00495245" w:rsidRDefault="006F2E75" w:rsidP="00CB79F0">
      <w:pPr>
        <w:spacing w:line="276" w:lineRule="auto"/>
        <w:jc w:val="both"/>
        <w:rPr>
          <w:rFonts w:ascii="Bookman Old Style" w:hAnsi="Bookman Old Style"/>
          <w:b/>
          <w:u w:val="single"/>
        </w:rPr>
      </w:pPr>
    </w:p>
    <w:p w:rsidR="00167A14" w:rsidRPr="00495245" w:rsidRDefault="009769A8" w:rsidP="00CB79F0">
      <w:pPr>
        <w:spacing w:line="276" w:lineRule="auto"/>
        <w:jc w:val="both"/>
        <w:rPr>
          <w:rFonts w:ascii="Bookman Old Style" w:hAnsi="Bookman Old Style"/>
          <w:b/>
          <w:u w:val="single"/>
        </w:rPr>
      </w:pPr>
      <w:r w:rsidRPr="00495245">
        <w:rPr>
          <w:rFonts w:ascii="Bookman Old Style" w:hAnsi="Bookman Old Style"/>
          <w:b/>
          <w:u w:val="single"/>
        </w:rPr>
        <w:t xml:space="preserve">List II - </w:t>
      </w:r>
      <w:r w:rsidR="00167A14" w:rsidRPr="00495245">
        <w:rPr>
          <w:rFonts w:ascii="Bookman Old Style" w:hAnsi="Bookman Old Style"/>
          <w:b/>
          <w:u w:val="single"/>
        </w:rPr>
        <w:t xml:space="preserve">Services under Partial Reverse Charge Mechanism: </w:t>
      </w:r>
    </w:p>
    <w:p w:rsidR="00167A14" w:rsidRPr="00495245" w:rsidRDefault="00167A14" w:rsidP="00CB79F0">
      <w:pPr>
        <w:pStyle w:val="ListParagraph"/>
        <w:spacing w:after="0"/>
        <w:ind w:left="709"/>
        <w:jc w:val="both"/>
        <w:rPr>
          <w:rFonts w:ascii="Bookman Old Style" w:hAnsi="Bookman Old Style" w:cs="Times New Roman"/>
          <w:sz w:val="24"/>
          <w:szCs w:val="24"/>
        </w:rPr>
      </w:pPr>
    </w:p>
    <w:tbl>
      <w:tblPr>
        <w:tblStyle w:val="TableGrid"/>
        <w:tblW w:w="10123" w:type="dxa"/>
        <w:tblLayout w:type="fixed"/>
        <w:tblLook w:val="04A0" w:firstRow="1" w:lastRow="0" w:firstColumn="1" w:lastColumn="0" w:noHBand="0" w:noVBand="1"/>
      </w:tblPr>
      <w:tblGrid>
        <w:gridCol w:w="682"/>
        <w:gridCol w:w="1978"/>
        <w:gridCol w:w="3118"/>
        <w:gridCol w:w="2552"/>
        <w:gridCol w:w="1793"/>
      </w:tblGrid>
      <w:tr w:rsidR="00167A14" w:rsidRPr="00495245" w:rsidTr="009D4BF6">
        <w:tc>
          <w:tcPr>
            <w:tcW w:w="682"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SN</w:t>
            </w:r>
          </w:p>
        </w:tc>
        <w:tc>
          <w:tcPr>
            <w:tcW w:w="1978"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Nature of Service</w:t>
            </w:r>
          </w:p>
        </w:tc>
        <w:tc>
          <w:tcPr>
            <w:tcW w:w="3118"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Description of a Service</w:t>
            </w:r>
          </w:p>
        </w:tc>
        <w:tc>
          <w:tcPr>
            <w:tcW w:w="2552"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Percentage of Service tax payable by Service Provider</w:t>
            </w:r>
          </w:p>
        </w:tc>
        <w:tc>
          <w:tcPr>
            <w:tcW w:w="1793" w:type="dxa"/>
            <w:shd w:val="clear" w:color="auto" w:fill="F2F2F2" w:themeFill="background1" w:themeFillShade="F2"/>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Percentage of Service tax payable by Service Recipient</w:t>
            </w:r>
          </w:p>
        </w:tc>
      </w:tr>
      <w:tr w:rsidR="00167A14" w:rsidRPr="00495245" w:rsidTr="009D4BF6">
        <w:tc>
          <w:tcPr>
            <w:tcW w:w="682"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(1)</w:t>
            </w:r>
          </w:p>
        </w:tc>
        <w:tc>
          <w:tcPr>
            <w:tcW w:w="197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Manpower Supply Service*</w:t>
            </w:r>
          </w:p>
        </w:tc>
        <w:tc>
          <w:tcPr>
            <w:tcW w:w="311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 xml:space="preserve">Supply of manpower for any service </w:t>
            </w:r>
          </w:p>
        </w:tc>
        <w:tc>
          <w:tcPr>
            <w:tcW w:w="2552"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25%</w:t>
            </w:r>
          </w:p>
        </w:tc>
        <w:tc>
          <w:tcPr>
            <w:tcW w:w="1793" w:type="dxa"/>
            <w:shd w:val="clear" w:color="auto" w:fill="F2F2F2" w:themeFill="background1" w:themeFillShade="F2"/>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75%</w:t>
            </w:r>
          </w:p>
        </w:tc>
      </w:tr>
      <w:tr w:rsidR="00167A14" w:rsidRPr="00495245" w:rsidTr="009D4BF6">
        <w:tc>
          <w:tcPr>
            <w:tcW w:w="682"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(2)</w:t>
            </w:r>
          </w:p>
        </w:tc>
        <w:tc>
          <w:tcPr>
            <w:tcW w:w="197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Security Service*</w:t>
            </w:r>
          </w:p>
        </w:tc>
        <w:tc>
          <w:tcPr>
            <w:tcW w:w="311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 xml:space="preserve">Security service </w:t>
            </w:r>
          </w:p>
        </w:tc>
        <w:tc>
          <w:tcPr>
            <w:tcW w:w="2552"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25%</w:t>
            </w:r>
          </w:p>
        </w:tc>
        <w:tc>
          <w:tcPr>
            <w:tcW w:w="1793" w:type="dxa"/>
            <w:shd w:val="clear" w:color="auto" w:fill="F2F2F2" w:themeFill="background1" w:themeFillShade="F2"/>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75%</w:t>
            </w:r>
          </w:p>
        </w:tc>
      </w:tr>
      <w:tr w:rsidR="00167A14" w:rsidRPr="00495245" w:rsidTr="009D4BF6">
        <w:tc>
          <w:tcPr>
            <w:tcW w:w="682"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(3)</w:t>
            </w:r>
          </w:p>
        </w:tc>
        <w:tc>
          <w:tcPr>
            <w:tcW w:w="197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Works Contract Service*</w:t>
            </w:r>
          </w:p>
        </w:tc>
        <w:tc>
          <w:tcPr>
            <w:tcW w:w="311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 xml:space="preserve">Works Contract service </w:t>
            </w:r>
          </w:p>
        </w:tc>
        <w:tc>
          <w:tcPr>
            <w:tcW w:w="2552" w:type="dxa"/>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50%</w:t>
            </w:r>
          </w:p>
        </w:tc>
        <w:tc>
          <w:tcPr>
            <w:tcW w:w="1793" w:type="dxa"/>
            <w:shd w:val="clear" w:color="auto" w:fill="F2F2F2" w:themeFill="background1" w:themeFillShade="F2"/>
          </w:tcPr>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50%</w:t>
            </w:r>
          </w:p>
        </w:tc>
      </w:tr>
      <w:tr w:rsidR="00167A14" w:rsidRPr="00495245" w:rsidTr="00167A14">
        <w:tc>
          <w:tcPr>
            <w:tcW w:w="682"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(4)</w:t>
            </w:r>
          </w:p>
        </w:tc>
        <w:tc>
          <w:tcPr>
            <w:tcW w:w="197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Rent-a-cab Service*</w:t>
            </w:r>
          </w:p>
        </w:tc>
        <w:tc>
          <w:tcPr>
            <w:tcW w:w="3118" w:type="dxa"/>
          </w:tcPr>
          <w:p w:rsidR="00167A14" w:rsidRPr="00495245" w:rsidRDefault="00167A14" w:rsidP="00CB79F0">
            <w:pPr>
              <w:spacing w:line="276" w:lineRule="auto"/>
              <w:jc w:val="both"/>
              <w:rPr>
                <w:rFonts w:ascii="Bookman Old Style" w:hAnsi="Bookman Old Style"/>
              </w:rPr>
            </w:pPr>
            <w:r w:rsidRPr="00495245">
              <w:rPr>
                <w:rFonts w:ascii="Bookman Old Style" w:hAnsi="Bookman Old Style"/>
              </w:rPr>
              <w:t xml:space="preserve">Renting of passenger motor vehicles </w:t>
            </w:r>
          </w:p>
          <w:p w:rsidR="00167A14" w:rsidRPr="00495245" w:rsidRDefault="00167A14" w:rsidP="00CB79F0">
            <w:pPr>
              <w:pStyle w:val="ListParagraph"/>
              <w:numPr>
                <w:ilvl w:val="0"/>
                <w:numId w:val="1"/>
              </w:numPr>
              <w:spacing w:after="0"/>
              <w:jc w:val="both"/>
              <w:rPr>
                <w:rFonts w:ascii="Bookman Old Style" w:hAnsi="Bookman Old Style" w:cs="Times New Roman"/>
                <w:sz w:val="24"/>
                <w:szCs w:val="24"/>
              </w:rPr>
            </w:pPr>
            <w:r w:rsidRPr="00495245">
              <w:rPr>
                <w:rFonts w:ascii="Bookman Old Style" w:hAnsi="Bookman Old Style" w:cs="Times New Roman"/>
                <w:sz w:val="24"/>
                <w:szCs w:val="24"/>
              </w:rPr>
              <w:t>With abatement (40% taxable)</w:t>
            </w:r>
          </w:p>
          <w:p w:rsidR="00167A14" w:rsidRPr="00495245" w:rsidRDefault="00167A14" w:rsidP="00CB79F0">
            <w:pPr>
              <w:pStyle w:val="ListParagraph"/>
              <w:numPr>
                <w:ilvl w:val="0"/>
                <w:numId w:val="1"/>
              </w:numPr>
              <w:spacing w:after="0"/>
              <w:jc w:val="both"/>
              <w:rPr>
                <w:rFonts w:ascii="Bookman Old Style" w:hAnsi="Bookman Old Style" w:cs="Times New Roman"/>
                <w:sz w:val="24"/>
                <w:szCs w:val="24"/>
              </w:rPr>
            </w:pPr>
            <w:r w:rsidRPr="00495245">
              <w:rPr>
                <w:rFonts w:ascii="Bookman Old Style" w:hAnsi="Bookman Old Style" w:cs="Times New Roman"/>
                <w:sz w:val="24"/>
                <w:szCs w:val="24"/>
              </w:rPr>
              <w:t>Without abatement</w:t>
            </w:r>
          </w:p>
        </w:tc>
        <w:tc>
          <w:tcPr>
            <w:tcW w:w="2552" w:type="dxa"/>
          </w:tcPr>
          <w:p w:rsidR="00167A14" w:rsidRPr="00495245" w:rsidRDefault="00167A14"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p>
          <w:p w:rsidR="000828F1" w:rsidRPr="00495245" w:rsidRDefault="000828F1"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NIL</w:t>
            </w:r>
          </w:p>
          <w:p w:rsidR="000828F1" w:rsidRPr="00495245" w:rsidRDefault="000828F1"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60%</w:t>
            </w:r>
          </w:p>
        </w:tc>
        <w:tc>
          <w:tcPr>
            <w:tcW w:w="1793" w:type="dxa"/>
          </w:tcPr>
          <w:p w:rsidR="00167A14" w:rsidRPr="00495245" w:rsidRDefault="00167A14"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100%</w:t>
            </w:r>
          </w:p>
          <w:p w:rsidR="000828F1" w:rsidRPr="00495245" w:rsidRDefault="000828F1" w:rsidP="0064774F">
            <w:pPr>
              <w:spacing w:line="276" w:lineRule="auto"/>
              <w:jc w:val="center"/>
              <w:rPr>
                <w:rFonts w:ascii="Bookman Old Style" w:hAnsi="Bookman Old Style"/>
              </w:rPr>
            </w:pPr>
          </w:p>
          <w:p w:rsidR="00167A14" w:rsidRPr="00495245" w:rsidRDefault="00167A14" w:rsidP="0064774F">
            <w:pPr>
              <w:spacing w:line="276" w:lineRule="auto"/>
              <w:jc w:val="center"/>
              <w:rPr>
                <w:rFonts w:ascii="Bookman Old Style" w:hAnsi="Bookman Old Style"/>
              </w:rPr>
            </w:pPr>
            <w:r w:rsidRPr="00495245">
              <w:rPr>
                <w:rFonts w:ascii="Bookman Old Style" w:hAnsi="Bookman Old Style"/>
              </w:rPr>
              <w:t>40%</w:t>
            </w:r>
          </w:p>
        </w:tc>
      </w:tr>
    </w:tbl>
    <w:p w:rsidR="00CB79F0" w:rsidRPr="00495245" w:rsidRDefault="00CB79F0" w:rsidP="00CB79F0">
      <w:pPr>
        <w:spacing w:line="276" w:lineRule="auto"/>
        <w:jc w:val="both"/>
        <w:rPr>
          <w:rFonts w:ascii="Bookman Old Style" w:hAnsi="Bookman Old Style"/>
        </w:rPr>
      </w:pPr>
    </w:p>
    <w:p w:rsidR="00167A14" w:rsidRPr="00495245" w:rsidRDefault="00CB79F0" w:rsidP="00CB79F0">
      <w:pPr>
        <w:jc w:val="both"/>
        <w:rPr>
          <w:rFonts w:ascii="Bookman Old Style" w:hAnsi="Bookman Old Style"/>
        </w:rPr>
      </w:pPr>
      <w:r w:rsidRPr="00495245">
        <w:rPr>
          <w:rFonts w:ascii="Bookman Old Style" w:hAnsi="Bookman Old Style"/>
        </w:rPr>
        <w:t xml:space="preserve">* </w:t>
      </w:r>
      <w:r w:rsidR="0064774F" w:rsidRPr="00495245">
        <w:rPr>
          <w:rFonts w:ascii="Bookman Old Style" w:hAnsi="Bookman Old Style"/>
        </w:rPr>
        <w:t>Only in cases w</w:t>
      </w:r>
      <w:r w:rsidRPr="00495245">
        <w:rPr>
          <w:rFonts w:ascii="Bookman Old Style" w:hAnsi="Bookman Old Style"/>
        </w:rPr>
        <w:t xml:space="preserve">here the </w:t>
      </w:r>
      <w:r w:rsidR="0064774F" w:rsidRPr="00495245">
        <w:rPr>
          <w:rFonts w:ascii="Bookman Old Style" w:hAnsi="Bookman Old Style"/>
        </w:rPr>
        <w:t>S</w:t>
      </w:r>
      <w:r w:rsidRPr="00495245">
        <w:rPr>
          <w:rFonts w:ascii="Bookman Old Style" w:hAnsi="Bookman Old Style"/>
        </w:rPr>
        <w:t xml:space="preserve">ervice </w:t>
      </w:r>
      <w:r w:rsidR="0064774F" w:rsidRPr="00495245">
        <w:rPr>
          <w:rFonts w:ascii="Bookman Old Style" w:hAnsi="Bookman Old Style"/>
        </w:rPr>
        <w:t>P</w:t>
      </w:r>
      <w:r w:rsidRPr="00495245">
        <w:rPr>
          <w:rFonts w:ascii="Bookman Old Style" w:hAnsi="Bookman Old Style"/>
        </w:rPr>
        <w:t>rovider is an individual, HUF, partnership firm, AOP or Trust</w:t>
      </w:r>
    </w:p>
    <w:p w:rsidR="00F41304" w:rsidRPr="00495245" w:rsidRDefault="00F41304" w:rsidP="00CB79F0">
      <w:pPr>
        <w:spacing w:line="276" w:lineRule="auto"/>
        <w:jc w:val="both"/>
        <w:rPr>
          <w:rFonts w:ascii="Bookman Old Style" w:hAnsi="Bookman Old Style"/>
        </w:rPr>
      </w:pPr>
    </w:p>
    <w:p w:rsidR="00F41304" w:rsidRPr="00495245" w:rsidRDefault="002C5D84"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lastRenderedPageBreak/>
        <w:t xml:space="preserve">Would the Full </w:t>
      </w:r>
      <w:r w:rsidR="000828F1" w:rsidRPr="00495245">
        <w:rPr>
          <w:rFonts w:ascii="Bookman Old Style" w:hAnsi="Bookman Old Style" w:cs="Times New Roman"/>
          <w:b/>
          <w:sz w:val="24"/>
          <w:szCs w:val="24"/>
        </w:rPr>
        <w:t xml:space="preserve">Reverse Charge Mechanism </w:t>
      </w:r>
      <w:r w:rsidRPr="00495245">
        <w:rPr>
          <w:rFonts w:ascii="Bookman Old Style" w:hAnsi="Bookman Old Style" w:cs="Times New Roman"/>
          <w:b/>
          <w:sz w:val="24"/>
          <w:szCs w:val="24"/>
        </w:rPr>
        <w:t xml:space="preserve">be applicable in all </w:t>
      </w:r>
      <w:r w:rsidR="009769A8" w:rsidRPr="00495245">
        <w:rPr>
          <w:rFonts w:ascii="Bookman Old Style" w:hAnsi="Bookman Old Style" w:cs="Times New Roman"/>
          <w:b/>
          <w:sz w:val="24"/>
          <w:szCs w:val="24"/>
        </w:rPr>
        <w:t>the above cases as listed in List-I</w:t>
      </w:r>
      <w:r w:rsidRPr="00495245">
        <w:rPr>
          <w:rFonts w:ascii="Bookman Old Style" w:hAnsi="Bookman Old Style" w:cs="Times New Roman"/>
          <w:b/>
          <w:sz w:val="24"/>
          <w:szCs w:val="24"/>
        </w:rPr>
        <w:t>?</w:t>
      </w:r>
    </w:p>
    <w:p w:rsidR="002E379E" w:rsidRPr="00495245" w:rsidRDefault="002E379E" w:rsidP="00CB79F0">
      <w:pPr>
        <w:pStyle w:val="ListParagraph"/>
        <w:spacing w:after="0"/>
        <w:ind w:left="360"/>
        <w:jc w:val="both"/>
        <w:rPr>
          <w:rFonts w:ascii="Bookman Old Style" w:hAnsi="Bookman Old Style" w:cs="Times New Roman"/>
          <w:sz w:val="24"/>
          <w:szCs w:val="24"/>
        </w:rPr>
      </w:pPr>
    </w:p>
    <w:p w:rsidR="006F2E75" w:rsidRPr="00495245" w:rsidRDefault="002C5D84"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Yes.  If the </w:t>
      </w:r>
      <w:r w:rsidR="009769A8" w:rsidRPr="00495245">
        <w:rPr>
          <w:rFonts w:ascii="Bookman Old Style" w:hAnsi="Bookman Old Style" w:cs="Times New Roman"/>
          <w:sz w:val="24"/>
          <w:szCs w:val="24"/>
        </w:rPr>
        <w:t xml:space="preserve">type of </w:t>
      </w:r>
      <w:r w:rsidRPr="00495245">
        <w:rPr>
          <w:rFonts w:ascii="Bookman Old Style" w:hAnsi="Bookman Old Style" w:cs="Times New Roman"/>
          <w:sz w:val="24"/>
          <w:szCs w:val="24"/>
        </w:rPr>
        <w:t xml:space="preserve">service </w:t>
      </w:r>
      <w:r w:rsidR="009769A8" w:rsidRPr="00495245">
        <w:rPr>
          <w:rFonts w:ascii="Bookman Old Style" w:hAnsi="Bookman Old Style" w:cs="Times New Roman"/>
          <w:sz w:val="24"/>
          <w:szCs w:val="24"/>
        </w:rPr>
        <w:t xml:space="preserve">received/consumed </w:t>
      </w:r>
      <w:r w:rsidR="006F2E75" w:rsidRPr="00495245">
        <w:rPr>
          <w:rFonts w:ascii="Bookman Old Style" w:hAnsi="Bookman Old Style" w:cs="Times New Roman"/>
          <w:sz w:val="24"/>
          <w:szCs w:val="24"/>
        </w:rPr>
        <w:t xml:space="preserve">falls under any of the 6 categories as </w:t>
      </w:r>
      <w:r w:rsidR="009769A8" w:rsidRPr="00495245">
        <w:rPr>
          <w:rFonts w:ascii="Bookman Old Style" w:hAnsi="Bookman Old Style" w:cs="Times New Roman"/>
          <w:sz w:val="24"/>
          <w:szCs w:val="24"/>
        </w:rPr>
        <w:t xml:space="preserve">given in List – I </w:t>
      </w:r>
      <w:r w:rsidR="006F2E75" w:rsidRPr="00495245">
        <w:rPr>
          <w:rFonts w:ascii="Bookman Old Style" w:hAnsi="Bookman Old Style" w:cs="Times New Roman"/>
          <w:sz w:val="24"/>
          <w:szCs w:val="24"/>
        </w:rPr>
        <w:t xml:space="preserve">above, then </w:t>
      </w:r>
      <w:r w:rsidR="000828F1" w:rsidRPr="00495245">
        <w:rPr>
          <w:rFonts w:ascii="Bookman Old Style" w:hAnsi="Bookman Old Style" w:cs="Times New Roman"/>
          <w:sz w:val="24"/>
          <w:szCs w:val="24"/>
        </w:rPr>
        <w:t xml:space="preserve">we (BD) as a </w:t>
      </w:r>
      <w:r w:rsidR="0064774F" w:rsidRPr="00495245">
        <w:rPr>
          <w:rFonts w:ascii="Bookman Old Style" w:hAnsi="Bookman Old Style" w:cs="Times New Roman"/>
          <w:sz w:val="24"/>
          <w:szCs w:val="24"/>
        </w:rPr>
        <w:t xml:space="preserve">Service Recipient </w:t>
      </w:r>
      <w:r w:rsidR="000828F1" w:rsidRPr="00495245">
        <w:rPr>
          <w:rFonts w:ascii="Bookman Old Style" w:hAnsi="Bookman Old Style" w:cs="Times New Roman"/>
          <w:sz w:val="24"/>
          <w:szCs w:val="24"/>
        </w:rPr>
        <w:t xml:space="preserve">will be </w:t>
      </w:r>
      <w:r w:rsidR="0064774F" w:rsidRPr="00495245">
        <w:rPr>
          <w:rFonts w:ascii="Bookman Old Style" w:hAnsi="Bookman Old Style" w:cs="Times New Roman"/>
          <w:sz w:val="24"/>
          <w:szCs w:val="24"/>
        </w:rPr>
        <w:t xml:space="preserve">liable to pay the service tax directly to the Government under the </w:t>
      </w:r>
      <w:r w:rsidR="009769A8" w:rsidRPr="00495245">
        <w:rPr>
          <w:rFonts w:ascii="Bookman Old Style" w:hAnsi="Bookman Old Style" w:cs="Times New Roman"/>
          <w:sz w:val="24"/>
          <w:szCs w:val="24"/>
        </w:rPr>
        <w:t xml:space="preserve">Full </w:t>
      </w:r>
      <w:r w:rsidR="000828F1" w:rsidRPr="00495245">
        <w:rPr>
          <w:rFonts w:ascii="Bookman Old Style" w:hAnsi="Bookman Old Style" w:cs="Times New Roman"/>
          <w:sz w:val="24"/>
          <w:szCs w:val="24"/>
        </w:rPr>
        <w:t>Reverse Charge Mechanism</w:t>
      </w:r>
      <w:r w:rsidR="009769A8" w:rsidRPr="00495245">
        <w:rPr>
          <w:rFonts w:ascii="Bookman Old Style" w:hAnsi="Bookman Old Style" w:cs="Times New Roman"/>
          <w:sz w:val="24"/>
          <w:szCs w:val="24"/>
        </w:rPr>
        <w:t>.</w:t>
      </w:r>
      <w:r w:rsidR="006F2E75" w:rsidRPr="00495245">
        <w:rPr>
          <w:rFonts w:ascii="Bookman Old Style" w:hAnsi="Bookman Old Style" w:cs="Times New Roman"/>
          <w:sz w:val="24"/>
          <w:szCs w:val="24"/>
        </w:rPr>
        <w:t xml:space="preserve">  </w:t>
      </w:r>
    </w:p>
    <w:p w:rsidR="006F2E75" w:rsidRPr="00495245" w:rsidRDefault="006F2E75" w:rsidP="00CB79F0">
      <w:pPr>
        <w:spacing w:line="276" w:lineRule="auto"/>
        <w:jc w:val="both"/>
        <w:rPr>
          <w:rFonts w:ascii="Bookman Old Style" w:hAnsi="Bookman Old Style"/>
        </w:rPr>
      </w:pPr>
    </w:p>
    <w:p w:rsidR="009769A8" w:rsidRPr="00495245" w:rsidRDefault="009769A8" w:rsidP="00CB79F0">
      <w:pPr>
        <w:spacing w:line="276" w:lineRule="auto"/>
        <w:jc w:val="both"/>
        <w:rPr>
          <w:rFonts w:ascii="Bookman Old Style" w:hAnsi="Bookman Old Style"/>
        </w:rPr>
      </w:pPr>
    </w:p>
    <w:p w:rsidR="00F41304" w:rsidRPr="00495245" w:rsidRDefault="002C5D84"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Would </w:t>
      </w:r>
      <w:r w:rsidR="00167A14" w:rsidRPr="00495245">
        <w:rPr>
          <w:rFonts w:ascii="Bookman Old Style" w:hAnsi="Bookman Old Style" w:cs="Times New Roman"/>
          <w:b/>
          <w:sz w:val="24"/>
          <w:szCs w:val="24"/>
        </w:rPr>
        <w:t>Partial</w:t>
      </w:r>
      <w:r w:rsidR="009769A8" w:rsidRPr="00495245">
        <w:rPr>
          <w:rFonts w:ascii="Bookman Old Style" w:hAnsi="Bookman Old Style" w:cs="Times New Roman"/>
          <w:b/>
          <w:sz w:val="24"/>
          <w:szCs w:val="24"/>
        </w:rPr>
        <w:t xml:space="preserve"> </w:t>
      </w:r>
      <w:r w:rsidR="000828F1" w:rsidRPr="00495245">
        <w:rPr>
          <w:rFonts w:ascii="Bookman Old Style" w:hAnsi="Bookman Old Style" w:cs="Times New Roman"/>
          <w:b/>
          <w:sz w:val="24"/>
          <w:szCs w:val="24"/>
        </w:rPr>
        <w:t xml:space="preserve">Reverse Charge Mechanism </w:t>
      </w:r>
      <w:r w:rsidRPr="00495245">
        <w:rPr>
          <w:rFonts w:ascii="Bookman Old Style" w:hAnsi="Bookman Old Style" w:cs="Times New Roman"/>
          <w:b/>
          <w:sz w:val="24"/>
          <w:szCs w:val="24"/>
        </w:rPr>
        <w:t xml:space="preserve">be </w:t>
      </w:r>
      <w:r w:rsidR="00167A14" w:rsidRPr="00495245">
        <w:rPr>
          <w:rFonts w:ascii="Bookman Old Style" w:hAnsi="Bookman Old Style" w:cs="Times New Roman"/>
          <w:b/>
          <w:sz w:val="24"/>
          <w:szCs w:val="24"/>
        </w:rPr>
        <w:t xml:space="preserve">applicable </w:t>
      </w:r>
      <w:r w:rsidRPr="00495245">
        <w:rPr>
          <w:rFonts w:ascii="Bookman Old Style" w:hAnsi="Bookman Old Style" w:cs="Times New Roman"/>
          <w:b/>
          <w:sz w:val="24"/>
          <w:szCs w:val="24"/>
        </w:rPr>
        <w:t xml:space="preserve">in all </w:t>
      </w:r>
      <w:r w:rsidR="003477C1" w:rsidRPr="00495245">
        <w:rPr>
          <w:rFonts w:ascii="Bookman Old Style" w:hAnsi="Bookman Old Style" w:cs="Times New Roman"/>
          <w:b/>
          <w:sz w:val="24"/>
          <w:szCs w:val="24"/>
        </w:rPr>
        <w:t>cases</w:t>
      </w:r>
      <w:r w:rsidR="009769A8" w:rsidRPr="00495245">
        <w:rPr>
          <w:rFonts w:ascii="Bookman Old Style" w:hAnsi="Bookman Old Style" w:cs="Times New Roman"/>
          <w:b/>
          <w:sz w:val="24"/>
          <w:szCs w:val="24"/>
        </w:rPr>
        <w:t xml:space="preserve"> as listed in List-II</w:t>
      </w:r>
      <w:r w:rsidR="003477C1" w:rsidRPr="00495245">
        <w:rPr>
          <w:rFonts w:ascii="Bookman Old Style" w:hAnsi="Bookman Old Style" w:cs="Times New Roman"/>
          <w:b/>
          <w:sz w:val="24"/>
          <w:szCs w:val="24"/>
        </w:rPr>
        <w:t>?</w:t>
      </w:r>
    </w:p>
    <w:p w:rsidR="002E379E" w:rsidRPr="00495245" w:rsidRDefault="002E379E" w:rsidP="00CB79F0">
      <w:pPr>
        <w:pStyle w:val="ListParagraph"/>
        <w:spacing w:after="0"/>
        <w:ind w:left="360"/>
        <w:jc w:val="both"/>
        <w:rPr>
          <w:rFonts w:ascii="Bookman Old Style" w:hAnsi="Bookman Old Style" w:cs="Times New Roman"/>
          <w:sz w:val="24"/>
          <w:szCs w:val="24"/>
        </w:rPr>
      </w:pPr>
    </w:p>
    <w:p w:rsidR="009769A8" w:rsidRPr="00495245" w:rsidRDefault="002C5D84"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No.  </w:t>
      </w:r>
      <w:r w:rsidR="002E379E" w:rsidRPr="00495245">
        <w:rPr>
          <w:rFonts w:ascii="Bookman Old Style" w:hAnsi="Bookman Old Style" w:cs="Times New Roman"/>
          <w:sz w:val="24"/>
          <w:szCs w:val="24"/>
        </w:rPr>
        <w:t xml:space="preserve">Partial </w:t>
      </w:r>
      <w:r w:rsidR="000828F1" w:rsidRPr="00495245">
        <w:rPr>
          <w:rFonts w:ascii="Bookman Old Style" w:hAnsi="Bookman Old Style" w:cs="Times New Roman"/>
          <w:sz w:val="24"/>
          <w:szCs w:val="24"/>
        </w:rPr>
        <w:t xml:space="preserve">Reverse Charge Mechanism </w:t>
      </w:r>
      <w:r w:rsidR="002E379E" w:rsidRPr="00495245">
        <w:rPr>
          <w:rFonts w:ascii="Bookman Old Style" w:hAnsi="Bookman Old Style" w:cs="Times New Roman"/>
          <w:sz w:val="24"/>
          <w:szCs w:val="24"/>
        </w:rPr>
        <w:t xml:space="preserve">is not applicable for all cases.  </w:t>
      </w:r>
      <w:r w:rsidR="009769A8" w:rsidRPr="00495245">
        <w:rPr>
          <w:rFonts w:ascii="Bookman Old Style" w:hAnsi="Bookman Old Style" w:cs="Times New Roman"/>
          <w:sz w:val="24"/>
          <w:szCs w:val="24"/>
        </w:rPr>
        <w:t xml:space="preserve">For </w:t>
      </w:r>
      <w:r w:rsidRPr="00495245">
        <w:rPr>
          <w:rFonts w:ascii="Bookman Old Style" w:hAnsi="Bookman Old Style" w:cs="Times New Roman"/>
          <w:sz w:val="24"/>
          <w:szCs w:val="24"/>
        </w:rPr>
        <w:t xml:space="preserve">Partial </w:t>
      </w:r>
      <w:r w:rsidR="000828F1" w:rsidRPr="00495245">
        <w:rPr>
          <w:rFonts w:ascii="Bookman Old Style" w:hAnsi="Bookman Old Style" w:cs="Times New Roman"/>
          <w:sz w:val="24"/>
          <w:szCs w:val="24"/>
        </w:rPr>
        <w:t xml:space="preserve">Reverse Charge Mechanism </w:t>
      </w:r>
      <w:r w:rsidR="009769A8" w:rsidRPr="00495245">
        <w:rPr>
          <w:rFonts w:ascii="Bookman Old Style" w:hAnsi="Bookman Old Style" w:cs="Times New Roman"/>
          <w:sz w:val="24"/>
          <w:szCs w:val="24"/>
        </w:rPr>
        <w:t>to apply, it needs to fulfil 2 conditions:</w:t>
      </w:r>
    </w:p>
    <w:p w:rsidR="00897795" w:rsidRPr="00495245" w:rsidRDefault="00897795" w:rsidP="00CB79F0">
      <w:pPr>
        <w:pStyle w:val="ListParagraph"/>
        <w:spacing w:after="0"/>
        <w:ind w:left="360"/>
        <w:jc w:val="both"/>
        <w:rPr>
          <w:rFonts w:ascii="Bookman Old Style" w:hAnsi="Bookman Old Style" w:cs="Times New Roman"/>
          <w:sz w:val="24"/>
          <w:szCs w:val="24"/>
        </w:rPr>
      </w:pPr>
    </w:p>
    <w:p w:rsidR="00897795" w:rsidRPr="00495245" w:rsidRDefault="00897795" w:rsidP="00CB79F0">
      <w:pPr>
        <w:pStyle w:val="ListParagraph"/>
        <w:numPr>
          <w:ilvl w:val="0"/>
          <w:numId w:val="1"/>
        </w:numPr>
        <w:spacing w:after="0"/>
        <w:jc w:val="both"/>
        <w:rPr>
          <w:rFonts w:ascii="Bookman Old Style" w:hAnsi="Bookman Old Style" w:cs="Times New Roman"/>
          <w:b/>
          <w:sz w:val="24"/>
          <w:szCs w:val="24"/>
        </w:rPr>
      </w:pPr>
      <w:r w:rsidRPr="00495245">
        <w:rPr>
          <w:rFonts w:ascii="Bookman Old Style" w:hAnsi="Bookman Old Style" w:cs="Times New Roman"/>
          <w:sz w:val="24"/>
          <w:szCs w:val="24"/>
        </w:rPr>
        <w:t xml:space="preserve">The Service Provider is a </w:t>
      </w:r>
      <w:proofErr w:type="spellStart"/>
      <w:r w:rsidRPr="00495245">
        <w:rPr>
          <w:rFonts w:ascii="Bookman Old Style" w:hAnsi="Bookman Old Style" w:cs="Times New Roman"/>
          <w:sz w:val="24"/>
          <w:szCs w:val="24"/>
        </w:rPr>
        <w:t>non corporate</w:t>
      </w:r>
      <w:proofErr w:type="spellEnd"/>
      <w:r w:rsidRPr="00495245">
        <w:rPr>
          <w:rFonts w:ascii="Bookman Old Style" w:hAnsi="Bookman Old Style" w:cs="Times New Roman"/>
          <w:sz w:val="24"/>
          <w:szCs w:val="24"/>
        </w:rPr>
        <w:t xml:space="preserve"> entity (See </w:t>
      </w:r>
      <w:proofErr w:type="spellStart"/>
      <w:r w:rsidRPr="00495245">
        <w:rPr>
          <w:rFonts w:ascii="Bookman Old Style" w:hAnsi="Bookman Old Style" w:cs="Times New Roman"/>
          <w:sz w:val="24"/>
          <w:szCs w:val="24"/>
        </w:rPr>
        <w:t>Seperate</w:t>
      </w:r>
      <w:proofErr w:type="spellEnd"/>
      <w:r w:rsidRPr="00495245">
        <w:rPr>
          <w:rFonts w:ascii="Bookman Old Style" w:hAnsi="Bookman Old Style" w:cs="Times New Roman"/>
          <w:sz w:val="24"/>
          <w:szCs w:val="24"/>
        </w:rPr>
        <w:t xml:space="preserve"> FAQ on how to identify whether the service provider is a non corporate entity).</w:t>
      </w:r>
    </w:p>
    <w:p w:rsidR="00897795" w:rsidRPr="00495245" w:rsidRDefault="00897795" w:rsidP="00CB79F0">
      <w:pPr>
        <w:pStyle w:val="ListParagraph"/>
        <w:spacing w:after="0"/>
        <w:jc w:val="both"/>
        <w:rPr>
          <w:rFonts w:ascii="Bookman Old Style" w:hAnsi="Bookman Old Style" w:cs="Times New Roman"/>
          <w:b/>
          <w:sz w:val="24"/>
          <w:szCs w:val="24"/>
        </w:rPr>
      </w:pPr>
    </w:p>
    <w:p w:rsidR="009769A8" w:rsidRPr="00495245" w:rsidRDefault="009769A8" w:rsidP="00CB79F0">
      <w:pPr>
        <w:pStyle w:val="ListParagraph"/>
        <w:numPr>
          <w:ilvl w:val="0"/>
          <w:numId w:val="1"/>
        </w:numPr>
        <w:spacing w:after="0"/>
        <w:jc w:val="both"/>
        <w:rPr>
          <w:rFonts w:ascii="Bookman Old Style" w:hAnsi="Bookman Old Style" w:cs="Times New Roman"/>
          <w:b/>
          <w:sz w:val="24"/>
          <w:szCs w:val="24"/>
        </w:rPr>
      </w:pPr>
      <w:r w:rsidRPr="00495245">
        <w:rPr>
          <w:rFonts w:ascii="Bookman Old Style" w:hAnsi="Bookman Old Style" w:cs="Times New Roman"/>
          <w:sz w:val="24"/>
          <w:szCs w:val="24"/>
        </w:rPr>
        <w:t>The service received/consumed should fall under the type of service as listed in List –II. (See separate FAQs on how to identify the service).</w:t>
      </w:r>
    </w:p>
    <w:p w:rsidR="00F41304" w:rsidRPr="00495245" w:rsidRDefault="00F41304" w:rsidP="00CB79F0">
      <w:pPr>
        <w:pStyle w:val="ListParagraph"/>
        <w:spacing w:after="0"/>
        <w:ind w:left="360"/>
        <w:jc w:val="both"/>
        <w:rPr>
          <w:rFonts w:ascii="Bookman Old Style" w:hAnsi="Bookman Old Style" w:cs="Times New Roman"/>
          <w:b/>
          <w:sz w:val="24"/>
          <w:szCs w:val="24"/>
        </w:rPr>
      </w:pPr>
    </w:p>
    <w:p w:rsidR="009769A8" w:rsidRPr="00495245" w:rsidRDefault="009769A8"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If </w:t>
      </w:r>
      <w:r w:rsidRPr="00495245">
        <w:rPr>
          <w:rFonts w:ascii="Bookman Old Style" w:hAnsi="Bookman Old Style" w:cs="Times New Roman"/>
          <w:sz w:val="24"/>
          <w:szCs w:val="24"/>
          <w:u w:val="single"/>
        </w:rPr>
        <w:t>both</w:t>
      </w:r>
      <w:r w:rsidRPr="00495245">
        <w:rPr>
          <w:rFonts w:ascii="Bookman Old Style" w:hAnsi="Bookman Old Style" w:cs="Times New Roman"/>
          <w:sz w:val="24"/>
          <w:szCs w:val="24"/>
        </w:rPr>
        <w:t xml:space="preserve"> these two conditions </w:t>
      </w:r>
      <w:r w:rsidR="0064774F" w:rsidRPr="00495245">
        <w:rPr>
          <w:rFonts w:ascii="Bookman Old Style" w:hAnsi="Bookman Old Style" w:cs="Times New Roman"/>
          <w:sz w:val="24"/>
          <w:szCs w:val="24"/>
          <w:u w:val="single"/>
        </w:rPr>
        <w:t>together</w:t>
      </w:r>
      <w:r w:rsidR="0064774F" w:rsidRPr="00495245">
        <w:rPr>
          <w:rFonts w:ascii="Bookman Old Style" w:hAnsi="Bookman Old Style" w:cs="Times New Roman"/>
          <w:sz w:val="24"/>
          <w:szCs w:val="24"/>
        </w:rPr>
        <w:t xml:space="preserve"> </w:t>
      </w:r>
      <w:r w:rsidRPr="00495245">
        <w:rPr>
          <w:rFonts w:ascii="Bookman Old Style" w:hAnsi="Bookman Old Style" w:cs="Times New Roman"/>
          <w:sz w:val="24"/>
          <w:szCs w:val="24"/>
        </w:rPr>
        <w:t xml:space="preserve">are satisfied then the service tax will be applicable under the Partial </w:t>
      </w:r>
      <w:r w:rsidR="000828F1" w:rsidRPr="00495245">
        <w:rPr>
          <w:rFonts w:ascii="Bookman Old Style" w:hAnsi="Bookman Old Style" w:cs="Times New Roman"/>
          <w:sz w:val="24"/>
          <w:szCs w:val="24"/>
        </w:rPr>
        <w:t xml:space="preserve">Reverse Charge Mechanism </w:t>
      </w:r>
      <w:r w:rsidRPr="00495245">
        <w:rPr>
          <w:rFonts w:ascii="Bookman Old Style" w:hAnsi="Bookman Old Style" w:cs="Times New Roman"/>
          <w:sz w:val="24"/>
          <w:szCs w:val="24"/>
        </w:rPr>
        <w:t xml:space="preserve">wherein we </w:t>
      </w:r>
      <w:r w:rsidR="000828F1" w:rsidRPr="00495245">
        <w:rPr>
          <w:rFonts w:ascii="Bookman Old Style" w:hAnsi="Bookman Old Style" w:cs="Times New Roman"/>
          <w:sz w:val="24"/>
          <w:szCs w:val="24"/>
        </w:rPr>
        <w:t xml:space="preserve">(BD) </w:t>
      </w:r>
      <w:r w:rsidRPr="00495245">
        <w:rPr>
          <w:rFonts w:ascii="Bookman Old Style" w:hAnsi="Bookman Old Style" w:cs="Times New Roman"/>
          <w:sz w:val="24"/>
          <w:szCs w:val="24"/>
        </w:rPr>
        <w:t xml:space="preserve">will be required to deposit part of the service tax to the Government directly, and part of the service tax will be billed to us by the </w:t>
      </w:r>
      <w:r w:rsidR="0064774F" w:rsidRPr="00495245">
        <w:rPr>
          <w:rFonts w:ascii="Bookman Old Style" w:hAnsi="Bookman Old Style" w:cs="Times New Roman"/>
          <w:sz w:val="24"/>
          <w:szCs w:val="24"/>
        </w:rPr>
        <w:t>S</w:t>
      </w:r>
      <w:r w:rsidRPr="00495245">
        <w:rPr>
          <w:rFonts w:ascii="Bookman Old Style" w:hAnsi="Bookman Old Style" w:cs="Times New Roman"/>
          <w:sz w:val="24"/>
          <w:szCs w:val="24"/>
        </w:rPr>
        <w:t xml:space="preserve">ervice </w:t>
      </w:r>
      <w:r w:rsidR="0064774F" w:rsidRPr="00495245">
        <w:rPr>
          <w:rFonts w:ascii="Bookman Old Style" w:hAnsi="Bookman Old Style" w:cs="Times New Roman"/>
          <w:sz w:val="24"/>
          <w:szCs w:val="24"/>
        </w:rPr>
        <w:t>P</w:t>
      </w:r>
      <w:r w:rsidRPr="00495245">
        <w:rPr>
          <w:rFonts w:ascii="Bookman Old Style" w:hAnsi="Bookman Old Style" w:cs="Times New Roman"/>
          <w:sz w:val="24"/>
          <w:szCs w:val="24"/>
        </w:rPr>
        <w:t>rovider.</w:t>
      </w:r>
    </w:p>
    <w:p w:rsidR="009769A8" w:rsidRPr="00495245" w:rsidRDefault="009769A8" w:rsidP="00CB79F0">
      <w:pPr>
        <w:pStyle w:val="ListParagraph"/>
        <w:spacing w:after="0"/>
        <w:ind w:left="360"/>
        <w:jc w:val="both"/>
        <w:rPr>
          <w:rFonts w:ascii="Bookman Old Style" w:hAnsi="Bookman Old Style" w:cs="Times New Roman"/>
          <w:b/>
          <w:sz w:val="24"/>
          <w:szCs w:val="24"/>
        </w:rPr>
      </w:pPr>
    </w:p>
    <w:p w:rsidR="009769A8" w:rsidRPr="00495245" w:rsidRDefault="009769A8" w:rsidP="00CB79F0">
      <w:pPr>
        <w:pStyle w:val="ListParagraph"/>
        <w:spacing w:after="0"/>
        <w:ind w:left="360"/>
        <w:jc w:val="both"/>
        <w:rPr>
          <w:rFonts w:ascii="Bookman Old Style" w:hAnsi="Bookman Old Style" w:cs="Times New Roman"/>
          <w:b/>
          <w:sz w:val="24"/>
          <w:szCs w:val="24"/>
        </w:rPr>
      </w:pPr>
    </w:p>
    <w:p w:rsidR="00897795" w:rsidRPr="00495245" w:rsidRDefault="00897795"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How </w:t>
      </w:r>
      <w:r w:rsidR="0064774F" w:rsidRPr="00495245">
        <w:rPr>
          <w:rFonts w:ascii="Bookman Old Style" w:hAnsi="Bookman Old Style" w:cs="Times New Roman"/>
          <w:b/>
          <w:sz w:val="24"/>
          <w:szCs w:val="24"/>
        </w:rPr>
        <w:t>to identify if the S</w:t>
      </w:r>
      <w:r w:rsidRPr="00495245">
        <w:rPr>
          <w:rFonts w:ascii="Bookman Old Style" w:hAnsi="Bookman Old Style" w:cs="Times New Roman"/>
          <w:b/>
          <w:sz w:val="24"/>
          <w:szCs w:val="24"/>
        </w:rPr>
        <w:t xml:space="preserve">ervice </w:t>
      </w:r>
      <w:r w:rsidR="0064774F" w:rsidRPr="00495245">
        <w:rPr>
          <w:rFonts w:ascii="Bookman Old Style" w:hAnsi="Bookman Old Style" w:cs="Times New Roman"/>
          <w:b/>
          <w:sz w:val="24"/>
          <w:szCs w:val="24"/>
        </w:rPr>
        <w:t>P</w:t>
      </w:r>
      <w:r w:rsidRPr="00495245">
        <w:rPr>
          <w:rFonts w:ascii="Bookman Old Style" w:hAnsi="Bookman Old Style" w:cs="Times New Roman"/>
          <w:b/>
          <w:sz w:val="24"/>
          <w:szCs w:val="24"/>
        </w:rPr>
        <w:t>rovider is a non corporate entity?</w:t>
      </w:r>
    </w:p>
    <w:p w:rsidR="002E379E" w:rsidRPr="00495245" w:rsidRDefault="002E379E" w:rsidP="00CB79F0">
      <w:pPr>
        <w:pStyle w:val="ListParagraph"/>
        <w:spacing w:after="0"/>
        <w:ind w:left="360"/>
        <w:jc w:val="both"/>
        <w:rPr>
          <w:rFonts w:ascii="Bookman Old Style" w:hAnsi="Bookman Old Style" w:cs="Times New Roman"/>
          <w:sz w:val="24"/>
          <w:szCs w:val="24"/>
        </w:rPr>
      </w:pPr>
    </w:p>
    <w:p w:rsidR="0064774F" w:rsidRPr="00495245" w:rsidRDefault="00897795"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The PAN of the vendor will guide </w:t>
      </w:r>
      <w:r w:rsidR="0064774F" w:rsidRPr="00495245">
        <w:rPr>
          <w:rFonts w:ascii="Bookman Old Style" w:hAnsi="Bookman Old Style" w:cs="Times New Roman"/>
          <w:sz w:val="24"/>
          <w:szCs w:val="24"/>
        </w:rPr>
        <w:t xml:space="preserve">us </w:t>
      </w:r>
      <w:r w:rsidRPr="00495245">
        <w:rPr>
          <w:rFonts w:ascii="Bookman Old Style" w:hAnsi="Bookman Old Style" w:cs="Times New Roman"/>
          <w:sz w:val="24"/>
          <w:szCs w:val="24"/>
        </w:rPr>
        <w:t xml:space="preserve">to identify if the </w:t>
      </w:r>
      <w:r w:rsidR="0064774F" w:rsidRPr="00495245">
        <w:rPr>
          <w:rFonts w:ascii="Bookman Old Style" w:hAnsi="Bookman Old Style" w:cs="Times New Roman"/>
          <w:sz w:val="24"/>
          <w:szCs w:val="24"/>
        </w:rPr>
        <w:t>S</w:t>
      </w:r>
      <w:r w:rsidRPr="00495245">
        <w:rPr>
          <w:rFonts w:ascii="Bookman Old Style" w:hAnsi="Bookman Old Style" w:cs="Times New Roman"/>
          <w:sz w:val="24"/>
          <w:szCs w:val="24"/>
        </w:rPr>
        <w:t xml:space="preserve">ervice </w:t>
      </w:r>
      <w:r w:rsidR="0064774F" w:rsidRPr="00495245">
        <w:rPr>
          <w:rFonts w:ascii="Bookman Old Style" w:hAnsi="Bookman Old Style" w:cs="Times New Roman"/>
          <w:sz w:val="24"/>
          <w:szCs w:val="24"/>
        </w:rPr>
        <w:t>P</w:t>
      </w:r>
      <w:r w:rsidRPr="00495245">
        <w:rPr>
          <w:rFonts w:ascii="Bookman Old Style" w:hAnsi="Bookman Old Style" w:cs="Times New Roman"/>
          <w:sz w:val="24"/>
          <w:szCs w:val="24"/>
        </w:rPr>
        <w:t>rov</w:t>
      </w:r>
      <w:r w:rsidR="0064774F" w:rsidRPr="00495245">
        <w:rPr>
          <w:rFonts w:ascii="Bookman Old Style" w:hAnsi="Bookman Old Style" w:cs="Times New Roman"/>
          <w:sz w:val="24"/>
          <w:szCs w:val="24"/>
        </w:rPr>
        <w:t>i</w:t>
      </w:r>
      <w:r w:rsidRPr="00495245">
        <w:rPr>
          <w:rFonts w:ascii="Bookman Old Style" w:hAnsi="Bookman Old Style" w:cs="Times New Roman"/>
          <w:sz w:val="24"/>
          <w:szCs w:val="24"/>
        </w:rPr>
        <w:t xml:space="preserve">der is a non corporate entity.  As </w:t>
      </w:r>
      <w:r w:rsidR="0064774F" w:rsidRPr="00495245">
        <w:rPr>
          <w:rFonts w:ascii="Bookman Old Style" w:hAnsi="Bookman Old Style" w:cs="Times New Roman"/>
          <w:sz w:val="24"/>
          <w:szCs w:val="24"/>
        </w:rPr>
        <w:t>you are aware</w:t>
      </w:r>
      <w:r w:rsidRPr="00495245">
        <w:rPr>
          <w:rFonts w:ascii="Bookman Old Style" w:hAnsi="Bookman Old Style" w:cs="Times New Roman"/>
          <w:sz w:val="24"/>
          <w:szCs w:val="24"/>
        </w:rPr>
        <w:t>, the 4</w:t>
      </w:r>
      <w:r w:rsidRPr="00495245">
        <w:rPr>
          <w:rFonts w:ascii="Bookman Old Style" w:hAnsi="Bookman Old Style" w:cs="Times New Roman"/>
          <w:sz w:val="24"/>
          <w:szCs w:val="24"/>
          <w:vertAlign w:val="superscript"/>
        </w:rPr>
        <w:t>th</w:t>
      </w:r>
      <w:r w:rsidRPr="00495245">
        <w:rPr>
          <w:rFonts w:ascii="Bookman Old Style" w:hAnsi="Bookman Old Style" w:cs="Times New Roman"/>
          <w:sz w:val="24"/>
          <w:szCs w:val="24"/>
        </w:rPr>
        <w:t xml:space="preserve"> alphabet of the 10 digit alphanumeric PAN decides the status of the person.  </w:t>
      </w:r>
    </w:p>
    <w:p w:rsidR="0064774F" w:rsidRPr="00495245" w:rsidRDefault="0064774F" w:rsidP="00CB79F0">
      <w:pPr>
        <w:pStyle w:val="ListParagraph"/>
        <w:spacing w:after="0"/>
        <w:ind w:left="360"/>
        <w:jc w:val="both"/>
        <w:rPr>
          <w:rFonts w:ascii="Bookman Old Style" w:hAnsi="Bookman Old Style" w:cs="Times New Roman"/>
          <w:sz w:val="24"/>
          <w:szCs w:val="24"/>
        </w:rPr>
      </w:pPr>
    </w:p>
    <w:p w:rsidR="00897795" w:rsidRPr="00495245" w:rsidRDefault="00897795"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If the 4</w:t>
      </w:r>
      <w:r w:rsidRPr="00495245">
        <w:rPr>
          <w:rFonts w:ascii="Bookman Old Style" w:hAnsi="Bookman Old Style" w:cs="Times New Roman"/>
          <w:sz w:val="24"/>
          <w:szCs w:val="24"/>
          <w:vertAlign w:val="superscript"/>
        </w:rPr>
        <w:t>th</w:t>
      </w:r>
      <w:r w:rsidRPr="00495245">
        <w:rPr>
          <w:rFonts w:ascii="Bookman Old Style" w:hAnsi="Bookman Old Style" w:cs="Times New Roman"/>
          <w:sz w:val="24"/>
          <w:szCs w:val="24"/>
        </w:rPr>
        <w:t xml:space="preserve"> digit of the PAN is a</w:t>
      </w:r>
      <w:r w:rsidR="0064774F" w:rsidRPr="00495245">
        <w:rPr>
          <w:rFonts w:ascii="Bookman Old Style" w:hAnsi="Bookman Old Style" w:cs="Times New Roman"/>
          <w:sz w:val="24"/>
          <w:szCs w:val="24"/>
        </w:rPr>
        <w:t xml:space="preserve">ny letter other than </w:t>
      </w:r>
      <w:r w:rsidRPr="00495245">
        <w:rPr>
          <w:rFonts w:ascii="Bookman Old Style" w:hAnsi="Bookman Old Style" w:cs="Times New Roman"/>
          <w:sz w:val="24"/>
          <w:szCs w:val="24"/>
        </w:rPr>
        <w:t xml:space="preserve">“C” then Partial </w:t>
      </w:r>
      <w:r w:rsidR="00A13418" w:rsidRPr="00495245">
        <w:rPr>
          <w:rFonts w:ascii="Bookman Old Style" w:hAnsi="Bookman Old Style" w:cs="Times New Roman"/>
          <w:sz w:val="24"/>
          <w:szCs w:val="24"/>
        </w:rPr>
        <w:t xml:space="preserve">Reverse Charge Mechanism </w:t>
      </w:r>
      <w:r w:rsidRPr="00495245">
        <w:rPr>
          <w:rFonts w:ascii="Bookman Old Style" w:hAnsi="Bookman Old Style" w:cs="Times New Roman"/>
          <w:sz w:val="24"/>
          <w:szCs w:val="24"/>
        </w:rPr>
        <w:t xml:space="preserve">will apply.  </w:t>
      </w:r>
      <w:r w:rsidR="0064774F" w:rsidRPr="00495245">
        <w:rPr>
          <w:rFonts w:ascii="Bookman Old Style" w:hAnsi="Bookman Old Style" w:cs="Times New Roman"/>
          <w:sz w:val="24"/>
          <w:szCs w:val="24"/>
        </w:rPr>
        <w:t>That means that if the 4</w:t>
      </w:r>
      <w:r w:rsidR="0064774F" w:rsidRPr="00495245">
        <w:rPr>
          <w:rFonts w:ascii="Bookman Old Style" w:hAnsi="Bookman Old Style" w:cs="Times New Roman"/>
          <w:sz w:val="24"/>
          <w:szCs w:val="24"/>
          <w:vertAlign w:val="superscript"/>
        </w:rPr>
        <w:t>th</w:t>
      </w:r>
      <w:r w:rsidR="0064774F" w:rsidRPr="00495245">
        <w:rPr>
          <w:rFonts w:ascii="Bookman Old Style" w:hAnsi="Bookman Old Style" w:cs="Times New Roman"/>
          <w:sz w:val="24"/>
          <w:szCs w:val="24"/>
        </w:rPr>
        <w:t xml:space="preserve"> alphabet of the 10 digit PAN is “C” then Partial </w:t>
      </w:r>
      <w:r w:rsidR="00A13418" w:rsidRPr="00495245">
        <w:rPr>
          <w:rFonts w:ascii="Bookman Old Style" w:hAnsi="Bookman Old Style" w:cs="Times New Roman"/>
          <w:sz w:val="24"/>
          <w:szCs w:val="24"/>
        </w:rPr>
        <w:t xml:space="preserve">Reverse Charge Mechanism </w:t>
      </w:r>
      <w:r w:rsidR="0064774F" w:rsidRPr="00495245">
        <w:rPr>
          <w:rFonts w:ascii="Bookman Old Style" w:hAnsi="Bookman Old Style" w:cs="Times New Roman"/>
          <w:sz w:val="24"/>
          <w:szCs w:val="24"/>
        </w:rPr>
        <w:t xml:space="preserve">will not apply.  </w:t>
      </w:r>
    </w:p>
    <w:p w:rsidR="00897795" w:rsidRPr="00495245" w:rsidRDefault="00897795" w:rsidP="00CB79F0">
      <w:pPr>
        <w:pStyle w:val="ListParagraph"/>
        <w:spacing w:after="0"/>
        <w:ind w:left="360"/>
        <w:jc w:val="both"/>
        <w:rPr>
          <w:rFonts w:ascii="Bookman Old Style" w:hAnsi="Bookman Old Style" w:cs="Times New Roman"/>
          <w:sz w:val="24"/>
          <w:szCs w:val="24"/>
        </w:rPr>
      </w:pPr>
    </w:p>
    <w:p w:rsidR="002E379E" w:rsidRDefault="002E379E" w:rsidP="00CB79F0">
      <w:pPr>
        <w:pStyle w:val="ListParagraph"/>
        <w:spacing w:after="0"/>
        <w:ind w:left="360"/>
        <w:jc w:val="both"/>
        <w:rPr>
          <w:rFonts w:ascii="Bookman Old Style" w:hAnsi="Bookman Old Style" w:cs="Times New Roman"/>
          <w:sz w:val="24"/>
          <w:szCs w:val="24"/>
        </w:rPr>
      </w:pPr>
    </w:p>
    <w:p w:rsidR="00495245" w:rsidRDefault="00495245" w:rsidP="00CB79F0">
      <w:pPr>
        <w:pStyle w:val="ListParagraph"/>
        <w:spacing w:after="0"/>
        <w:ind w:left="360"/>
        <w:jc w:val="both"/>
        <w:rPr>
          <w:rFonts w:ascii="Bookman Old Style" w:hAnsi="Bookman Old Style" w:cs="Times New Roman"/>
          <w:sz w:val="24"/>
          <w:szCs w:val="24"/>
        </w:rPr>
      </w:pPr>
    </w:p>
    <w:p w:rsidR="00495245" w:rsidRDefault="00495245" w:rsidP="00CB79F0">
      <w:pPr>
        <w:pStyle w:val="ListParagraph"/>
        <w:spacing w:after="0"/>
        <w:ind w:left="360"/>
        <w:jc w:val="both"/>
        <w:rPr>
          <w:rFonts w:ascii="Bookman Old Style" w:hAnsi="Bookman Old Style" w:cs="Times New Roman"/>
          <w:sz w:val="24"/>
          <w:szCs w:val="24"/>
        </w:rPr>
      </w:pPr>
    </w:p>
    <w:p w:rsidR="00495245" w:rsidRPr="00495245" w:rsidRDefault="00495245" w:rsidP="00CB79F0">
      <w:pPr>
        <w:pStyle w:val="ListParagraph"/>
        <w:spacing w:after="0"/>
        <w:ind w:left="360"/>
        <w:jc w:val="both"/>
        <w:rPr>
          <w:rFonts w:ascii="Bookman Old Style" w:hAnsi="Bookman Old Style" w:cs="Times New Roman"/>
          <w:sz w:val="24"/>
          <w:szCs w:val="24"/>
        </w:rPr>
      </w:pPr>
    </w:p>
    <w:p w:rsidR="00897795" w:rsidRPr="00495245" w:rsidRDefault="00897795"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lastRenderedPageBreak/>
        <w:t xml:space="preserve">What is the meaning of “Supply of </w:t>
      </w:r>
      <w:r w:rsidR="00A13418" w:rsidRPr="00495245">
        <w:rPr>
          <w:rFonts w:ascii="Bookman Old Style" w:hAnsi="Bookman Old Style" w:cs="Times New Roman"/>
          <w:b/>
          <w:sz w:val="24"/>
          <w:szCs w:val="24"/>
        </w:rPr>
        <w:t>M</w:t>
      </w:r>
      <w:r w:rsidRPr="00495245">
        <w:rPr>
          <w:rFonts w:ascii="Bookman Old Style" w:hAnsi="Bookman Old Style" w:cs="Times New Roman"/>
          <w:b/>
          <w:sz w:val="24"/>
          <w:szCs w:val="24"/>
        </w:rPr>
        <w:t>anpower</w:t>
      </w:r>
      <w:r w:rsidR="00846452" w:rsidRPr="00495245">
        <w:rPr>
          <w:rFonts w:ascii="Bookman Old Style" w:hAnsi="Bookman Old Style" w:cs="Times New Roman"/>
          <w:b/>
          <w:sz w:val="24"/>
          <w:szCs w:val="24"/>
        </w:rPr>
        <w:t>”?</w:t>
      </w:r>
    </w:p>
    <w:p w:rsidR="002E379E" w:rsidRPr="00495245" w:rsidRDefault="002E379E" w:rsidP="00CB79F0">
      <w:pPr>
        <w:spacing w:line="276" w:lineRule="auto"/>
        <w:ind w:left="360"/>
        <w:jc w:val="both"/>
        <w:rPr>
          <w:rFonts w:ascii="Bookman Old Style" w:hAnsi="Bookman Old Style"/>
        </w:rPr>
      </w:pPr>
    </w:p>
    <w:p w:rsidR="00897795" w:rsidRPr="00495245" w:rsidRDefault="00897795" w:rsidP="00CB79F0">
      <w:pPr>
        <w:spacing w:line="276" w:lineRule="auto"/>
        <w:ind w:left="360"/>
        <w:jc w:val="both"/>
        <w:rPr>
          <w:rFonts w:ascii="Bookman Old Style" w:hAnsi="Bookman Old Style"/>
        </w:rPr>
      </w:pPr>
      <w:r w:rsidRPr="00495245">
        <w:rPr>
          <w:rFonts w:ascii="Bookman Old Style" w:hAnsi="Bookman Old Style"/>
        </w:rPr>
        <w:t xml:space="preserve">Supply of manpower means supply of manpower, temporarily or otherwise, to another person to work under his superintendence or control.  “Supervision and control” guide whether or not the contract is for supply of manpower.  Example: Housekeeping service through housekeeping staff deployed at office will not be covered under supply of manpower since the </w:t>
      </w:r>
      <w:proofErr w:type="gramStart"/>
      <w:r w:rsidRPr="00495245">
        <w:rPr>
          <w:rFonts w:ascii="Bookman Old Style" w:hAnsi="Bookman Old Style"/>
        </w:rPr>
        <w:t>staff do</w:t>
      </w:r>
      <w:proofErr w:type="gramEnd"/>
      <w:r w:rsidRPr="00495245">
        <w:rPr>
          <w:rFonts w:ascii="Bookman Old Style" w:hAnsi="Bookman Old Style"/>
        </w:rPr>
        <w:t xml:space="preserve"> not work under our supervision and control, but they work under the supervision and control of the contractor.</w:t>
      </w:r>
    </w:p>
    <w:p w:rsidR="00897795" w:rsidRPr="00495245" w:rsidRDefault="00897795" w:rsidP="00CB79F0">
      <w:pPr>
        <w:spacing w:line="276" w:lineRule="auto"/>
        <w:ind w:left="360"/>
        <w:jc w:val="both"/>
        <w:rPr>
          <w:rFonts w:ascii="Bookman Old Style" w:hAnsi="Bookman Old Style"/>
        </w:rPr>
      </w:pPr>
    </w:p>
    <w:p w:rsidR="002E379E" w:rsidRPr="00495245" w:rsidRDefault="002E379E" w:rsidP="00CB79F0">
      <w:pPr>
        <w:spacing w:line="276" w:lineRule="auto"/>
        <w:ind w:left="360"/>
        <w:jc w:val="both"/>
        <w:rPr>
          <w:rFonts w:ascii="Bookman Old Style" w:hAnsi="Bookman Old Style"/>
        </w:rPr>
      </w:pPr>
    </w:p>
    <w:p w:rsidR="00B2624F" w:rsidRPr="00495245" w:rsidRDefault="00B2624F"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What is a Works Contract?</w:t>
      </w:r>
    </w:p>
    <w:p w:rsidR="002E379E" w:rsidRPr="00495245" w:rsidRDefault="002E379E" w:rsidP="00CB79F0">
      <w:pPr>
        <w:pStyle w:val="ListParagraph"/>
        <w:spacing w:after="0"/>
        <w:ind w:left="360"/>
        <w:jc w:val="both"/>
        <w:rPr>
          <w:rFonts w:ascii="Bookman Old Style" w:hAnsi="Bookman Old Style" w:cs="Times New Roman"/>
          <w:sz w:val="24"/>
          <w:szCs w:val="24"/>
        </w:rPr>
      </w:pPr>
    </w:p>
    <w:p w:rsidR="00B2624F" w:rsidRPr="00495245" w:rsidRDefault="00B2624F"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“Works Contract” has been defined to mean a contract wherein transfer of property in goods involved in the execution of such contract is </w:t>
      </w:r>
      <w:proofErr w:type="spellStart"/>
      <w:r w:rsidRPr="00495245">
        <w:rPr>
          <w:rFonts w:ascii="Bookman Old Style" w:hAnsi="Bookman Old Style" w:cs="Times New Roman"/>
          <w:sz w:val="24"/>
          <w:szCs w:val="24"/>
        </w:rPr>
        <w:t>leviable</w:t>
      </w:r>
      <w:proofErr w:type="spellEnd"/>
      <w:r w:rsidRPr="00495245">
        <w:rPr>
          <w:rFonts w:ascii="Bookman Old Style" w:hAnsi="Bookman Old Style" w:cs="Times New Roman"/>
          <w:sz w:val="24"/>
          <w:szCs w:val="24"/>
        </w:rPr>
        <w:t xml:space="preserve"> to tax as sale of goods and such contract is for the purpose of carrying out construction, erection, commissioning, installation, completion, fitting out, repair, maintenance, renovation, alteration of any movable or immovable property or for carrying out any other similar activity or a part thereof in relation to such property. </w:t>
      </w:r>
    </w:p>
    <w:p w:rsidR="00B2624F" w:rsidRDefault="00B2624F" w:rsidP="00CB79F0">
      <w:pPr>
        <w:autoSpaceDE w:val="0"/>
        <w:autoSpaceDN w:val="0"/>
        <w:adjustRightInd w:val="0"/>
        <w:ind w:left="360"/>
        <w:jc w:val="both"/>
        <w:rPr>
          <w:rFonts w:ascii="Bookman Old Style" w:hAnsi="Bookman Old Style" w:cs="BookmanOldStyle"/>
        </w:rPr>
      </w:pPr>
    </w:p>
    <w:p w:rsidR="00495245" w:rsidRPr="00495245" w:rsidRDefault="00495245" w:rsidP="00CB79F0">
      <w:pPr>
        <w:autoSpaceDE w:val="0"/>
        <w:autoSpaceDN w:val="0"/>
        <w:adjustRightInd w:val="0"/>
        <w:ind w:left="360"/>
        <w:jc w:val="both"/>
        <w:rPr>
          <w:rFonts w:ascii="Bookman Old Style" w:hAnsi="Bookman Old Style" w:cs="BookmanOldStyle"/>
        </w:rPr>
      </w:pPr>
    </w:p>
    <w:p w:rsidR="00B2624F" w:rsidRPr="00495245" w:rsidRDefault="00B2624F"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Would contracts for repair or maintenance of assets be treated as 'works contracts'? If so, how would the value be determined for ascertaining the value portion of service involved in execution of such a works contract? </w:t>
      </w:r>
    </w:p>
    <w:p w:rsidR="002E379E" w:rsidRPr="00495245" w:rsidRDefault="002E379E" w:rsidP="00CB79F0">
      <w:pPr>
        <w:pStyle w:val="ListParagraph"/>
        <w:spacing w:after="0"/>
        <w:ind w:left="360"/>
        <w:jc w:val="both"/>
        <w:rPr>
          <w:rFonts w:ascii="Bookman Old Style" w:hAnsi="Bookman Old Style" w:cs="Times New Roman"/>
          <w:sz w:val="24"/>
          <w:szCs w:val="24"/>
        </w:rPr>
      </w:pPr>
    </w:p>
    <w:p w:rsidR="00B2624F" w:rsidRDefault="00B2624F" w:rsidP="00CB79F0">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Yes. Contracts for repair or maintenance of moveable properties are also works contracts if property in goods is transferred in the course of execution of such a contract. Service Tax has to be paid in the service portion of such a contract. Therefore in our case, all comprehensive annual maintenance contracts for repair, maintenance, for all assets will get covered under this category.  </w:t>
      </w:r>
    </w:p>
    <w:p w:rsidR="00495245" w:rsidRDefault="00495245" w:rsidP="00CB79F0">
      <w:pPr>
        <w:pStyle w:val="ListParagraph"/>
        <w:spacing w:after="0"/>
        <w:ind w:left="360"/>
        <w:jc w:val="both"/>
        <w:rPr>
          <w:rFonts w:ascii="Bookman Old Style" w:hAnsi="Bookman Old Style" w:cs="Times New Roman"/>
          <w:sz w:val="24"/>
          <w:szCs w:val="24"/>
        </w:rPr>
      </w:pPr>
    </w:p>
    <w:p w:rsidR="00495245" w:rsidRPr="00495245" w:rsidRDefault="00495245" w:rsidP="00CB79F0">
      <w:pPr>
        <w:pStyle w:val="ListParagraph"/>
        <w:spacing w:after="0"/>
        <w:ind w:left="360"/>
        <w:jc w:val="both"/>
        <w:rPr>
          <w:rFonts w:ascii="Bookman Old Style" w:hAnsi="Bookman Old Style" w:cs="Times New Roman"/>
          <w:sz w:val="24"/>
          <w:szCs w:val="24"/>
        </w:rPr>
      </w:pPr>
    </w:p>
    <w:p w:rsidR="00B2624F" w:rsidRPr="00495245" w:rsidRDefault="00B2624F" w:rsidP="0064774F">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Would contracts for painting of a building, repair of a building, renovation of a building, wall tiling, flooring be covered under 'works contract'? </w:t>
      </w:r>
    </w:p>
    <w:p w:rsidR="002E379E" w:rsidRPr="00495245" w:rsidRDefault="002E379E" w:rsidP="00CB79F0">
      <w:pPr>
        <w:ind w:firstLine="360"/>
        <w:jc w:val="both"/>
        <w:rPr>
          <w:rFonts w:ascii="Bookman Old Style" w:hAnsi="Bookman Old Style" w:cs="BookmanOldStyle"/>
        </w:rPr>
      </w:pPr>
    </w:p>
    <w:p w:rsidR="00B2624F" w:rsidRPr="00495245" w:rsidRDefault="00B2624F" w:rsidP="00CB79F0">
      <w:pPr>
        <w:ind w:firstLine="360"/>
        <w:jc w:val="both"/>
        <w:rPr>
          <w:rFonts w:ascii="Bookman Old Style" w:hAnsi="Bookman Old Style" w:cs="BookmanOldStyle"/>
        </w:rPr>
      </w:pPr>
      <w:r w:rsidRPr="00495245">
        <w:rPr>
          <w:rFonts w:ascii="Bookman Old Style" w:hAnsi="Bookman Old Style" w:cs="BookmanOldStyle"/>
        </w:rPr>
        <w:t>Yes, if such contracts involve provision of materials as well.</w:t>
      </w:r>
    </w:p>
    <w:p w:rsidR="00A13418" w:rsidRPr="00495245" w:rsidRDefault="00A13418" w:rsidP="00CB79F0">
      <w:pPr>
        <w:ind w:firstLine="360"/>
        <w:jc w:val="both"/>
        <w:rPr>
          <w:rFonts w:ascii="Bookman Old Style" w:hAnsi="Bookman Old Style" w:cs="BookmanOldStyle"/>
        </w:rPr>
      </w:pPr>
    </w:p>
    <w:p w:rsidR="00A13418" w:rsidRDefault="00A13418" w:rsidP="00CB79F0">
      <w:pPr>
        <w:ind w:firstLine="360"/>
        <w:jc w:val="both"/>
        <w:rPr>
          <w:rFonts w:ascii="Bookman Old Style" w:hAnsi="Bookman Old Style" w:cs="BookmanOldStyle"/>
        </w:rPr>
      </w:pPr>
    </w:p>
    <w:p w:rsidR="00495245" w:rsidRPr="00495245" w:rsidRDefault="00495245" w:rsidP="00CB79F0">
      <w:pPr>
        <w:ind w:firstLine="360"/>
        <w:jc w:val="both"/>
        <w:rPr>
          <w:rFonts w:ascii="Bookman Old Style" w:hAnsi="Bookman Old Style" w:cs="BookmanOldStyle"/>
        </w:rPr>
      </w:pPr>
    </w:p>
    <w:p w:rsidR="00A13418" w:rsidRPr="00495245" w:rsidRDefault="00A13418" w:rsidP="00A13418">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lastRenderedPageBreak/>
        <w:t>Is the entire contract value liable for service tax under the Partial Reverse Charge Mechanism?</w:t>
      </w:r>
    </w:p>
    <w:p w:rsidR="00A13418" w:rsidRPr="00495245" w:rsidRDefault="00A13418" w:rsidP="00A13418">
      <w:pPr>
        <w:pStyle w:val="ListParagraph"/>
        <w:spacing w:after="0"/>
        <w:ind w:left="360"/>
        <w:jc w:val="both"/>
        <w:rPr>
          <w:rFonts w:ascii="Bookman Old Style" w:hAnsi="Bookman Old Style" w:cs="Times New Roman"/>
          <w:sz w:val="24"/>
          <w:szCs w:val="24"/>
        </w:rPr>
      </w:pPr>
    </w:p>
    <w:p w:rsidR="00B2624F" w:rsidRDefault="00A13418" w:rsidP="00495245">
      <w:pPr>
        <w:pStyle w:val="ListParagraph"/>
        <w:spacing w:after="0"/>
        <w:ind w:left="360"/>
        <w:jc w:val="both"/>
        <w:rPr>
          <w:rFonts w:ascii="Bookman Old Style" w:hAnsi="Bookman Old Style" w:cs="Times New Roman"/>
          <w:sz w:val="24"/>
          <w:szCs w:val="24"/>
        </w:rPr>
      </w:pPr>
      <w:r w:rsidRPr="00495245">
        <w:rPr>
          <w:rFonts w:ascii="Bookman Old Style" w:hAnsi="Bookman Old Style" w:cs="Times New Roman"/>
          <w:sz w:val="24"/>
          <w:szCs w:val="24"/>
        </w:rPr>
        <w:t xml:space="preserve">No the entire contract value is not </w:t>
      </w:r>
      <w:proofErr w:type="spellStart"/>
      <w:r w:rsidRPr="00495245">
        <w:rPr>
          <w:rFonts w:ascii="Bookman Old Style" w:hAnsi="Bookman Old Style" w:cs="Times New Roman"/>
          <w:sz w:val="24"/>
          <w:szCs w:val="24"/>
        </w:rPr>
        <w:t>leviable</w:t>
      </w:r>
      <w:proofErr w:type="spellEnd"/>
      <w:r w:rsidRPr="00495245">
        <w:rPr>
          <w:rFonts w:ascii="Bookman Old Style" w:hAnsi="Bookman Old Style" w:cs="Times New Roman"/>
          <w:sz w:val="24"/>
          <w:szCs w:val="24"/>
        </w:rPr>
        <w:t xml:space="preserve"> to service tax.  Only the “Service portion” of the Works Contract is declared and deemed to be a “s</w:t>
      </w:r>
      <w:r w:rsidR="00495245">
        <w:rPr>
          <w:rFonts w:ascii="Bookman Old Style" w:hAnsi="Bookman Old Style" w:cs="Times New Roman"/>
          <w:sz w:val="24"/>
          <w:szCs w:val="24"/>
        </w:rPr>
        <w:t>ervice”.</w:t>
      </w:r>
    </w:p>
    <w:p w:rsidR="00495245" w:rsidRDefault="00495245" w:rsidP="00495245">
      <w:pPr>
        <w:pStyle w:val="ListParagraph"/>
        <w:spacing w:after="0"/>
        <w:ind w:left="360"/>
        <w:jc w:val="both"/>
        <w:rPr>
          <w:rFonts w:ascii="Bookman Old Style" w:hAnsi="Bookman Old Style" w:cs="Times New Roman"/>
          <w:sz w:val="24"/>
          <w:szCs w:val="24"/>
        </w:rPr>
      </w:pPr>
    </w:p>
    <w:p w:rsidR="00495245" w:rsidRPr="00495245" w:rsidRDefault="00495245" w:rsidP="00495245">
      <w:pPr>
        <w:pStyle w:val="ListParagraph"/>
        <w:spacing w:after="0"/>
        <w:ind w:left="360"/>
        <w:jc w:val="both"/>
        <w:rPr>
          <w:rFonts w:ascii="Bookman Old Style" w:hAnsi="Bookman Old Style" w:cs="BookmanOldStyle,Bold"/>
          <w:b/>
          <w:bCs/>
          <w:color w:val="000000"/>
          <w:sz w:val="24"/>
          <w:szCs w:val="24"/>
        </w:rPr>
      </w:pPr>
    </w:p>
    <w:p w:rsidR="00B2624F" w:rsidRPr="00495245" w:rsidRDefault="00B2624F" w:rsidP="00BF1911">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What is the manner of determination of value of </w:t>
      </w:r>
      <w:r w:rsidR="005B6A62" w:rsidRPr="00495245">
        <w:rPr>
          <w:rFonts w:ascii="Bookman Old Style" w:hAnsi="Bookman Old Style" w:cs="Times New Roman"/>
          <w:b/>
          <w:sz w:val="24"/>
          <w:szCs w:val="24"/>
        </w:rPr>
        <w:t>“</w:t>
      </w:r>
      <w:r w:rsidRPr="00495245">
        <w:rPr>
          <w:rFonts w:ascii="Bookman Old Style" w:hAnsi="Bookman Old Style" w:cs="Times New Roman"/>
          <w:b/>
          <w:sz w:val="24"/>
          <w:szCs w:val="24"/>
        </w:rPr>
        <w:t>service portion</w:t>
      </w:r>
      <w:r w:rsidR="005B6A62" w:rsidRPr="00495245">
        <w:rPr>
          <w:rFonts w:ascii="Bookman Old Style" w:hAnsi="Bookman Old Style" w:cs="Times New Roman"/>
          <w:b/>
          <w:sz w:val="24"/>
          <w:szCs w:val="24"/>
        </w:rPr>
        <w:t>”</w:t>
      </w:r>
      <w:r w:rsidRPr="00495245">
        <w:rPr>
          <w:rFonts w:ascii="Bookman Old Style" w:hAnsi="Bookman Old Style" w:cs="Times New Roman"/>
          <w:b/>
          <w:sz w:val="24"/>
          <w:szCs w:val="24"/>
        </w:rPr>
        <w:t xml:space="preserve"> in execution of a works contract from the total contract? </w:t>
      </w:r>
    </w:p>
    <w:p w:rsidR="002E379E" w:rsidRPr="00495245" w:rsidRDefault="002E379E" w:rsidP="00CB79F0">
      <w:pPr>
        <w:autoSpaceDE w:val="0"/>
        <w:autoSpaceDN w:val="0"/>
        <w:adjustRightInd w:val="0"/>
        <w:ind w:left="360"/>
        <w:jc w:val="both"/>
        <w:rPr>
          <w:rFonts w:ascii="Bookman Old Style" w:hAnsi="Bookman Old Style" w:cs="BookmanOldStyle"/>
          <w:color w:val="000000"/>
        </w:rPr>
      </w:pPr>
    </w:p>
    <w:p w:rsidR="00B2624F" w:rsidRPr="00495245" w:rsidRDefault="00B2624F" w:rsidP="00495245">
      <w:pPr>
        <w:autoSpaceDE w:val="0"/>
        <w:autoSpaceDN w:val="0"/>
        <w:adjustRightInd w:val="0"/>
        <w:ind w:left="360"/>
        <w:jc w:val="both"/>
        <w:rPr>
          <w:rFonts w:ascii="Bookman Old Style" w:hAnsi="Bookman Old Style" w:cs="BookmanOldStyle"/>
          <w:color w:val="000000"/>
        </w:rPr>
      </w:pPr>
      <w:r w:rsidRPr="00495245">
        <w:rPr>
          <w:rFonts w:ascii="Bookman Old Style" w:hAnsi="Bookman Old Style" w:cs="BookmanOldStyle"/>
          <w:color w:val="000000"/>
        </w:rPr>
        <w:t xml:space="preserve">The manner for determining the value of </w:t>
      </w:r>
      <w:r w:rsidR="005B6A62" w:rsidRPr="00495245">
        <w:rPr>
          <w:rFonts w:ascii="Bookman Old Style" w:hAnsi="Bookman Old Style" w:cs="BookmanOldStyle"/>
          <w:color w:val="000000"/>
        </w:rPr>
        <w:t>“</w:t>
      </w:r>
      <w:r w:rsidRPr="00495245">
        <w:rPr>
          <w:rFonts w:ascii="Bookman Old Style" w:hAnsi="Bookman Old Style" w:cs="BookmanOldStyle"/>
          <w:color w:val="000000"/>
        </w:rPr>
        <w:t>service portion</w:t>
      </w:r>
      <w:r w:rsidR="005B6A62" w:rsidRPr="00495245">
        <w:rPr>
          <w:rFonts w:ascii="Bookman Old Style" w:hAnsi="Bookman Old Style" w:cs="BookmanOldStyle"/>
          <w:color w:val="000000"/>
        </w:rPr>
        <w:t>”</w:t>
      </w:r>
      <w:r w:rsidRPr="00495245">
        <w:rPr>
          <w:rFonts w:ascii="Bookman Old Style" w:hAnsi="Bookman Old Style" w:cs="BookmanOldStyle"/>
          <w:color w:val="000000"/>
        </w:rPr>
        <w:t xml:space="preserve"> of a works contract from the total works contract is given in Rule 2A of the Service Tax (Determination of Value) Rules, 2006. As per sub-rule (</w:t>
      </w:r>
      <w:proofErr w:type="spellStart"/>
      <w:r w:rsidRPr="00495245">
        <w:rPr>
          <w:rFonts w:ascii="Bookman Old Style" w:hAnsi="Bookman Old Style" w:cs="BookmanOldStyle"/>
          <w:color w:val="000000"/>
        </w:rPr>
        <w:t>i</w:t>
      </w:r>
      <w:proofErr w:type="spellEnd"/>
      <w:r w:rsidRPr="00495245">
        <w:rPr>
          <w:rFonts w:ascii="Bookman Old Style" w:hAnsi="Bookman Old Style" w:cs="BookmanOldStyle"/>
          <w:color w:val="000000"/>
        </w:rPr>
        <w:t>) of the said Rule 2A the value of the service portion in the execution of a works contract is the gross amount charged for the works contract less the value of transfer of property in goods involved in the execu</w:t>
      </w:r>
      <w:r w:rsidR="00495245" w:rsidRPr="00495245">
        <w:rPr>
          <w:rFonts w:ascii="Bookman Old Style" w:hAnsi="Bookman Old Style" w:cs="BookmanOldStyle"/>
          <w:color w:val="000000"/>
        </w:rPr>
        <w:t>tion of the said works contract</w:t>
      </w:r>
    </w:p>
    <w:p w:rsidR="00495245" w:rsidRPr="00495245" w:rsidRDefault="00495245" w:rsidP="00495245">
      <w:pPr>
        <w:autoSpaceDE w:val="0"/>
        <w:autoSpaceDN w:val="0"/>
        <w:adjustRightInd w:val="0"/>
        <w:ind w:left="360"/>
        <w:jc w:val="both"/>
        <w:rPr>
          <w:rFonts w:ascii="Bookman Old Style" w:hAnsi="Bookman Old Style" w:cs="BookmanOldStyle"/>
          <w:color w:val="000000"/>
        </w:rPr>
      </w:pPr>
    </w:p>
    <w:tbl>
      <w:tblPr>
        <w:tblStyle w:val="TableGrid"/>
        <w:tblW w:w="9242" w:type="dxa"/>
        <w:tblInd w:w="720" w:type="dxa"/>
        <w:tblLook w:val="04A0" w:firstRow="1" w:lastRow="0" w:firstColumn="1" w:lastColumn="0" w:noHBand="0" w:noVBand="1"/>
      </w:tblPr>
      <w:tblGrid>
        <w:gridCol w:w="4621"/>
        <w:gridCol w:w="4621"/>
      </w:tblGrid>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Bold"/>
                <w:b/>
                <w:bCs/>
                <w:color w:val="3D3D3D"/>
              </w:rPr>
              <w:t>Gross amount includes</w:t>
            </w:r>
          </w:p>
        </w:tc>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Bold"/>
                <w:b/>
                <w:bCs/>
                <w:color w:val="3D3D3D"/>
              </w:rPr>
              <w:t>Gross amount does not include</w:t>
            </w:r>
          </w:p>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Labour charges for execution of the works</w:t>
            </w:r>
          </w:p>
        </w:tc>
        <w:tc>
          <w:tcPr>
            <w:tcW w:w="4621" w:type="dxa"/>
            <w:vMerge w:val="restart"/>
          </w:tcPr>
          <w:p w:rsidR="00B2624F" w:rsidRPr="00495245" w:rsidRDefault="00B2624F" w:rsidP="00CB79F0">
            <w:pPr>
              <w:autoSpaceDE w:val="0"/>
              <w:autoSpaceDN w:val="0"/>
              <w:adjustRightInd w:val="0"/>
              <w:jc w:val="both"/>
              <w:rPr>
                <w:rFonts w:ascii="Bookman Old Style" w:hAnsi="Bookman Old Style" w:cs="BookmanOldStyle"/>
                <w:color w:val="3D3D3D"/>
              </w:rPr>
            </w:pPr>
            <w:r w:rsidRPr="00495245">
              <w:rPr>
                <w:rFonts w:ascii="Bookman Old Style" w:hAnsi="Bookman Old Style" w:cs="BookmanOldStyle"/>
                <w:color w:val="3D3D3D"/>
              </w:rPr>
              <w:t>Value of transfer of property in goods involved in the execution of the said works contract.</w:t>
            </w:r>
          </w:p>
          <w:p w:rsidR="00B2624F" w:rsidRPr="00495245" w:rsidRDefault="00B2624F" w:rsidP="00CB79F0">
            <w:pPr>
              <w:autoSpaceDE w:val="0"/>
              <w:autoSpaceDN w:val="0"/>
              <w:adjustRightInd w:val="0"/>
              <w:jc w:val="both"/>
              <w:rPr>
                <w:rFonts w:ascii="Bookman Old Style" w:hAnsi="Bookman Old Style" w:cs="BookmanOldStyle"/>
                <w:color w:val="3D3D3D"/>
              </w:rPr>
            </w:pPr>
            <w:r w:rsidRPr="00495245">
              <w:rPr>
                <w:rFonts w:ascii="Bookman Old Style" w:hAnsi="Bookman Old Style" w:cs="BookmanOldStyle"/>
                <w:color w:val="3D3D3D"/>
              </w:rPr>
              <w:t>Note:</w:t>
            </w:r>
          </w:p>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As per Explanation (c) to the said sub-rule (</w:t>
            </w:r>
            <w:proofErr w:type="spellStart"/>
            <w:r w:rsidRPr="00495245">
              <w:rPr>
                <w:rFonts w:ascii="Bookman Old Style" w:hAnsi="Bookman Old Style" w:cs="BookmanOldStyle"/>
                <w:color w:val="3D3D3D"/>
              </w:rPr>
              <w:t>i</w:t>
            </w:r>
            <w:proofErr w:type="spellEnd"/>
            <w:r w:rsidRPr="00495245">
              <w:rPr>
                <w:rFonts w:ascii="Bookman Old Style" w:hAnsi="Bookman Old Style" w:cs="BookmanOldStyle"/>
                <w:color w:val="3D3D3D"/>
              </w:rPr>
              <w:t>), where value added tax or sales tax has been paid or payable on the actual value of property in goods transferred in the execution of the works contract, then such value adopted for the purposes of payment of value added tax or sales tax, shall be taken as the value of property in goods transferred in the execution of the said works contract.</w:t>
            </w: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Amount paid to a sub-contractor for labour and services</w:t>
            </w:r>
          </w:p>
        </w:tc>
        <w:tc>
          <w:tcPr>
            <w:tcW w:w="4621" w:type="dxa"/>
            <w:vMerge/>
          </w:tcPr>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Charges for planning, designing and architect's fees</w:t>
            </w:r>
          </w:p>
        </w:tc>
        <w:tc>
          <w:tcPr>
            <w:tcW w:w="4621" w:type="dxa"/>
            <w:vMerge/>
          </w:tcPr>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Charges for obtaining on hire or otherwise, machinery and tools used for the execution of the works contract</w:t>
            </w:r>
          </w:p>
        </w:tc>
        <w:tc>
          <w:tcPr>
            <w:tcW w:w="4621" w:type="dxa"/>
            <w:vMerge/>
          </w:tcPr>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Cost of consumables such as water, electricity, fuel, used in the execution of the works contract</w:t>
            </w:r>
          </w:p>
        </w:tc>
        <w:tc>
          <w:tcPr>
            <w:tcW w:w="4621" w:type="dxa"/>
            <w:vMerge/>
          </w:tcPr>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Cost of establishment of the contractor relatable to supply of labour and services and other similar expenses relatable to supply of labour and services</w:t>
            </w:r>
          </w:p>
        </w:tc>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r w:rsidRPr="00495245">
              <w:rPr>
                <w:rFonts w:ascii="Bookman Old Style" w:hAnsi="Bookman Old Style" w:cs="BookmanOldStyle"/>
                <w:color w:val="3D3D3D"/>
              </w:rPr>
              <w:t>Value Added Tax (VAT) or sales tax, as the case may be, paid, if any, on transfer of property in goods involved in the execution of the said works contract.</w:t>
            </w:r>
          </w:p>
        </w:tc>
      </w:tr>
      <w:tr w:rsidR="00B2624F" w:rsidRPr="00495245" w:rsidTr="00495245">
        <w:tc>
          <w:tcPr>
            <w:tcW w:w="4621" w:type="dxa"/>
          </w:tcPr>
          <w:p w:rsidR="00B2624F" w:rsidRPr="00495245" w:rsidRDefault="00B2624F" w:rsidP="00CB79F0">
            <w:pPr>
              <w:autoSpaceDE w:val="0"/>
              <w:autoSpaceDN w:val="0"/>
              <w:adjustRightInd w:val="0"/>
              <w:jc w:val="both"/>
              <w:rPr>
                <w:rFonts w:ascii="Bookman Old Style" w:hAnsi="Bookman Old Style" w:cs="BookmanOldStyle"/>
                <w:color w:val="3D3D3D"/>
              </w:rPr>
            </w:pPr>
            <w:r w:rsidRPr="00495245">
              <w:rPr>
                <w:rFonts w:ascii="Bookman Old Style" w:hAnsi="Bookman Old Style" w:cs="BookmanOldStyle"/>
                <w:color w:val="3D3D3D"/>
              </w:rPr>
              <w:t>Profit earned by the service provider relatable to supply of labour and services</w:t>
            </w:r>
          </w:p>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c>
          <w:tcPr>
            <w:tcW w:w="4621" w:type="dxa"/>
          </w:tcPr>
          <w:p w:rsidR="00B2624F" w:rsidRPr="00495245" w:rsidRDefault="00B2624F" w:rsidP="00CB79F0">
            <w:pPr>
              <w:autoSpaceDE w:val="0"/>
              <w:autoSpaceDN w:val="0"/>
              <w:adjustRightInd w:val="0"/>
              <w:jc w:val="both"/>
              <w:rPr>
                <w:rFonts w:ascii="Bookman Old Style" w:hAnsi="Bookman Old Style" w:cs="BookmanOldStyle,Bold"/>
                <w:b/>
                <w:bCs/>
                <w:color w:val="3D3D3D"/>
              </w:rPr>
            </w:pPr>
          </w:p>
        </w:tc>
      </w:tr>
    </w:tbl>
    <w:p w:rsidR="00B2624F" w:rsidRPr="00495245" w:rsidRDefault="00B2624F" w:rsidP="00CB79F0">
      <w:pPr>
        <w:autoSpaceDE w:val="0"/>
        <w:autoSpaceDN w:val="0"/>
        <w:adjustRightInd w:val="0"/>
        <w:jc w:val="both"/>
        <w:rPr>
          <w:rFonts w:ascii="Bookman Old Style" w:hAnsi="Bookman Old Style" w:cs="BookmanOldStyle,Bold"/>
          <w:b/>
          <w:bCs/>
          <w:color w:val="3D3D3D"/>
        </w:rPr>
      </w:pPr>
    </w:p>
    <w:p w:rsidR="00B2624F" w:rsidRPr="00495245" w:rsidRDefault="00B2624F" w:rsidP="00CB79F0">
      <w:pPr>
        <w:autoSpaceDE w:val="0"/>
        <w:autoSpaceDN w:val="0"/>
        <w:adjustRightInd w:val="0"/>
        <w:jc w:val="both"/>
        <w:rPr>
          <w:rFonts w:ascii="Bookman Old Style" w:hAnsi="Bookman Old Style" w:cs="BookmanOldStyle"/>
          <w:color w:val="3D3D3D"/>
        </w:rPr>
      </w:pPr>
    </w:p>
    <w:p w:rsidR="00B2624F" w:rsidRPr="00495245" w:rsidRDefault="00B2624F" w:rsidP="00BF1911">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lastRenderedPageBreak/>
        <w:t xml:space="preserve">Is there any simplified scheme for determining the value of </w:t>
      </w:r>
      <w:r w:rsidR="005B6A62" w:rsidRPr="00495245">
        <w:rPr>
          <w:rFonts w:ascii="Bookman Old Style" w:hAnsi="Bookman Old Style" w:cs="Times New Roman"/>
          <w:b/>
          <w:sz w:val="24"/>
          <w:szCs w:val="24"/>
        </w:rPr>
        <w:t>“</w:t>
      </w:r>
      <w:r w:rsidRPr="00495245">
        <w:rPr>
          <w:rFonts w:ascii="Bookman Old Style" w:hAnsi="Bookman Old Style" w:cs="Times New Roman"/>
          <w:b/>
          <w:sz w:val="24"/>
          <w:szCs w:val="24"/>
        </w:rPr>
        <w:t>service portion</w:t>
      </w:r>
      <w:r w:rsidR="005B6A62" w:rsidRPr="00495245">
        <w:rPr>
          <w:rFonts w:ascii="Bookman Old Style" w:hAnsi="Bookman Old Style" w:cs="Times New Roman"/>
          <w:b/>
          <w:sz w:val="24"/>
          <w:szCs w:val="24"/>
        </w:rPr>
        <w:t>”</w:t>
      </w:r>
      <w:r w:rsidRPr="00495245">
        <w:rPr>
          <w:rFonts w:ascii="Bookman Old Style" w:hAnsi="Bookman Old Style" w:cs="Times New Roman"/>
          <w:b/>
          <w:sz w:val="24"/>
          <w:szCs w:val="24"/>
        </w:rPr>
        <w:t xml:space="preserve"> in a works contract? </w:t>
      </w:r>
    </w:p>
    <w:p w:rsidR="00B2624F" w:rsidRPr="00495245" w:rsidRDefault="00B2624F" w:rsidP="00CB79F0">
      <w:pPr>
        <w:autoSpaceDE w:val="0"/>
        <w:autoSpaceDN w:val="0"/>
        <w:adjustRightInd w:val="0"/>
        <w:jc w:val="both"/>
        <w:rPr>
          <w:rFonts w:ascii="Bookman Old Style" w:hAnsi="Bookman Old Style" w:cs="BookmanOldStyle"/>
          <w:color w:val="000000"/>
        </w:rPr>
      </w:pPr>
    </w:p>
    <w:p w:rsidR="00B2624F" w:rsidRPr="00495245" w:rsidRDefault="00B2624F" w:rsidP="00CB79F0">
      <w:pPr>
        <w:autoSpaceDE w:val="0"/>
        <w:autoSpaceDN w:val="0"/>
        <w:adjustRightInd w:val="0"/>
        <w:ind w:left="360"/>
        <w:jc w:val="both"/>
        <w:rPr>
          <w:rFonts w:ascii="Bookman Old Style" w:hAnsi="Bookman Old Style" w:cs="BookmanOldStyle"/>
          <w:color w:val="000000"/>
        </w:rPr>
      </w:pPr>
      <w:r w:rsidRPr="00495245">
        <w:rPr>
          <w:rFonts w:ascii="Bookman Old Style" w:hAnsi="Bookman Old Style" w:cs="BookmanOldStyle"/>
          <w:color w:val="000000"/>
        </w:rPr>
        <w:t>Yes. The scheme is contained in the clause (ii) of rule 2Aof the Service Tax (Determination of Value) Rules, 2006. As per this scheme the value of the service portion, where value has not been determined in the manner as provided in clause (</w:t>
      </w:r>
      <w:proofErr w:type="spellStart"/>
      <w:r w:rsidRPr="00495245">
        <w:rPr>
          <w:rFonts w:ascii="Bookman Old Style" w:hAnsi="Bookman Old Style" w:cs="BookmanOldStyle"/>
          <w:color w:val="000000"/>
        </w:rPr>
        <w:t>i</w:t>
      </w:r>
      <w:proofErr w:type="spellEnd"/>
      <w:r w:rsidRPr="00495245">
        <w:rPr>
          <w:rFonts w:ascii="Bookman Old Style" w:hAnsi="Bookman Old Style" w:cs="BookmanOldStyle"/>
          <w:color w:val="000000"/>
        </w:rPr>
        <w:t>) of rule 2A (explained in point 8.2.1 above), shall be determined in the manner explained in the table below –</w:t>
      </w:r>
    </w:p>
    <w:p w:rsidR="00B2624F" w:rsidRPr="00495245" w:rsidRDefault="00B2624F" w:rsidP="00CB79F0">
      <w:pPr>
        <w:autoSpaceDE w:val="0"/>
        <w:autoSpaceDN w:val="0"/>
        <w:adjustRightInd w:val="0"/>
        <w:ind w:left="360"/>
        <w:jc w:val="both"/>
        <w:rPr>
          <w:rFonts w:ascii="Bookman Old Style" w:hAnsi="Bookman Old Style" w:cs="BookmanOldStyle"/>
          <w:color w:val="000000"/>
        </w:rPr>
      </w:pPr>
    </w:p>
    <w:tbl>
      <w:tblPr>
        <w:tblStyle w:val="TableGrid"/>
        <w:tblW w:w="0" w:type="auto"/>
        <w:tblInd w:w="360" w:type="dxa"/>
        <w:tblLook w:val="04A0" w:firstRow="1" w:lastRow="0" w:firstColumn="1" w:lastColumn="0" w:noHBand="0" w:noVBand="1"/>
      </w:tblPr>
      <w:tblGrid>
        <w:gridCol w:w="4478"/>
        <w:gridCol w:w="4448"/>
      </w:tblGrid>
      <w:tr w:rsidR="00B2624F" w:rsidRPr="00495245" w:rsidTr="00AB0A60">
        <w:tc>
          <w:tcPr>
            <w:tcW w:w="4621" w:type="dxa"/>
          </w:tcPr>
          <w:p w:rsidR="00B2624F" w:rsidRPr="00495245" w:rsidRDefault="00B2624F" w:rsidP="00CB79F0">
            <w:pPr>
              <w:autoSpaceDE w:val="0"/>
              <w:autoSpaceDN w:val="0"/>
              <w:adjustRightInd w:val="0"/>
              <w:jc w:val="both"/>
              <w:rPr>
                <w:rFonts w:ascii="Bookman Old Style" w:hAnsi="Bookman Old Style" w:cs="BookmanOldStyle"/>
                <w:color w:val="000000"/>
              </w:rPr>
            </w:pPr>
            <w:r w:rsidRPr="00495245">
              <w:rPr>
                <w:rFonts w:ascii="Bookman Old Style" w:hAnsi="Bookman Old Style" w:cs="BookmanOldStyle,BoldItalic"/>
                <w:b/>
                <w:bCs/>
                <w:i/>
                <w:iCs/>
                <w:color w:val="3D3D3D"/>
              </w:rPr>
              <w:t>Where works contract is for...</w:t>
            </w:r>
          </w:p>
        </w:tc>
        <w:tc>
          <w:tcPr>
            <w:tcW w:w="4621" w:type="dxa"/>
          </w:tcPr>
          <w:p w:rsidR="00B2624F" w:rsidRPr="00495245" w:rsidRDefault="00B2624F" w:rsidP="00CB79F0">
            <w:pPr>
              <w:autoSpaceDE w:val="0"/>
              <w:autoSpaceDN w:val="0"/>
              <w:adjustRightInd w:val="0"/>
              <w:jc w:val="both"/>
              <w:rPr>
                <w:rFonts w:ascii="Bookman Old Style" w:hAnsi="Bookman Old Style" w:cs="BookmanOldStyle,BoldItalic"/>
                <w:b/>
                <w:bCs/>
                <w:i/>
                <w:iCs/>
                <w:color w:val="3D3D3D"/>
              </w:rPr>
            </w:pPr>
            <w:r w:rsidRPr="00495245">
              <w:rPr>
                <w:rFonts w:ascii="Bookman Old Style" w:hAnsi="Bookman Old Style" w:cs="BookmanOldStyle,BoldItalic"/>
                <w:b/>
                <w:bCs/>
                <w:i/>
                <w:iCs/>
                <w:color w:val="3D3D3D"/>
              </w:rPr>
              <w:t>Value of the service portion shall be...</w:t>
            </w:r>
          </w:p>
          <w:p w:rsidR="00B2624F" w:rsidRPr="00495245" w:rsidRDefault="00B2624F" w:rsidP="00CB79F0">
            <w:pPr>
              <w:autoSpaceDE w:val="0"/>
              <w:autoSpaceDN w:val="0"/>
              <w:adjustRightInd w:val="0"/>
              <w:jc w:val="both"/>
              <w:rPr>
                <w:rFonts w:ascii="Bookman Old Style" w:hAnsi="Bookman Old Style" w:cs="BookmanOldStyle"/>
                <w:color w:val="000000"/>
              </w:rPr>
            </w:pPr>
          </w:p>
        </w:tc>
      </w:tr>
      <w:tr w:rsidR="00B2624F" w:rsidRPr="00495245" w:rsidTr="00AB0A60">
        <w:tc>
          <w:tcPr>
            <w:tcW w:w="4621" w:type="dxa"/>
          </w:tcPr>
          <w:p w:rsidR="00B2624F" w:rsidRPr="00495245" w:rsidRDefault="00B2624F" w:rsidP="00CB79F0">
            <w:pPr>
              <w:autoSpaceDE w:val="0"/>
              <w:autoSpaceDN w:val="0"/>
              <w:adjustRightInd w:val="0"/>
              <w:jc w:val="both"/>
              <w:rPr>
                <w:rFonts w:ascii="Bookman Old Style" w:hAnsi="Bookman Old Style" w:cs="BookmanOldStyle"/>
                <w:color w:val="000000"/>
              </w:rPr>
            </w:pPr>
            <w:r w:rsidRPr="00495245">
              <w:rPr>
                <w:rFonts w:ascii="Bookman Old Style" w:hAnsi="Bookman Old Style" w:cs="BookmanOldStyle"/>
                <w:color w:val="3D3D3D"/>
              </w:rPr>
              <w:t>(A) execution of original works</w:t>
            </w:r>
          </w:p>
        </w:tc>
        <w:tc>
          <w:tcPr>
            <w:tcW w:w="4621" w:type="dxa"/>
          </w:tcPr>
          <w:p w:rsidR="00B2624F" w:rsidRPr="00495245" w:rsidRDefault="00BF1911" w:rsidP="00BF1911">
            <w:pPr>
              <w:autoSpaceDE w:val="0"/>
              <w:autoSpaceDN w:val="0"/>
              <w:adjustRightInd w:val="0"/>
              <w:jc w:val="both"/>
              <w:rPr>
                <w:rFonts w:ascii="Bookman Old Style" w:hAnsi="Bookman Old Style" w:cs="BookmanOldStyle"/>
                <w:color w:val="000000"/>
              </w:rPr>
            </w:pPr>
            <w:r w:rsidRPr="00495245">
              <w:rPr>
                <w:rFonts w:ascii="Bookman Old Style" w:hAnsi="Bookman Old Style" w:cs="BookmanOldStyle,Bold"/>
                <w:b/>
                <w:bCs/>
                <w:color w:val="3D3D3D"/>
              </w:rPr>
              <w:t>40%</w:t>
            </w:r>
            <w:r w:rsidR="00B2624F" w:rsidRPr="00495245">
              <w:rPr>
                <w:rFonts w:ascii="Bookman Old Style" w:hAnsi="Bookman Old Style" w:cs="BookmanOldStyle,Bold"/>
                <w:b/>
                <w:bCs/>
                <w:color w:val="3D3D3D"/>
              </w:rPr>
              <w:t xml:space="preserve"> </w:t>
            </w:r>
            <w:r w:rsidR="00B2624F" w:rsidRPr="00495245">
              <w:rPr>
                <w:rFonts w:ascii="Bookman Old Style" w:hAnsi="Bookman Old Style" w:cs="BookmanOldStyle"/>
                <w:color w:val="3D3D3D"/>
              </w:rPr>
              <w:t xml:space="preserve">of the </w:t>
            </w:r>
            <w:r w:rsidR="00B2624F" w:rsidRPr="00495245">
              <w:rPr>
                <w:rFonts w:ascii="Bookman Old Style" w:hAnsi="Bookman Old Style" w:cs="BookmanOldStyle,Bold"/>
                <w:b/>
                <w:bCs/>
                <w:color w:val="3D3D3D"/>
              </w:rPr>
              <w:t>total amount</w:t>
            </w:r>
            <w:r w:rsidRPr="00495245">
              <w:rPr>
                <w:rFonts w:ascii="Bookman Old Style" w:hAnsi="Bookman Old Style" w:cs="BookmanOldStyle,Bold"/>
                <w:b/>
                <w:bCs/>
                <w:color w:val="3D3D3D"/>
              </w:rPr>
              <w:t xml:space="preserve"> </w:t>
            </w:r>
            <w:r w:rsidR="00B2624F" w:rsidRPr="00495245">
              <w:rPr>
                <w:rFonts w:ascii="Bookman Old Style" w:hAnsi="Bookman Old Style" w:cs="BookmanOldStyle,Bold"/>
                <w:b/>
                <w:bCs/>
                <w:color w:val="3D3D3D"/>
              </w:rPr>
              <w:t xml:space="preserve">charged </w:t>
            </w:r>
            <w:r w:rsidR="00B2624F" w:rsidRPr="00495245">
              <w:rPr>
                <w:rFonts w:ascii="Bookman Old Style" w:hAnsi="Bookman Old Style" w:cs="BookmanOldStyle"/>
                <w:color w:val="3D3D3D"/>
              </w:rPr>
              <w:t>for the works contract</w:t>
            </w:r>
          </w:p>
        </w:tc>
      </w:tr>
      <w:tr w:rsidR="00B2624F" w:rsidRPr="00495245" w:rsidTr="00AB0A60">
        <w:tc>
          <w:tcPr>
            <w:tcW w:w="4621" w:type="dxa"/>
          </w:tcPr>
          <w:p w:rsidR="00B2624F" w:rsidRPr="00495245" w:rsidRDefault="00B2624F" w:rsidP="00CB79F0">
            <w:pPr>
              <w:autoSpaceDE w:val="0"/>
              <w:autoSpaceDN w:val="0"/>
              <w:adjustRightInd w:val="0"/>
              <w:jc w:val="both"/>
              <w:rPr>
                <w:rFonts w:ascii="Bookman Old Style" w:hAnsi="Bookman Old Style" w:cs="BookmanOldStyle"/>
                <w:color w:val="3D3D3D"/>
              </w:rPr>
            </w:pPr>
            <w:r w:rsidRPr="00495245">
              <w:rPr>
                <w:rFonts w:ascii="Bookman Old Style" w:hAnsi="Bookman Old Style" w:cs="BookmanOldStyle"/>
                <w:color w:val="3D3D3D"/>
              </w:rPr>
              <w:t>(B) maintenance or repair or reconditioning or restoration or servicing of any goods</w:t>
            </w:r>
          </w:p>
          <w:p w:rsidR="00B2624F" w:rsidRPr="00495245" w:rsidRDefault="00B2624F" w:rsidP="00CB79F0">
            <w:pPr>
              <w:autoSpaceDE w:val="0"/>
              <w:autoSpaceDN w:val="0"/>
              <w:adjustRightInd w:val="0"/>
              <w:jc w:val="both"/>
              <w:rPr>
                <w:rFonts w:ascii="Bookman Old Style" w:hAnsi="Bookman Old Style" w:cs="BookmanOldStyle"/>
                <w:color w:val="000000"/>
              </w:rPr>
            </w:pPr>
          </w:p>
        </w:tc>
        <w:tc>
          <w:tcPr>
            <w:tcW w:w="4621" w:type="dxa"/>
          </w:tcPr>
          <w:p w:rsidR="00B2624F" w:rsidRPr="00495245" w:rsidRDefault="00BF1911" w:rsidP="00CB79F0">
            <w:pPr>
              <w:autoSpaceDE w:val="0"/>
              <w:autoSpaceDN w:val="0"/>
              <w:adjustRightInd w:val="0"/>
              <w:jc w:val="both"/>
              <w:rPr>
                <w:rFonts w:ascii="Bookman Old Style" w:hAnsi="Bookman Old Style" w:cs="BookmanOldStyle"/>
                <w:color w:val="3D3D3D"/>
              </w:rPr>
            </w:pPr>
            <w:r w:rsidRPr="00495245">
              <w:rPr>
                <w:rFonts w:ascii="Bookman Old Style" w:hAnsi="Bookman Old Style" w:cs="BookmanOldStyle,Bold"/>
                <w:b/>
                <w:bCs/>
                <w:color w:val="3D3D3D"/>
              </w:rPr>
              <w:t>70%</w:t>
            </w:r>
            <w:r w:rsidR="00B2624F" w:rsidRPr="00495245">
              <w:rPr>
                <w:rFonts w:ascii="Bookman Old Style" w:hAnsi="Bookman Old Style" w:cs="BookmanOldStyle,Bold"/>
                <w:b/>
                <w:bCs/>
                <w:color w:val="3D3D3D"/>
              </w:rPr>
              <w:t xml:space="preserve"> </w:t>
            </w:r>
            <w:r w:rsidR="00B2624F" w:rsidRPr="00495245">
              <w:rPr>
                <w:rFonts w:ascii="Bookman Old Style" w:hAnsi="Bookman Old Style" w:cs="BookmanOldStyle"/>
                <w:color w:val="3D3D3D"/>
              </w:rPr>
              <w:t xml:space="preserve">of the </w:t>
            </w:r>
            <w:r w:rsidR="00B2624F" w:rsidRPr="00495245">
              <w:rPr>
                <w:rFonts w:ascii="Bookman Old Style" w:hAnsi="Bookman Old Style" w:cs="BookmanOldStyle,Bold"/>
                <w:b/>
                <w:bCs/>
                <w:color w:val="3D3D3D"/>
              </w:rPr>
              <w:t>total amount</w:t>
            </w:r>
            <w:r w:rsidRPr="00495245">
              <w:rPr>
                <w:rFonts w:ascii="Bookman Old Style" w:hAnsi="Bookman Old Style" w:cs="BookmanOldStyle,Bold"/>
                <w:b/>
                <w:bCs/>
                <w:color w:val="3D3D3D"/>
              </w:rPr>
              <w:t xml:space="preserve"> </w:t>
            </w:r>
            <w:r w:rsidR="00B2624F" w:rsidRPr="00495245">
              <w:rPr>
                <w:rFonts w:ascii="Bookman Old Style" w:hAnsi="Bookman Old Style" w:cs="BookmanOldStyle,Bold"/>
                <w:b/>
                <w:bCs/>
                <w:color w:val="3D3D3D"/>
              </w:rPr>
              <w:t xml:space="preserve">charged </w:t>
            </w:r>
            <w:r w:rsidR="00B2624F" w:rsidRPr="00495245">
              <w:rPr>
                <w:rFonts w:ascii="Bookman Old Style" w:hAnsi="Bookman Old Style" w:cs="BookmanOldStyle"/>
                <w:color w:val="3D3D3D"/>
              </w:rPr>
              <w:t>including such gross amount</w:t>
            </w:r>
          </w:p>
          <w:p w:rsidR="00B2624F" w:rsidRPr="00495245" w:rsidRDefault="00B2624F" w:rsidP="00CB79F0">
            <w:pPr>
              <w:autoSpaceDE w:val="0"/>
              <w:autoSpaceDN w:val="0"/>
              <w:adjustRightInd w:val="0"/>
              <w:jc w:val="both"/>
              <w:rPr>
                <w:rFonts w:ascii="Bookman Old Style" w:hAnsi="Bookman Old Style" w:cs="BookmanOldStyle"/>
                <w:color w:val="000000"/>
              </w:rPr>
            </w:pPr>
          </w:p>
        </w:tc>
      </w:tr>
      <w:tr w:rsidR="00B2624F" w:rsidRPr="00495245" w:rsidTr="00AB0A60">
        <w:tc>
          <w:tcPr>
            <w:tcW w:w="4621" w:type="dxa"/>
          </w:tcPr>
          <w:p w:rsidR="00B2624F" w:rsidRPr="00495245" w:rsidRDefault="00B2624F" w:rsidP="00CB79F0">
            <w:pPr>
              <w:autoSpaceDE w:val="0"/>
              <w:autoSpaceDN w:val="0"/>
              <w:adjustRightInd w:val="0"/>
              <w:jc w:val="both"/>
              <w:rPr>
                <w:rFonts w:ascii="Bookman Old Style" w:hAnsi="Bookman Old Style" w:cs="BookmanOldStyle"/>
                <w:color w:val="000000"/>
              </w:rPr>
            </w:pPr>
            <w:r w:rsidRPr="00495245">
              <w:rPr>
                <w:rFonts w:ascii="Bookman Old Style" w:hAnsi="Bookman Old Style" w:cs="BookmanOldStyle"/>
                <w:color w:val="3D3D3D"/>
              </w:rPr>
              <w:t xml:space="preserve">(C) </w:t>
            </w:r>
            <w:proofErr w:type="gramStart"/>
            <w:r w:rsidRPr="00495245">
              <w:rPr>
                <w:rFonts w:ascii="Bookman Old Style" w:hAnsi="Bookman Old Style" w:cs="BookmanOldStyle"/>
                <w:color w:val="3D3D3D"/>
              </w:rPr>
              <w:t>in</w:t>
            </w:r>
            <w:proofErr w:type="gramEnd"/>
            <w:r w:rsidRPr="00495245">
              <w:rPr>
                <w:rFonts w:ascii="Bookman Old Style" w:hAnsi="Bookman Old Style" w:cs="BookmanOldStyle"/>
                <w:color w:val="3D3D3D"/>
              </w:rPr>
              <w:t xml:space="preserve"> case of other works contracts, not included in serial nos. (A) </w:t>
            </w:r>
            <w:proofErr w:type="gramStart"/>
            <w:r w:rsidRPr="00495245">
              <w:rPr>
                <w:rFonts w:ascii="Bookman Old Style" w:hAnsi="Bookman Old Style" w:cs="BookmanOldStyle"/>
                <w:color w:val="3D3D3D"/>
              </w:rPr>
              <w:t>and</w:t>
            </w:r>
            <w:proofErr w:type="gramEnd"/>
            <w:r w:rsidRPr="00495245">
              <w:rPr>
                <w:rFonts w:ascii="Bookman Old Style" w:hAnsi="Bookman Old Style" w:cs="BookmanOldStyle"/>
                <w:color w:val="3D3D3D"/>
              </w:rPr>
              <w:t xml:space="preserve"> (B) above, including contracts for maintenance, repair, completion and finishing services such as glazing, plastering, floor and wall tiling, installation of electrical fittings.</w:t>
            </w:r>
          </w:p>
        </w:tc>
        <w:tc>
          <w:tcPr>
            <w:tcW w:w="4621" w:type="dxa"/>
          </w:tcPr>
          <w:p w:rsidR="00B2624F" w:rsidRPr="00495245" w:rsidRDefault="00BF1911" w:rsidP="00BF1911">
            <w:pPr>
              <w:autoSpaceDE w:val="0"/>
              <w:autoSpaceDN w:val="0"/>
              <w:adjustRightInd w:val="0"/>
              <w:jc w:val="both"/>
              <w:rPr>
                <w:rFonts w:ascii="Bookman Old Style" w:hAnsi="Bookman Old Style" w:cs="BookmanOldStyle"/>
                <w:color w:val="000000"/>
              </w:rPr>
            </w:pPr>
            <w:r w:rsidRPr="00495245">
              <w:rPr>
                <w:rFonts w:ascii="Bookman Old Style" w:hAnsi="Bookman Old Style" w:cs="BookmanOldStyle"/>
                <w:b/>
                <w:color w:val="3D3D3D"/>
              </w:rPr>
              <w:t>60%</w:t>
            </w:r>
            <w:r w:rsidR="00B2624F" w:rsidRPr="00495245">
              <w:rPr>
                <w:rFonts w:ascii="Bookman Old Style" w:hAnsi="Bookman Old Style" w:cs="BookmanOldStyle"/>
                <w:color w:val="3D3D3D"/>
              </w:rPr>
              <w:t xml:space="preserve"> of the </w:t>
            </w:r>
            <w:r w:rsidR="00B2624F" w:rsidRPr="00495245">
              <w:rPr>
                <w:rFonts w:ascii="Bookman Old Style" w:hAnsi="Bookman Old Style" w:cs="BookmanOldStyle,Bold"/>
                <w:b/>
                <w:bCs/>
                <w:color w:val="3D3D3D"/>
              </w:rPr>
              <w:t>total amount charged</w:t>
            </w:r>
            <w:r w:rsidRPr="00495245">
              <w:rPr>
                <w:rFonts w:ascii="Bookman Old Style" w:hAnsi="Bookman Old Style" w:cs="BookmanOldStyle,Bold"/>
                <w:b/>
                <w:bCs/>
                <w:color w:val="3D3D3D"/>
              </w:rPr>
              <w:t xml:space="preserve"> </w:t>
            </w:r>
            <w:r w:rsidR="00B2624F" w:rsidRPr="00495245">
              <w:rPr>
                <w:rFonts w:ascii="Bookman Old Style" w:hAnsi="Bookman Old Style" w:cs="BookmanOldStyle"/>
                <w:color w:val="3D3D3D"/>
              </w:rPr>
              <w:t>for the works contract</w:t>
            </w:r>
          </w:p>
        </w:tc>
      </w:tr>
    </w:tbl>
    <w:p w:rsidR="00495245" w:rsidRDefault="00495245" w:rsidP="00A13418">
      <w:pPr>
        <w:autoSpaceDE w:val="0"/>
        <w:autoSpaceDN w:val="0"/>
        <w:adjustRightInd w:val="0"/>
        <w:ind w:left="360"/>
        <w:jc w:val="both"/>
        <w:rPr>
          <w:rFonts w:ascii="Bookman Old Style" w:hAnsi="Bookman Old Style" w:cs="BookmanOldStyle,Bold"/>
          <w:b/>
          <w:bCs/>
          <w:color w:val="000000"/>
        </w:rPr>
      </w:pPr>
    </w:p>
    <w:p w:rsidR="00B2624F" w:rsidRDefault="00B2624F" w:rsidP="00495245">
      <w:pPr>
        <w:autoSpaceDE w:val="0"/>
        <w:autoSpaceDN w:val="0"/>
        <w:adjustRightInd w:val="0"/>
        <w:ind w:left="360"/>
        <w:jc w:val="both"/>
        <w:rPr>
          <w:rFonts w:ascii="Bookman Old Style" w:hAnsi="Bookman Old Style" w:cs="BookmanOldStyle"/>
          <w:color w:val="000000"/>
        </w:rPr>
      </w:pPr>
      <w:r w:rsidRPr="00495245">
        <w:rPr>
          <w:rFonts w:ascii="Bookman Old Style" w:hAnsi="Bookman Old Style" w:cs="BookmanOldStyle,Bold"/>
          <w:b/>
          <w:bCs/>
          <w:color w:val="000000"/>
        </w:rPr>
        <w:t>Important</w:t>
      </w:r>
      <w:r w:rsidRPr="00495245">
        <w:rPr>
          <w:rFonts w:ascii="Bookman Old Style" w:hAnsi="Bookman Old Style" w:cs="BookmanOldStyle"/>
          <w:color w:val="000000"/>
        </w:rPr>
        <w:t>-As per the Explanation (II) to clause (ii) of rule 2A</w:t>
      </w:r>
      <w:r w:rsidR="00EC5C21" w:rsidRPr="00495245">
        <w:rPr>
          <w:rFonts w:ascii="Bookman Old Style" w:hAnsi="Bookman Old Style" w:cs="BookmanOldStyle"/>
          <w:color w:val="000000"/>
        </w:rPr>
        <w:t xml:space="preserve"> </w:t>
      </w:r>
      <w:r w:rsidRPr="00495245">
        <w:rPr>
          <w:rFonts w:ascii="Bookman Old Style" w:hAnsi="Bookman Old Style" w:cs="BookmanOldStyle"/>
          <w:color w:val="000000"/>
        </w:rPr>
        <w:t xml:space="preserve">of the said Rules </w:t>
      </w:r>
      <w:r w:rsidRPr="00495245">
        <w:rPr>
          <w:rFonts w:ascii="Bookman Old Style" w:hAnsi="Bookman Old Style" w:cs="BookmanOldStyle,Bold"/>
          <w:b/>
          <w:bCs/>
          <w:color w:val="000000"/>
        </w:rPr>
        <w:t xml:space="preserve">'total amount' </w:t>
      </w:r>
      <w:r w:rsidRPr="00495245">
        <w:rPr>
          <w:rFonts w:ascii="Bookman Old Style" w:hAnsi="Bookman Old Style" w:cs="BookmanOldStyle"/>
          <w:color w:val="000000"/>
        </w:rPr>
        <w:t>referred to in the second column of the table above would be the sum total of gross amount charged for the works contract and the fair market value of all goods and services supplied in or in relation to the execution of works contract, under the same contract or any other contract, less (</w:t>
      </w:r>
      <w:proofErr w:type="spellStart"/>
      <w:r w:rsidRPr="00495245">
        <w:rPr>
          <w:rFonts w:ascii="Bookman Old Style" w:hAnsi="Bookman Old Style" w:cs="BookmanOldStyle"/>
          <w:color w:val="000000"/>
        </w:rPr>
        <w:t>i</w:t>
      </w:r>
      <w:proofErr w:type="spellEnd"/>
      <w:r w:rsidRPr="00495245">
        <w:rPr>
          <w:rFonts w:ascii="Bookman Old Style" w:hAnsi="Bookman Old Style" w:cs="BookmanOldStyle"/>
          <w:color w:val="000000"/>
        </w:rPr>
        <w:t>) the amount charged for such goods or services provided by the service receiver; and (ii) the value added tax or sales tax, if any, levied to the extent they form part of the gross amount or the total amount, as the case may be.</w:t>
      </w:r>
    </w:p>
    <w:p w:rsidR="00495245" w:rsidRDefault="00495245" w:rsidP="00495245">
      <w:pPr>
        <w:autoSpaceDE w:val="0"/>
        <w:autoSpaceDN w:val="0"/>
        <w:adjustRightInd w:val="0"/>
        <w:ind w:left="360"/>
        <w:jc w:val="both"/>
        <w:rPr>
          <w:rFonts w:ascii="Bookman Old Style" w:hAnsi="Bookman Old Style" w:cs="BookmanOldStyle"/>
          <w:color w:val="000000"/>
        </w:rPr>
      </w:pPr>
    </w:p>
    <w:p w:rsidR="00495245" w:rsidRPr="00495245" w:rsidRDefault="00495245" w:rsidP="00495245">
      <w:pPr>
        <w:autoSpaceDE w:val="0"/>
        <w:autoSpaceDN w:val="0"/>
        <w:adjustRightInd w:val="0"/>
        <w:ind w:left="360"/>
        <w:jc w:val="both"/>
        <w:rPr>
          <w:rFonts w:ascii="Bookman Old Style" w:hAnsi="Bookman Old Style" w:cs="BookmanOldStyle"/>
          <w:color w:val="000000"/>
        </w:rPr>
      </w:pPr>
    </w:p>
    <w:p w:rsidR="00B2624F" w:rsidRPr="00495245" w:rsidRDefault="00B2624F" w:rsidP="00BF1911">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What are "original works'? </w:t>
      </w:r>
    </w:p>
    <w:p w:rsidR="00B2624F" w:rsidRPr="00495245" w:rsidRDefault="00B2624F" w:rsidP="00CB79F0">
      <w:pPr>
        <w:pStyle w:val="ListParagraph"/>
        <w:autoSpaceDE w:val="0"/>
        <w:autoSpaceDN w:val="0"/>
        <w:adjustRightInd w:val="0"/>
        <w:spacing w:after="0" w:line="240" w:lineRule="auto"/>
        <w:ind w:left="360"/>
        <w:jc w:val="both"/>
        <w:rPr>
          <w:rFonts w:ascii="Bookman Old Style" w:hAnsi="Bookman Old Style" w:cs="BookmanOldStyle,Bold"/>
          <w:b/>
          <w:bCs/>
          <w:color w:val="000000"/>
          <w:sz w:val="24"/>
          <w:szCs w:val="24"/>
        </w:rPr>
      </w:pPr>
    </w:p>
    <w:p w:rsidR="00B2624F" w:rsidRPr="00495245" w:rsidRDefault="00B2624F" w:rsidP="00CB79F0">
      <w:pPr>
        <w:autoSpaceDE w:val="0"/>
        <w:autoSpaceDN w:val="0"/>
        <w:adjustRightInd w:val="0"/>
        <w:ind w:left="360"/>
        <w:jc w:val="both"/>
        <w:rPr>
          <w:rFonts w:ascii="Bookman Old Style" w:hAnsi="Bookman Old Style" w:cs="BookmanOldStyle"/>
          <w:color w:val="000000"/>
        </w:rPr>
      </w:pPr>
      <w:r w:rsidRPr="00495245">
        <w:rPr>
          <w:rFonts w:ascii="Bookman Old Style" w:hAnsi="Bookman Old Style" w:cs="BookmanOldStyle"/>
          <w:color w:val="000000"/>
        </w:rPr>
        <w:t>As per Explanation (I) to clause (ii) of rule 2A of the Valuation Rules 'Original works' means:</w:t>
      </w:r>
    </w:p>
    <w:p w:rsidR="00B2624F" w:rsidRPr="00495245" w:rsidRDefault="00B2624F" w:rsidP="00CB79F0">
      <w:pPr>
        <w:autoSpaceDE w:val="0"/>
        <w:autoSpaceDN w:val="0"/>
        <w:adjustRightInd w:val="0"/>
        <w:ind w:left="360"/>
        <w:jc w:val="both"/>
        <w:rPr>
          <w:rFonts w:ascii="Bookman Old Style" w:hAnsi="Bookman Old Style" w:cs="BookmanOldStyle"/>
          <w:color w:val="000000"/>
        </w:rPr>
      </w:pPr>
      <w:r w:rsidRPr="00495245">
        <w:rPr>
          <w:rFonts w:ascii="Bookman Old Style" w:eastAsia="BookmanOldStyleOOEnc" w:hAnsi="Bookman Old Style" w:cs="BookmanOldStyleOOEnc"/>
          <w:color w:val="000000"/>
        </w:rPr>
        <w:t xml:space="preserve">♦ </w:t>
      </w:r>
      <w:r w:rsidR="00A92CE4">
        <w:rPr>
          <w:rFonts w:ascii="Bookman Old Style" w:eastAsia="BookmanOldStyleOOEnc" w:hAnsi="Bookman Old Style" w:cs="BookmanOldStyleOOEnc"/>
          <w:color w:val="000000"/>
        </w:rPr>
        <w:t xml:space="preserve">  </w:t>
      </w:r>
      <w:proofErr w:type="gramStart"/>
      <w:r w:rsidRPr="00495245">
        <w:rPr>
          <w:rFonts w:ascii="Bookman Old Style" w:hAnsi="Bookman Old Style" w:cs="BookmanOldStyle"/>
          <w:color w:val="000000"/>
        </w:rPr>
        <w:t>all</w:t>
      </w:r>
      <w:proofErr w:type="gramEnd"/>
      <w:r w:rsidRPr="00495245">
        <w:rPr>
          <w:rFonts w:ascii="Bookman Old Style" w:hAnsi="Bookman Old Style" w:cs="BookmanOldStyle"/>
          <w:color w:val="000000"/>
        </w:rPr>
        <w:t xml:space="preserve"> new constructions;</w:t>
      </w:r>
    </w:p>
    <w:p w:rsidR="00B2624F" w:rsidRPr="00495245" w:rsidRDefault="00B2624F" w:rsidP="00CB79F0">
      <w:pPr>
        <w:autoSpaceDE w:val="0"/>
        <w:autoSpaceDN w:val="0"/>
        <w:adjustRightInd w:val="0"/>
        <w:ind w:left="360"/>
        <w:jc w:val="both"/>
        <w:rPr>
          <w:rFonts w:ascii="Bookman Old Style" w:hAnsi="Bookman Old Style" w:cs="BookmanOldStyle"/>
          <w:color w:val="000000"/>
        </w:rPr>
      </w:pPr>
      <w:r w:rsidRPr="00495245">
        <w:rPr>
          <w:rFonts w:ascii="Bookman Old Style" w:eastAsia="BookmanOldStyleOOEnc" w:hAnsi="Bookman Old Style" w:cs="BookmanOldStyleOOEnc"/>
          <w:color w:val="000000"/>
        </w:rPr>
        <w:t xml:space="preserve">♦ </w:t>
      </w:r>
      <w:proofErr w:type="gramStart"/>
      <w:r w:rsidRPr="00495245">
        <w:rPr>
          <w:rFonts w:ascii="Bookman Old Style" w:hAnsi="Bookman Old Style" w:cs="BookmanOldStyle"/>
          <w:color w:val="000000"/>
        </w:rPr>
        <w:t>all</w:t>
      </w:r>
      <w:proofErr w:type="gramEnd"/>
      <w:r w:rsidRPr="00495245">
        <w:rPr>
          <w:rFonts w:ascii="Bookman Old Style" w:hAnsi="Bookman Old Style" w:cs="BookmanOldStyle"/>
          <w:color w:val="000000"/>
        </w:rPr>
        <w:t xml:space="preserve"> types of additions and alterations to abandoned or damaged structures on land that are required to make them workable;</w:t>
      </w:r>
    </w:p>
    <w:p w:rsidR="00495245" w:rsidRDefault="00B2624F" w:rsidP="00495245">
      <w:pPr>
        <w:autoSpaceDE w:val="0"/>
        <w:autoSpaceDN w:val="0"/>
        <w:adjustRightInd w:val="0"/>
        <w:ind w:left="360"/>
        <w:jc w:val="both"/>
        <w:rPr>
          <w:rFonts w:ascii="Bookman Old Style" w:hAnsi="Bookman Old Style" w:cs="BookmanOldStyle"/>
          <w:color w:val="000000"/>
        </w:rPr>
      </w:pPr>
      <w:r w:rsidRPr="00495245">
        <w:rPr>
          <w:rFonts w:ascii="Bookman Old Style" w:eastAsia="BookmanOldStyleOOEnc" w:hAnsi="Bookman Old Style" w:cs="BookmanOldStyleOOEnc"/>
          <w:color w:val="000000"/>
        </w:rPr>
        <w:t xml:space="preserve">♦ </w:t>
      </w:r>
      <w:proofErr w:type="gramStart"/>
      <w:r w:rsidRPr="00495245">
        <w:rPr>
          <w:rFonts w:ascii="Bookman Old Style" w:hAnsi="Bookman Old Style" w:cs="BookmanOldStyle"/>
          <w:color w:val="000000"/>
        </w:rPr>
        <w:t>erection</w:t>
      </w:r>
      <w:proofErr w:type="gramEnd"/>
      <w:r w:rsidRPr="00495245">
        <w:rPr>
          <w:rFonts w:ascii="Bookman Old Style" w:hAnsi="Bookman Old Style" w:cs="BookmanOldStyle"/>
          <w:color w:val="000000"/>
        </w:rPr>
        <w:t>, commissioning or installation of plant, machinery or equipment or structures, whether pre-fabricated or otherwise.</w:t>
      </w:r>
    </w:p>
    <w:p w:rsidR="00495245" w:rsidRDefault="00495245" w:rsidP="00495245">
      <w:pPr>
        <w:autoSpaceDE w:val="0"/>
        <w:autoSpaceDN w:val="0"/>
        <w:adjustRightInd w:val="0"/>
        <w:ind w:left="360"/>
        <w:jc w:val="both"/>
        <w:rPr>
          <w:rFonts w:ascii="Bookman Old Style" w:hAnsi="Bookman Old Style" w:cs="BookmanOldStyle"/>
          <w:color w:val="000000"/>
        </w:rPr>
      </w:pPr>
    </w:p>
    <w:p w:rsidR="00495245" w:rsidRDefault="00495245" w:rsidP="00495245">
      <w:pPr>
        <w:autoSpaceDE w:val="0"/>
        <w:autoSpaceDN w:val="0"/>
        <w:adjustRightInd w:val="0"/>
        <w:ind w:left="360"/>
        <w:jc w:val="both"/>
        <w:rPr>
          <w:rFonts w:ascii="Bookman Old Style" w:hAnsi="Bookman Old Style" w:cs="BookmanOldStyle"/>
          <w:color w:val="000000"/>
        </w:rPr>
      </w:pPr>
    </w:p>
    <w:p w:rsidR="00B2624F" w:rsidRPr="00495245" w:rsidRDefault="00B2624F" w:rsidP="00495245">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lastRenderedPageBreak/>
        <w:t xml:space="preserve">What does a </w:t>
      </w:r>
      <w:r w:rsidR="00A13418" w:rsidRPr="00495245">
        <w:rPr>
          <w:rFonts w:ascii="Bookman Old Style" w:hAnsi="Bookman Old Style" w:cs="Times New Roman"/>
          <w:b/>
          <w:sz w:val="24"/>
          <w:szCs w:val="24"/>
        </w:rPr>
        <w:t>S</w:t>
      </w:r>
      <w:r w:rsidRPr="00495245">
        <w:rPr>
          <w:rFonts w:ascii="Bookman Old Style" w:hAnsi="Bookman Old Style" w:cs="Times New Roman"/>
          <w:b/>
          <w:sz w:val="24"/>
          <w:szCs w:val="24"/>
        </w:rPr>
        <w:t xml:space="preserve">ervice </w:t>
      </w:r>
      <w:r w:rsidR="00A13418" w:rsidRPr="00495245">
        <w:rPr>
          <w:rFonts w:ascii="Bookman Old Style" w:hAnsi="Bookman Old Style" w:cs="Times New Roman"/>
          <w:b/>
          <w:sz w:val="24"/>
          <w:szCs w:val="24"/>
        </w:rPr>
        <w:t>P</w:t>
      </w:r>
      <w:r w:rsidRPr="00495245">
        <w:rPr>
          <w:rFonts w:ascii="Bookman Old Style" w:hAnsi="Bookman Old Style" w:cs="Times New Roman"/>
          <w:b/>
          <w:sz w:val="24"/>
          <w:szCs w:val="24"/>
        </w:rPr>
        <w:t xml:space="preserve">rovider need to indicate on the invoice when he is liable to pay only a part of the liability under the partial </w:t>
      </w:r>
      <w:r w:rsidR="00A13418" w:rsidRPr="00495245">
        <w:rPr>
          <w:rFonts w:ascii="Bookman Old Style" w:hAnsi="Bookman Old Style" w:cs="Times New Roman"/>
          <w:b/>
          <w:sz w:val="24"/>
          <w:szCs w:val="24"/>
        </w:rPr>
        <w:t>R</w:t>
      </w:r>
      <w:r w:rsidRPr="00495245">
        <w:rPr>
          <w:rFonts w:ascii="Bookman Old Style" w:hAnsi="Bookman Old Style" w:cs="Times New Roman"/>
          <w:b/>
          <w:sz w:val="24"/>
          <w:szCs w:val="24"/>
        </w:rPr>
        <w:t xml:space="preserve">everse </w:t>
      </w:r>
      <w:r w:rsidR="00A13418" w:rsidRPr="00495245">
        <w:rPr>
          <w:rFonts w:ascii="Bookman Old Style" w:hAnsi="Bookman Old Style" w:cs="Times New Roman"/>
          <w:b/>
          <w:sz w:val="24"/>
          <w:szCs w:val="24"/>
        </w:rPr>
        <w:t>C</w:t>
      </w:r>
      <w:r w:rsidRPr="00495245">
        <w:rPr>
          <w:rFonts w:ascii="Bookman Old Style" w:hAnsi="Bookman Old Style" w:cs="Times New Roman"/>
          <w:b/>
          <w:sz w:val="24"/>
          <w:szCs w:val="24"/>
        </w:rPr>
        <w:t xml:space="preserve">harge </w:t>
      </w:r>
      <w:r w:rsidR="00A13418" w:rsidRPr="00495245">
        <w:rPr>
          <w:rFonts w:ascii="Bookman Old Style" w:hAnsi="Bookman Old Style" w:cs="Times New Roman"/>
          <w:b/>
          <w:sz w:val="24"/>
          <w:szCs w:val="24"/>
        </w:rPr>
        <w:t>M</w:t>
      </w:r>
      <w:r w:rsidRPr="00495245">
        <w:rPr>
          <w:rFonts w:ascii="Bookman Old Style" w:hAnsi="Bookman Old Style" w:cs="Times New Roman"/>
          <w:b/>
          <w:sz w:val="24"/>
          <w:szCs w:val="24"/>
        </w:rPr>
        <w:t xml:space="preserve">echanism? </w:t>
      </w:r>
    </w:p>
    <w:p w:rsidR="005B6A62" w:rsidRPr="00495245" w:rsidRDefault="005B6A62" w:rsidP="00CB79F0">
      <w:pPr>
        <w:pStyle w:val="ListParagraph"/>
        <w:autoSpaceDE w:val="0"/>
        <w:autoSpaceDN w:val="0"/>
        <w:adjustRightInd w:val="0"/>
        <w:spacing w:after="0" w:line="240" w:lineRule="auto"/>
        <w:ind w:left="360"/>
        <w:jc w:val="both"/>
        <w:rPr>
          <w:rFonts w:ascii="Bookman Old Style" w:hAnsi="Bookman Old Style" w:cs="BookmanOldStyle"/>
          <w:color w:val="000000"/>
          <w:sz w:val="24"/>
          <w:szCs w:val="24"/>
        </w:rPr>
      </w:pPr>
    </w:p>
    <w:p w:rsidR="00B2624F" w:rsidRPr="00495245" w:rsidRDefault="00B2624F" w:rsidP="00CB79F0">
      <w:pPr>
        <w:autoSpaceDE w:val="0"/>
        <w:autoSpaceDN w:val="0"/>
        <w:adjustRightInd w:val="0"/>
        <w:ind w:left="360"/>
        <w:jc w:val="both"/>
        <w:rPr>
          <w:rFonts w:ascii="Bookman Old Style" w:hAnsi="Bookman Old Style" w:cs="BookmanOldStyle"/>
          <w:color w:val="000000"/>
        </w:rPr>
      </w:pPr>
      <w:r w:rsidRPr="00495245">
        <w:rPr>
          <w:rFonts w:ascii="Bookman Old Style" w:hAnsi="Bookman Old Style" w:cs="BookmanOldStyle"/>
          <w:color w:val="000000"/>
        </w:rPr>
        <w:t xml:space="preserve">The </w:t>
      </w:r>
      <w:r w:rsidR="00A13418" w:rsidRPr="00495245">
        <w:rPr>
          <w:rFonts w:ascii="Bookman Old Style" w:hAnsi="Bookman Old Style" w:cs="BookmanOldStyle"/>
          <w:color w:val="000000"/>
        </w:rPr>
        <w:t>S</w:t>
      </w:r>
      <w:r w:rsidRPr="00495245">
        <w:rPr>
          <w:rFonts w:ascii="Bookman Old Style" w:hAnsi="Bookman Old Style" w:cs="BookmanOldStyle"/>
          <w:color w:val="000000"/>
        </w:rPr>
        <w:t xml:space="preserve">ervice </w:t>
      </w:r>
      <w:r w:rsidR="00A13418" w:rsidRPr="00495245">
        <w:rPr>
          <w:rFonts w:ascii="Bookman Old Style" w:hAnsi="Bookman Old Style" w:cs="BookmanOldStyle"/>
          <w:color w:val="000000"/>
        </w:rPr>
        <w:t>P</w:t>
      </w:r>
      <w:r w:rsidRPr="00495245">
        <w:rPr>
          <w:rFonts w:ascii="Bookman Old Style" w:hAnsi="Bookman Old Style" w:cs="BookmanOldStyle"/>
          <w:color w:val="000000"/>
        </w:rPr>
        <w:t xml:space="preserve">rovider shall issue an invoice complying with Rule 4A of the Service Tax Rules 1994. Thus the invoice shall indicate the name, address and the registration number of the service provider; </w:t>
      </w:r>
      <w:r w:rsidR="00EC5C21" w:rsidRPr="00495245">
        <w:rPr>
          <w:rFonts w:ascii="Bookman Old Style" w:hAnsi="Bookman Old Style" w:cs="BookmanOldStyle"/>
          <w:color w:val="000000"/>
        </w:rPr>
        <w:t xml:space="preserve">our </w:t>
      </w:r>
      <w:r w:rsidR="00A13418" w:rsidRPr="00495245">
        <w:rPr>
          <w:rFonts w:ascii="Bookman Old Style" w:hAnsi="Bookman Old Style" w:cs="BookmanOldStyle"/>
          <w:color w:val="000000"/>
        </w:rPr>
        <w:t xml:space="preserve">(BD) </w:t>
      </w:r>
      <w:r w:rsidRPr="00495245">
        <w:rPr>
          <w:rFonts w:ascii="Bookman Old Style" w:hAnsi="Bookman Old Style" w:cs="BookmanOldStyle"/>
          <w:color w:val="000000"/>
        </w:rPr>
        <w:t xml:space="preserve">name and address </w:t>
      </w:r>
      <w:r w:rsidR="00EC5C21" w:rsidRPr="00495245">
        <w:rPr>
          <w:rFonts w:ascii="Bookman Old Style" w:hAnsi="Bookman Old Style" w:cs="BookmanOldStyle"/>
          <w:color w:val="000000"/>
        </w:rPr>
        <w:t>as a Service</w:t>
      </w:r>
      <w:bookmarkStart w:id="0" w:name="_GoBack"/>
      <w:bookmarkEnd w:id="0"/>
      <w:r w:rsidR="00EC5C21" w:rsidRPr="00495245">
        <w:rPr>
          <w:rFonts w:ascii="Bookman Old Style" w:hAnsi="Bookman Old Style" w:cs="BookmanOldStyle"/>
          <w:color w:val="000000"/>
        </w:rPr>
        <w:t xml:space="preserve"> Recipient </w:t>
      </w:r>
      <w:r w:rsidRPr="00495245">
        <w:rPr>
          <w:rFonts w:ascii="Bookman Old Style" w:hAnsi="Bookman Old Style" w:cs="BookmanOldStyle"/>
          <w:color w:val="000000"/>
        </w:rPr>
        <w:t>receiving taxable service; the description and value of taxable service provided or agreed to be provided; and the service tax payable thereon. As per clause (</w:t>
      </w:r>
      <w:proofErr w:type="gramStart"/>
      <w:r w:rsidRPr="00495245">
        <w:rPr>
          <w:rFonts w:ascii="Bookman Old Style" w:hAnsi="Bookman Old Style" w:cs="BookmanOldStyle"/>
          <w:color w:val="000000"/>
        </w:rPr>
        <w:t>iv</w:t>
      </w:r>
      <w:proofErr w:type="gramEnd"/>
      <w:r w:rsidRPr="00495245">
        <w:rPr>
          <w:rFonts w:ascii="Bookman Old Style" w:hAnsi="Bookman Old Style" w:cs="BookmanOldStyle"/>
          <w:color w:val="000000"/>
        </w:rPr>
        <w:t xml:space="preserve">) of sub-rule (1) of the said rule 4A "the service tax payable thereon' has to be indicated. </w:t>
      </w:r>
    </w:p>
    <w:p w:rsidR="00B2624F" w:rsidRPr="00495245" w:rsidRDefault="00B2624F" w:rsidP="00CB79F0">
      <w:pPr>
        <w:autoSpaceDE w:val="0"/>
        <w:autoSpaceDN w:val="0"/>
        <w:adjustRightInd w:val="0"/>
        <w:ind w:left="360"/>
        <w:jc w:val="both"/>
        <w:rPr>
          <w:rFonts w:ascii="Bookman Old Style" w:hAnsi="Bookman Old Style" w:cs="BookmanOldStyle"/>
          <w:color w:val="000000"/>
        </w:rPr>
      </w:pPr>
    </w:p>
    <w:p w:rsidR="00B2624F" w:rsidRPr="00495245" w:rsidRDefault="00B2624F" w:rsidP="00CB79F0">
      <w:pPr>
        <w:autoSpaceDE w:val="0"/>
        <w:autoSpaceDN w:val="0"/>
        <w:adjustRightInd w:val="0"/>
        <w:ind w:left="360"/>
        <w:jc w:val="both"/>
        <w:rPr>
          <w:rFonts w:ascii="Bookman Old Style" w:hAnsi="Bookman Old Style" w:cs="BookmanOldStyle"/>
          <w:color w:val="000000"/>
        </w:rPr>
      </w:pPr>
    </w:p>
    <w:p w:rsidR="00495245" w:rsidRPr="00495245" w:rsidRDefault="00B2624F" w:rsidP="00CB79F0">
      <w:pPr>
        <w:pStyle w:val="ListParagraph"/>
        <w:numPr>
          <w:ilvl w:val="0"/>
          <w:numId w:val="7"/>
        </w:numPr>
        <w:autoSpaceDE w:val="0"/>
        <w:autoSpaceDN w:val="0"/>
        <w:adjustRightInd w:val="0"/>
        <w:jc w:val="both"/>
        <w:rPr>
          <w:rFonts w:ascii="Bookman Old Style" w:hAnsi="Bookman Old Style" w:cs="BookmanOldStyle"/>
          <w:b/>
          <w:color w:val="000000"/>
          <w:sz w:val="24"/>
          <w:szCs w:val="24"/>
        </w:rPr>
      </w:pPr>
      <w:r w:rsidRPr="00495245">
        <w:rPr>
          <w:rFonts w:ascii="Bookman Old Style" w:hAnsi="Bookman Old Style"/>
          <w:b/>
          <w:sz w:val="24"/>
          <w:szCs w:val="24"/>
        </w:rPr>
        <w:t xml:space="preserve">If the </w:t>
      </w:r>
      <w:r w:rsidR="00A13418" w:rsidRPr="00495245">
        <w:rPr>
          <w:rFonts w:ascii="Bookman Old Style" w:hAnsi="Bookman Old Style"/>
          <w:b/>
          <w:sz w:val="24"/>
          <w:szCs w:val="24"/>
        </w:rPr>
        <w:t>S</w:t>
      </w:r>
      <w:r w:rsidRPr="00495245">
        <w:rPr>
          <w:rFonts w:ascii="Bookman Old Style" w:hAnsi="Bookman Old Style"/>
          <w:b/>
          <w:sz w:val="24"/>
          <w:szCs w:val="24"/>
        </w:rPr>
        <w:t xml:space="preserve">ervice </w:t>
      </w:r>
      <w:r w:rsidR="00A13418" w:rsidRPr="00495245">
        <w:rPr>
          <w:rFonts w:ascii="Bookman Old Style" w:hAnsi="Bookman Old Style"/>
          <w:b/>
          <w:sz w:val="24"/>
          <w:szCs w:val="24"/>
        </w:rPr>
        <w:t>P</w:t>
      </w:r>
      <w:r w:rsidRPr="00495245">
        <w:rPr>
          <w:rFonts w:ascii="Bookman Old Style" w:hAnsi="Bookman Old Style"/>
          <w:b/>
          <w:sz w:val="24"/>
          <w:szCs w:val="24"/>
        </w:rPr>
        <w:t>rovider is exempted being a SSI (turnover less t</w:t>
      </w:r>
      <w:r w:rsidR="00A13418" w:rsidRPr="00495245">
        <w:rPr>
          <w:rFonts w:ascii="Bookman Old Style" w:hAnsi="Bookman Old Style"/>
          <w:b/>
          <w:sz w:val="24"/>
          <w:szCs w:val="24"/>
        </w:rPr>
        <w:t>han Rs 10 lakhs), how will the R</w:t>
      </w:r>
      <w:r w:rsidRPr="00495245">
        <w:rPr>
          <w:rFonts w:ascii="Bookman Old Style" w:hAnsi="Bookman Old Style"/>
          <w:b/>
          <w:sz w:val="24"/>
          <w:szCs w:val="24"/>
        </w:rPr>
        <w:t xml:space="preserve">everse </w:t>
      </w:r>
      <w:r w:rsidR="00A13418" w:rsidRPr="00495245">
        <w:rPr>
          <w:rFonts w:ascii="Bookman Old Style" w:hAnsi="Bookman Old Style"/>
          <w:b/>
          <w:sz w:val="24"/>
          <w:szCs w:val="24"/>
        </w:rPr>
        <w:t>C</w:t>
      </w:r>
      <w:r w:rsidRPr="00495245">
        <w:rPr>
          <w:rFonts w:ascii="Bookman Old Style" w:hAnsi="Bookman Old Style"/>
          <w:b/>
          <w:sz w:val="24"/>
          <w:szCs w:val="24"/>
        </w:rPr>
        <w:t xml:space="preserve">harge </w:t>
      </w:r>
      <w:r w:rsidR="00A13418" w:rsidRPr="00495245">
        <w:rPr>
          <w:rFonts w:ascii="Bookman Old Style" w:hAnsi="Bookman Old Style"/>
          <w:b/>
          <w:sz w:val="24"/>
          <w:szCs w:val="24"/>
        </w:rPr>
        <w:t>M</w:t>
      </w:r>
      <w:r w:rsidRPr="00495245">
        <w:rPr>
          <w:rFonts w:ascii="Bookman Old Style" w:hAnsi="Bookman Old Style"/>
          <w:b/>
          <w:sz w:val="24"/>
          <w:szCs w:val="24"/>
        </w:rPr>
        <w:t>echanism work?</w:t>
      </w:r>
      <w:r w:rsidR="005B6A62" w:rsidRPr="00495245">
        <w:rPr>
          <w:rFonts w:ascii="Bookman Old Style" w:hAnsi="Bookman Old Style"/>
          <w:b/>
          <w:sz w:val="24"/>
          <w:szCs w:val="24"/>
        </w:rPr>
        <w:t xml:space="preserve"> </w:t>
      </w:r>
    </w:p>
    <w:p w:rsidR="00495245" w:rsidRPr="00495245" w:rsidRDefault="00495245" w:rsidP="00495245">
      <w:pPr>
        <w:pStyle w:val="ListParagraph"/>
        <w:autoSpaceDE w:val="0"/>
        <w:autoSpaceDN w:val="0"/>
        <w:adjustRightInd w:val="0"/>
        <w:ind w:left="360"/>
        <w:jc w:val="both"/>
        <w:rPr>
          <w:rFonts w:ascii="Bookman Old Style" w:hAnsi="Bookman Old Style" w:cs="BookmanOldStyle"/>
          <w:b/>
          <w:color w:val="000000"/>
          <w:sz w:val="24"/>
          <w:szCs w:val="24"/>
        </w:rPr>
      </w:pPr>
    </w:p>
    <w:p w:rsidR="00B2624F" w:rsidRDefault="00B2624F" w:rsidP="00495245">
      <w:pPr>
        <w:pStyle w:val="ListParagraph"/>
        <w:autoSpaceDE w:val="0"/>
        <w:autoSpaceDN w:val="0"/>
        <w:adjustRightInd w:val="0"/>
        <w:ind w:left="360"/>
        <w:jc w:val="both"/>
        <w:rPr>
          <w:rFonts w:ascii="Bookman Old Style" w:hAnsi="Bookman Old Style" w:cs="BookmanOldStyle"/>
          <w:color w:val="000000"/>
          <w:sz w:val="24"/>
          <w:szCs w:val="24"/>
        </w:rPr>
      </w:pPr>
      <w:r w:rsidRPr="00495245">
        <w:rPr>
          <w:rFonts w:ascii="Bookman Old Style" w:hAnsi="Bookman Old Style" w:cs="BookmanOldStyle"/>
          <w:color w:val="000000"/>
          <w:sz w:val="24"/>
          <w:szCs w:val="24"/>
        </w:rPr>
        <w:t xml:space="preserve">The liability of the </w:t>
      </w:r>
      <w:r w:rsidR="00A13418" w:rsidRPr="00495245">
        <w:rPr>
          <w:rFonts w:ascii="Bookman Old Style" w:hAnsi="Bookman Old Style" w:cs="BookmanOldStyle"/>
          <w:color w:val="000000"/>
          <w:sz w:val="24"/>
          <w:szCs w:val="24"/>
        </w:rPr>
        <w:t>S</w:t>
      </w:r>
      <w:r w:rsidRPr="00495245">
        <w:rPr>
          <w:rFonts w:ascii="Bookman Old Style" w:hAnsi="Bookman Old Style" w:cs="BookmanOldStyle"/>
          <w:color w:val="000000"/>
          <w:sz w:val="24"/>
          <w:szCs w:val="24"/>
        </w:rPr>
        <w:t xml:space="preserve">ervice </w:t>
      </w:r>
      <w:r w:rsidR="00A13418" w:rsidRPr="00495245">
        <w:rPr>
          <w:rFonts w:ascii="Bookman Old Style" w:hAnsi="Bookman Old Style" w:cs="BookmanOldStyle"/>
          <w:color w:val="000000"/>
          <w:sz w:val="24"/>
          <w:szCs w:val="24"/>
        </w:rPr>
        <w:t>P</w:t>
      </w:r>
      <w:r w:rsidRPr="00495245">
        <w:rPr>
          <w:rFonts w:ascii="Bookman Old Style" w:hAnsi="Bookman Old Style" w:cs="BookmanOldStyle"/>
          <w:color w:val="000000"/>
          <w:sz w:val="24"/>
          <w:szCs w:val="24"/>
        </w:rPr>
        <w:t xml:space="preserve">rovider and </w:t>
      </w:r>
      <w:r w:rsidR="00A13418" w:rsidRPr="00495245">
        <w:rPr>
          <w:rFonts w:ascii="Bookman Old Style" w:hAnsi="Bookman Old Style" w:cs="BookmanOldStyle"/>
          <w:color w:val="000000"/>
          <w:sz w:val="24"/>
          <w:szCs w:val="24"/>
        </w:rPr>
        <w:t>S</w:t>
      </w:r>
      <w:r w:rsidRPr="00495245">
        <w:rPr>
          <w:rFonts w:ascii="Bookman Old Style" w:hAnsi="Bookman Old Style" w:cs="BookmanOldStyle"/>
          <w:color w:val="000000"/>
          <w:sz w:val="24"/>
          <w:szCs w:val="24"/>
        </w:rPr>
        <w:t xml:space="preserve">ervice </w:t>
      </w:r>
      <w:r w:rsidR="00A13418" w:rsidRPr="00495245">
        <w:rPr>
          <w:rFonts w:ascii="Bookman Old Style" w:hAnsi="Bookman Old Style" w:cs="BookmanOldStyle"/>
          <w:color w:val="000000"/>
          <w:sz w:val="24"/>
          <w:szCs w:val="24"/>
        </w:rPr>
        <w:t>R</w:t>
      </w:r>
      <w:r w:rsidRPr="00495245">
        <w:rPr>
          <w:rFonts w:ascii="Bookman Old Style" w:hAnsi="Bookman Old Style" w:cs="BookmanOldStyle"/>
          <w:color w:val="000000"/>
          <w:sz w:val="24"/>
          <w:szCs w:val="24"/>
        </w:rPr>
        <w:t xml:space="preserve">ecipient are different and independent of each other. Thus in case the service provider is availing exemption owing to turnover being less than Rs 10 </w:t>
      </w:r>
      <w:proofErr w:type="gramStart"/>
      <w:r w:rsidRPr="00495245">
        <w:rPr>
          <w:rFonts w:ascii="Bookman Old Style" w:hAnsi="Bookman Old Style" w:cs="BookmanOldStyle"/>
          <w:color w:val="000000"/>
          <w:sz w:val="24"/>
          <w:szCs w:val="24"/>
        </w:rPr>
        <w:t>lakhs,</w:t>
      </w:r>
      <w:proofErr w:type="gramEnd"/>
      <w:r w:rsidRPr="00495245">
        <w:rPr>
          <w:rFonts w:ascii="Bookman Old Style" w:hAnsi="Bookman Old Style" w:cs="BookmanOldStyle"/>
          <w:color w:val="000000"/>
          <w:sz w:val="24"/>
          <w:szCs w:val="24"/>
        </w:rPr>
        <w:t xml:space="preserve"> he shall not be obliged to pay any tax. However, </w:t>
      </w:r>
      <w:r w:rsidR="00EC5C21" w:rsidRPr="00495245">
        <w:rPr>
          <w:rFonts w:ascii="Bookman Old Style" w:hAnsi="Bookman Old Style" w:cs="BookmanOldStyle"/>
          <w:color w:val="000000"/>
          <w:sz w:val="24"/>
          <w:szCs w:val="24"/>
        </w:rPr>
        <w:t>we as S</w:t>
      </w:r>
      <w:r w:rsidRPr="00495245">
        <w:rPr>
          <w:rFonts w:ascii="Bookman Old Style" w:hAnsi="Bookman Old Style" w:cs="BookmanOldStyle"/>
          <w:color w:val="000000"/>
          <w:sz w:val="24"/>
          <w:szCs w:val="24"/>
        </w:rPr>
        <w:t xml:space="preserve">ervice </w:t>
      </w:r>
      <w:r w:rsidR="00EC5C21" w:rsidRPr="00495245">
        <w:rPr>
          <w:rFonts w:ascii="Bookman Old Style" w:hAnsi="Bookman Old Style" w:cs="BookmanOldStyle"/>
          <w:color w:val="000000"/>
          <w:sz w:val="24"/>
          <w:szCs w:val="24"/>
        </w:rPr>
        <w:t>R</w:t>
      </w:r>
      <w:r w:rsidRPr="00495245">
        <w:rPr>
          <w:rFonts w:ascii="Bookman Old Style" w:hAnsi="Bookman Old Style" w:cs="BookmanOldStyle"/>
          <w:color w:val="000000"/>
          <w:sz w:val="24"/>
          <w:szCs w:val="24"/>
        </w:rPr>
        <w:t xml:space="preserve">ecipient shall have to pay service tax which </w:t>
      </w:r>
      <w:r w:rsidR="00EC5C21" w:rsidRPr="00495245">
        <w:rPr>
          <w:rFonts w:ascii="Bookman Old Style" w:hAnsi="Bookman Old Style" w:cs="BookmanOldStyle"/>
          <w:color w:val="000000"/>
          <w:sz w:val="24"/>
          <w:szCs w:val="24"/>
        </w:rPr>
        <w:t xml:space="preserve">we are </w:t>
      </w:r>
      <w:r w:rsidRPr="00495245">
        <w:rPr>
          <w:rFonts w:ascii="Bookman Old Style" w:hAnsi="Bookman Old Style" w:cs="BookmanOldStyle"/>
          <w:color w:val="000000"/>
          <w:sz w:val="24"/>
          <w:szCs w:val="24"/>
        </w:rPr>
        <w:t xml:space="preserve">required to pay under the partial </w:t>
      </w:r>
      <w:r w:rsidR="00A92CE4">
        <w:rPr>
          <w:rFonts w:ascii="Bookman Old Style" w:hAnsi="Bookman Old Style" w:cs="BookmanOldStyle"/>
          <w:color w:val="000000"/>
          <w:sz w:val="24"/>
          <w:szCs w:val="24"/>
        </w:rPr>
        <w:t>Re</w:t>
      </w:r>
      <w:r w:rsidRPr="00495245">
        <w:rPr>
          <w:rFonts w:ascii="Bookman Old Style" w:hAnsi="Bookman Old Style" w:cs="BookmanOldStyle"/>
          <w:color w:val="000000"/>
          <w:sz w:val="24"/>
          <w:szCs w:val="24"/>
        </w:rPr>
        <w:t xml:space="preserve">verse </w:t>
      </w:r>
      <w:r w:rsidR="00A92CE4">
        <w:rPr>
          <w:rFonts w:ascii="Bookman Old Style" w:hAnsi="Bookman Old Style" w:cs="BookmanOldStyle"/>
          <w:color w:val="000000"/>
          <w:sz w:val="24"/>
          <w:szCs w:val="24"/>
        </w:rPr>
        <w:t>C</w:t>
      </w:r>
      <w:r w:rsidRPr="00495245">
        <w:rPr>
          <w:rFonts w:ascii="Bookman Old Style" w:hAnsi="Bookman Old Style" w:cs="BookmanOldStyle"/>
          <w:color w:val="000000"/>
          <w:sz w:val="24"/>
          <w:szCs w:val="24"/>
        </w:rPr>
        <w:t xml:space="preserve">harge </w:t>
      </w:r>
      <w:r w:rsidR="00A92CE4">
        <w:rPr>
          <w:rFonts w:ascii="Bookman Old Style" w:hAnsi="Bookman Old Style" w:cs="BookmanOldStyle"/>
          <w:color w:val="000000"/>
          <w:sz w:val="24"/>
          <w:szCs w:val="24"/>
        </w:rPr>
        <w:t>M</w:t>
      </w:r>
      <w:r w:rsidRPr="00495245">
        <w:rPr>
          <w:rFonts w:ascii="Bookman Old Style" w:hAnsi="Bookman Old Style" w:cs="BookmanOldStyle"/>
          <w:color w:val="000000"/>
          <w:sz w:val="24"/>
          <w:szCs w:val="24"/>
        </w:rPr>
        <w:t>echanism.</w:t>
      </w:r>
    </w:p>
    <w:p w:rsidR="00495245" w:rsidRDefault="00495245" w:rsidP="00495245">
      <w:pPr>
        <w:pStyle w:val="ListParagraph"/>
        <w:autoSpaceDE w:val="0"/>
        <w:autoSpaceDN w:val="0"/>
        <w:adjustRightInd w:val="0"/>
        <w:ind w:left="360"/>
        <w:jc w:val="both"/>
        <w:rPr>
          <w:rFonts w:ascii="Bookman Old Style" w:hAnsi="Bookman Old Style" w:cs="BookmanOldStyle"/>
          <w:color w:val="000000"/>
          <w:sz w:val="24"/>
          <w:szCs w:val="24"/>
        </w:rPr>
      </w:pPr>
    </w:p>
    <w:p w:rsidR="00495245" w:rsidRPr="00495245" w:rsidRDefault="00495245" w:rsidP="00495245">
      <w:pPr>
        <w:pStyle w:val="ListParagraph"/>
        <w:autoSpaceDE w:val="0"/>
        <w:autoSpaceDN w:val="0"/>
        <w:adjustRightInd w:val="0"/>
        <w:ind w:left="360"/>
        <w:jc w:val="both"/>
        <w:rPr>
          <w:rFonts w:ascii="Bookman Old Style" w:hAnsi="Bookman Old Style" w:cs="BookmanOldStyle,Bold"/>
          <w:b/>
          <w:bCs/>
          <w:color w:val="000000"/>
          <w:sz w:val="24"/>
          <w:szCs w:val="24"/>
        </w:rPr>
      </w:pPr>
    </w:p>
    <w:p w:rsidR="005B6A62" w:rsidRPr="00495245" w:rsidRDefault="00B2624F" w:rsidP="00937EDE">
      <w:pPr>
        <w:pStyle w:val="ListParagraph"/>
        <w:numPr>
          <w:ilvl w:val="0"/>
          <w:numId w:val="7"/>
        </w:numPr>
        <w:jc w:val="both"/>
        <w:rPr>
          <w:rFonts w:ascii="Bookman Old Style" w:hAnsi="Bookman Old Style"/>
          <w:b/>
          <w:sz w:val="24"/>
          <w:szCs w:val="24"/>
        </w:rPr>
      </w:pPr>
      <w:r w:rsidRPr="00495245">
        <w:rPr>
          <w:rFonts w:ascii="Bookman Old Style" w:hAnsi="Bookman Old Style"/>
          <w:b/>
          <w:sz w:val="24"/>
          <w:szCs w:val="24"/>
        </w:rPr>
        <w:t xml:space="preserve">How is the </w:t>
      </w:r>
      <w:r w:rsidR="00A13418" w:rsidRPr="00495245">
        <w:rPr>
          <w:rFonts w:ascii="Bookman Old Style" w:hAnsi="Bookman Old Style"/>
          <w:b/>
          <w:sz w:val="24"/>
          <w:szCs w:val="24"/>
        </w:rPr>
        <w:t>S</w:t>
      </w:r>
      <w:r w:rsidRPr="00495245">
        <w:rPr>
          <w:rFonts w:ascii="Bookman Old Style" w:hAnsi="Bookman Old Style"/>
          <w:b/>
          <w:sz w:val="24"/>
          <w:szCs w:val="24"/>
        </w:rPr>
        <w:t xml:space="preserve">ervice </w:t>
      </w:r>
      <w:r w:rsidR="00A13418" w:rsidRPr="00495245">
        <w:rPr>
          <w:rFonts w:ascii="Bookman Old Style" w:hAnsi="Bookman Old Style"/>
          <w:b/>
          <w:sz w:val="24"/>
          <w:szCs w:val="24"/>
        </w:rPr>
        <w:t>R</w:t>
      </w:r>
      <w:r w:rsidRPr="00495245">
        <w:rPr>
          <w:rFonts w:ascii="Bookman Old Style" w:hAnsi="Bookman Old Style"/>
          <w:b/>
          <w:sz w:val="24"/>
          <w:szCs w:val="24"/>
        </w:rPr>
        <w:t>ecipient required to cal</w:t>
      </w:r>
      <w:r w:rsidR="00A92CE4">
        <w:rPr>
          <w:rFonts w:ascii="Bookman Old Style" w:hAnsi="Bookman Old Style"/>
          <w:b/>
          <w:sz w:val="24"/>
          <w:szCs w:val="24"/>
        </w:rPr>
        <w:t>culate his tax liability under P</w:t>
      </w:r>
      <w:r w:rsidRPr="00495245">
        <w:rPr>
          <w:rFonts w:ascii="Bookman Old Style" w:hAnsi="Bookman Old Style"/>
          <w:b/>
          <w:sz w:val="24"/>
          <w:szCs w:val="24"/>
        </w:rPr>
        <w:t xml:space="preserve">artial </w:t>
      </w:r>
      <w:r w:rsidR="00A92CE4">
        <w:rPr>
          <w:rFonts w:ascii="Bookman Old Style" w:hAnsi="Bookman Old Style"/>
          <w:b/>
          <w:sz w:val="24"/>
          <w:szCs w:val="24"/>
        </w:rPr>
        <w:t>R</w:t>
      </w:r>
      <w:r w:rsidRPr="00495245">
        <w:rPr>
          <w:rFonts w:ascii="Bookman Old Style" w:hAnsi="Bookman Old Style"/>
          <w:b/>
          <w:sz w:val="24"/>
          <w:szCs w:val="24"/>
        </w:rPr>
        <w:t xml:space="preserve">everse </w:t>
      </w:r>
      <w:r w:rsidR="00A92CE4">
        <w:rPr>
          <w:rFonts w:ascii="Bookman Old Style" w:hAnsi="Bookman Old Style"/>
          <w:b/>
          <w:sz w:val="24"/>
          <w:szCs w:val="24"/>
        </w:rPr>
        <w:t>C</w:t>
      </w:r>
      <w:r w:rsidRPr="00495245">
        <w:rPr>
          <w:rFonts w:ascii="Bookman Old Style" w:hAnsi="Bookman Old Style"/>
          <w:b/>
          <w:sz w:val="24"/>
          <w:szCs w:val="24"/>
        </w:rPr>
        <w:t xml:space="preserve">harge </w:t>
      </w:r>
      <w:r w:rsidR="00A92CE4">
        <w:rPr>
          <w:rFonts w:ascii="Bookman Old Style" w:hAnsi="Bookman Old Style"/>
          <w:b/>
          <w:sz w:val="24"/>
          <w:szCs w:val="24"/>
        </w:rPr>
        <w:t>M</w:t>
      </w:r>
      <w:r w:rsidRPr="00495245">
        <w:rPr>
          <w:rFonts w:ascii="Bookman Old Style" w:hAnsi="Bookman Old Style"/>
          <w:b/>
          <w:sz w:val="24"/>
          <w:szCs w:val="24"/>
        </w:rPr>
        <w:t xml:space="preserve">echanism? How will the service recipient know which abatement or valuation option has been exercised by the service provider? </w:t>
      </w:r>
    </w:p>
    <w:p w:rsidR="005B6A62" w:rsidRPr="00495245" w:rsidRDefault="005B6A62" w:rsidP="00937EDE">
      <w:pPr>
        <w:pStyle w:val="ListParagraph"/>
        <w:autoSpaceDE w:val="0"/>
        <w:autoSpaceDN w:val="0"/>
        <w:adjustRightInd w:val="0"/>
        <w:spacing w:after="0" w:line="240" w:lineRule="auto"/>
        <w:ind w:left="360"/>
        <w:jc w:val="both"/>
        <w:rPr>
          <w:rFonts w:ascii="Bookman Old Style" w:hAnsi="Bookman Old Style" w:cs="BookmanOldStyle"/>
          <w:color w:val="000000"/>
          <w:sz w:val="24"/>
          <w:szCs w:val="24"/>
        </w:rPr>
      </w:pPr>
    </w:p>
    <w:p w:rsidR="00B2624F" w:rsidRPr="00495245" w:rsidRDefault="00A13418" w:rsidP="00937EDE">
      <w:pPr>
        <w:pStyle w:val="ListParagraph"/>
        <w:autoSpaceDE w:val="0"/>
        <w:autoSpaceDN w:val="0"/>
        <w:adjustRightInd w:val="0"/>
        <w:spacing w:after="0" w:line="240" w:lineRule="auto"/>
        <w:ind w:left="360"/>
        <w:jc w:val="both"/>
        <w:rPr>
          <w:rFonts w:ascii="Bookman Old Style" w:hAnsi="Bookman Old Style" w:cs="BookmanOldStyle"/>
          <w:color w:val="000000"/>
          <w:sz w:val="24"/>
          <w:szCs w:val="24"/>
        </w:rPr>
      </w:pPr>
      <w:r w:rsidRPr="00495245">
        <w:rPr>
          <w:rFonts w:ascii="Bookman Old Style" w:hAnsi="Bookman Old Style" w:cs="BookmanOldStyle"/>
          <w:color w:val="000000"/>
          <w:sz w:val="24"/>
          <w:szCs w:val="24"/>
        </w:rPr>
        <w:t>We as t</w:t>
      </w:r>
      <w:r w:rsidR="00B2624F" w:rsidRPr="00495245">
        <w:rPr>
          <w:rFonts w:ascii="Bookman Old Style" w:hAnsi="Bookman Old Style" w:cs="BookmanOldStyle"/>
          <w:color w:val="000000"/>
          <w:sz w:val="24"/>
          <w:szCs w:val="24"/>
        </w:rPr>
        <w:t xml:space="preserve">he </w:t>
      </w:r>
      <w:r w:rsidRPr="00495245">
        <w:rPr>
          <w:rFonts w:ascii="Bookman Old Style" w:hAnsi="Bookman Old Style" w:cs="BookmanOldStyle"/>
          <w:color w:val="000000"/>
          <w:sz w:val="24"/>
          <w:szCs w:val="24"/>
        </w:rPr>
        <w:t>S</w:t>
      </w:r>
      <w:r w:rsidR="00B2624F" w:rsidRPr="00495245">
        <w:rPr>
          <w:rFonts w:ascii="Bookman Old Style" w:hAnsi="Bookman Old Style" w:cs="BookmanOldStyle"/>
          <w:color w:val="000000"/>
          <w:sz w:val="24"/>
          <w:szCs w:val="24"/>
        </w:rPr>
        <w:t xml:space="preserve">ervice </w:t>
      </w:r>
      <w:r w:rsidRPr="00495245">
        <w:rPr>
          <w:rFonts w:ascii="Bookman Old Style" w:hAnsi="Bookman Old Style" w:cs="BookmanOldStyle"/>
          <w:color w:val="000000"/>
          <w:sz w:val="24"/>
          <w:szCs w:val="24"/>
        </w:rPr>
        <w:t>R</w:t>
      </w:r>
      <w:r w:rsidR="00B2624F" w:rsidRPr="00495245">
        <w:rPr>
          <w:rFonts w:ascii="Bookman Old Style" w:hAnsi="Bookman Old Style" w:cs="BookmanOldStyle"/>
          <w:color w:val="000000"/>
          <w:sz w:val="24"/>
          <w:szCs w:val="24"/>
        </w:rPr>
        <w:t xml:space="preserve">ecipient would need to discharge liability only on the payments made by </w:t>
      </w:r>
      <w:r w:rsidRPr="00495245">
        <w:rPr>
          <w:rFonts w:ascii="Bookman Old Style" w:hAnsi="Bookman Old Style" w:cs="BookmanOldStyle"/>
          <w:color w:val="000000"/>
          <w:sz w:val="24"/>
          <w:szCs w:val="24"/>
        </w:rPr>
        <w:t>us</w:t>
      </w:r>
      <w:r w:rsidR="00B2624F" w:rsidRPr="00495245">
        <w:rPr>
          <w:rFonts w:ascii="Bookman Old Style" w:hAnsi="Bookman Old Style" w:cs="BookmanOldStyle"/>
          <w:color w:val="000000"/>
          <w:sz w:val="24"/>
          <w:szCs w:val="24"/>
        </w:rPr>
        <w:t xml:space="preserve">. Thus the assessable value would be calculated on such payments done. (Free of Cost material supplied and out of pocket expenses reimbursed or incurred on behalf of the service provider need to be included in the assessable value in terms of Valuation Rules) The invoice raised by the </w:t>
      </w:r>
      <w:r w:rsidRPr="00495245">
        <w:rPr>
          <w:rFonts w:ascii="Bookman Old Style" w:hAnsi="Bookman Old Style" w:cs="BookmanOldStyle"/>
          <w:color w:val="000000"/>
          <w:sz w:val="24"/>
          <w:szCs w:val="24"/>
        </w:rPr>
        <w:t>S</w:t>
      </w:r>
      <w:r w:rsidR="00B2624F" w:rsidRPr="00495245">
        <w:rPr>
          <w:rFonts w:ascii="Bookman Old Style" w:hAnsi="Bookman Old Style" w:cs="BookmanOldStyle"/>
          <w:color w:val="000000"/>
          <w:sz w:val="24"/>
          <w:szCs w:val="24"/>
        </w:rPr>
        <w:t xml:space="preserve">ervice </w:t>
      </w:r>
      <w:r w:rsidRPr="00495245">
        <w:rPr>
          <w:rFonts w:ascii="Bookman Old Style" w:hAnsi="Bookman Old Style" w:cs="BookmanOldStyle"/>
          <w:color w:val="000000"/>
          <w:sz w:val="24"/>
          <w:szCs w:val="24"/>
        </w:rPr>
        <w:t>P</w:t>
      </w:r>
      <w:r w:rsidR="00B2624F" w:rsidRPr="00495245">
        <w:rPr>
          <w:rFonts w:ascii="Bookman Old Style" w:hAnsi="Bookman Old Style" w:cs="BookmanOldStyle"/>
          <w:color w:val="000000"/>
          <w:sz w:val="24"/>
          <w:szCs w:val="24"/>
        </w:rPr>
        <w:t xml:space="preserve">rovider would normally indicate the abatement taken or method of valuation used for arriving at the taxable value. However since the liability of the </w:t>
      </w:r>
      <w:r w:rsidRPr="00495245">
        <w:rPr>
          <w:rFonts w:ascii="Bookman Old Style" w:hAnsi="Bookman Old Style" w:cs="BookmanOldStyle"/>
          <w:color w:val="000000"/>
          <w:sz w:val="24"/>
          <w:szCs w:val="24"/>
        </w:rPr>
        <w:t>S</w:t>
      </w:r>
      <w:r w:rsidR="00B2624F" w:rsidRPr="00495245">
        <w:rPr>
          <w:rFonts w:ascii="Bookman Old Style" w:hAnsi="Bookman Old Style" w:cs="BookmanOldStyle"/>
          <w:color w:val="000000"/>
          <w:sz w:val="24"/>
          <w:szCs w:val="24"/>
        </w:rPr>
        <w:t xml:space="preserve">ervice </w:t>
      </w:r>
      <w:r w:rsidRPr="00495245">
        <w:rPr>
          <w:rFonts w:ascii="Bookman Old Style" w:hAnsi="Bookman Old Style" w:cs="BookmanOldStyle"/>
          <w:color w:val="000000"/>
          <w:sz w:val="24"/>
          <w:szCs w:val="24"/>
        </w:rPr>
        <w:t>P</w:t>
      </w:r>
      <w:r w:rsidR="00B2624F" w:rsidRPr="00495245">
        <w:rPr>
          <w:rFonts w:ascii="Bookman Old Style" w:hAnsi="Bookman Old Style" w:cs="BookmanOldStyle"/>
          <w:color w:val="000000"/>
          <w:sz w:val="24"/>
          <w:szCs w:val="24"/>
        </w:rPr>
        <w:t xml:space="preserve">rovider and </w:t>
      </w:r>
      <w:r w:rsidRPr="00495245">
        <w:rPr>
          <w:rFonts w:ascii="Bookman Old Style" w:hAnsi="Bookman Old Style" w:cs="BookmanOldStyle"/>
          <w:color w:val="000000"/>
          <w:sz w:val="24"/>
          <w:szCs w:val="24"/>
        </w:rPr>
        <w:t>S</w:t>
      </w:r>
      <w:r w:rsidR="00B2624F" w:rsidRPr="00495245">
        <w:rPr>
          <w:rFonts w:ascii="Bookman Old Style" w:hAnsi="Bookman Old Style" w:cs="BookmanOldStyle"/>
          <w:color w:val="000000"/>
          <w:sz w:val="24"/>
          <w:szCs w:val="24"/>
        </w:rPr>
        <w:t xml:space="preserve">ervice </w:t>
      </w:r>
      <w:r w:rsidRPr="00495245">
        <w:rPr>
          <w:rFonts w:ascii="Bookman Old Style" w:hAnsi="Bookman Old Style" w:cs="BookmanOldStyle"/>
          <w:color w:val="000000"/>
          <w:sz w:val="24"/>
          <w:szCs w:val="24"/>
        </w:rPr>
        <w:t>R</w:t>
      </w:r>
      <w:r w:rsidR="00B2624F" w:rsidRPr="00495245">
        <w:rPr>
          <w:rFonts w:ascii="Bookman Old Style" w:hAnsi="Bookman Old Style" w:cs="BookmanOldStyle"/>
          <w:color w:val="000000"/>
          <w:sz w:val="24"/>
          <w:szCs w:val="24"/>
        </w:rPr>
        <w:t xml:space="preserve">ecipient are different and independent of each other, the </w:t>
      </w:r>
      <w:r w:rsidRPr="00495245">
        <w:rPr>
          <w:rFonts w:ascii="Bookman Old Style" w:hAnsi="Bookman Old Style" w:cs="BookmanOldStyle"/>
          <w:color w:val="000000"/>
          <w:sz w:val="24"/>
          <w:szCs w:val="24"/>
        </w:rPr>
        <w:t>S</w:t>
      </w:r>
      <w:r w:rsidR="00B2624F" w:rsidRPr="00495245">
        <w:rPr>
          <w:rFonts w:ascii="Bookman Old Style" w:hAnsi="Bookman Old Style" w:cs="BookmanOldStyle"/>
          <w:color w:val="000000"/>
          <w:sz w:val="24"/>
          <w:szCs w:val="24"/>
        </w:rPr>
        <w:t xml:space="preserve">ervice </w:t>
      </w:r>
      <w:r w:rsidRPr="00495245">
        <w:rPr>
          <w:rFonts w:ascii="Bookman Old Style" w:hAnsi="Bookman Old Style" w:cs="BookmanOldStyle"/>
          <w:color w:val="000000"/>
          <w:sz w:val="24"/>
          <w:szCs w:val="24"/>
        </w:rPr>
        <w:t>R</w:t>
      </w:r>
      <w:r w:rsidR="00B2624F" w:rsidRPr="00495245">
        <w:rPr>
          <w:rFonts w:ascii="Bookman Old Style" w:hAnsi="Bookman Old Style" w:cs="BookmanOldStyle"/>
          <w:color w:val="000000"/>
          <w:sz w:val="24"/>
          <w:szCs w:val="24"/>
        </w:rPr>
        <w:t>ecipient can independently avail or forgo an abatement or choose a valuation option depending upon the ease, data available and economics.</w:t>
      </w:r>
    </w:p>
    <w:p w:rsidR="00F41304" w:rsidRDefault="00F41304" w:rsidP="00CB79F0">
      <w:pPr>
        <w:pStyle w:val="ListParagraph"/>
        <w:spacing w:after="0"/>
        <w:ind w:left="360"/>
        <w:jc w:val="both"/>
        <w:rPr>
          <w:rFonts w:ascii="Bookman Old Style" w:hAnsi="Bookman Old Style" w:cs="Times New Roman"/>
          <w:sz w:val="24"/>
          <w:szCs w:val="24"/>
        </w:rPr>
      </w:pPr>
    </w:p>
    <w:p w:rsidR="00495245" w:rsidRDefault="00495245" w:rsidP="00CB79F0">
      <w:pPr>
        <w:pStyle w:val="ListParagraph"/>
        <w:spacing w:after="0"/>
        <w:ind w:left="360"/>
        <w:jc w:val="both"/>
        <w:rPr>
          <w:rFonts w:ascii="Bookman Old Style" w:hAnsi="Bookman Old Style" w:cs="Times New Roman"/>
          <w:sz w:val="24"/>
          <w:szCs w:val="24"/>
        </w:rPr>
      </w:pPr>
    </w:p>
    <w:p w:rsidR="00A92CE4" w:rsidRDefault="00A92CE4" w:rsidP="00CB79F0">
      <w:pPr>
        <w:pStyle w:val="ListParagraph"/>
        <w:spacing w:after="0"/>
        <w:ind w:left="360"/>
        <w:jc w:val="both"/>
        <w:rPr>
          <w:rFonts w:ascii="Bookman Old Style" w:hAnsi="Bookman Old Style" w:cs="Times New Roman"/>
          <w:sz w:val="24"/>
          <w:szCs w:val="24"/>
        </w:rPr>
      </w:pPr>
    </w:p>
    <w:p w:rsidR="00A92CE4" w:rsidRDefault="00A92CE4" w:rsidP="00CB79F0">
      <w:pPr>
        <w:pStyle w:val="ListParagraph"/>
        <w:spacing w:after="0"/>
        <w:ind w:left="360"/>
        <w:jc w:val="both"/>
        <w:rPr>
          <w:rFonts w:ascii="Bookman Old Style" w:hAnsi="Bookman Old Style" w:cs="Times New Roman"/>
          <w:sz w:val="24"/>
          <w:szCs w:val="24"/>
        </w:rPr>
      </w:pPr>
    </w:p>
    <w:p w:rsidR="00A92CE4" w:rsidRDefault="00A92CE4" w:rsidP="00CB79F0">
      <w:pPr>
        <w:pStyle w:val="ListParagraph"/>
        <w:spacing w:after="0"/>
        <w:ind w:left="360"/>
        <w:jc w:val="both"/>
        <w:rPr>
          <w:rFonts w:ascii="Bookman Old Style" w:hAnsi="Bookman Old Style" w:cs="Times New Roman"/>
          <w:sz w:val="24"/>
          <w:szCs w:val="24"/>
        </w:rPr>
      </w:pPr>
    </w:p>
    <w:p w:rsidR="00A92CE4" w:rsidRPr="00495245" w:rsidRDefault="00A92CE4" w:rsidP="00CB79F0">
      <w:pPr>
        <w:pStyle w:val="ListParagraph"/>
        <w:spacing w:after="0"/>
        <w:ind w:left="360"/>
        <w:jc w:val="both"/>
        <w:rPr>
          <w:rFonts w:ascii="Bookman Old Style" w:hAnsi="Bookman Old Style" w:cs="Times New Roman"/>
          <w:sz w:val="24"/>
          <w:szCs w:val="24"/>
        </w:rPr>
      </w:pPr>
    </w:p>
    <w:p w:rsidR="00AC36D5" w:rsidRPr="00495245" w:rsidRDefault="00AC36D5"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lastRenderedPageBreak/>
        <w:t>What is Rent-a-cab serv</w:t>
      </w:r>
      <w:r w:rsidR="00A13418" w:rsidRPr="00495245">
        <w:rPr>
          <w:rFonts w:ascii="Bookman Old Style" w:hAnsi="Bookman Old Style" w:cs="Times New Roman"/>
          <w:b/>
          <w:sz w:val="24"/>
          <w:szCs w:val="24"/>
        </w:rPr>
        <w:t>ic</w:t>
      </w:r>
      <w:r w:rsidRPr="00495245">
        <w:rPr>
          <w:rFonts w:ascii="Bookman Old Style" w:hAnsi="Bookman Old Style" w:cs="Times New Roman"/>
          <w:b/>
          <w:sz w:val="24"/>
          <w:szCs w:val="24"/>
        </w:rPr>
        <w:t>e?</w:t>
      </w:r>
    </w:p>
    <w:p w:rsidR="00495245" w:rsidRPr="00495245" w:rsidRDefault="00495245" w:rsidP="00CB79F0">
      <w:pPr>
        <w:spacing w:line="276" w:lineRule="auto"/>
        <w:ind w:left="360"/>
        <w:jc w:val="both"/>
        <w:rPr>
          <w:rFonts w:ascii="Bookman Old Style" w:hAnsi="Bookman Old Style"/>
        </w:rPr>
      </w:pPr>
    </w:p>
    <w:p w:rsidR="00AC36D5" w:rsidRPr="00495245" w:rsidRDefault="00AC36D5" w:rsidP="00CB79F0">
      <w:pPr>
        <w:spacing w:line="276" w:lineRule="auto"/>
        <w:ind w:left="360"/>
        <w:jc w:val="both"/>
        <w:rPr>
          <w:rFonts w:ascii="Bookman Old Style" w:hAnsi="Bookman Old Style"/>
        </w:rPr>
      </w:pPr>
      <w:r w:rsidRPr="00495245">
        <w:rPr>
          <w:rFonts w:ascii="Bookman Old Style" w:hAnsi="Bookman Old Style"/>
        </w:rPr>
        <w:t>Services in relation to renting of a motor vehicle designed to carry passengers (cars, buses, vans, etc.) is covered under the rent a cab service.</w:t>
      </w:r>
    </w:p>
    <w:p w:rsidR="00AC36D5" w:rsidRPr="00495245" w:rsidRDefault="00AC36D5" w:rsidP="00CB79F0">
      <w:pPr>
        <w:spacing w:line="276" w:lineRule="auto"/>
        <w:jc w:val="both"/>
        <w:rPr>
          <w:rFonts w:ascii="Bookman Old Style" w:hAnsi="Bookman Old Style"/>
        </w:rPr>
      </w:pPr>
    </w:p>
    <w:p w:rsidR="00AC36D5" w:rsidRPr="00495245" w:rsidRDefault="00AC36D5" w:rsidP="00CB79F0">
      <w:pPr>
        <w:spacing w:line="276" w:lineRule="auto"/>
        <w:jc w:val="both"/>
        <w:rPr>
          <w:rFonts w:ascii="Bookman Old Style" w:hAnsi="Bookman Old Style"/>
        </w:rPr>
      </w:pPr>
    </w:p>
    <w:p w:rsidR="00AC36D5" w:rsidRPr="00495245" w:rsidRDefault="00AC36D5" w:rsidP="00CB79F0">
      <w:pPr>
        <w:pStyle w:val="ListParagraph"/>
        <w:numPr>
          <w:ilvl w:val="0"/>
          <w:numId w:val="7"/>
        </w:numPr>
        <w:spacing w:after="0"/>
        <w:jc w:val="both"/>
        <w:rPr>
          <w:rFonts w:ascii="Bookman Old Style" w:hAnsi="Bookman Old Style" w:cs="Times New Roman"/>
          <w:b/>
          <w:sz w:val="24"/>
          <w:szCs w:val="24"/>
        </w:rPr>
      </w:pPr>
      <w:r w:rsidRPr="00495245">
        <w:rPr>
          <w:rFonts w:ascii="Bookman Old Style" w:hAnsi="Bookman Old Style" w:cs="Times New Roman"/>
          <w:b/>
          <w:sz w:val="24"/>
          <w:szCs w:val="24"/>
        </w:rPr>
        <w:t xml:space="preserve">Is the entire contract value liable for service tax under the Partial </w:t>
      </w:r>
      <w:r w:rsidR="00A92CE4">
        <w:rPr>
          <w:rFonts w:ascii="Bookman Old Style" w:hAnsi="Bookman Old Style" w:cs="Times New Roman"/>
          <w:b/>
          <w:sz w:val="24"/>
          <w:szCs w:val="24"/>
        </w:rPr>
        <w:t>R</w:t>
      </w:r>
      <w:r w:rsidRPr="00495245">
        <w:rPr>
          <w:rFonts w:ascii="Bookman Old Style" w:hAnsi="Bookman Old Style" w:cs="Times New Roman"/>
          <w:b/>
          <w:sz w:val="24"/>
          <w:szCs w:val="24"/>
        </w:rPr>
        <w:t xml:space="preserve">everse Charge </w:t>
      </w:r>
      <w:r w:rsidR="00495245" w:rsidRPr="00495245">
        <w:rPr>
          <w:rFonts w:ascii="Bookman Old Style" w:hAnsi="Bookman Old Style" w:cs="Times New Roman"/>
          <w:b/>
          <w:sz w:val="24"/>
          <w:szCs w:val="24"/>
        </w:rPr>
        <w:t>Mechanism?</w:t>
      </w:r>
    </w:p>
    <w:p w:rsidR="00AC36D5" w:rsidRPr="00495245" w:rsidRDefault="00AC36D5" w:rsidP="00CB79F0">
      <w:pPr>
        <w:spacing w:line="276" w:lineRule="auto"/>
        <w:jc w:val="both"/>
        <w:rPr>
          <w:rFonts w:ascii="Bookman Old Style" w:hAnsi="Bookman Old Style"/>
        </w:rPr>
      </w:pPr>
    </w:p>
    <w:p w:rsidR="00A13418" w:rsidRPr="00495245" w:rsidRDefault="00AC36D5" w:rsidP="00A13418">
      <w:pPr>
        <w:pStyle w:val="ListParagraph"/>
        <w:autoSpaceDE w:val="0"/>
        <w:autoSpaceDN w:val="0"/>
        <w:adjustRightInd w:val="0"/>
        <w:spacing w:after="0" w:line="240" w:lineRule="auto"/>
        <w:ind w:left="360"/>
        <w:jc w:val="both"/>
        <w:rPr>
          <w:rFonts w:ascii="Bookman Old Style" w:hAnsi="Bookman Old Style"/>
          <w:sz w:val="24"/>
          <w:szCs w:val="24"/>
        </w:rPr>
      </w:pPr>
      <w:r w:rsidRPr="00495245">
        <w:rPr>
          <w:rFonts w:ascii="Bookman Old Style" w:hAnsi="Bookman Old Style"/>
          <w:sz w:val="24"/>
          <w:szCs w:val="24"/>
        </w:rPr>
        <w:t>No</w:t>
      </w:r>
      <w:r w:rsidR="00495245" w:rsidRPr="00495245">
        <w:rPr>
          <w:rFonts w:ascii="Bookman Old Style" w:hAnsi="Bookman Old Style"/>
          <w:sz w:val="24"/>
          <w:szCs w:val="24"/>
        </w:rPr>
        <w:t>, the</w:t>
      </w:r>
      <w:r w:rsidRPr="00495245">
        <w:rPr>
          <w:rFonts w:ascii="Bookman Old Style" w:hAnsi="Bookman Old Style"/>
          <w:sz w:val="24"/>
          <w:szCs w:val="24"/>
        </w:rPr>
        <w:t xml:space="preserve"> entire contract value is not </w:t>
      </w:r>
      <w:proofErr w:type="spellStart"/>
      <w:r w:rsidRPr="00495245">
        <w:rPr>
          <w:rFonts w:ascii="Bookman Old Style" w:hAnsi="Bookman Old Style"/>
          <w:sz w:val="24"/>
          <w:szCs w:val="24"/>
        </w:rPr>
        <w:t>leviable</w:t>
      </w:r>
      <w:proofErr w:type="spellEnd"/>
      <w:r w:rsidRPr="00495245">
        <w:rPr>
          <w:rFonts w:ascii="Bookman Old Style" w:hAnsi="Bookman Old Style"/>
          <w:sz w:val="24"/>
          <w:szCs w:val="24"/>
        </w:rPr>
        <w:t xml:space="preserve"> to service tax.  There are o</w:t>
      </w:r>
      <w:r w:rsidR="00A13418" w:rsidRPr="00495245">
        <w:rPr>
          <w:rFonts w:ascii="Bookman Old Style" w:hAnsi="Bookman Old Style"/>
          <w:sz w:val="24"/>
          <w:szCs w:val="24"/>
        </w:rPr>
        <w:t>p</w:t>
      </w:r>
      <w:r w:rsidRPr="00495245">
        <w:rPr>
          <w:rFonts w:ascii="Bookman Old Style" w:hAnsi="Bookman Old Style"/>
          <w:sz w:val="24"/>
          <w:szCs w:val="24"/>
        </w:rPr>
        <w:t>tions available to the service provider of abatement or no aba</w:t>
      </w:r>
      <w:r w:rsidR="00873310" w:rsidRPr="00495245">
        <w:rPr>
          <w:rFonts w:ascii="Bookman Old Style" w:hAnsi="Bookman Old Style"/>
          <w:sz w:val="24"/>
          <w:szCs w:val="24"/>
        </w:rPr>
        <w:t>t</w:t>
      </w:r>
      <w:r w:rsidRPr="00495245">
        <w:rPr>
          <w:rFonts w:ascii="Bookman Old Style" w:hAnsi="Bookman Old Style"/>
          <w:sz w:val="24"/>
          <w:szCs w:val="24"/>
        </w:rPr>
        <w:t xml:space="preserve">ement.  </w:t>
      </w:r>
    </w:p>
    <w:p w:rsidR="00A13418" w:rsidRPr="00495245" w:rsidRDefault="00A13418" w:rsidP="00A13418">
      <w:pPr>
        <w:pStyle w:val="ListParagraph"/>
        <w:autoSpaceDE w:val="0"/>
        <w:autoSpaceDN w:val="0"/>
        <w:adjustRightInd w:val="0"/>
        <w:spacing w:after="0" w:line="240" w:lineRule="auto"/>
        <w:ind w:left="360"/>
        <w:jc w:val="both"/>
        <w:rPr>
          <w:rFonts w:ascii="Bookman Old Style" w:hAnsi="Bookman Old Style"/>
          <w:sz w:val="24"/>
          <w:szCs w:val="24"/>
        </w:rPr>
      </w:pPr>
    </w:p>
    <w:p w:rsidR="00A13418" w:rsidRPr="00495245" w:rsidRDefault="00A13418" w:rsidP="00A13418">
      <w:pPr>
        <w:pStyle w:val="ListParagraph"/>
        <w:autoSpaceDE w:val="0"/>
        <w:autoSpaceDN w:val="0"/>
        <w:adjustRightInd w:val="0"/>
        <w:spacing w:after="0" w:line="240" w:lineRule="auto"/>
        <w:ind w:left="360"/>
        <w:jc w:val="both"/>
        <w:rPr>
          <w:rFonts w:ascii="Bookman Old Style" w:hAnsi="Bookman Old Style" w:cs="BookmanOldStyle"/>
          <w:color w:val="000000"/>
          <w:sz w:val="24"/>
          <w:szCs w:val="24"/>
        </w:rPr>
      </w:pPr>
      <w:r w:rsidRPr="00495245">
        <w:rPr>
          <w:rFonts w:ascii="Bookman Old Style" w:hAnsi="Bookman Old Style" w:cs="BookmanOldStyle"/>
          <w:color w:val="000000"/>
          <w:sz w:val="24"/>
          <w:szCs w:val="24"/>
        </w:rPr>
        <w:t xml:space="preserve">However as mentioned earlier, since the liability of the Service Provider and Service Recipient are different and independent of each other, the Service Recipient can independently avail or forgo </w:t>
      </w:r>
      <w:r w:rsidR="00495245" w:rsidRPr="00495245">
        <w:rPr>
          <w:rFonts w:ascii="Bookman Old Style" w:hAnsi="Bookman Old Style" w:cs="BookmanOldStyle"/>
          <w:color w:val="000000"/>
          <w:sz w:val="24"/>
          <w:szCs w:val="24"/>
        </w:rPr>
        <w:t>abatement</w:t>
      </w:r>
      <w:r w:rsidRPr="00495245">
        <w:rPr>
          <w:rFonts w:ascii="Bookman Old Style" w:hAnsi="Bookman Old Style" w:cs="BookmanOldStyle"/>
          <w:color w:val="000000"/>
          <w:sz w:val="24"/>
          <w:szCs w:val="24"/>
        </w:rPr>
        <w:t xml:space="preserve"> or choose a valuation option depending upon the ease, data available and economics.</w:t>
      </w:r>
    </w:p>
    <w:p w:rsidR="00580530" w:rsidRPr="00495245" w:rsidRDefault="00580530" w:rsidP="00CB79F0">
      <w:pPr>
        <w:spacing w:line="276" w:lineRule="auto"/>
        <w:jc w:val="both"/>
        <w:rPr>
          <w:rFonts w:ascii="Bookman Old Style" w:hAnsi="Bookman Old Style"/>
        </w:rPr>
      </w:pPr>
    </w:p>
    <w:p w:rsidR="00F41304" w:rsidRPr="00495245" w:rsidRDefault="00A13418" w:rsidP="00EC5C21">
      <w:pPr>
        <w:spacing w:line="276" w:lineRule="auto"/>
        <w:ind w:left="360"/>
        <w:jc w:val="both"/>
        <w:rPr>
          <w:rFonts w:ascii="Bookman Old Style" w:hAnsi="Bookman Old Style"/>
        </w:rPr>
      </w:pPr>
      <w:r w:rsidRPr="00495245">
        <w:rPr>
          <w:rFonts w:ascii="Bookman Old Style" w:hAnsi="Bookman Old Style"/>
        </w:rPr>
        <w:t xml:space="preserve">Whether or not the Service Provider has taken abatement or no, </w:t>
      </w:r>
      <w:r w:rsidR="00580530" w:rsidRPr="00495245">
        <w:rPr>
          <w:rFonts w:ascii="Bookman Old Style" w:hAnsi="Bookman Old Style"/>
        </w:rPr>
        <w:t xml:space="preserve">in either </w:t>
      </w:r>
      <w:r w:rsidR="00AC36D5" w:rsidRPr="00495245">
        <w:rPr>
          <w:rFonts w:ascii="Bookman Old Style" w:hAnsi="Bookman Old Style"/>
        </w:rPr>
        <w:t xml:space="preserve">case </w:t>
      </w:r>
      <w:r w:rsidR="00580530" w:rsidRPr="00495245">
        <w:rPr>
          <w:rFonts w:ascii="Bookman Old Style" w:hAnsi="Bookman Old Style"/>
        </w:rPr>
        <w:t xml:space="preserve">as a </w:t>
      </w:r>
      <w:r w:rsidRPr="00495245">
        <w:rPr>
          <w:rFonts w:ascii="Bookman Old Style" w:hAnsi="Bookman Old Style"/>
        </w:rPr>
        <w:t>S</w:t>
      </w:r>
      <w:r w:rsidR="00580530" w:rsidRPr="00495245">
        <w:rPr>
          <w:rFonts w:ascii="Bookman Old Style" w:hAnsi="Bookman Old Style"/>
        </w:rPr>
        <w:t xml:space="preserve">ervice </w:t>
      </w:r>
      <w:r w:rsidRPr="00495245">
        <w:rPr>
          <w:rFonts w:ascii="Bookman Old Style" w:hAnsi="Bookman Old Style"/>
        </w:rPr>
        <w:t>R</w:t>
      </w:r>
      <w:r w:rsidR="00580530" w:rsidRPr="00495245">
        <w:rPr>
          <w:rFonts w:ascii="Bookman Old Style" w:hAnsi="Bookman Old Style"/>
        </w:rPr>
        <w:t xml:space="preserve">ecipient our liability under Partial Reverse </w:t>
      </w:r>
      <w:r w:rsidRPr="00495245">
        <w:rPr>
          <w:rFonts w:ascii="Bookman Old Style" w:hAnsi="Bookman Old Style"/>
        </w:rPr>
        <w:t>C</w:t>
      </w:r>
      <w:r w:rsidR="00580530" w:rsidRPr="00495245">
        <w:rPr>
          <w:rFonts w:ascii="Bookman Old Style" w:hAnsi="Bookman Old Style"/>
        </w:rPr>
        <w:t xml:space="preserve">harge Mechanism will always be </w:t>
      </w:r>
      <w:r w:rsidRPr="00495245">
        <w:rPr>
          <w:rFonts w:ascii="Bookman Old Style" w:hAnsi="Bookman Old Style"/>
        </w:rPr>
        <w:t xml:space="preserve">effectively </w:t>
      </w:r>
      <w:r w:rsidR="00580530" w:rsidRPr="00495245">
        <w:rPr>
          <w:rFonts w:ascii="Bookman Old Style" w:hAnsi="Bookman Old Style"/>
        </w:rPr>
        <w:t>4.944%.</w:t>
      </w:r>
    </w:p>
    <w:p w:rsidR="00873310" w:rsidRPr="00495245" w:rsidRDefault="00873310" w:rsidP="00EC5C21">
      <w:pPr>
        <w:spacing w:line="276" w:lineRule="auto"/>
        <w:ind w:left="360"/>
        <w:jc w:val="both"/>
        <w:rPr>
          <w:rFonts w:ascii="Bookman Old Style" w:hAnsi="Bookman Old Style"/>
        </w:rPr>
      </w:pPr>
    </w:p>
    <w:p w:rsidR="00873310" w:rsidRPr="00495245" w:rsidRDefault="00873310" w:rsidP="00EC5C21">
      <w:pPr>
        <w:spacing w:line="276" w:lineRule="auto"/>
        <w:ind w:left="360"/>
        <w:jc w:val="both"/>
        <w:rPr>
          <w:rFonts w:ascii="Bookman Old Style" w:hAnsi="Bookman Old Style"/>
        </w:rPr>
      </w:pPr>
    </w:p>
    <w:p w:rsidR="00495245" w:rsidRPr="00495245" w:rsidRDefault="00873310" w:rsidP="00495245">
      <w:pPr>
        <w:pStyle w:val="ListParagraph"/>
        <w:numPr>
          <w:ilvl w:val="0"/>
          <w:numId w:val="7"/>
        </w:numPr>
        <w:jc w:val="both"/>
        <w:rPr>
          <w:rFonts w:ascii="Bookman Old Style" w:hAnsi="Bookman Old Style"/>
          <w:b/>
          <w:sz w:val="24"/>
          <w:szCs w:val="24"/>
        </w:rPr>
      </w:pPr>
      <w:r w:rsidRPr="00495245">
        <w:rPr>
          <w:rFonts w:ascii="Bookman Old Style" w:hAnsi="Bookman Old Style" w:cs="Times New Roman"/>
          <w:b/>
          <w:sz w:val="24"/>
          <w:szCs w:val="24"/>
        </w:rPr>
        <w:t>Is CENVAT credit allowed to be taken of the service tax partially billed by the Service Provider and partial</w:t>
      </w:r>
      <w:r w:rsidR="00234F96" w:rsidRPr="00495245">
        <w:rPr>
          <w:rFonts w:ascii="Bookman Old Style" w:hAnsi="Bookman Old Style" w:cs="Times New Roman"/>
          <w:b/>
          <w:sz w:val="24"/>
          <w:szCs w:val="24"/>
        </w:rPr>
        <w:t xml:space="preserve">ly </w:t>
      </w:r>
      <w:r w:rsidRPr="00495245">
        <w:rPr>
          <w:rFonts w:ascii="Bookman Old Style" w:hAnsi="Bookman Old Style" w:cs="Times New Roman"/>
          <w:b/>
          <w:sz w:val="24"/>
          <w:szCs w:val="24"/>
        </w:rPr>
        <w:t>paid by us as a Serv</w:t>
      </w:r>
      <w:r w:rsidR="00234F96" w:rsidRPr="00495245">
        <w:rPr>
          <w:rFonts w:ascii="Bookman Old Style" w:hAnsi="Bookman Old Style" w:cs="Times New Roman"/>
          <w:b/>
          <w:sz w:val="24"/>
          <w:szCs w:val="24"/>
        </w:rPr>
        <w:t>ic</w:t>
      </w:r>
      <w:r w:rsidRPr="00495245">
        <w:rPr>
          <w:rFonts w:ascii="Bookman Old Style" w:hAnsi="Bookman Old Style" w:cs="Times New Roman"/>
          <w:b/>
          <w:sz w:val="24"/>
          <w:szCs w:val="24"/>
        </w:rPr>
        <w:t xml:space="preserve">e Recipient under </w:t>
      </w:r>
      <w:r w:rsidR="00495245" w:rsidRPr="00495245">
        <w:rPr>
          <w:rFonts w:ascii="Bookman Old Style" w:hAnsi="Bookman Old Style" w:cs="Times New Roman"/>
          <w:b/>
          <w:sz w:val="24"/>
          <w:szCs w:val="24"/>
        </w:rPr>
        <w:t>the</w:t>
      </w:r>
      <w:r w:rsidRPr="00495245">
        <w:rPr>
          <w:rFonts w:ascii="Bookman Old Style" w:hAnsi="Bookman Old Style" w:cs="Times New Roman"/>
          <w:b/>
          <w:sz w:val="24"/>
          <w:szCs w:val="24"/>
        </w:rPr>
        <w:t xml:space="preserve"> Partial</w:t>
      </w:r>
      <w:r w:rsidRPr="00495245">
        <w:rPr>
          <w:rFonts w:ascii="Bookman Old Style" w:hAnsi="Bookman Old Style"/>
          <w:b/>
          <w:sz w:val="24"/>
          <w:szCs w:val="24"/>
        </w:rPr>
        <w:t xml:space="preserve"> Reverse Charge Mechanism?</w:t>
      </w:r>
    </w:p>
    <w:p w:rsidR="00495245" w:rsidRPr="00495245" w:rsidRDefault="00495245" w:rsidP="00495245">
      <w:pPr>
        <w:pStyle w:val="ListParagraph"/>
        <w:ind w:left="360"/>
        <w:jc w:val="both"/>
        <w:rPr>
          <w:rFonts w:ascii="Bookman Old Style" w:hAnsi="Bookman Old Style"/>
          <w:sz w:val="24"/>
          <w:szCs w:val="24"/>
        </w:rPr>
      </w:pPr>
    </w:p>
    <w:p w:rsidR="00234F96" w:rsidRDefault="00873310" w:rsidP="00495245">
      <w:pPr>
        <w:pStyle w:val="ListParagraph"/>
        <w:ind w:left="360"/>
        <w:jc w:val="both"/>
        <w:rPr>
          <w:rFonts w:ascii="Bookman Old Style" w:hAnsi="Bookman Old Style"/>
          <w:sz w:val="24"/>
          <w:szCs w:val="24"/>
        </w:rPr>
      </w:pPr>
      <w:r w:rsidRPr="00495245">
        <w:rPr>
          <w:rFonts w:ascii="Bookman Old Style" w:hAnsi="Bookman Old Style"/>
          <w:sz w:val="24"/>
          <w:szCs w:val="24"/>
        </w:rPr>
        <w:t xml:space="preserve">Yes, CENVAT Credit can be availed on all the service tax amount paid to </w:t>
      </w:r>
      <w:r w:rsidR="00A92CE4" w:rsidRPr="00495245">
        <w:rPr>
          <w:rFonts w:ascii="Bookman Old Style" w:hAnsi="Bookman Old Style"/>
          <w:sz w:val="24"/>
          <w:szCs w:val="24"/>
        </w:rPr>
        <w:t>the</w:t>
      </w:r>
      <w:r w:rsidRPr="00495245">
        <w:rPr>
          <w:rFonts w:ascii="Bookman Old Style" w:hAnsi="Bookman Old Style"/>
          <w:sz w:val="24"/>
          <w:szCs w:val="24"/>
        </w:rPr>
        <w:t xml:space="preserve"> vendor under as well as paid by us directly into the Government Treasury under </w:t>
      </w:r>
      <w:r w:rsidR="00A92CE4" w:rsidRPr="00495245">
        <w:rPr>
          <w:rFonts w:ascii="Bookman Old Style" w:hAnsi="Bookman Old Style"/>
          <w:sz w:val="24"/>
          <w:szCs w:val="24"/>
        </w:rPr>
        <w:t>the</w:t>
      </w:r>
      <w:r w:rsidRPr="00495245">
        <w:rPr>
          <w:rFonts w:ascii="Bookman Old Style" w:hAnsi="Bookman Old Style"/>
          <w:sz w:val="24"/>
          <w:szCs w:val="24"/>
        </w:rPr>
        <w:t xml:space="preserve"> partial Reverse Charge Mechanism, except C</w:t>
      </w:r>
      <w:r w:rsidR="00A92CE4">
        <w:rPr>
          <w:rFonts w:ascii="Bookman Old Style" w:hAnsi="Bookman Old Style"/>
          <w:sz w:val="24"/>
          <w:szCs w:val="24"/>
        </w:rPr>
        <w:t>EN</w:t>
      </w:r>
      <w:r w:rsidRPr="00495245">
        <w:rPr>
          <w:rFonts w:ascii="Bookman Old Style" w:hAnsi="Bookman Old Style"/>
          <w:sz w:val="24"/>
          <w:szCs w:val="24"/>
        </w:rPr>
        <w:t xml:space="preserve">VAT credit cannot be taken on rent-a –cab </w:t>
      </w:r>
      <w:r w:rsidR="00234F96" w:rsidRPr="00495245">
        <w:rPr>
          <w:rFonts w:ascii="Bookman Old Style" w:hAnsi="Bookman Old Style"/>
          <w:sz w:val="24"/>
          <w:szCs w:val="24"/>
        </w:rPr>
        <w:t>services and C</w:t>
      </w:r>
      <w:r w:rsidR="00A92CE4">
        <w:rPr>
          <w:rFonts w:ascii="Bookman Old Style" w:hAnsi="Bookman Old Style"/>
          <w:sz w:val="24"/>
          <w:szCs w:val="24"/>
        </w:rPr>
        <w:t>E</w:t>
      </w:r>
      <w:r w:rsidR="00234F96" w:rsidRPr="00495245">
        <w:rPr>
          <w:rFonts w:ascii="Bookman Old Style" w:hAnsi="Bookman Old Style"/>
          <w:sz w:val="24"/>
          <w:szCs w:val="24"/>
        </w:rPr>
        <w:t>NVAT credit also cannot be taken for any expenses incurred on any of the passenger vehicles.</w:t>
      </w:r>
    </w:p>
    <w:p w:rsidR="00495245" w:rsidRDefault="00495245" w:rsidP="00495245">
      <w:pPr>
        <w:pStyle w:val="ListParagraph"/>
        <w:ind w:left="360"/>
        <w:jc w:val="both"/>
        <w:rPr>
          <w:rFonts w:ascii="Bookman Old Style" w:hAnsi="Bookman Old Style"/>
          <w:sz w:val="24"/>
          <w:szCs w:val="24"/>
        </w:rPr>
      </w:pPr>
    </w:p>
    <w:p w:rsidR="00495245" w:rsidRDefault="00495245" w:rsidP="00495245">
      <w:pPr>
        <w:pStyle w:val="ListParagraph"/>
        <w:ind w:left="360"/>
        <w:jc w:val="both"/>
        <w:rPr>
          <w:rFonts w:ascii="Bookman Old Style" w:hAnsi="Bookman Old Style"/>
          <w:sz w:val="24"/>
          <w:szCs w:val="24"/>
        </w:rPr>
      </w:pPr>
    </w:p>
    <w:p w:rsidR="007F2F00" w:rsidRPr="00495245" w:rsidRDefault="00BE03B8" w:rsidP="00BE03B8">
      <w:pPr>
        <w:pStyle w:val="ListParagraph"/>
        <w:numPr>
          <w:ilvl w:val="0"/>
          <w:numId w:val="11"/>
        </w:numPr>
        <w:jc w:val="both"/>
        <w:rPr>
          <w:rFonts w:ascii="Bookman Old Style" w:hAnsi="Bookman Old Style"/>
          <w:b/>
          <w:sz w:val="24"/>
          <w:szCs w:val="24"/>
        </w:rPr>
      </w:pPr>
      <w:r>
        <w:rPr>
          <w:rFonts w:ascii="Bookman Old Style" w:hAnsi="Bookman Old Style"/>
          <w:b/>
          <w:sz w:val="24"/>
          <w:szCs w:val="24"/>
        </w:rPr>
        <w:t xml:space="preserve"> </w:t>
      </w:r>
      <w:r w:rsidR="00234F96" w:rsidRPr="00495245">
        <w:rPr>
          <w:rFonts w:ascii="Bookman Old Style" w:hAnsi="Bookman Old Style"/>
          <w:b/>
          <w:sz w:val="24"/>
          <w:szCs w:val="24"/>
        </w:rPr>
        <w:t xml:space="preserve">In case the vendor has </w:t>
      </w:r>
      <w:r w:rsidR="007F2F00" w:rsidRPr="00495245">
        <w:rPr>
          <w:rFonts w:ascii="Bookman Old Style" w:hAnsi="Bookman Old Style"/>
          <w:b/>
          <w:sz w:val="24"/>
          <w:szCs w:val="24"/>
        </w:rPr>
        <w:t xml:space="preserve">wrongly </w:t>
      </w:r>
      <w:r w:rsidR="00234F96" w:rsidRPr="00495245">
        <w:rPr>
          <w:rFonts w:ascii="Bookman Old Style" w:hAnsi="Bookman Old Style"/>
          <w:b/>
          <w:sz w:val="24"/>
          <w:szCs w:val="24"/>
        </w:rPr>
        <w:t xml:space="preserve">billed service tax in his invoice </w:t>
      </w:r>
      <w:r w:rsidR="007F2F00" w:rsidRPr="00495245">
        <w:rPr>
          <w:rFonts w:ascii="Bookman Old Style" w:hAnsi="Bookman Old Style"/>
          <w:b/>
          <w:sz w:val="24"/>
          <w:szCs w:val="24"/>
        </w:rPr>
        <w:t xml:space="preserve">but </w:t>
      </w:r>
      <w:r w:rsidR="00740A41" w:rsidRPr="00495245">
        <w:rPr>
          <w:rFonts w:ascii="Bookman Old Style" w:hAnsi="Bookman Old Style"/>
          <w:b/>
          <w:sz w:val="24"/>
          <w:szCs w:val="24"/>
        </w:rPr>
        <w:t xml:space="preserve">his service is </w:t>
      </w:r>
      <w:r w:rsidR="007F2F00" w:rsidRPr="00495245">
        <w:rPr>
          <w:rFonts w:ascii="Bookman Old Style" w:hAnsi="Bookman Old Style"/>
          <w:b/>
          <w:sz w:val="24"/>
          <w:szCs w:val="24"/>
        </w:rPr>
        <w:t>covered under the Full Reverse Charge Mechanism what should be done?</w:t>
      </w:r>
    </w:p>
    <w:p w:rsidR="00740A41" w:rsidRPr="00495245" w:rsidRDefault="00740A41" w:rsidP="007F2F00">
      <w:pPr>
        <w:pStyle w:val="ListParagraph"/>
        <w:ind w:left="360"/>
        <w:jc w:val="both"/>
        <w:rPr>
          <w:rFonts w:ascii="Bookman Old Style" w:hAnsi="Bookman Old Style"/>
          <w:sz w:val="24"/>
          <w:szCs w:val="24"/>
        </w:rPr>
      </w:pPr>
    </w:p>
    <w:p w:rsidR="007F2F00" w:rsidRPr="00495245" w:rsidRDefault="007F2F00" w:rsidP="007F2F00">
      <w:pPr>
        <w:pStyle w:val="ListParagraph"/>
        <w:ind w:left="360"/>
        <w:jc w:val="both"/>
        <w:rPr>
          <w:rFonts w:ascii="Bookman Old Style" w:hAnsi="Bookman Old Style"/>
          <w:sz w:val="24"/>
          <w:szCs w:val="24"/>
        </w:rPr>
      </w:pPr>
      <w:r w:rsidRPr="00495245">
        <w:rPr>
          <w:rFonts w:ascii="Bookman Old Style" w:hAnsi="Bookman Old Style"/>
          <w:sz w:val="24"/>
          <w:szCs w:val="24"/>
        </w:rPr>
        <w:t xml:space="preserve">In case the service </w:t>
      </w:r>
      <w:r w:rsidR="00740A41" w:rsidRPr="00495245">
        <w:rPr>
          <w:rFonts w:ascii="Bookman Old Style" w:hAnsi="Bookman Old Style"/>
          <w:sz w:val="24"/>
          <w:szCs w:val="24"/>
        </w:rPr>
        <w:t xml:space="preserve">rendered by the Service Provider falls </w:t>
      </w:r>
      <w:r w:rsidRPr="00495245">
        <w:rPr>
          <w:rFonts w:ascii="Bookman Old Style" w:hAnsi="Bookman Old Style"/>
          <w:sz w:val="24"/>
          <w:szCs w:val="24"/>
        </w:rPr>
        <w:t>under List-I as above and therefore covered under the Fu</w:t>
      </w:r>
      <w:r w:rsidR="00740A41" w:rsidRPr="00495245">
        <w:rPr>
          <w:rFonts w:ascii="Bookman Old Style" w:hAnsi="Bookman Old Style"/>
          <w:sz w:val="24"/>
          <w:szCs w:val="24"/>
        </w:rPr>
        <w:t>l</w:t>
      </w:r>
      <w:r w:rsidRPr="00495245">
        <w:rPr>
          <w:rFonts w:ascii="Bookman Old Style" w:hAnsi="Bookman Old Style"/>
          <w:sz w:val="24"/>
          <w:szCs w:val="24"/>
        </w:rPr>
        <w:t xml:space="preserve">l </w:t>
      </w:r>
      <w:r w:rsidR="00740A41" w:rsidRPr="00495245">
        <w:rPr>
          <w:rFonts w:ascii="Bookman Old Style" w:hAnsi="Bookman Old Style"/>
          <w:sz w:val="24"/>
          <w:szCs w:val="24"/>
        </w:rPr>
        <w:t>R</w:t>
      </w:r>
      <w:r w:rsidRPr="00495245">
        <w:rPr>
          <w:rFonts w:ascii="Bookman Old Style" w:hAnsi="Bookman Old Style"/>
          <w:sz w:val="24"/>
          <w:szCs w:val="24"/>
        </w:rPr>
        <w:t>everse Charge Mechanism, we should ask the Vendor to raise a fresh invoice</w:t>
      </w:r>
      <w:r w:rsidR="00740A41" w:rsidRPr="00495245">
        <w:rPr>
          <w:rFonts w:ascii="Bookman Old Style" w:hAnsi="Bookman Old Style"/>
          <w:sz w:val="24"/>
          <w:szCs w:val="24"/>
        </w:rPr>
        <w:t xml:space="preserve"> without service tax</w:t>
      </w:r>
      <w:r w:rsidRPr="00495245">
        <w:rPr>
          <w:rFonts w:ascii="Bookman Old Style" w:hAnsi="Bookman Old Style"/>
          <w:sz w:val="24"/>
          <w:szCs w:val="24"/>
        </w:rPr>
        <w:t>.</w:t>
      </w:r>
    </w:p>
    <w:p w:rsidR="007F2F00" w:rsidRDefault="007F2F00" w:rsidP="007F2F00">
      <w:pPr>
        <w:pStyle w:val="ListParagraph"/>
        <w:ind w:left="360"/>
        <w:jc w:val="both"/>
        <w:rPr>
          <w:rFonts w:ascii="Bookman Old Style" w:hAnsi="Bookman Old Style"/>
          <w:sz w:val="24"/>
          <w:szCs w:val="24"/>
        </w:rPr>
      </w:pPr>
    </w:p>
    <w:p w:rsidR="00495245" w:rsidRPr="00495245" w:rsidRDefault="00495245" w:rsidP="007F2F00">
      <w:pPr>
        <w:pStyle w:val="ListParagraph"/>
        <w:ind w:left="360"/>
        <w:jc w:val="both"/>
        <w:rPr>
          <w:rFonts w:ascii="Bookman Old Style" w:hAnsi="Bookman Old Style"/>
          <w:sz w:val="24"/>
          <w:szCs w:val="24"/>
        </w:rPr>
      </w:pPr>
    </w:p>
    <w:p w:rsidR="00740A41" w:rsidRPr="00495245" w:rsidRDefault="00740A41" w:rsidP="00BE03B8">
      <w:pPr>
        <w:pStyle w:val="ListParagraph"/>
        <w:numPr>
          <w:ilvl w:val="0"/>
          <w:numId w:val="11"/>
        </w:numPr>
        <w:jc w:val="both"/>
        <w:rPr>
          <w:rFonts w:ascii="Bookman Old Style" w:hAnsi="Bookman Old Style"/>
          <w:b/>
          <w:sz w:val="24"/>
          <w:szCs w:val="24"/>
        </w:rPr>
      </w:pPr>
      <w:r w:rsidRPr="00495245">
        <w:rPr>
          <w:rFonts w:ascii="Bookman Old Style" w:hAnsi="Bookman Old Style"/>
          <w:b/>
          <w:sz w:val="24"/>
          <w:szCs w:val="24"/>
        </w:rPr>
        <w:lastRenderedPageBreak/>
        <w:t>In case the vendor has wrongly billed full service tax in his invoice but his service is covered under the Partial Reverse Charge Mechanism what should be done?</w:t>
      </w:r>
    </w:p>
    <w:p w:rsidR="00495245" w:rsidRDefault="00495245" w:rsidP="00740A41">
      <w:pPr>
        <w:pStyle w:val="ListParagraph"/>
        <w:ind w:left="360"/>
        <w:jc w:val="both"/>
        <w:rPr>
          <w:rFonts w:ascii="Bookman Old Style" w:hAnsi="Bookman Old Style"/>
          <w:sz w:val="24"/>
          <w:szCs w:val="24"/>
        </w:rPr>
      </w:pPr>
    </w:p>
    <w:p w:rsidR="00740A41" w:rsidRPr="00495245" w:rsidRDefault="00740A41" w:rsidP="00740A41">
      <w:pPr>
        <w:pStyle w:val="ListParagraph"/>
        <w:ind w:left="360"/>
        <w:jc w:val="both"/>
        <w:rPr>
          <w:rFonts w:ascii="Bookman Old Style" w:hAnsi="Bookman Old Style"/>
          <w:sz w:val="24"/>
          <w:szCs w:val="24"/>
        </w:rPr>
      </w:pPr>
      <w:r w:rsidRPr="00495245">
        <w:rPr>
          <w:rFonts w:ascii="Bookman Old Style" w:hAnsi="Bookman Old Style"/>
          <w:sz w:val="24"/>
          <w:szCs w:val="24"/>
        </w:rPr>
        <w:t>In case the service rendered by the Service Provider falls under List-II as above and therefore covered under the Partial Reverse Charge Mechanism, we should ask the Vendor to raise a fresh invoice charging service tax only to the extent to be collected by him from us.</w:t>
      </w:r>
    </w:p>
    <w:p w:rsidR="00740A41" w:rsidRPr="00495245" w:rsidRDefault="00740A41" w:rsidP="007F2F00">
      <w:pPr>
        <w:pStyle w:val="ListParagraph"/>
        <w:ind w:left="360"/>
        <w:jc w:val="both"/>
        <w:rPr>
          <w:rFonts w:ascii="Bookman Old Style" w:hAnsi="Bookman Old Style"/>
          <w:sz w:val="24"/>
          <w:szCs w:val="24"/>
        </w:rPr>
      </w:pPr>
    </w:p>
    <w:p w:rsidR="00740A41" w:rsidRPr="00495245" w:rsidRDefault="00740A41" w:rsidP="007F2F00">
      <w:pPr>
        <w:pStyle w:val="ListParagraph"/>
        <w:ind w:left="360"/>
        <w:jc w:val="both"/>
        <w:rPr>
          <w:rFonts w:ascii="Bookman Old Style" w:hAnsi="Bookman Old Style"/>
          <w:sz w:val="24"/>
          <w:szCs w:val="24"/>
        </w:rPr>
      </w:pPr>
    </w:p>
    <w:p w:rsidR="00495245" w:rsidRPr="00495245" w:rsidRDefault="00740A41" w:rsidP="00BE03B8">
      <w:pPr>
        <w:pStyle w:val="ListParagraph"/>
        <w:numPr>
          <w:ilvl w:val="0"/>
          <w:numId w:val="11"/>
        </w:numPr>
        <w:jc w:val="both"/>
        <w:rPr>
          <w:rFonts w:ascii="Bookman Old Style" w:hAnsi="Bookman Old Style"/>
          <w:b/>
          <w:sz w:val="24"/>
          <w:szCs w:val="24"/>
        </w:rPr>
      </w:pPr>
      <w:r w:rsidRPr="00495245">
        <w:rPr>
          <w:rFonts w:ascii="Bookman Old Style" w:hAnsi="Bookman Old Style"/>
          <w:b/>
          <w:sz w:val="24"/>
          <w:szCs w:val="24"/>
        </w:rPr>
        <w:t xml:space="preserve">How </w:t>
      </w:r>
      <w:r w:rsidR="00495245" w:rsidRPr="00495245">
        <w:rPr>
          <w:rFonts w:ascii="Bookman Old Style" w:hAnsi="Bookman Old Style"/>
          <w:b/>
          <w:sz w:val="24"/>
          <w:szCs w:val="24"/>
        </w:rPr>
        <w:t xml:space="preserve">are </w:t>
      </w:r>
      <w:r w:rsidRPr="00495245">
        <w:rPr>
          <w:rFonts w:ascii="Bookman Old Style" w:hAnsi="Bookman Old Style"/>
          <w:b/>
          <w:sz w:val="24"/>
          <w:szCs w:val="24"/>
        </w:rPr>
        <w:t>locations</w:t>
      </w:r>
      <w:r w:rsidR="00495245" w:rsidRPr="00495245">
        <w:rPr>
          <w:rFonts w:ascii="Bookman Old Style" w:hAnsi="Bookman Old Style"/>
          <w:b/>
          <w:sz w:val="24"/>
          <w:szCs w:val="24"/>
        </w:rPr>
        <w:t xml:space="preserve"> to report this information on Reverse Charge Mechanism?</w:t>
      </w:r>
    </w:p>
    <w:p w:rsidR="00495245" w:rsidRPr="00495245" w:rsidRDefault="00495245" w:rsidP="00495245">
      <w:pPr>
        <w:pStyle w:val="ListParagraph"/>
        <w:ind w:left="360"/>
        <w:jc w:val="both"/>
        <w:rPr>
          <w:rFonts w:ascii="Bookman Old Style" w:hAnsi="Bookman Old Style"/>
          <w:b/>
          <w:sz w:val="24"/>
          <w:szCs w:val="24"/>
        </w:rPr>
      </w:pPr>
    </w:p>
    <w:p w:rsidR="00495245" w:rsidRDefault="00495245" w:rsidP="00495245">
      <w:pPr>
        <w:pStyle w:val="ListParagraph"/>
        <w:ind w:left="360"/>
        <w:jc w:val="both"/>
        <w:rPr>
          <w:rFonts w:ascii="Bookman Old Style" w:hAnsi="Bookman Old Style"/>
          <w:sz w:val="24"/>
          <w:szCs w:val="24"/>
        </w:rPr>
      </w:pPr>
      <w:r w:rsidRPr="00495245">
        <w:rPr>
          <w:rFonts w:ascii="Bookman Old Style" w:hAnsi="Bookman Old Style"/>
          <w:sz w:val="24"/>
          <w:szCs w:val="24"/>
        </w:rPr>
        <w:t xml:space="preserve">We will ask you to capture this information on excel sheets.  Formats will be circulated shortly.  Once we get comfort on the process, recording and reporting of these transactions in excel </w:t>
      </w:r>
      <w:proofErr w:type="gramStart"/>
      <w:r w:rsidRPr="00495245">
        <w:rPr>
          <w:rFonts w:ascii="Bookman Old Style" w:hAnsi="Bookman Old Style"/>
          <w:sz w:val="24"/>
          <w:szCs w:val="24"/>
        </w:rPr>
        <w:t>formats,</w:t>
      </w:r>
      <w:proofErr w:type="gramEnd"/>
      <w:r w:rsidRPr="00495245">
        <w:rPr>
          <w:rFonts w:ascii="Bookman Old Style" w:hAnsi="Bookman Old Style"/>
          <w:sz w:val="24"/>
          <w:szCs w:val="24"/>
        </w:rPr>
        <w:t xml:space="preserve"> we will then automate in the Navision ERP.</w:t>
      </w:r>
    </w:p>
    <w:p w:rsidR="005515E5" w:rsidRDefault="005515E5" w:rsidP="00495245">
      <w:pPr>
        <w:pStyle w:val="ListParagraph"/>
        <w:ind w:left="360"/>
        <w:jc w:val="both"/>
        <w:rPr>
          <w:rFonts w:ascii="Bookman Old Style" w:hAnsi="Bookman Old Style"/>
          <w:sz w:val="24"/>
          <w:szCs w:val="24"/>
        </w:rPr>
      </w:pPr>
    </w:p>
    <w:p w:rsidR="005515E5" w:rsidRDefault="005515E5" w:rsidP="00495245">
      <w:pPr>
        <w:pStyle w:val="ListParagraph"/>
        <w:ind w:left="360"/>
        <w:jc w:val="both"/>
        <w:rPr>
          <w:rFonts w:ascii="Bookman Old Style" w:hAnsi="Bookman Old Style"/>
          <w:sz w:val="24"/>
          <w:szCs w:val="24"/>
        </w:rPr>
      </w:pPr>
    </w:p>
    <w:p w:rsidR="005515E5" w:rsidRPr="00495245" w:rsidRDefault="007B31C3" w:rsidP="00495245">
      <w:pPr>
        <w:pStyle w:val="ListParagraph"/>
        <w:ind w:left="360"/>
        <w:jc w:val="both"/>
        <w:rPr>
          <w:rFonts w:ascii="Bookman Old Style" w:hAnsi="Bookman Old Style"/>
          <w:sz w:val="24"/>
          <w:szCs w:val="24"/>
        </w:rPr>
      </w:pPr>
      <w:r>
        <w:rPr>
          <w:rFonts w:ascii="Bookman Old Style" w:hAnsi="Bookman Old Style"/>
          <w:sz w:val="24"/>
          <w:szCs w:val="24"/>
        </w:rPr>
        <w:t>/</w:t>
      </w:r>
    </w:p>
    <w:sectPr w:rsidR="005515E5" w:rsidRPr="00495245" w:rsidSect="00495245">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panose1 w:val="00000000000000000000"/>
    <w:charset w:val="00"/>
    <w:family w:val="roman"/>
    <w:notTrueType/>
    <w:pitch w:val="default"/>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 w:name="BookmanOldStyle,BoldItalic">
    <w:panose1 w:val="00000000000000000000"/>
    <w:charset w:val="00"/>
    <w:family w:val="roman"/>
    <w:notTrueType/>
    <w:pitch w:val="default"/>
    <w:sig w:usb0="00000003" w:usb1="00000000" w:usb2="00000000" w:usb3="00000000" w:csb0="00000001" w:csb1="00000000"/>
  </w:font>
  <w:font w:name="BookmanOldStyleOOE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57F5"/>
    <w:multiLevelType w:val="hybridMultilevel"/>
    <w:tmpl w:val="4BFED7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F0C4E1E"/>
    <w:multiLevelType w:val="multilevel"/>
    <w:tmpl w:val="16D2E0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C2A7010"/>
    <w:multiLevelType w:val="multilevel"/>
    <w:tmpl w:val="D6BC93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F9819E3"/>
    <w:multiLevelType w:val="hybridMultilevel"/>
    <w:tmpl w:val="F69C439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3F556AB0"/>
    <w:multiLevelType w:val="multilevel"/>
    <w:tmpl w:val="83B2B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FD47A46"/>
    <w:multiLevelType w:val="hybridMultilevel"/>
    <w:tmpl w:val="A5E243CC"/>
    <w:lvl w:ilvl="0" w:tplc="BA40978E">
      <w:start w:val="6"/>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188072B"/>
    <w:multiLevelType w:val="hybridMultilevel"/>
    <w:tmpl w:val="439AEC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70B798F"/>
    <w:multiLevelType w:val="hybridMultilevel"/>
    <w:tmpl w:val="C4F471F0"/>
    <w:lvl w:ilvl="0" w:tplc="97D2EC2A">
      <w:start w:val="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CBB31F8"/>
    <w:multiLevelType w:val="hybridMultilevel"/>
    <w:tmpl w:val="4ACA859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785B081C"/>
    <w:multiLevelType w:val="hybridMultilevel"/>
    <w:tmpl w:val="AEC2E2AE"/>
    <w:lvl w:ilvl="0" w:tplc="ED289D1C">
      <w:start w:val="17"/>
      <w:numFmt w:val="decimal"/>
      <w:lvlText w:val="%1."/>
      <w:lvlJc w:val="left"/>
      <w:pPr>
        <w:ind w:left="765" w:hanging="40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C1B5C5C"/>
    <w:multiLevelType w:val="hybridMultilevel"/>
    <w:tmpl w:val="E8B8A190"/>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7"/>
  </w:num>
  <w:num w:numId="2">
    <w:abstractNumId w:val="6"/>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0"/>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268"/>
    <w:rsid w:val="000828F1"/>
    <w:rsid w:val="00167A14"/>
    <w:rsid w:val="0019465E"/>
    <w:rsid w:val="001B05BB"/>
    <w:rsid w:val="00234F96"/>
    <w:rsid w:val="00271BD0"/>
    <w:rsid w:val="002B7E5F"/>
    <w:rsid w:val="002C5D84"/>
    <w:rsid w:val="002E379E"/>
    <w:rsid w:val="00345032"/>
    <w:rsid w:val="003477C1"/>
    <w:rsid w:val="00364D67"/>
    <w:rsid w:val="00495245"/>
    <w:rsid w:val="004A379D"/>
    <w:rsid w:val="005515E5"/>
    <w:rsid w:val="00580530"/>
    <w:rsid w:val="005B6A62"/>
    <w:rsid w:val="0064774F"/>
    <w:rsid w:val="006A709C"/>
    <w:rsid w:val="006D56A9"/>
    <w:rsid w:val="006F2E75"/>
    <w:rsid w:val="007135EE"/>
    <w:rsid w:val="00740A41"/>
    <w:rsid w:val="00787EF9"/>
    <w:rsid w:val="007B31C3"/>
    <w:rsid w:val="007B6A9A"/>
    <w:rsid w:val="007C30B3"/>
    <w:rsid w:val="007F0D31"/>
    <w:rsid w:val="007F2F00"/>
    <w:rsid w:val="00846452"/>
    <w:rsid w:val="00873310"/>
    <w:rsid w:val="00897795"/>
    <w:rsid w:val="00937EDE"/>
    <w:rsid w:val="00971C5F"/>
    <w:rsid w:val="009769A8"/>
    <w:rsid w:val="009C2001"/>
    <w:rsid w:val="009D4BF6"/>
    <w:rsid w:val="00A13418"/>
    <w:rsid w:val="00A51268"/>
    <w:rsid w:val="00A92CE4"/>
    <w:rsid w:val="00AB0A60"/>
    <w:rsid w:val="00AC36D5"/>
    <w:rsid w:val="00B2624F"/>
    <w:rsid w:val="00B721D9"/>
    <w:rsid w:val="00BC1432"/>
    <w:rsid w:val="00BE03B8"/>
    <w:rsid w:val="00BF1911"/>
    <w:rsid w:val="00C7711B"/>
    <w:rsid w:val="00CB79F0"/>
    <w:rsid w:val="00CF4034"/>
    <w:rsid w:val="00CF6C0B"/>
    <w:rsid w:val="00D01CDE"/>
    <w:rsid w:val="00D443D5"/>
    <w:rsid w:val="00E16E41"/>
    <w:rsid w:val="00E6734C"/>
    <w:rsid w:val="00EC5C21"/>
    <w:rsid w:val="00EE71B5"/>
    <w:rsid w:val="00F41304"/>
    <w:rsid w:val="00F8073F"/>
    <w:rsid w:val="00FE6D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268"/>
    <w:pPr>
      <w:spacing w:after="0" w:line="240" w:lineRule="auto"/>
    </w:pPr>
    <w:rPr>
      <w:rFonts w:ascii="Times New Roman" w:hAnsi="Times New Roman" w:cs="Times New Roman"/>
      <w:sz w:val="24"/>
      <w:szCs w:val="24"/>
      <w:lang w:eastAsia="en-IN"/>
    </w:rPr>
  </w:style>
  <w:style w:type="paragraph" w:styleId="Heading1">
    <w:name w:val="heading 1"/>
    <w:basedOn w:val="Normal"/>
    <w:link w:val="Heading1Char"/>
    <w:uiPriority w:val="9"/>
    <w:qFormat/>
    <w:rsid w:val="00271BD0"/>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BD0"/>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271BD0"/>
    <w:pPr>
      <w:spacing w:before="100" w:beforeAutospacing="1" w:after="100" w:afterAutospacing="1"/>
    </w:pPr>
    <w:rPr>
      <w:rFonts w:eastAsia="Times New Roman"/>
    </w:rPr>
  </w:style>
  <w:style w:type="character" w:styleId="Strong">
    <w:name w:val="Strong"/>
    <w:basedOn w:val="DefaultParagraphFont"/>
    <w:uiPriority w:val="22"/>
    <w:qFormat/>
    <w:rsid w:val="00271BD0"/>
    <w:rPr>
      <w:b/>
      <w:bCs/>
    </w:rPr>
  </w:style>
  <w:style w:type="paragraph" w:styleId="Title">
    <w:name w:val="Title"/>
    <w:basedOn w:val="Normal"/>
    <w:next w:val="Normal"/>
    <w:link w:val="TitleChar"/>
    <w:uiPriority w:val="10"/>
    <w:qFormat/>
    <w:rsid w:val="00271BD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271BD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D01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01CDE"/>
    <w:pPr>
      <w:spacing w:after="200" w:line="276" w:lineRule="auto"/>
      <w:ind w:left="720"/>
      <w:contextualSpacing/>
    </w:pPr>
    <w:rPr>
      <w:rFonts w:ascii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268"/>
    <w:pPr>
      <w:spacing w:after="0" w:line="240" w:lineRule="auto"/>
    </w:pPr>
    <w:rPr>
      <w:rFonts w:ascii="Times New Roman" w:hAnsi="Times New Roman" w:cs="Times New Roman"/>
      <w:sz w:val="24"/>
      <w:szCs w:val="24"/>
      <w:lang w:eastAsia="en-IN"/>
    </w:rPr>
  </w:style>
  <w:style w:type="paragraph" w:styleId="Heading1">
    <w:name w:val="heading 1"/>
    <w:basedOn w:val="Normal"/>
    <w:link w:val="Heading1Char"/>
    <w:uiPriority w:val="9"/>
    <w:qFormat/>
    <w:rsid w:val="00271BD0"/>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BD0"/>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271BD0"/>
    <w:pPr>
      <w:spacing w:before="100" w:beforeAutospacing="1" w:after="100" w:afterAutospacing="1"/>
    </w:pPr>
    <w:rPr>
      <w:rFonts w:eastAsia="Times New Roman"/>
    </w:rPr>
  </w:style>
  <w:style w:type="character" w:styleId="Strong">
    <w:name w:val="Strong"/>
    <w:basedOn w:val="DefaultParagraphFont"/>
    <w:uiPriority w:val="22"/>
    <w:qFormat/>
    <w:rsid w:val="00271BD0"/>
    <w:rPr>
      <w:b/>
      <w:bCs/>
    </w:rPr>
  </w:style>
  <w:style w:type="paragraph" w:styleId="Title">
    <w:name w:val="Title"/>
    <w:basedOn w:val="Normal"/>
    <w:next w:val="Normal"/>
    <w:link w:val="TitleChar"/>
    <w:uiPriority w:val="10"/>
    <w:qFormat/>
    <w:rsid w:val="00271BD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271BD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D01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01CDE"/>
    <w:pPr>
      <w:spacing w:after="200" w:line="276" w:lineRule="auto"/>
      <w:ind w:left="720"/>
      <w:contextualSpacing/>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22299">
      <w:bodyDiv w:val="1"/>
      <w:marLeft w:val="0"/>
      <w:marRight w:val="0"/>
      <w:marTop w:val="0"/>
      <w:marBottom w:val="0"/>
      <w:divBdr>
        <w:top w:val="none" w:sz="0" w:space="0" w:color="auto"/>
        <w:left w:val="none" w:sz="0" w:space="0" w:color="auto"/>
        <w:bottom w:val="none" w:sz="0" w:space="0" w:color="auto"/>
        <w:right w:val="none" w:sz="0" w:space="0" w:color="auto"/>
      </w:divBdr>
    </w:div>
    <w:div w:id="881088211">
      <w:bodyDiv w:val="1"/>
      <w:marLeft w:val="0"/>
      <w:marRight w:val="0"/>
      <w:marTop w:val="0"/>
      <w:marBottom w:val="0"/>
      <w:divBdr>
        <w:top w:val="none" w:sz="0" w:space="0" w:color="auto"/>
        <w:left w:val="none" w:sz="0" w:space="0" w:color="auto"/>
        <w:bottom w:val="none" w:sz="0" w:space="0" w:color="auto"/>
        <w:right w:val="none" w:sz="0" w:space="0" w:color="auto"/>
      </w:divBdr>
    </w:div>
    <w:div w:id="967975764">
      <w:bodyDiv w:val="1"/>
      <w:marLeft w:val="0"/>
      <w:marRight w:val="0"/>
      <w:marTop w:val="0"/>
      <w:marBottom w:val="0"/>
      <w:divBdr>
        <w:top w:val="none" w:sz="0" w:space="0" w:color="auto"/>
        <w:left w:val="none" w:sz="0" w:space="0" w:color="auto"/>
        <w:bottom w:val="none" w:sz="0" w:space="0" w:color="auto"/>
        <w:right w:val="none" w:sz="0" w:space="0" w:color="auto"/>
      </w:divBdr>
    </w:div>
    <w:div w:id="1512990892">
      <w:bodyDiv w:val="1"/>
      <w:marLeft w:val="0"/>
      <w:marRight w:val="0"/>
      <w:marTop w:val="0"/>
      <w:marBottom w:val="0"/>
      <w:divBdr>
        <w:top w:val="none" w:sz="0" w:space="0" w:color="auto"/>
        <w:left w:val="none" w:sz="0" w:space="0" w:color="auto"/>
        <w:bottom w:val="none" w:sz="0" w:space="0" w:color="auto"/>
        <w:right w:val="none" w:sz="0" w:space="0" w:color="auto"/>
      </w:divBdr>
    </w:div>
    <w:div w:id="176849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81007</dc:creator>
  <cp:lastModifiedBy>Hari Om</cp:lastModifiedBy>
  <cp:revision>2</cp:revision>
  <cp:lastPrinted>2012-08-18T06:35:00Z</cp:lastPrinted>
  <dcterms:created xsi:type="dcterms:W3CDTF">2012-12-22T11:32:00Z</dcterms:created>
  <dcterms:modified xsi:type="dcterms:W3CDTF">2012-12-22T11:32:00Z</dcterms:modified>
</cp:coreProperties>
</file>