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8CD" w:rsidRPr="004378CD" w:rsidRDefault="004378CD" w:rsidP="004378CD">
      <w:pPr>
        <w:spacing w:after="0" w:line="240" w:lineRule="auto"/>
        <w:ind w:left="720" w:right="1125"/>
        <w:jc w:val="center"/>
        <w:rPr>
          <w:rFonts w:ascii="Calibri" w:eastAsia="Times New Roman" w:hAnsi="Calibri" w:cs="Times New Roman"/>
          <w:color w:val="000000"/>
        </w:rPr>
      </w:pPr>
      <w:r w:rsidRPr="004378CD">
        <w:rPr>
          <w:rFonts w:ascii="Arial" w:eastAsia="Times New Roman" w:hAnsi="Arial" w:cs="Arial"/>
          <w:b/>
          <w:bCs/>
          <w:caps/>
          <w:color w:val="C00000"/>
          <w:sz w:val="28"/>
          <w:szCs w:val="28"/>
        </w:rPr>
        <w:t>POINT OF TAXATION RULES, 201</w:t>
      </w:r>
      <w:r w:rsidR="00EF0B20">
        <w:rPr>
          <w:rFonts w:ascii="Arial" w:eastAsia="Times New Roman" w:hAnsi="Arial" w:cs="Arial"/>
          <w:b/>
          <w:bCs/>
          <w:caps/>
          <w:color w:val="C00000"/>
          <w:sz w:val="28"/>
          <w:szCs w:val="28"/>
        </w:rPr>
        <w:t>2</w:t>
      </w:r>
    </w:p>
    <w:p w:rsidR="004378CD" w:rsidRPr="004378CD" w:rsidRDefault="004378CD" w:rsidP="004378CD">
      <w:pPr>
        <w:spacing w:after="0" w:line="240" w:lineRule="auto"/>
        <w:ind w:left="720" w:right="1125"/>
        <w:jc w:val="center"/>
        <w:rPr>
          <w:rFonts w:ascii="Calibri" w:eastAsia="Times New Roman" w:hAnsi="Calibri" w:cs="Times New Roman"/>
          <w:color w:val="000000"/>
        </w:rPr>
      </w:pPr>
      <w:r w:rsidRPr="004378CD">
        <w:rPr>
          <w:rFonts w:ascii="Arial" w:eastAsia="Times New Roman" w:hAnsi="Arial" w:cs="Arial"/>
          <w:color w:val="000000"/>
          <w:sz w:val="20"/>
          <w:szCs w:val="20"/>
        </w:rPr>
        <w:t> </w:t>
      </w:r>
    </w:p>
    <w:p w:rsidR="004378CD" w:rsidRPr="004378CD" w:rsidRDefault="004378CD" w:rsidP="004378CD">
      <w:pPr>
        <w:spacing w:after="0" w:line="240" w:lineRule="auto"/>
        <w:ind w:left="720" w:right="1125"/>
        <w:jc w:val="center"/>
        <w:rPr>
          <w:rFonts w:ascii="Calibri" w:eastAsia="Times New Roman" w:hAnsi="Calibri" w:cs="Times New Roman"/>
          <w:color w:val="000000"/>
        </w:rPr>
      </w:pPr>
      <w:r w:rsidRPr="004378CD">
        <w:rPr>
          <w:rFonts w:ascii="Arial" w:eastAsia="Times New Roman" w:hAnsi="Arial" w:cs="Arial"/>
          <w:color w:val="C00000"/>
          <w:sz w:val="20"/>
          <w:szCs w:val="20"/>
        </w:rPr>
        <w:t>[18/2011-Service Tax dated 01.03.2011]</w:t>
      </w:r>
      <w:r w:rsidRPr="004378CD">
        <w:rPr>
          <w:rFonts w:ascii="Arial" w:eastAsia="Times New Roman" w:hAnsi="Arial" w:cs="Arial"/>
          <w:color w:val="C00000"/>
          <w:sz w:val="20"/>
          <w:szCs w:val="20"/>
        </w:rPr>
        <w:br/>
        <w:t>[</w:t>
      </w:r>
      <w:proofErr w:type="gramStart"/>
      <w:r w:rsidRPr="004378CD">
        <w:rPr>
          <w:rFonts w:ascii="Arial" w:eastAsia="Times New Roman" w:hAnsi="Arial" w:cs="Arial"/>
          <w:color w:val="C00000"/>
          <w:sz w:val="20"/>
        </w:rPr>
        <w:t>as</w:t>
      </w:r>
      <w:proofErr w:type="gramEnd"/>
      <w:r w:rsidRPr="004378CD">
        <w:rPr>
          <w:rFonts w:ascii="Arial" w:eastAsia="Times New Roman" w:hAnsi="Arial" w:cs="Arial"/>
          <w:color w:val="C00000"/>
          <w:sz w:val="20"/>
        </w:rPr>
        <w:t> </w:t>
      </w:r>
      <w:r w:rsidRPr="004378CD">
        <w:rPr>
          <w:rFonts w:ascii="Arial" w:eastAsia="Times New Roman" w:hAnsi="Arial" w:cs="Arial"/>
          <w:color w:val="C00000"/>
          <w:sz w:val="20"/>
          <w:szCs w:val="20"/>
        </w:rPr>
        <w:t>amended by 25/2011-Service Tax dated 31.03.2011 and corrigendum dated 04.04.2011</w:t>
      </w:r>
      <w:r w:rsidR="00EF0B20">
        <w:rPr>
          <w:rFonts w:ascii="Arial" w:eastAsia="Times New Roman" w:hAnsi="Arial" w:cs="Arial"/>
          <w:color w:val="C00000"/>
          <w:sz w:val="20"/>
          <w:szCs w:val="20"/>
        </w:rPr>
        <w:t>, 04/2012 dated 17.03.2012</w:t>
      </w:r>
      <w:r w:rsidRPr="004378CD">
        <w:rPr>
          <w:rFonts w:ascii="Arial" w:eastAsia="Times New Roman" w:hAnsi="Arial" w:cs="Arial"/>
          <w:color w:val="C00000"/>
          <w:sz w:val="20"/>
          <w:szCs w:val="20"/>
        </w:rPr>
        <w:t>]</w:t>
      </w:r>
    </w:p>
    <w:p w:rsidR="004378CD" w:rsidRPr="004378CD" w:rsidRDefault="004378CD" w:rsidP="004378CD">
      <w:pPr>
        <w:spacing w:after="0" w:line="240" w:lineRule="auto"/>
        <w:ind w:left="720" w:right="1125"/>
        <w:rPr>
          <w:rFonts w:ascii="Calibri" w:eastAsia="Times New Roman" w:hAnsi="Calibri" w:cs="Times New Roman"/>
          <w:color w:val="000000"/>
        </w:rPr>
      </w:pPr>
      <w:r w:rsidRPr="004378CD">
        <w:rPr>
          <w:rFonts w:ascii="Arial" w:eastAsia="Times New Roman" w:hAnsi="Arial" w:cs="Arial"/>
          <w:b/>
          <w:bCs/>
          <w:color w:val="000000"/>
          <w:sz w:val="20"/>
          <w:szCs w:val="20"/>
        </w:rPr>
        <w:t> </w:t>
      </w:r>
    </w:p>
    <w:p w:rsidR="004378CD" w:rsidRPr="004378CD" w:rsidRDefault="004378CD" w:rsidP="004378CD">
      <w:pPr>
        <w:spacing w:after="0" w:line="240" w:lineRule="auto"/>
        <w:ind w:left="720" w:right="1125"/>
        <w:rPr>
          <w:rFonts w:ascii="Calibri" w:eastAsia="Times New Roman" w:hAnsi="Calibri" w:cs="Times New Roman"/>
          <w:color w:val="000000"/>
        </w:rPr>
      </w:pPr>
      <w:r w:rsidRPr="004378CD">
        <w:rPr>
          <w:rFonts w:ascii="Arial" w:eastAsia="Times New Roman" w:hAnsi="Arial" w:cs="Arial"/>
          <w:b/>
          <w:bCs/>
          <w:color w:val="C00000"/>
          <w:sz w:val="20"/>
          <w:szCs w:val="20"/>
        </w:rPr>
        <w:t> </w:t>
      </w:r>
    </w:p>
    <w:p w:rsidR="004378CD" w:rsidRPr="004378CD" w:rsidRDefault="004378CD" w:rsidP="004378CD">
      <w:pPr>
        <w:spacing w:after="0" w:line="240" w:lineRule="auto"/>
        <w:ind w:left="720" w:right="1125"/>
        <w:rPr>
          <w:rFonts w:ascii="Calibri" w:eastAsia="Times New Roman" w:hAnsi="Calibri" w:cs="Times New Roman"/>
          <w:color w:val="000000"/>
        </w:rPr>
      </w:pPr>
      <w:r w:rsidRPr="004378CD">
        <w:rPr>
          <w:rFonts w:ascii="Arial" w:eastAsia="Times New Roman" w:hAnsi="Arial" w:cs="Arial"/>
          <w:b/>
          <w:bCs/>
          <w:color w:val="C00000"/>
          <w:sz w:val="20"/>
          <w:szCs w:val="20"/>
        </w:rPr>
        <w:t>1. Short title and commencement</w:t>
      </w:r>
      <w:r w:rsidRPr="004378CD">
        <w:rPr>
          <w:rFonts w:ascii="Arial" w:eastAsia="Times New Roman" w:hAnsi="Arial" w:cs="Arial"/>
          <w:b/>
          <w:bCs/>
          <w:color w:val="000000"/>
          <w:sz w:val="20"/>
          <w:szCs w:val="20"/>
        </w:rPr>
        <w:t>.-</w:t>
      </w:r>
    </w:p>
    <w:p w:rsidR="004378CD" w:rsidRPr="004378CD" w:rsidRDefault="004378CD" w:rsidP="004378CD">
      <w:pPr>
        <w:spacing w:after="0" w:line="240" w:lineRule="auto"/>
        <w:ind w:left="720" w:right="1125"/>
        <w:rPr>
          <w:rFonts w:ascii="Calibri" w:eastAsia="Times New Roman" w:hAnsi="Calibri" w:cs="Times New Roman"/>
          <w:color w:val="000000"/>
        </w:rPr>
      </w:pPr>
      <w:r w:rsidRPr="004378CD">
        <w:rPr>
          <w:rFonts w:ascii="Arial" w:eastAsia="Times New Roman" w:hAnsi="Arial" w:cs="Arial"/>
          <w:color w:val="000000"/>
          <w:sz w:val="20"/>
          <w:szCs w:val="20"/>
        </w:rPr>
        <w:t>(1)</w:t>
      </w:r>
      <w:r w:rsidRPr="004378CD">
        <w:rPr>
          <w:rFonts w:ascii="Arial" w:eastAsia="Times New Roman" w:hAnsi="Arial" w:cs="Arial"/>
          <w:color w:val="000000"/>
          <w:sz w:val="20"/>
        </w:rPr>
        <w:t> </w:t>
      </w:r>
      <w:r w:rsidRPr="004378CD">
        <w:rPr>
          <w:rFonts w:ascii="Arial" w:eastAsia="Times New Roman" w:hAnsi="Arial" w:cs="Arial"/>
          <w:color w:val="000000"/>
          <w:sz w:val="20"/>
          <w:szCs w:val="20"/>
        </w:rPr>
        <w:t xml:space="preserve">   These rules shall be called the Point of </w:t>
      </w:r>
      <w:proofErr w:type="gramStart"/>
      <w:r w:rsidRPr="004378CD">
        <w:rPr>
          <w:rFonts w:ascii="Arial" w:eastAsia="Times New Roman" w:hAnsi="Arial" w:cs="Arial"/>
          <w:color w:val="000000"/>
          <w:sz w:val="20"/>
          <w:szCs w:val="20"/>
        </w:rPr>
        <w:t>Taxation</w:t>
      </w:r>
      <w:r w:rsidR="00ED3C08">
        <w:rPr>
          <w:rFonts w:ascii="Arial" w:eastAsia="Times New Roman" w:hAnsi="Arial" w:cs="Arial"/>
          <w:color w:val="000000"/>
          <w:sz w:val="20"/>
          <w:szCs w:val="20"/>
        </w:rPr>
        <w:t>(</w:t>
      </w:r>
      <w:proofErr w:type="gramEnd"/>
      <w:r w:rsidR="00ED3C08">
        <w:rPr>
          <w:rFonts w:ascii="Arial" w:eastAsia="Times New Roman" w:hAnsi="Arial" w:cs="Arial"/>
          <w:color w:val="000000"/>
          <w:sz w:val="20"/>
          <w:szCs w:val="20"/>
        </w:rPr>
        <w:t xml:space="preserve">Amendment) </w:t>
      </w:r>
      <w:r w:rsidRPr="004378CD">
        <w:rPr>
          <w:rFonts w:ascii="Arial" w:eastAsia="Times New Roman" w:hAnsi="Arial" w:cs="Arial"/>
          <w:color w:val="000000"/>
          <w:sz w:val="20"/>
          <w:szCs w:val="20"/>
        </w:rPr>
        <w:t xml:space="preserve"> Rules, 201</w:t>
      </w:r>
      <w:r w:rsidR="00EF0B20">
        <w:rPr>
          <w:rFonts w:ascii="Arial" w:eastAsia="Times New Roman" w:hAnsi="Arial" w:cs="Arial"/>
          <w:color w:val="000000"/>
          <w:sz w:val="20"/>
          <w:szCs w:val="20"/>
        </w:rPr>
        <w:t>2</w:t>
      </w:r>
      <w:r w:rsidRPr="004378CD">
        <w:rPr>
          <w:rFonts w:ascii="Arial" w:eastAsia="Times New Roman" w:hAnsi="Arial" w:cs="Arial"/>
          <w:color w:val="000000"/>
          <w:sz w:val="20"/>
          <w:szCs w:val="20"/>
        </w:rPr>
        <w:t>.</w:t>
      </w:r>
    </w:p>
    <w:p w:rsidR="004378CD" w:rsidRPr="004378CD" w:rsidRDefault="004378CD" w:rsidP="004378CD">
      <w:pPr>
        <w:spacing w:after="0" w:line="240" w:lineRule="auto"/>
        <w:ind w:left="720" w:right="1125"/>
        <w:rPr>
          <w:rFonts w:ascii="Calibri" w:eastAsia="Times New Roman" w:hAnsi="Calibri" w:cs="Times New Roman"/>
          <w:color w:val="000000"/>
        </w:rPr>
      </w:pPr>
      <w:r w:rsidRPr="004378CD">
        <w:rPr>
          <w:rFonts w:ascii="Arial" w:eastAsia="Times New Roman" w:hAnsi="Arial" w:cs="Arial"/>
          <w:color w:val="000000"/>
          <w:sz w:val="20"/>
          <w:szCs w:val="20"/>
        </w:rPr>
        <w:t> </w:t>
      </w:r>
    </w:p>
    <w:p w:rsidR="004378CD" w:rsidRPr="004378CD" w:rsidRDefault="004378CD" w:rsidP="004378CD">
      <w:pPr>
        <w:spacing w:after="0" w:line="240" w:lineRule="auto"/>
        <w:ind w:left="720" w:right="1125"/>
        <w:rPr>
          <w:rFonts w:ascii="Calibri" w:eastAsia="Times New Roman" w:hAnsi="Calibri" w:cs="Times New Roman"/>
          <w:color w:val="000000"/>
        </w:rPr>
      </w:pPr>
      <w:r w:rsidRPr="004378CD">
        <w:rPr>
          <w:rFonts w:ascii="Arial" w:eastAsia="Times New Roman" w:hAnsi="Arial" w:cs="Arial"/>
          <w:color w:val="000000"/>
          <w:sz w:val="20"/>
          <w:szCs w:val="20"/>
        </w:rPr>
        <w:t>(2)</w:t>
      </w:r>
      <w:r w:rsidRPr="004378CD">
        <w:rPr>
          <w:rFonts w:ascii="Arial" w:eastAsia="Times New Roman" w:hAnsi="Arial" w:cs="Arial"/>
          <w:color w:val="000000"/>
          <w:sz w:val="20"/>
        </w:rPr>
        <w:t> </w:t>
      </w:r>
      <w:r w:rsidRPr="004378CD">
        <w:rPr>
          <w:rFonts w:ascii="Arial" w:eastAsia="Times New Roman" w:hAnsi="Arial" w:cs="Arial"/>
          <w:color w:val="000000"/>
          <w:sz w:val="20"/>
          <w:szCs w:val="20"/>
        </w:rPr>
        <w:t>   They shall come into force on the 1st day of April, 201</w:t>
      </w:r>
      <w:r w:rsidR="00EF0B20">
        <w:rPr>
          <w:rFonts w:ascii="Arial" w:eastAsia="Times New Roman" w:hAnsi="Arial" w:cs="Arial"/>
          <w:color w:val="000000"/>
          <w:sz w:val="20"/>
          <w:szCs w:val="20"/>
        </w:rPr>
        <w:t>2</w:t>
      </w:r>
      <w:r w:rsidRPr="004378CD">
        <w:rPr>
          <w:rFonts w:ascii="Arial" w:eastAsia="Times New Roman" w:hAnsi="Arial" w:cs="Arial"/>
          <w:color w:val="000000"/>
          <w:sz w:val="20"/>
          <w:szCs w:val="20"/>
        </w:rPr>
        <w:t>.</w:t>
      </w:r>
    </w:p>
    <w:p w:rsidR="004378CD" w:rsidRPr="004378CD" w:rsidRDefault="004378CD" w:rsidP="004378CD">
      <w:pPr>
        <w:spacing w:after="0" w:line="240" w:lineRule="auto"/>
        <w:ind w:left="720" w:right="1125"/>
        <w:rPr>
          <w:rFonts w:ascii="Calibri" w:eastAsia="Times New Roman" w:hAnsi="Calibri" w:cs="Times New Roman"/>
          <w:color w:val="000000"/>
        </w:rPr>
      </w:pPr>
      <w:r w:rsidRPr="004378CD">
        <w:rPr>
          <w:rFonts w:ascii="Arial" w:eastAsia="Times New Roman" w:hAnsi="Arial" w:cs="Arial"/>
          <w:color w:val="000000"/>
          <w:sz w:val="20"/>
          <w:szCs w:val="20"/>
        </w:rPr>
        <w:t> </w:t>
      </w:r>
    </w:p>
    <w:p w:rsidR="004378CD" w:rsidRPr="004378CD" w:rsidRDefault="004378CD" w:rsidP="004378CD">
      <w:pPr>
        <w:spacing w:after="0" w:line="240" w:lineRule="auto"/>
        <w:ind w:left="720" w:right="1125"/>
        <w:rPr>
          <w:rFonts w:ascii="Calibri" w:eastAsia="Times New Roman" w:hAnsi="Calibri" w:cs="Times New Roman"/>
          <w:color w:val="000000"/>
        </w:rPr>
      </w:pPr>
      <w:r w:rsidRPr="004378CD">
        <w:rPr>
          <w:rFonts w:ascii="Arial" w:eastAsia="Times New Roman" w:hAnsi="Arial" w:cs="Arial"/>
          <w:b/>
          <w:bCs/>
          <w:color w:val="C00000"/>
          <w:sz w:val="20"/>
          <w:szCs w:val="20"/>
        </w:rPr>
        <w:t>2. Definitions</w:t>
      </w:r>
      <w:proofErr w:type="gramStart"/>
      <w:r w:rsidRPr="004378CD">
        <w:rPr>
          <w:rFonts w:ascii="Arial" w:eastAsia="Times New Roman" w:hAnsi="Arial" w:cs="Arial"/>
          <w:b/>
          <w:bCs/>
          <w:color w:val="000000"/>
          <w:sz w:val="20"/>
        </w:rPr>
        <w:t>.-</w:t>
      </w:r>
      <w:proofErr w:type="gramEnd"/>
      <w:r w:rsidRPr="004378CD">
        <w:rPr>
          <w:rFonts w:ascii="Arial" w:eastAsia="Times New Roman" w:hAnsi="Arial" w:cs="Arial"/>
          <w:b/>
          <w:bCs/>
          <w:color w:val="000000"/>
          <w:sz w:val="20"/>
        </w:rPr>
        <w:t> </w:t>
      </w:r>
      <w:r w:rsidRPr="004378CD">
        <w:rPr>
          <w:rFonts w:ascii="Arial" w:eastAsia="Times New Roman" w:hAnsi="Arial" w:cs="Arial"/>
          <w:color w:val="000000"/>
          <w:sz w:val="20"/>
          <w:szCs w:val="20"/>
        </w:rPr>
        <w:t>In these rules, unless the context otherwise requires,-</w:t>
      </w:r>
    </w:p>
    <w:p w:rsidR="004378CD" w:rsidRPr="004378CD" w:rsidRDefault="004378CD" w:rsidP="004378CD">
      <w:pPr>
        <w:spacing w:after="0" w:line="240" w:lineRule="auto"/>
        <w:ind w:left="720" w:right="1125"/>
        <w:rPr>
          <w:rFonts w:ascii="Calibri" w:eastAsia="Times New Roman" w:hAnsi="Calibri" w:cs="Times New Roman"/>
          <w:color w:val="000000"/>
        </w:rPr>
      </w:pPr>
      <w:r w:rsidRPr="004378CD">
        <w:rPr>
          <w:rFonts w:ascii="Arial" w:eastAsia="Times New Roman" w:hAnsi="Arial" w:cs="Arial"/>
          <w:color w:val="000000"/>
          <w:sz w:val="20"/>
          <w:szCs w:val="20"/>
        </w:rPr>
        <w:t>(a)</w:t>
      </w:r>
      <w:r w:rsidRPr="004378CD">
        <w:rPr>
          <w:rFonts w:ascii="Arial" w:eastAsia="Times New Roman" w:hAnsi="Arial" w:cs="Arial"/>
          <w:color w:val="000000"/>
          <w:sz w:val="20"/>
        </w:rPr>
        <w:t> </w:t>
      </w:r>
      <w:r w:rsidRPr="004378CD">
        <w:rPr>
          <w:rFonts w:ascii="Arial" w:eastAsia="Times New Roman" w:hAnsi="Arial" w:cs="Arial"/>
          <w:color w:val="000000"/>
          <w:sz w:val="20"/>
          <w:szCs w:val="20"/>
        </w:rPr>
        <w:t> “Act” means the Finance Act, 1994 (32 of 1994);</w:t>
      </w:r>
    </w:p>
    <w:p w:rsidR="004378CD" w:rsidRPr="004378CD" w:rsidRDefault="004378CD" w:rsidP="004378CD">
      <w:pPr>
        <w:spacing w:after="0" w:line="240" w:lineRule="auto"/>
        <w:ind w:left="720" w:right="1125"/>
        <w:rPr>
          <w:rFonts w:ascii="Calibri" w:eastAsia="Times New Roman" w:hAnsi="Calibri" w:cs="Times New Roman"/>
          <w:color w:val="000000"/>
        </w:rPr>
      </w:pPr>
      <w:r w:rsidRPr="004378CD">
        <w:rPr>
          <w:rFonts w:ascii="Arial" w:eastAsia="Times New Roman" w:hAnsi="Arial" w:cs="Arial"/>
          <w:color w:val="000000"/>
          <w:sz w:val="20"/>
          <w:szCs w:val="20"/>
        </w:rPr>
        <w:t> </w:t>
      </w:r>
    </w:p>
    <w:p w:rsidR="004378CD" w:rsidRPr="004378CD" w:rsidRDefault="004378CD" w:rsidP="004378CD">
      <w:pPr>
        <w:spacing w:after="0" w:line="240" w:lineRule="auto"/>
        <w:ind w:left="720" w:right="1125"/>
        <w:jc w:val="both"/>
        <w:rPr>
          <w:rFonts w:ascii="Calibri" w:eastAsia="Times New Roman" w:hAnsi="Calibri" w:cs="Times New Roman"/>
          <w:color w:val="000000"/>
        </w:rPr>
      </w:pPr>
      <w:r w:rsidRPr="004378CD">
        <w:rPr>
          <w:rFonts w:ascii="Arial" w:eastAsia="Times New Roman" w:hAnsi="Arial" w:cs="Arial"/>
          <w:color w:val="000000"/>
          <w:sz w:val="20"/>
          <w:szCs w:val="20"/>
        </w:rPr>
        <w:t>(b)</w:t>
      </w:r>
      <w:r w:rsidRPr="004378CD">
        <w:rPr>
          <w:rFonts w:ascii="Arial" w:eastAsia="Times New Roman" w:hAnsi="Arial" w:cs="Arial"/>
          <w:color w:val="000000"/>
          <w:sz w:val="20"/>
        </w:rPr>
        <w:t> </w:t>
      </w:r>
      <w:r w:rsidRPr="004378CD">
        <w:rPr>
          <w:rFonts w:ascii="Arial" w:eastAsia="Times New Roman" w:hAnsi="Arial" w:cs="Arial"/>
          <w:color w:val="000000"/>
          <w:sz w:val="20"/>
          <w:szCs w:val="20"/>
        </w:rPr>
        <w:t> “</w:t>
      </w:r>
      <w:proofErr w:type="gramStart"/>
      <w:r w:rsidRPr="004378CD">
        <w:rPr>
          <w:rFonts w:ascii="Arial" w:eastAsia="Times New Roman" w:hAnsi="Arial" w:cs="Arial"/>
          <w:color w:val="000000"/>
          <w:sz w:val="20"/>
        </w:rPr>
        <w:t>associated</w:t>
      </w:r>
      <w:proofErr w:type="gramEnd"/>
      <w:r w:rsidRPr="004378CD">
        <w:rPr>
          <w:rFonts w:ascii="Arial" w:eastAsia="Times New Roman" w:hAnsi="Arial" w:cs="Arial"/>
          <w:color w:val="000000"/>
          <w:sz w:val="20"/>
        </w:rPr>
        <w:t> </w:t>
      </w:r>
      <w:r w:rsidRPr="004378CD">
        <w:rPr>
          <w:rFonts w:ascii="Arial" w:eastAsia="Times New Roman" w:hAnsi="Arial" w:cs="Arial"/>
          <w:color w:val="000000"/>
          <w:sz w:val="20"/>
          <w:szCs w:val="20"/>
        </w:rPr>
        <w:t>enterprises” shall have the meaning assigned to it in section 92A of the Income Tax Act, 1961 (43 of 1961);</w:t>
      </w:r>
    </w:p>
    <w:p w:rsidR="004378CD" w:rsidRDefault="004378CD" w:rsidP="004378CD">
      <w:pPr>
        <w:pStyle w:val="Default"/>
      </w:pPr>
      <w:r w:rsidRPr="004378CD">
        <w:rPr>
          <w:rFonts w:ascii="Arial" w:eastAsia="Times New Roman" w:hAnsi="Arial" w:cs="Arial"/>
          <w:sz w:val="20"/>
          <w:szCs w:val="20"/>
        </w:rPr>
        <w:t> </w:t>
      </w:r>
    </w:p>
    <w:p w:rsidR="004378CD" w:rsidRDefault="004378CD" w:rsidP="004378CD">
      <w:pPr>
        <w:spacing w:after="0" w:line="240" w:lineRule="auto"/>
        <w:ind w:left="720" w:right="1125"/>
        <w:rPr>
          <w:sz w:val="23"/>
          <w:szCs w:val="23"/>
        </w:rPr>
      </w:pPr>
      <w:r>
        <w:t xml:space="preserve"> </w:t>
      </w:r>
      <w:r w:rsidRPr="004378CD">
        <w:rPr>
          <w:color w:val="002060"/>
          <w:sz w:val="23"/>
          <w:szCs w:val="23"/>
        </w:rPr>
        <w:t>(</w:t>
      </w:r>
      <w:proofErr w:type="spellStart"/>
      <w:proofErr w:type="gramStart"/>
      <w:r w:rsidRPr="004378CD">
        <w:rPr>
          <w:color w:val="002060"/>
          <w:sz w:val="23"/>
          <w:szCs w:val="23"/>
        </w:rPr>
        <w:t>ba</w:t>
      </w:r>
      <w:proofErr w:type="spellEnd"/>
      <w:proofErr w:type="gramEnd"/>
      <w:r w:rsidRPr="004378CD">
        <w:rPr>
          <w:color w:val="002060"/>
          <w:sz w:val="23"/>
          <w:szCs w:val="23"/>
        </w:rPr>
        <w:t xml:space="preserve">) “change in effective rate of tax” shall include a change in the portion of value on which tax is payable in terms of a notification issued in the Official Gazette under the provisions of the Act, or rules made </w:t>
      </w:r>
      <w:proofErr w:type="spellStart"/>
      <w:r w:rsidRPr="004378CD">
        <w:rPr>
          <w:color w:val="002060"/>
          <w:sz w:val="23"/>
          <w:szCs w:val="23"/>
        </w:rPr>
        <w:t>thereunder</w:t>
      </w:r>
      <w:proofErr w:type="spellEnd"/>
      <w:r>
        <w:rPr>
          <w:sz w:val="23"/>
          <w:szCs w:val="23"/>
        </w:rPr>
        <w:t>;</w:t>
      </w:r>
    </w:p>
    <w:p w:rsidR="004378CD" w:rsidRPr="004378CD" w:rsidRDefault="004378CD" w:rsidP="004378CD">
      <w:pPr>
        <w:spacing w:after="0" w:line="240" w:lineRule="auto"/>
        <w:ind w:left="720" w:right="1125"/>
        <w:rPr>
          <w:rFonts w:ascii="Calibri" w:eastAsia="Times New Roman" w:hAnsi="Calibri" w:cs="Times New Roman"/>
          <w:color w:val="000000"/>
        </w:rPr>
      </w:pPr>
    </w:p>
    <w:p w:rsidR="004378CD" w:rsidRDefault="004378CD" w:rsidP="004378CD">
      <w:pPr>
        <w:pStyle w:val="Default"/>
      </w:pPr>
      <w:r w:rsidRPr="004378CD">
        <w:rPr>
          <w:rFonts w:ascii="Arial" w:eastAsia="Times New Roman" w:hAnsi="Arial" w:cs="Arial"/>
          <w:sz w:val="20"/>
          <w:szCs w:val="20"/>
        </w:rPr>
        <w:t>(c) </w:t>
      </w:r>
      <w:r w:rsidRPr="004378CD">
        <w:rPr>
          <w:rFonts w:ascii="Arial" w:eastAsia="Times New Roman" w:hAnsi="Arial" w:cs="Arial"/>
          <w:sz w:val="20"/>
        </w:rPr>
        <w:t> </w:t>
      </w:r>
      <w:r w:rsidRPr="004378CD">
        <w:rPr>
          <w:rFonts w:ascii="Arial" w:eastAsia="Times New Roman" w:hAnsi="Arial" w:cs="Arial"/>
          <w:sz w:val="20"/>
          <w:szCs w:val="20"/>
        </w:rPr>
        <w:t>“</w:t>
      </w:r>
      <w:proofErr w:type="gramStart"/>
      <w:r w:rsidRPr="004378CD">
        <w:rPr>
          <w:rFonts w:ascii="Arial" w:eastAsia="Times New Roman" w:hAnsi="Arial" w:cs="Arial"/>
          <w:sz w:val="20"/>
          <w:szCs w:val="20"/>
        </w:rPr>
        <w:t>continuous</w:t>
      </w:r>
      <w:proofErr w:type="gramEnd"/>
      <w:r w:rsidRPr="004378CD">
        <w:rPr>
          <w:rFonts w:ascii="Arial" w:eastAsia="Times New Roman" w:hAnsi="Arial" w:cs="Arial"/>
          <w:sz w:val="20"/>
          <w:szCs w:val="20"/>
        </w:rPr>
        <w:t xml:space="preserve"> supply of service” means any service which is provided, </w:t>
      </w:r>
    </w:p>
    <w:p w:rsidR="004378CD" w:rsidRPr="004378CD" w:rsidRDefault="004378CD" w:rsidP="004378CD">
      <w:pPr>
        <w:spacing w:after="0" w:line="240" w:lineRule="auto"/>
        <w:ind w:left="720" w:right="1125"/>
        <w:jc w:val="both"/>
        <w:rPr>
          <w:rFonts w:ascii="Calibri" w:eastAsia="Times New Roman" w:hAnsi="Calibri" w:cs="Times New Roman"/>
          <w:color w:val="000000"/>
        </w:rPr>
      </w:pPr>
      <w:r>
        <w:t xml:space="preserve"> </w:t>
      </w:r>
      <w:r>
        <w:rPr>
          <w:sz w:val="23"/>
          <w:szCs w:val="23"/>
        </w:rPr>
        <w:t xml:space="preserve">or to be provided continuously </w:t>
      </w:r>
      <w:r w:rsidRPr="004378CD">
        <w:rPr>
          <w:color w:val="002060"/>
          <w:sz w:val="23"/>
          <w:szCs w:val="23"/>
        </w:rPr>
        <w:t>or on recurrent basis, under a contract, for a period exceeding three months with the obligation for payment periodically or from time to time,</w:t>
      </w:r>
      <w:r w:rsidRPr="004378CD">
        <w:rPr>
          <w:rFonts w:ascii="Arial" w:eastAsia="Times New Roman" w:hAnsi="Arial" w:cs="Arial"/>
          <w:color w:val="000000"/>
          <w:sz w:val="20"/>
          <w:szCs w:val="20"/>
        </w:rPr>
        <w:t>, or where the Central Government, by a notification in the Official Gazette, prescribes provision of a particular service to be a continuous supply of service, whether or not subject to any condition;</w:t>
      </w:r>
    </w:p>
    <w:p w:rsidR="004378CD" w:rsidRPr="004378CD" w:rsidRDefault="004378CD" w:rsidP="004378CD">
      <w:pPr>
        <w:spacing w:after="0" w:line="240" w:lineRule="auto"/>
        <w:ind w:left="720" w:right="1125"/>
        <w:rPr>
          <w:rFonts w:ascii="Calibri" w:eastAsia="Times New Roman" w:hAnsi="Calibri" w:cs="Times New Roman"/>
          <w:color w:val="000000"/>
        </w:rPr>
      </w:pPr>
      <w:r w:rsidRPr="004378CD">
        <w:rPr>
          <w:rFonts w:ascii="Arial" w:eastAsia="Times New Roman" w:hAnsi="Arial" w:cs="Arial"/>
          <w:color w:val="000000"/>
          <w:sz w:val="20"/>
          <w:szCs w:val="20"/>
        </w:rPr>
        <w:t> </w:t>
      </w:r>
    </w:p>
    <w:p w:rsidR="004378CD" w:rsidRPr="004378CD" w:rsidRDefault="004378CD" w:rsidP="004378CD">
      <w:pPr>
        <w:spacing w:after="0" w:line="240" w:lineRule="auto"/>
        <w:ind w:left="720" w:right="1125"/>
        <w:rPr>
          <w:rFonts w:ascii="Calibri" w:eastAsia="Times New Roman" w:hAnsi="Calibri" w:cs="Times New Roman"/>
          <w:color w:val="000000"/>
        </w:rPr>
      </w:pPr>
      <w:r w:rsidRPr="004378CD">
        <w:rPr>
          <w:rFonts w:ascii="Arial" w:eastAsia="Times New Roman" w:hAnsi="Arial" w:cs="Arial"/>
          <w:color w:val="000000"/>
          <w:sz w:val="20"/>
          <w:szCs w:val="20"/>
        </w:rPr>
        <w:t>(d)</w:t>
      </w:r>
      <w:r w:rsidRPr="004378CD">
        <w:rPr>
          <w:rFonts w:ascii="Arial" w:eastAsia="Times New Roman" w:hAnsi="Arial" w:cs="Arial"/>
          <w:color w:val="000000"/>
          <w:sz w:val="20"/>
        </w:rPr>
        <w:t> </w:t>
      </w:r>
      <w:r w:rsidRPr="004378CD">
        <w:rPr>
          <w:rFonts w:ascii="Arial" w:eastAsia="Times New Roman" w:hAnsi="Arial" w:cs="Arial"/>
          <w:color w:val="000000"/>
          <w:sz w:val="20"/>
          <w:szCs w:val="20"/>
        </w:rPr>
        <w:t>  “</w:t>
      </w:r>
      <w:proofErr w:type="gramStart"/>
      <w:r w:rsidRPr="004378CD">
        <w:rPr>
          <w:rFonts w:ascii="Arial" w:eastAsia="Times New Roman" w:hAnsi="Arial" w:cs="Arial"/>
          <w:color w:val="000000"/>
          <w:sz w:val="20"/>
        </w:rPr>
        <w:t>invoice</w:t>
      </w:r>
      <w:proofErr w:type="gramEnd"/>
      <w:r w:rsidRPr="004378CD">
        <w:rPr>
          <w:rFonts w:ascii="Arial" w:eastAsia="Times New Roman" w:hAnsi="Arial" w:cs="Arial"/>
          <w:color w:val="000000"/>
          <w:sz w:val="20"/>
          <w:szCs w:val="20"/>
        </w:rPr>
        <w:t>” means the invoice referred to in rule 4A of the Service Tax Rules, 1994 and shall include any document as referred to in the said rule;</w:t>
      </w:r>
    </w:p>
    <w:p w:rsidR="004378CD" w:rsidRPr="004378CD" w:rsidRDefault="004378CD" w:rsidP="004378CD">
      <w:pPr>
        <w:spacing w:after="0" w:line="240" w:lineRule="auto"/>
        <w:ind w:left="720" w:right="1125"/>
        <w:rPr>
          <w:rFonts w:ascii="Calibri" w:eastAsia="Times New Roman" w:hAnsi="Calibri" w:cs="Times New Roman"/>
          <w:color w:val="000000"/>
        </w:rPr>
      </w:pPr>
      <w:r w:rsidRPr="004378CD">
        <w:rPr>
          <w:rFonts w:ascii="Arial" w:eastAsia="Times New Roman" w:hAnsi="Arial" w:cs="Arial"/>
          <w:color w:val="000000"/>
          <w:sz w:val="20"/>
          <w:szCs w:val="20"/>
        </w:rPr>
        <w:t> </w:t>
      </w:r>
    </w:p>
    <w:p w:rsidR="004378CD" w:rsidRPr="004378CD" w:rsidRDefault="004378CD" w:rsidP="004378CD">
      <w:pPr>
        <w:spacing w:after="0" w:line="240" w:lineRule="auto"/>
        <w:ind w:left="720" w:right="1125"/>
        <w:rPr>
          <w:rFonts w:ascii="Calibri" w:eastAsia="Times New Roman" w:hAnsi="Calibri" w:cs="Times New Roman"/>
          <w:color w:val="000000"/>
        </w:rPr>
      </w:pPr>
      <w:r w:rsidRPr="004378CD">
        <w:rPr>
          <w:rFonts w:ascii="Arial" w:eastAsia="Times New Roman" w:hAnsi="Arial" w:cs="Arial"/>
          <w:color w:val="000000"/>
          <w:sz w:val="20"/>
          <w:szCs w:val="20"/>
        </w:rPr>
        <w:t>(e)</w:t>
      </w:r>
      <w:r w:rsidRPr="004378CD">
        <w:rPr>
          <w:rFonts w:ascii="Arial" w:eastAsia="Times New Roman" w:hAnsi="Arial" w:cs="Arial"/>
          <w:color w:val="000000"/>
          <w:sz w:val="20"/>
        </w:rPr>
        <w:t> </w:t>
      </w:r>
      <w:r w:rsidRPr="004378CD">
        <w:rPr>
          <w:rFonts w:ascii="Arial" w:eastAsia="Times New Roman" w:hAnsi="Arial" w:cs="Arial"/>
          <w:color w:val="000000"/>
          <w:sz w:val="20"/>
          <w:szCs w:val="20"/>
        </w:rPr>
        <w:t> “</w:t>
      </w:r>
      <w:proofErr w:type="gramStart"/>
      <w:r w:rsidRPr="004378CD">
        <w:rPr>
          <w:rFonts w:ascii="Arial" w:eastAsia="Times New Roman" w:hAnsi="Arial" w:cs="Arial"/>
          <w:color w:val="000000"/>
          <w:sz w:val="20"/>
        </w:rPr>
        <w:t>point</w:t>
      </w:r>
      <w:proofErr w:type="gramEnd"/>
      <w:r w:rsidRPr="004378CD">
        <w:rPr>
          <w:rFonts w:ascii="Arial" w:eastAsia="Times New Roman" w:hAnsi="Arial" w:cs="Arial"/>
          <w:color w:val="000000"/>
          <w:sz w:val="20"/>
        </w:rPr>
        <w:t> </w:t>
      </w:r>
      <w:r w:rsidRPr="004378CD">
        <w:rPr>
          <w:rFonts w:ascii="Arial" w:eastAsia="Times New Roman" w:hAnsi="Arial" w:cs="Arial"/>
          <w:color w:val="000000"/>
          <w:sz w:val="20"/>
          <w:szCs w:val="20"/>
        </w:rPr>
        <w:t>of taxation” means the point in time when a service shall be deemed to have been provided;</w:t>
      </w:r>
    </w:p>
    <w:p w:rsidR="004378CD" w:rsidRPr="004378CD" w:rsidRDefault="004378CD" w:rsidP="004378CD">
      <w:pPr>
        <w:spacing w:after="0" w:line="240" w:lineRule="auto"/>
        <w:ind w:left="720" w:right="1125"/>
        <w:rPr>
          <w:rFonts w:ascii="Calibri" w:eastAsia="Times New Roman" w:hAnsi="Calibri" w:cs="Times New Roman"/>
          <w:color w:val="000000"/>
        </w:rPr>
      </w:pPr>
      <w:r w:rsidRPr="004378CD">
        <w:rPr>
          <w:rFonts w:ascii="Arial" w:eastAsia="Times New Roman" w:hAnsi="Arial" w:cs="Arial"/>
          <w:color w:val="000000"/>
          <w:sz w:val="20"/>
          <w:szCs w:val="20"/>
        </w:rPr>
        <w:t> </w:t>
      </w:r>
    </w:p>
    <w:p w:rsidR="004378CD" w:rsidRDefault="004378CD" w:rsidP="004378CD">
      <w:pPr>
        <w:spacing w:after="0" w:line="240" w:lineRule="auto"/>
        <w:ind w:left="720" w:right="1125"/>
        <w:jc w:val="both"/>
        <w:rPr>
          <w:rFonts w:ascii="Arial" w:eastAsia="Times New Roman" w:hAnsi="Arial" w:cs="Arial"/>
          <w:color w:val="000000"/>
          <w:sz w:val="20"/>
          <w:szCs w:val="20"/>
        </w:rPr>
      </w:pPr>
      <w:r w:rsidRPr="004378CD">
        <w:rPr>
          <w:rFonts w:ascii="Arial" w:eastAsia="Times New Roman" w:hAnsi="Arial" w:cs="Arial"/>
          <w:color w:val="000000"/>
          <w:sz w:val="20"/>
          <w:szCs w:val="20"/>
        </w:rPr>
        <w:t>(f)</w:t>
      </w:r>
      <w:r w:rsidRPr="004378CD">
        <w:rPr>
          <w:rFonts w:ascii="Arial" w:eastAsia="Times New Roman" w:hAnsi="Arial" w:cs="Arial"/>
          <w:color w:val="000000"/>
          <w:sz w:val="20"/>
        </w:rPr>
        <w:t> </w:t>
      </w:r>
      <w:r w:rsidRPr="004378CD">
        <w:rPr>
          <w:rFonts w:ascii="Arial" w:eastAsia="Times New Roman" w:hAnsi="Arial" w:cs="Arial"/>
          <w:color w:val="000000"/>
          <w:sz w:val="20"/>
          <w:szCs w:val="20"/>
        </w:rPr>
        <w:t>  “taxable service” means a service which is subjected to service tax, whether or not the same is fully exempt by the Central Government under Section 93 of the Act;</w:t>
      </w:r>
    </w:p>
    <w:p w:rsidR="004378CD" w:rsidRDefault="004378CD" w:rsidP="004378CD">
      <w:pPr>
        <w:pStyle w:val="Default"/>
      </w:pPr>
    </w:p>
    <w:p w:rsidR="004378CD" w:rsidRPr="004378CD" w:rsidRDefault="004378CD" w:rsidP="00EF0B20">
      <w:pPr>
        <w:pStyle w:val="Default"/>
        <w:ind w:left="720" w:right="1080"/>
        <w:rPr>
          <w:color w:val="002060"/>
          <w:sz w:val="23"/>
          <w:szCs w:val="23"/>
        </w:rPr>
      </w:pPr>
      <w:r>
        <w:t xml:space="preserve"> </w:t>
      </w:r>
      <w:r w:rsidRPr="004378CD">
        <w:rPr>
          <w:color w:val="002060"/>
          <w:sz w:val="23"/>
          <w:szCs w:val="23"/>
        </w:rPr>
        <w:t>2A. Date of payment</w:t>
      </w:r>
      <w:proofErr w:type="gramStart"/>
      <w:r w:rsidRPr="004378CD">
        <w:rPr>
          <w:color w:val="002060"/>
          <w:sz w:val="23"/>
          <w:szCs w:val="23"/>
        </w:rPr>
        <w:t>.—</w:t>
      </w:r>
      <w:proofErr w:type="gramEnd"/>
      <w:r w:rsidRPr="004378CD">
        <w:rPr>
          <w:color w:val="002060"/>
          <w:sz w:val="23"/>
          <w:szCs w:val="23"/>
        </w:rPr>
        <w:t xml:space="preserve"> For the purposes of these rules, “date of payment” shall be the earlier of the dates on which the payment is entered in the books of accounts or is credited to the bank account of the person liable to pay tax: </w:t>
      </w:r>
    </w:p>
    <w:p w:rsidR="004378CD" w:rsidRPr="004378CD" w:rsidRDefault="004378CD" w:rsidP="00EF0B20">
      <w:pPr>
        <w:pStyle w:val="Default"/>
        <w:ind w:left="720" w:right="1080"/>
        <w:rPr>
          <w:color w:val="002060"/>
          <w:sz w:val="23"/>
          <w:szCs w:val="23"/>
        </w:rPr>
      </w:pPr>
      <w:r w:rsidRPr="004378CD">
        <w:rPr>
          <w:color w:val="002060"/>
          <w:sz w:val="23"/>
          <w:szCs w:val="23"/>
        </w:rPr>
        <w:t xml:space="preserve">Provided that — </w:t>
      </w:r>
    </w:p>
    <w:p w:rsidR="004378CD" w:rsidRPr="004378CD" w:rsidRDefault="004378CD" w:rsidP="00EF0B20">
      <w:pPr>
        <w:pStyle w:val="Default"/>
        <w:ind w:left="720" w:right="1080"/>
        <w:rPr>
          <w:color w:val="002060"/>
          <w:sz w:val="23"/>
          <w:szCs w:val="23"/>
        </w:rPr>
      </w:pPr>
      <w:r w:rsidRPr="004378CD">
        <w:rPr>
          <w:color w:val="002060"/>
          <w:sz w:val="23"/>
          <w:szCs w:val="23"/>
        </w:rPr>
        <w:t xml:space="preserve">(A) </w:t>
      </w:r>
      <w:proofErr w:type="gramStart"/>
      <w:r w:rsidRPr="004378CD">
        <w:rPr>
          <w:color w:val="002060"/>
          <w:sz w:val="23"/>
          <w:szCs w:val="23"/>
        </w:rPr>
        <w:t>the</w:t>
      </w:r>
      <w:proofErr w:type="gramEnd"/>
      <w:r w:rsidRPr="004378CD">
        <w:rPr>
          <w:color w:val="002060"/>
          <w:sz w:val="23"/>
          <w:szCs w:val="23"/>
        </w:rPr>
        <w:t xml:space="preserve"> date of payment shall be the date of credit in the bank account when — </w:t>
      </w:r>
    </w:p>
    <w:p w:rsidR="004378CD" w:rsidRPr="004378CD" w:rsidRDefault="004378CD" w:rsidP="00EF0B20">
      <w:pPr>
        <w:pStyle w:val="Default"/>
        <w:spacing w:after="152"/>
        <w:ind w:left="720" w:right="1080"/>
        <w:rPr>
          <w:color w:val="002060"/>
          <w:sz w:val="23"/>
          <w:szCs w:val="23"/>
        </w:rPr>
      </w:pPr>
      <w:r w:rsidRPr="004378CD">
        <w:rPr>
          <w:color w:val="002060"/>
          <w:sz w:val="23"/>
          <w:szCs w:val="23"/>
        </w:rPr>
        <w:t>(</w:t>
      </w:r>
      <w:proofErr w:type="spellStart"/>
      <w:r w:rsidRPr="004378CD">
        <w:rPr>
          <w:color w:val="002060"/>
          <w:sz w:val="23"/>
          <w:szCs w:val="23"/>
        </w:rPr>
        <w:t>i</w:t>
      </w:r>
      <w:proofErr w:type="spellEnd"/>
      <w:r w:rsidRPr="004378CD">
        <w:rPr>
          <w:color w:val="002060"/>
          <w:sz w:val="23"/>
          <w:szCs w:val="23"/>
        </w:rPr>
        <w:t xml:space="preserve">) there is a change in effective rate of tax or when a service is taxed for the first time during the period between such entry in books of accounts and its credit in the bank account; and </w:t>
      </w:r>
    </w:p>
    <w:p w:rsidR="004378CD" w:rsidRPr="004378CD" w:rsidRDefault="004378CD" w:rsidP="00EF0B20">
      <w:pPr>
        <w:pStyle w:val="Default"/>
        <w:spacing w:after="152"/>
        <w:ind w:left="720" w:right="1080"/>
        <w:rPr>
          <w:color w:val="002060"/>
          <w:sz w:val="23"/>
          <w:szCs w:val="23"/>
        </w:rPr>
      </w:pPr>
      <w:r w:rsidRPr="004378CD">
        <w:rPr>
          <w:color w:val="002060"/>
          <w:sz w:val="23"/>
          <w:szCs w:val="23"/>
        </w:rPr>
        <w:t xml:space="preserve">(ii) the credit in the bank account is after four working days from the date when there is change in effective rate of tax or a service is taxed for the first time; and </w:t>
      </w:r>
    </w:p>
    <w:p w:rsidR="004378CD" w:rsidRPr="004378CD" w:rsidRDefault="004378CD" w:rsidP="00EF0B20">
      <w:pPr>
        <w:pStyle w:val="Default"/>
        <w:ind w:left="720" w:right="1080"/>
        <w:rPr>
          <w:color w:val="002060"/>
          <w:sz w:val="23"/>
          <w:szCs w:val="23"/>
        </w:rPr>
      </w:pPr>
      <w:r w:rsidRPr="004378CD">
        <w:rPr>
          <w:color w:val="002060"/>
          <w:sz w:val="23"/>
          <w:szCs w:val="23"/>
        </w:rPr>
        <w:lastRenderedPageBreak/>
        <w:t xml:space="preserve">(iii) </w:t>
      </w:r>
      <w:proofErr w:type="gramStart"/>
      <w:r w:rsidRPr="004378CD">
        <w:rPr>
          <w:color w:val="002060"/>
          <w:sz w:val="23"/>
          <w:szCs w:val="23"/>
        </w:rPr>
        <w:t>the</w:t>
      </w:r>
      <w:proofErr w:type="gramEnd"/>
      <w:r w:rsidRPr="004378CD">
        <w:rPr>
          <w:color w:val="002060"/>
          <w:sz w:val="23"/>
          <w:szCs w:val="23"/>
        </w:rPr>
        <w:t xml:space="preserve"> payment is made by way of an instrument which is credited to a bank account, </w:t>
      </w:r>
    </w:p>
    <w:p w:rsidR="004378CD" w:rsidRPr="004378CD" w:rsidRDefault="004378CD" w:rsidP="004378CD">
      <w:pPr>
        <w:pStyle w:val="Default"/>
        <w:rPr>
          <w:color w:val="002060"/>
          <w:sz w:val="23"/>
          <w:szCs w:val="23"/>
        </w:rPr>
      </w:pPr>
    </w:p>
    <w:p w:rsidR="004378CD" w:rsidRPr="004378CD" w:rsidRDefault="004378CD" w:rsidP="004378CD">
      <w:pPr>
        <w:spacing w:after="0" w:line="240" w:lineRule="auto"/>
        <w:ind w:left="720" w:right="1125"/>
        <w:jc w:val="both"/>
        <w:rPr>
          <w:rFonts w:ascii="Calibri" w:eastAsia="Times New Roman" w:hAnsi="Calibri" w:cs="Times New Roman"/>
          <w:color w:val="002060"/>
        </w:rPr>
      </w:pPr>
      <w:r w:rsidRPr="004378CD">
        <w:rPr>
          <w:color w:val="002060"/>
          <w:sz w:val="23"/>
          <w:szCs w:val="23"/>
        </w:rPr>
        <w:t>(B) if any rule requires determination of the time or date of payment received, the expression “date of payment” shall be construed to mean such date on which the payment is received;</w:t>
      </w:r>
      <w:r w:rsidRPr="004378CD">
        <w:rPr>
          <w:rFonts w:ascii="MS Mincho" w:eastAsia="MS Mincho" w:hAnsi="MS Mincho" w:cs="MS Mincho" w:hint="eastAsia"/>
          <w:color w:val="002060"/>
          <w:sz w:val="23"/>
          <w:szCs w:val="23"/>
        </w:rPr>
        <w:t>‟</w:t>
      </w:r>
      <w:r w:rsidRPr="004378CD">
        <w:rPr>
          <w:color w:val="002060"/>
          <w:sz w:val="23"/>
          <w:szCs w:val="23"/>
        </w:rPr>
        <w:t>.</w:t>
      </w:r>
    </w:p>
    <w:p w:rsidR="004378CD" w:rsidRPr="004378CD" w:rsidRDefault="004378CD" w:rsidP="004378CD">
      <w:pPr>
        <w:spacing w:after="0" w:line="240" w:lineRule="auto"/>
        <w:ind w:left="720" w:right="1125"/>
        <w:rPr>
          <w:rFonts w:ascii="Calibri" w:eastAsia="Times New Roman" w:hAnsi="Calibri" w:cs="Times New Roman"/>
          <w:color w:val="000000"/>
        </w:rPr>
      </w:pPr>
      <w:r w:rsidRPr="004378CD">
        <w:rPr>
          <w:rFonts w:ascii="Arial" w:eastAsia="Times New Roman" w:hAnsi="Arial" w:cs="Arial"/>
          <w:b/>
          <w:bCs/>
          <w:color w:val="000000"/>
          <w:sz w:val="20"/>
          <w:szCs w:val="20"/>
        </w:rPr>
        <w:t> </w:t>
      </w:r>
    </w:p>
    <w:p w:rsidR="004378CD" w:rsidRPr="004378CD" w:rsidRDefault="004378CD" w:rsidP="004378CD">
      <w:pPr>
        <w:spacing w:after="0" w:line="240" w:lineRule="auto"/>
        <w:ind w:left="720" w:right="1125"/>
        <w:jc w:val="both"/>
        <w:rPr>
          <w:rFonts w:ascii="Calibri" w:eastAsia="Times New Roman" w:hAnsi="Calibri" w:cs="Times New Roman"/>
          <w:color w:val="000000"/>
        </w:rPr>
      </w:pPr>
      <w:r w:rsidRPr="004378CD">
        <w:rPr>
          <w:rFonts w:ascii="Arial" w:eastAsia="Times New Roman" w:hAnsi="Arial" w:cs="Arial"/>
          <w:b/>
          <w:bCs/>
          <w:color w:val="C00000"/>
          <w:sz w:val="20"/>
          <w:szCs w:val="20"/>
          <w:lang w:val="en-IN"/>
        </w:rPr>
        <w:t>3.</w:t>
      </w:r>
      <w:r w:rsidRPr="004378CD">
        <w:rPr>
          <w:rFonts w:ascii="Arial" w:eastAsia="Times New Roman" w:hAnsi="Arial" w:cs="Arial"/>
          <w:b/>
          <w:bCs/>
          <w:color w:val="C00000"/>
          <w:sz w:val="20"/>
          <w:lang w:val="en-IN"/>
        </w:rPr>
        <w:t> </w:t>
      </w:r>
      <w:r w:rsidRPr="004378CD">
        <w:rPr>
          <w:rFonts w:ascii="Arial" w:eastAsia="Times New Roman" w:hAnsi="Arial" w:cs="Arial"/>
          <w:b/>
          <w:bCs/>
          <w:color w:val="C00000"/>
          <w:sz w:val="20"/>
          <w:szCs w:val="20"/>
        </w:rPr>
        <w:t>Determination of point of taxation</w:t>
      </w:r>
      <w:proofErr w:type="gramStart"/>
      <w:r w:rsidRPr="004378CD">
        <w:rPr>
          <w:rFonts w:ascii="Arial" w:eastAsia="Times New Roman" w:hAnsi="Arial" w:cs="Arial"/>
          <w:color w:val="000000"/>
          <w:sz w:val="20"/>
        </w:rPr>
        <w:t>.-</w:t>
      </w:r>
      <w:proofErr w:type="gramEnd"/>
      <w:r w:rsidRPr="004378CD">
        <w:rPr>
          <w:rFonts w:ascii="Arial" w:eastAsia="Times New Roman" w:hAnsi="Arial" w:cs="Arial"/>
          <w:color w:val="000000"/>
          <w:sz w:val="20"/>
        </w:rPr>
        <w:t> </w:t>
      </w:r>
      <w:r w:rsidRPr="004378CD">
        <w:rPr>
          <w:rFonts w:ascii="Arial" w:eastAsia="Times New Roman" w:hAnsi="Arial" w:cs="Arial"/>
          <w:color w:val="000000"/>
          <w:sz w:val="20"/>
          <w:szCs w:val="20"/>
        </w:rPr>
        <w:t>For the purposes of these rules, unless otherwise provided, ‘point of taxation’ shall be,-</w:t>
      </w:r>
    </w:p>
    <w:p w:rsidR="004378CD" w:rsidRPr="004378CD" w:rsidRDefault="004378CD" w:rsidP="004378CD">
      <w:pPr>
        <w:spacing w:after="0" w:line="240" w:lineRule="auto"/>
        <w:ind w:left="720" w:right="1125"/>
        <w:rPr>
          <w:rFonts w:ascii="Calibri" w:eastAsia="Times New Roman" w:hAnsi="Calibri" w:cs="Times New Roman"/>
          <w:color w:val="000000"/>
        </w:rPr>
      </w:pPr>
      <w:r w:rsidRPr="004378CD">
        <w:rPr>
          <w:rFonts w:ascii="Arial" w:eastAsia="Times New Roman" w:hAnsi="Arial" w:cs="Arial"/>
          <w:color w:val="000000"/>
          <w:sz w:val="20"/>
          <w:szCs w:val="20"/>
        </w:rPr>
        <w:t>(a)</w:t>
      </w:r>
      <w:r w:rsidRPr="004378CD">
        <w:rPr>
          <w:rFonts w:ascii="Times New Roman" w:eastAsia="Times New Roman" w:hAnsi="Times New Roman" w:cs="Times New Roman"/>
          <w:color w:val="000000"/>
          <w:sz w:val="14"/>
          <w:szCs w:val="14"/>
        </w:rPr>
        <w:t>          </w:t>
      </w:r>
      <w:r w:rsidRPr="004378CD">
        <w:rPr>
          <w:rFonts w:ascii="Times New Roman" w:eastAsia="Times New Roman" w:hAnsi="Times New Roman" w:cs="Times New Roman"/>
          <w:color w:val="000000"/>
          <w:sz w:val="14"/>
        </w:rPr>
        <w:t> </w:t>
      </w:r>
      <w:proofErr w:type="gramStart"/>
      <w:r w:rsidRPr="004378CD">
        <w:rPr>
          <w:rFonts w:ascii="Arial" w:eastAsia="Times New Roman" w:hAnsi="Arial" w:cs="Arial"/>
          <w:color w:val="000000"/>
          <w:sz w:val="20"/>
          <w:szCs w:val="20"/>
        </w:rPr>
        <w:t>the</w:t>
      </w:r>
      <w:proofErr w:type="gramEnd"/>
      <w:r w:rsidRPr="004378CD">
        <w:rPr>
          <w:rFonts w:ascii="Arial" w:eastAsia="Times New Roman" w:hAnsi="Arial" w:cs="Arial"/>
          <w:color w:val="000000"/>
          <w:sz w:val="20"/>
          <w:szCs w:val="20"/>
        </w:rPr>
        <w:t xml:space="preserve"> time when the invoice for the service provided or to be provided is issued:</w:t>
      </w:r>
    </w:p>
    <w:p w:rsidR="004378CD" w:rsidRPr="004378CD" w:rsidRDefault="004378CD" w:rsidP="004378CD">
      <w:pPr>
        <w:spacing w:after="0" w:line="240" w:lineRule="auto"/>
        <w:ind w:left="720" w:right="1125"/>
        <w:jc w:val="both"/>
        <w:rPr>
          <w:rFonts w:ascii="Calibri" w:eastAsia="Times New Roman" w:hAnsi="Calibri" w:cs="Times New Roman"/>
          <w:color w:val="000000"/>
        </w:rPr>
      </w:pPr>
      <w:r w:rsidRPr="004378CD">
        <w:rPr>
          <w:rFonts w:ascii="Arial" w:eastAsia="Times New Roman" w:hAnsi="Arial" w:cs="Arial"/>
          <w:b/>
          <w:bCs/>
          <w:color w:val="000000"/>
          <w:sz w:val="20"/>
          <w:szCs w:val="20"/>
        </w:rPr>
        <w:t> </w:t>
      </w:r>
    </w:p>
    <w:p w:rsidR="004378CD" w:rsidRPr="004378CD" w:rsidRDefault="004378CD" w:rsidP="004378CD">
      <w:pPr>
        <w:spacing w:after="0" w:line="240" w:lineRule="auto"/>
        <w:ind w:left="720" w:right="1125"/>
        <w:jc w:val="both"/>
        <w:rPr>
          <w:rFonts w:ascii="Calibri" w:eastAsia="Times New Roman" w:hAnsi="Calibri" w:cs="Times New Roman"/>
          <w:color w:val="002060"/>
        </w:rPr>
      </w:pPr>
      <w:r w:rsidRPr="004378CD">
        <w:rPr>
          <w:rFonts w:ascii="Arial" w:eastAsia="Times New Roman" w:hAnsi="Arial" w:cs="Arial"/>
          <w:b/>
          <w:bCs/>
          <w:color w:val="002060"/>
          <w:sz w:val="20"/>
          <w:szCs w:val="20"/>
        </w:rPr>
        <w:t>           </w:t>
      </w:r>
      <w:r w:rsidRPr="004378CD">
        <w:rPr>
          <w:rFonts w:ascii="Arial" w:eastAsia="Times New Roman" w:hAnsi="Arial" w:cs="Arial"/>
          <w:b/>
          <w:bCs/>
          <w:color w:val="002060"/>
          <w:sz w:val="20"/>
        </w:rPr>
        <w:t> </w:t>
      </w:r>
      <w:r w:rsidRPr="004378CD">
        <w:rPr>
          <w:rFonts w:ascii="Arial" w:eastAsia="Times New Roman" w:hAnsi="Arial" w:cs="Arial"/>
          <w:b/>
          <w:bCs/>
          <w:i/>
          <w:iCs/>
          <w:color w:val="002060"/>
          <w:sz w:val="20"/>
          <w:szCs w:val="20"/>
        </w:rPr>
        <w:t>Provided</w:t>
      </w:r>
      <w:r w:rsidRPr="004378CD">
        <w:rPr>
          <w:rFonts w:ascii="Arial" w:eastAsia="Times New Roman" w:hAnsi="Arial" w:cs="Arial"/>
          <w:color w:val="002060"/>
          <w:sz w:val="20"/>
        </w:rPr>
        <w:t> </w:t>
      </w:r>
      <w:r w:rsidRPr="004378CD">
        <w:rPr>
          <w:color w:val="002060"/>
          <w:sz w:val="23"/>
          <w:szCs w:val="23"/>
        </w:rPr>
        <w:t xml:space="preserve"> that where the invoice is not issued within the time period specified in rule 4A of the Service Tax Rules,1994, the point of taxation shall be the date of completion of provision of the service”;</w:t>
      </w:r>
    </w:p>
    <w:p w:rsidR="004378CD" w:rsidRPr="004378CD" w:rsidRDefault="004378CD" w:rsidP="004378CD">
      <w:pPr>
        <w:spacing w:after="0" w:line="240" w:lineRule="auto"/>
        <w:ind w:left="720" w:right="1125"/>
        <w:jc w:val="both"/>
        <w:rPr>
          <w:rFonts w:ascii="Calibri" w:eastAsia="Times New Roman" w:hAnsi="Calibri" w:cs="Times New Roman"/>
          <w:color w:val="000000"/>
        </w:rPr>
      </w:pPr>
      <w:r w:rsidRPr="004378CD">
        <w:rPr>
          <w:rFonts w:ascii="Arial" w:eastAsia="Times New Roman" w:hAnsi="Arial" w:cs="Arial"/>
          <w:color w:val="000000"/>
          <w:sz w:val="20"/>
          <w:szCs w:val="20"/>
        </w:rPr>
        <w:t> </w:t>
      </w:r>
    </w:p>
    <w:p w:rsidR="004378CD" w:rsidRDefault="004378CD" w:rsidP="004378CD">
      <w:pPr>
        <w:spacing w:after="0" w:line="240" w:lineRule="auto"/>
        <w:ind w:left="720" w:right="1125"/>
        <w:jc w:val="both"/>
        <w:rPr>
          <w:rFonts w:ascii="Arial" w:eastAsia="Times New Roman" w:hAnsi="Arial" w:cs="Arial"/>
          <w:color w:val="000000"/>
          <w:sz w:val="20"/>
          <w:szCs w:val="20"/>
        </w:rPr>
      </w:pPr>
      <w:r w:rsidRPr="004378CD">
        <w:rPr>
          <w:rFonts w:ascii="Arial" w:eastAsia="Times New Roman" w:hAnsi="Arial" w:cs="Arial"/>
          <w:color w:val="000000"/>
          <w:sz w:val="20"/>
          <w:szCs w:val="20"/>
        </w:rPr>
        <w:t>(</w:t>
      </w:r>
      <w:r>
        <w:rPr>
          <w:rFonts w:ascii="Arial" w:eastAsia="Times New Roman" w:hAnsi="Arial" w:cs="Arial"/>
          <w:color w:val="000000"/>
          <w:sz w:val="20"/>
          <w:szCs w:val="20"/>
        </w:rPr>
        <w:t>b</w:t>
      </w:r>
      <w:r w:rsidRPr="004378CD">
        <w:rPr>
          <w:rFonts w:ascii="Arial" w:eastAsia="Times New Roman" w:hAnsi="Arial" w:cs="Arial"/>
          <w:color w:val="000000"/>
          <w:sz w:val="20"/>
          <w:szCs w:val="20"/>
        </w:rPr>
        <w:t>)</w:t>
      </w:r>
      <w:r w:rsidRPr="004378CD">
        <w:rPr>
          <w:rFonts w:ascii="Times New Roman" w:eastAsia="Times New Roman" w:hAnsi="Times New Roman" w:cs="Times New Roman"/>
          <w:color w:val="000000"/>
          <w:sz w:val="14"/>
          <w:szCs w:val="14"/>
        </w:rPr>
        <w:t>          </w:t>
      </w:r>
      <w:r w:rsidRPr="004378CD">
        <w:rPr>
          <w:rFonts w:ascii="Times New Roman" w:eastAsia="Times New Roman" w:hAnsi="Times New Roman" w:cs="Times New Roman"/>
          <w:color w:val="000000"/>
          <w:sz w:val="14"/>
        </w:rPr>
        <w:t> </w:t>
      </w:r>
      <w:r w:rsidRPr="004378CD">
        <w:rPr>
          <w:rFonts w:ascii="Arial" w:eastAsia="Times New Roman" w:hAnsi="Arial" w:cs="Arial"/>
          <w:color w:val="000000"/>
          <w:sz w:val="20"/>
          <w:szCs w:val="20"/>
        </w:rPr>
        <w:t>in a case, where the person providing the service, receives a payment before the time specified in clause (a), the time, when he receives such payment, to the extent of such payment.</w:t>
      </w:r>
    </w:p>
    <w:p w:rsidR="004378CD" w:rsidRPr="004378CD" w:rsidRDefault="004378CD" w:rsidP="00EF0B20">
      <w:pPr>
        <w:pStyle w:val="Default"/>
        <w:ind w:left="720" w:right="1080"/>
        <w:rPr>
          <w:color w:val="002060"/>
          <w:sz w:val="23"/>
          <w:szCs w:val="23"/>
        </w:rPr>
      </w:pPr>
      <w:r w:rsidRPr="004378CD">
        <w:rPr>
          <w:color w:val="002060"/>
          <w:sz w:val="23"/>
          <w:szCs w:val="23"/>
        </w:rPr>
        <w:t xml:space="preserve">Provided that for the purposes of clauses (a) and (b), — </w:t>
      </w:r>
    </w:p>
    <w:p w:rsidR="004378CD" w:rsidRPr="004378CD" w:rsidRDefault="004378CD" w:rsidP="00EF0B20">
      <w:pPr>
        <w:pStyle w:val="Default"/>
        <w:spacing w:after="152"/>
        <w:ind w:left="720" w:right="1080"/>
        <w:rPr>
          <w:color w:val="002060"/>
          <w:sz w:val="23"/>
          <w:szCs w:val="23"/>
        </w:rPr>
      </w:pPr>
      <w:r w:rsidRPr="004378CD">
        <w:rPr>
          <w:color w:val="002060"/>
          <w:sz w:val="23"/>
          <w:szCs w:val="23"/>
        </w:rPr>
        <w:t>(</w:t>
      </w:r>
      <w:proofErr w:type="spellStart"/>
      <w:r w:rsidRPr="004378CD">
        <w:rPr>
          <w:color w:val="002060"/>
          <w:sz w:val="23"/>
          <w:szCs w:val="23"/>
        </w:rPr>
        <w:t>i</w:t>
      </w:r>
      <w:proofErr w:type="spellEnd"/>
      <w:r w:rsidRPr="004378CD">
        <w:rPr>
          <w:color w:val="002060"/>
          <w:sz w:val="23"/>
          <w:szCs w:val="23"/>
        </w:rPr>
        <w:t xml:space="preserve">) in case of continuous supply of service where the provision of the whole or part of the service is determined periodically on the completion of an event in terms of a contract, which requires the receiver of service to make any payment to service provider, the date of completion of each such event as specified in the contract shall be deemed to be the date of completion of provision of service; </w:t>
      </w:r>
    </w:p>
    <w:p w:rsidR="004378CD" w:rsidRDefault="004378CD" w:rsidP="00EF0B20">
      <w:pPr>
        <w:pStyle w:val="Default"/>
        <w:ind w:left="720" w:right="1080"/>
        <w:rPr>
          <w:sz w:val="23"/>
          <w:szCs w:val="23"/>
        </w:rPr>
      </w:pPr>
      <w:r w:rsidRPr="004378CD">
        <w:rPr>
          <w:color w:val="002060"/>
          <w:sz w:val="23"/>
          <w:szCs w:val="23"/>
        </w:rPr>
        <w:t>(ii) wherever the provider of taxable service receives a payment up to rupees one thousand in excess of the amount indicated in the invoice, the point of taxation to the extent of such excess amount, at the option of the provider of taxable service, shall be determined in accordance with the provisions of clause (a).”</w:t>
      </w:r>
      <w:r>
        <w:rPr>
          <w:sz w:val="23"/>
          <w:szCs w:val="23"/>
        </w:rPr>
        <w:t xml:space="preserve"> </w:t>
      </w:r>
    </w:p>
    <w:p w:rsidR="004378CD" w:rsidRPr="004378CD" w:rsidRDefault="004378CD" w:rsidP="004378CD">
      <w:pPr>
        <w:spacing w:after="0" w:line="240" w:lineRule="auto"/>
        <w:ind w:left="720" w:right="1125"/>
        <w:jc w:val="both"/>
        <w:rPr>
          <w:rFonts w:ascii="Calibri" w:eastAsia="Times New Roman" w:hAnsi="Calibri" w:cs="Times New Roman"/>
          <w:color w:val="000000"/>
        </w:rPr>
      </w:pPr>
    </w:p>
    <w:p w:rsidR="004378CD" w:rsidRPr="004378CD" w:rsidRDefault="004378CD" w:rsidP="004378CD">
      <w:pPr>
        <w:spacing w:after="0" w:line="240" w:lineRule="auto"/>
        <w:ind w:left="720" w:right="1125"/>
        <w:jc w:val="both"/>
        <w:rPr>
          <w:rFonts w:ascii="Calibri" w:eastAsia="Times New Roman" w:hAnsi="Calibri" w:cs="Times New Roman"/>
          <w:color w:val="000000"/>
        </w:rPr>
      </w:pPr>
      <w:r w:rsidRPr="004378CD">
        <w:rPr>
          <w:rFonts w:ascii="Arial" w:eastAsia="Times New Roman" w:hAnsi="Arial" w:cs="Arial"/>
          <w:b/>
          <w:bCs/>
          <w:color w:val="000000"/>
          <w:sz w:val="20"/>
          <w:szCs w:val="20"/>
        </w:rPr>
        <w:t> </w:t>
      </w:r>
    </w:p>
    <w:p w:rsidR="004378CD" w:rsidRPr="004378CD" w:rsidRDefault="004378CD" w:rsidP="004378CD">
      <w:pPr>
        <w:spacing w:after="0" w:line="240" w:lineRule="auto"/>
        <w:ind w:left="720" w:right="1125"/>
        <w:jc w:val="both"/>
        <w:rPr>
          <w:rFonts w:ascii="Calibri" w:eastAsia="Times New Roman" w:hAnsi="Calibri" w:cs="Times New Roman"/>
          <w:color w:val="000000"/>
        </w:rPr>
      </w:pPr>
      <w:r w:rsidRPr="004378CD">
        <w:rPr>
          <w:rFonts w:ascii="Arial" w:eastAsia="Times New Roman" w:hAnsi="Arial" w:cs="Arial"/>
          <w:b/>
          <w:bCs/>
          <w:color w:val="000000"/>
          <w:sz w:val="20"/>
          <w:szCs w:val="20"/>
        </w:rPr>
        <w:t>Explanation</w:t>
      </w:r>
      <w:r w:rsidRPr="00EF0B20">
        <w:rPr>
          <w:rFonts w:ascii="Arial" w:eastAsia="Times New Roman" w:hAnsi="Arial" w:cs="Arial"/>
          <w:color w:val="000000"/>
          <w:sz w:val="20"/>
        </w:rPr>
        <w:t> </w:t>
      </w:r>
      <w:r w:rsidRPr="004378CD">
        <w:rPr>
          <w:rFonts w:ascii="Arial" w:eastAsia="Times New Roman" w:hAnsi="Arial" w:cs="Arial"/>
          <w:color w:val="000000"/>
          <w:sz w:val="20"/>
          <w:szCs w:val="20"/>
        </w:rPr>
        <w:t>.- For the purpose of this rule, wherever any advance by whatever name known, is received by the service provider towards the provision of taxable service, the point of taxation shall be the date of receipt of each such advance.”.</w:t>
      </w:r>
    </w:p>
    <w:p w:rsidR="004378CD" w:rsidRPr="004378CD" w:rsidRDefault="004378CD" w:rsidP="004378CD">
      <w:pPr>
        <w:spacing w:after="0" w:line="240" w:lineRule="auto"/>
        <w:ind w:left="720" w:right="1125"/>
        <w:jc w:val="both"/>
        <w:rPr>
          <w:rFonts w:ascii="Calibri" w:eastAsia="Times New Roman" w:hAnsi="Calibri" w:cs="Times New Roman"/>
          <w:color w:val="000000"/>
        </w:rPr>
      </w:pPr>
      <w:r w:rsidRPr="004378CD">
        <w:rPr>
          <w:rFonts w:ascii="Arial" w:eastAsia="Times New Roman" w:hAnsi="Arial" w:cs="Arial"/>
          <w:color w:val="000000"/>
          <w:sz w:val="20"/>
          <w:szCs w:val="20"/>
          <w:lang w:val="en-IN"/>
        </w:rPr>
        <w:t> </w:t>
      </w:r>
    </w:p>
    <w:p w:rsidR="004378CD" w:rsidRPr="004378CD" w:rsidRDefault="004378CD" w:rsidP="004378CD">
      <w:pPr>
        <w:spacing w:after="0" w:line="240" w:lineRule="auto"/>
        <w:ind w:left="720" w:right="1125"/>
        <w:jc w:val="both"/>
        <w:rPr>
          <w:rFonts w:ascii="Calibri" w:eastAsia="Times New Roman" w:hAnsi="Calibri" w:cs="Times New Roman"/>
          <w:color w:val="000000"/>
        </w:rPr>
      </w:pPr>
      <w:r w:rsidRPr="004378CD">
        <w:rPr>
          <w:rFonts w:ascii="Arial" w:eastAsia="Times New Roman" w:hAnsi="Arial" w:cs="Arial"/>
          <w:b/>
          <w:bCs/>
          <w:color w:val="C00000"/>
          <w:sz w:val="20"/>
          <w:szCs w:val="20"/>
        </w:rPr>
        <w:t>4. Determination of point of taxation in case of change in effective rate of </w:t>
      </w:r>
      <w:r w:rsidRPr="004378CD">
        <w:rPr>
          <w:rFonts w:ascii="Arial" w:eastAsia="Times New Roman" w:hAnsi="Arial" w:cs="Arial"/>
          <w:b/>
          <w:bCs/>
          <w:color w:val="C00000"/>
          <w:sz w:val="20"/>
        </w:rPr>
        <w:t> </w:t>
      </w:r>
      <w:r w:rsidRPr="004378CD">
        <w:rPr>
          <w:rFonts w:ascii="Arial" w:eastAsia="Times New Roman" w:hAnsi="Arial" w:cs="Arial"/>
          <w:b/>
          <w:bCs/>
          <w:color w:val="C00000"/>
          <w:sz w:val="20"/>
          <w:szCs w:val="20"/>
        </w:rPr>
        <w:t>tax</w:t>
      </w:r>
      <w:r w:rsidRPr="004378CD">
        <w:rPr>
          <w:rFonts w:ascii="Arial" w:eastAsia="Times New Roman" w:hAnsi="Arial" w:cs="Arial"/>
          <w:b/>
          <w:bCs/>
          <w:color w:val="000000"/>
          <w:sz w:val="20"/>
        </w:rPr>
        <w:t> </w:t>
      </w:r>
      <w:r w:rsidRPr="004378CD">
        <w:rPr>
          <w:rFonts w:ascii="Arial" w:eastAsia="Times New Roman" w:hAnsi="Arial" w:cs="Arial"/>
          <w:b/>
          <w:bCs/>
          <w:color w:val="000000"/>
          <w:sz w:val="20"/>
          <w:szCs w:val="20"/>
        </w:rPr>
        <w:t>-</w:t>
      </w:r>
      <w:r w:rsidRPr="004378CD">
        <w:rPr>
          <w:rFonts w:ascii="Arial" w:eastAsia="Times New Roman" w:hAnsi="Arial" w:cs="Arial"/>
          <w:b/>
          <w:bCs/>
          <w:color w:val="000000"/>
          <w:sz w:val="20"/>
        </w:rPr>
        <w:t> </w:t>
      </w:r>
      <w:r w:rsidRPr="004378CD">
        <w:rPr>
          <w:rFonts w:ascii="Arial" w:eastAsia="Times New Roman" w:hAnsi="Arial" w:cs="Arial"/>
          <w:color w:val="000000"/>
          <w:sz w:val="20"/>
          <w:szCs w:val="20"/>
        </w:rPr>
        <w:t>Notwithstanding anything contained in rule 3, the point of taxation in cases where there is a change in effective rate of</w:t>
      </w:r>
      <w:r w:rsidRPr="004378CD">
        <w:rPr>
          <w:rFonts w:ascii="Arial" w:eastAsia="Times New Roman" w:hAnsi="Arial" w:cs="Arial"/>
          <w:color w:val="000000"/>
          <w:sz w:val="20"/>
        </w:rPr>
        <w:t> </w:t>
      </w:r>
      <w:r w:rsidRPr="004378CD">
        <w:rPr>
          <w:rFonts w:ascii="Arial" w:eastAsia="Times New Roman" w:hAnsi="Arial" w:cs="Arial"/>
          <w:color w:val="000000"/>
          <w:sz w:val="20"/>
          <w:szCs w:val="20"/>
        </w:rPr>
        <w:t> tax in respect of a service, shall be determined in the following manner, namely:-</w:t>
      </w:r>
    </w:p>
    <w:p w:rsidR="004378CD" w:rsidRPr="004378CD" w:rsidRDefault="004378CD" w:rsidP="004378CD">
      <w:pPr>
        <w:spacing w:after="0" w:line="240" w:lineRule="auto"/>
        <w:ind w:left="720" w:right="1125"/>
        <w:rPr>
          <w:rFonts w:ascii="Calibri" w:eastAsia="Times New Roman" w:hAnsi="Calibri" w:cs="Times New Roman"/>
          <w:color w:val="000000"/>
        </w:rPr>
      </w:pPr>
      <w:r w:rsidRPr="004378CD">
        <w:rPr>
          <w:rFonts w:ascii="Arial" w:eastAsia="Times New Roman" w:hAnsi="Arial" w:cs="Arial"/>
          <w:color w:val="000000"/>
          <w:sz w:val="20"/>
          <w:szCs w:val="20"/>
        </w:rPr>
        <w:t> </w:t>
      </w:r>
    </w:p>
    <w:p w:rsidR="004378CD" w:rsidRPr="004378CD" w:rsidRDefault="004378CD" w:rsidP="004378CD">
      <w:pPr>
        <w:spacing w:after="0" w:line="240" w:lineRule="auto"/>
        <w:ind w:left="720" w:right="1125"/>
        <w:rPr>
          <w:rFonts w:ascii="Calibri" w:eastAsia="Times New Roman" w:hAnsi="Calibri" w:cs="Times New Roman"/>
          <w:color w:val="000000"/>
        </w:rPr>
      </w:pPr>
      <w:r w:rsidRPr="004378CD">
        <w:rPr>
          <w:rFonts w:ascii="Arial" w:eastAsia="Times New Roman" w:hAnsi="Arial" w:cs="Arial"/>
          <w:color w:val="000000"/>
          <w:sz w:val="20"/>
          <w:szCs w:val="20"/>
        </w:rPr>
        <w:t>(a)</w:t>
      </w:r>
      <w:r w:rsidRPr="004378CD">
        <w:rPr>
          <w:rFonts w:ascii="Arial" w:eastAsia="Times New Roman" w:hAnsi="Arial" w:cs="Arial"/>
          <w:color w:val="000000"/>
          <w:sz w:val="20"/>
        </w:rPr>
        <w:t> </w:t>
      </w:r>
      <w:r w:rsidRPr="004378CD">
        <w:rPr>
          <w:rFonts w:ascii="Arial" w:eastAsia="Times New Roman" w:hAnsi="Arial" w:cs="Arial"/>
          <w:color w:val="000000"/>
          <w:sz w:val="20"/>
          <w:szCs w:val="20"/>
        </w:rPr>
        <w:t>    </w:t>
      </w:r>
      <w:proofErr w:type="gramStart"/>
      <w:r w:rsidRPr="004378CD">
        <w:rPr>
          <w:rFonts w:ascii="Arial" w:eastAsia="Times New Roman" w:hAnsi="Arial" w:cs="Arial"/>
          <w:color w:val="000000"/>
          <w:sz w:val="20"/>
        </w:rPr>
        <w:t>in</w:t>
      </w:r>
      <w:proofErr w:type="gramEnd"/>
      <w:r w:rsidRPr="004378CD">
        <w:rPr>
          <w:rFonts w:ascii="Arial" w:eastAsia="Times New Roman" w:hAnsi="Arial" w:cs="Arial"/>
          <w:color w:val="000000"/>
          <w:sz w:val="20"/>
        </w:rPr>
        <w:t> </w:t>
      </w:r>
      <w:r w:rsidRPr="004378CD">
        <w:rPr>
          <w:rFonts w:ascii="Arial" w:eastAsia="Times New Roman" w:hAnsi="Arial" w:cs="Arial"/>
          <w:color w:val="000000"/>
          <w:sz w:val="20"/>
          <w:szCs w:val="20"/>
        </w:rPr>
        <w:t>case a taxable service has been provided before the change in effective rate of tax,-</w:t>
      </w:r>
    </w:p>
    <w:p w:rsidR="004378CD" w:rsidRPr="004378CD" w:rsidRDefault="004378CD" w:rsidP="004378CD">
      <w:pPr>
        <w:spacing w:before="120" w:after="120" w:line="240" w:lineRule="auto"/>
        <w:ind w:left="1440" w:right="1123" w:hanging="360"/>
        <w:jc w:val="both"/>
        <w:rPr>
          <w:rFonts w:ascii="Calibri" w:eastAsia="Times New Roman" w:hAnsi="Calibri" w:cs="Times New Roman"/>
          <w:color w:val="000000"/>
        </w:rPr>
      </w:pPr>
      <w:r w:rsidRPr="004378CD">
        <w:rPr>
          <w:rFonts w:ascii="Arial" w:eastAsia="Times New Roman" w:hAnsi="Arial" w:cs="Arial"/>
          <w:color w:val="000000"/>
          <w:sz w:val="20"/>
          <w:szCs w:val="20"/>
        </w:rPr>
        <w:t>(</w:t>
      </w:r>
      <w:proofErr w:type="spellStart"/>
      <w:r w:rsidRPr="004378CD">
        <w:rPr>
          <w:rFonts w:ascii="Arial" w:eastAsia="Times New Roman" w:hAnsi="Arial" w:cs="Arial"/>
          <w:color w:val="000000"/>
          <w:sz w:val="20"/>
          <w:szCs w:val="20"/>
        </w:rPr>
        <w:t>i</w:t>
      </w:r>
      <w:proofErr w:type="spellEnd"/>
      <w:r w:rsidRPr="004378CD">
        <w:rPr>
          <w:rFonts w:ascii="Arial" w:eastAsia="Times New Roman" w:hAnsi="Arial" w:cs="Arial"/>
          <w:color w:val="000000"/>
          <w:sz w:val="20"/>
          <w:szCs w:val="20"/>
        </w:rPr>
        <w:t>)</w:t>
      </w:r>
      <w:r w:rsidRPr="004378CD">
        <w:rPr>
          <w:rFonts w:ascii="Arial" w:eastAsia="Times New Roman" w:hAnsi="Arial" w:cs="Arial"/>
          <w:color w:val="000000"/>
          <w:sz w:val="20"/>
        </w:rPr>
        <w:t> </w:t>
      </w:r>
      <w:r w:rsidRPr="004378CD">
        <w:rPr>
          <w:rFonts w:ascii="Arial" w:eastAsia="Times New Roman" w:hAnsi="Arial" w:cs="Arial"/>
          <w:color w:val="000000"/>
          <w:sz w:val="20"/>
          <w:szCs w:val="20"/>
        </w:rPr>
        <w:t>  where the invoice for the same has been issued and the payment received after the change in effective rate of</w:t>
      </w:r>
      <w:r w:rsidRPr="004378CD">
        <w:rPr>
          <w:rFonts w:ascii="Arial" w:eastAsia="Times New Roman" w:hAnsi="Arial" w:cs="Arial"/>
          <w:color w:val="000000"/>
          <w:sz w:val="20"/>
        </w:rPr>
        <w:t> </w:t>
      </w:r>
      <w:r w:rsidRPr="004378CD">
        <w:rPr>
          <w:rFonts w:ascii="Arial" w:eastAsia="Times New Roman" w:hAnsi="Arial" w:cs="Arial"/>
          <w:color w:val="000000"/>
          <w:sz w:val="20"/>
          <w:szCs w:val="20"/>
        </w:rPr>
        <w:t> tax, the point of taxation shall be date of payment or issuing of invoice, whichever is earlier; or</w:t>
      </w:r>
    </w:p>
    <w:p w:rsidR="004378CD" w:rsidRPr="004378CD" w:rsidRDefault="004378CD" w:rsidP="004378CD">
      <w:pPr>
        <w:spacing w:before="120" w:after="120" w:line="240" w:lineRule="auto"/>
        <w:ind w:left="1440" w:right="1123" w:hanging="360"/>
        <w:jc w:val="both"/>
        <w:rPr>
          <w:rFonts w:ascii="Calibri" w:eastAsia="Times New Roman" w:hAnsi="Calibri" w:cs="Times New Roman"/>
          <w:color w:val="000000"/>
        </w:rPr>
      </w:pPr>
      <w:r w:rsidRPr="004378CD">
        <w:rPr>
          <w:rFonts w:ascii="Arial" w:eastAsia="Times New Roman" w:hAnsi="Arial" w:cs="Arial"/>
          <w:color w:val="000000"/>
          <w:sz w:val="20"/>
          <w:szCs w:val="20"/>
        </w:rPr>
        <w:t>(ii)</w:t>
      </w:r>
      <w:r w:rsidRPr="004378CD">
        <w:rPr>
          <w:rFonts w:ascii="Arial" w:eastAsia="Times New Roman" w:hAnsi="Arial" w:cs="Arial"/>
          <w:color w:val="000000"/>
          <w:sz w:val="20"/>
        </w:rPr>
        <w:t> </w:t>
      </w:r>
      <w:r w:rsidRPr="004378CD">
        <w:rPr>
          <w:rFonts w:ascii="Arial" w:eastAsia="Times New Roman" w:hAnsi="Arial" w:cs="Arial"/>
          <w:color w:val="000000"/>
          <w:sz w:val="20"/>
          <w:szCs w:val="20"/>
        </w:rPr>
        <w:t> where the invoice has also been issued prior to change in effective rate of</w:t>
      </w:r>
      <w:r w:rsidRPr="004378CD">
        <w:rPr>
          <w:rFonts w:ascii="Arial" w:eastAsia="Times New Roman" w:hAnsi="Arial" w:cs="Arial"/>
          <w:color w:val="000000"/>
          <w:sz w:val="20"/>
        </w:rPr>
        <w:t> </w:t>
      </w:r>
      <w:r w:rsidRPr="004378CD">
        <w:rPr>
          <w:rFonts w:ascii="Arial" w:eastAsia="Times New Roman" w:hAnsi="Arial" w:cs="Arial"/>
          <w:color w:val="000000"/>
          <w:sz w:val="20"/>
          <w:szCs w:val="20"/>
        </w:rPr>
        <w:t> tax but the payment is received after the change in effective rate of</w:t>
      </w:r>
      <w:r w:rsidRPr="004378CD">
        <w:rPr>
          <w:rFonts w:ascii="Arial" w:eastAsia="Times New Roman" w:hAnsi="Arial" w:cs="Arial"/>
          <w:color w:val="000000"/>
          <w:sz w:val="20"/>
        </w:rPr>
        <w:t> </w:t>
      </w:r>
      <w:r w:rsidRPr="004378CD">
        <w:rPr>
          <w:rFonts w:ascii="Arial" w:eastAsia="Times New Roman" w:hAnsi="Arial" w:cs="Arial"/>
          <w:color w:val="000000"/>
          <w:sz w:val="20"/>
          <w:szCs w:val="20"/>
        </w:rPr>
        <w:t> tax, the point of taxation shall be the date of issuing of invoice; or</w:t>
      </w:r>
    </w:p>
    <w:p w:rsidR="004378CD" w:rsidRPr="004378CD" w:rsidRDefault="004378CD" w:rsidP="004378CD">
      <w:pPr>
        <w:spacing w:before="120" w:after="120" w:line="240" w:lineRule="auto"/>
        <w:ind w:left="1440" w:right="1123" w:hanging="360"/>
        <w:jc w:val="both"/>
        <w:rPr>
          <w:rFonts w:ascii="Calibri" w:eastAsia="Times New Roman" w:hAnsi="Calibri" w:cs="Times New Roman"/>
          <w:color w:val="000000"/>
        </w:rPr>
      </w:pPr>
      <w:r w:rsidRPr="004378CD">
        <w:rPr>
          <w:rFonts w:ascii="Arial" w:eastAsia="Times New Roman" w:hAnsi="Arial" w:cs="Arial"/>
          <w:color w:val="000000"/>
          <w:sz w:val="20"/>
          <w:szCs w:val="20"/>
        </w:rPr>
        <w:lastRenderedPageBreak/>
        <w:t>(iii)</w:t>
      </w:r>
      <w:r w:rsidRPr="004378CD">
        <w:rPr>
          <w:rFonts w:ascii="Arial" w:eastAsia="Times New Roman" w:hAnsi="Arial" w:cs="Arial"/>
          <w:color w:val="000000"/>
          <w:sz w:val="20"/>
        </w:rPr>
        <w:t> </w:t>
      </w:r>
      <w:r w:rsidRPr="004378CD">
        <w:rPr>
          <w:rFonts w:ascii="Arial" w:eastAsia="Times New Roman" w:hAnsi="Arial" w:cs="Arial"/>
          <w:color w:val="000000"/>
          <w:sz w:val="20"/>
          <w:szCs w:val="20"/>
        </w:rPr>
        <w:t> where the payment is also received before the change in effective rate of</w:t>
      </w:r>
      <w:r w:rsidRPr="004378CD">
        <w:rPr>
          <w:rFonts w:ascii="Arial" w:eastAsia="Times New Roman" w:hAnsi="Arial" w:cs="Arial"/>
          <w:color w:val="000000"/>
          <w:sz w:val="20"/>
        </w:rPr>
        <w:t> </w:t>
      </w:r>
      <w:r w:rsidRPr="004378CD">
        <w:rPr>
          <w:rFonts w:ascii="Arial" w:eastAsia="Times New Roman" w:hAnsi="Arial" w:cs="Arial"/>
          <w:color w:val="000000"/>
          <w:sz w:val="20"/>
          <w:szCs w:val="20"/>
        </w:rPr>
        <w:t> tax, but the invoice for the same has been issued after the change in effective rate of</w:t>
      </w:r>
      <w:r w:rsidRPr="004378CD">
        <w:rPr>
          <w:rFonts w:ascii="Arial" w:eastAsia="Times New Roman" w:hAnsi="Arial" w:cs="Arial"/>
          <w:color w:val="000000"/>
          <w:sz w:val="20"/>
        </w:rPr>
        <w:t> </w:t>
      </w:r>
      <w:r w:rsidRPr="004378CD">
        <w:rPr>
          <w:rFonts w:ascii="Arial" w:eastAsia="Times New Roman" w:hAnsi="Arial" w:cs="Arial"/>
          <w:color w:val="000000"/>
          <w:sz w:val="20"/>
          <w:szCs w:val="20"/>
        </w:rPr>
        <w:t> tax, the point of taxation shall be the date of payment;</w:t>
      </w:r>
    </w:p>
    <w:p w:rsidR="004378CD" w:rsidRPr="004378CD" w:rsidRDefault="004378CD" w:rsidP="004378CD">
      <w:pPr>
        <w:spacing w:after="0" w:line="240" w:lineRule="auto"/>
        <w:ind w:left="720" w:right="1125"/>
        <w:rPr>
          <w:rFonts w:ascii="Calibri" w:eastAsia="Times New Roman" w:hAnsi="Calibri" w:cs="Times New Roman"/>
          <w:color w:val="000000"/>
        </w:rPr>
      </w:pPr>
      <w:r w:rsidRPr="004378CD">
        <w:rPr>
          <w:rFonts w:ascii="Arial" w:eastAsia="Times New Roman" w:hAnsi="Arial" w:cs="Arial"/>
          <w:color w:val="000000"/>
          <w:sz w:val="20"/>
          <w:szCs w:val="20"/>
        </w:rPr>
        <w:t> </w:t>
      </w:r>
    </w:p>
    <w:p w:rsidR="004378CD" w:rsidRPr="004378CD" w:rsidRDefault="004378CD" w:rsidP="004378CD">
      <w:pPr>
        <w:spacing w:after="0" w:line="240" w:lineRule="auto"/>
        <w:ind w:left="720" w:right="1125"/>
        <w:rPr>
          <w:rFonts w:ascii="Calibri" w:eastAsia="Times New Roman" w:hAnsi="Calibri" w:cs="Times New Roman"/>
          <w:color w:val="000000"/>
        </w:rPr>
      </w:pPr>
      <w:r w:rsidRPr="004378CD">
        <w:rPr>
          <w:rFonts w:ascii="Arial" w:eastAsia="Times New Roman" w:hAnsi="Arial" w:cs="Arial"/>
          <w:color w:val="000000"/>
          <w:sz w:val="20"/>
          <w:szCs w:val="20"/>
        </w:rPr>
        <w:t>(b)</w:t>
      </w:r>
      <w:r w:rsidRPr="004378CD">
        <w:rPr>
          <w:rFonts w:ascii="Arial" w:eastAsia="Times New Roman" w:hAnsi="Arial" w:cs="Arial"/>
          <w:color w:val="000000"/>
          <w:sz w:val="20"/>
        </w:rPr>
        <w:t> </w:t>
      </w:r>
      <w:r w:rsidRPr="004378CD">
        <w:rPr>
          <w:rFonts w:ascii="Arial" w:eastAsia="Times New Roman" w:hAnsi="Arial" w:cs="Arial"/>
          <w:color w:val="000000"/>
          <w:sz w:val="20"/>
          <w:szCs w:val="20"/>
        </w:rPr>
        <w:t> </w:t>
      </w:r>
      <w:proofErr w:type="gramStart"/>
      <w:r w:rsidRPr="004378CD">
        <w:rPr>
          <w:rFonts w:ascii="Arial" w:eastAsia="Times New Roman" w:hAnsi="Arial" w:cs="Arial"/>
          <w:color w:val="000000"/>
          <w:sz w:val="20"/>
        </w:rPr>
        <w:t>in</w:t>
      </w:r>
      <w:proofErr w:type="gramEnd"/>
      <w:r w:rsidRPr="004378CD">
        <w:rPr>
          <w:rFonts w:ascii="Arial" w:eastAsia="Times New Roman" w:hAnsi="Arial" w:cs="Arial"/>
          <w:color w:val="000000"/>
          <w:sz w:val="20"/>
        </w:rPr>
        <w:t> </w:t>
      </w:r>
      <w:r w:rsidRPr="004378CD">
        <w:rPr>
          <w:rFonts w:ascii="Arial" w:eastAsia="Times New Roman" w:hAnsi="Arial" w:cs="Arial"/>
          <w:color w:val="000000"/>
          <w:sz w:val="20"/>
          <w:szCs w:val="20"/>
        </w:rPr>
        <w:t>case a taxable service has been provided after the change in effective rate of</w:t>
      </w:r>
      <w:r w:rsidRPr="004378CD">
        <w:rPr>
          <w:rFonts w:ascii="Arial" w:eastAsia="Times New Roman" w:hAnsi="Arial" w:cs="Arial"/>
          <w:color w:val="000000"/>
          <w:sz w:val="20"/>
        </w:rPr>
        <w:t> </w:t>
      </w:r>
      <w:r w:rsidRPr="004378CD">
        <w:rPr>
          <w:rFonts w:ascii="Arial" w:eastAsia="Times New Roman" w:hAnsi="Arial" w:cs="Arial"/>
          <w:color w:val="000000"/>
          <w:sz w:val="20"/>
          <w:szCs w:val="20"/>
        </w:rPr>
        <w:t> tax,-</w:t>
      </w:r>
    </w:p>
    <w:p w:rsidR="004378CD" w:rsidRPr="004378CD" w:rsidRDefault="004378CD" w:rsidP="004378CD">
      <w:pPr>
        <w:spacing w:before="120" w:after="120" w:line="240" w:lineRule="auto"/>
        <w:ind w:left="1440" w:right="1123" w:hanging="360"/>
        <w:jc w:val="both"/>
        <w:rPr>
          <w:rFonts w:ascii="Calibri" w:eastAsia="Times New Roman" w:hAnsi="Calibri" w:cs="Times New Roman"/>
          <w:color w:val="000000"/>
        </w:rPr>
      </w:pPr>
      <w:r w:rsidRPr="004378CD">
        <w:rPr>
          <w:rFonts w:ascii="Arial" w:eastAsia="Times New Roman" w:hAnsi="Arial" w:cs="Arial"/>
          <w:color w:val="000000"/>
          <w:sz w:val="20"/>
          <w:szCs w:val="20"/>
        </w:rPr>
        <w:t>(</w:t>
      </w:r>
      <w:proofErr w:type="spellStart"/>
      <w:r w:rsidRPr="004378CD">
        <w:rPr>
          <w:rFonts w:ascii="Arial" w:eastAsia="Times New Roman" w:hAnsi="Arial" w:cs="Arial"/>
          <w:color w:val="000000"/>
          <w:sz w:val="20"/>
        </w:rPr>
        <w:t>i</w:t>
      </w:r>
      <w:proofErr w:type="spellEnd"/>
      <w:r w:rsidRPr="004378CD">
        <w:rPr>
          <w:rFonts w:ascii="Arial" w:eastAsia="Times New Roman" w:hAnsi="Arial" w:cs="Arial"/>
          <w:color w:val="000000"/>
          <w:sz w:val="20"/>
          <w:szCs w:val="20"/>
        </w:rPr>
        <w:t>) </w:t>
      </w:r>
      <w:r w:rsidRPr="004378CD">
        <w:rPr>
          <w:rFonts w:ascii="Arial" w:eastAsia="Times New Roman" w:hAnsi="Arial" w:cs="Arial"/>
          <w:color w:val="000000"/>
          <w:sz w:val="20"/>
        </w:rPr>
        <w:t> </w:t>
      </w:r>
      <w:r w:rsidRPr="004378CD">
        <w:rPr>
          <w:rFonts w:ascii="Arial" w:eastAsia="Times New Roman" w:hAnsi="Arial" w:cs="Arial"/>
          <w:color w:val="000000"/>
          <w:sz w:val="20"/>
          <w:szCs w:val="20"/>
        </w:rPr>
        <w:t>where the payment for the invoice is also made after the change in effective rate of</w:t>
      </w:r>
      <w:r w:rsidRPr="004378CD">
        <w:rPr>
          <w:rFonts w:ascii="Arial" w:eastAsia="Times New Roman" w:hAnsi="Arial" w:cs="Arial"/>
          <w:color w:val="000000"/>
          <w:sz w:val="20"/>
        </w:rPr>
        <w:t> </w:t>
      </w:r>
      <w:r w:rsidRPr="004378CD">
        <w:rPr>
          <w:rFonts w:ascii="Arial" w:eastAsia="Times New Roman" w:hAnsi="Arial" w:cs="Arial"/>
          <w:color w:val="000000"/>
          <w:sz w:val="20"/>
          <w:szCs w:val="20"/>
        </w:rPr>
        <w:t> tax but the invoice has been issued prior to the change in effective rate of</w:t>
      </w:r>
      <w:r w:rsidRPr="004378CD">
        <w:rPr>
          <w:rFonts w:ascii="Arial" w:eastAsia="Times New Roman" w:hAnsi="Arial" w:cs="Arial"/>
          <w:color w:val="000000"/>
          <w:sz w:val="20"/>
        </w:rPr>
        <w:t> </w:t>
      </w:r>
      <w:r w:rsidRPr="004378CD">
        <w:rPr>
          <w:rFonts w:ascii="Arial" w:eastAsia="Times New Roman" w:hAnsi="Arial" w:cs="Arial"/>
          <w:color w:val="000000"/>
          <w:sz w:val="20"/>
          <w:szCs w:val="20"/>
        </w:rPr>
        <w:t> tax, the point of taxation shall be the date of payment; or</w:t>
      </w:r>
    </w:p>
    <w:p w:rsidR="004378CD" w:rsidRPr="004378CD" w:rsidRDefault="004378CD" w:rsidP="004378CD">
      <w:pPr>
        <w:spacing w:before="120" w:after="120" w:line="240" w:lineRule="auto"/>
        <w:ind w:left="1440" w:right="1123" w:hanging="360"/>
        <w:jc w:val="both"/>
        <w:rPr>
          <w:rFonts w:ascii="Calibri" w:eastAsia="Times New Roman" w:hAnsi="Calibri" w:cs="Times New Roman"/>
          <w:color w:val="000000"/>
        </w:rPr>
      </w:pPr>
      <w:r w:rsidRPr="004378CD">
        <w:rPr>
          <w:rFonts w:ascii="Arial" w:eastAsia="Times New Roman" w:hAnsi="Arial" w:cs="Arial"/>
          <w:color w:val="000000"/>
          <w:sz w:val="20"/>
          <w:szCs w:val="20"/>
        </w:rPr>
        <w:t>(ii)</w:t>
      </w:r>
      <w:r w:rsidRPr="004378CD">
        <w:rPr>
          <w:rFonts w:ascii="Arial" w:eastAsia="Times New Roman" w:hAnsi="Arial" w:cs="Arial"/>
          <w:color w:val="000000"/>
          <w:sz w:val="20"/>
        </w:rPr>
        <w:t> </w:t>
      </w:r>
      <w:r w:rsidRPr="004378CD">
        <w:rPr>
          <w:rFonts w:ascii="Arial" w:eastAsia="Times New Roman" w:hAnsi="Arial" w:cs="Arial"/>
          <w:color w:val="000000"/>
          <w:sz w:val="20"/>
          <w:szCs w:val="20"/>
        </w:rPr>
        <w:t> where the invoice has been issued and the payment for the invoice received before the change in effective rate of</w:t>
      </w:r>
      <w:r w:rsidRPr="004378CD">
        <w:rPr>
          <w:rFonts w:ascii="Arial" w:eastAsia="Times New Roman" w:hAnsi="Arial" w:cs="Arial"/>
          <w:color w:val="000000"/>
          <w:sz w:val="20"/>
        </w:rPr>
        <w:t> </w:t>
      </w:r>
      <w:r w:rsidRPr="004378CD">
        <w:rPr>
          <w:rFonts w:ascii="Arial" w:eastAsia="Times New Roman" w:hAnsi="Arial" w:cs="Arial"/>
          <w:color w:val="000000"/>
          <w:sz w:val="20"/>
          <w:szCs w:val="20"/>
        </w:rPr>
        <w:t> tax, the point of taxation shall be the date of receipt of payment or date of issuance of invoice, whichever is earlier; or</w:t>
      </w:r>
    </w:p>
    <w:p w:rsidR="004378CD" w:rsidRPr="004378CD" w:rsidRDefault="004378CD" w:rsidP="004378CD">
      <w:pPr>
        <w:spacing w:before="120" w:after="120" w:line="240" w:lineRule="auto"/>
        <w:ind w:left="1440" w:right="1123" w:hanging="360"/>
        <w:jc w:val="both"/>
        <w:rPr>
          <w:rFonts w:ascii="Calibri" w:eastAsia="Times New Roman" w:hAnsi="Calibri" w:cs="Times New Roman"/>
          <w:color w:val="000000"/>
        </w:rPr>
      </w:pPr>
      <w:r w:rsidRPr="004378CD">
        <w:rPr>
          <w:rFonts w:ascii="Arial" w:eastAsia="Times New Roman" w:hAnsi="Arial" w:cs="Arial"/>
          <w:color w:val="000000"/>
          <w:sz w:val="20"/>
          <w:szCs w:val="20"/>
        </w:rPr>
        <w:t>(iii)</w:t>
      </w:r>
      <w:r w:rsidRPr="004378CD">
        <w:rPr>
          <w:rFonts w:ascii="Arial" w:eastAsia="Times New Roman" w:hAnsi="Arial" w:cs="Arial"/>
          <w:color w:val="000000"/>
          <w:sz w:val="20"/>
        </w:rPr>
        <w:t> </w:t>
      </w:r>
      <w:r w:rsidRPr="004378CD">
        <w:rPr>
          <w:rFonts w:ascii="Arial" w:eastAsia="Times New Roman" w:hAnsi="Arial" w:cs="Arial"/>
          <w:color w:val="000000"/>
          <w:sz w:val="20"/>
          <w:szCs w:val="20"/>
        </w:rPr>
        <w:t> </w:t>
      </w:r>
      <w:proofErr w:type="gramStart"/>
      <w:r w:rsidRPr="004378CD">
        <w:rPr>
          <w:rFonts w:ascii="Arial" w:eastAsia="Times New Roman" w:hAnsi="Arial" w:cs="Arial"/>
          <w:color w:val="000000"/>
          <w:sz w:val="20"/>
        </w:rPr>
        <w:t>where</w:t>
      </w:r>
      <w:proofErr w:type="gramEnd"/>
      <w:r w:rsidRPr="004378CD">
        <w:rPr>
          <w:rFonts w:ascii="Arial" w:eastAsia="Times New Roman" w:hAnsi="Arial" w:cs="Arial"/>
          <w:color w:val="000000"/>
          <w:sz w:val="20"/>
        </w:rPr>
        <w:t> </w:t>
      </w:r>
      <w:r w:rsidRPr="004378CD">
        <w:rPr>
          <w:rFonts w:ascii="Arial" w:eastAsia="Times New Roman" w:hAnsi="Arial" w:cs="Arial"/>
          <w:color w:val="000000"/>
          <w:sz w:val="20"/>
          <w:szCs w:val="20"/>
        </w:rPr>
        <w:t>the invoice has also been raised after the change in effective rate of </w:t>
      </w:r>
      <w:r w:rsidRPr="004378CD">
        <w:rPr>
          <w:rFonts w:ascii="Arial" w:eastAsia="Times New Roman" w:hAnsi="Arial" w:cs="Arial"/>
          <w:color w:val="000000"/>
          <w:sz w:val="20"/>
        </w:rPr>
        <w:t> </w:t>
      </w:r>
      <w:r w:rsidRPr="004378CD">
        <w:rPr>
          <w:rFonts w:ascii="Arial" w:eastAsia="Times New Roman" w:hAnsi="Arial" w:cs="Arial"/>
          <w:color w:val="000000"/>
          <w:sz w:val="20"/>
          <w:szCs w:val="20"/>
        </w:rPr>
        <w:t>tax</w:t>
      </w:r>
      <w:r w:rsidRPr="004378CD">
        <w:rPr>
          <w:rFonts w:ascii="Arial" w:eastAsia="Times New Roman" w:hAnsi="Arial" w:cs="Arial"/>
          <w:color w:val="000000"/>
          <w:sz w:val="20"/>
        </w:rPr>
        <w:t> </w:t>
      </w:r>
      <w:r w:rsidRPr="004378CD">
        <w:rPr>
          <w:rFonts w:ascii="Arial" w:eastAsia="Times New Roman" w:hAnsi="Arial" w:cs="Arial"/>
          <w:color w:val="000000"/>
          <w:sz w:val="20"/>
          <w:szCs w:val="20"/>
        </w:rPr>
        <w:t> but the payment has been received before the change in effective rate of </w:t>
      </w:r>
      <w:r w:rsidRPr="004378CD">
        <w:rPr>
          <w:rFonts w:ascii="Arial" w:eastAsia="Times New Roman" w:hAnsi="Arial" w:cs="Arial"/>
          <w:color w:val="000000"/>
          <w:sz w:val="20"/>
        </w:rPr>
        <w:t> </w:t>
      </w:r>
      <w:r w:rsidRPr="004378CD">
        <w:rPr>
          <w:rFonts w:ascii="Arial" w:eastAsia="Times New Roman" w:hAnsi="Arial" w:cs="Arial"/>
          <w:color w:val="000000"/>
          <w:sz w:val="20"/>
          <w:szCs w:val="20"/>
        </w:rPr>
        <w:t>tax , the point of taxation shall be date of issuing of invoice.</w:t>
      </w:r>
    </w:p>
    <w:p w:rsidR="004378CD" w:rsidRPr="004378CD" w:rsidRDefault="004378CD" w:rsidP="004378CD">
      <w:pPr>
        <w:spacing w:after="0" w:line="240" w:lineRule="auto"/>
        <w:ind w:left="720" w:right="1125"/>
        <w:rPr>
          <w:rFonts w:ascii="Calibri" w:eastAsia="Times New Roman" w:hAnsi="Calibri" w:cs="Times New Roman"/>
          <w:color w:val="000000"/>
        </w:rPr>
      </w:pPr>
      <w:r w:rsidRPr="004378CD">
        <w:rPr>
          <w:rFonts w:ascii="Arial" w:eastAsia="Times New Roman" w:hAnsi="Arial" w:cs="Arial"/>
          <w:color w:val="000000"/>
          <w:sz w:val="20"/>
          <w:szCs w:val="20"/>
        </w:rPr>
        <w:t> </w:t>
      </w:r>
    </w:p>
    <w:p w:rsidR="004378CD" w:rsidRPr="004378CD" w:rsidRDefault="004378CD" w:rsidP="004378CD">
      <w:pPr>
        <w:spacing w:after="0" w:line="240" w:lineRule="auto"/>
        <w:ind w:left="720" w:right="1125"/>
        <w:rPr>
          <w:rFonts w:ascii="Calibri" w:eastAsia="Times New Roman" w:hAnsi="Calibri" w:cs="Times New Roman"/>
          <w:color w:val="000000"/>
        </w:rPr>
      </w:pPr>
      <w:r w:rsidRPr="004378CD">
        <w:rPr>
          <w:rFonts w:ascii="Arial" w:eastAsia="Times New Roman" w:hAnsi="Arial" w:cs="Arial"/>
          <w:color w:val="000000"/>
          <w:sz w:val="20"/>
          <w:szCs w:val="20"/>
        </w:rPr>
        <w:t> </w:t>
      </w:r>
    </w:p>
    <w:p w:rsidR="004378CD" w:rsidRDefault="004378CD" w:rsidP="00EF0B20">
      <w:pPr>
        <w:pStyle w:val="Default"/>
        <w:ind w:left="720" w:right="1080"/>
        <w:rPr>
          <w:color w:val="002060"/>
          <w:sz w:val="23"/>
          <w:szCs w:val="23"/>
        </w:rPr>
      </w:pPr>
      <w:r w:rsidRPr="004378CD">
        <w:rPr>
          <w:rFonts w:ascii="Arial" w:eastAsia="Times New Roman" w:hAnsi="Arial" w:cs="Arial"/>
          <w:b/>
          <w:bCs/>
          <w:color w:val="C00000"/>
          <w:sz w:val="20"/>
          <w:szCs w:val="20"/>
        </w:rPr>
        <w:t>5. Payment of tax in cases of new services</w:t>
      </w:r>
      <w:proofErr w:type="gramStart"/>
      <w:r w:rsidRPr="004378CD">
        <w:rPr>
          <w:rFonts w:ascii="Arial" w:eastAsia="Times New Roman" w:hAnsi="Arial" w:cs="Arial"/>
          <w:b/>
          <w:bCs/>
          <w:sz w:val="20"/>
        </w:rPr>
        <w:t>.-</w:t>
      </w:r>
      <w:proofErr w:type="gramEnd"/>
      <w:r w:rsidRPr="004378CD">
        <w:rPr>
          <w:rFonts w:ascii="Arial" w:eastAsia="Times New Roman" w:hAnsi="Arial" w:cs="Arial"/>
          <w:b/>
          <w:bCs/>
          <w:sz w:val="20"/>
        </w:rPr>
        <w:t> </w:t>
      </w:r>
      <w:r w:rsidRPr="00EF0B20">
        <w:rPr>
          <w:color w:val="002060"/>
          <w:sz w:val="23"/>
          <w:szCs w:val="23"/>
        </w:rPr>
        <w:t xml:space="preserve">Where a service is taxed for the first time, then,— </w:t>
      </w:r>
    </w:p>
    <w:p w:rsidR="00EF0B20" w:rsidRPr="00EF0B20" w:rsidRDefault="00EF0B20" w:rsidP="004378CD">
      <w:pPr>
        <w:pStyle w:val="Default"/>
        <w:rPr>
          <w:color w:val="002060"/>
          <w:sz w:val="23"/>
          <w:szCs w:val="23"/>
        </w:rPr>
      </w:pPr>
    </w:p>
    <w:p w:rsidR="004378CD" w:rsidRPr="00EF0B20" w:rsidRDefault="004378CD" w:rsidP="00EF0B20">
      <w:pPr>
        <w:spacing w:after="0" w:line="240" w:lineRule="auto"/>
        <w:ind w:left="720" w:right="1125"/>
        <w:jc w:val="both"/>
        <w:rPr>
          <w:color w:val="002060"/>
          <w:sz w:val="23"/>
          <w:szCs w:val="23"/>
        </w:rPr>
      </w:pPr>
      <w:r w:rsidRPr="00EF0B20">
        <w:rPr>
          <w:color w:val="002060"/>
          <w:sz w:val="23"/>
          <w:szCs w:val="23"/>
        </w:rPr>
        <w:t xml:space="preserve">(a) </w:t>
      </w:r>
      <w:proofErr w:type="gramStart"/>
      <w:r w:rsidRPr="00EF0B20">
        <w:rPr>
          <w:color w:val="002060"/>
          <w:sz w:val="23"/>
          <w:szCs w:val="23"/>
        </w:rPr>
        <w:t>no</w:t>
      </w:r>
      <w:proofErr w:type="gramEnd"/>
      <w:r w:rsidRPr="00EF0B20">
        <w:rPr>
          <w:color w:val="002060"/>
          <w:sz w:val="23"/>
          <w:szCs w:val="23"/>
        </w:rPr>
        <w:t xml:space="preserve"> tax shall be payable to the extent the invoice has been issued and the payment received against such invoice before such service became taxable; </w:t>
      </w:r>
    </w:p>
    <w:p w:rsidR="004378CD" w:rsidRPr="004378CD" w:rsidRDefault="004378CD" w:rsidP="00EF0B20">
      <w:pPr>
        <w:spacing w:after="0" w:line="240" w:lineRule="auto"/>
        <w:ind w:left="720" w:right="1125"/>
        <w:jc w:val="both"/>
        <w:rPr>
          <w:rFonts w:ascii="Calibri" w:eastAsia="Times New Roman" w:hAnsi="Calibri" w:cs="Times New Roman"/>
          <w:color w:val="002060"/>
        </w:rPr>
      </w:pPr>
      <w:r w:rsidRPr="00EF0B20">
        <w:rPr>
          <w:color w:val="002060"/>
          <w:sz w:val="23"/>
          <w:szCs w:val="23"/>
        </w:rPr>
        <w:t>(</w:t>
      </w:r>
      <w:r w:rsidRPr="00EF0B20">
        <w:rPr>
          <w:i/>
          <w:iCs/>
          <w:color w:val="002060"/>
          <w:sz w:val="23"/>
          <w:szCs w:val="23"/>
        </w:rPr>
        <w:t>b</w:t>
      </w:r>
      <w:r w:rsidRPr="00EF0B20">
        <w:rPr>
          <w:color w:val="002060"/>
          <w:sz w:val="23"/>
          <w:szCs w:val="23"/>
        </w:rPr>
        <w:t xml:space="preserve">) </w:t>
      </w:r>
      <w:proofErr w:type="gramStart"/>
      <w:r w:rsidRPr="00EF0B20">
        <w:rPr>
          <w:color w:val="002060"/>
          <w:sz w:val="23"/>
          <w:szCs w:val="23"/>
        </w:rPr>
        <w:t>no</w:t>
      </w:r>
      <w:proofErr w:type="gramEnd"/>
      <w:r w:rsidRPr="00EF0B20">
        <w:rPr>
          <w:color w:val="002060"/>
          <w:sz w:val="23"/>
          <w:szCs w:val="23"/>
        </w:rPr>
        <w:t xml:space="preserve"> tax shall be payable if the payment has been received before the service becomes taxable and invoice has been issued within fourteen days of the date when the service is taxed for the first time.</w:t>
      </w:r>
      <w:r w:rsidRPr="004378CD">
        <w:rPr>
          <w:rFonts w:ascii="Arial" w:eastAsia="Times New Roman" w:hAnsi="Arial" w:cs="Arial"/>
          <w:color w:val="002060"/>
          <w:sz w:val="20"/>
          <w:szCs w:val="20"/>
        </w:rPr>
        <w:t>.</w:t>
      </w:r>
    </w:p>
    <w:p w:rsidR="004378CD" w:rsidRPr="004378CD" w:rsidRDefault="004378CD" w:rsidP="004378CD">
      <w:pPr>
        <w:spacing w:after="0" w:line="240" w:lineRule="auto"/>
        <w:ind w:left="720" w:right="1125"/>
        <w:rPr>
          <w:rFonts w:ascii="Calibri" w:eastAsia="Times New Roman" w:hAnsi="Calibri" w:cs="Times New Roman"/>
          <w:color w:val="000000"/>
        </w:rPr>
      </w:pPr>
      <w:r w:rsidRPr="004378CD">
        <w:rPr>
          <w:rFonts w:ascii="Arial" w:eastAsia="Times New Roman" w:hAnsi="Arial" w:cs="Arial"/>
          <w:color w:val="000000"/>
          <w:sz w:val="20"/>
          <w:szCs w:val="20"/>
        </w:rPr>
        <w:t> </w:t>
      </w:r>
    </w:p>
    <w:p w:rsidR="00EF0B20" w:rsidRPr="004378CD" w:rsidRDefault="004378CD" w:rsidP="00EF0B20">
      <w:pPr>
        <w:spacing w:after="0" w:line="240" w:lineRule="auto"/>
        <w:ind w:left="720" w:right="1125"/>
        <w:rPr>
          <w:rFonts w:ascii="Calibri" w:eastAsia="Times New Roman" w:hAnsi="Calibri" w:cs="Times New Roman"/>
          <w:color w:val="000000"/>
        </w:rPr>
      </w:pPr>
      <w:r w:rsidRPr="004378CD">
        <w:rPr>
          <w:rFonts w:ascii="Arial" w:eastAsia="Times New Roman" w:hAnsi="Arial" w:cs="Arial"/>
          <w:b/>
          <w:bCs/>
          <w:color w:val="C00000"/>
          <w:sz w:val="20"/>
          <w:szCs w:val="20"/>
        </w:rPr>
        <w:t>6.</w:t>
      </w:r>
      <w:r w:rsidRPr="004378CD">
        <w:rPr>
          <w:rFonts w:ascii="Arial" w:eastAsia="Times New Roman" w:hAnsi="Arial" w:cs="Arial"/>
          <w:b/>
          <w:bCs/>
          <w:color w:val="C00000"/>
          <w:sz w:val="20"/>
        </w:rPr>
        <w:t> </w:t>
      </w:r>
      <w:r w:rsidR="00EF0B20">
        <w:rPr>
          <w:rFonts w:ascii="Arial" w:eastAsia="Times New Roman" w:hAnsi="Arial" w:cs="Arial"/>
          <w:b/>
          <w:bCs/>
          <w:color w:val="C00000"/>
          <w:sz w:val="20"/>
        </w:rPr>
        <w:t>Omitted</w:t>
      </w:r>
    </w:p>
    <w:p w:rsidR="004378CD" w:rsidRPr="004378CD" w:rsidRDefault="004378CD" w:rsidP="004378CD">
      <w:pPr>
        <w:spacing w:after="0" w:line="240" w:lineRule="auto"/>
        <w:ind w:left="720" w:right="1125"/>
        <w:jc w:val="both"/>
        <w:rPr>
          <w:rFonts w:ascii="Calibri" w:eastAsia="Times New Roman" w:hAnsi="Calibri" w:cs="Times New Roman"/>
          <w:color w:val="000000"/>
        </w:rPr>
      </w:pPr>
    </w:p>
    <w:p w:rsidR="004378CD" w:rsidRPr="004378CD" w:rsidRDefault="004378CD" w:rsidP="004378CD">
      <w:pPr>
        <w:spacing w:after="0" w:line="240" w:lineRule="auto"/>
        <w:ind w:left="720" w:right="1125"/>
        <w:rPr>
          <w:rFonts w:ascii="Calibri" w:eastAsia="Times New Roman" w:hAnsi="Calibri" w:cs="Times New Roman"/>
          <w:color w:val="000000"/>
        </w:rPr>
      </w:pPr>
      <w:r w:rsidRPr="004378CD">
        <w:rPr>
          <w:rFonts w:ascii="Arial" w:eastAsia="Times New Roman" w:hAnsi="Arial" w:cs="Arial"/>
          <w:color w:val="000000"/>
          <w:sz w:val="20"/>
          <w:szCs w:val="20"/>
        </w:rPr>
        <w:t> </w:t>
      </w:r>
    </w:p>
    <w:p w:rsidR="00EF0B20" w:rsidRPr="00EF0B20" w:rsidRDefault="004378CD" w:rsidP="00EF0B20">
      <w:pPr>
        <w:pStyle w:val="Default"/>
        <w:ind w:left="720" w:right="1080"/>
        <w:jc w:val="both"/>
        <w:rPr>
          <w:color w:val="002060"/>
          <w:sz w:val="23"/>
          <w:szCs w:val="23"/>
        </w:rPr>
      </w:pPr>
      <w:r w:rsidRPr="004378CD">
        <w:rPr>
          <w:rFonts w:ascii="Arial" w:eastAsia="Times New Roman" w:hAnsi="Arial" w:cs="Arial"/>
          <w:b/>
          <w:bCs/>
          <w:color w:val="C00000"/>
          <w:sz w:val="20"/>
          <w:szCs w:val="20"/>
        </w:rPr>
        <w:t xml:space="preserve">7. </w:t>
      </w:r>
      <w:r w:rsidR="00EF0B20" w:rsidRPr="00EF0B20">
        <w:rPr>
          <w:rFonts w:ascii="Arial" w:eastAsia="Times New Roman" w:hAnsi="Arial" w:cs="Arial"/>
          <w:b/>
          <w:bCs/>
          <w:color w:val="C00000"/>
          <w:sz w:val="20"/>
          <w:szCs w:val="20"/>
        </w:rPr>
        <w:t>Determination of point of taxation in case of specified services or persons</w:t>
      </w:r>
      <w:proofErr w:type="gramStart"/>
      <w:r w:rsidRPr="004378CD">
        <w:rPr>
          <w:rFonts w:ascii="Arial" w:eastAsia="Times New Roman" w:hAnsi="Arial" w:cs="Arial"/>
          <w:b/>
          <w:bCs/>
          <w:sz w:val="20"/>
          <w:szCs w:val="20"/>
        </w:rPr>
        <w:t>.-</w:t>
      </w:r>
      <w:proofErr w:type="gramEnd"/>
      <w:r w:rsidRPr="004378CD">
        <w:rPr>
          <w:rFonts w:ascii="Arial" w:eastAsia="Times New Roman" w:hAnsi="Arial" w:cs="Arial"/>
          <w:b/>
          <w:bCs/>
          <w:sz w:val="20"/>
        </w:rPr>
        <w:t> </w:t>
      </w:r>
      <w:r w:rsidR="00EF0B20" w:rsidRPr="00EF0B20">
        <w:rPr>
          <w:color w:val="002060"/>
          <w:sz w:val="23"/>
          <w:szCs w:val="23"/>
        </w:rPr>
        <w:t xml:space="preserve">Notwithstanding anything contained in these rules, the point of taxation in respect of the persons required to pay tax as recipients of service under the rules made in this regard in respect of services notified under sub-section (2) of section 68 of the Act, shall be the date on which payment is made: </w:t>
      </w:r>
    </w:p>
    <w:p w:rsidR="00EF0B20" w:rsidRPr="00EF0B20" w:rsidRDefault="00EF0B20" w:rsidP="00EF0B20">
      <w:pPr>
        <w:pStyle w:val="Default"/>
        <w:ind w:left="720" w:right="1080"/>
        <w:jc w:val="both"/>
        <w:rPr>
          <w:color w:val="002060"/>
          <w:sz w:val="23"/>
          <w:szCs w:val="23"/>
        </w:rPr>
      </w:pPr>
      <w:r w:rsidRPr="00EF0B20">
        <w:rPr>
          <w:color w:val="002060"/>
          <w:sz w:val="23"/>
          <w:szCs w:val="23"/>
        </w:rPr>
        <w:t xml:space="preserve">Provided that, where the payment is not made within a period of six months of the date of invoice, the point of taxation shall be determined as if this rule does not exist: </w:t>
      </w:r>
    </w:p>
    <w:p w:rsidR="004378CD" w:rsidRPr="004378CD" w:rsidRDefault="00EF0B20" w:rsidP="00EF0B20">
      <w:pPr>
        <w:spacing w:after="0" w:line="240" w:lineRule="auto"/>
        <w:ind w:left="720" w:right="1080"/>
        <w:jc w:val="both"/>
        <w:rPr>
          <w:rFonts w:ascii="Calibri" w:eastAsia="Times New Roman" w:hAnsi="Calibri" w:cs="Times New Roman"/>
          <w:color w:val="000000"/>
        </w:rPr>
      </w:pPr>
      <w:r w:rsidRPr="00EF0B20">
        <w:rPr>
          <w:color w:val="002060"/>
          <w:sz w:val="23"/>
          <w:szCs w:val="23"/>
        </w:rPr>
        <w:t>Provided further that in case of “associated enterprises”, where the person providing the service is located outside India, the point of taxation shall be the date of debit in the books of account of the person receiving the service or date of making the payment whichever is earlier.</w:t>
      </w:r>
      <w:r w:rsidRPr="00EF0B20">
        <w:rPr>
          <w:rFonts w:ascii="MS Mincho" w:eastAsia="MS Mincho" w:hAnsi="MS Mincho" w:cs="MS Mincho" w:hint="eastAsia"/>
          <w:color w:val="002060"/>
          <w:sz w:val="23"/>
          <w:szCs w:val="23"/>
        </w:rPr>
        <w:t>‟</w:t>
      </w:r>
      <w:r w:rsidR="004378CD" w:rsidRPr="004378CD">
        <w:rPr>
          <w:rFonts w:ascii="Arial" w:eastAsia="Times New Roman" w:hAnsi="Arial" w:cs="Arial"/>
          <w:color w:val="002060"/>
          <w:sz w:val="20"/>
          <w:szCs w:val="20"/>
        </w:rPr>
        <w:t>.</w:t>
      </w:r>
    </w:p>
    <w:p w:rsidR="004378CD" w:rsidRPr="004378CD" w:rsidRDefault="004378CD" w:rsidP="004378CD">
      <w:pPr>
        <w:spacing w:after="0" w:line="240" w:lineRule="auto"/>
        <w:ind w:left="720" w:right="1125"/>
        <w:jc w:val="both"/>
        <w:rPr>
          <w:rFonts w:ascii="Calibri" w:eastAsia="Times New Roman" w:hAnsi="Calibri" w:cs="Times New Roman"/>
          <w:color w:val="000000"/>
        </w:rPr>
      </w:pPr>
      <w:r w:rsidRPr="004378CD">
        <w:rPr>
          <w:rFonts w:ascii="Arial" w:eastAsia="Times New Roman" w:hAnsi="Arial" w:cs="Arial"/>
          <w:color w:val="000000"/>
          <w:sz w:val="20"/>
          <w:szCs w:val="20"/>
        </w:rPr>
        <w:t> </w:t>
      </w:r>
    </w:p>
    <w:p w:rsidR="004378CD" w:rsidRDefault="004378CD" w:rsidP="004378CD">
      <w:pPr>
        <w:spacing w:after="0" w:line="240" w:lineRule="auto"/>
        <w:ind w:left="720" w:right="1125"/>
        <w:jc w:val="both"/>
        <w:rPr>
          <w:rFonts w:ascii="Arial" w:eastAsia="Times New Roman" w:hAnsi="Arial" w:cs="Arial"/>
          <w:color w:val="000000"/>
          <w:sz w:val="20"/>
          <w:szCs w:val="20"/>
        </w:rPr>
      </w:pPr>
      <w:r w:rsidRPr="004378CD">
        <w:rPr>
          <w:rFonts w:ascii="Arial" w:eastAsia="Times New Roman" w:hAnsi="Arial" w:cs="Arial"/>
          <w:b/>
          <w:bCs/>
          <w:color w:val="C00000"/>
          <w:sz w:val="20"/>
          <w:szCs w:val="20"/>
        </w:rPr>
        <w:t>8. Determination of point of taxation in case of copyrights, etc</w:t>
      </w:r>
      <w:proofErr w:type="gramStart"/>
      <w:r w:rsidRPr="004378CD">
        <w:rPr>
          <w:rFonts w:ascii="Arial" w:eastAsia="Times New Roman" w:hAnsi="Arial" w:cs="Arial"/>
          <w:b/>
          <w:bCs/>
          <w:color w:val="000000"/>
          <w:sz w:val="20"/>
        </w:rPr>
        <w:t>. .</w:t>
      </w:r>
      <w:proofErr w:type="gramEnd"/>
      <w:r w:rsidRPr="004378CD">
        <w:rPr>
          <w:rFonts w:ascii="Arial" w:eastAsia="Times New Roman" w:hAnsi="Arial" w:cs="Arial"/>
          <w:b/>
          <w:bCs/>
          <w:color w:val="000000"/>
          <w:sz w:val="20"/>
          <w:szCs w:val="20"/>
        </w:rPr>
        <w:t>-</w:t>
      </w:r>
      <w:r w:rsidRPr="004378CD">
        <w:rPr>
          <w:rFonts w:ascii="Arial" w:eastAsia="Times New Roman" w:hAnsi="Arial" w:cs="Arial"/>
          <w:b/>
          <w:bCs/>
          <w:color w:val="000000"/>
          <w:sz w:val="20"/>
        </w:rPr>
        <w:t> </w:t>
      </w:r>
      <w:r w:rsidRPr="004378CD">
        <w:rPr>
          <w:rFonts w:ascii="Arial" w:eastAsia="Times New Roman" w:hAnsi="Arial" w:cs="Arial"/>
          <w:color w:val="000000"/>
          <w:sz w:val="20"/>
          <w:szCs w:val="20"/>
        </w:rPr>
        <w:t xml:space="preserve">In respect of royalties and payments pertaining to copyrights, trademarks, designs or patents, where the whole amount of the consideration for the provision of service is not ascertainable at the time when service was performed, and subsequently the use or the benefit of these services by a person other than the provider gives rise to any payment of consideration, the service shall be treated as having been provided each </w:t>
      </w:r>
      <w:r w:rsidRPr="004378CD">
        <w:rPr>
          <w:rFonts w:ascii="Arial" w:eastAsia="Times New Roman" w:hAnsi="Arial" w:cs="Arial"/>
          <w:color w:val="000000"/>
          <w:sz w:val="20"/>
          <w:szCs w:val="20"/>
        </w:rPr>
        <w:lastRenderedPageBreak/>
        <w:t>time when a payment in respect of such use or the benefit is received by the provider in respect thereof, or an invoice is issued by the provider, whichever is earlier.</w:t>
      </w:r>
    </w:p>
    <w:p w:rsidR="00EF0B20" w:rsidRPr="004378CD" w:rsidRDefault="00EF0B20" w:rsidP="004378CD">
      <w:pPr>
        <w:spacing w:after="0" w:line="240" w:lineRule="auto"/>
        <w:ind w:left="720" w:right="1125"/>
        <w:jc w:val="both"/>
        <w:rPr>
          <w:rFonts w:ascii="Calibri" w:eastAsia="Times New Roman" w:hAnsi="Calibri" w:cs="Times New Roman"/>
          <w:color w:val="002060"/>
        </w:rPr>
      </w:pPr>
      <w:r w:rsidRPr="00EF0B20">
        <w:rPr>
          <w:rFonts w:ascii="Arial" w:eastAsia="Times New Roman" w:hAnsi="Arial" w:cs="Arial"/>
          <w:b/>
          <w:bCs/>
          <w:color w:val="C00000"/>
          <w:sz w:val="20"/>
          <w:szCs w:val="20"/>
        </w:rPr>
        <w:t>8A. Determination of point of taxation in other cases</w:t>
      </w:r>
      <w:r w:rsidRPr="00EF0B20">
        <w:rPr>
          <w:rFonts w:ascii="Calibri" w:eastAsia="Times New Roman" w:hAnsi="Calibri" w:cs="Times New Roman"/>
          <w:color w:val="000000"/>
        </w:rPr>
        <w:t xml:space="preserve">.- </w:t>
      </w:r>
      <w:r w:rsidRPr="00EF0B20">
        <w:rPr>
          <w:rFonts w:ascii="Calibri" w:eastAsia="Times New Roman" w:hAnsi="Calibri" w:cs="Times New Roman"/>
          <w:color w:val="002060"/>
        </w:rPr>
        <w:t>Where the point of taxation cannot be determined as per these rules as the date of invoice or the date of payment or both are not available, the Central Excise officer, may, require the concerned person to produce such accounts, documents or other evidence as he may deem necessary and after taking into account such material and the effective rate of tax prevalent at different points of time, shall, by an order in writing, after giving an opportunity of being heard, determine the point of taxation to the best of his judgment.</w:t>
      </w:r>
    </w:p>
    <w:p w:rsidR="004378CD" w:rsidRPr="004378CD" w:rsidRDefault="004378CD" w:rsidP="004378CD">
      <w:pPr>
        <w:spacing w:after="0" w:line="240" w:lineRule="auto"/>
        <w:ind w:left="720" w:right="1125"/>
        <w:rPr>
          <w:rFonts w:ascii="Calibri" w:eastAsia="Times New Roman" w:hAnsi="Calibri" w:cs="Times New Roman"/>
          <w:color w:val="000000"/>
        </w:rPr>
      </w:pPr>
      <w:r w:rsidRPr="004378CD">
        <w:rPr>
          <w:rFonts w:ascii="Arial" w:eastAsia="Times New Roman" w:hAnsi="Arial" w:cs="Arial"/>
          <w:color w:val="000000"/>
          <w:sz w:val="20"/>
          <w:szCs w:val="20"/>
        </w:rPr>
        <w:t> </w:t>
      </w:r>
    </w:p>
    <w:p w:rsidR="004378CD" w:rsidRPr="004378CD" w:rsidRDefault="004378CD" w:rsidP="004378CD">
      <w:pPr>
        <w:spacing w:after="0" w:line="240" w:lineRule="auto"/>
        <w:ind w:left="720" w:right="1125"/>
        <w:rPr>
          <w:rFonts w:ascii="Calibri" w:eastAsia="Times New Roman" w:hAnsi="Calibri" w:cs="Times New Roman"/>
          <w:color w:val="000000"/>
        </w:rPr>
      </w:pPr>
      <w:r w:rsidRPr="004378CD">
        <w:rPr>
          <w:rFonts w:ascii="Arial" w:eastAsia="Times New Roman" w:hAnsi="Arial" w:cs="Arial"/>
          <w:b/>
          <w:bCs/>
          <w:color w:val="C00000"/>
          <w:sz w:val="20"/>
          <w:szCs w:val="20"/>
        </w:rPr>
        <w:t>9. Savings</w:t>
      </w:r>
      <w:proofErr w:type="gramStart"/>
      <w:r w:rsidRPr="004378CD">
        <w:rPr>
          <w:rFonts w:ascii="Arial" w:eastAsia="Times New Roman" w:hAnsi="Arial" w:cs="Arial"/>
          <w:b/>
          <w:bCs/>
          <w:color w:val="000000"/>
          <w:sz w:val="20"/>
        </w:rPr>
        <w:t>.-</w:t>
      </w:r>
      <w:proofErr w:type="gramEnd"/>
      <w:r w:rsidRPr="004378CD">
        <w:rPr>
          <w:rFonts w:ascii="Arial" w:eastAsia="Times New Roman" w:hAnsi="Arial" w:cs="Arial"/>
          <w:b/>
          <w:bCs/>
          <w:color w:val="000000"/>
          <w:sz w:val="20"/>
        </w:rPr>
        <w:t> </w:t>
      </w:r>
      <w:r w:rsidRPr="004378CD">
        <w:rPr>
          <w:rFonts w:ascii="Arial" w:eastAsia="Times New Roman" w:hAnsi="Arial" w:cs="Arial"/>
          <w:color w:val="000000"/>
          <w:sz w:val="20"/>
          <w:szCs w:val="20"/>
        </w:rPr>
        <w:t>Nothing contained in these rules shall be applicable,-</w:t>
      </w:r>
    </w:p>
    <w:p w:rsidR="004378CD" w:rsidRPr="004378CD" w:rsidRDefault="004378CD" w:rsidP="004378CD">
      <w:pPr>
        <w:spacing w:after="0" w:line="240" w:lineRule="auto"/>
        <w:ind w:left="720" w:right="1125"/>
        <w:rPr>
          <w:rFonts w:ascii="Calibri" w:eastAsia="Times New Roman" w:hAnsi="Calibri" w:cs="Times New Roman"/>
          <w:color w:val="000000"/>
        </w:rPr>
      </w:pPr>
      <w:r w:rsidRPr="004378CD">
        <w:rPr>
          <w:rFonts w:ascii="Arial" w:eastAsia="Times New Roman" w:hAnsi="Arial" w:cs="Arial"/>
          <w:color w:val="000000"/>
          <w:sz w:val="20"/>
          <w:szCs w:val="20"/>
        </w:rPr>
        <w:t>(</w:t>
      </w:r>
      <w:proofErr w:type="spellStart"/>
      <w:r w:rsidRPr="004378CD">
        <w:rPr>
          <w:rFonts w:ascii="Arial" w:eastAsia="Times New Roman" w:hAnsi="Arial" w:cs="Arial"/>
          <w:color w:val="000000"/>
          <w:sz w:val="20"/>
          <w:szCs w:val="20"/>
        </w:rPr>
        <w:t>i</w:t>
      </w:r>
      <w:proofErr w:type="spellEnd"/>
      <w:r w:rsidRPr="004378CD">
        <w:rPr>
          <w:rFonts w:ascii="Arial" w:eastAsia="Times New Roman" w:hAnsi="Arial" w:cs="Arial"/>
          <w:color w:val="000000"/>
          <w:sz w:val="20"/>
          <w:szCs w:val="20"/>
        </w:rPr>
        <w:t>)    </w:t>
      </w:r>
      <w:r w:rsidRPr="004378CD">
        <w:rPr>
          <w:rFonts w:ascii="Arial" w:eastAsia="Times New Roman" w:hAnsi="Arial" w:cs="Arial"/>
          <w:color w:val="000000"/>
          <w:sz w:val="20"/>
        </w:rPr>
        <w:t> </w:t>
      </w:r>
      <w:proofErr w:type="gramStart"/>
      <w:r w:rsidRPr="004378CD">
        <w:rPr>
          <w:rFonts w:ascii="Arial" w:eastAsia="Times New Roman" w:hAnsi="Arial" w:cs="Arial"/>
          <w:color w:val="000000"/>
          <w:sz w:val="20"/>
        </w:rPr>
        <w:t>where</w:t>
      </w:r>
      <w:proofErr w:type="gramEnd"/>
      <w:r w:rsidRPr="004378CD">
        <w:rPr>
          <w:rFonts w:ascii="Arial" w:eastAsia="Times New Roman" w:hAnsi="Arial" w:cs="Arial"/>
          <w:color w:val="000000"/>
          <w:sz w:val="20"/>
        </w:rPr>
        <w:t> </w:t>
      </w:r>
      <w:r w:rsidRPr="004378CD">
        <w:rPr>
          <w:rFonts w:ascii="Arial" w:eastAsia="Times New Roman" w:hAnsi="Arial" w:cs="Arial"/>
          <w:color w:val="000000"/>
          <w:sz w:val="20"/>
          <w:szCs w:val="20"/>
        </w:rPr>
        <w:t>the </w:t>
      </w:r>
      <w:r w:rsidRPr="004378CD">
        <w:rPr>
          <w:rFonts w:ascii="Arial" w:eastAsia="Times New Roman" w:hAnsi="Arial" w:cs="Arial"/>
          <w:color w:val="000000"/>
          <w:sz w:val="20"/>
        </w:rPr>
        <w:t> </w:t>
      </w:r>
      <w:r w:rsidRPr="004378CD">
        <w:rPr>
          <w:rFonts w:ascii="Arial" w:eastAsia="Times New Roman" w:hAnsi="Arial" w:cs="Arial"/>
          <w:color w:val="000000"/>
          <w:sz w:val="20"/>
          <w:szCs w:val="20"/>
        </w:rPr>
        <w:t>provision of service is completed; or</w:t>
      </w:r>
    </w:p>
    <w:p w:rsidR="004378CD" w:rsidRPr="004378CD" w:rsidRDefault="004378CD" w:rsidP="004378CD">
      <w:pPr>
        <w:spacing w:after="0" w:line="240" w:lineRule="auto"/>
        <w:ind w:left="720" w:right="1125"/>
        <w:rPr>
          <w:rFonts w:ascii="Calibri" w:eastAsia="Times New Roman" w:hAnsi="Calibri" w:cs="Times New Roman"/>
          <w:color w:val="000000"/>
        </w:rPr>
      </w:pPr>
      <w:r w:rsidRPr="004378CD">
        <w:rPr>
          <w:rFonts w:ascii="Arial" w:eastAsia="Times New Roman" w:hAnsi="Arial" w:cs="Arial"/>
          <w:color w:val="000000"/>
          <w:sz w:val="20"/>
          <w:szCs w:val="20"/>
        </w:rPr>
        <w:t>(ii)   </w:t>
      </w:r>
      <w:r w:rsidRPr="004378CD">
        <w:rPr>
          <w:rFonts w:ascii="Arial" w:eastAsia="Times New Roman" w:hAnsi="Arial" w:cs="Arial"/>
          <w:color w:val="000000"/>
          <w:sz w:val="20"/>
        </w:rPr>
        <w:t> </w:t>
      </w:r>
      <w:proofErr w:type="gramStart"/>
      <w:r w:rsidRPr="004378CD">
        <w:rPr>
          <w:rFonts w:ascii="Arial" w:eastAsia="Times New Roman" w:hAnsi="Arial" w:cs="Arial"/>
          <w:color w:val="000000"/>
          <w:sz w:val="20"/>
        </w:rPr>
        <w:t>where</w:t>
      </w:r>
      <w:proofErr w:type="gramEnd"/>
      <w:r w:rsidRPr="004378CD">
        <w:rPr>
          <w:rFonts w:ascii="Arial" w:eastAsia="Times New Roman" w:hAnsi="Arial" w:cs="Arial"/>
          <w:color w:val="000000"/>
          <w:sz w:val="20"/>
        </w:rPr>
        <w:t> </w:t>
      </w:r>
      <w:r w:rsidRPr="004378CD">
        <w:rPr>
          <w:rFonts w:ascii="Arial" w:eastAsia="Times New Roman" w:hAnsi="Arial" w:cs="Arial"/>
          <w:color w:val="000000"/>
          <w:sz w:val="20"/>
          <w:szCs w:val="20"/>
        </w:rPr>
        <w:t>invoices are issued</w:t>
      </w:r>
    </w:p>
    <w:p w:rsidR="004378CD" w:rsidRPr="004378CD" w:rsidRDefault="004378CD" w:rsidP="004378CD">
      <w:pPr>
        <w:spacing w:after="0" w:line="240" w:lineRule="auto"/>
        <w:ind w:left="720" w:right="1125"/>
        <w:rPr>
          <w:rFonts w:ascii="Calibri" w:eastAsia="Times New Roman" w:hAnsi="Calibri" w:cs="Times New Roman"/>
          <w:color w:val="000000"/>
        </w:rPr>
      </w:pPr>
      <w:proofErr w:type="gramStart"/>
      <w:r w:rsidRPr="004378CD">
        <w:rPr>
          <w:rFonts w:ascii="Arial" w:eastAsia="Times New Roman" w:hAnsi="Arial" w:cs="Arial"/>
          <w:color w:val="000000"/>
          <w:sz w:val="20"/>
        </w:rPr>
        <w:t>prior</w:t>
      </w:r>
      <w:proofErr w:type="gramEnd"/>
      <w:r w:rsidRPr="004378CD">
        <w:rPr>
          <w:rFonts w:ascii="Arial" w:eastAsia="Times New Roman" w:hAnsi="Arial" w:cs="Arial"/>
          <w:color w:val="000000"/>
          <w:sz w:val="20"/>
        </w:rPr>
        <w:t> </w:t>
      </w:r>
      <w:r w:rsidRPr="004378CD">
        <w:rPr>
          <w:rFonts w:ascii="Arial" w:eastAsia="Times New Roman" w:hAnsi="Arial" w:cs="Arial"/>
          <w:color w:val="000000"/>
          <w:sz w:val="20"/>
          <w:szCs w:val="20"/>
        </w:rPr>
        <w:t>to the date on which these rules come into force.</w:t>
      </w:r>
    </w:p>
    <w:p w:rsidR="004378CD" w:rsidRPr="004378CD" w:rsidRDefault="004378CD" w:rsidP="004378CD">
      <w:pPr>
        <w:spacing w:after="0" w:line="240" w:lineRule="auto"/>
        <w:ind w:left="720" w:right="1125"/>
        <w:jc w:val="both"/>
        <w:rPr>
          <w:rFonts w:ascii="Calibri" w:eastAsia="Times New Roman" w:hAnsi="Calibri" w:cs="Times New Roman"/>
          <w:color w:val="000000"/>
        </w:rPr>
      </w:pPr>
      <w:r w:rsidRPr="004378CD">
        <w:rPr>
          <w:rFonts w:ascii="Arial" w:eastAsia="Times New Roman" w:hAnsi="Arial" w:cs="Arial"/>
          <w:color w:val="000000"/>
          <w:sz w:val="20"/>
          <w:szCs w:val="20"/>
        </w:rPr>
        <w:t>       </w:t>
      </w:r>
      <w:r w:rsidRPr="004378CD">
        <w:rPr>
          <w:rFonts w:ascii="Arial" w:eastAsia="Times New Roman" w:hAnsi="Arial" w:cs="Arial"/>
          <w:color w:val="000000"/>
          <w:sz w:val="20"/>
        </w:rPr>
        <w:t> </w:t>
      </w:r>
      <w:r w:rsidRPr="004378CD">
        <w:rPr>
          <w:rFonts w:ascii="Arial" w:eastAsia="Times New Roman" w:hAnsi="Arial" w:cs="Arial"/>
          <w:color w:val="000000"/>
          <w:sz w:val="20"/>
          <w:szCs w:val="20"/>
        </w:rPr>
        <w:t> Provided that services for which provision is completed on or before 30th day of June, 2011 or here the invoices are issued</w:t>
      </w:r>
      <w:r w:rsidRPr="004378CD">
        <w:rPr>
          <w:rFonts w:ascii="Arial" w:eastAsia="Times New Roman" w:hAnsi="Arial" w:cs="Arial"/>
          <w:color w:val="000000"/>
          <w:sz w:val="20"/>
        </w:rPr>
        <w:t> </w:t>
      </w:r>
      <w:proofErr w:type="spellStart"/>
      <w:r w:rsidRPr="004378CD">
        <w:rPr>
          <w:rFonts w:ascii="Arial" w:eastAsia="Times New Roman" w:hAnsi="Arial" w:cs="Arial"/>
          <w:color w:val="000000"/>
          <w:sz w:val="20"/>
        </w:rPr>
        <w:t>upto</w:t>
      </w:r>
      <w:proofErr w:type="spellEnd"/>
      <w:r w:rsidRPr="004378CD">
        <w:rPr>
          <w:rFonts w:ascii="Arial" w:eastAsia="Times New Roman" w:hAnsi="Arial" w:cs="Arial"/>
          <w:color w:val="000000"/>
          <w:sz w:val="20"/>
        </w:rPr>
        <w:t> </w:t>
      </w:r>
      <w:r w:rsidRPr="004378CD">
        <w:rPr>
          <w:rFonts w:ascii="Arial" w:eastAsia="Times New Roman" w:hAnsi="Arial" w:cs="Arial"/>
          <w:color w:val="000000"/>
          <w:sz w:val="20"/>
          <w:szCs w:val="20"/>
        </w:rPr>
        <w:t>the 30th day of June, 2011, the point of taxation shall, at the option of the taxpayer, be the date on which the payment is received or made as the case may be.</w:t>
      </w:r>
    </w:p>
    <w:p w:rsidR="001E1051" w:rsidRDefault="001E1051"/>
    <w:sectPr w:rsidR="001E1051" w:rsidSect="001E10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378CD"/>
    <w:rsid w:val="001E1051"/>
    <w:rsid w:val="004378CD"/>
    <w:rsid w:val="00ED3C08"/>
    <w:rsid w:val="00EF0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0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me">
    <w:name w:val="grame"/>
    <w:basedOn w:val="DefaultParagraphFont"/>
    <w:rsid w:val="004378CD"/>
  </w:style>
  <w:style w:type="character" w:customStyle="1" w:styleId="apple-converted-space">
    <w:name w:val="apple-converted-space"/>
    <w:basedOn w:val="DefaultParagraphFont"/>
    <w:rsid w:val="004378CD"/>
  </w:style>
  <w:style w:type="paragraph" w:styleId="NoSpacing">
    <w:name w:val="No Spacing"/>
    <w:basedOn w:val="Normal"/>
    <w:uiPriority w:val="1"/>
    <w:qFormat/>
    <w:rsid w:val="004378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4378CD"/>
  </w:style>
  <w:style w:type="paragraph" w:customStyle="1" w:styleId="Default">
    <w:name w:val="Default"/>
    <w:rsid w:val="004378CD"/>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r="http://schemas.openxmlformats.org/officeDocument/2006/relationships" xmlns:w="http://schemas.openxmlformats.org/wordprocessingml/2006/main">
  <w:divs>
    <w:div w:id="103986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1392</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rt</Company>
  <LinksUpToDate>false</LinksUpToDate>
  <CharactersWithSpaces>9315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arvind</dc:creator>
  <cp:keywords/>
  <dc:description/>
  <cp:lastModifiedBy>arvind</cp:lastModifiedBy>
  <cp:revision>1</cp:revision>
  <dcterms:created xsi:type="dcterms:W3CDTF">2012-09-08T06:11:00Z</dcterms:created>
  <dcterms:modified xsi:type="dcterms:W3CDTF">2012-09-08T06:33:00Z</dcterms:modified>
</cp:coreProperties>
</file>