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F7" w:rsidRPr="005804F7" w:rsidRDefault="005804F7" w:rsidP="001F79AC">
      <w:pPr>
        <w:rPr>
          <w:b/>
          <w:u w:val="single"/>
        </w:rPr>
      </w:pPr>
      <w:r w:rsidRPr="005804F7">
        <w:rPr>
          <w:b/>
          <w:u w:val="single"/>
        </w:rPr>
        <w:t xml:space="preserve">Service tax provision regarding Legal Consultancy Service (Advocate) </w:t>
      </w:r>
    </w:p>
    <w:p w:rsidR="00C7355B" w:rsidRDefault="00C7355B" w:rsidP="00C7355B">
      <w:pPr>
        <w:pStyle w:val="ListParagraph"/>
      </w:pPr>
      <w:r>
        <w:t xml:space="preserve">In the following cases services provided by individual advocate or corporate legal firm is fully exempt (i.e. </w:t>
      </w:r>
      <w:r w:rsidRPr="00293FB5">
        <w:rPr>
          <w:b/>
        </w:rPr>
        <w:t>both service provider and receiver is not liable to pay service tax</w:t>
      </w:r>
      <w:r>
        <w:t>)</w:t>
      </w:r>
      <w:r w:rsidR="00E00049">
        <w:t>.</w:t>
      </w:r>
    </w:p>
    <w:p w:rsidR="00C7355B" w:rsidRDefault="00C7355B" w:rsidP="00C7355B">
      <w:pPr>
        <w:pStyle w:val="ListParagraph"/>
      </w:pPr>
    </w:p>
    <w:p w:rsidR="00C7355B" w:rsidRDefault="00C7355B" w:rsidP="00C7355B">
      <w:pPr>
        <w:pStyle w:val="ListParagraph"/>
        <w:numPr>
          <w:ilvl w:val="0"/>
          <w:numId w:val="1"/>
        </w:numPr>
      </w:pPr>
      <w:r>
        <w:t>Services prov</w:t>
      </w:r>
      <w:r w:rsidR="00E00049">
        <w:t>ided</w:t>
      </w:r>
      <w:r>
        <w:t xml:space="preserve"> to </w:t>
      </w:r>
      <w:r w:rsidR="00E00049">
        <w:t>individual person.</w:t>
      </w:r>
    </w:p>
    <w:p w:rsidR="00E00049" w:rsidRDefault="00E00049" w:rsidP="00C7355B">
      <w:pPr>
        <w:pStyle w:val="ListParagraph"/>
        <w:numPr>
          <w:ilvl w:val="0"/>
          <w:numId w:val="1"/>
        </w:numPr>
      </w:pPr>
      <w:r>
        <w:t>Services provided to partnership firm of advocates or an advocate (same class of persons).</w:t>
      </w:r>
    </w:p>
    <w:p w:rsidR="00E00049" w:rsidRDefault="00E00049" w:rsidP="00C7355B">
      <w:pPr>
        <w:pStyle w:val="ListParagraph"/>
        <w:numPr>
          <w:ilvl w:val="0"/>
          <w:numId w:val="1"/>
        </w:numPr>
      </w:pPr>
      <w:r>
        <w:t xml:space="preserve">Services provided to business entity having turnover in the preceding financial year up to Rs. 10 </w:t>
      </w:r>
      <w:proofErr w:type="spellStart"/>
      <w:r>
        <w:t>Lakh</w:t>
      </w:r>
      <w:proofErr w:type="spellEnd"/>
      <w:r>
        <w:t>.</w:t>
      </w:r>
    </w:p>
    <w:p w:rsidR="00C7355B" w:rsidRDefault="00C7355B" w:rsidP="00F86141">
      <w:pPr>
        <w:pStyle w:val="ListParagraph"/>
      </w:pPr>
    </w:p>
    <w:p w:rsidR="005804F7" w:rsidRPr="00F31151" w:rsidRDefault="005804F7" w:rsidP="00F86141">
      <w:pPr>
        <w:rPr>
          <w:b/>
          <w:u w:val="single"/>
        </w:rPr>
      </w:pPr>
      <w:r w:rsidRPr="00F31151">
        <w:rPr>
          <w:b/>
          <w:u w:val="single"/>
        </w:rPr>
        <w:t>Reverse Mechanism</w:t>
      </w:r>
    </w:p>
    <w:p w:rsidR="005804F7" w:rsidRPr="005804F7" w:rsidRDefault="005804F7" w:rsidP="005804F7">
      <w:pPr>
        <w:pStyle w:val="ListParagraph"/>
      </w:pPr>
      <w:r>
        <w:t>In the following cases services p</w:t>
      </w:r>
      <w:r w:rsidR="00C7355B">
        <w:t>rovided by Individual advocate or</w:t>
      </w:r>
      <w:r>
        <w:t xml:space="preserve"> Corporate Legal Firm, reverse mechanism applies (i.e. </w:t>
      </w:r>
      <w:r w:rsidRPr="005804F7">
        <w:rPr>
          <w:b/>
        </w:rPr>
        <w:t>receiver is liable to pay 100% tax)</w:t>
      </w:r>
    </w:p>
    <w:p w:rsidR="00F86141" w:rsidRDefault="00F86141" w:rsidP="00F86141">
      <w:pPr>
        <w:pStyle w:val="ListParagraph"/>
      </w:pPr>
    </w:p>
    <w:p w:rsidR="00F31151" w:rsidRDefault="00C7355B" w:rsidP="00F86141">
      <w:pPr>
        <w:pStyle w:val="ListParagraph"/>
        <w:numPr>
          <w:ilvl w:val="0"/>
          <w:numId w:val="2"/>
        </w:numPr>
      </w:pPr>
      <w:r>
        <w:t xml:space="preserve">Services provided </w:t>
      </w:r>
      <w:r w:rsidR="001F79AC">
        <w:t>to</w:t>
      </w:r>
      <w:r>
        <w:t xml:space="preserve"> b</w:t>
      </w:r>
      <w:r w:rsidR="001F79AC">
        <w:t>usiness entity</w:t>
      </w:r>
      <w:r w:rsidR="00F86141">
        <w:t xml:space="preserve"> having turnover exceeding Rs. 10 </w:t>
      </w:r>
      <w:proofErr w:type="spellStart"/>
      <w:r w:rsidR="00F86141">
        <w:t>Lakh</w:t>
      </w:r>
      <w:proofErr w:type="spellEnd"/>
      <w:r w:rsidR="00F86141">
        <w:t xml:space="preserve"> in the preceding financial year.</w:t>
      </w:r>
    </w:p>
    <w:p w:rsidR="00293FB5" w:rsidRDefault="00293FB5" w:rsidP="00293FB5">
      <w:pPr>
        <w:pStyle w:val="ListParagraph"/>
      </w:pPr>
      <w:r>
        <w:t xml:space="preserve">The business entity can take input tax credit of such tax paid in terms of </w:t>
      </w:r>
      <w:proofErr w:type="spellStart"/>
      <w:r>
        <w:t>Cenvat</w:t>
      </w:r>
      <w:proofErr w:type="spellEnd"/>
      <w:r>
        <w:t xml:space="preserve"> Credit Rules, 2004, if otherwise eligible.</w:t>
      </w:r>
    </w:p>
    <w:p w:rsidR="00293FB5" w:rsidRDefault="00293FB5" w:rsidP="00293FB5">
      <w:pPr>
        <w:pStyle w:val="ListParagraph"/>
      </w:pPr>
    </w:p>
    <w:p w:rsidR="00F31151" w:rsidRDefault="00F31151" w:rsidP="00F31151">
      <w:pPr>
        <w:rPr>
          <w:b/>
          <w:u w:val="single"/>
        </w:rPr>
      </w:pPr>
      <w:r w:rsidRPr="00F31151">
        <w:rPr>
          <w:b/>
          <w:u w:val="single"/>
        </w:rPr>
        <w:t>Definitions</w:t>
      </w:r>
    </w:p>
    <w:p w:rsidR="00F31151" w:rsidRPr="00F54776" w:rsidRDefault="00F54776" w:rsidP="00F31151">
      <w:pPr>
        <w:pStyle w:val="ListParagraph"/>
        <w:numPr>
          <w:ilvl w:val="0"/>
          <w:numId w:val="4"/>
        </w:numPr>
        <w:rPr>
          <w:u w:val="single"/>
        </w:rPr>
      </w:pPr>
      <w:r>
        <w:rPr>
          <w:u w:val="single"/>
        </w:rPr>
        <w:t xml:space="preserve">Business entity: </w:t>
      </w:r>
      <w:r>
        <w:t xml:space="preserve"> As per section 65 B of finance act, 1994 Business entity means</w:t>
      </w:r>
    </w:p>
    <w:p w:rsidR="00F54776" w:rsidRDefault="00F54776" w:rsidP="00F54776">
      <w:pPr>
        <w:pStyle w:val="ListParagraph"/>
      </w:pPr>
      <w:r>
        <w:t>Any person ordinarily carrying out any activity relating to industry, commerce or any other</w:t>
      </w:r>
    </w:p>
    <w:p w:rsidR="00F54776" w:rsidRDefault="00F54776" w:rsidP="00F54776">
      <w:pPr>
        <w:pStyle w:val="ListParagraph"/>
      </w:pPr>
      <w:proofErr w:type="gramStart"/>
      <w:r>
        <w:t>business</w:t>
      </w:r>
      <w:proofErr w:type="gramEnd"/>
      <w:r>
        <w:t xml:space="preserve"> or profession’. Thus it includes sole proprietors as well.</w:t>
      </w:r>
    </w:p>
    <w:p w:rsidR="00293FB5" w:rsidRDefault="00293FB5" w:rsidP="00293FB5">
      <w:pPr>
        <w:pStyle w:val="ListParagraph"/>
        <w:rPr>
          <w:u w:val="single"/>
        </w:rPr>
      </w:pPr>
    </w:p>
    <w:p w:rsidR="004F2BA3" w:rsidRPr="004F2BA3" w:rsidRDefault="004F2BA3" w:rsidP="004F2BA3">
      <w:pPr>
        <w:pStyle w:val="ListParagraph"/>
        <w:numPr>
          <w:ilvl w:val="0"/>
          <w:numId w:val="4"/>
        </w:numPr>
        <w:rPr>
          <w:u w:val="single"/>
        </w:rPr>
      </w:pPr>
      <w:r w:rsidRPr="004F2BA3">
        <w:rPr>
          <w:u w:val="single"/>
        </w:rPr>
        <w:t>Advocate</w:t>
      </w:r>
      <w:r>
        <w:rPr>
          <w:u w:val="single"/>
        </w:rPr>
        <w:t>:-</w:t>
      </w:r>
      <w:r>
        <w:t xml:space="preserve"> As per section 2(1)(a) of Advocate Act,1961 </w:t>
      </w:r>
    </w:p>
    <w:p w:rsidR="004F2BA3" w:rsidRPr="004F2BA3" w:rsidRDefault="004F2BA3" w:rsidP="004F2BA3">
      <w:pPr>
        <w:pStyle w:val="ListParagraph"/>
      </w:pPr>
      <w:r>
        <w:t>Advocate means an advocate entered in any roll under the provisions of this act.</w:t>
      </w:r>
    </w:p>
    <w:p w:rsidR="001F79AC" w:rsidRDefault="00F86141" w:rsidP="00F31151">
      <w:pPr>
        <w:ind w:left="360"/>
      </w:pPr>
      <w:r>
        <w:t xml:space="preserve"> </w:t>
      </w:r>
      <w:r w:rsidR="005804F7">
        <w:t xml:space="preserve"> </w:t>
      </w:r>
    </w:p>
    <w:p w:rsidR="001F79AC" w:rsidRDefault="001F79AC" w:rsidP="001F79AC"/>
    <w:sectPr w:rsidR="001F79AC" w:rsidSect="00A15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F2740"/>
    <w:multiLevelType w:val="hybridMultilevel"/>
    <w:tmpl w:val="8B98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56D82"/>
    <w:multiLevelType w:val="hybridMultilevel"/>
    <w:tmpl w:val="44EC9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B379C"/>
    <w:multiLevelType w:val="hybridMultilevel"/>
    <w:tmpl w:val="C69C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C1521"/>
    <w:multiLevelType w:val="hybridMultilevel"/>
    <w:tmpl w:val="6F826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F79AC"/>
    <w:rsid w:val="001F79AC"/>
    <w:rsid w:val="00293FB5"/>
    <w:rsid w:val="004F2BA3"/>
    <w:rsid w:val="005804F7"/>
    <w:rsid w:val="006A282D"/>
    <w:rsid w:val="00992B4F"/>
    <w:rsid w:val="00A15F31"/>
    <w:rsid w:val="00B22102"/>
    <w:rsid w:val="00C7355B"/>
    <w:rsid w:val="00E00049"/>
    <w:rsid w:val="00F31151"/>
    <w:rsid w:val="00F54776"/>
    <w:rsid w:val="00F8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Iyer</dc:creator>
  <cp:keywords/>
  <dc:description/>
  <cp:lastModifiedBy>SR Iyer</cp:lastModifiedBy>
  <cp:revision>7</cp:revision>
  <dcterms:created xsi:type="dcterms:W3CDTF">2012-07-28T06:40:00Z</dcterms:created>
  <dcterms:modified xsi:type="dcterms:W3CDTF">2012-07-28T09:09:00Z</dcterms:modified>
</cp:coreProperties>
</file>