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FC" w:rsidRPr="009F39FC" w:rsidRDefault="009F39FC" w:rsidP="009F39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39FC" w:rsidRPr="009F39FC" w:rsidRDefault="009F39FC" w:rsidP="009F39FC">
      <w:pPr>
        <w:spacing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b/>
          <w:bCs/>
          <w:sz w:val="20"/>
          <w:szCs w:val="20"/>
          <w:u w:val="single"/>
        </w:rPr>
        <w:t>Circular No.161/12/2012 -ST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F.No.341/21/2012-TRU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Government of India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Ministry of Finance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Department of Revenue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Central Board of Excise &amp; Customs</w:t>
      </w:r>
    </w:p>
    <w:p w:rsidR="009F39FC" w:rsidRPr="009F39FC" w:rsidRDefault="009F39FC" w:rsidP="009F39FC">
      <w:pPr>
        <w:spacing w:after="0" w:line="240" w:lineRule="auto"/>
        <w:ind w:left="720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Tax Research Unit</w:t>
      </w:r>
    </w:p>
    <w:p w:rsidR="009F39FC" w:rsidRPr="009F39FC" w:rsidRDefault="009F39FC" w:rsidP="009F39FC">
      <w:pPr>
        <w:spacing w:after="0"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153, North Block, </w:t>
      </w:r>
    </w:p>
    <w:p w:rsidR="009F39FC" w:rsidRPr="009F39FC" w:rsidRDefault="009F39FC" w:rsidP="009F39FC">
      <w:pPr>
        <w:spacing w:after="0"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New Delhi, 6</w:t>
      </w:r>
      <w:r w:rsidRPr="009F39FC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Pr="009F39FC">
        <w:rPr>
          <w:rFonts w:ascii="Arial" w:eastAsia="Times New Roman" w:hAnsi="Arial" w:cs="Arial"/>
          <w:sz w:val="20"/>
          <w:szCs w:val="20"/>
        </w:rPr>
        <w:t xml:space="preserve"> July, 2012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To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Chief Commissioners of Customs and Central Excise (All), 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Chief Commissioners of Central Excise &amp; Service Tax (All), 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Director General (Service Tax), Director </w:t>
      </w:r>
      <w:proofErr w:type="gramStart"/>
      <w:r w:rsidRPr="009F39FC">
        <w:rPr>
          <w:rFonts w:ascii="Arial" w:eastAsia="Times New Roman" w:hAnsi="Arial" w:cs="Arial"/>
          <w:sz w:val="20"/>
          <w:szCs w:val="20"/>
        </w:rPr>
        <w:t>General(</w:t>
      </w:r>
      <w:proofErr w:type="gramEnd"/>
      <w:r w:rsidRPr="009F39FC">
        <w:rPr>
          <w:rFonts w:ascii="Arial" w:eastAsia="Times New Roman" w:hAnsi="Arial" w:cs="Arial"/>
          <w:sz w:val="20"/>
          <w:szCs w:val="20"/>
        </w:rPr>
        <w:t>Systems), Director General (Central Excise Intelligence),  Director General (Audit),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Commissioners of Service Tax (All), 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Commissioners of Central Excise (All) &amp; 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39FC">
        <w:rPr>
          <w:rFonts w:ascii="Arial" w:eastAsia="Times New Roman" w:hAnsi="Arial" w:cs="Arial"/>
          <w:sz w:val="20"/>
          <w:szCs w:val="20"/>
        </w:rPr>
        <w:t>Commissioners of Central Excise and Customs (All).</w:t>
      </w:r>
      <w:proofErr w:type="gramEnd"/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Madam/Sir,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Pr="009F39FC" w:rsidRDefault="009F39FC" w:rsidP="009F39FC">
      <w:pPr>
        <w:spacing w:after="0" w:line="240" w:lineRule="auto"/>
        <w:ind w:left="16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b/>
          <w:bCs/>
          <w:sz w:val="20"/>
          <w:szCs w:val="20"/>
          <w:u w:val="single"/>
        </w:rPr>
        <w:t>Subject</w:t>
      </w:r>
      <w:r w:rsidRPr="009F39FC">
        <w:rPr>
          <w:rFonts w:ascii="Arial" w:eastAsia="Times New Roman" w:hAnsi="Arial" w:cs="Arial"/>
          <w:b/>
          <w:bCs/>
          <w:sz w:val="20"/>
          <w:szCs w:val="20"/>
        </w:rPr>
        <w:t>:  Accounting Code for payment of service tax under the Negative List approach to taxation of services, with effect from the first day of July 2012 - regarding.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         Negative List based comprehensive approach to taxation of services came into effect from the first day of July, 2012. For payment of service tax under the new approach, a new Minor Head - ‘All taxable Services’ has been allotted under the Major Head “0044-Service Tax”.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2.  Accounting codes for the purpose of payment of service tax under the Negative List approach, with effect from 1</w:t>
      </w:r>
      <w:r w:rsidRPr="009F39FC">
        <w:rPr>
          <w:rFonts w:ascii="Arial" w:eastAsia="Times New Roman" w:hAnsi="Arial" w:cs="Arial"/>
          <w:sz w:val="20"/>
          <w:szCs w:val="20"/>
          <w:vertAlign w:val="superscript"/>
        </w:rPr>
        <w:t>st</w:t>
      </w:r>
      <w:r w:rsidRPr="009F39FC">
        <w:rPr>
          <w:rFonts w:ascii="Arial" w:eastAsia="Times New Roman" w:hAnsi="Arial" w:cs="Arial"/>
          <w:sz w:val="20"/>
          <w:szCs w:val="20"/>
        </w:rPr>
        <w:t xml:space="preserve"> July, 2012 is as follows: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1710"/>
        <w:gridCol w:w="1710"/>
        <w:gridCol w:w="1260"/>
        <w:gridCol w:w="1890"/>
      </w:tblGrid>
      <w:tr w:rsidR="009F39FC" w:rsidRPr="009F39FC" w:rsidTr="009F39FC">
        <w:trPr>
          <w:jc w:val="center"/>
        </w:trPr>
        <w:tc>
          <w:tcPr>
            <w:tcW w:w="2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Name of Services</w:t>
            </w:r>
          </w:p>
        </w:tc>
        <w:tc>
          <w:tcPr>
            <w:tcW w:w="65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Accounting codes</w:t>
            </w:r>
          </w:p>
        </w:tc>
      </w:tr>
      <w:tr w:rsidR="009F39FC" w:rsidRPr="009F39FC" w:rsidTr="009F39FC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39FC" w:rsidRPr="009F39FC" w:rsidRDefault="009F39FC" w:rsidP="009F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 xml:space="preserve">Tax collection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Other Receipts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Penalties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Deduct refunds</w:t>
            </w:r>
          </w:p>
        </w:tc>
      </w:tr>
      <w:tr w:rsidR="009F39FC" w:rsidRPr="009F39FC" w:rsidTr="009F39FC">
        <w:trPr>
          <w:jc w:val="center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All Taxable Services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00441089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00441090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00441093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FC" w:rsidRPr="009F39FC" w:rsidRDefault="009F39FC" w:rsidP="009F39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9FC">
              <w:rPr>
                <w:rFonts w:ascii="Arial" w:eastAsia="Times New Roman" w:hAnsi="Arial" w:cs="Arial"/>
                <w:sz w:val="20"/>
                <w:szCs w:val="20"/>
              </w:rPr>
              <w:t>00441094</w:t>
            </w:r>
          </w:p>
        </w:tc>
      </w:tr>
    </w:tbl>
    <w:p w:rsidR="009F39FC" w:rsidRPr="009F39FC" w:rsidRDefault="009F39FC" w:rsidP="009F39F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Pr="009F39FC" w:rsidRDefault="009F39FC" w:rsidP="009F39FC">
      <w:pPr>
        <w:spacing w:after="0" w:line="240" w:lineRule="auto"/>
        <w:ind w:left="108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  <w:u w:val="single"/>
        </w:rPr>
        <w:t>NOTE</w:t>
      </w:r>
      <w:r w:rsidRPr="009F39FC">
        <w:rPr>
          <w:rFonts w:ascii="Arial" w:eastAsia="Times New Roman" w:hAnsi="Arial" w:cs="Arial"/>
          <w:sz w:val="20"/>
          <w:szCs w:val="20"/>
        </w:rPr>
        <w:t>: (i) service specific accounting codes will  also continue to operate, side by side, for accounting of service tax  pertaining to the past period (meaning, for the period prior to 1</w:t>
      </w:r>
      <w:r w:rsidRPr="009F39FC">
        <w:rPr>
          <w:rFonts w:ascii="Arial" w:eastAsia="Times New Roman" w:hAnsi="Arial" w:cs="Arial"/>
          <w:sz w:val="20"/>
          <w:szCs w:val="20"/>
          <w:vertAlign w:val="superscript"/>
        </w:rPr>
        <w:t>st</w:t>
      </w:r>
      <w:r w:rsidRPr="009F39FC">
        <w:rPr>
          <w:rFonts w:ascii="Arial" w:eastAsia="Times New Roman" w:hAnsi="Arial" w:cs="Arial"/>
          <w:sz w:val="20"/>
          <w:szCs w:val="20"/>
        </w:rPr>
        <w:t xml:space="preserve"> July, 2012); (ii) Primary Education 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Cess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 xml:space="preserve"> on all taxable services will be booked under 00440298 and Secondary and Higher Education 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Cess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 xml:space="preserve"> on all taxable services will be booked under 00440426; (iii) a new sub-head has been created for payment of “penalty”; the sub-head “other receipts” is meant only for payment of interest etc. 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leviable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 xml:space="preserve"> on delayed payment of service tax; (iv) the sub-head “deduct refunds” is not to be used by the 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assessees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>, as it is meant for use by the Revenue/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Commissionerates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 xml:space="preserve"> while allowing refund of tax.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Pr="009F39FC" w:rsidRDefault="009F39FC" w:rsidP="009F39FC">
      <w:pPr>
        <w:spacing w:after="0" w:line="240" w:lineRule="auto"/>
        <w:ind w:left="720" w:right="1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3. Trade Notice/Public Notice may be issued to the field formations and tax payers. Please acknowledge the receipt of this Circular. Hindi version follows.</w:t>
      </w:r>
    </w:p>
    <w:p w:rsidR="009F39FC" w:rsidRPr="009F39FC" w:rsidRDefault="009F39FC" w:rsidP="009F39FC">
      <w:pPr>
        <w:spacing w:after="0"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 </w:t>
      </w:r>
    </w:p>
    <w:p w:rsidR="009F39FC" w:rsidRDefault="009F39FC" w:rsidP="009F39FC">
      <w:pPr>
        <w:spacing w:after="0"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 xml:space="preserve">(S. </w:t>
      </w:r>
      <w:proofErr w:type="spellStart"/>
      <w:r w:rsidRPr="009F39FC">
        <w:rPr>
          <w:rFonts w:ascii="Arial" w:eastAsia="Times New Roman" w:hAnsi="Arial" w:cs="Arial"/>
          <w:sz w:val="20"/>
          <w:szCs w:val="20"/>
        </w:rPr>
        <w:t>Jayaprahasam</w:t>
      </w:r>
      <w:proofErr w:type="spellEnd"/>
      <w:r w:rsidRPr="009F39FC">
        <w:rPr>
          <w:rFonts w:ascii="Arial" w:eastAsia="Times New Roman" w:hAnsi="Arial" w:cs="Arial"/>
          <w:sz w:val="20"/>
          <w:szCs w:val="20"/>
        </w:rPr>
        <w:t>)</w:t>
      </w:r>
    </w:p>
    <w:p w:rsidR="009F39FC" w:rsidRPr="009F39FC" w:rsidRDefault="009F39FC" w:rsidP="009F39FC">
      <w:pPr>
        <w:spacing w:after="0" w:line="240" w:lineRule="auto"/>
        <w:ind w:left="720" w:right="11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39FC">
        <w:rPr>
          <w:rFonts w:ascii="Arial" w:eastAsia="Times New Roman" w:hAnsi="Arial" w:cs="Arial"/>
          <w:sz w:val="20"/>
          <w:szCs w:val="20"/>
        </w:rPr>
        <w:t>Technical Officer</w:t>
      </w:r>
      <w:bookmarkStart w:id="0" w:name="_GoBack"/>
      <w:bookmarkEnd w:id="0"/>
    </w:p>
    <w:sectPr w:rsidR="009F39FC" w:rsidRPr="009F39FC" w:rsidSect="00A73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45C7"/>
    <w:rsid w:val="003745C7"/>
    <w:rsid w:val="008A7CF1"/>
    <w:rsid w:val="009F39FC"/>
    <w:rsid w:val="00A7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F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9F39FC"/>
  </w:style>
  <w:style w:type="character" w:customStyle="1" w:styleId="spelle">
    <w:name w:val="spelle"/>
    <w:basedOn w:val="DefaultParagraphFont"/>
    <w:rsid w:val="009F3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>BHEL Hyd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6122329</dc:creator>
  <cp:keywords/>
  <dc:description/>
  <cp:lastModifiedBy>6122329</cp:lastModifiedBy>
  <cp:revision>3</cp:revision>
  <dcterms:created xsi:type="dcterms:W3CDTF">2012-07-07T03:53:00Z</dcterms:created>
  <dcterms:modified xsi:type="dcterms:W3CDTF">2012-07-07T03:54:00Z</dcterms:modified>
</cp:coreProperties>
</file>