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FD1" w:rsidRPr="008C5274" w:rsidRDefault="00EB0FD1" w:rsidP="00D10F35">
      <w:pPr>
        <w:jc w:val="both"/>
        <w:rPr>
          <w:rFonts w:cs="Courier New"/>
          <w:b/>
          <w:bCs/>
          <w:color w:val="365F91" w:themeColor="accent1" w:themeShade="BF"/>
          <w:sz w:val="30"/>
          <w:szCs w:val="30"/>
        </w:rPr>
      </w:pPr>
      <w:r w:rsidRPr="008C5274">
        <w:rPr>
          <w:rFonts w:cs="Courier New"/>
          <w:b/>
          <w:bCs/>
          <w:color w:val="365F91" w:themeColor="accent1" w:themeShade="BF"/>
          <w:sz w:val="30"/>
          <w:szCs w:val="30"/>
        </w:rPr>
        <w:t xml:space="preserve">Analysis of Construction of Complex Service- </w:t>
      </w:r>
      <w:r w:rsidR="00D10F35" w:rsidRPr="008C5274">
        <w:rPr>
          <w:rFonts w:cs="Courier New"/>
          <w:b/>
          <w:bCs/>
          <w:color w:val="365F91" w:themeColor="accent1" w:themeShade="BF"/>
          <w:sz w:val="30"/>
          <w:szCs w:val="30"/>
        </w:rPr>
        <w:t>Old &amp; New abatement Notification</w:t>
      </w:r>
    </w:p>
    <w:p w:rsidR="00EB0FD1" w:rsidRPr="008C5274" w:rsidRDefault="00EB0FD1" w:rsidP="00D10F35">
      <w:pPr>
        <w:jc w:val="both"/>
        <w:rPr>
          <w:rFonts w:cs="Courier New"/>
          <w:b/>
          <w:bCs/>
          <w:sz w:val="28"/>
          <w:szCs w:val="28"/>
        </w:rPr>
      </w:pPr>
    </w:p>
    <w:p w:rsidR="00EB0FD1" w:rsidRPr="008C5274" w:rsidRDefault="00EB0FD1" w:rsidP="00D10F35">
      <w:pPr>
        <w:overflowPunct/>
        <w:jc w:val="both"/>
        <w:textAlignment w:val="auto"/>
        <w:rPr>
          <w:rFonts w:cs="Courier New"/>
          <w:szCs w:val="24"/>
        </w:rPr>
      </w:pPr>
      <w:r w:rsidRPr="008C5274">
        <w:rPr>
          <w:rFonts w:cs="Courier New"/>
          <w:b/>
          <w:bCs/>
          <w:szCs w:val="24"/>
        </w:rPr>
        <w:t>Notification No. 1/2006 dated 1st March, 2006</w:t>
      </w:r>
      <w:r w:rsidRPr="008C5274">
        <w:rPr>
          <w:rFonts w:cs="Courier New"/>
          <w:szCs w:val="24"/>
        </w:rPr>
        <w:t xml:space="preserve"> specified </w:t>
      </w:r>
      <w:r w:rsidR="008C5274">
        <w:rPr>
          <w:rFonts w:cs="Courier New"/>
          <w:szCs w:val="24"/>
        </w:rPr>
        <w:t xml:space="preserve">certain </w:t>
      </w:r>
      <w:r w:rsidR="008C5274" w:rsidRPr="008C5274">
        <w:rPr>
          <w:rFonts w:cs="Courier New"/>
          <w:szCs w:val="24"/>
        </w:rPr>
        <w:t>percentage</w:t>
      </w:r>
      <w:r w:rsidRPr="008C5274">
        <w:rPr>
          <w:rFonts w:cs="Courier New"/>
          <w:szCs w:val="24"/>
        </w:rPr>
        <w:t xml:space="preserve"> of the gross amount charged by such service provider for providing the taxable service as the taxable service.</w:t>
      </w:r>
    </w:p>
    <w:p w:rsidR="00EB0FD1" w:rsidRPr="008C5274" w:rsidRDefault="00EB0FD1" w:rsidP="00D10F35">
      <w:pPr>
        <w:overflowPunct/>
        <w:jc w:val="both"/>
        <w:textAlignment w:val="auto"/>
        <w:rPr>
          <w:rFonts w:cs="Courier New"/>
          <w:szCs w:val="24"/>
        </w:rPr>
      </w:pPr>
    </w:p>
    <w:p w:rsidR="00D10F35" w:rsidRPr="008C5274" w:rsidRDefault="00EB0FD1" w:rsidP="00D10F35">
      <w:pPr>
        <w:overflowPunct/>
        <w:jc w:val="both"/>
        <w:textAlignment w:val="auto"/>
        <w:rPr>
          <w:rFonts w:cs="Courier New"/>
          <w:szCs w:val="24"/>
        </w:rPr>
      </w:pPr>
      <w:r w:rsidRPr="008C5274">
        <w:rPr>
          <w:rFonts w:cs="Courier New"/>
          <w:szCs w:val="24"/>
        </w:rPr>
        <w:t xml:space="preserve">The said </w:t>
      </w:r>
      <w:r w:rsidR="00D10F35" w:rsidRPr="008C5274">
        <w:rPr>
          <w:rFonts w:cs="Courier New"/>
          <w:szCs w:val="24"/>
        </w:rPr>
        <w:t>notification (as amended from time to time)</w:t>
      </w:r>
      <w:r w:rsidRPr="008C5274">
        <w:rPr>
          <w:rFonts w:cs="Courier New"/>
          <w:szCs w:val="24"/>
        </w:rPr>
        <w:t xml:space="preserve"> has specified the taxable portion bei</w:t>
      </w:r>
      <w:r w:rsidR="00D10F35" w:rsidRPr="008C5274">
        <w:rPr>
          <w:rFonts w:cs="Courier New"/>
          <w:szCs w:val="24"/>
        </w:rPr>
        <w:t>ng 33% where value of land is not included (25% in case value of land is also included) in the gross amount charged on the following conditions-</w:t>
      </w:r>
    </w:p>
    <w:p w:rsidR="00D10F35" w:rsidRPr="008C5274" w:rsidRDefault="00D10F35" w:rsidP="00D10F35">
      <w:pPr>
        <w:overflowPunct/>
        <w:jc w:val="both"/>
        <w:textAlignment w:val="auto"/>
        <w:rPr>
          <w:rFonts w:cs="Courier New"/>
          <w:szCs w:val="24"/>
        </w:rPr>
      </w:pPr>
    </w:p>
    <w:p w:rsidR="00D10F35" w:rsidRPr="008C5274" w:rsidRDefault="00D10F35" w:rsidP="003E79B0">
      <w:pPr>
        <w:pStyle w:val="ListParagraph"/>
        <w:numPr>
          <w:ilvl w:val="0"/>
          <w:numId w:val="1"/>
        </w:numPr>
        <w:ind w:left="360" w:hanging="360"/>
        <w:jc w:val="both"/>
        <w:rPr>
          <w:rFonts w:cs="Courier New"/>
          <w:szCs w:val="24"/>
        </w:rPr>
      </w:pPr>
      <w:r w:rsidRPr="008C5274">
        <w:rPr>
          <w:rFonts w:cs="Courier New"/>
          <w:szCs w:val="24"/>
        </w:rPr>
        <w:t xml:space="preserve">The CENVAT credit of </w:t>
      </w:r>
      <w:r w:rsidRPr="008C5274">
        <w:rPr>
          <w:rFonts w:cs="Courier New"/>
          <w:b/>
          <w:bCs/>
          <w:szCs w:val="24"/>
        </w:rPr>
        <w:t>duty on inputs or capital goods or the CENVAT credit of service tax on input services,</w:t>
      </w:r>
      <w:r w:rsidRPr="008C5274">
        <w:rPr>
          <w:rFonts w:cs="Courier New"/>
          <w:szCs w:val="24"/>
        </w:rPr>
        <w:t xml:space="preserve"> used for providing such taxable service, has </w:t>
      </w:r>
      <w:r w:rsidR="008C5274" w:rsidRPr="008C5274">
        <w:rPr>
          <w:rFonts w:cs="Courier New"/>
          <w:szCs w:val="24"/>
        </w:rPr>
        <w:t xml:space="preserve">not </w:t>
      </w:r>
      <w:r w:rsidRPr="008C5274">
        <w:rPr>
          <w:rFonts w:cs="Courier New"/>
          <w:szCs w:val="24"/>
        </w:rPr>
        <w:t xml:space="preserve">been taken under the provisions of the CENVAT Credit Rules, 2004 </w:t>
      </w:r>
    </w:p>
    <w:p w:rsidR="008C5274" w:rsidRPr="003E79B0" w:rsidRDefault="003E79B0" w:rsidP="003E79B0">
      <w:pPr>
        <w:pStyle w:val="ListParagraph"/>
        <w:ind w:left="855"/>
        <w:jc w:val="both"/>
        <w:rPr>
          <w:rFonts w:cs="Courier New"/>
          <w:szCs w:val="24"/>
        </w:rPr>
      </w:pPr>
      <w:r>
        <w:rPr>
          <w:rFonts w:cs="Courier New"/>
          <w:szCs w:val="24"/>
        </w:rPr>
        <w:t xml:space="preserve">                </w:t>
      </w:r>
    </w:p>
    <w:p w:rsidR="00EB0FD1" w:rsidRPr="008C5274" w:rsidRDefault="00D10F35" w:rsidP="003E79B0">
      <w:pPr>
        <w:pStyle w:val="ListParagraph"/>
        <w:numPr>
          <w:ilvl w:val="0"/>
          <w:numId w:val="1"/>
        </w:numPr>
        <w:ind w:left="360" w:hanging="360"/>
        <w:jc w:val="both"/>
        <w:rPr>
          <w:rFonts w:cs="Courier New"/>
          <w:szCs w:val="24"/>
        </w:rPr>
      </w:pPr>
      <w:r w:rsidRPr="008C5274">
        <w:rPr>
          <w:rFonts w:cs="Courier New"/>
          <w:szCs w:val="24"/>
        </w:rPr>
        <w:t>T</w:t>
      </w:r>
      <w:r w:rsidR="008C5274" w:rsidRPr="008C5274">
        <w:rPr>
          <w:rFonts w:cs="Courier New"/>
          <w:szCs w:val="24"/>
        </w:rPr>
        <w:t>he service provide</w:t>
      </w:r>
      <w:r w:rsidRPr="008C5274">
        <w:rPr>
          <w:rFonts w:cs="Courier New"/>
          <w:szCs w:val="24"/>
        </w:rPr>
        <w:t xml:space="preserve">r has </w:t>
      </w:r>
      <w:r w:rsidR="008C5274" w:rsidRPr="008C5274">
        <w:rPr>
          <w:rFonts w:cs="Courier New"/>
          <w:szCs w:val="24"/>
        </w:rPr>
        <w:t xml:space="preserve">not </w:t>
      </w:r>
      <w:r w:rsidRPr="008C5274">
        <w:rPr>
          <w:rFonts w:cs="Courier New"/>
          <w:szCs w:val="24"/>
        </w:rPr>
        <w:t>availed the benefit under the notification of the Government of India in the Ministry of Finance (Department of Revenue), No. 12/2003-Service Tax, dated the 20th June, 2003[G.S.R. 503 (E), dated the 20</w:t>
      </w:r>
      <w:r w:rsidRPr="008C5274">
        <w:rPr>
          <w:rFonts w:cs="Courier New"/>
          <w:szCs w:val="24"/>
          <w:vertAlign w:val="superscript"/>
        </w:rPr>
        <w:t>th</w:t>
      </w:r>
      <w:r w:rsidRPr="008C5274">
        <w:rPr>
          <w:rFonts w:cs="Courier New"/>
          <w:szCs w:val="24"/>
        </w:rPr>
        <w:t xml:space="preserve"> June, 2003].</w:t>
      </w:r>
    </w:p>
    <w:p w:rsidR="008C5274" w:rsidRPr="008C5274" w:rsidRDefault="008C5274" w:rsidP="008C5274">
      <w:pPr>
        <w:overflowPunct/>
        <w:jc w:val="both"/>
        <w:textAlignment w:val="auto"/>
        <w:rPr>
          <w:rFonts w:cs="Courier New"/>
          <w:szCs w:val="24"/>
        </w:rPr>
      </w:pPr>
    </w:p>
    <w:p w:rsidR="008C5274" w:rsidRPr="008C5274" w:rsidRDefault="008C5274" w:rsidP="00D10F35">
      <w:pPr>
        <w:overflowPunct/>
        <w:jc w:val="both"/>
        <w:textAlignment w:val="auto"/>
        <w:rPr>
          <w:rFonts w:cs="Courier New"/>
          <w:szCs w:val="24"/>
        </w:rPr>
      </w:pPr>
    </w:p>
    <w:p w:rsidR="00EB0FD1" w:rsidRDefault="00EB0FD1" w:rsidP="003E79B0">
      <w:pPr>
        <w:overflowPunct/>
        <w:jc w:val="both"/>
        <w:textAlignment w:val="auto"/>
        <w:rPr>
          <w:rFonts w:cs="Courier New"/>
          <w:szCs w:val="24"/>
        </w:rPr>
      </w:pPr>
      <w:r w:rsidRPr="008C5274">
        <w:rPr>
          <w:rFonts w:cs="Courier New"/>
          <w:b/>
          <w:bCs/>
          <w:color w:val="000000"/>
          <w:szCs w:val="24"/>
          <w:lang w:val="en-IN"/>
        </w:rPr>
        <w:t>Notification No. 26/2012</w:t>
      </w:r>
      <w:r w:rsidR="008C5274">
        <w:rPr>
          <w:rFonts w:cs="Courier New"/>
          <w:b/>
          <w:bCs/>
          <w:color w:val="000000"/>
          <w:szCs w:val="24"/>
          <w:lang w:val="en-IN"/>
        </w:rPr>
        <w:t xml:space="preserve"> dated </w:t>
      </w:r>
      <w:r w:rsidR="008C5274" w:rsidRPr="008C5274">
        <w:rPr>
          <w:rFonts w:cs="Courier New"/>
          <w:b/>
          <w:bCs/>
          <w:color w:val="000000"/>
          <w:lang w:val="en-IN"/>
        </w:rPr>
        <w:t>20</w:t>
      </w:r>
      <w:r w:rsidR="008C5274" w:rsidRPr="008C5274">
        <w:rPr>
          <w:rFonts w:cs="Courier New"/>
          <w:b/>
          <w:bCs/>
          <w:color w:val="000000"/>
          <w:vertAlign w:val="superscript"/>
          <w:lang w:val="en-IN"/>
        </w:rPr>
        <w:t>th</w:t>
      </w:r>
      <w:r w:rsidR="008C5274" w:rsidRPr="008C5274">
        <w:rPr>
          <w:rFonts w:cs="Courier New"/>
          <w:b/>
          <w:bCs/>
          <w:color w:val="000000"/>
          <w:lang w:val="en-IN"/>
        </w:rPr>
        <w:t xml:space="preserve"> June, 2012</w:t>
      </w:r>
      <w:r w:rsidR="003E79B0">
        <w:rPr>
          <w:rFonts w:cs="Courier New"/>
          <w:b/>
          <w:bCs/>
          <w:color w:val="000000"/>
          <w:lang w:val="en-IN"/>
        </w:rPr>
        <w:t>(W.E.F. 01/07/2012)</w:t>
      </w:r>
      <w:r w:rsidR="008C5274">
        <w:rPr>
          <w:rFonts w:cs="Courier New"/>
          <w:b/>
          <w:bCs/>
          <w:color w:val="000000"/>
          <w:lang w:val="en-IN"/>
        </w:rPr>
        <w:t xml:space="preserve"> </w:t>
      </w:r>
      <w:r w:rsidR="008C5274" w:rsidRPr="008C5274">
        <w:rPr>
          <w:rFonts w:cs="Courier New"/>
          <w:color w:val="000000"/>
          <w:lang w:val="en-IN"/>
        </w:rPr>
        <w:t xml:space="preserve">has also </w:t>
      </w:r>
      <w:r w:rsidR="008C5274" w:rsidRPr="008C5274">
        <w:rPr>
          <w:rFonts w:cs="Courier New"/>
          <w:szCs w:val="24"/>
        </w:rPr>
        <w:t xml:space="preserve">specified </w:t>
      </w:r>
      <w:r w:rsidR="008C5274">
        <w:rPr>
          <w:rFonts w:cs="Courier New"/>
          <w:szCs w:val="24"/>
        </w:rPr>
        <w:t xml:space="preserve">certain </w:t>
      </w:r>
      <w:r w:rsidR="003E79B0" w:rsidRPr="008C5274">
        <w:rPr>
          <w:rFonts w:cs="Courier New"/>
          <w:szCs w:val="24"/>
        </w:rPr>
        <w:t>percentage</w:t>
      </w:r>
      <w:r w:rsidR="003E79B0">
        <w:rPr>
          <w:rFonts w:cs="Courier New"/>
          <w:szCs w:val="24"/>
        </w:rPr>
        <w:t xml:space="preserve"> 25% </w:t>
      </w:r>
      <w:r w:rsidR="008C5274" w:rsidRPr="008C5274">
        <w:rPr>
          <w:rFonts w:cs="Courier New"/>
          <w:szCs w:val="24"/>
        </w:rPr>
        <w:t>of the gross amount charged by such service provider for providing the taxable service as the taxable service</w:t>
      </w:r>
      <w:r w:rsidR="003E79B0">
        <w:rPr>
          <w:rFonts w:cs="Courier New"/>
          <w:szCs w:val="24"/>
        </w:rPr>
        <w:t xml:space="preserve"> if t</w:t>
      </w:r>
      <w:r w:rsidR="003E79B0" w:rsidRPr="003E79B0">
        <w:rPr>
          <w:rFonts w:cs="Courier New"/>
          <w:szCs w:val="24"/>
        </w:rPr>
        <w:t>he value of land is included in the amount charged from the service receiver</w:t>
      </w:r>
      <w:r w:rsidR="003E79B0">
        <w:rPr>
          <w:rFonts w:cs="Courier New"/>
          <w:szCs w:val="24"/>
        </w:rPr>
        <w:t xml:space="preserve"> on the following conditions-</w:t>
      </w:r>
    </w:p>
    <w:p w:rsidR="003E79B0" w:rsidRDefault="003E79B0" w:rsidP="003E79B0">
      <w:pPr>
        <w:overflowPunct/>
        <w:jc w:val="both"/>
        <w:textAlignment w:val="auto"/>
        <w:rPr>
          <w:rFonts w:cs="Courier New"/>
          <w:szCs w:val="24"/>
        </w:rPr>
      </w:pPr>
    </w:p>
    <w:p w:rsidR="003E79B0" w:rsidRDefault="003E79B0" w:rsidP="003E79B0">
      <w:pPr>
        <w:pStyle w:val="ListParagraph"/>
        <w:numPr>
          <w:ilvl w:val="0"/>
          <w:numId w:val="3"/>
        </w:numPr>
        <w:overflowPunct/>
        <w:ind w:left="450" w:hanging="450"/>
        <w:jc w:val="both"/>
        <w:textAlignment w:val="auto"/>
        <w:rPr>
          <w:rFonts w:cs="Courier New"/>
          <w:szCs w:val="24"/>
        </w:rPr>
      </w:pPr>
      <w:r w:rsidRPr="003E79B0">
        <w:rPr>
          <w:rFonts w:cs="Courier New"/>
          <w:szCs w:val="24"/>
        </w:rPr>
        <w:t xml:space="preserve">CENVAT </w:t>
      </w:r>
      <w:r w:rsidRPr="003E79B0">
        <w:rPr>
          <w:rFonts w:cs="Courier New"/>
          <w:b/>
          <w:bCs/>
          <w:szCs w:val="24"/>
        </w:rPr>
        <w:t>credit on inputs</w:t>
      </w:r>
      <w:r w:rsidRPr="003E79B0">
        <w:rPr>
          <w:rFonts w:cs="Courier New"/>
          <w:szCs w:val="24"/>
        </w:rPr>
        <w:t xml:space="preserve"> used for providing the taxable service has not been taken under the provisions of the CENVAT Credit Rules, 2004.</w:t>
      </w:r>
    </w:p>
    <w:p w:rsidR="003E79B0" w:rsidRDefault="003E79B0" w:rsidP="003E79B0">
      <w:pPr>
        <w:pStyle w:val="ListParagraph"/>
        <w:overflowPunct/>
        <w:ind w:left="450"/>
        <w:jc w:val="both"/>
        <w:textAlignment w:val="auto"/>
        <w:rPr>
          <w:rFonts w:cs="Courier New"/>
          <w:szCs w:val="24"/>
        </w:rPr>
      </w:pPr>
    </w:p>
    <w:p w:rsidR="003E79B0" w:rsidRDefault="003E79B0" w:rsidP="003E79B0">
      <w:pPr>
        <w:pStyle w:val="ListParagraph"/>
        <w:numPr>
          <w:ilvl w:val="0"/>
          <w:numId w:val="3"/>
        </w:numPr>
        <w:overflowPunct/>
        <w:ind w:left="450" w:hanging="450"/>
        <w:jc w:val="both"/>
        <w:textAlignment w:val="auto"/>
        <w:rPr>
          <w:rFonts w:cs="Courier New"/>
          <w:szCs w:val="24"/>
        </w:rPr>
      </w:pPr>
      <w:r>
        <w:rPr>
          <w:rFonts w:cs="Courier New"/>
          <w:szCs w:val="24"/>
        </w:rPr>
        <w:t>T</w:t>
      </w:r>
      <w:r w:rsidRPr="003E79B0">
        <w:rPr>
          <w:rFonts w:cs="Courier New"/>
          <w:szCs w:val="24"/>
        </w:rPr>
        <w:t>he value of land is included in the amount charged from the service receiver</w:t>
      </w:r>
      <w:r>
        <w:rPr>
          <w:rFonts w:cs="Courier New"/>
          <w:szCs w:val="24"/>
        </w:rPr>
        <w:t>.</w:t>
      </w:r>
    </w:p>
    <w:p w:rsidR="003E79B0" w:rsidRDefault="003E79B0" w:rsidP="003E79B0">
      <w:pPr>
        <w:overflowPunct/>
        <w:jc w:val="both"/>
        <w:textAlignment w:val="auto"/>
        <w:rPr>
          <w:rFonts w:cs="Courier New"/>
          <w:szCs w:val="24"/>
        </w:rPr>
      </w:pPr>
    </w:p>
    <w:p w:rsidR="003E79B0" w:rsidRDefault="003E79B0" w:rsidP="003E79B0">
      <w:pPr>
        <w:overflowPunct/>
        <w:jc w:val="both"/>
        <w:textAlignment w:val="auto"/>
        <w:rPr>
          <w:rFonts w:cs="Courier New"/>
          <w:b/>
          <w:bCs/>
          <w:szCs w:val="24"/>
          <w:u w:val="single"/>
        </w:rPr>
      </w:pPr>
      <w:r w:rsidRPr="003E79B0">
        <w:rPr>
          <w:rFonts w:cs="Courier New"/>
          <w:b/>
          <w:bCs/>
          <w:szCs w:val="24"/>
          <w:u w:val="single"/>
        </w:rPr>
        <w:t>Analysis</w:t>
      </w:r>
      <w:r>
        <w:rPr>
          <w:rFonts w:cs="Courier New"/>
          <w:b/>
          <w:bCs/>
          <w:szCs w:val="24"/>
          <w:u w:val="single"/>
        </w:rPr>
        <w:t>:-</w:t>
      </w:r>
    </w:p>
    <w:p w:rsidR="003E79B0" w:rsidRDefault="003E79B0" w:rsidP="003E79B0">
      <w:pPr>
        <w:overflowPunct/>
        <w:jc w:val="both"/>
        <w:textAlignment w:val="auto"/>
        <w:rPr>
          <w:rFonts w:cs="Courier New"/>
          <w:b/>
          <w:bCs/>
          <w:szCs w:val="24"/>
          <w:u w:val="single"/>
        </w:rPr>
      </w:pPr>
    </w:p>
    <w:p w:rsidR="003E79B0" w:rsidRDefault="003E79B0" w:rsidP="002E0CE0">
      <w:pPr>
        <w:overflowPunct/>
        <w:jc w:val="both"/>
        <w:textAlignment w:val="auto"/>
        <w:rPr>
          <w:rFonts w:cs="Courier New"/>
          <w:i/>
          <w:iCs/>
          <w:szCs w:val="24"/>
        </w:rPr>
      </w:pPr>
      <w:r w:rsidRPr="002E0CE0">
        <w:rPr>
          <w:rFonts w:cs="Courier New"/>
          <w:i/>
          <w:iCs/>
          <w:szCs w:val="24"/>
        </w:rPr>
        <w:t>It can be seen from the above two notifications that from the 01</w:t>
      </w:r>
      <w:r w:rsidRPr="002E0CE0">
        <w:rPr>
          <w:rFonts w:cs="Courier New"/>
          <w:i/>
          <w:iCs/>
          <w:szCs w:val="24"/>
          <w:vertAlign w:val="superscript"/>
        </w:rPr>
        <w:t>st</w:t>
      </w:r>
      <w:r w:rsidRPr="002E0CE0">
        <w:rPr>
          <w:rFonts w:cs="Courier New"/>
          <w:i/>
          <w:iCs/>
          <w:szCs w:val="24"/>
        </w:rPr>
        <w:t xml:space="preserve"> </w:t>
      </w:r>
      <w:r w:rsidR="002E0CE0" w:rsidRPr="002E0CE0">
        <w:rPr>
          <w:rFonts w:cs="Courier New"/>
          <w:i/>
          <w:iCs/>
          <w:szCs w:val="24"/>
        </w:rPr>
        <w:t>July</w:t>
      </w:r>
      <w:r w:rsidRPr="002E0CE0">
        <w:rPr>
          <w:rFonts w:cs="Courier New"/>
          <w:i/>
          <w:iCs/>
          <w:szCs w:val="24"/>
        </w:rPr>
        <w:t xml:space="preserve"> 2012, </w:t>
      </w:r>
      <w:r w:rsidR="002E0CE0" w:rsidRPr="002E0CE0">
        <w:rPr>
          <w:rFonts w:cs="Courier New"/>
          <w:i/>
          <w:iCs/>
          <w:szCs w:val="24"/>
        </w:rPr>
        <w:t xml:space="preserve">Cenvat Credit of </w:t>
      </w:r>
      <w:r w:rsidR="002E0CE0" w:rsidRPr="002E0CE0">
        <w:rPr>
          <w:rFonts w:cs="Courier New"/>
          <w:b/>
          <w:bCs/>
          <w:i/>
          <w:iCs/>
          <w:szCs w:val="24"/>
        </w:rPr>
        <w:t xml:space="preserve">duty paid on Capital Goods and Service tax paid on input service </w:t>
      </w:r>
      <w:r w:rsidR="002E0CE0" w:rsidRPr="002E0CE0">
        <w:rPr>
          <w:rFonts w:cs="Courier New"/>
          <w:i/>
          <w:iCs/>
          <w:szCs w:val="24"/>
        </w:rPr>
        <w:t>used for providing such taxable service can be taken under the provisions of the CENVAT Credit Rules, 2004.</w:t>
      </w:r>
    </w:p>
    <w:p w:rsidR="002E0CE0" w:rsidRDefault="002E0CE0" w:rsidP="002E0CE0">
      <w:pPr>
        <w:overflowPunct/>
        <w:jc w:val="both"/>
        <w:textAlignment w:val="auto"/>
        <w:rPr>
          <w:rFonts w:cs="Courier New"/>
          <w:i/>
          <w:iCs/>
          <w:szCs w:val="24"/>
        </w:rPr>
      </w:pPr>
      <w:r>
        <w:rPr>
          <w:rFonts w:cs="Courier New"/>
          <w:i/>
          <w:iCs/>
          <w:szCs w:val="24"/>
        </w:rPr>
        <w:t>This would great benefit to builders and developers.</w:t>
      </w:r>
    </w:p>
    <w:p w:rsidR="002E0CE0" w:rsidRDefault="002E0CE0" w:rsidP="002E0CE0">
      <w:pPr>
        <w:overflowPunct/>
        <w:jc w:val="both"/>
        <w:textAlignment w:val="auto"/>
        <w:rPr>
          <w:rFonts w:cs="Courier New"/>
          <w:i/>
          <w:iCs/>
          <w:szCs w:val="24"/>
        </w:rPr>
      </w:pPr>
    </w:p>
    <w:p w:rsidR="002E0CE0" w:rsidRDefault="002E0CE0" w:rsidP="002E0CE0">
      <w:pPr>
        <w:overflowPunct/>
        <w:jc w:val="both"/>
        <w:textAlignment w:val="auto"/>
        <w:rPr>
          <w:rFonts w:cs="Courier New"/>
          <w:i/>
          <w:iCs/>
          <w:szCs w:val="24"/>
        </w:rPr>
      </w:pPr>
      <w:r>
        <w:rPr>
          <w:rFonts w:cs="Courier New"/>
          <w:i/>
          <w:iCs/>
          <w:szCs w:val="24"/>
        </w:rPr>
        <w:t xml:space="preserve">Thanks </w:t>
      </w:r>
    </w:p>
    <w:p w:rsidR="00C66ECC" w:rsidRPr="008C5274" w:rsidRDefault="002E0CE0" w:rsidP="00AA0B5F">
      <w:pPr>
        <w:overflowPunct/>
        <w:jc w:val="both"/>
        <w:textAlignment w:val="auto"/>
        <w:rPr>
          <w:rFonts w:cs="Courier New"/>
          <w:b/>
          <w:bCs/>
          <w:szCs w:val="24"/>
        </w:rPr>
      </w:pPr>
      <w:r>
        <w:rPr>
          <w:rFonts w:cs="Courier New"/>
          <w:i/>
          <w:iCs/>
          <w:szCs w:val="24"/>
        </w:rPr>
        <w:t xml:space="preserve">CA CS Amit kedia </w:t>
      </w:r>
    </w:p>
    <w:sectPr w:rsidR="00C66ECC" w:rsidRPr="008C5274" w:rsidSect="002E0CE0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13100"/>
    <w:multiLevelType w:val="hybridMultilevel"/>
    <w:tmpl w:val="05E21B82"/>
    <w:lvl w:ilvl="0" w:tplc="69D45AAC">
      <w:start w:val="1"/>
      <w:numFmt w:val="decimal"/>
      <w:lvlText w:val="%1."/>
      <w:lvlJc w:val="left"/>
      <w:pPr>
        <w:ind w:left="792" w:hanging="297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55CD5E72"/>
    <w:multiLevelType w:val="hybridMultilevel"/>
    <w:tmpl w:val="0BDEA7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60BBB"/>
    <w:multiLevelType w:val="hybridMultilevel"/>
    <w:tmpl w:val="05E21B82"/>
    <w:lvl w:ilvl="0" w:tplc="69D45AAC">
      <w:start w:val="1"/>
      <w:numFmt w:val="decimal"/>
      <w:lvlText w:val="%1."/>
      <w:lvlJc w:val="left"/>
      <w:pPr>
        <w:ind w:left="792" w:hanging="297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B0FD1"/>
    <w:rsid w:val="002E0CE0"/>
    <w:rsid w:val="003E79B0"/>
    <w:rsid w:val="008C5274"/>
    <w:rsid w:val="009E0B46"/>
    <w:rsid w:val="00AA0B5F"/>
    <w:rsid w:val="00AB0B6E"/>
    <w:rsid w:val="00C66ECC"/>
    <w:rsid w:val="00D10F35"/>
    <w:rsid w:val="00EB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0B6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ing1">
    <w:name w:val="heading 1"/>
    <w:basedOn w:val="Normal"/>
    <w:next w:val="Normal"/>
    <w:link w:val="Heading1Char"/>
    <w:qFormat/>
    <w:rsid w:val="00AB0B6E"/>
    <w:pPr>
      <w:keepNext/>
      <w:overflowPunct/>
      <w:autoSpaceDE/>
      <w:autoSpaceDN/>
      <w:adjustRightInd/>
      <w:textAlignment w:val="auto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link w:val="Heading2Char"/>
    <w:qFormat/>
    <w:rsid w:val="00AB0B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B0B6E"/>
    <w:pPr>
      <w:keepNext/>
      <w:ind w:left="270"/>
      <w:outlineLvl w:val="2"/>
    </w:pPr>
    <w:rPr>
      <w:rFonts w:ascii="Times New Roman" w:hAnsi="Times New Roman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AB0B6E"/>
    <w:pPr>
      <w:keepNext/>
      <w:jc w:val="center"/>
      <w:outlineLvl w:val="3"/>
    </w:pPr>
    <w:rPr>
      <w:rFonts w:ascii="Times New Roman" w:hAnsi="Times New Roman"/>
      <w:b/>
      <w:sz w:val="22"/>
      <w:szCs w:val="22"/>
    </w:rPr>
  </w:style>
  <w:style w:type="paragraph" w:styleId="Heading5">
    <w:name w:val="heading 5"/>
    <w:basedOn w:val="Normal"/>
    <w:next w:val="Normal"/>
    <w:link w:val="Heading5Char"/>
    <w:qFormat/>
    <w:rsid w:val="00AB0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B0B6E"/>
    <w:pPr>
      <w:keepNext/>
      <w:ind w:left="522"/>
      <w:outlineLvl w:val="5"/>
    </w:pPr>
    <w:rPr>
      <w:rFonts w:ascii="Times New Roman" w:hAnsi="Times New Roman"/>
      <w:b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AB0B6E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Heading8">
    <w:name w:val="heading 8"/>
    <w:basedOn w:val="Normal"/>
    <w:next w:val="Normal"/>
    <w:link w:val="Heading8Char"/>
    <w:qFormat/>
    <w:rsid w:val="00AB0B6E"/>
    <w:pPr>
      <w:keepNext/>
      <w:ind w:left="270"/>
      <w:outlineLvl w:val="7"/>
    </w:pPr>
    <w:rPr>
      <w:rFonts w:ascii="Times New Roman" w:hAnsi="Times New Roman"/>
      <w:b/>
      <w:color w:val="FF0000"/>
      <w:sz w:val="22"/>
      <w:szCs w:val="22"/>
    </w:rPr>
  </w:style>
  <w:style w:type="paragraph" w:styleId="Heading9">
    <w:name w:val="heading 9"/>
    <w:basedOn w:val="Normal"/>
    <w:next w:val="Normal"/>
    <w:link w:val="Heading9Char"/>
    <w:qFormat/>
    <w:rsid w:val="00AB0B6E"/>
    <w:pPr>
      <w:keepNext/>
      <w:jc w:val="both"/>
      <w:outlineLvl w:val="8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0B6E"/>
    <w:rPr>
      <w:rFonts w:ascii="Arial" w:hAnsi="Arial"/>
      <w:b/>
      <w:sz w:val="24"/>
    </w:rPr>
  </w:style>
  <w:style w:type="character" w:customStyle="1" w:styleId="Heading2Char">
    <w:name w:val="Heading 2 Char"/>
    <w:basedOn w:val="DefaultParagraphFont"/>
    <w:link w:val="Heading2"/>
    <w:rsid w:val="00AB0B6E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B0B6E"/>
    <w:rPr>
      <w:b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AB0B6E"/>
    <w:rPr>
      <w:b/>
      <w:sz w:val="22"/>
      <w:szCs w:val="22"/>
    </w:rPr>
  </w:style>
  <w:style w:type="character" w:customStyle="1" w:styleId="Heading5Char">
    <w:name w:val="Heading 5 Char"/>
    <w:basedOn w:val="DefaultParagraphFont"/>
    <w:link w:val="Heading5"/>
    <w:rsid w:val="00AB0B6E"/>
    <w:rPr>
      <w:rFonts w:ascii="Courier New" w:hAnsi="Courier New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AB0B6E"/>
    <w:rPr>
      <w:b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AB0B6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AB0B6E"/>
    <w:rPr>
      <w:b/>
      <w:color w:val="FF0000"/>
      <w:sz w:val="22"/>
      <w:szCs w:val="22"/>
    </w:rPr>
  </w:style>
  <w:style w:type="character" w:customStyle="1" w:styleId="Heading9Char">
    <w:name w:val="Heading 9 Char"/>
    <w:basedOn w:val="DefaultParagraphFont"/>
    <w:link w:val="Heading9"/>
    <w:rsid w:val="00AB0B6E"/>
    <w:rPr>
      <w:rFonts w:ascii="Courier New" w:hAnsi="Courier New"/>
      <w:b/>
      <w:sz w:val="22"/>
      <w:szCs w:val="22"/>
    </w:rPr>
  </w:style>
  <w:style w:type="paragraph" w:styleId="Title">
    <w:name w:val="Title"/>
    <w:basedOn w:val="Normal"/>
    <w:link w:val="TitleChar"/>
    <w:qFormat/>
    <w:rsid w:val="00AB0B6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AB0B6E"/>
    <w:rPr>
      <w:b/>
      <w:sz w:val="24"/>
      <w:u w:val="single"/>
    </w:rPr>
  </w:style>
  <w:style w:type="paragraph" w:styleId="ListParagraph">
    <w:name w:val="List Paragraph"/>
    <w:basedOn w:val="Normal"/>
    <w:uiPriority w:val="34"/>
    <w:qFormat/>
    <w:rsid w:val="00AB0B6E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EB0FD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hAnsi="Calibri" w:cs="Calibr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malap Jain</dc:creator>
  <cp:keywords/>
  <dc:description/>
  <cp:lastModifiedBy>malap Jain</cp:lastModifiedBy>
  <cp:revision>3</cp:revision>
  <dcterms:created xsi:type="dcterms:W3CDTF">2012-07-03T07:56:00Z</dcterms:created>
  <dcterms:modified xsi:type="dcterms:W3CDTF">2012-07-03T08:43:00Z</dcterms:modified>
</cp:coreProperties>
</file>