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90F" w:rsidRPr="0023490F" w:rsidRDefault="0023490F" w:rsidP="0023490F">
      <w:pPr>
        <w:spacing w:after="0" w:line="240" w:lineRule="auto"/>
        <w:ind w:left="720" w:right="128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lang w:val="en-IN"/>
        </w:rPr>
        <w:t>F. No. 137/99/2011 – Service Tax</w:t>
      </w:r>
    </w:p>
    <w:p w:rsidR="0023490F" w:rsidRPr="0023490F" w:rsidRDefault="0023490F" w:rsidP="0023490F">
      <w:pPr>
        <w:spacing w:after="0" w:line="240" w:lineRule="auto"/>
        <w:ind w:left="720" w:right="128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lang w:val="en-IN"/>
        </w:rPr>
        <w:t>Government of India </w:t>
      </w:r>
      <w:r w:rsidRPr="0023490F">
        <w:rPr>
          <w:rFonts w:ascii="Arial" w:eastAsia="Times New Roman" w:hAnsi="Arial" w:cs="Arial"/>
          <w:b/>
          <w:bCs/>
          <w:color w:val="000000"/>
          <w:sz w:val="20"/>
          <w:szCs w:val="20"/>
          <w:lang w:val="en-IN"/>
        </w:rPr>
        <w:br/>
      </w:r>
      <w:r w:rsidRPr="0023490F">
        <w:rPr>
          <w:rFonts w:ascii="Arial" w:eastAsia="Times New Roman" w:hAnsi="Arial" w:cs="Arial"/>
          <w:color w:val="000000"/>
          <w:sz w:val="20"/>
          <w:lang w:val="en-IN"/>
        </w:rPr>
        <w:t>Ministry of Finance </w:t>
      </w:r>
      <w:r w:rsidRPr="0023490F">
        <w:rPr>
          <w:rFonts w:ascii="Arial" w:eastAsia="Times New Roman" w:hAnsi="Arial" w:cs="Arial"/>
          <w:b/>
          <w:bCs/>
          <w:color w:val="000000"/>
          <w:sz w:val="20"/>
          <w:szCs w:val="20"/>
          <w:lang w:val="en-IN"/>
        </w:rPr>
        <w:br/>
      </w:r>
      <w:r w:rsidRPr="0023490F">
        <w:rPr>
          <w:rFonts w:ascii="Arial" w:eastAsia="Times New Roman" w:hAnsi="Arial" w:cs="Arial"/>
          <w:color w:val="000000"/>
          <w:sz w:val="20"/>
          <w:lang w:val="en-IN"/>
        </w:rPr>
        <w:t>Department of Revenue </w:t>
      </w:r>
      <w:r w:rsidRPr="0023490F">
        <w:rPr>
          <w:rFonts w:ascii="Arial" w:eastAsia="Times New Roman" w:hAnsi="Arial" w:cs="Arial"/>
          <w:b/>
          <w:bCs/>
          <w:color w:val="000000"/>
          <w:sz w:val="20"/>
          <w:szCs w:val="20"/>
          <w:lang w:val="en-IN"/>
        </w:rPr>
        <w:br/>
      </w:r>
      <w:r w:rsidRPr="0023490F">
        <w:rPr>
          <w:rFonts w:ascii="Arial" w:eastAsia="Times New Roman" w:hAnsi="Arial" w:cs="Arial"/>
          <w:color w:val="000000"/>
          <w:sz w:val="20"/>
          <w:lang w:val="en-IN"/>
        </w:rPr>
        <w:t>Central Board of Excise and Customs</w:t>
      </w:r>
      <w:proofErr w:type="gramStart"/>
      <w:r w:rsidRPr="0023490F">
        <w:rPr>
          <w:rFonts w:ascii="Arial" w:eastAsia="Times New Roman" w:hAnsi="Arial" w:cs="Arial"/>
          <w:color w:val="000000"/>
          <w:sz w:val="20"/>
          <w:lang w:val="en-IN"/>
        </w:rPr>
        <w:t>,</w:t>
      </w:r>
      <w:proofErr w:type="gramEnd"/>
      <w:r w:rsidRPr="0023490F">
        <w:rPr>
          <w:rFonts w:ascii="Arial" w:eastAsia="Times New Roman" w:hAnsi="Arial" w:cs="Arial"/>
          <w:b/>
          <w:bCs/>
          <w:color w:val="000000"/>
          <w:sz w:val="20"/>
          <w:szCs w:val="20"/>
          <w:lang w:val="en-IN"/>
        </w:rPr>
        <w:br/>
      </w:r>
      <w:r w:rsidRPr="0023490F">
        <w:rPr>
          <w:rFonts w:ascii="Arial" w:eastAsia="Times New Roman" w:hAnsi="Arial" w:cs="Arial"/>
          <w:color w:val="000000"/>
          <w:sz w:val="20"/>
          <w:lang w:val="en-IN"/>
        </w:rPr>
        <w:t>**********</w:t>
      </w:r>
    </w:p>
    <w:p w:rsidR="0023490F" w:rsidRPr="0023490F" w:rsidRDefault="0023490F" w:rsidP="0023490F">
      <w:pPr>
        <w:spacing w:after="0" w:line="240" w:lineRule="auto"/>
        <w:ind w:left="720" w:right="128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lang w:val="en-IN"/>
        </w:rPr>
        <w:t>New Delhi, the 9</w:t>
      </w:r>
      <w:r w:rsidRPr="0023490F">
        <w:rPr>
          <w:rFonts w:ascii="Arial" w:eastAsia="Times New Roman" w:hAnsi="Arial" w:cs="Arial"/>
          <w:color w:val="000000"/>
          <w:sz w:val="20"/>
          <w:vertAlign w:val="superscript"/>
          <w:lang w:val="en-IN"/>
        </w:rPr>
        <w:t>th</w:t>
      </w:r>
      <w:r w:rsidRPr="0023490F">
        <w:rPr>
          <w:rFonts w:ascii="Arial" w:eastAsia="Times New Roman" w:hAnsi="Arial" w:cs="Arial"/>
          <w:color w:val="000000"/>
          <w:sz w:val="20"/>
          <w:lang w:val="en-IN"/>
        </w:rPr>
        <w:t> January 2012</w:t>
      </w:r>
    </w:p>
    <w:p w:rsidR="0023490F" w:rsidRPr="0023490F" w:rsidRDefault="0023490F" w:rsidP="0023490F">
      <w:pPr>
        <w:spacing w:after="0" w:line="240" w:lineRule="auto"/>
        <w:ind w:left="720" w:right="128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b/>
          <w:bCs/>
          <w:color w:val="000000"/>
          <w:sz w:val="20"/>
          <w:lang w:val="en-IN"/>
        </w:rPr>
        <w:t> </w:t>
      </w:r>
    </w:p>
    <w:p w:rsidR="0023490F" w:rsidRPr="0023490F" w:rsidRDefault="0023490F" w:rsidP="0023490F">
      <w:pPr>
        <w:spacing w:after="0" w:line="240" w:lineRule="auto"/>
        <w:ind w:left="720" w:right="128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b/>
          <w:bCs/>
          <w:color w:val="000000"/>
          <w:sz w:val="20"/>
          <w:lang w:val="en-IN"/>
        </w:rPr>
        <w:t> </w:t>
      </w:r>
    </w:p>
    <w:p w:rsidR="0023490F" w:rsidRPr="0023490F" w:rsidRDefault="0023490F" w:rsidP="0023490F">
      <w:pPr>
        <w:spacing w:after="0" w:line="240" w:lineRule="auto"/>
        <w:ind w:left="720" w:right="128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b/>
          <w:bCs/>
          <w:color w:val="000000"/>
          <w:sz w:val="20"/>
          <w:u w:val="single"/>
          <w:lang w:val="en-IN"/>
        </w:rPr>
        <w:t>ORDER NO 1 /2012 – Service Tax</w:t>
      </w:r>
    </w:p>
    <w:p w:rsidR="0023490F" w:rsidRPr="0023490F" w:rsidRDefault="0023490F" w:rsidP="0023490F">
      <w:pPr>
        <w:spacing w:after="0" w:line="240" w:lineRule="auto"/>
        <w:ind w:left="720" w:right="128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b/>
          <w:bCs/>
          <w:color w:val="000000"/>
          <w:sz w:val="20"/>
          <w:lang w:val="en-IN"/>
        </w:rPr>
        <w:t> </w:t>
      </w:r>
    </w:p>
    <w:p w:rsidR="0023490F" w:rsidRPr="0023490F" w:rsidRDefault="0023490F" w:rsidP="0023490F">
      <w:pPr>
        <w:spacing w:after="0" w:line="360" w:lineRule="atLeast"/>
        <w:ind w:left="720" w:right="12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In exercise of the powers conferred by Rule 7(4) of the Service Tax Rules 1994 read with notification No. 48/2011-Service Tax dated 19</w:t>
      </w:r>
      <w:r w:rsidRPr="0023490F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IN"/>
        </w:rPr>
        <w:t>th</w:t>
      </w:r>
      <w:r w:rsidRPr="0023490F">
        <w:rPr>
          <w:rFonts w:ascii="Arial" w:eastAsia="Times New Roman" w:hAnsi="Arial" w:cs="Arial"/>
          <w:color w:val="000000"/>
          <w:sz w:val="20"/>
          <w:lang w:val="en-IN"/>
        </w:rPr>
        <w:t> </w:t>
      </w: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October 2011, Central Board of Excise and Customs hereby extends the date of submission of half yearly return for the period April 2011 to September 2011, from 6</w:t>
      </w:r>
      <w:r w:rsidRPr="0023490F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IN"/>
        </w:rPr>
        <w:t>th</w:t>
      </w:r>
      <w:r w:rsidRPr="0023490F">
        <w:rPr>
          <w:rFonts w:ascii="Arial" w:eastAsia="Times New Roman" w:hAnsi="Arial" w:cs="Arial"/>
          <w:color w:val="000000"/>
          <w:sz w:val="20"/>
          <w:lang w:val="en-IN"/>
        </w:rPr>
        <w:t> </w:t>
      </w: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January 2012 to 20</w:t>
      </w:r>
      <w:r w:rsidRPr="0023490F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IN"/>
        </w:rPr>
        <w:t>th</w:t>
      </w:r>
      <w:r w:rsidRPr="0023490F">
        <w:rPr>
          <w:rFonts w:ascii="Arial" w:eastAsia="Times New Roman" w:hAnsi="Arial" w:cs="Arial"/>
          <w:color w:val="000000"/>
          <w:sz w:val="20"/>
          <w:lang w:val="en-IN"/>
        </w:rPr>
        <w:t> </w:t>
      </w: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January 2012.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 </w:t>
      </w:r>
    </w:p>
    <w:p w:rsidR="0023490F" w:rsidRPr="0023490F" w:rsidRDefault="0023490F" w:rsidP="0023490F">
      <w:pPr>
        <w:spacing w:after="0" w:line="360" w:lineRule="atLeast"/>
        <w:ind w:left="720" w:right="12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 xml:space="preserve">This is being done in view of the fact that </w:t>
      </w:r>
      <w:proofErr w:type="spellStart"/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assessees</w:t>
      </w:r>
      <w:proofErr w:type="spellEnd"/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 xml:space="preserve"> are facing problems in electronic filing of returns due to various reasons.</w:t>
      </w:r>
    </w:p>
    <w:p w:rsidR="0023490F" w:rsidRPr="0023490F" w:rsidRDefault="0023490F" w:rsidP="0023490F">
      <w:pPr>
        <w:spacing w:after="0" w:line="240" w:lineRule="auto"/>
        <w:ind w:left="720" w:right="128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lang w:val="en-IN"/>
        </w:rPr>
        <w:t>(</w:t>
      </w:r>
      <w:proofErr w:type="spellStart"/>
      <w:r w:rsidRPr="0023490F">
        <w:rPr>
          <w:rFonts w:ascii="Arial" w:eastAsia="Times New Roman" w:hAnsi="Arial" w:cs="Arial"/>
          <w:color w:val="000000"/>
          <w:sz w:val="20"/>
          <w:lang w:val="en-IN"/>
        </w:rPr>
        <w:t>Deepankar</w:t>
      </w:r>
      <w:proofErr w:type="spellEnd"/>
      <w:r w:rsidRPr="0023490F">
        <w:rPr>
          <w:rFonts w:ascii="Arial" w:eastAsia="Times New Roman" w:hAnsi="Arial" w:cs="Arial"/>
          <w:color w:val="000000"/>
          <w:sz w:val="20"/>
          <w:lang w:val="en-IN"/>
        </w:rPr>
        <w:t> </w:t>
      </w:r>
      <w:proofErr w:type="spellStart"/>
      <w:r w:rsidRPr="0023490F">
        <w:rPr>
          <w:rFonts w:ascii="Arial" w:eastAsia="Times New Roman" w:hAnsi="Arial" w:cs="Arial"/>
          <w:color w:val="000000"/>
          <w:sz w:val="20"/>
          <w:lang w:val="en-IN"/>
        </w:rPr>
        <w:t>Aron</w:t>
      </w:r>
      <w:proofErr w:type="spellEnd"/>
      <w:r w:rsidRPr="0023490F">
        <w:rPr>
          <w:rFonts w:ascii="Arial" w:eastAsia="Times New Roman" w:hAnsi="Arial" w:cs="Arial"/>
          <w:color w:val="000000"/>
          <w:sz w:val="20"/>
          <w:lang w:val="en-IN"/>
        </w:rPr>
        <w:t>)</w:t>
      </w:r>
    </w:p>
    <w:p w:rsidR="0023490F" w:rsidRPr="0023490F" w:rsidRDefault="0023490F" w:rsidP="0023490F">
      <w:pPr>
        <w:spacing w:after="0" w:line="240" w:lineRule="auto"/>
        <w:ind w:left="720" w:right="128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lang w:val="en-IN"/>
        </w:rPr>
        <w:t>Director (Service Tax) </w:t>
      </w:r>
      <w:r w:rsidRPr="0023490F">
        <w:rPr>
          <w:rFonts w:ascii="Arial" w:eastAsia="Times New Roman" w:hAnsi="Arial" w:cs="Arial"/>
          <w:b/>
          <w:bCs/>
          <w:color w:val="000000"/>
          <w:sz w:val="20"/>
          <w:szCs w:val="20"/>
          <w:lang w:val="en-IN"/>
        </w:rPr>
        <w:br/>
      </w:r>
      <w:r w:rsidRPr="0023490F">
        <w:rPr>
          <w:rFonts w:ascii="Arial" w:eastAsia="Times New Roman" w:hAnsi="Arial" w:cs="Arial"/>
          <w:color w:val="000000"/>
          <w:sz w:val="20"/>
          <w:lang w:val="en-IN"/>
        </w:rPr>
        <w:t>CBEC, New Delhi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b/>
          <w:bCs/>
          <w:color w:val="000000"/>
          <w:sz w:val="20"/>
          <w:lang w:val="en-IN"/>
        </w:rPr>
        <w:t> 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To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 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Chief Commissioners of Central Excise &amp; Customs (All)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Chief Commissioners of Central Excise (All)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Director General of Systems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Director General of Service Tax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Commissioners of Service Tax (All)</w:t>
      </w:r>
    </w:p>
    <w:p w:rsidR="0023490F" w:rsidRPr="0023490F" w:rsidRDefault="0023490F" w:rsidP="0023490F">
      <w:pPr>
        <w:spacing w:after="0" w:line="240" w:lineRule="auto"/>
        <w:ind w:left="720" w:right="1280"/>
        <w:jc w:val="both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Commissioner (DPPR), Delhi</w:t>
      </w:r>
    </w:p>
    <w:p w:rsidR="0023490F" w:rsidRPr="0023490F" w:rsidRDefault="0023490F" w:rsidP="0023490F">
      <w:pPr>
        <w:spacing w:after="0" w:line="240" w:lineRule="auto"/>
        <w:ind w:left="720" w:right="1280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 </w:t>
      </w:r>
    </w:p>
    <w:p w:rsidR="0023490F" w:rsidRPr="0023490F" w:rsidRDefault="0023490F" w:rsidP="0023490F">
      <w:pPr>
        <w:spacing w:after="0" w:line="240" w:lineRule="auto"/>
        <w:ind w:left="720" w:right="1280"/>
        <w:jc w:val="center"/>
        <w:rPr>
          <w:rFonts w:ascii="Century Schoolbook" w:eastAsia="Times New Roman" w:hAnsi="Century Schoolbook" w:cs="Times New Roman"/>
          <w:color w:val="000000"/>
          <w:sz w:val="27"/>
          <w:szCs w:val="27"/>
        </w:rPr>
      </w:pPr>
      <w:r w:rsidRPr="0023490F">
        <w:rPr>
          <w:rFonts w:ascii="Arial" w:eastAsia="Times New Roman" w:hAnsi="Arial" w:cs="Arial"/>
          <w:color w:val="000000"/>
          <w:sz w:val="20"/>
          <w:szCs w:val="20"/>
          <w:lang w:val="en-IN"/>
        </w:rPr>
        <w:t>--x--</w:t>
      </w:r>
    </w:p>
    <w:p w:rsidR="00952869" w:rsidRDefault="00952869"/>
    <w:sectPr w:rsidR="00952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490F"/>
    <w:rsid w:val="0023490F"/>
    <w:rsid w:val="0095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490F"/>
    <w:rPr>
      <w:b/>
      <w:bCs/>
    </w:rPr>
  </w:style>
  <w:style w:type="character" w:customStyle="1" w:styleId="apple-converted-space">
    <w:name w:val="apple-converted-space"/>
    <w:basedOn w:val="DefaultParagraphFont"/>
    <w:rsid w:val="0023490F"/>
  </w:style>
  <w:style w:type="character" w:customStyle="1" w:styleId="grame">
    <w:name w:val="grame"/>
    <w:basedOn w:val="DefaultParagraphFont"/>
    <w:rsid w:val="0023490F"/>
  </w:style>
  <w:style w:type="character" w:customStyle="1" w:styleId="spelle">
    <w:name w:val="spelle"/>
    <w:basedOn w:val="DefaultParagraphFont"/>
    <w:rsid w:val="002349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2012-01-12T10:43:00Z</dcterms:created>
  <dcterms:modified xsi:type="dcterms:W3CDTF">2012-01-12T10:43:00Z</dcterms:modified>
</cp:coreProperties>
</file>