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496" w:rsidRP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  <w:u w:val="single"/>
        </w:rPr>
      </w:pPr>
      <w:r w:rsidRPr="00F47496">
        <w:rPr>
          <w:rFonts w:ascii="Times-Bold" w:hAnsi="Times-Bold" w:cs="Times-Bold"/>
          <w:b/>
          <w:bCs/>
          <w:sz w:val="24"/>
          <w:szCs w:val="24"/>
          <w:u w:val="single"/>
        </w:rPr>
        <w:t>INPUT SERVICE – NEW DEFINITION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sz w:val="28"/>
          <w:szCs w:val="28"/>
        </w:rPr>
        <w:t>The definition of ‘input service’ under Rule 2(l) of CENVAT Credit Rules, 2004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has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been substituted by the new definition </w:t>
      </w:r>
      <w:proofErr w:type="spellStart"/>
      <w:r>
        <w:rPr>
          <w:rFonts w:ascii="Times-Roman" w:hAnsi="Times-Roman" w:cs="Times-Roman"/>
          <w:sz w:val="28"/>
          <w:szCs w:val="28"/>
        </w:rPr>
        <w:t>vide</w:t>
      </w:r>
      <w:proofErr w:type="spellEnd"/>
      <w:r>
        <w:rPr>
          <w:rFonts w:ascii="Times-Roman" w:hAnsi="Times-Roman" w:cs="Times-Roman"/>
          <w:sz w:val="28"/>
          <w:szCs w:val="28"/>
        </w:rPr>
        <w:t xml:space="preserve"> Notification No.3/2011-CE (NT),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dated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01.03.2011 which came into effect from 01.04.2011. According to the new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definition-</w:t>
      </w:r>
      <w:proofErr w:type="gramEnd"/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sz w:val="28"/>
          <w:szCs w:val="28"/>
        </w:rPr>
        <w:t xml:space="preserve">‘Input service’ </w:t>
      </w:r>
      <w:r>
        <w:rPr>
          <w:rFonts w:ascii="Times-BoldItalic" w:hAnsi="Times-BoldItalic" w:cs="Times-BoldItalic"/>
          <w:b/>
          <w:bCs/>
          <w:i/>
          <w:iCs/>
          <w:sz w:val="28"/>
          <w:szCs w:val="28"/>
        </w:rPr>
        <w:t xml:space="preserve">means </w:t>
      </w:r>
      <w:r>
        <w:rPr>
          <w:rFonts w:ascii="Times-Roman" w:hAnsi="Times-Roman" w:cs="Times-Roman"/>
          <w:sz w:val="28"/>
          <w:szCs w:val="28"/>
        </w:rPr>
        <w:t>any service-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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-Roman" w:hAnsi="Times-Roman" w:cs="Times-Roman"/>
          <w:sz w:val="28"/>
          <w:szCs w:val="28"/>
        </w:rPr>
        <w:t>Used by a provider of taxable service for providing an output service; or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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-Roman" w:hAnsi="Times-Roman" w:cs="Times-Roman"/>
          <w:sz w:val="28"/>
          <w:szCs w:val="28"/>
        </w:rPr>
        <w:t>Used by a manufacturer, whether directly or indirectly, in or in relation to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the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manufacture of final products and clearance of final products up to the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place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of removal,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BoldItalic" w:hAnsi="Times-BoldItalic" w:cs="Times-BoldItalic"/>
          <w:b/>
          <w:bCs/>
          <w:i/>
          <w:iCs/>
          <w:sz w:val="28"/>
          <w:szCs w:val="28"/>
        </w:rPr>
        <w:t>and</w:t>
      </w:r>
      <w:proofErr w:type="gramEnd"/>
      <w:r>
        <w:rPr>
          <w:rFonts w:ascii="Times-BoldItalic" w:hAnsi="Times-BoldItalic" w:cs="Times-BoldItalic"/>
          <w:b/>
          <w:bCs/>
          <w:i/>
          <w:iCs/>
          <w:sz w:val="28"/>
          <w:szCs w:val="28"/>
        </w:rPr>
        <w:t xml:space="preserve"> includes </w:t>
      </w:r>
      <w:r>
        <w:rPr>
          <w:rFonts w:ascii="Times-Roman" w:hAnsi="Times-Roman" w:cs="Times-Roman"/>
          <w:sz w:val="28"/>
          <w:szCs w:val="28"/>
        </w:rPr>
        <w:t>services used in relation to modernization, renovation or repairs of a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factory</w:t>
      </w:r>
      <w:proofErr w:type="gramEnd"/>
      <w:r>
        <w:rPr>
          <w:rFonts w:ascii="Times-Roman" w:hAnsi="Times-Roman" w:cs="Times-Roman"/>
          <w:sz w:val="28"/>
          <w:szCs w:val="28"/>
        </w:rPr>
        <w:t>, premises of provider of output service or an office relating to such factory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or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premises, advertisement or sales promotion, market research, storage up to the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place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of removal, procurement of inputs, accounting, auditing, financing,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recruitment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and quality control, coaching and training, computer networking,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credit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rating, share registry, security, business exhibition, legal services, inward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transportation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of inputs or capital goods and outward transportation up to the place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of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removal;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BoldItalic" w:hAnsi="Times-BoldItalic" w:cs="Times-BoldItalic"/>
          <w:b/>
          <w:bCs/>
          <w:i/>
          <w:iCs/>
          <w:sz w:val="28"/>
          <w:szCs w:val="28"/>
        </w:rPr>
      </w:pPr>
      <w:r>
        <w:rPr>
          <w:rFonts w:ascii="Times-BoldItalic" w:hAnsi="Times-BoldItalic" w:cs="Times-BoldItalic"/>
          <w:b/>
          <w:bCs/>
          <w:i/>
          <w:iCs/>
          <w:sz w:val="28"/>
          <w:szCs w:val="28"/>
        </w:rPr>
        <w:t>But excludes services,-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sz w:val="28"/>
          <w:szCs w:val="28"/>
        </w:rPr>
        <w:t>(A) Specified in sub clauses (p), (</w:t>
      </w:r>
      <w:proofErr w:type="spellStart"/>
      <w:proofErr w:type="gramStart"/>
      <w:r>
        <w:rPr>
          <w:rFonts w:ascii="Times-Roman" w:hAnsi="Times-Roman" w:cs="Times-Roman"/>
          <w:sz w:val="28"/>
          <w:szCs w:val="28"/>
        </w:rPr>
        <w:t>zn</w:t>
      </w:r>
      <w:proofErr w:type="spellEnd"/>
      <w:proofErr w:type="gramEnd"/>
      <w:r>
        <w:rPr>
          <w:rFonts w:ascii="Times-Roman" w:hAnsi="Times-Roman" w:cs="Times-Roman"/>
          <w:sz w:val="28"/>
          <w:szCs w:val="28"/>
        </w:rPr>
        <w:t>), (</w:t>
      </w:r>
      <w:proofErr w:type="spellStart"/>
      <w:r>
        <w:rPr>
          <w:rFonts w:ascii="Times-Roman" w:hAnsi="Times-Roman" w:cs="Times-Roman"/>
          <w:sz w:val="28"/>
          <w:szCs w:val="28"/>
        </w:rPr>
        <w:t>zzl</w:t>
      </w:r>
      <w:proofErr w:type="spellEnd"/>
      <w:r>
        <w:rPr>
          <w:rFonts w:ascii="Times-Roman" w:hAnsi="Times-Roman" w:cs="Times-Roman"/>
          <w:sz w:val="28"/>
          <w:szCs w:val="28"/>
        </w:rPr>
        <w:t>), (</w:t>
      </w:r>
      <w:proofErr w:type="spellStart"/>
      <w:r>
        <w:rPr>
          <w:rFonts w:ascii="Times-Roman" w:hAnsi="Times-Roman" w:cs="Times-Roman"/>
          <w:sz w:val="28"/>
          <w:szCs w:val="28"/>
        </w:rPr>
        <w:t>zzm</w:t>
      </w:r>
      <w:proofErr w:type="spellEnd"/>
      <w:r>
        <w:rPr>
          <w:rFonts w:ascii="Times-Roman" w:hAnsi="Times-Roman" w:cs="Times-Roman"/>
          <w:sz w:val="28"/>
          <w:szCs w:val="28"/>
        </w:rPr>
        <w:t>), (</w:t>
      </w:r>
      <w:proofErr w:type="spellStart"/>
      <w:r>
        <w:rPr>
          <w:rFonts w:ascii="Times-Roman" w:hAnsi="Times-Roman" w:cs="Times-Roman"/>
          <w:sz w:val="28"/>
          <w:szCs w:val="28"/>
        </w:rPr>
        <w:t>zzq</w:t>
      </w:r>
      <w:proofErr w:type="spellEnd"/>
      <w:r>
        <w:rPr>
          <w:rFonts w:ascii="Times-Roman" w:hAnsi="Times-Roman" w:cs="Times-Roman"/>
          <w:sz w:val="28"/>
          <w:szCs w:val="28"/>
        </w:rPr>
        <w:t>), (</w:t>
      </w:r>
      <w:proofErr w:type="spellStart"/>
      <w:r>
        <w:rPr>
          <w:rFonts w:ascii="Times-Roman" w:hAnsi="Times-Roman" w:cs="Times-Roman"/>
          <w:sz w:val="28"/>
          <w:szCs w:val="28"/>
        </w:rPr>
        <w:t>zzzh</w:t>
      </w:r>
      <w:proofErr w:type="spellEnd"/>
      <w:r>
        <w:rPr>
          <w:rFonts w:ascii="Times-Roman" w:hAnsi="Times-Roman" w:cs="Times-Roman"/>
          <w:sz w:val="28"/>
          <w:szCs w:val="28"/>
        </w:rPr>
        <w:t>) and (</w:t>
      </w:r>
      <w:proofErr w:type="spellStart"/>
      <w:r>
        <w:rPr>
          <w:rFonts w:ascii="Times-Roman" w:hAnsi="Times-Roman" w:cs="Times-Roman"/>
          <w:sz w:val="28"/>
          <w:szCs w:val="28"/>
        </w:rPr>
        <w:t>zzzza</w:t>
      </w:r>
      <w:proofErr w:type="spellEnd"/>
      <w:r>
        <w:rPr>
          <w:rFonts w:ascii="Times-Roman" w:hAnsi="Times-Roman" w:cs="Times-Roman"/>
          <w:sz w:val="28"/>
          <w:szCs w:val="28"/>
        </w:rPr>
        <w:t>) of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clause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(105) of Section 65 of the Finance Act (hereinafter referred as special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services</w:t>
      </w:r>
      <w:proofErr w:type="gramEnd"/>
      <w:r>
        <w:rPr>
          <w:rFonts w:ascii="Times-Roman" w:hAnsi="Times-Roman" w:cs="Times-Roman"/>
          <w:sz w:val="28"/>
          <w:szCs w:val="28"/>
        </w:rPr>
        <w:t>), in so far as they are used for-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sz w:val="28"/>
          <w:szCs w:val="28"/>
        </w:rPr>
        <w:t>(a) Construction of a building of a civil structure or a port thereof; or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sz w:val="28"/>
          <w:szCs w:val="28"/>
        </w:rPr>
        <w:t xml:space="preserve">(b) </w:t>
      </w:r>
      <w:proofErr w:type="gramStart"/>
      <w:r>
        <w:rPr>
          <w:rFonts w:ascii="Times-Roman" w:hAnsi="Times-Roman" w:cs="Times-Roman"/>
          <w:sz w:val="28"/>
          <w:szCs w:val="28"/>
        </w:rPr>
        <w:t>laying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of foundation or making of structures for support of capital goods,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except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for the provision of one or more of the specified services; or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sz w:val="28"/>
          <w:szCs w:val="28"/>
        </w:rPr>
        <w:t xml:space="preserve">(B) </w:t>
      </w:r>
      <w:proofErr w:type="gramStart"/>
      <w:r>
        <w:rPr>
          <w:rFonts w:ascii="Times-Roman" w:hAnsi="Times-Roman" w:cs="Times-Roman"/>
          <w:sz w:val="28"/>
          <w:szCs w:val="28"/>
        </w:rPr>
        <w:t>specified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in sub clauses (d), (o), (</w:t>
      </w:r>
      <w:proofErr w:type="spellStart"/>
      <w:r>
        <w:rPr>
          <w:rFonts w:ascii="Times-Roman" w:hAnsi="Times-Roman" w:cs="Times-Roman"/>
          <w:sz w:val="28"/>
          <w:szCs w:val="28"/>
        </w:rPr>
        <w:t>zo</w:t>
      </w:r>
      <w:proofErr w:type="spellEnd"/>
      <w:r>
        <w:rPr>
          <w:rFonts w:ascii="Times-Roman" w:hAnsi="Times-Roman" w:cs="Times-Roman"/>
          <w:sz w:val="28"/>
          <w:szCs w:val="28"/>
        </w:rPr>
        <w:t>) and (</w:t>
      </w:r>
      <w:proofErr w:type="spellStart"/>
      <w:r>
        <w:rPr>
          <w:rFonts w:ascii="Times-Roman" w:hAnsi="Times-Roman" w:cs="Times-Roman"/>
          <w:sz w:val="28"/>
          <w:szCs w:val="28"/>
        </w:rPr>
        <w:t>zzzj</w:t>
      </w:r>
      <w:proofErr w:type="spellEnd"/>
      <w:r>
        <w:rPr>
          <w:rFonts w:ascii="Times-Roman" w:hAnsi="Times-Roman" w:cs="Times-Roman"/>
          <w:sz w:val="28"/>
          <w:szCs w:val="28"/>
        </w:rPr>
        <w:t>) of clause (105) of Section 65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of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the Finance Act , in so far as they relate to a motor vehicle except when used for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the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provision of taxable services for which the credit on motor vehicle is available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as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capital goods; or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sz w:val="28"/>
          <w:szCs w:val="28"/>
        </w:rPr>
        <w:t xml:space="preserve">(C) </w:t>
      </w:r>
      <w:proofErr w:type="gramStart"/>
      <w:r>
        <w:rPr>
          <w:rFonts w:ascii="Times-Roman" w:hAnsi="Times-Roman" w:cs="Times-Roman"/>
          <w:sz w:val="28"/>
          <w:szCs w:val="28"/>
        </w:rPr>
        <w:t>such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as those provided in relation to outdoor catering, beauty treatment,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health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services, cosmetic and plastic surgery, membership of a club, health and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fitness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centre, life insurance, health insurance and travel benefits extended to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INPUT SERVICE – NEW DEFINITION</w:t>
      </w:r>
    </w:p>
    <w:p w:rsidR="00F47496" w:rsidRDefault="00F47496" w:rsidP="00F4749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  <w:proofErr w:type="gramStart"/>
      <w:r>
        <w:rPr>
          <w:rFonts w:ascii="Times-Roman" w:hAnsi="Times-Roman" w:cs="Times-Roman"/>
          <w:sz w:val="28"/>
          <w:szCs w:val="28"/>
        </w:rPr>
        <w:t>employees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on vacation and such as leave or home travel concession, when such</w:t>
      </w:r>
    </w:p>
    <w:p w:rsidR="00791D36" w:rsidRDefault="00F47496" w:rsidP="00F47496">
      <w:proofErr w:type="gramStart"/>
      <w:r>
        <w:rPr>
          <w:rFonts w:ascii="Times-Roman" w:hAnsi="Times-Roman" w:cs="Times-Roman"/>
          <w:sz w:val="28"/>
          <w:szCs w:val="28"/>
        </w:rPr>
        <w:t>services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are used primarily for personal use or consumption of any employee.</w:t>
      </w:r>
    </w:p>
    <w:sectPr w:rsidR="00791D36" w:rsidSect="00791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7496"/>
    <w:rsid w:val="00124797"/>
    <w:rsid w:val="00791D36"/>
    <w:rsid w:val="007E0E93"/>
    <w:rsid w:val="00F47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D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1960</Characters>
  <Application>Microsoft Office Word</Application>
  <DocSecurity>0</DocSecurity>
  <Lines>16</Lines>
  <Paragraphs>4</Paragraphs>
  <ScaleCrop>false</ScaleCrop>
  <Company>LENOVO CUSTOMER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</cp:revision>
  <dcterms:created xsi:type="dcterms:W3CDTF">2011-06-30T13:00:00Z</dcterms:created>
  <dcterms:modified xsi:type="dcterms:W3CDTF">2011-06-30T13:00:00Z</dcterms:modified>
</cp:coreProperties>
</file>