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D79" w:rsidRDefault="00CA6D79" w:rsidP="00BA4D9D">
      <w:pPr>
        <w:spacing w:after="0" w:line="240" w:lineRule="auto"/>
        <w:rPr>
          <w:rFonts w:ascii="Book Antiqua" w:eastAsia="Times New Roman" w:hAnsi="Book Antiqua" w:cs="Times New Roman"/>
          <w:u w:val="single"/>
        </w:rPr>
      </w:pPr>
    </w:p>
    <w:p w:rsidR="00C47899" w:rsidRDefault="00C47899" w:rsidP="00BA4D9D">
      <w:pPr>
        <w:spacing w:after="0" w:line="240" w:lineRule="auto"/>
        <w:rPr>
          <w:rFonts w:ascii="Book Antiqua" w:eastAsia="Times New Roman" w:hAnsi="Book Antiqua" w:cs="Times New Roman"/>
          <w:u w:val="single"/>
        </w:rPr>
      </w:pPr>
    </w:p>
    <w:p w:rsidR="00C47899" w:rsidRPr="00A82827" w:rsidRDefault="004E5BC5" w:rsidP="00A82827">
      <w:pPr>
        <w:tabs>
          <w:tab w:val="left" w:pos="8355"/>
        </w:tabs>
        <w:spacing w:after="0" w:line="240" w:lineRule="auto"/>
        <w:rPr>
          <w:rFonts w:ascii="Book Antiqua" w:eastAsia="Times New Roman" w:hAnsi="Book Antiqua" w:cs="Times New Roman"/>
          <w:sz w:val="40"/>
        </w:rPr>
      </w:pPr>
      <w:r w:rsidRPr="005B2B4F">
        <w:rPr>
          <w:rFonts w:ascii="Times New Roman" w:eastAsia="Times New Roman" w:hAnsi="Times New Roman" w:cs="Times New Roman"/>
          <w:b/>
          <w:bCs/>
          <w:i/>
          <w:iCs/>
          <w:color w:val="041B41"/>
          <w:sz w:val="32"/>
          <w:szCs w:val="18"/>
        </w:rPr>
        <w:t xml:space="preserve">    </w:t>
      </w:r>
      <w:r w:rsidR="00A82827">
        <w:rPr>
          <w:rFonts w:ascii="Times New Roman" w:eastAsia="Times New Roman" w:hAnsi="Times New Roman" w:cs="Times New Roman"/>
          <w:b/>
          <w:bCs/>
          <w:i/>
          <w:iCs/>
          <w:color w:val="041B41"/>
          <w:sz w:val="32"/>
          <w:szCs w:val="18"/>
        </w:rPr>
        <w:t xml:space="preserve">                              </w:t>
      </w:r>
      <w:r w:rsidR="00C47899" w:rsidRPr="00A82827">
        <w:rPr>
          <w:rFonts w:ascii="Times New Roman" w:eastAsia="Times New Roman" w:hAnsi="Times New Roman" w:cs="Times New Roman"/>
          <w:b/>
          <w:bCs/>
          <w:i/>
          <w:iCs/>
          <w:color w:val="041B41"/>
          <w:sz w:val="32"/>
          <w:szCs w:val="18"/>
          <w:u w:val="single"/>
        </w:rPr>
        <w:t>Service Tax on construction Industry</w:t>
      </w:r>
      <w:r w:rsidR="00A82827" w:rsidRPr="00A82827">
        <w:rPr>
          <w:rFonts w:ascii="Times New Roman" w:eastAsia="Times New Roman" w:hAnsi="Times New Roman" w:cs="Times New Roman"/>
          <w:b/>
          <w:bCs/>
          <w:i/>
          <w:iCs/>
          <w:color w:val="041B41"/>
          <w:sz w:val="32"/>
          <w:szCs w:val="18"/>
        </w:rPr>
        <w:tab/>
      </w:r>
    </w:p>
    <w:p w:rsidR="00C47899" w:rsidRDefault="00C47899" w:rsidP="00BA4D9D">
      <w:pPr>
        <w:spacing w:after="0" w:line="240" w:lineRule="auto"/>
        <w:rPr>
          <w:rFonts w:ascii="Book Antiqua" w:eastAsia="Times New Roman" w:hAnsi="Book Antiqua" w:cs="Times New Roman"/>
          <w:u w:val="single"/>
        </w:rPr>
      </w:pPr>
    </w:p>
    <w:p w:rsidR="00C47899" w:rsidRDefault="00C47899" w:rsidP="00BA4D9D">
      <w:pPr>
        <w:spacing w:after="0" w:line="240" w:lineRule="auto"/>
        <w:rPr>
          <w:rFonts w:ascii="Book Antiqua" w:eastAsia="Times New Roman" w:hAnsi="Book Antiqua" w:cs="Times New Roman"/>
          <w:u w:val="single"/>
        </w:rPr>
      </w:pPr>
    </w:p>
    <w:p w:rsidR="005B2B4F" w:rsidRPr="00A82827" w:rsidRDefault="00993395" w:rsidP="001226D6">
      <w:pPr>
        <w:tabs>
          <w:tab w:val="num" w:pos="360"/>
        </w:tabs>
        <w:spacing w:after="0" w:line="300" w:lineRule="atLeast"/>
        <w:jc w:val="both"/>
        <w:textAlignment w:val="top"/>
        <w:rPr>
          <w:rFonts w:ascii="Times New Roman" w:eastAsia="Times New Roman" w:hAnsi="Times New Roman" w:cs="Times New Roman"/>
          <w:b/>
          <w:bCs/>
          <w:i/>
          <w:color w:val="041B41"/>
          <w:sz w:val="28"/>
          <w:szCs w:val="18"/>
          <w:u w:val="single"/>
        </w:rPr>
      </w:pPr>
      <w:r>
        <w:rPr>
          <w:rFonts w:ascii="Times New Roman" w:eastAsia="Times New Roman" w:hAnsi="Times New Roman" w:cs="Times New Roman"/>
          <w:b/>
          <w:bCs/>
          <w:i/>
          <w:color w:val="041B41"/>
          <w:sz w:val="28"/>
          <w:szCs w:val="18"/>
          <w:u w:val="single"/>
        </w:rPr>
        <w:t>A.</w:t>
      </w:r>
      <w:r w:rsidRPr="00A82827">
        <w:rPr>
          <w:rFonts w:ascii="Times New Roman" w:eastAsia="Times New Roman" w:hAnsi="Times New Roman" w:cs="Times New Roman"/>
          <w:b/>
          <w:bCs/>
          <w:i/>
          <w:color w:val="041B41"/>
          <w:sz w:val="28"/>
          <w:szCs w:val="18"/>
          <w:u w:val="single"/>
        </w:rPr>
        <w:t xml:space="preserve"> Overview</w:t>
      </w:r>
    </w:p>
    <w:p w:rsidR="005B2B4F" w:rsidRPr="005B2B4F" w:rsidRDefault="005B2B4F" w:rsidP="001226D6">
      <w:pPr>
        <w:spacing w:after="0" w:line="300" w:lineRule="atLeast"/>
        <w:jc w:val="both"/>
        <w:textAlignment w:val="top"/>
        <w:rPr>
          <w:rFonts w:ascii="Times New Roman" w:eastAsia="Times New Roman" w:hAnsi="Times New Roman" w:cs="Times New Roman"/>
          <w:color w:val="041B41"/>
          <w:sz w:val="20"/>
          <w:szCs w:val="20"/>
        </w:rPr>
      </w:pPr>
      <w:r w:rsidRPr="005B2B4F">
        <w:rPr>
          <w:rFonts w:ascii="Times New Roman" w:eastAsia="Times New Roman" w:hAnsi="Times New Roman" w:cs="Times New Roman"/>
          <w:color w:val="041B41"/>
          <w:sz w:val="20"/>
          <w:szCs w:val="20"/>
        </w:rPr>
        <w:t xml:space="preserve">The service tax law broadly covers three types of services </w:t>
      </w:r>
      <w:r>
        <w:rPr>
          <w:rFonts w:ascii="Times New Roman" w:eastAsia="Times New Roman" w:hAnsi="Times New Roman" w:cs="Times New Roman"/>
          <w:color w:val="041B41"/>
          <w:sz w:val="20"/>
          <w:szCs w:val="20"/>
        </w:rPr>
        <w:t>-</w:t>
      </w:r>
    </w:p>
    <w:tbl>
      <w:tblPr>
        <w:tblStyle w:val="TableGrid"/>
        <w:tblpPr w:leftFromText="180" w:rightFromText="180" w:vertAnchor="page" w:horzAnchor="margin" w:tblpY="3316"/>
        <w:tblW w:w="0" w:type="auto"/>
        <w:tblLook w:val="04A0"/>
      </w:tblPr>
      <w:tblGrid>
        <w:gridCol w:w="511"/>
        <w:gridCol w:w="6030"/>
        <w:gridCol w:w="2538"/>
      </w:tblGrid>
      <w:tr w:rsidR="001226D6" w:rsidRPr="005B2B4F" w:rsidTr="001226D6">
        <w:trPr>
          <w:trHeight w:val="620"/>
        </w:trPr>
        <w:tc>
          <w:tcPr>
            <w:tcW w:w="511" w:type="dxa"/>
            <w:shd w:val="clear" w:color="auto" w:fill="A6A6A6" w:themeFill="background1" w:themeFillShade="A6"/>
            <w:vAlign w:val="center"/>
          </w:tcPr>
          <w:p w:rsidR="001226D6" w:rsidRPr="005B2B4F" w:rsidRDefault="001226D6" w:rsidP="001226D6">
            <w:pPr>
              <w:jc w:val="center"/>
              <w:rPr>
                <w:rFonts w:ascii="Times New Roman" w:hAnsi="Times New Roman" w:cs="Times New Roman"/>
                <w:b/>
                <w:sz w:val="20"/>
                <w:szCs w:val="20"/>
              </w:rPr>
            </w:pPr>
            <w:r w:rsidRPr="005B2B4F">
              <w:rPr>
                <w:rFonts w:ascii="Times New Roman" w:hAnsi="Times New Roman" w:cs="Times New Roman"/>
                <w:b/>
                <w:sz w:val="20"/>
                <w:szCs w:val="20"/>
              </w:rPr>
              <w:t>Sr. No.</w:t>
            </w:r>
          </w:p>
        </w:tc>
        <w:tc>
          <w:tcPr>
            <w:tcW w:w="6030" w:type="dxa"/>
            <w:shd w:val="clear" w:color="auto" w:fill="A6A6A6" w:themeFill="background1" w:themeFillShade="A6"/>
            <w:vAlign w:val="center"/>
          </w:tcPr>
          <w:p w:rsidR="001226D6" w:rsidRPr="005B2B4F" w:rsidRDefault="001226D6" w:rsidP="001226D6">
            <w:pPr>
              <w:jc w:val="center"/>
              <w:rPr>
                <w:rFonts w:ascii="Times New Roman" w:hAnsi="Times New Roman" w:cs="Times New Roman"/>
                <w:b/>
                <w:sz w:val="20"/>
                <w:szCs w:val="20"/>
              </w:rPr>
            </w:pPr>
            <w:r w:rsidRPr="005B2B4F">
              <w:rPr>
                <w:rFonts w:ascii="Times New Roman" w:hAnsi="Times New Roman" w:cs="Times New Roman"/>
                <w:b/>
                <w:sz w:val="20"/>
                <w:szCs w:val="20"/>
              </w:rPr>
              <w:t>Name of taxable service</w:t>
            </w:r>
          </w:p>
        </w:tc>
        <w:tc>
          <w:tcPr>
            <w:tcW w:w="2538" w:type="dxa"/>
            <w:shd w:val="clear" w:color="auto" w:fill="A6A6A6" w:themeFill="background1" w:themeFillShade="A6"/>
            <w:vAlign w:val="center"/>
          </w:tcPr>
          <w:p w:rsidR="001226D6" w:rsidRPr="005B2B4F" w:rsidRDefault="001226D6" w:rsidP="001226D6">
            <w:pPr>
              <w:jc w:val="center"/>
              <w:rPr>
                <w:rFonts w:ascii="Times New Roman" w:hAnsi="Times New Roman" w:cs="Times New Roman"/>
                <w:b/>
                <w:sz w:val="20"/>
                <w:szCs w:val="20"/>
              </w:rPr>
            </w:pPr>
            <w:r w:rsidRPr="005B2B4F">
              <w:rPr>
                <w:rFonts w:ascii="Times New Roman" w:hAnsi="Times New Roman" w:cs="Times New Roman"/>
                <w:b/>
                <w:sz w:val="20"/>
                <w:szCs w:val="20"/>
              </w:rPr>
              <w:t>Sub-clause of section 65(105)</w:t>
            </w:r>
          </w:p>
        </w:tc>
      </w:tr>
      <w:tr w:rsidR="001226D6" w:rsidRPr="005B2B4F" w:rsidTr="001226D6">
        <w:tc>
          <w:tcPr>
            <w:tcW w:w="511" w:type="dxa"/>
            <w:vAlign w:val="center"/>
          </w:tcPr>
          <w:p w:rsidR="001226D6" w:rsidRPr="005B2B4F" w:rsidRDefault="001226D6" w:rsidP="001226D6">
            <w:pPr>
              <w:jc w:val="center"/>
              <w:rPr>
                <w:rFonts w:ascii="Times New Roman" w:hAnsi="Times New Roman" w:cs="Times New Roman"/>
                <w:sz w:val="20"/>
                <w:szCs w:val="20"/>
              </w:rPr>
            </w:pPr>
            <w:r w:rsidRPr="005B2B4F">
              <w:rPr>
                <w:rFonts w:ascii="Times New Roman" w:hAnsi="Times New Roman" w:cs="Times New Roman"/>
                <w:sz w:val="20"/>
                <w:szCs w:val="20"/>
              </w:rPr>
              <w:t>1</w:t>
            </w:r>
          </w:p>
        </w:tc>
        <w:tc>
          <w:tcPr>
            <w:tcW w:w="6030" w:type="dxa"/>
            <w:vAlign w:val="center"/>
          </w:tcPr>
          <w:p w:rsidR="001226D6" w:rsidRPr="005B2B4F" w:rsidRDefault="001226D6" w:rsidP="001226D6">
            <w:pPr>
              <w:jc w:val="center"/>
              <w:rPr>
                <w:rFonts w:ascii="Times New Roman" w:hAnsi="Times New Roman" w:cs="Times New Roman"/>
                <w:sz w:val="20"/>
                <w:szCs w:val="20"/>
              </w:rPr>
            </w:pPr>
            <w:r w:rsidRPr="005B2B4F">
              <w:rPr>
                <w:rFonts w:ascii="Times New Roman" w:hAnsi="Times New Roman" w:cs="Times New Roman"/>
                <w:sz w:val="20"/>
                <w:szCs w:val="20"/>
              </w:rPr>
              <w:t>Commercial. Or industrial cons. Services.</w:t>
            </w:r>
          </w:p>
        </w:tc>
        <w:tc>
          <w:tcPr>
            <w:tcW w:w="2538" w:type="dxa"/>
            <w:vAlign w:val="center"/>
          </w:tcPr>
          <w:p w:rsidR="001226D6" w:rsidRPr="005B2B4F" w:rsidRDefault="001226D6" w:rsidP="001226D6">
            <w:pPr>
              <w:jc w:val="center"/>
              <w:rPr>
                <w:rFonts w:ascii="Times New Roman" w:hAnsi="Times New Roman" w:cs="Times New Roman"/>
                <w:sz w:val="20"/>
                <w:szCs w:val="20"/>
              </w:rPr>
            </w:pPr>
            <w:r w:rsidRPr="005B2B4F">
              <w:rPr>
                <w:rFonts w:ascii="Times New Roman" w:hAnsi="Times New Roman" w:cs="Times New Roman"/>
                <w:sz w:val="20"/>
                <w:szCs w:val="20"/>
              </w:rPr>
              <w:t>zzq</w:t>
            </w:r>
          </w:p>
        </w:tc>
      </w:tr>
      <w:tr w:rsidR="001226D6" w:rsidRPr="005B2B4F" w:rsidTr="001226D6">
        <w:tc>
          <w:tcPr>
            <w:tcW w:w="511" w:type="dxa"/>
            <w:vAlign w:val="center"/>
          </w:tcPr>
          <w:p w:rsidR="001226D6" w:rsidRPr="005B2B4F" w:rsidRDefault="001226D6" w:rsidP="001226D6">
            <w:pPr>
              <w:tabs>
                <w:tab w:val="num" w:pos="360"/>
              </w:tabs>
              <w:ind w:left="360" w:hanging="360"/>
              <w:jc w:val="center"/>
              <w:rPr>
                <w:rFonts w:ascii="Times New Roman" w:hAnsi="Times New Roman" w:cs="Times New Roman"/>
                <w:sz w:val="20"/>
                <w:szCs w:val="20"/>
              </w:rPr>
            </w:pPr>
            <w:r w:rsidRPr="005B2B4F">
              <w:rPr>
                <w:rFonts w:ascii="Times New Roman" w:hAnsi="Times New Roman" w:cs="Times New Roman"/>
                <w:sz w:val="20"/>
                <w:szCs w:val="20"/>
              </w:rPr>
              <w:t>2</w:t>
            </w:r>
          </w:p>
        </w:tc>
        <w:tc>
          <w:tcPr>
            <w:tcW w:w="6030" w:type="dxa"/>
            <w:vAlign w:val="center"/>
          </w:tcPr>
          <w:p w:rsidR="001226D6" w:rsidRPr="005B2B4F" w:rsidRDefault="001226D6" w:rsidP="001226D6">
            <w:pPr>
              <w:jc w:val="center"/>
              <w:rPr>
                <w:rFonts w:ascii="Times New Roman" w:hAnsi="Times New Roman" w:cs="Times New Roman"/>
                <w:sz w:val="20"/>
                <w:szCs w:val="20"/>
              </w:rPr>
            </w:pPr>
            <w:r w:rsidRPr="005B2B4F">
              <w:rPr>
                <w:rFonts w:ascii="Times New Roman" w:eastAsia="Times New Roman" w:hAnsi="Times New Roman" w:cs="Times New Roman"/>
                <w:color w:val="000000"/>
                <w:sz w:val="20"/>
                <w:szCs w:val="20"/>
              </w:rPr>
              <w:t>Construction of complex (residential complex of more than 12 residential units)</w:t>
            </w:r>
          </w:p>
        </w:tc>
        <w:tc>
          <w:tcPr>
            <w:tcW w:w="2538" w:type="dxa"/>
            <w:vAlign w:val="center"/>
          </w:tcPr>
          <w:p w:rsidR="001226D6" w:rsidRPr="005B2B4F" w:rsidRDefault="001226D6" w:rsidP="001226D6">
            <w:pPr>
              <w:jc w:val="center"/>
              <w:rPr>
                <w:rFonts w:ascii="Times New Roman" w:hAnsi="Times New Roman" w:cs="Times New Roman"/>
                <w:sz w:val="20"/>
                <w:szCs w:val="20"/>
              </w:rPr>
            </w:pPr>
            <w:r w:rsidRPr="005B2B4F">
              <w:rPr>
                <w:rFonts w:ascii="Times New Roman" w:hAnsi="Times New Roman" w:cs="Times New Roman"/>
                <w:sz w:val="20"/>
                <w:szCs w:val="20"/>
              </w:rPr>
              <w:t>zzzh</w:t>
            </w:r>
          </w:p>
        </w:tc>
      </w:tr>
      <w:tr w:rsidR="001226D6" w:rsidRPr="005B2B4F" w:rsidTr="001226D6">
        <w:tc>
          <w:tcPr>
            <w:tcW w:w="511" w:type="dxa"/>
            <w:vAlign w:val="center"/>
          </w:tcPr>
          <w:p w:rsidR="001226D6" w:rsidRPr="005B2B4F" w:rsidRDefault="001226D6" w:rsidP="001226D6">
            <w:pPr>
              <w:tabs>
                <w:tab w:val="num" w:pos="360"/>
              </w:tabs>
              <w:ind w:left="360" w:hanging="360"/>
              <w:jc w:val="center"/>
              <w:rPr>
                <w:rFonts w:ascii="Times New Roman" w:hAnsi="Times New Roman" w:cs="Times New Roman"/>
                <w:sz w:val="20"/>
                <w:szCs w:val="20"/>
              </w:rPr>
            </w:pPr>
            <w:r w:rsidRPr="005B2B4F">
              <w:rPr>
                <w:rFonts w:ascii="Times New Roman" w:hAnsi="Times New Roman" w:cs="Times New Roman"/>
                <w:sz w:val="20"/>
                <w:szCs w:val="20"/>
              </w:rPr>
              <w:t>3</w:t>
            </w:r>
          </w:p>
        </w:tc>
        <w:tc>
          <w:tcPr>
            <w:tcW w:w="6030" w:type="dxa"/>
            <w:vAlign w:val="center"/>
          </w:tcPr>
          <w:p w:rsidR="001226D6" w:rsidRPr="005B2B4F" w:rsidRDefault="001226D6" w:rsidP="001226D6">
            <w:pPr>
              <w:jc w:val="center"/>
              <w:rPr>
                <w:rFonts w:ascii="Times New Roman" w:hAnsi="Times New Roman" w:cs="Times New Roman"/>
                <w:sz w:val="20"/>
                <w:szCs w:val="20"/>
              </w:rPr>
            </w:pPr>
            <w:r w:rsidRPr="005B2B4F">
              <w:rPr>
                <w:rFonts w:ascii="Times New Roman" w:hAnsi="Times New Roman" w:cs="Times New Roman"/>
                <w:sz w:val="20"/>
                <w:szCs w:val="20"/>
              </w:rPr>
              <w:t>Works contract service</w:t>
            </w:r>
          </w:p>
        </w:tc>
        <w:tc>
          <w:tcPr>
            <w:tcW w:w="2538" w:type="dxa"/>
            <w:vAlign w:val="center"/>
          </w:tcPr>
          <w:p w:rsidR="001226D6" w:rsidRPr="005B2B4F" w:rsidRDefault="001226D6" w:rsidP="001226D6">
            <w:pPr>
              <w:jc w:val="center"/>
              <w:rPr>
                <w:rFonts w:ascii="Times New Roman" w:hAnsi="Times New Roman" w:cs="Times New Roman"/>
                <w:sz w:val="20"/>
                <w:szCs w:val="20"/>
              </w:rPr>
            </w:pPr>
            <w:r w:rsidRPr="005B2B4F">
              <w:rPr>
                <w:rFonts w:ascii="Times New Roman" w:hAnsi="Times New Roman" w:cs="Times New Roman"/>
                <w:sz w:val="20"/>
                <w:szCs w:val="20"/>
              </w:rPr>
              <w:t>zzzza</w:t>
            </w:r>
          </w:p>
        </w:tc>
      </w:tr>
    </w:tbl>
    <w:p w:rsidR="005B2B4F" w:rsidRPr="005B2B4F" w:rsidRDefault="005B2B4F" w:rsidP="005B2B4F">
      <w:pPr>
        <w:tabs>
          <w:tab w:val="num" w:pos="360"/>
        </w:tabs>
        <w:spacing w:after="0" w:line="300" w:lineRule="atLeast"/>
        <w:ind w:left="465" w:hanging="360"/>
        <w:jc w:val="both"/>
        <w:textAlignment w:val="top"/>
        <w:rPr>
          <w:rFonts w:ascii="Times New Roman" w:eastAsia="Times New Roman" w:hAnsi="Times New Roman" w:cs="Times New Roman"/>
          <w:i/>
          <w:color w:val="041B41"/>
          <w:sz w:val="20"/>
          <w:szCs w:val="20"/>
        </w:rPr>
      </w:pPr>
    </w:p>
    <w:p w:rsidR="005B2B4F" w:rsidRPr="00D95A4D" w:rsidRDefault="005B2B4F" w:rsidP="005B2B4F">
      <w:pPr>
        <w:spacing w:after="0" w:line="300" w:lineRule="atLeast"/>
        <w:ind w:left="105"/>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w:t>
      </w:r>
    </w:p>
    <w:p w:rsidR="00C47899" w:rsidRDefault="00C47899" w:rsidP="00BA4D9D">
      <w:pPr>
        <w:spacing w:after="0" w:line="240" w:lineRule="auto"/>
        <w:rPr>
          <w:rFonts w:ascii="Book Antiqua" w:eastAsia="Times New Roman" w:hAnsi="Book Antiqua" w:cs="Times New Roman"/>
          <w:u w:val="single"/>
        </w:rPr>
      </w:pPr>
    </w:p>
    <w:p w:rsidR="001226D6" w:rsidRDefault="001226D6" w:rsidP="00BA4D9D">
      <w:pPr>
        <w:spacing w:after="0" w:line="240" w:lineRule="auto"/>
        <w:rPr>
          <w:rFonts w:ascii="Book Antiqua" w:eastAsia="Times New Roman" w:hAnsi="Book Antiqua" w:cs="Times New Roman"/>
          <w:u w:val="single"/>
        </w:rPr>
      </w:pPr>
    </w:p>
    <w:p w:rsidR="001226D6" w:rsidRDefault="001226D6" w:rsidP="00BA4D9D">
      <w:pPr>
        <w:spacing w:after="0" w:line="240" w:lineRule="auto"/>
        <w:rPr>
          <w:rFonts w:ascii="Book Antiqua" w:eastAsia="Times New Roman" w:hAnsi="Book Antiqua" w:cs="Times New Roman"/>
          <w:u w:val="single"/>
        </w:rPr>
      </w:pPr>
    </w:p>
    <w:p w:rsidR="001226D6" w:rsidRDefault="001226D6" w:rsidP="00BA4D9D">
      <w:pPr>
        <w:spacing w:after="0" w:line="240" w:lineRule="auto"/>
        <w:rPr>
          <w:rFonts w:ascii="Book Antiqua" w:eastAsia="Times New Roman" w:hAnsi="Book Antiqua" w:cs="Times New Roman"/>
          <w:u w:val="single"/>
        </w:rPr>
      </w:pPr>
    </w:p>
    <w:p w:rsidR="001226D6" w:rsidRDefault="001226D6" w:rsidP="00BA4D9D">
      <w:pPr>
        <w:spacing w:after="0" w:line="240" w:lineRule="auto"/>
        <w:rPr>
          <w:rFonts w:ascii="Book Antiqua" w:eastAsia="Times New Roman" w:hAnsi="Book Antiqua" w:cs="Times New Roman"/>
          <w:u w:val="single"/>
        </w:rPr>
      </w:pPr>
    </w:p>
    <w:p w:rsidR="00A82827" w:rsidRDefault="00A82827" w:rsidP="00A82827">
      <w:pPr>
        <w:tabs>
          <w:tab w:val="num" w:pos="360"/>
        </w:tabs>
        <w:spacing w:after="0" w:line="300" w:lineRule="atLeast"/>
        <w:jc w:val="both"/>
        <w:textAlignment w:val="top"/>
        <w:rPr>
          <w:rFonts w:ascii="Times New Roman" w:eastAsia="Times New Roman" w:hAnsi="Times New Roman" w:cs="Times New Roman"/>
          <w:b/>
          <w:bCs/>
          <w:i/>
          <w:color w:val="041B41"/>
          <w:sz w:val="28"/>
          <w:szCs w:val="18"/>
        </w:rPr>
      </w:pPr>
    </w:p>
    <w:p w:rsidR="00A82827" w:rsidRPr="00A82827" w:rsidRDefault="00993395" w:rsidP="00A82827">
      <w:pPr>
        <w:tabs>
          <w:tab w:val="num" w:pos="360"/>
        </w:tabs>
        <w:spacing w:after="0" w:line="300" w:lineRule="atLeast"/>
        <w:jc w:val="both"/>
        <w:textAlignment w:val="top"/>
        <w:rPr>
          <w:rFonts w:ascii="Times New Roman" w:eastAsia="Times New Roman" w:hAnsi="Times New Roman" w:cs="Times New Roman"/>
          <w:b/>
          <w:bCs/>
          <w:i/>
          <w:color w:val="041B41"/>
          <w:sz w:val="28"/>
          <w:szCs w:val="18"/>
          <w:u w:val="single"/>
        </w:rPr>
      </w:pPr>
      <w:r>
        <w:rPr>
          <w:rFonts w:ascii="Times New Roman" w:eastAsia="Times New Roman" w:hAnsi="Times New Roman" w:cs="Times New Roman"/>
          <w:b/>
          <w:bCs/>
          <w:i/>
          <w:color w:val="041B41"/>
          <w:sz w:val="28"/>
          <w:szCs w:val="18"/>
          <w:u w:val="single"/>
        </w:rPr>
        <w:t>B.</w:t>
      </w:r>
      <w:r w:rsidR="00A82827" w:rsidRPr="00A82827">
        <w:rPr>
          <w:rFonts w:ascii="Times New Roman" w:eastAsia="Times New Roman" w:hAnsi="Times New Roman" w:cs="Times New Roman"/>
          <w:b/>
          <w:bCs/>
          <w:i/>
          <w:color w:val="041B41"/>
          <w:sz w:val="28"/>
          <w:szCs w:val="18"/>
          <w:u w:val="single"/>
        </w:rPr>
        <w:t>Definitions</w:t>
      </w:r>
    </w:p>
    <w:p w:rsidR="00C47899" w:rsidRDefault="00C47899" w:rsidP="00BA4D9D">
      <w:pPr>
        <w:spacing w:after="0" w:line="240" w:lineRule="auto"/>
        <w:rPr>
          <w:rFonts w:ascii="Book Antiqua" w:eastAsia="Times New Roman" w:hAnsi="Book Antiqua" w:cs="Times New Roman"/>
          <w:u w:val="single"/>
        </w:rPr>
      </w:pPr>
    </w:p>
    <w:p w:rsidR="00C47899" w:rsidRPr="00A82827" w:rsidRDefault="00FF30B7" w:rsidP="00BA4D9D">
      <w:pPr>
        <w:spacing w:after="0" w:line="240" w:lineRule="auto"/>
        <w:rPr>
          <w:rFonts w:ascii="Times New Roman" w:eastAsia="Times New Roman" w:hAnsi="Times New Roman" w:cs="Times New Roman"/>
          <w:b/>
          <w:bCs/>
          <w:color w:val="041B41"/>
          <w:szCs w:val="18"/>
        </w:rPr>
      </w:pPr>
      <w:r w:rsidRPr="00A82827">
        <w:rPr>
          <w:rFonts w:ascii="Times New Roman" w:eastAsia="Times New Roman" w:hAnsi="Times New Roman" w:cs="Times New Roman"/>
          <w:b/>
          <w:bCs/>
          <w:color w:val="041B41"/>
          <w:szCs w:val="18"/>
        </w:rPr>
        <w:t>1. Commercial</w:t>
      </w:r>
      <w:r w:rsidR="001226D6" w:rsidRPr="00A82827">
        <w:rPr>
          <w:rFonts w:ascii="Times New Roman" w:eastAsia="Times New Roman" w:hAnsi="Times New Roman" w:cs="Times New Roman"/>
          <w:b/>
          <w:bCs/>
          <w:color w:val="041B41"/>
          <w:szCs w:val="18"/>
        </w:rPr>
        <w:t xml:space="preserve"> or Industrial construction service</w:t>
      </w:r>
    </w:p>
    <w:p w:rsidR="001226D6" w:rsidRPr="00D95A4D" w:rsidRDefault="001226D6" w:rsidP="00A82827">
      <w:pPr>
        <w:spacing w:after="0" w:line="240" w:lineRule="auto"/>
        <w:jc w:val="both"/>
        <w:textAlignment w:val="top"/>
        <w:rPr>
          <w:rFonts w:ascii="Times New Roman" w:eastAsia="Times New Roman" w:hAnsi="Times New Roman" w:cs="Times New Roman"/>
          <w:color w:val="041B41"/>
          <w:sz w:val="18"/>
          <w:szCs w:val="18"/>
        </w:rPr>
      </w:pPr>
    </w:p>
    <w:p w:rsidR="001226D6" w:rsidRPr="00D95A4D" w:rsidRDefault="001226D6" w:rsidP="001226D6">
      <w:pPr>
        <w:spacing w:after="0" w:line="240" w:lineRule="auto"/>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xml:space="preserve">Sec 65 (25b) “commercial or industrial construction service” means- </w:t>
      </w:r>
    </w:p>
    <w:p w:rsidR="001226D6" w:rsidRPr="00D95A4D" w:rsidRDefault="001226D6" w:rsidP="00A82827">
      <w:pPr>
        <w:spacing w:after="0" w:line="0" w:lineRule="atLeast"/>
        <w:ind w:left="893"/>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w:t>
      </w:r>
    </w:p>
    <w:p w:rsidR="001226D6" w:rsidRPr="00D95A4D" w:rsidRDefault="001226D6" w:rsidP="00A82827">
      <w:pPr>
        <w:spacing w:after="0" w:line="0" w:lineRule="atLeast"/>
        <w:ind w:left="893"/>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xml:space="preserve">(a) Construction of a new building or a civil structure or a part thereof; or </w:t>
      </w:r>
    </w:p>
    <w:p w:rsidR="001226D6" w:rsidRPr="00D95A4D" w:rsidRDefault="001226D6" w:rsidP="00A82827">
      <w:pPr>
        <w:spacing w:after="0" w:line="0" w:lineRule="atLeast"/>
        <w:ind w:left="893"/>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w:t>
      </w:r>
    </w:p>
    <w:p w:rsidR="001226D6" w:rsidRPr="00D95A4D" w:rsidRDefault="001226D6" w:rsidP="00A82827">
      <w:pPr>
        <w:spacing w:after="0" w:line="0" w:lineRule="atLeast"/>
        <w:ind w:left="893"/>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xml:space="preserve">(b) Construction of pipeline or conduit; or </w:t>
      </w:r>
    </w:p>
    <w:p w:rsidR="001226D6" w:rsidRPr="00D95A4D" w:rsidRDefault="001226D6" w:rsidP="00A82827">
      <w:pPr>
        <w:spacing w:after="0" w:line="0" w:lineRule="atLeast"/>
        <w:ind w:left="893"/>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w:t>
      </w:r>
    </w:p>
    <w:p w:rsidR="001226D6" w:rsidRPr="00D95A4D" w:rsidRDefault="001226D6" w:rsidP="00A82827">
      <w:pPr>
        <w:spacing w:after="0" w:line="0" w:lineRule="atLeast"/>
        <w:ind w:left="893"/>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xml:space="preserve">(c) Completion and finishing services such as glazing, plastering, painting, floor and wall tiling, wall covering and wall </w:t>
      </w:r>
      <w:r>
        <w:rPr>
          <w:rFonts w:ascii="Times New Roman" w:eastAsia="Times New Roman" w:hAnsi="Times New Roman" w:cs="Times New Roman"/>
          <w:color w:val="041B41"/>
          <w:sz w:val="18"/>
          <w:szCs w:val="18"/>
        </w:rPr>
        <w:t xml:space="preserve"> </w:t>
      </w:r>
      <w:r w:rsidRPr="00D95A4D">
        <w:rPr>
          <w:rFonts w:ascii="Times New Roman" w:eastAsia="Times New Roman" w:hAnsi="Times New Roman" w:cs="Times New Roman"/>
          <w:color w:val="041B41"/>
          <w:sz w:val="18"/>
          <w:szCs w:val="18"/>
        </w:rPr>
        <w:t xml:space="preserve">papering, wood and metal joinery and carpentry, fencing and railing, construction of swimming pools, acoustic applications or fittings and other similar services, in relation to building or civil structure; or </w:t>
      </w:r>
    </w:p>
    <w:p w:rsidR="001226D6" w:rsidRPr="00D95A4D" w:rsidRDefault="001226D6" w:rsidP="001226D6">
      <w:pPr>
        <w:spacing w:after="0" w:line="240" w:lineRule="auto"/>
        <w:ind w:left="897"/>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xml:space="preserve">(d) Repair, alteration, renovation or restoration of, or similar services in relation to, building or civil structure, pipeline or conduit, which is- </w:t>
      </w:r>
    </w:p>
    <w:p w:rsidR="001226D6" w:rsidRPr="00D95A4D" w:rsidRDefault="001226D6" w:rsidP="001226D6">
      <w:pPr>
        <w:spacing w:after="0" w:line="240" w:lineRule="auto"/>
        <w:ind w:left="897" w:firstLine="648"/>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w:t>
      </w:r>
    </w:p>
    <w:p w:rsidR="001226D6" w:rsidRPr="00D95A4D" w:rsidRDefault="001226D6" w:rsidP="001226D6">
      <w:pPr>
        <w:spacing w:after="0" w:line="240" w:lineRule="auto"/>
        <w:ind w:firstLine="720"/>
        <w:jc w:val="both"/>
        <w:textAlignment w:val="top"/>
        <w:rPr>
          <w:rFonts w:ascii="Times New Roman" w:eastAsia="Times New Roman" w:hAnsi="Times New Roman" w:cs="Times New Roman"/>
          <w:color w:val="041B41"/>
          <w:sz w:val="18"/>
          <w:szCs w:val="18"/>
        </w:rPr>
      </w:pPr>
      <w:r>
        <w:rPr>
          <w:rFonts w:ascii="Times New Roman" w:eastAsia="Times New Roman" w:hAnsi="Times New Roman" w:cs="Times New Roman"/>
          <w:color w:val="041B41"/>
          <w:sz w:val="18"/>
          <w:szCs w:val="18"/>
        </w:rPr>
        <w:t xml:space="preserve">     </w:t>
      </w:r>
      <w:r w:rsidRPr="00D95A4D">
        <w:rPr>
          <w:rFonts w:ascii="Times New Roman" w:eastAsia="Times New Roman" w:hAnsi="Times New Roman" w:cs="Times New Roman"/>
          <w:color w:val="041B41"/>
          <w:sz w:val="18"/>
          <w:szCs w:val="18"/>
        </w:rPr>
        <w:t xml:space="preserve">- used, or to be used, primarily for; or </w:t>
      </w:r>
    </w:p>
    <w:p w:rsidR="001226D6" w:rsidRPr="00D95A4D" w:rsidRDefault="001226D6" w:rsidP="001226D6">
      <w:pPr>
        <w:spacing w:after="0" w:line="240" w:lineRule="auto"/>
        <w:ind w:left="897"/>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xml:space="preserve">- occupied, or to be occupied, primarily with; or </w:t>
      </w:r>
    </w:p>
    <w:p w:rsidR="001226D6" w:rsidRPr="00D95A4D" w:rsidRDefault="001226D6" w:rsidP="001226D6">
      <w:pPr>
        <w:spacing w:after="0" w:line="240" w:lineRule="auto"/>
        <w:ind w:left="900"/>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xml:space="preserve">- engaged, or to be engaged, primarily in, commerce or industry, or work intended for commerce or industry, but does not </w:t>
      </w:r>
      <w:r>
        <w:rPr>
          <w:rFonts w:ascii="Times New Roman" w:eastAsia="Times New Roman" w:hAnsi="Times New Roman" w:cs="Times New Roman"/>
          <w:color w:val="041B41"/>
          <w:sz w:val="18"/>
          <w:szCs w:val="18"/>
        </w:rPr>
        <w:t xml:space="preserve">    </w:t>
      </w:r>
      <w:r w:rsidRPr="00D95A4D">
        <w:rPr>
          <w:rFonts w:ascii="Times New Roman" w:eastAsia="Times New Roman" w:hAnsi="Times New Roman" w:cs="Times New Roman"/>
          <w:color w:val="041B41"/>
          <w:sz w:val="18"/>
          <w:szCs w:val="18"/>
        </w:rPr>
        <w:t>include such services provided in respect of roads, airports, railways, transport terminals, bridges, tunnels and dams;</w:t>
      </w:r>
    </w:p>
    <w:p w:rsidR="00F43A87" w:rsidRPr="00D95A4D" w:rsidRDefault="001226D6" w:rsidP="003C50B5">
      <w:pPr>
        <w:spacing w:after="0" w:line="300" w:lineRule="atLeast"/>
        <w:ind w:left="105"/>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w:t>
      </w:r>
      <w:r w:rsidR="00F43A87" w:rsidRPr="00D95A4D">
        <w:rPr>
          <w:rFonts w:ascii="Times New Roman" w:eastAsia="Times New Roman" w:hAnsi="Times New Roman" w:cs="Times New Roman"/>
          <w:color w:val="041B41"/>
          <w:sz w:val="18"/>
          <w:szCs w:val="18"/>
        </w:rPr>
        <w:t xml:space="preserve"> Exemptions</w:t>
      </w:r>
    </w:p>
    <w:p w:rsidR="00F43A87" w:rsidRDefault="00F43A87" w:rsidP="003C50B5">
      <w:pPr>
        <w:pStyle w:val="ListParagraph"/>
        <w:numPr>
          <w:ilvl w:val="1"/>
          <w:numId w:val="10"/>
        </w:numPr>
        <w:spacing w:after="0" w:line="0" w:lineRule="atLeast"/>
        <w:contextualSpacing w:val="0"/>
        <w:jc w:val="both"/>
        <w:textAlignment w:val="top"/>
        <w:rPr>
          <w:rFonts w:ascii="Times New Roman" w:eastAsia="Times New Roman" w:hAnsi="Times New Roman" w:cs="Times New Roman"/>
          <w:color w:val="041B41"/>
          <w:sz w:val="18"/>
          <w:szCs w:val="18"/>
        </w:rPr>
      </w:pPr>
      <w:r w:rsidRPr="003C50B5">
        <w:rPr>
          <w:rFonts w:ascii="Times New Roman" w:eastAsia="Times New Roman" w:hAnsi="Times New Roman" w:cs="Times New Roman"/>
          <w:color w:val="041B41"/>
          <w:sz w:val="18"/>
          <w:szCs w:val="18"/>
        </w:rPr>
        <w:t>Construction of Airport, Railways, Transport Terminals, Bridges, Tunnels, dams and Roads in stand alone contract.</w:t>
      </w:r>
    </w:p>
    <w:p w:rsidR="00F43A87" w:rsidRPr="003C50B5" w:rsidRDefault="00F43A87" w:rsidP="003C50B5">
      <w:pPr>
        <w:pStyle w:val="ListParagraph"/>
        <w:numPr>
          <w:ilvl w:val="1"/>
          <w:numId w:val="10"/>
        </w:numPr>
        <w:spacing w:after="0" w:line="0" w:lineRule="atLeast"/>
        <w:contextualSpacing w:val="0"/>
        <w:jc w:val="both"/>
        <w:textAlignment w:val="top"/>
        <w:rPr>
          <w:rFonts w:ascii="Times New Roman" w:eastAsia="Times New Roman" w:hAnsi="Times New Roman" w:cs="Times New Roman"/>
          <w:color w:val="041B41"/>
          <w:sz w:val="18"/>
          <w:szCs w:val="18"/>
        </w:rPr>
      </w:pPr>
      <w:r w:rsidRPr="003C50B5">
        <w:rPr>
          <w:rFonts w:ascii="Times New Roman" w:eastAsia="Times New Roman" w:hAnsi="Times New Roman" w:cs="Times New Roman"/>
          <w:color w:val="041B41"/>
          <w:sz w:val="18"/>
          <w:szCs w:val="18"/>
        </w:rPr>
        <w:t xml:space="preserve">Construction which are for the use of organizations or institutions being established solely for educational, religious, charitable,health, sanitation or philanthropic purposes and not for the purposes of profit are not taxable, being non –commercial in nature. </w:t>
      </w:r>
    </w:p>
    <w:p w:rsidR="00C47899" w:rsidRPr="00A056A2" w:rsidRDefault="00F43A87" w:rsidP="00A056A2">
      <w:pPr>
        <w:spacing w:after="0" w:line="300" w:lineRule="atLeast"/>
        <w:ind w:left="1185"/>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w:t>
      </w:r>
    </w:p>
    <w:p w:rsidR="00B860C9" w:rsidRPr="00A82827" w:rsidRDefault="00A056A2" w:rsidP="00A82827">
      <w:pPr>
        <w:tabs>
          <w:tab w:val="num" w:pos="360"/>
        </w:tabs>
        <w:spacing w:after="0" w:line="300" w:lineRule="atLeast"/>
        <w:ind w:left="465" w:hanging="360"/>
        <w:jc w:val="both"/>
        <w:textAlignment w:val="top"/>
        <w:rPr>
          <w:rFonts w:ascii="Times New Roman" w:eastAsia="Times New Roman" w:hAnsi="Times New Roman" w:cs="Times New Roman"/>
          <w:color w:val="041B41"/>
          <w:szCs w:val="18"/>
        </w:rPr>
      </w:pPr>
      <w:r w:rsidRPr="00A82827">
        <w:rPr>
          <w:rFonts w:ascii="Times New Roman" w:eastAsia="Times New Roman" w:hAnsi="Times New Roman" w:cs="Times New Roman"/>
          <w:b/>
          <w:bCs/>
          <w:color w:val="041B41"/>
          <w:szCs w:val="18"/>
        </w:rPr>
        <w:t>2. Construction</w:t>
      </w:r>
      <w:r w:rsidR="00B860C9" w:rsidRPr="00A82827">
        <w:rPr>
          <w:rFonts w:ascii="Times New Roman" w:eastAsia="Times New Roman" w:hAnsi="Times New Roman" w:cs="Times New Roman"/>
          <w:b/>
          <w:bCs/>
          <w:color w:val="041B41"/>
          <w:szCs w:val="18"/>
        </w:rPr>
        <w:t xml:space="preserve"> of complex service</w:t>
      </w:r>
    </w:p>
    <w:p w:rsidR="00B860C9" w:rsidRPr="00D95A4D" w:rsidRDefault="00B860C9" w:rsidP="00B860C9">
      <w:pPr>
        <w:spacing w:after="0" w:line="240" w:lineRule="auto"/>
        <w:ind w:firstLine="720"/>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w:t>
      </w:r>
    </w:p>
    <w:p w:rsidR="00A056A2" w:rsidRDefault="00A056A2" w:rsidP="00A056A2">
      <w:pPr>
        <w:spacing w:after="0" w:line="240" w:lineRule="auto"/>
        <w:jc w:val="both"/>
        <w:textAlignment w:val="top"/>
        <w:rPr>
          <w:rFonts w:ascii="Times New Roman" w:eastAsia="Times New Roman" w:hAnsi="Times New Roman" w:cs="Times New Roman"/>
          <w:color w:val="041B41"/>
          <w:sz w:val="18"/>
          <w:szCs w:val="18"/>
        </w:rPr>
      </w:pPr>
      <w:r>
        <w:rPr>
          <w:rFonts w:ascii="Times New Roman" w:eastAsia="Times New Roman" w:hAnsi="Times New Roman" w:cs="Times New Roman"/>
          <w:color w:val="041B41"/>
          <w:sz w:val="18"/>
          <w:szCs w:val="18"/>
        </w:rPr>
        <w:t xml:space="preserve">     </w:t>
      </w:r>
      <w:r w:rsidR="00B860C9" w:rsidRPr="00D95A4D">
        <w:rPr>
          <w:rFonts w:ascii="Times New Roman" w:eastAsia="Times New Roman" w:hAnsi="Times New Roman" w:cs="Times New Roman"/>
          <w:color w:val="041B41"/>
          <w:sz w:val="18"/>
          <w:szCs w:val="18"/>
        </w:rPr>
        <w:t xml:space="preserve">Any service provided or to be provided to any person, by any other person, in relation to construction of complex will be taxable </w:t>
      </w:r>
      <w:r>
        <w:rPr>
          <w:rFonts w:ascii="Times New Roman" w:eastAsia="Times New Roman" w:hAnsi="Times New Roman" w:cs="Times New Roman"/>
          <w:color w:val="041B41"/>
          <w:sz w:val="18"/>
          <w:szCs w:val="18"/>
        </w:rPr>
        <w:t xml:space="preserve">  </w:t>
      </w:r>
    </w:p>
    <w:p w:rsidR="00B860C9" w:rsidRPr="00D95A4D" w:rsidRDefault="00A056A2" w:rsidP="00A056A2">
      <w:pPr>
        <w:spacing w:after="0" w:line="240" w:lineRule="auto"/>
        <w:jc w:val="both"/>
        <w:textAlignment w:val="top"/>
        <w:rPr>
          <w:rFonts w:ascii="Times New Roman" w:eastAsia="Times New Roman" w:hAnsi="Times New Roman" w:cs="Times New Roman"/>
          <w:color w:val="041B41"/>
          <w:sz w:val="18"/>
          <w:szCs w:val="18"/>
        </w:rPr>
      </w:pPr>
      <w:r>
        <w:rPr>
          <w:rFonts w:ascii="Times New Roman" w:eastAsia="Times New Roman" w:hAnsi="Times New Roman" w:cs="Times New Roman"/>
          <w:color w:val="041B41"/>
          <w:sz w:val="18"/>
          <w:szCs w:val="18"/>
        </w:rPr>
        <w:t xml:space="preserve">     </w:t>
      </w:r>
      <w:r w:rsidR="00B860C9" w:rsidRPr="00D95A4D">
        <w:rPr>
          <w:rFonts w:ascii="Times New Roman" w:eastAsia="Times New Roman" w:hAnsi="Times New Roman" w:cs="Times New Roman"/>
          <w:color w:val="041B41"/>
          <w:sz w:val="18"/>
          <w:szCs w:val="18"/>
        </w:rPr>
        <w:t>service (Sec. 65(105) (zzzh).</w:t>
      </w:r>
    </w:p>
    <w:p w:rsidR="00B860C9" w:rsidRPr="00D95A4D" w:rsidRDefault="00B860C9" w:rsidP="00B860C9">
      <w:pPr>
        <w:spacing w:after="0" w:line="240" w:lineRule="auto"/>
        <w:ind w:firstLine="720"/>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w:t>
      </w:r>
    </w:p>
    <w:p w:rsidR="00B860C9" w:rsidRPr="00D95A4D" w:rsidRDefault="00B860C9" w:rsidP="00B860C9">
      <w:pPr>
        <w:spacing w:after="0" w:line="240" w:lineRule="auto"/>
        <w:ind w:firstLine="720"/>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xml:space="preserve">· Construction of complex means – </w:t>
      </w:r>
    </w:p>
    <w:p w:rsidR="00B860C9" w:rsidRPr="00D95A4D" w:rsidRDefault="00B860C9" w:rsidP="00B860C9">
      <w:pPr>
        <w:spacing w:after="0" w:line="240" w:lineRule="auto"/>
        <w:ind w:firstLine="720"/>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w:t>
      </w:r>
    </w:p>
    <w:p w:rsidR="00B860C9" w:rsidRPr="00D95A4D" w:rsidRDefault="00B860C9" w:rsidP="00B860C9">
      <w:pPr>
        <w:spacing w:after="0" w:line="240" w:lineRule="auto"/>
        <w:ind w:firstLine="720"/>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xml:space="preserve">(a) </w:t>
      </w:r>
      <w:r w:rsidR="00694543" w:rsidRPr="00D95A4D">
        <w:rPr>
          <w:rFonts w:ascii="Times New Roman" w:eastAsia="Times New Roman" w:hAnsi="Times New Roman" w:cs="Times New Roman"/>
          <w:color w:val="041B41"/>
          <w:sz w:val="18"/>
          <w:szCs w:val="18"/>
        </w:rPr>
        <w:t>Construction</w:t>
      </w:r>
      <w:r w:rsidRPr="00D95A4D">
        <w:rPr>
          <w:rFonts w:ascii="Times New Roman" w:eastAsia="Times New Roman" w:hAnsi="Times New Roman" w:cs="Times New Roman"/>
          <w:color w:val="041B41"/>
          <w:sz w:val="18"/>
          <w:szCs w:val="18"/>
        </w:rPr>
        <w:t xml:space="preserve"> of a new residential complex or part thereof,</w:t>
      </w:r>
    </w:p>
    <w:p w:rsidR="00B860C9" w:rsidRPr="00D95A4D" w:rsidRDefault="00B860C9" w:rsidP="00B860C9">
      <w:pPr>
        <w:spacing w:after="0" w:line="240" w:lineRule="auto"/>
        <w:ind w:firstLine="720"/>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w:t>
      </w:r>
    </w:p>
    <w:p w:rsidR="00B860C9" w:rsidRPr="00D95A4D" w:rsidRDefault="00B860C9" w:rsidP="00B860C9">
      <w:pPr>
        <w:spacing w:after="0" w:line="240" w:lineRule="auto"/>
        <w:ind w:left="720"/>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(b) completion and finishing services in relation to residential complex such as glazing, plastering, painting, floor and wall tiling, wall covering and wall papering, wood and metal joinery and carpentry, fencing and railing, construction of swimming pools, acoustic applications or fittings and other similar services,</w:t>
      </w:r>
    </w:p>
    <w:p w:rsidR="00B860C9" w:rsidRPr="00D95A4D" w:rsidRDefault="00B860C9" w:rsidP="00B860C9">
      <w:pPr>
        <w:spacing w:after="0" w:line="240" w:lineRule="auto"/>
        <w:ind w:firstLine="720"/>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w:t>
      </w:r>
    </w:p>
    <w:p w:rsidR="00B860C9" w:rsidRPr="00D95A4D" w:rsidRDefault="00B860C9" w:rsidP="00B860C9">
      <w:pPr>
        <w:spacing w:after="0" w:line="240" w:lineRule="auto"/>
        <w:ind w:firstLine="720"/>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(c) Repair, alteration, renovation or restoration of, or similar services in relation to, residential complex.</w:t>
      </w:r>
    </w:p>
    <w:p w:rsidR="00D17A5F" w:rsidRDefault="00D17A5F" w:rsidP="00B860C9">
      <w:pPr>
        <w:spacing w:after="0" w:line="240" w:lineRule="auto"/>
        <w:ind w:firstLine="720"/>
        <w:jc w:val="both"/>
        <w:textAlignment w:val="top"/>
        <w:rPr>
          <w:rFonts w:ascii="Times New Roman" w:eastAsia="Times New Roman" w:hAnsi="Times New Roman" w:cs="Times New Roman"/>
          <w:color w:val="041B41"/>
          <w:sz w:val="18"/>
          <w:szCs w:val="18"/>
        </w:rPr>
      </w:pPr>
    </w:p>
    <w:p w:rsidR="00B860C9" w:rsidRPr="00D95A4D" w:rsidRDefault="00B860C9" w:rsidP="00B860C9">
      <w:pPr>
        <w:spacing w:after="0" w:line="240" w:lineRule="auto"/>
        <w:ind w:firstLine="720"/>
        <w:jc w:val="both"/>
        <w:textAlignment w:val="top"/>
        <w:rPr>
          <w:rFonts w:ascii="Times New Roman" w:eastAsia="Times New Roman" w:hAnsi="Times New Roman" w:cs="Times New Roman"/>
          <w:color w:val="041B41"/>
          <w:sz w:val="18"/>
          <w:szCs w:val="18"/>
        </w:rPr>
      </w:pPr>
      <w:r w:rsidRPr="00D95A4D">
        <w:rPr>
          <w:rFonts w:ascii="Times New Roman" w:eastAsia="Times New Roman" w:hAnsi="Times New Roman" w:cs="Times New Roman"/>
          <w:color w:val="041B41"/>
          <w:sz w:val="18"/>
          <w:szCs w:val="18"/>
        </w:rPr>
        <w:t> </w:t>
      </w:r>
    </w:p>
    <w:p w:rsidR="00694543" w:rsidRPr="003C50B5" w:rsidRDefault="00694543" w:rsidP="00694543">
      <w:pPr>
        <w:tabs>
          <w:tab w:val="num" w:pos="792"/>
        </w:tabs>
        <w:spacing w:after="0" w:line="300" w:lineRule="atLeast"/>
        <w:jc w:val="both"/>
        <w:textAlignment w:val="top"/>
        <w:rPr>
          <w:rFonts w:ascii="Times New Roman" w:eastAsia="Times New Roman" w:hAnsi="Times New Roman" w:cs="Times New Roman"/>
          <w:b/>
          <w:color w:val="041B41"/>
          <w:sz w:val="18"/>
          <w:szCs w:val="18"/>
        </w:rPr>
      </w:pPr>
      <w:r w:rsidRPr="00D95A4D">
        <w:rPr>
          <w:rFonts w:ascii="Times New Roman" w:eastAsia="Times New Roman" w:hAnsi="Times New Roman" w:cs="Times New Roman"/>
          <w:color w:val="041B41"/>
          <w:sz w:val="18"/>
          <w:szCs w:val="18"/>
        </w:rPr>
        <w:lastRenderedPageBreak/>
        <w:t xml:space="preserve"> </w:t>
      </w:r>
      <w:r w:rsidRPr="003C50B5">
        <w:rPr>
          <w:rFonts w:ascii="Times New Roman" w:eastAsia="Times New Roman" w:hAnsi="Times New Roman" w:cs="Times New Roman"/>
          <w:b/>
          <w:color w:val="041B41"/>
          <w:sz w:val="18"/>
          <w:szCs w:val="18"/>
        </w:rPr>
        <w:t>Exemptions</w:t>
      </w:r>
    </w:p>
    <w:p w:rsidR="00694543" w:rsidRPr="00694543" w:rsidRDefault="00694543" w:rsidP="00694543">
      <w:pPr>
        <w:pStyle w:val="ListParagraph"/>
        <w:numPr>
          <w:ilvl w:val="1"/>
          <w:numId w:val="9"/>
        </w:numPr>
        <w:spacing w:after="0" w:line="300" w:lineRule="atLeast"/>
        <w:jc w:val="both"/>
        <w:textAlignment w:val="top"/>
        <w:rPr>
          <w:rFonts w:ascii="Times New Roman" w:eastAsia="Times New Roman" w:hAnsi="Times New Roman" w:cs="Times New Roman"/>
          <w:color w:val="041B41"/>
          <w:sz w:val="18"/>
          <w:szCs w:val="18"/>
        </w:rPr>
      </w:pPr>
      <w:r w:rsidRPr="00694543">
        <w:rPr>
          <w:rFonts w:ascii="Times New Roman" w:eastAsia="Times New Roman" w:hAnsi="Times New Roman" w:cs="Times New Roman"/>
          <w:color w:val="041B41"/>
          <w:sz w:val="18"/>
          <w:szCs w:val="18"/>
        </w:rPr>
        <w:t>Construction of Residential complex having only 12 or less residential units would not be taxable.</w:t>
      </w:r>
    </w:p>
    <w:p w:rsidR="00694543" w:rsidRPr="00694543" w:rsidRDefault="00694543" w:rsidP="00694543">
      <w:pPr>
        <w:pStyle w:val="ListParagraph"/>
        <w:numPr>
          <w:ilvl w:val="1"/>
          <w:numId w:val="9"/>
        </w:numPr>
        <w:spacing w:after="0" w:line="300" w:lineRule="atLeast"/>
        <w:jc w:val="both"/>
        <w:textAlignment w:val="top"/>
        <w:rPr>
          <w:rFonts w:ascii="Times New Roman" w:eastAsia="Times New Roman" w:hAnsi="Times New Roman" w:cs="Times New Roman"/>
          <w:color w:val="041B41"/>
          <w:sz w:val="18"/>
          <w:szCs w:val="18"/>
        </w:rPr>
      </w:pPr>
      <w:r w:rsidRPr="00694543">
        <w:rPr>
          <w:rFonts w:ascii="Times New Roman" w:eastAsia="Times New Roman" w:hAnsi="Times New Roman" w:cs="Times New Roman"/>
          <w:color w:val="041B41"/>
          <w:sz w:val="18"/>
          <w:szCs w:val="18"/>
        </w:rPr>
        <w:t>Residential complex constructed by an individual, which is intended for personal use as residence and is constructs by directly availing services of a construction service provider (i.e.) contractor, is not taxable. (Circular No.B1/6/2005-TRU dated 27.7.2005).</w:t>
      </w:r>
    </w:p>
    <w:p w:rsidR="005B2B4F" w:rsidRDefault="005B2B4F" w:rsidP="00BA4D9D">
      <w:pPr>
        <w:spacing w:after="0" w:line="240" w:lineRule="auto"/>
        <w:rPr>
          <w:rFonts w:ascii="Book Antiqua" w:eastAsia="Times New Roman" w:hAnsi="Book Antiqua" w:cs="Times New Roman"/>
          <w:b/>
          <w:u w:val="single"/>
        </w:rPr>
      </w:pPr>
    </w:p>
    <w:p w:rsidR="003C50B5" w:rsidRPr="00A82827" w:rsidRDefault="003C50B5" w:rsidP="003C50B5">
      <w:pPr>
        <w:tabs>
          <w:tab w:val="num" w:pos="360"/>
        </w:tabs>
        <w:spacing w:after="0" w:line="300" w:lineRule="atLeast"/>
        <w:jc w:val="both"/>
        <w:textAlignment w:val="top"/>
        <w:rPr>
          <w:rFonts w:ascii="Times New Roman" w:eastAsia="Times New Roman" w:hAnsi="Times New Roman" w:cs="Times New Roman"/>
          <w:b/>
          <w:bCs/>
          <w:color w:val="041B41"/>
          <w:szCs w:val="18"/>
        </w:rPr>
      </w:pPr>
      <w:r w:rsidRPr="00A82827">
        <w:rPr>
          <w:rFonts w:ascii="Times New Roman" w:eastAsia="Times New Roman" w:hAnsi="Times New Roman" w:cs="Times New Roman"/>
          <w:b/>
          <w:bCs/>
          <w:color w:val="041B41"/>
          <w:szCs w:val="18"/>
        </w:rPr>
        <w:t>3. Works Contract (Composition scheme for payment of service tax Rules), 2007</w:t>
      </w:r>
    </w:p>
    <w:p w:rsidR="00365242" w:rsidRPr="00F25BA5" w:rsidRDefault="00BA4D9D" w:rsidP="00A82827">
      <w:pPr>
        <w:spacing w:after="0" w:line="300" w:lineRule="atLeast"/>
        <w:jc w:val="both"/>
        <w:rPr>
          <w:rFonts w:ascii="Book Antiqua" w:eastAsia="Times New Roman" w:hAnsi="Book Antiqua" w:cs="Times New Roman"/>
        </w:rPr>
      </w:pPr>
      <w:r w:rsidRPr="00BA4D9D">
        <w:rPr>
          <w:rFonts w:ascii="Book Antiqua" w:eastAsia="Times New Roman" w:hAnsi="Book Antiqua" w:cs="Times New Roman"/>
        </w:rPr>
        <w:t xml:space="preserve">  </w:t>
      </w:r>
    </w:p>
    <w:p w:rsidR="002F7721" w:rsidRDefault="002F7721" w:rsidP="00A82827">
      <w:pPr>
        <w:spacing w:after="0" w:line="300" w:lineRule="atLeast"/>
        <w:jc w:val="both"/>
        <w:rPr>
          <w:rFonts w:ascii="Times New Roman" w:eastAsia="Times New Roman" w:hAnsi="Times New Roman" w:cs="Times New Roman"/>
          <w:sz w:val="18"/>
          <w:szCs w:val="18"/>
        </w:rPr>
      </w:pPr>
      <w:r w:rsidRPr="003C50B5">
        <w:rPr>
          <w:rFonts w:ascii="Times New Roman" w:eastAsia="Times New Roman" w:hAnsi="Times New Roman" w:cs="Times New Roman"/>
          <w:sz w:val="18"/>
          <w:szCs w:val="18"/>
        </w:rPr>
        <w:t xml:space="preserve">In common </w:t>
      </w:r>
      <w:r w:rsidR="00F21F72" w:rsidRPr="003C50B5">
        <w:rPr>
          <w:rFonts w:ascii="Times New Roman" w:eastAsia="Times New Roman" w:hAnsi="Times New Roman" w:cs="Times New Roman"/>
          <w:sz w:val="18"/>
          <w:szCs w:val="18"/>
        </w:rPr>
        <w:t>parlance,</w:t>
      </w:r>
      <w:r w:rsidRPr="003C50B5">
        <w:rPr>
          <w:rFonts w:ascii="Times New Roman" w:eastAsia="Times New Roman" w:hAnsi="Times New Roman" w:cs="Times New Roman"/>
          <w:sz w:val="18"/>
          <w:szCs w:val="18"/>
        </w:rPr>
        <w:t xml:space="preserve"> a </w:t>
      </w:r>
      <w:r w:rsidRPr="003C50B5">
        <w:rPr>
          <w:rFonts w:ascii="Times New Roman" w:eastAsia="Times New Roman" w:hAnsi="Times New Roman" w:cs="Times New Roman"/>
          <w:b/>
          <w:sz w:val="18"/>
          <w:szCs w:val="18"/>
        </w:rPr>
        <w:t>‘work contract’</w:t>
      </w:r>
      <w:r w:rsidRPr="003C50B5">
        <w:rPr>
          <w:rFonts w:ascii="Times New Roman" w:eastAsia="Times New Roman" w:hAnsi="Times New Roman" w:cs="Times New Roman"/>
          <w:sz w:val="18"/>
          <w:szCs w:val="18"/>
        </w:rPr>
        <w:t xml:space="preserve"> is a contract which is combination of services or labour and transfer of property in </w:t>
      </w:r>
      <w:r w:rsidR="0089677E" w:rsidRPr="003C50B5">
        <w:rPr>
          <w:rFonts w:ascii="Times New Roman" w:eastAsia="Times New Roman" w:hAnsi="Times New Roman" w:cs="Times New Roman"/>
          <w:sz w:val="18"/>
          <w:szCs w:val="18"/>
        </w:rPr>
        <w:t xml:space="preserve">goods. </w:t>
      </w:r>
      <w:r w:rsidR="00F21F72" w:rsidRPr="003C50B5">
        <w:rPr>
          <w:rFonts w:ascii="Times New Roman" w:eastAsia="Times New Roman" w:hAnsi="Times New Roman" w:cs="Times New Roman"/>
          <w:sz w:val="18"/>
          <w:szCs w:val="18"/>
        </w:rPr>
        <w:t>Under</w:t>
      </w:r>
      <w:r w:rsidRPr="003C50B5">
        <w:rPr>
          <w:rFonts w:ascii="Times New Roman" w:eastAsia="Times New Roman" w:hAnsi="Times New Roman" w:cs="Times New Roman"/>
          <w:sz w:val="18"/>
          <w:szCs w:val="18"/>
        </w:rPr>
        <w:t xml:space="preserve"> work contract </w:t>
      </w:r>
      <w:r w:rsidR="00F21F72" w:rsidRPr="003C50B5">
        <w:rPr>
          <w:rFonts w:ascii="Times New Roman" w:eastAsia="Times New Roman" w:hAnsi="Times New Roman" w:cs="Times New Roman"/>
          <w:sz w:val="18"/>
          <w:szCs w:val="18"/>
        </w:rPr>
        <w:t>certain</w:t>
      </w:r>
      <w:r w:rsidRPr="003C50B5">
        <w:rPr>
          <w:rFonts w:ascii="Times New Roman" w:eastAsia="Times New Roman" w:hAnsi="Times New Roman" w:cs="Times New Roman"/>
          <w:sz w:val="18"/>
          <w:szCs w:val="18"/>
        </w:rPr>
        <w:t xml:space="preserve"> jobs in execution where </w:t>
      </w:r>
      <w:r w:rsidR="00F21F72" w:rsidRPr="003C50B5">
        <w:rPr>
          <w:rFonts w:ascii="Times New Roman" w:eastAsia="Times New Roman" w:hAnsi="Times New Roman" w:cs="Times New Roman"/>
          <w:sz w:val="18"/>
          <w:szCs w:val="18"/>
        </w:rPr>
        <w:t>of,</w:t>
      </w:r>
      <w:r w:rsidRPr="003C50B5">
        <w:rPr>
          <w:rFonts w:ascii="Times New Roman" w:eastAsia="Times New Roman" w:hAnsi="Times New Roman" w:cs="Times New Roman"/>
          <w:sz w:val="18"/>
          <w:szCs w:val="18"/>
        </w:rPr>
        <w:t xml:space="preserve"> property in goods of certain material is transferred </w:t>
      </w:r>
      <w:r w:rsidR="002A1D53" w:rsidRPr="003C50B5">
        <w:rPr>
          <w:rFonts w:ascii="Times New Roman" w:eastAsia="Times New Roman" w:hAnsi="Times New Roman" w:cs="Times New Roman"/>
          <w:sz w:val="18"/>
          <w:szCs w:val="18"/>
        </w:rPr>
        <w:t>by the contractor</w:t>
      </w:r>
      <w:r w:rsidRPr="003C50B5">
        <w:rPr>
          <w:rFonts w:ascii="Times New Roman" w:eastAsia="Times New Roman" w:hAnsi="Times New Roman" w:cs="Times New Roman"/>
          <w:sz w:val="18"/>
          <w:szCs w:val="18"/>
        </w:rPr>
        <w:t xml:space="preserve"> to the contractee.</w:t>
      </w:r>
    </w:p>
    <w:p w:rsidR="00A82827" w:rsidRPr="003C50B5" w:rsidRDefault="00A82827" w:rsidP="00A82827">
      <w:pPr>
        <w:spacing w:after="0" w:line="300" w:lineRule="atLeast"/>
        <w:jc w:val="both"/>
        <w:rPr>
          <w:rFonts w:ascii="Times New Roman" w:eastAsia="Times New Roman" w:hAnsi="Times New Roman" w:cs="Times New Roman"/>
          <w:sz w:val="18"/>
          <w:szCs w:val="18"/>
        </w:rPr>
      </w:pPr>
    </w:p>
    <w:p w:rsidR="00C058B0" w:rsidRPr="003C50B5" w:rsidRDefault="00F21F72" w:rsidP="00C93C92">
      <w:pPr>
        <w:spacing w:after="0" w:line="300" w:lineRule="atLeast"/>
        <w:ind w:firstLine="720"/>
        <w:jc w:val="both"/>
        <w:rPr>
          <w:rFonts w:ascii="Times New Roman" w:eastAsia="Times New Roman" w:hAnsi="Times New Roman" w:cs="Times New Roman"/>
          <w:sz w:val="18"/>
          <w:szCs w:val="18"/>
        </w:rPr>
      </w:pPr>
      <w:r w:rsidRPr="003C50B5">
        <w:rPr>
          <w:rFonts w:ascii="Times New Roman" w:eastAsia="Times New Roman" w:hAnsi="Times New Roman" w:cs="Times New Roman"/>
          <w:b/>
          <w:sz w:val="18"/>
          <w:szCs w:val="18"/>
        </w:rPr>
        <w:t xml:space="preserve">As per </w:t>
      </w:r>
      <w:r w:rsidR="009667D9" w:rsidRPr="003C50B5">
        <w:rPr>
          <w:rFonts w:ascii="Times New Roman" w:eastAsia="Times New Roman" w:hAnsi="Times New Roman" w:cs="Times New Roman"/>
          <w:b/>
          <w:sz w:val="18"/>
          <w:szCs w:val="18"/>
        </w:rPr>
        <w:t xml:space="preserve">Service Tax </w:t>
      </w:r>
      <w:r w:rsidR="002D3CA5" w:rsidRPr="003C50B5">
        <w:rPr>
          <w:rFonts w:ascii="Times New Roman" w:eastAsia="Times New Roman" w:hAnsi="Times New Roman" w:cs="Times New Roman"/>
          <w:b/>
          <w:sz w:val="18"/>
          <w:szCs w:val="18"/>
        </w:rPr>
        <w:t>Rule</w:t>
      </w:r>
      <w:r w:rsidR="00A82827">
        <w:rPr>
          <w:rFonts w:ascii="Times New Roman" w:eastAsia="Times New Roman" w:hAnsi="Times New Roman" w:cs="Times New Roman"/>
          <w:b/>
          <w:sz w:val="18"/>
          <w:szCs w:val="18"/>
        </w:rPr>
        <w:t>:-</w:t>
      </w:r>
      <w:r w:rsidR="00616078" w:rsidRPr="003C50B5">
        <w:rPr>
          <w:rFonts w:ascii="Times New Roman" w:eastAsia="Times New Roman" w:hAnsi="Times New Roman" w:cs="Times New Roman"/>
          <w:sz w:val="18"/>
          <w:szCs w:val="18"/>
        </w:rPr>
        <w:t>Services</w:t>
      </w:r>
      <w:r w:rsidR="00BA4D9D" w:rsidRPr="003C50B5">
        <w:rPr>
          <w:rFonts w:ascii="Times New Roman" w:eastAsia="Times New Roman" w:hAnsi="Times New Roman" w:cs="Times New Roman"/>
          <w:sz w:val="18"/>
          <w:szCs w:val="18"/>
        </w:rPr>
        <w:t xml:space="preserve"> provided in relation to the execution of a works contract [section 65(105) (zzzza)] is a</w:t>
      </w:r>
    </w:p>
    <w:p w:rsidR="00BA4D9D" w:rsidRPr="003C50B5" w:rsidRDefault="0040524D" w:rsidP="00A82827">
      <w:pPr>
        <w:spacing w:after="0" w:line="300" w:lineRule="atLeast"/>
        <w:ind w:left="720" w:firstLine="30"/>
        <w:jc w:val="both"/>
        <w:rPr>
          <w:rFonts w:ascii="Times New Roman" w:eastAsia="Times New Roman" w:hAnsi="Times New Roman" w:cs="Times New Roman"/>
          <w:sz w:val="18"/>
          <w:szCs w:val="18"/>
        </w:rPr>
      </w:pPr>
      <w:r w:rsidRPr="003C50B5">
        <w:rPr>
          <w:rFonts w:ascii="Times New Roman" w:eastAsia="Times New Roman" w:hAnsi="Times New Roman" w:cs="Times New Roman"/>
          <w:sz w:val="18"/>
          <w:szCs w:val="18"/>
        </w:rPr>
        <w:t>t</w:t>
      </w:r>
      <w:r w:rsidR="00616078" w:rsidRPr="003C50B5">
        <w:rPr>
          <w:rFonts w:ascii="Times New Roman" w:eastAsia="Times New Roman" w:hAnsi="Times New Roman" w:cs="Times New Roman"/>
          <w:sz w:val="18"/>
          <w:szCs w:val="18"/>
        </w:rPr>
        <w:t>axable</w:t>
      </w:r>
      <w:r w:rsidR="00BA4D9D" w:rsidRPr="003C50B5">
        <w:rPr>
          <w:rFonts w:ascii="Times New Roman" w:eastAsia="Times New Roman" w:hAnsi="Times New Roman" w:cs="Times New Roman"/>
          <w:sz w:val="18"/>
          <w:szCs w:val="18"/>
        </w:rPr>
        <w:t xml:space="preserve"> service. Works contract for the purposes of levy of service tax has been defined to </w:t>
      </w:r>
      <w:r w:rsidR="00F25BA5" w:rsidRPr="003C50B5">
        <w:rPr>
          <w:rFonts w:ascii="Times New Roman" w:eastAsia="Times New Roman" w:hAnsi="Times New Roman" w:cs="Times New Roman"/>
          <w:sz w:val="18"/>
          <w:szCs w:val="18"/>
        </w:rPr>
        <w:t>means a</w:t>
      </w:r>
      <w:r w:rsidR="00BA4D9D" w:rsidRPr="003C50B5">
        <w:rPr>
          <w:rFonts w:ascii="Times New Roman" w:eastAsia="Times New Roman" w:hAnsi="Times New Roman" w:cs="Times New Roman"/>
          <w:sz w:val="18"/>
          <w:szCs w:val="18"/>
        </w:rPr>
        <w:t xml:space="preserve"> contract wherein:</w:t>
      </w:r>
      <w:r w:rsidR="00F21F72" w:rsidRPr="003C50B5">
        <w:rPr>
          <w:rFonts w:ascii="Times New Roman" w:eastAsia="Times New Roman" w:hAnsi="Times New Roman" w:cs="Times New Roman"/>
          <w:sz w:val="18"/>
          <w:szCs w:val="18"/>
        </w:rPr>
        <w:t>-</w:t>
      </w:r>
    </w:p>
    <w:p w:rsidR="00BA4D9D" w:rsidRPr="003C50B5" w:rsidRDefault="00C058B0" w:rsidP="00A82827">
      <w:pPr>
        <w:pStyle w:val="ListParagraph"/>
        <w:numPr>
          <w:ilvl w:val="0"/>
          <w:numId w:val="1"/>
        </w:numPr>
        <w:tabs>
          <w:tab w:val="num" w:pos="1080"/>
        </w:tabs>
        <w:spacing w:after="0" w:line="300" w:lineRule="atLeast"/>
        <w:jc w:val="both"/>
        <w:rPr>
          <w:rFonts w:ascii="Times New Roman" w:eastAsia="Times New Roman" w:hAnsi="Times New Roman" w:cs="Times New Roman"/>
          <w:sz w:val="18"/>
          <w:szCs w:val="18"/>
        </w:rPr>
      </w:pPr>
      <w:r w:rsidRPr="003C50B5">
        <w:rPr>
          <w:rFonts w:ascii="Times New Roman" w:eastAsia="Times New Roman" w:hAnsi="Times New Roman" w:cs="Times New Roman"/>
          <w:sz w:val="18"/>
          <w:szCs w:val="18"/>
        </w:rPr>
        <w:t>Transfer</w:t>
      </w:r>
      <w:r w:rsidR="00BA4D9D" w:rsidRPr="003C50B5">
        <w:rPr>
          <w:rFonts w:ascii="Times New Roman" w:eastAsia="Times New Roman" w:hAnsi="Times New Roman" w:cs="Times New Roman"/>
          <w:sz w:val="18"/>
          <w:szCs w:val="18"/>
        </w:rPr>
        <w:t xml:space="preserve"> of property in goods involved in the execution of such contract is leviable to tax as sale of goods, and </w:t>
      </w:r>
    </w:p>
    <w:p w:rsidR="00BA4D9D" w:rsidRPr="003C50B5" w:rsidRDefault="00BA4D9D" w:rsidP="00A82827">
      <w:pPr>
        <w:pStyle w:val="ListParagraph"/>
        <w:numPr>
          <w:ilvl w:val="0"/>
          <w:numId w:val="1"/>
        </w:numPr>
        <w:tabs>
          <w:tab w:val="num" w:pos="1080"/>
        </w:tabs>
        <w:spacing w:after="0" w:line="300" w:lineRule="atLeast"/>
        <w:jc w:val="both"/>
        <w:rPr>
          <w:rFonts w:ascii="Times New Roman" w:eastAsia="Times New Roman" w:hAnsi="Times New Roman" w:cs="Times New Roman"/>
          <w:sz w:val="18"/>
          <w:szCs w:val="18"/>
        </w:rPr>
      </w:pPr>
      <w:r w:rsidRPr="003C50B5">
        <w:rPr>
          <w:rFonts w:ascii="Times New Roman" w:eastAsia="Times New Roman" w:hAnsi="Times New Roman" w:cs="Times New Roman"/>
          <w:sz w:val="18"/>
          <w:szCs w:val="18"/>
        </w:rPr>
        <w:t xml:space="preserve"> such contract is for the purposes of carrying out, - </w:t>
      </w:r>
    </w:p>
    <w:p w:rsidR="00BA4D9D" w:rsidRPr="003C50B5" w:rsidRDefault="00BA4D9D" w:rsidP="00A82827">
      <w:pPr>
        <w:tabs>
          <w:tab w:val="num" w:pos="1440"/>
        </w:tabs>
        <w:spacing w:after="0" w:line="300" w:lineRule="atLeast"/>
        <w:ind w:left="1440" w:hanging="360"/>
        <w:jc w:val="both"/>
        <w:rPr>
          <w:rFonts w:ascii="Times New Roman" w:eastAsia="Times New Roman" w:hAnsi="Times New Roman" w:cs="Times New Roman"/>
          <w:sz w:val="18"/>
          <w:szCs w:val="18"/>
        </w:rPr>
      </w:pPr>
      <w:r w:rsidRPr="003C50B5">
        <w:rPr>
          <w:rFonts w:ascii="Times New Roman" w:eastAsia="Times New Roman" w:hAnsi="Times New Roman" w:cs="Times New Roman"/>
          <w:sz w:val="18"/>
          <w:szCs w:val="18"/>
        </w:rPr>
        <w:t xml:space="preserve">(a)   </w:t>
      </w:r>
      <w:r w:rsidR="00C058B0" w:rsidRPr="003C50B5">
        <w:rPr>
          <w:rFonts w:ascii="Times New Roman" w:eastAsia="Times New Roman" w:hAnsi="Times New Roman" w:cs="Times New Roman"/>
          <w:sz w:val="18"/>
          <w:szCs w:val="18"/>
        </w:rPr>
        <w:t>Erection</w:t>
      </w:r>
      <w:r w:rsidRPr="003C50B5">
        <w:rPr>
          <w:rFonts w:ascii="Times New Roman" w:eastAsia="Times New Roman" w:hAnsi="Times New Roman" w:cs="Times New Roman"/>
          <w:sz w:val="18"/>
          <w:szCs w:val="18"/>
        </w:rPr>
        <w:t xml:space="preserve">, commissioning or installation, </w:t>
      </w:r>
    </w:p>
    <w:p w:rsidR="00BA4D9D" w:rsidRPr="003C50B5" w:rsidRDefault="00BA4D9D" w:rsidP="00A82827">
      <w:pPr>
        <w:tabs>
          <w:tab w:val="num" w:pos="1440"/>
        </w:tabs>
        <w:spacing w:after="0" w:line="300" w:lineRule="atLeast"/>
        <w:ind w:left="1440" w:hanging="360"/>
        <w:jc w:val="both"/>
        <w:rPr>
          <w:rFonts w:ascii="Times New Roman" w:eastAsia="Times New Roman" w:hAnsi="Times New Roman" w:cs="Times New Roman"/>
          <w:sz w:val="18"/>
          <w:szCs w:val="18"/>
        </w:rPr>
      </w:pPr>
      <w:r w:rsidRPr="003C50B5">
        <w:rPr>
          <w:rFonts w:ascii="Times New Roman" w:eastAsia="Times New Roman" w:hAnsi="Times New Roman" w:cs="Times New Roman"/>
          <w:sz w:val="18"/>
          <w:szCs w:val="18"/>
        </w:rPr>
        <w:t xml:space="preserve">(b)   </w:t>
      </w:r>
      <w:r w:rsidR="00C058B0" w:rsidRPr="003C50B5">
        <w:rPr>
          <w:rFonts w:ascii="Times New Roman" w:eastAsia="Times New Roman" w:hAnsi="Times New Roman" w:cs="Times New Roman"/>
          <w:sz w:val="18"/>
          <w:szCs w:val="18"/>
        </w:rPr>
        <w:t>Commercial</w:t>
      </w:r>
      <w:r w:rsidRPr="003C50B5">
        <w:rPr>
          <w:rFonts w:ascii="Times New Roman" w:eastAsia="Times New Roman" w:hAnsi="Times New Roman" w:cs="Times New Roman"/>
          <w:sz w:val="18"/>
          <w:szCs w:val="18"/>
        </w:rPr>
        <w:t xml:space="preserve"> or residential construction and related completion and finishing services, and </w:t>
      </w:r>
    </w:p>
    <w:p w:rsidR="00BA4D9D" w:rsidRPr="003C50B5" w:rsidRDefault="00BA4D9D" w:rsidP="00A82827">
      <w:pPr>
        <w:tabs>
          <w:tab w:val="num" w:pos="1440"/>
        </w:tabs>
        <w:spacing w:after="0" w:line="300" w:lineRule="atLeast"/>
        <w:ind w:left="1440" w:hanging="360"/>
        <w:jc w:val="both"/>
        <w:rPr>
          <w:rFonts w:ascii="Times New Roman" w:eastAsia="Times New Roman" w:hAnsi="Times New Roman" w:cs="Times New Roman"/>
          <w:sz w:val="18"/>
          <w:szCs w:val="18"/>
        </w:rPr>
      </w:pPr>
      <w:r w:rsidRPr="003C50B5">
        <w:rPr>
          <w:rFonts w:ascii="Times New Roman" w:eastAsia="Times New Roman" w:hAnsi="Times New Roman" w:cs="Times New Roman"/>
          <w:sz w:val="18"/>
          <w:szCs w:val="18"/>
        </w:rPr>
        <w:t xml:space="preserve">(c)   </w:t>
      </w:r>
      <w:r w:rsidR="00C058B0" w:rsidRPr="003C50B5">
        <w:rPr>
          <w:rFonts w:ascii="Times New Roman" w:eastAsia="Times New Roman" w:hAnsi="Times New Roman" w:cs="Times New Roman"/>
          <w:sz w:val="18"/>
          <w:szCs w:val="18"/>
        </w:rPr>
        <w:t>Turnkey</w:t>
      </w:r>
      <w:r w:rsidRPr="003C50B5">
        <w:rPr>
          <w:rFonts w:ascii="Times New Roman" w:eastAsia="Times New Roman" w:hAnsi="Times New Roman" w:cs="Times New Roman"/>
          <w:sz w:val="18"/>
          <w:szCs w:val="18"/>
        </w:rPr>
        <w:t xml:space="preserve"> projects including engineering, procurement and construction or commissioning (EPC) projects. </w:t>
      </w:r>
    </w:p>
    <w:p w:rsidR="00BA4D9D" w:rsidRPr="003C50B5" w:rsidRDefault="00BA4D9D" w:rsidP="00A82827">
      <w:pPr>
        <w:spacing w:after="0" w:line="300" w:lineRule="atLeast"/>
        <w:jc w:val="both"/>
        <w:rPr>
          <w:rFonts w:ascii="Times New Roman" w:eastAsia="Times New Roman" w:hAnsi="Times New Roman" w:cs="Times New Roman"/>
          <w:sz w:val="18"/>
          <w:szCs w:val="18"/>
        </w:rPr>
      </w:pPr>
      <w:r w:rsidRPr="003C50B5">
        <w:rPr>
          <w:rFonts w:ascii="Times New Roman" w:eastAsia="Times New Roman" w:hAnsi="Times New Roman" w:cs="Times New Roman"/>
          <w:sz w:val="18"/>
          <w:szCs w:val="18"/>
        </w:rPr>
        <w:t xml:space="preserve">  </w:t>
      </w:r>
    </w:p>
    <w:p w:rsidR="00BA4D9D" w:rsidRPr="003C50B5" w:rsidRDefault="005E2C9D" w:rsidP="00C93C92">
      <w:pPr>
        <w:spacing w:after="0" w:line="300" w:lineRule="atLeast"/>
        <w:jc w:val="both"/>
        <w:rPr>
          <w:rFonts w:ascii="Times New Roman" w:eastAsia="Times New Roman" w:hAnsi="Times New Roman" w:cs="Times New Roman"/>
          <w:b/>
          <w:sz w:val="18"/>
          <w:szCs w:val="18"/>
        </w:rPr>
      </w:pPr>
      <w:r w:rsidRPr="003C50B5">
        <w:rPr>
          <w:rFonts w:ascii="Times New Roman" w:eastAsia="Times New Roman" w:hAnsi="Times New Roman" w:cs="Times New Roman"/>
          <w:b/>
          <w:sz w:val="18"/>
          <w:szCs w:val="18"/>
        </w:rPr>
        <w:t xml:space="preserve">Work contract incorporates the inclusions and exclusions of the commercial or industrial con. Services.(amongst other)  and it is nature of contract(i.e. contract  wherein the transfer of property in goods involved –is leviable to a tax –as a sale of goods) rather than the nature of activity under taken </w:t>
      </w:r>
      <w:r w:rsidR="009A017B" w:rsidRPr="003C50B5">
        <w:rPr>
          <w:rFonts w:ascii="Times New Roman" w:eastAsia="Times New Roman" w:hAnsi="Times New Roman" w:cs="Times New Roman"/>
          <w:b/>
          <w:sz w:val="18"/>
          <w:szCs w:val="18"/>
        </w:rPr>
        <w:t>,that distinguishes it from the other stated taxable services .</w:t>
      </w:r>
      <w:r w:rsidR="00BA4D9D" w:rsidRPr="003C50B5">
        <w:rPr>
          <w:rFonts w:ascii="Times New Roman" w:eastAsia="Times New Roman" w:hAnsi="Times New Roman" w:cs="Times New Roman"/>
          <w:b/>
          <w:sz w:val="18"/>
          <w:szCs w:val="18"/>
        </w:rPr>
        <w:t xml:space="preserve"> </w:t>
      </w:r>
    </w:p>
    <w:p w:rsidR="00C93C92" w:rsidRDefault="00C93C92" w:rsidP="00C93C92">
      <w:pPr>
        <w:spacing w:after="0" w:line="300" w:lineRule="atLeast"/>
        <w:jc w:val="both"/>
        <w:rPr>
          <w:rFonts w:ascii="Times New Roman" w:eastAsia="Times New Roman" w:hAnsi="Times New Roman" w:cs="Times New Roman"/>
          <w:b/>
          <w:sz w:val="18"/>
          <w:szCs w:val="18"/>
        </w:rPr>
      </w:pPr>
    </w:p>
    <w:p w:rsidR="00F21F72" w:rsidRPr="00C93C92" w:rsidRDefault="00F21F72" w:rsidP="00C93C92">
      <w:pPr>
        <w:spacing w:after="0" w:line="300" w:lineRule="atLeast"/>
        <w:ind w:left="720"/>
        <w:jc w:val="both"/>
        <w:rPr>
          <w:rFonts w:ascii="Times New Roman" w:eastAsia="Times New Roman" w:hAnsi="Times New Roman" w:cs="Times New Roman"/>
          <w:sz w:val="18"/>
          <w:szCs w:val="18"/>
        </w:rPr>
      </w:pPr>
      <w:r w:rsidRPr="00C93C92">
        <w:rPr>
          <w:rFonts w:ascii="Times New Roman" w:eastAsia="Times New Roman" w:hAnsi="Times New Roman" w:cs="Times New Roman"/>
          <w:b/>
          <w:sz w:val="18"/>
          <w:szCs w:val="18"/>
        </w:rPr>
        <w:t>Levy of Vat/ Sales Tax</w:t>
      </w:r>
      <w:r w:rsidR="00510C7F" w:rsidRPr="00C93C92">
        <w:rPr>
          <w:rFonts w:ascii="Times New Roman" w:eastAsia="Times New Roman" w:hAnsi="Times New Roman" w:cs="Times New Roman"/>
          <w:b/>
          <w:sz w:val="18"/>
          <w:szCs w:val="18"/>
        </w:rPr>
        <w:t>. [For composition Scheme</w:t>
      </w:r>
      <w:r w:rsidR="00786966" w:rsidRPr="00C93C92">
        <w:rPr>
          <w:rFonts w:ascii="Times New Roman" w:eastAsia="Times New Roman" w:hAnsi="Times New Roman" w:cs="Times New Roman"/>
          <w:b/>
          <w:sz w:val="18"/>
          <w:szCs w:val="18"/>
        </w:rPr>
        <w:t>]:</w:t>
      </w:r>
      <w:r w:rsidR="00C93C92">
        <w:rPr>
          <w:rFonts w:ascii="Times New Roman" w:eastAsia="Times New Roman" w:hAnsi="Times New Roman" w:cs="Times New Roman"/>
          <w:b/>
          <w:sz w:val="18"/>
          <w:szCs w:val="18"/>
        </w:rPr>
        <w:t xml:space="preserve"> </w:t>
      </w:r>
      <w:r w:rsidRPr="00C93C92">
        <w:rPr>
          <w:rFonts w:ascii="Times New Roman" w:eastAsia="Times New Roman" w:hAnsi="Times New Roman" w:cs="Times New Roman"/>
          <w:sz w:val="18"/>
          <w:szCs w:val="18"/>
        </w:rPr>
        <w:t>VAT / Sales tax leviable on transfer of property in the goods involved in the execution of a work contract. Under this service following work contracts wherein transfer of property in goods involved in execution of such work contract  is leviable mentioned to VAT/Sales tax ,are covered  namely:-</w:t>
      </w:r>
    </w:p>
    <w:p w:rsidR="00F21F72" w:rsidRPr="00C93C92" w:rsidRDefault="00F21F72" w:rsidP="00C93C92">
      <w:pPr>
        <w:pStyle w:val="ListParagraph"/>
        <w:numPr>
          <w:ilvl w:val="0"/>
          <w:numId w:val="11"/>
        </w:numPr>
        <w:spacing w:after="0" w:line="300" w:lineRule="atLeast"/>
        <w:jc w:val="both"/>
        <w:rPr>
          <w:rFonts w:ascii="Times New Roman" w:eastAsia="Times New Roman" w:hAnsi="Times New Roman" w:cs="Times New Roman"/>
          <w:sz w:val="18"/>
          <w:szCs w:val="18"/>
        </w:rPr>
      </w:pPr>
      <w:r w:rsidRPr="00C93C92">
        <w:rPr>
          <w:rFonts w:ascii="Times New Roman" w:eastAsia="Times New Roman" w:hAnsi="Times New Roman" w:cs="Times New Roman"/>
          <w:sz w:val="18"/>
          <w:szCs w:val="18"/>
        </w:rPr>
        <w:t xml:space="preserve">Work contract carrying out </w:t>
      </w:r>
      <w:r w:rsidR="00C6472D" w:rsidRPr="00C93C92">
        <w:rPr>
          <w:rFonts w:ascii="Times New Roman" w:eastAsia="Times New Roman" w:hAnsi="Times New Roman" w:cs="Times New Roman"/>
          <w:sz w:val="18"/>
          <w:szCs w:val="18"/>
        </w:rPr>
        <w:t>erection, commission</w:t>
      </w:r>
      <w:r w:rsidRPr="00C93C92">
        <w:rPr>
          <w:rFonts w:ascii="Times New Roman" w:eastAsia="Times New Roman" w:hAnsi="Times New Roman" w:cs="Times New Roman"/>
          <w:sz w:val="18"/>
          <w:szCs w:val="18"/>
        </w:rPr>
        <w:t xml:space="preserve"> or installation </w:t>
      </w:r>
    </w:p>
    <w:p w:rsidR="00F21F72" w:rsidRPr="00C93C92" w:rsidRDefault="00F21F72" w:rsidP="00C93C92">
      <w:pPr>
        <w:pStyle w:val="ListParagraph"/>
        <w:numPr>
          <w:ilvl w:val="0"/>
          <w:numId w:val="11"/>
        </w:numPr>
        <w:spacing w:after="0" w:line="300" w:lineRule="atLeast"/>
        <w:jc w:val="both"/>
        <w:rPr>
          <w:rFonts w:ascii="Times New Roman" w:eastAsia="Times New Roman" w:hAnsi="Times New Roman" w:cs="Times New Roman"/>
          <w:sz w:val="18"/>
          <w:szCs w:val="18"/>
        </w:rPr>
      </w:pPr>
      <w:r w:rsidRPr="00C93C92">
        <w:rPr>
          <w:rFonts w:ascii="Times New Roman" w:eastAsia="Times New Roman" w:hAnsi="Times New Roman" w:cs="Times New Roman"/>
          <w:sz w:val="18"/>
          <w:szCs w:val="18"/>
        </w:rPr>
        <w:t>Commercial and industrial construction.</w:t>
      </w:r>
    </w:p>
    <w:p w:rsidR="00F21F72" w:rsidRPr="00C93C92" w:rsidRDefault="00F21F72" w:rsidP="00C93C92">
      <w:pPr>
        <w:pStyle w:val="ListParagraph"/>
        <w:numPr>
          <w:ilvl w:val="0"/>
          <w:numId w:val="11"/>
        </w:numPr>
        <w:spacing w:after="0" w:line="300" w:lineRule="atLeast"/>
        <w:jc w:val="both"/>
        <w:rPr>
          <w:rFonts w:ascii="Times New Roman" w:eastAsia="Times New Roman" w:hAnsi="Times New Roman" w:cs="Times New Roman"/>
          <w:sz w:val="18"/>
          <w:szCs w:val="18"/>
        </w:rPr>
      </w:pPr>
      <w:r w:rsidRPr="00C93C92">
        <w:rPr>
          <w:rFonts w:ascii="Times New Roman" w:eastAsia="Times New Roman" w:hAnsi="Times New Roman" w:cs="Times New Roman"/>
          <w:sz w:val="18"/>
          <w:szCs w:val="18"/>
        </w:rPr>
        <w:t>Construction of complex</w:t>
      </w:r>
    </w:p>
    <w:p w:rsidR="00F21F72" w:rsidRPr="00C93C92" w:rsidRDefault="00F21F72" w:rsidP="00C93C92">
      <w:pPr>
        <w:pStyle w:val="ListParagraph"/>
        <w:numPr>
          <w:ilvl w:val="0"/>
          <w:numId w:val="11"/>
        </w:numPr>
        <w:spacing w:after="0" w:line="300" w:lineRule="atLeast"/>
        <w:jc w:val="both"/>
        <w:rPr>
          <w:rFonts w:ascii="Times New Roman" w:eastAsia="Times New Roman" w:hAnsi="Times New Roman" w:cs="Times New Roman"/>
          <w:sz w:val="18"/>
          <w:szCs w:val="18"/>
        </w:rPr>
      </w:pPr>
      <w:r w:rsidRPr="00C93C92">
        <w:rPr>
          <w:rFonts w:ascii="Times New Roman" w:eastAsia="Times New Roman" w:hAnsi="Times New Roman" w:cs="Times New Roman"/>
          <w:sz w:val="18"/>
          <w:szCs w:val="18"/>
        </w:rPr>
        <w:t xml:space="preserve">Trunkey projects in including EPC </w:t>
      </w:r>
      <w:r w:rsidR="00253465" w:rsidRPr="00C93C92">
        <w:rPr>
          <w:rFonts w:ascii="Times New Roman" w:eastAsia="Times New Roman" w:hAnsi="Times New Roman" w:cs="Times New Roman"/>
          <w:sz w:val="18"/>
          <w:szCs w:val="18"/>
        </w:rPr>
        <w:t>projects</w:t>
      </w:r>
      <w:r w:rsidRPr="00C93C92">
        <w:rPr>
          <w:rFonts w:ascii="Times New Roman" w:eastAsia="Times New Roman" w:hAnsi="Times New Roman" w:cs="Times New Roman"/>
          <w:sz w:val="18"/>
          <w:szCs w:val="18"/>
        </w:rPr>
        <w:t>.</w:t>
      </w:r>
    </w:p>
    <w:p w:rsidR="007A2D4B" w:rsidRDefault="007A2D4B" w:rsidP="00BA4D9D">
      <w:pPr>
        <w:spacing w:after="0" w:line="240" w:lineRule="auto"/>
        <w:rPr>
          <w:rFonts w:ascii="Times New Roman" w:eastAsia="Times New Roman" w:hAnsi="Times New Roman" w:cs="Times New Roman"/>
          <w:sz w:val="18"/>
          <w:szCs w:val="18"/>
          <w:u w:val="single"/>
        </w:rPr>
      </w:pPr>
    </w:p>
    <w:p w:rsidR="00AD1888" w:rsidRDefault="00AD1888" w:rsidP="00BA4D9D">
      <w:pPr>
        <w:spacing w:after="0" w:line="240" w:lineRule="auto"/>
        <w:rPr>
          <w:rFonts w:ascii="Times New Roman" w:eastAsia="Times New Roman" w:hAnsi="Times New Roman" w:cs="Times New Roman"/>
          <w:sz w:val="18"/>
          <w:szCs w:val="18"/>
          <w:u w:val="single"/>
        </w:rPr>
      </w:pPr>
    </w:p>
    <w:p w:rsidR="00AD1888" w:rsidRDefault="00AD1888" w:rsidP="00BA4D9D">
      <w:pPr>
        <w:spacing w:after="0" w:line="240" w:lineRule="auto"/>
        <w:rPr>
          <w:rFonts w:ascii="Times New Roman" w:eastAsia="Times New Roman" w:hAnsi="Times New Roman" w:cs="Times New Roman"/>
          <w:sz w:val="18"/>
          <w:szCs w:val="18"/>
          <w:u w:val="single"/>
        </w:rPr>
      </w:pPr>
    </w:p>
    <w:p w:rsidR="00AD1888" w:rsidRPr="00AD1888" w:rsidRDefault="00993395" w:rsidP="00AD1888">
      <w:pPr>
        <w:tabs>
          <w:tab w:val="num" w:pos="360"/>
        </w:tabs>
        <w:spacing w:after="0" w:line="300" w:lineRule="atLeast"/>
        <w:jc w:val="both"/>
        <w:textAlignment w:val="top"/>
        <w:rPr>
          <w:rFonts w:ascii="Times New Roman" w:eastAsia="Times New Roman" w:hAnsi="Times New Roman" w:cs="Times New Roman"/>
          <w:b/>
          <w:bCs/>
          <w:i/>
          <w:color w:val="041B41"/>
          <w:sz w:val="28"/>
          <w:szCs w:val="18"/>
          <w:u w:val="single"/>
        </w:rPr>
      </w:pPr>
      <w:r>
        <w:rPr>
          <w:rFonts w:ascii="Times New Roman" w:eastAsia="Times New Roman" w:hAnsi="Times New Roman" w:cs="Times New Roman"/>
          <w:b/>
          <w:bCs/>
          <w:i/>
          <w:color w:val="041B41"/>
          <w:sz w:val="28"/>
          <w:szCs w:val="18"/>
          <w:u w:val="single"/>
        </w:rPr>
        <w:t>C.</w:t>
      </w:r>
      <w:r w:rsidR="003115B6">
        <w:rPr>
          <w:rFonts w:ascii="Times New Roman" w:eastAsia="Times New Roman" w:hAnsi="Times New Roman" w:cs="Times New Roman"/>
          <w:b/>
          <w:bCs/>
          <w:i/>
          <w:color w:val="041B41"/>
          <w:sz w:val="28"/>
          <w:szCs w:val="18"/>
          <w:u w:val="single"/>
        </w:rPr>
        <w:t xml:space="preserve"> </w:t>
      </w:r>
      <w:r w:rsidR="00AD1888">
        <w:rPr>
          <w:rFonts w:ascii="Times New Roman" w:eastAsia="Times New Roman" w:hAnsi="Times New Roman" w:cs="Times New Roman"/>
          <w:b/>
          <w:bCs/>
          <w:i/>
          <w:color w:val="041B41"/>
          <w:sz w:val="28"/>
          <w:szCs w:val="18"/>
          <w:u w:val="single"/>
        </w:rPr>
        <w:t>Analysis</w:t>
      </w:r>
      <w:r w:rsidR="00AD1888" w:rsidRPr="00AD1888">
        <w:rPr>
          <w:rFonts w:ascii="Times New Roman" w:eastAsia="Times New Roman" w:hAnsi="Times New Roman" w:cs="Times New Roman"/>
          <w:b/>
          <w:bCs/>
          <w:i/>
          <w:color w:val="041B41"/>
          <w:sz w:val="28"/>
          <w:szCs w:val="18"/>
          <w:u w:val="single"/>
        </w:rPr>
        <w:t xml:space="preserve"> of Amendments /Notifications/</w:t>
      </w:r>
      <w:r w:rsidR="00AD1888">
        <w:rPr>
          <w:rFonts w:ascii="Times New Roman" w:eastAsia="Times New Roman" w:hAnsi="Times New Roman" w:cs="Times New Roman"/>
          <w:b/>
          <w:bCs/>
          <w:i/>
          <w:color w:val="041B41"/>
          <w:sz w:val="28"/>
          <w:szCs w:val="18"/>
          <w:u w:val="single"/>
        </w:rPr>
        <w:t>Circulars</w:t>
      </w:r>
    </w:p>
    <w:p w:rsidR="00AD1888" w:rsidRPr="00AD1888" w:rsidRDefault="00AD1888" w:rsidP="00AD1888">
      <w:pPr>
        <w:tabs>
          <w:tab w:val="num" w:pos="360"/>
        </w:tabs>
        <w:spacing w:after="0" w:line="300" w:lineRule="atLeast"/>
        <w:jc w:val="both"/>
        <w:textAlignment w:val="top"/>
        <w:rPr>
          <w:rFonts w:ascii="Times New Roman" w:eastAsia="Times New Roman" w:hAnsi="Times New Roman" w:cs="Times New Roman"/>
          <w:b/>
          <w:bCs/>
          <w:i/>
          <w:color w:val="041B41"/>
          <w:sz w:val="28"/>
          <w:szCs w:val="18"/>
          <w:u w:val="single"/>
        </w:rPr>
      </w:pPr>
    </w:p>
    <w:p w:rsidR="003115B6" w:rsidRPr="003115B6" w:rsidRDefault="003115B6" w:rsidP="003115B6">
      <w:pPr>
        <w:spacing w:after="0" w:line="300" w:lineRule="atLeast"/>
        <w:jc w:val="both"/>
        <w:rPr>
          <w:rFonts w:ascii="Times New Roman" w:eastAsia="Times New Roman" w:hAnsi="Times New Roman" w:cs="Times New Roman"/>
          <w:b/>
          <w:sz w:val="18"/>
          <w:szCs w:val="18"/>
        </w:rPr>
      </w:pPr>
      <w:r w:rsidRPr="003115B6">
        <w:rPr>
          <w:rFonts w:ascii="Times New Roman" w:eastAsia="Times New Roman" w:hAnsi="Times New Roman" w:cs="Times New Roman"/>
          <w:b/>
          <w:color w:val="000000"/>
          <w:sz w:val="18"/>
          <w:szCs w:val="18"/>
        </w:rPr>
        <w:t>A</w:t>
      </w:r>
      <w:r w:rsidRPr="003115B6">
        <w:rPr>
          <w:rFonts w:ascii="Times New Roman" w:eastAsia="Times New Roman" w:hAnsi="Times New Roman" w:cs="Times New Roman"/>
          <w:b/>
          <w:color w:val="000000"/>
          <w:sz w:val="24"/>
          <w:szCs w:val="24"/>
        </w:rPr>
        <w:t xml:space="preserve"> ‘deemed </w:t>
      </w:r>
      <w:r w:rsidRPr="003115B6">
        <w:rPr>
          <w:rFonts w:ascii="Times New Roman" w:eastAsia="Times New Roman" w:hAnsi="Times New Roman" w:cs="Times New Roman"/>
          <w:b/>
          <w:sz w:val="18"/>
          <w:szCs w:val="18"/>
        </w:rPr>
        <w:t>service’ provision has been introduced in case of construction service w.e.f. 1-7-2010. Any industrial or commercial construction or construction of residential complex will be subject to tax if such complex or part thereof is sold prior to obtaining ‘completion certificate’. Consequently, installment purchases of immovable property will become chargeable to the service tax.</w:t>
      </w:r>
    </w:p>
    <w:p w:rsidR="003115B6" w:rsidRPr="003115B6" w:rsidRDefault="003115B6" w:rsidP="003115B6">
      <w:p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Notification no. 24/2010 dated 22 June 2010 has specified the effective date of operation of certain provisions of the Finance Act 2010, which include subject amendment, to be 1 July 2010.</w:t>
      </w:r>
    </w:p>
    <w:p w:rsidR="003115B6" w:rsidRPr="003115B6" w:rsidRDefault="003115B6" w:rsidP="003115B6">
      <w:p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Following players in real estate sector will get affected by the Amendment.</w:t>
      </w:r>
    </w:p>
    <w:p w:rsidR="003115B6" w:rsidRDefault="003115B6" w:rsidP="003115B6">
      <w:p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A pure Developer/Builder, who might have outsourced or contracted out the construction activities to a Contractor, in the case of a civil works contract.</w:t>
      </w:r>
      <w:r>
        <w:rPr>
          <w:rFonts w:ascii="Times New Roman" w:eastAsia="Times New Roman" w:hAnsi="Times New Roman" w:cs="Times New Roman"/>
          <w:sz w:val="18"/>
          <w:szCs w:val="18"/>
        </w:rPr>
        <w:t xml:space="preserve"> And</w:t>
      </w:r>
      <w:r w:rsidRPr="003115B6">
        <w:rPr>
          <w:rFonts w:ascii="Times New Roman" w:eastAsia="Times New Roman" w:hAnsi="Times New Roman" w:cs="Times New Roman"/>
          <w:sz w:val="18"/>
          <w:szCs w:val="18"/>
        </w:rPr>
        <w:t xml:space="preserve"> Developer/Builder cum Contractor, who undertakes the construction himself and consequently doubles as a Contractor.</w:t>
      </w:r>
    </w:p>
    <w:p w:rsidR="00582103" w:rsidRDefault="00582103" w:rsidP="003115B6">
      <w:pPr>
        <w:spacing w:after="0" w:line="300" w:lineRule="atLeast"/>
        <w:jc w:val="both"/>
        <w:rPr>
          <w:rFonts w:ascii="Times New Roman" w:eastAsia="Times New Roman" w:hAnsi="Times New Roman" w:cs="Times New Roman"/>
          <w:sz w:val="18"/>
          <w:szCs w:val="18"/>
        </w:rPr>
      </w:pPr>
    </w:p>
    <w:p w:rsidR="00582103" w:rsidRPr="003115B6" w:rsidRDefault="00582103" w:rsidP="003115B6">
      <w:pPr>
        <w:spacing w:after="0" w:line="300" w:lineRule="atLeast"/>
        <w:jc w:val="both"/>
        <w:rPr>
          <w:rFonts w:ascii="Times New Roman" w:eastAsia="Times New Roman" w:hAnsi="Times New Roman" w:cs="Times New Roman"/>
          <w:sz w:val="18"/>
          <w:szCs w:val="18"/>
        </w:rPr>
      </w:pPr>
    </w:p>
    <w:p w:rsidR="003115B6" w:rsidRPr="003115B6" w:rsidRDefault="003115B6" w:rsidP="003115B6">
      <w:pPr>
        <w:spacing w:after="0" w:line="300" w:lineRule="atLeast"/>
        <w:jc w:val="both"/>
        <w:rPr>
          <w:rFonts w:ascii="Times New Roman" w:eastAsia="Times New Roman" w:hAnsi="Times New Roman" w:cs="Times New Roman"/>
          <w:b/>
          <w:sz w:val="20"/>
          <w:szCs w:val="18"/>
          <w:u w:val="single"/>
        </w:rPr>
      </w:pPr>
      <w:r w:rsidRPr="003115B6">
        <w:rPr>
          <w:rFonts w:ascii="Times New Roman" w:eastAsia="Times New Roman" w:hAnsi="Times New Roman" w:cs="Times New Roman"/>
          <w:b/>
          <w:sz w:val="20"/>
          <w:szCs w:val="18"/>
          <w:u w:val="single"/>
        </w:rPr>
        <w:lastRenderedPageBreak/>
        <w:t>Pre-Finance Act, 2010 provisions in respect of construction service</w:t>
      </w:r>
    </w:p>
    <w:p w:rsidR="003115B6" w:rsidRPr="003115B6" w:rsidRDefault="003115B6" w:rsidP="003115B6">
      <w:p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Service tax provisions relating to construction cover three types of services –</w:t>
      </w:r>
    </w:p>
    <w:p w:rsidR="003115B6" w:rsidRPr="003115B6" w:rsidRDefault="003115B6" w:rsidP="003115B6">
      <w:pPr>
        <w:pStyle w:val="ListParagraph"/>
        <w:numPr>
          <w:ilvl w:val="0"/>
          <w:numId w:val="14"/>
        </w:num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Commercial or industrial construction which is taxable w.e.f. 10-9-2004.</w:t>
      </w:r>
    </w:p>
    <w:p w:rsidR="003115B6" w:rsidRPr="003115B6" w:rsidRDefault="003115B6" w:rsidP="003115B6">
      <w:pPr>
        <w:pStyle w:val="ListParagraph"/>
        <w:numPr>
          <w:ilvl w:val="0"/>
          <w:numId w:val="14"/>
        </w:num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Construction of complex (residential complex of more than 12 residential units)    which is taxable w.e.f. 16-6-2005.</w:t>
      </w:r>
    </w:p>
    <w:p w:rsidR="003115B6" w:rsidRPr="003115B6" w:rsidRDefault="003115B6" w:rsidP="003115B6">
      <w:pPr>
        <w:pStyle w:val="ListParagraph"/>
        <w:numPr>
          <w:ilvl w:val="0"/>
          <w:numId w:val="14"/>
        </w:num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If sales tax/VAT/works contract tax is payable on these construction activities, related services get covered under ‘works contract service’ w.e.f. 1-6-2007 and not under first two categories of services.</w:t>
      </w:r>
    </w:p>
    <w:p w:rsidR="003115B6" w:rsidRPr="003115B6" w:rsidRDefault="003115B6" w:rsidP="003115B6">
      <w:p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As far as sale of flats by builders is concerned, it was more or less settled, on basis of Court decisions and CBE&amp;C circulars, that a builder entering into contract for sale of flat or industrial unit (gala) or shop or a developer entering into contract for construction of an individual flat for personal residential use of client are not liable to pay service tax.</w:t>
      </w:r>
    </w:p>
    <w:p w:rsidR="003115B6" w:rsidRDefault="003115B6" w:rsidP="003115B6">
      <w:pPr>
        <w:spacing w:after="0" w:line="300" w:lineRule="atLeast"/>
        <w:jc w:val="both"/>
        <w:rPr>
          <w:rFonts w:ascii="Times New Roman" w:eastAsia="Times New Roman" w:hAnsi="Times New Roman" w:cs="Times New Roman"/>
          <w:sz w:val="18"/>
          <w:szCs w:val="18"/>
        </w:rPr>
      </w:pPr>
    </w:p>
    <w:p w:rsidR="003115B6" w:rsidRPr="003115B6" w:rsidRDefault="003115B6" w:rsidP="003115B6">
      <w:pPr>
        <w:spacing w:after="0" w:line="300" w:lineRule="atLeast"/>
        <w:jc w:val="both"/>
        <w:rPr>
          <w:rFonts w:ascii="Times New Roman" w:eastAsia="Times New Roman" w:hAnsi="Times New Roman" w:cs="Times New Roman"/>
          <w:b/>
          <w:sz w:val="18"/>
          <w:szCs w:val="18"/>
        </w:rPr>
      </w:pPr>
      <w:r w:rsidRPr="003115B6">
        <w:rPr>
          <w:rFonts w:ascii="Times New Roman" w:eastAsia="Times New Roman" w:hAnsi="Times New Roman" w:cs="Times New Roman"/>
          <w:b/>
          <w:sz w:val="18"/>
          <w:szCs w:val="18"/>
        </w:rPr>
        <w:t>As a result where agreements are made with the prospective buyers, builders were mostly out of service tax net because in such cases it was considered that no service is rendered.</w:t>
      </w:r>
    </w:p>
    <w:p w:rsidR="003115B6" w:rsidRDefault="003115B6" w:rsidP="003115B6">
      <w:pPr>
        <w:spacing w:after="0" w:line="300" w:lineRule="atLeast"/>
        <w:ind w:firstLine="720"/>
        <w:jc w:val="both"/>
        <w:rPr>
          <w:rFonts w:ascii="Times New Roman" w:eastAsia="Times New Roman" w:hAnsi="Times New Roman" w:cs="Times New Roman"/>
          <w:sz w:val="18"/>
          <w:szCs w:val="18"/>
        </w:rPr>
      </w:pPr>
    </w:p>
    <w:p w:rsidR="003115B6" w:rsidRPr="003115B6" w:rsidRDefault="003115B6" w:rsidP="003115B6">
      <w:pPr>
        <w:spacing w:after="0" w:line="300" w:lineRule="atLeast"/>
        <w:jc w:val="both"/>
        <w:rPr>
          <w:rFonts w:ascii="Times New Roman" w:eastAsia="Times New Roman" w:hAnsi="Times New Roman" w:cs="Times New Roman"/>
          <w:b/>
          <w:sz w:val="18"/>
          <w:szCs w:val="18"/>
          <w:u w:val="single"/>
        </w:rPr>
      </w:pPr>
      <w:r w:rsidRPr="003115B6">
        <w:rPr>
          <w:rFonts w:ascii="Times New Roman" w:eastAsia="Times New Roman" w:hAnsi="Times New Roman" w:cs="Times New Roman"/>
          <w:b/>
          <w:sz w:val="18"/>
          <w:szCs w:val="18"/>
          <w:u w:val="single"/>
        </w:rPr>
        <w:t xml:space="preserve">Post-Finance Act, 2010 provisions in respect of construction service </w:t>
      </w:r>
    </w:p>
    <w:p w:rsidR="003115B6" w:rsidRPr="003115B6" w:rsidRDefault="003115B6" w:rsidP="003115B6">
      <w:pPr>
        <w:spacing w:after="0" w:line="300" w:lineRule="atLeast"/>
        <w:jc w:val="both"/>
        <w:rPr>
          <w:rFonts w:ascii="Times New Roman" w:eastAsia="Times New Roman" w:hAnsi="Times New Roman" w:cs="Times New Roman"/>
          <w:b/>
          <w:sz w:val="18"/>
          <w:szCs w:val="18"/>
        </w:rPr>
      </w:pPr>
    </w:p>
    <w:p w:rsidR="003115B6" w:rsidRPr="003115B6" w:rsidRDefault="003115B6" w:rsidP="003115B6">
      <w:p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In the Finance Act, 2010, an Explanation has been added w.e.f. 1-7-2010, to definition of commercial or industrial construction and construction of residential complex, as follows -</w:t>
      </w:r>
    </w:p>
    <w:p w:rsidR="00BA1FAD" w:rsidRDefault="003115B6" w:rsidP="003115B6">
      <w:p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b/>
          <w:sz w:val="18"/>
          <w:szCs w:val="18"/>
        </w:rPr>
        <w:t>Explanation</w:t>
      </w:r>
    </w:p>
    <w:p w:rsidR="003115B6" w:rsidRPr="003115B6" w:rsidRDefault="003115B6" w:rsidP="003115B6">
      <w:p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For the purposes of this sub-clause, construction of a complex which is intended for sale, wholly or partly, by a builder or any person authorized by the builder before, during or after construction (except in cases for which no sum is received from or on behalf of the prospective buyer by the builder or a person authorized by the builder before the grant of completion certificate by the authority competent to issue such certificate under any law for the time being in force) shall be deemed to be service provided by the builder to the buyer.</w:t>
      </w:r>
    </w:p>
    <w:p w:rsidR="003115B6" w:rsidRPr="003115B6" w:rsidRDefault="003115B6" w:rsidP="003115B6">
      <w:p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Similar Explanation is added In case of commercial or industrial construction service, where in place of word complex, the words used are ‘construction of a new building’.</w:t>
      </w:r>
    </w:p>
    <w:p w:rsidR="003115B6" w:rsidRDefault="003115B6" w:rsidP="003115B6">
      <w:pPr>
        <w:spacing w:after="0" w:line="300" w:lineRule="atLeast"/>
        <w:ind w:firstLine="720"/>
        <w:jc w:val="both"/>
        <w:rPr>
          <w:rFonts w:ascii="Times New Roman" w:eastAsia="Times New Roman" w:hAnsi="Times New Roman" w:cs="Times New Roman"/>
          <w:sz w:val="18"/>
          <w:szCs w:val="18"/>
        </w:rPr>
      </w:pPr>
    </w:p>
    <w:p w:rsidR="003115B6" w:rsidRDefault="003115B6" w:rsidP="003115B6">
      <w:pPr>
        <w:spacing w:after="0" w:line="300" w:lineRule="atLeast"/>
        <w:jc w:val="both"/>
        <w:rPr>
          <w:rFonts w:ascii="Times New Roman" w:eastAsia="Times New Roman" w:hAnsi="Times New Roman" w:cs="Times New Roman"/>
          <w:b/>
          <w:i/>
          <w:szCs w:val="18"/>
        </w:rPr>
      </w:pPr>
      <w:r w:rsidRPr="003115B6">
        <w:rPr>
          <w:rFonts w:ascii="Times New Roman" w:eastAsia="Times New Roman" w:hAnsi="Times New Roman" w:cs="Times New Roman"/>
          <w:b/>
          <w:i/>
          <w:szCs w:val="18"/>
        </w:rPr>
        <w:t>Effect of the changed Provisions</w:t>
      </w:r>
    </w:p>
    <w:p w:rsidR="00BA1FAD" w:rsidRPr="003115B6" w:rsidRDefault="00BA1FAD" w:rsidP="003115B6">
      <w:pPr>
        <w:spacing w:after="0" w:line="300" w:lineRule="atLeast"/>
        <w:jc w:val="both"/>
        <w:rPr>
          <w:rFonts w:ascii="Times New Roman" w:eastAsia="Times New Roman" w:hAnsi="Times New Roman" w:cs="Times New Roman"/>
          <w:b/>
          <w:i/>
          <w:szCs w:val="18"/>
        </w:rPr>
      </w:pPr>
    </w:p>
    <w:p w:rsidR="003115B6" w:rsidRPr="003115B6" w:rsidRDefault="003115B6" w:rsidP="003115B6">
      <w:p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Extension of scope in the definition of taxable service has been made only in respect of commercial or industrial construction and construction of residential complex service, leaving works contract service un affected by the change.</w:t>
      </w:r>
    </w:p>
    <w:p w:rsidR="003115B6" w:rsidRPr="003115B6" w:rsidRDefault="003115B6" w:rsidP="003115B6">
      <w:p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For the two services covered, service tax will now be payable in cases of sales of flats/shops/galas, unless such sales are made &amp; entire consideration is received after Completion Certificate is obtained for the property sold.</w:t>
      </w:r>
    </w:p>
    <w:p w:rsidR="003115B6" w:rsidRDefault="003115B6" w:rsidP="003115B6">
      <w:p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Time for obtaining completion certificate thus becomes a key factor in determining taxability of sales of flats under service tax.</w:t>
      </w:r>
    </w:p>
    <w:p w:rsidR="003115B6" w:rsidRDefault="003115B6" w:rsidP="003115B6">
      <w:pPr>
        <w:spacing w:after="0" w:line="300" w:lineRule="atLeast"/>
        <w:ind w:firstLine="720"/>
        <w:jc w:val="both"/>
        <w:rPr>
          <w:rFonts w:ascii="Times New Roman" w:eastAsia="Times New Roman" w:hAnsi="Times New Roman" w:cs="Times New Roman"/>
          <w:sz w:val="18"/>
          <w:szCs w:val="18"/>
        </w:rPr>
      </w:pPr>
    </w:p>
    <w:p w:rsidR="003115B6" w:rsidRDefault="003115B6" w:rsidP="003115B6">
      <w:pPr>
        <w:spacing w:after="0" w:line="300" w:lineRule="atLeast"/>
        <w:jc w:val="both"/>
        <w:rPr>
          <w:rFonts w:ascii="Times New Roman" w:eastAsia="Times New Roman" w:hAnsi="Times New Roman" w:cs="Times New Roman"/>
          <w:b/>
          <w:i/>
          <w:szCs w:val="18"/>
        </w:rPr>
      </w:pPr>
      <w:r w:rsidRPr="003115B6">
        <w:rPr>
          <w:rFonts w:ascii="Times New Roman" w:eastAsia="Times New Roman" w:hAnsi="Times New Roman" w:cs="Times New Roman"/>
          <w:b/>
          <w:i/>
          <w:szCs w:val="18"/>
        </w:rPr>
        <w:t>Exclusion of Works contract service from the Amendment</w:t>
      </w:r>
    </w:p>
    <w:p w:rsidR="00BA1FAD" w:rsidRPr="003115B6" w:rsidRDefault="00BA1FAD" w:rsidP="003115B6">
      <w:pPr>
        <w:spacing w:after="0" w:line="300" w:lineRule="atLeast"/>
        <w:jc w:val="both"/>
        <w:rPr>
          <w:rFonts w:ascii="Times New Roman" w:eastAsia="Times New Roman" w:hAnsi="Times New Roman" w:cs="Times New Roman"/>
          <w:sz w:val="18"/>
          <w:szCs w:val="18"/>
        </w:rPr>
      </w:pPr>
    </w:p>
    <w:p w:rsidR="003115B6" w:rsidRPr="003115B6" w:rsidRDefault="003115B6" w:rsidP="003115B6">
      <w:p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The amendment therefore does not apply if the contract is covered under works contract service i.e. where Vat/Sales tax is payable on the contract.</w:t>
      </w:r>
    </w:p>
    <w:p w:rsidR="003115B6" w:rsidRPr="003115B6" w:rsidRDefault="003115B6" w:rsidP="003115B6">
      <w:pPr>
        <w:spacing w:after="0" w:line="300" w:lineRule="atLeast"/>
        <w:ind w:firstLine="720"/>
        <w:jc w:val="both"/>
        <w:rPr>
          <w:rFonts w:ascii="Times New Roman" w:eastAsia="Times New Roman" w:hAnsi="Times New Roman" w:cs="Times New Roman"/>
          <w:b/>
          <w:i/>
          <w:sz w:val="18"/>
          <w:szCs w:val="18"/>
        </w:rPr>
      </w:pPr>
      <w:r w:rsidRPr="003115B6">
        <w:rPr>
          <w:rFonts w:ascii="Times New Roman" w:eastAsia="Times New Roman" w:hAnsi="Times New Roman" w:cs="Times New Roman"/>
          <w:b/>
          <w:i/>
          <w:sz w:val="18"/>
          <w:szCs w:val="18"/>
        </w:rPr>
        <w:t>Thus if a particular construction activity by a builder is covered under VAT provisions, service tax will not be payable on such construction even after the amendment.  Legal position about non applicability of service tax in case of sale of flats will therefore still hold good even after the amendment in case of works contracts for construction.</w:t>
      </w:r>
    </w:p>
    <w:p w:rsidR="003115B6" w:rsidRDefault="003115B6" w:rsidP="003115B6">
      <w:pPr>
        <w:spacing w:after="0" w:line="300" w:lineRule="atLeast"/>
        <w:ind w:firstLine="720"/>
        <w:jc w:val="both"/>
        <w:rPr>
          <w:rFonts w:ascii="Times New Roman" w:eastAsia="Times New Roman" w:hAnsi="Times New Roman" w:cs="Times New Roman"/>
          <w:sz w:val="18"/>
          <w:szCs w:val="18"/>
        </w:rPr>
      </w:pPr>
    </w:p>
    <w:p w:rsidR="00776212" w:rsidRDefault="00776212" w:rsidP="003115B6">
      <w:pPr>
        <w:spacing w:after="0" w:line="300" w:lineRule="atLeast"/>
        <w:ind w:firstLine="720"/>
        <w:jc w:val="both"/>
        <w:rPr>
          <w:rFonts w:ascii="Times New Roman" w:eastAsia="Times New Roman" w:hAnsi="Times New Roman" w:cs="Times New Roman"/>
          <w:sz w:val="18"/>
          <w:szCs w:val="18"/>
        </w:rPr>
      </w:pPr>
    </w:p>
    <w:p w:rsidR="00776212" w:rsidRDefault="00776212" w:rsidP="003115B6">
      <w:pPr>
        <w:spacing w:after="0" w:line="300" w:lineRule="atLeast"/>
        <w:ind w:firstLine="720"/>
        <w:jc w:val="both"/>
        <w:rPr>
          <w:rFonts w:ascii="Times New Roman" w:eastAsia="Times New Roman" w:hAnsi="Times New Roman" w:cs="Times New Roman"/>
          <w:sz w:val="18"/>
          <w:szCs w:val="18"/>
        </w:rPr>
      </w:pPr>
    </w:p>
    <w:p w:rsidR="00776212" w:rsidRDefault="00776212" w:rsidP="00BA1FAD">
      <w:pPr>
        <w:spacing w:after="0" w:line="300" w:lineRule="atLeast"/>
        <w:jc w:val="both"/>
        <w:rPr>
          <w:rFonts w:ascii="Times New Roman" w:eastAsia="Times New Roman" w:hAnsi="Times New Roman" w:cs="Times New Roman"/>
          <w:sz w:val="18"/>
          <w:szCs w:val="18"/>
        </w:rPr>
      </w:pPr>
    </w:p>
    <w:p w:rsidR="003115B6" w:rsidRDefault="00776212" w:rsidP="003115B6">
      <w:pPr>
        <w:spacing w:after="0" w:line="300" w:lineRule="atLeast"/>
        <w:jc w:val="both"/>
        <w:rPr>
          <w:rFonts w:ascii="Times New Roman" w:eastAsia="Times New Roman" w:hAnsi="Times New Roman" w:cs="Times New Roman"/>
          <w:b/>
          <w:bCs/>
          <w:i/>
          <w:color w:val="041B41"/>
          <w:sz w:val="28"/>
          <w:szCs w:val="18"/>
          <w:u w:val="single"/>
        </w:rPr>
      </w:pPr>
      <w:r>
        <w:rPr>
          <w:rFonts w:ascii="Times New Roman" w:eastAsia="Times New Roman" w:hAnsi="Times New Roman" w:cs="Times New Roman"/>
          <w:b/>
          <w:bCs/>
          <w:i/>
          <w:color w:val="041B41"/>
          <w:sz w:val="28"/>
          <w:szCs w:val="18"/>
          <w:u w:val="single"/>
        </w:rPr>
        <w:lastRenderedPageBreak/>
        <w:t xml:space="preserve">D. </w:t>
      </w:r>
      <w:r w:rsidR="003115B6" w:rsidRPr="003115B6">
        <w:rPr>
          <w:rFonts w:ascii="Times New Roman" w:eastAsia="Times New Roman" w:hAnsi="Times New Roman" w:cs="Times New Roman"/>
          <w:b/>
          <w:bCs/>
          <w:i/>
          <w:color w:val="041B41"/>
          <w:sz w:val="28"/>
          <w:szCs w:val="18"/>
          <w:u w:val="single"/>
        </w:rPr>
        <w:t>Analysis of Rate of Service Tax.</w:t>
      </w:r>
    </w:p>
    <w:p w:rsidR="00776212" w:rsidRDefault="00776212" w:rsidP="003115B6">
      <w:pPr>
        <w:spacing w:after="0" w:line="300" w:lineRule="atLeast"/>
        <w:jc w:val="both"/>
        <w:rPr>
          <w:rFonts w:ascii="Times New Roman" w:eastAsia="Times New Roman" w:hAnsi="Times New Roman" w:cs="Times New Roman"/>
          <w:b/>
          <w:bCs/>
          <w:i/>
          <w:color w:val="041B41"/>
          <w:sz w:val="28"/>
          <w:szCs w:val="18"/>
          <w:u w:val="single"/>
        </w:rPr>
      </w:pPr>
    </w:p>
    <w:p w:rsidR="00AE3A51" w:rsidRPr="00AE3A51" w:rsidRDefault="00D97E94" w:rsidP="003115B6">
      <w:pPr>
        <w:spacing w:after="0" w:line="300" w:lineRule="atLeast"/>
        <w:jc w:val="both"/>
        <w:rPr>
          <w:rFonts w:ascii="Times New Roman" w:eastAsia="Times New Roman" w:hAnsi="Times New Roman" w:cs="Times New Roman"/>
          <w:b/>
          <w:bCs/>
          <w:i/>
          <w:color w:val="041B41"/>
          <w:sz w:val="24"/>
          <w:szCs w:val="24"/>
          <w:u w:val="single"/>
        </w:rPr>
      </w:pPr>
      <w:r w:rsidRPr="00D97E94">
        <w:rPr>
          <w:rFonts w:ascii="Times New Roman" w:eastAsia="Times New Roman" w:hAnsi="Times New Roman" w:cs="Times New Roman"/>
          <w:i/>
          <w:sz w:val="28"/>
          <w:szCs w:val="18"/>
          <w:u w:val="single"/>
        </w:rPr>
        <w:t xml:space="preserve"> </w:t>
      </w:r>
      <w:r w:rsidRPr="00D97E94">
        <w:rPr>
          <w:rFonts w:ascii="Times New Roman" w:eastAsia="Times New Roman" w:hAnsi="Times New Roman" w:cs="Times New Roman"/>
          <w:b/>
          <w:bCs/>
          <w:i/>
          <w:color w:val="041B41"/>
          <w:sz w:val="24"/>
          <w:szCs w:val="24"/>
          <w:u w:val="single"/>
        </w:rPr>
        <w:t>Tax incidence of</w:t>
      </w:r>
      <w:r w:rsidR="00AE3A51" w:rsidRPr="00AE3A51">
        <w:rPr>
          <w:rFonts w:ascii="Times New Roman" w:eastAsia="Times New Roman" w:hAnsi="Times New Roman" w:cs="Times New Roman"/>
          <w:b/>
          <w:bCs/>
          <w:i/>
          <w:color w:val="041B41"/>
          <w:sz w:val="24"/>
          <w:szCs w:val="24"/>
          <w:u w:val="single"/>
        </w:rPr>
        <w:t xml:space="preserve"> Industrial, commercial and Residential</w:t>
      </w:r>
      <w:r w:rsidR="00AE3A51">
        <w:rPr>
          <w:rFonts w:ascii="Times New Roman" w:eastAsia="Times New Roman" w:hAnsi="Times New Roman" w:cs="Times New Roman"/>
          <w:b/>
          <w:bCs/>
          <w:i/>
          <w:color w:val="041B41"/>
          <w:sz w:val="24"/>
          <w:szCs w:val="24"/>
          <w:u w:val="single"/>
        </w:rPr>
        <w:t xml:space="preserve"> Construction </w:t>
      </w:r>
      <w:r w:rsidR="00AE3A51" w:rsidRPr="00AE3A51">
        <w:rPr>
          <w:rFonts w:ascii="Times New Roman" w:eastAsia="Times New Roman" w:hAnsi="Times New Roman" w:cs="Times New Roman"/>
          <w:b/>
          <w:bCs/>
          <w:i/>
          <w:color w:val="041B41"/>
          <w:sz w:val="24"/>
          <w:szCs w:val="24"/>
          <w:u w:val="single"/>
        </w:rPr>
        <w:t xml:space="preserve">services </w:t>
      </w:r>
    </w:p>
    <w:p w:rsidR="003115B6" w:rsidRPr="003115B6" w:rsidRDefault="003115B6" w:rsidP="00776212">
      <w:p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Principally, service tax is payable on value of taxable services.  Thus, if a service provider has proper costing records, it is permissible to deduct value of material and land (or calculate value of service on cost plus profit basis) and pay service tax on value of service @ 10.30%.</w:t>
      </w:r>
      <w:r w:rsidR="00776212">
        <w:rPr>
          <w:rFonts w:ascii="Times New Roman" w:eastAsia="Times New Roman" w:hAnsi="Times New Roman" w:cs="Times New Roman"/>
          <w:sz w:val="18"/>
          <w:szCs w:val="18"/>
        </w:rPr>
        <w:t xml:space="preserve"> </w:t>
      </w:r>
      <w:r w:rsidRPr="003115B6">
        <w:rPr>
          <w:rFonts w:ascii="Times New Roman" w:eastAsia="Times New Roman" w:hAnsi="Times New Roman" w:cs="Times New Roman"/>
          <w:sz w:val="18"/>
          <w:szCs w:val="18"/>
        </w:rPr>
        <w:t>Developers and Builders have following alternative methods available under the service tax law for payment of service tax liability.</w:t>
      </w:r>
    </w:p>
    <w:p w:rsidR="00B4728F" w:rsidRPr="00776212" w:rsidRDefault="00B4728F" w:rsidP="00B4728F">
      <w:pPr>
        <w:pStyle w:val="ListParagraph"/>
        <w:numPr>
          <w:ilvl w:val="0"/>
          <w:numId w:val="15"/>
        </w:numPr>
        <w:spacing w:after="0" w:line="300" w:lineRule="atLeast"/>
        <w:jc w:val="both"/>
        <w:rPr>
          <w:rFonts w:ascii="Times New Roman" w:eastAsia="Times New Roman" w:hAnsi="Times New Roman" w:cs="Times New Roman"/>
          <w:b/>
          <w:sz w:val="18"/>
          <w:szCs w:val="18"/>
        </w:rPr>
      </w:pPr>
      <w:r w:rsidRPr="00776212">
        <w:rPr>
          <w:rFonts w:ascii="Times New Roman" w:eastAsia="Times New Roman" w:hAnsi="Times New Roman" w:cs="Times New Roman"/>
          <w:sz w:val="18"/>
          <w:szCs w:val="18"/>
        </w:rPr>
        <w:t xml:space="preserve">They can opt to pay service tax under </w:t>
      </w:r>
      <w:r w:rsidRPr="00776212">
        <w:rPr>
          <w:rFonts w:ascii="Times New Roman" w:eastAsia="Times New Roman" w:hAnsi="Times New Roman" w:cs="Times New Roman"/>
          <w:b/>
          <w:sz w:val="18"/>
          <w:szCs w:val="18"/>
        </w:rPr>
        <w:t>Notification No. 12/2003-ST</w:t>
      </w:r>
      <w:r w:rsidRPr="00776212">
        <w:rPr>
          <w:rFonts w:ascii="Times New Roman" w:eastAsia="Times New Roman" w:hAnsi="Times New Roman" w:cs="Times New Roman"/>
          <w:sz w:val="18"/>
          <w:szCs w:val="18"/>
        </w:rPr>
        <w:t xml:space="preserve"> dated 20-06-2003, as per which, the service provider is exempted from paying service tax on the value of goods sold/transferred. </w:t>
      </w:r>
    </w:p>
    <w:p w:rsidR="00B4728F" w:rsidRPr="003115B6" w:rsidRDefault="00B4728F" w:rsidP="00B4728F">
      <w:pPr>
        <w:spacing w:after="0" w:line="300" w:lineRule="atLeast"/>
        <w:ind w:firstLine="720"/>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The benefit of this Notification is very much available to Developers/Builders/Works Contractors.</w:t>
      </w:r>
    </w:p>
    <w:p w:rsidR="00B4728F" w:rsidRDefault="00B4728F" w:rsidP="00B4728F">
      <w:pPr>
        <w:spacing w:after="0" w:line="300" w:lineRule="atLeast"/>
        <w:ind w:firstLine="720"/>
        <w:jc w:val="both"/>
        <w:rPr>
          <w:rFonts w:ascii="Times New Roman" w:eastAsia="Times New Roman" w:hAnsi="Times New Roman" w:cs="Times New Roman"/>
          <w:sz w:val="18"/>
          <w:szCs w:val="18"/>
        </w:rPr>
      </w:pPr>
    </w:p>
    <w:p w:rsidR="00776212" w:rsidRPr="00776212" w:rsidRDefault="003115B6" w:rsidP="00776212">
      <w:pPr>
        <w:pStyle w:val="ListParagraph"/>
        <w:numPr>
          <w:ilvl w:val="0"/>
          <w:numId w:val="15"/>
        </w:numPr>
        <w:spacing w:after="0" w:line="300" w:lineRule="atLeast"/>
        <w:jc w:val="both"/>
        <w:rPr>
          <w:rFonts w:ascii="Times New Roman" w:eastAsia="Times New Roman" w:hAnsi="Times New Roman" w:cs="Times New Roman"/>
          <w:b/>
          <w:sz w:val="18"/>
          <w:szCs w:val="18"/>
        </w:rPr>
      </w:pPr>
      <w:r w:rsidRPr="00776212">
        <w:rPr>
          <w:rFonts w:ascii="Times New Roman" w:eastAsia="Times New Roman" w:hAnsi="Times New Roman" w:cs="Times New Roman"/>
          <w:sz w:val="18"/>
          <w:szCs w:val="18"/>
        </w:rPr>
        <w:t xml:space="preserve">If the service is covered under service of construction of commercial buildings or residential complexes, builder can opt for Abatement Scheme applicable to these services, under which service tax is to be paid on 25%/33% of the gross value received, in terms of </w:t>
      </w:r>
      <w:r w:rsidRPr="00776212">
        <w:rPr>
          <w:rFonts w:ascii="Times New Roman" w:eastAsia="Times New Roman" w:hAnsi="Times New Roman" w:cs="Times New Roman"/>
          <w:b/>
          <w:sz w:val="18"/>
          <w:szCs w:val="18"/>
        </w:rPr>
        <w:t>Notification</w:t>
      </w:r>
      <w:r w:rsidR="00776212" w:rsidRPr="00776212">
        <w:rPr>
          <w:rFonts w:ascii="Times New Roman" w:eastAsia="Times New Roman" w:hAnsi="Times New Roman" w:cs="Times New Roman"/>
          <w:b/>
          <w:sz w:val="18"/>
          <w:szCs w:val="18"/>
        </w:rPr>
        <w:t xml:space="preserve"> No</w:t>
      </w:r>
      <w:r w:rsidRPr="00776212">
        <w:rPr>
          <w:rFonts w:ascii="Times New Roman" w:eastAsia="Times New Roman" w:hAnsi="Times New Roman" w:cs="Times New Roman"/>
          <w:b/>
          <w:sz w:val="18"/>
          <w:szCs w:val="18"/>
        </w:rPr>
        <w:t xml:space="preserve"> 1/2006. </w:t>
      </w:r>
    </w:p>
    <w:p w:rsidR="00B4728F" w:rsidRDefault="00B4728F" w:rsidP="00B4728F">
      <w:pPr>
        <w:spacing w:after="0" w:line="300" w:lineRule="atLeast"/>
        <w:jc w:val="both"/>
        <w:rPr>
          <w:rFonts w:ascii="Times New Roman" w:eastAsia="Times New Roman" w:hAnsi="Times New Roman" w:cs="Times New Roman"/>
          <w:sz w:val="18"/>
          <w:szCs w:val="18"/>
        </w:rPr>
      </w:pPr>
    </w:p>
    <w:p w:rsidR="003115B6" w:rsidRPr="003115B6" w:rsidRDefault="003115B6" w:rsidP="00B4728F">
      <w:pPr>
        <w:spacing w:after="0" w:line="300" w:lineRule="atLeast"/>
        <w:jc w:val="both"/>
        <w:rPr>
          <w:rFonts w:ascii="Times New Roman" w:eastAsia="Times New Roman" w:hAnsi="Times New Roman" w:cs="Times New Roman"/>
          <w:sz w:val="18"/>
          <w:szCs w:val="18"/>
        </w:rPr>
      </w:pPr>
      <w:r w:rsidRPr="00551517">
        <w:rPr>
          <w:rFonts w:ascii="Times New Roman" w:eastAsia="Times New Roman" w:hAnsi="Times New Roman" w:cs="Times New Roman"/>
          <w:b/>
          <w:i/>
          <w:sz w:val="18"/>
          <w:szCs w:val="18"/>
        </w:rPr>
        <w:t>With effect from 1.7.2010</w:t>
      </w:r>
      <w:r w:rsidRPr="003115B6">
        <w:rPr>
          <w:rFonts w:ascii="Times New Roman" w:eastAsia="Times New Roman" w:hAnsi="Times New Roman" w:cs="Times New Roman"/>
          <w:sz w:val="18"/>
          <w:szCs w:val="18"/>
        </w:rPr>
        <w:t>, any person providing taxable service of commercial or industrial construction or construction of residential complex (except completion and finishing services like glazing, plastering, painting, tiling, wood and metal joinery and carpentry, swimming pools, acoustic applications etc.) can opt to pay service tax as follows</w:t>
      </w:r>
    </w:p>
    <w:p w:rsidR="003115B6" w:rsidRPr="00551517" w:rsidRDefault="003115B6" w:rsidP="00551517">
      <w:pPr>
        <w:pStyle w:val="ListParagraph"/>
        <w:numPr>
          <w:ilvl w:val="0"/>
          <w:numId w:val="16"/>
        </w:numPr>
        <w:spacing w:after="0" w:line="300" w:lineRule="atLeast"/>
        <w:jc w:val="both"/>
        <w:rPr>
          <w:rFonts w:ascii="Times New Roman" w:eastAsia="Times New Roman" w:hAnsi="Times New Roman" w:cs="Times New Roman"/>
          <w:sz w:val="18"/>
          <w:szCs w:val="18"/>
        </w:rPr>
      </w:pPr>
      <w:r w:rsidRPr="00551517">
        <w:rPr>
          <w:rFonts w:ascii="Times New Roman" w:eastAsia="Times New Roman" w:hAnsi="Times New Roman" w:cs="Times New Roman"/>
          <w:sz w:val="18"/>
          <w:szCs w:val="18"/>
        </w:rPr>
        <w:t>On 33% of gross amount charged if the gross amount does not include value of land</w:t>
      </w:r>
    </w:p>
    <w:p w:rsidR="003115B6" w:rsidRPr="00551517" w:rsidRDefault="003115B6" w:rsidP="00551517">
      <w:pPr>
        <w:pStyle w:val="ListParagraph"/>
        <w:numPr>
          <w:ilvl w:val="0"/>
          <w:numId w:val="16"/>
        </w:numPr>
        <w:spacing w:after="0" w:line="300" w:lineRule="atLeast"/>
        <w:jc w:val="both"/>
        <w:rPr>
          <w:rFonts w:ascii="Times New Roman" w:eastAsia="Times New Roman" w:hAnsi="Times New Roman" w:cs="Times New Roman"/>
          <w:sz w:val="18"/>
          <w:szCs w:val="18"/>
        </w:rPr>
      </w:pPr>
      <w:r w:rsidRPr="00551517">
        <w:rPr>
          <w:rFonts w:ascii="Times New Roman" w:eastAsia="Times New Roman" w:hAnsi="Times New Roman" w:cs="Times New Roman"/>
          <w:sz w:val="18"/>
          <w:szCs w:val="18"/>
        </w:rPr>
        <w:t>On 25% of gross amount charged if the gross amount includes value of land (Till 1-7-2010, the 25% scheme was not available. Only 33% scheme was available).</w:t>
      </w:r>
    </w:p>
    <w:p w:rsidR="003115B6" w:rsidRDefault="003115B6" w:rsidP="001D737F">
      <w:pPr>
        <w:spacing w:after="0" w:line="300" w:lineRule="atLeast"/>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 xml:space="preserve">The </w:t>
      </w:r>
      <w:r w:rsidRPr="001D737F">
        <w:rPr>
          <w:rFonts w:ascii="Times New Roman" w:eastAsia="Times New Roman" w:hAnsi="Times New Roman" w:cs="Times New Roman"/>
          <w:b/>
          <w:sz w:val="18"/>
          <w:szCs w:val="18"/>
        </w:rPr>
        <w:t>‘gross amount’</w:t>
      </w:r>
      <w:r w:rsidRPr="003115B6">
        <w:rPr>
          <w:rFonts w:ascii="Times New Roman" w:eastAsia="Times New Roman" w:hAnsi="Times New Roman" w:cs="Times New Roman"/>
          <w:sz w:val="18"/>
          <w:szCs w:val="18"/>
        </w:rPr>
        <w:t xml:space="preserve"> should include value of goods and materials supplied or provided or used. Thus, if the customer provides some material, its value will have to be added for purpose of payment of service tax.</w:t>
      </w:r>
    </w:p>
    <w:p w:rsidR="0049591A" w:rsidRPr="003115B6" w:rsidRDefault="0049591A" w:rsidP="001D737F">
      <w:pPr>
        <w:spacing w:after="0" w:line="300" w:lineRule="atLeast"/>
        <w:jc w:val="both"/>
        <w:rPr>
          <w:rFonts w:ascii="Times New Roman" w:eastAsia="Times New Roman" w:hAnsi="Times New Roman" w:cs="Times New Roman"/>
          <w:sz w:val="18"/>
          <w:szCs w:val="18"/>
        </w:rPr>
      </w:pPr>
    </w:p>
    <w:p w:rsidR="003115B6" w:rsidRDefault="003115B6" w:rsidP="001D737F">
      <w:pPr>
        <w:spacing w:after="0" w:line="300" w:lineRule="atLeast"/>
        <w:jc w:val="both"/>
        <w:rPr>
          <w:rFonts w:ascii="Times New Roman" w:eastAsia="Times New Roman" w:hAnsi="Times New Roman" w:cs="Times New Roman"/>
          <w:b/>
          <w:i/>
          <w:sz w:val="20"/>
          <w:szCs w:val="18"/>
          <w:u w:val="single"/>
        </w:rPr>
      </w:pPr>
      <w:r w:rsidRPr="001D737F">
        <w:rPr>
          <w:rFonts w:ascii="Times New Roman" w:eastAsia="Times New Roman" w:hAnsi="Times New Roman" w:cs="Times New Roman"/>
          <w:b/>
          <w:i/>
          <w:sz w:val="20"/>
          <w:szCs w:val="18"/>
          <w:u w:val="single"/>
        </w:rPr>
        <w:t>Conditions for this concession are</w:t>
      </w:r>
    </w:p>
    <w:p w:rsidR="00BA1FAD" w:rsidRPr="001D737F" w:rsidRDefault="00BA1FAD" w:rsidP="001D737F">
      <w:pPr>
        <w:spacing w:after="0" w:line="300" w:lineRule="atLeast"/>
        <w:jc w:val="both"/>
        <w:rPr>
          <w:rFonts w:ascii="Times New Roman" w:eastAsia="Times New Roman" w:hAnsi="Times New Roman" w:cs="Times New Roman"/>
          <w:b/>
          <w:i/>
          <w:sz w:val="20"/>
          <w:szCs w:val="18"/>
          <w:u w:val="single"/>
        </w:rPr>
      </w:pPr>
    </w:p>
    <w:p w:rsidR="003115B6" w:rsidRPr="003115B6" w:rsidRDefault="003115B6" w:rsidP="003115B6">
      <w:pPr>
        <w:spacing w:after="0" w:line="300" w:lineRule="atLeast"/>
        <w:ind w:firstLine="720"/>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(a) No Cenvat of duty/service tax paid on inputs, input services and capital goods and</w:t>
      </w:r>
    </w:p>
    <w:p w:rsidR="003115B6" w:rsidRDefault="003115B6" w:rsidP="003115B6">
      <w:pPr>
        <w:spacing w:after="0" w:line="300" w:lineRule="atLeast"/>
        <w:ind w:firstLine="720"/>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(b) No benefit of Notification No. 12/2003-ST dated 20-6-2003</w:t>
      </w:r>
    </w:p>
    <w:p w:rsidR="001D737F" w:rsidRDefault="001D737F" w:rsidP="003115B6">
      <w:pPr>
        <w:spacing w:after="0" w:line="300" w:lineRule="atLeast"/>
        <w:ind w:firstLine="720"/>
        <w:jc w:val="both"/>
        <w:rPr>
          <w:rFonts w:ascii="Times New Roman" w:eastAsia="Times New Roman" w:hAnsi="Times New Roman" w:cs="Times New Roman"/>
          <w:sz w:val="18"/>
          <w:szCs w:val="18"/>
        </w:rPr>
      </w:pPr>
    </w:p>
    <w:p w:rsidR="001D737F" w:rsidRPr="00E46819" w:rsidRDefault="00D97E94" w:rsidP="00D97E94">
      <w:pPr>
        <w:spacing w:after="0" w:line="300" w:lineRule="atLeast"/>
        <w:jc w:val="both"/>
        <w:rPr>
          <w:rFonts w:ascii="Times New Roman" w:eastAsia="Times New Roman" w:hAnsi="Times New Roman" w:cs="Times New Roman"/>
          <w:b/>
          <w:i/>
          <w:sz w:val="24"/>
          <w:szCs w:val="24"/>
          <w:u w:val="single"/>
        </w:rPr>
      </w:pPr>
      <w:r w:rsidRPr="00E46819">
        <w:rPr>
          <w:rFonts w:ascii="Times New Roman" w:eastAsia="Times New Roman" w:hAnsi="Times New Roman" w:cs="Times New Roman"/>
          <w:b/>
          <w:i/>
          <w:sz w:val="24"/>
          <w:szCs w:val="24"/>
          <w:u w:val="single"/>
        </w:rPr>
        <w:t>Tax incidence of Work contract services</w:t>
      </w:r>
    </w:p>
    <w:p w:rsidR="00D97E94" w:rsidRDefault="00D97E94" w:rsidP="00E46819">
      <w:pPr>
        <w:spacing w:after="0" w:line="280" w:lineRule="atLeast"/>
        <w:jc w:val="both"/>
        <w:rPr>
          <w:rFonts w:ascii="Times New Roman" w:eastAsia="Times New Roman" w:hAnsi="Times New Roman" w:cs="Times New Roman"/>
          <w:i/>
          <w:sz w:val="28"/>
          <w:szCs w:val="18"/>
          <w:u w:val="single"/>
        </w:rPr>
      </w:pPr>
    </w:p>
    <w:p w:rsidR="00E46819" w:rsidRPr="00E46819" w:rsidRDefault="00E46819" w:rsidP="00E46819">
      <w:pPr>
        <w:spacing w:after="0" w:line="280" w:lineRule="atLeast"/>
        <w:jc w:val="both"/>
        <w:rPr>
          <w:rFonts w:ascii="Times New Roman" w:eastAsia="Times New Roman" w:hAnsi="Times New Roman" w:cs="Times New Roman"/>
          <w:sz w:val="18"/>
          <w:szCs w:val="18"/>
        </w:rPr>
      </w:pPr>
      <w:r w:rsidRPr="00E46819">
        <w:rPr>
          <w:rFonts w:ascii="Times New Roman" w:eastAsia="Times New Roman" w:hAnsi="Times New Roman" w:cs="Times New Roman"/>
          <w:sz w:val="18"/>
          <w:szCs w:val="18"/>
        </w:rPr>
        <w:t xml:space="preserve">The scheme provides that the service provider shall have an option to pay an amount equivalent to 4 per cent. (earlier it was 2%) of the gross amount charged for the works contract instead of paying service tax at the rate specified in section 66. Gross amount charged for the works contract shall not include VAT or sales tax paid on transfer of property in goods involved in the execution of the said works contract. </w:t>
      </w:r>
    </w:p>
    <w:p w:rsidR="00E46819" w:rsidRPr="00E46819" w:rsidRDefault="00E46819" w:rsidP="00E46819">
      <w:pPr>
        <w:spacing w:after="0" w:line="280" w:lineRule="atLeast"/>
        <w:jc w:val="both"/>
        <w:rPr>
          <w:rFonts w:ascii="Times New Roman" w:eastAsia="Times New Roman" w:hAnsi="Times New Roman" w:cs="Times New Roman"/>
          <w:sz w:val="18"/>
          <w:szCs w:val="18"/>
        </w:rPr>
      </w:pPr>
      <w:r w:rsidRPr="00E46819">
        <w:rPr>
          <w:rFonts w:ascii="Times New Roman" w:eastAsia="Times New Roman" w:hAnsi="Times New Roman" w:cs="Times New Roman"/>
          <w:sz w:val="18"/>
          <w:szCs w:val="18"/>
        </w:rPr>
        <w:t xml:space="preserve">As per </w:t>
      </w:r>
      <w:r w:rsidRPr="00E46819">
        <w:rPr>
          <w:rFonts w:ascii="Times New Roman" w:eastAsia="Times New Roman" w:hAnsi="Times New Roman" w:cs="Times New Roman"/>
          <w:b/>
          <w:sz w:val="18"/>
          <w:szCs w:val="18"/>
        </w:rPr>
        <w:t>NN/no .23/2009-ST dated 07.07.2009</w:t>
      </w:r>
      <w:r w:rsidRPr="00E46819">
        <w:rPr>
          <w:rFonts w:ascii="Times New Roman" w:eastAsia="Times New Roman" w:hAnsi="Times New Roman" w:cs="Times New Roman"/>
          <w:sz w:val="18"/>
          <w:szCs w:val="18"/>
        </w:rPr>
        <w:t xml:space="preserve"> gross amount charge for work contract shall be the </w:t>
      </w:r>
      <w:r w:rsidRPr="00E46819">
        <w:rPr>
          <w:rFonts w:ascii="Times New Roman" w:eastAsia="Times New Roman" w:hAnsi="Times New Roman" w:cs="Times New Roman"/>
          <w:b/>
          <w:sz w:val="18"/>
          <w:szCs w:val="18"/>
        </w:rPr>
        <w:t>sum including</w:t>
      </w:r>
      <w:r w:rsidRPr="00E46819">
        <w:rPr>
          <w:rFonts w:ascii="Times New Roman" w:eastAsia="Times New Roman" w:hAnsi="Times New Roman" w:cs="Times New Roman"/>
          <w:sz w:val="18"/>
          <w:szCs w:val="18"/>
        </w:rPr>
        <w:t>:-</w:t>
      </w:r>
    </w:p>
    <w:p w:rsidR="00E46819" w:rsidRPr="00E46819" w:rsidRDefault="00E46819" w:rsidP="00E46819">
      <w:pPr>
        <w:pStyle w:val="ListParagraph"/>
        <w:numPr>
          <w:ilvl w:val="0"/>
          <w:numId w:val="7"/>
        </w:numPr>
        <w:spacing w:after="0" w:line="280" w:lineRule="atLeast"/>
        <w:jc w:val="both"/>
        <w:rPr>
          <w:rFonts w:ascii="Times New Roman" w:eastAsia="Times New Roman" w:hAnsi="Times New Roman" w:cs="Times New Roman"/>
          <w:sz w:val="18"/>
          <w:szCs w:val="18"/>
        </w:rPr>
      </w:pPr>
      <w:r w:rsidRPr="00E46819">
        <w:rPr>
          <w:rFonts w:ascii="Times New Roman" w:eastAsia="Times New Roman" w:hAnsi="Times New Roman" w:cs="Times New Roman"/>
          <w:sz w:val="18"/>
          <w:szCs w:val="18"/>
        </w:rPr>
        <w:t xml:space="preserve">Value of all goods </w:t>
      </w:r>
      <w:r w:rsidRPr="00E46819">
        <w:rPr>
          <w:rFonts w:ascii="Times New Roman" w:eastAsia="Times New Roman" w:hAnsi="Times New Roman" w:cs="Times New Roman"/>
          <w:b/>
          <w:sz w:val="18"/>
          <w:szCs w:val="18"/>
        </w:rPr>
        <w:t>used in</w:t>
      </w:r>
      <w:r w:rsidRPr="00E46819">
        <w:rPr>
          <w:rFonts w:ascii="Times New Roman" w:eastAsia="Times New Roman" w:hAnsi="Times New Roman" w:cs="Times New Roman"/>
          <w:sz w:val="18"/>
          <w:szCs w:val="18"/>
        </w:rPr>
        <w:t xml:space="preserve"> relation to execution of work contract. (Include free material provide service recipient*.)</w:t>
      </w:r>
    </w:p>
    <w:p w:rsidR="00E46819" w:rsidRPr="00E46819" w:rsidRDefault="00E46819" w:rsidP="00E46819">
      <w:pPr>
        <w:pStyle w:val="ListParagraph"/>
        <w:numPr>
          <w:ilvl w:val="0"/>
          <w:numId w:val="7"/>
        </w:numPr>
        <w:spacing w:after="0" w:line="280" w:lineRule="atLeast"/>
        <w:jc w:val="both"/>
        <w:rPr>
          <w:rFonts w:ascii="Times New Roman" w:eastAsia="Times New Roman" w:hAnsi="Times New Roman" w:cs="Times New Roman"/>
          <w:sz w:val="18"/>
          <w:szCs w:val="18"/>
        </w:rPr>
      </w:pPr>
      <w:r w:rsidRPr="00E46819">
        <w:rPr>
          <w:rFonts w:ascii="Times New Roman" w:eastAsia="Times New Roman" w:hAnsi="Times New Roman" w:cs="Times New Roman"/>
          <w:sz w:val="18"/>
          <w:szCs w:val="18"/>
        </w:rPr>
        <w:t>Value of all services.</w:t>
      </w:r>
    </w:p>
    <w:p w:rsidR="00E46819" w:rsidRPr="00E46819" w:rsidRDefault="00E46819" w:rsidP="00E46819">
      <w:pPr>
        <w:pStyle w:val="ListParagraph"/>
        <w:numPr>
          <w:ilvl w:val="0"/>
          <w:numId w:val="7"/>
        </w:numPr>
        <w:spacing w:after="0" w:line="280" w:lineRule="atLeast"/>
        <w:jc w:val="both"/>
        <w:rPr>
          <w:rFonts w:ascii="Times New Roman" w:eastAsia="Times New Roman" w:hAnsi="Times New Roman" w:cs="Times New Roman"/>
          <w:sz w:val="18"/>
          <w:szCs w:val="18"/>
        </w:rPr>
      </w:pPr>
      <w:r w:rsidRPr="00E46819">
        <w:rPr>
          <w:rFonts w:ascii="Times New Roman" w:eastAsia="Times New Roman" w:hAnsi="Times New Roman" w:cs="Times New Roman"/>
          <w:sz w:val="18"/>
          <w:szCs w:val="18"/>
        </w:rPr>
        <w:t>Charges for obtaining Plant and machinery.</w:t>
      </w:r>
    </w:p>
    <w:p w:rsidR="00E46819" w:rsidRPr="00E46819" w:rsidRDefault="00E46819" w:rsidP="00E46819">
      <w:pPr>
        <w:spacing w:after="0" w:line="280" w:lineRule="atLeast"/>
        <w:jc w:val="both"/>
        <w:rPr>
          <w:rFonts w:ascii="Times New Roman" w:eastAsia="Times New Roman" w:hAnsi="Times New Roman" w:cs="Times New Roman"/>
          <w:b/>
          <w:sz w:val="18"/>
          <w:szCs w:val="18"/>
        </w:rPr>
      </w:pPr>
      <w:r w:rsidRPr="00E46819">
        <w:rPr>
          <w:rFonts w:ascii="Times New Roman" w:eastAsia="Times New Roman" w:hAnsi="Times New Roman" w:cs="Times New Roman"/>
          <w:b/>
          <w:sz w:val="18"/>
          <w:szCs w:val="18"/>
        </w:rPr>
        <w:t xml:space="preserve">Shall exclude </w:t>
      </w:r>
    </w:p>
    <w:p w:rsidR="00E46819" w:rsidRPr="00E46819" w:rsidRDefault="00E46819" w:rsidP="00E46819">
      <w:pPr>
        <w:pStyle w:val="ListParagraph"/>
        <w:numPr>
          <w:ilvl w:val="0"/>
          <w:numId w:val="8"/>
        </w:numPr>
        <w:spacing w:after="0" w:line="280" w:lineRule="atLeast"/>
        <w:jc w:val="both"/>
        <w:rPr>
          <w:rFonts w:ascii="Times New Roman" w:eastAsia="Times New Roman" w:hAnsi="Times New Roman" w:cs="Times New Roman"/>
          <w:sz w:val="18"/>
          <w:szCs w:val="18"/>
        </w:rPr>
      </w:pPr>
      <w:r w:rsidRPr="00E46819">
        <w:rPr>
          <w:rFonts w:ascii="Times New Roman" w:eastAsia="Times New Roman" w:hAnsi="Times New Roman" w:cs="Times New Roman"/>
          <w:sz w:val="18"/>
          <w:szCs w:val="18"/>
        </w:rPr>
        <w:t>VAT/Sales Tax paid on transfer of property in goods involved in execution of said contact,</w:t>
      </w:r>
    </w:p>
    <w:p w:rsidR="00E46819" w:rsidRPr="00E46819" w:rsidRDefault="00E46819" w:rsidP="00E46819">
      <w:pPr>
        <w:pStyle w:val="ListParagraph"/>
        <w:numPr>
          <w:ilvl w:val="0"/>
          <w:numId w:val="8"/>
        </w:numPr>
        <w:spacing w:after="0" w:line="280" w:lineRule="atLeast"/>
        <w:jc w:val="both"/>
        <w:rPr>
          <w:rFonts w:ascii="Times New Roman" w:eastAsia="Times New Roman" w:hAnsi="Times New Roman" w:cs="Times New Roman"/>
          <w:sz w:val="18"/>
          <w:szCs w:val="18"/>
        </w:rPr>
      </w:pPr>
      <w:r w:rsidRPr="00E46819">
        <w:rPr>
          <w:rFonts w:ascii="Times New Roman" w:eastAsia="Times New Roman" w:hAnsi="Times New Roman" w:cs="Times New Roman"/>
          <w:sz w:val="18"/>
          <w:szCs w:val="18"/>
        </w:rPr>
        <w:t>Cost of machinery and tool.</w:t>
      </w:r>
    </w:p>
    <w:p w:rsidR="00EE7BC6" w:rsidRDefault="00EE7BC6" w:rsidP="00E46819">
      <w:pPr>
        <w:spacing w:after="0" w:line="300" w:lineRule="atLeast"/>
        <w:jc w:val="both"/>
        <w:rPr>
          <w:rFonts w:ascii="Times New Roman" w:eastAsia="Times New Roman" w:hAnsi="Times New Roman" w:cs="Times New Roman"/>
          <w:b/>
          <w:i/>
          <w:sz w:val="20"/>
          <w:szCs w:val="18"/>
          <w:u w:val="single"/>
        </w:rPr>
      </w:pPr>
    </w:p>
    <w:p w:rsidR="00E46819" w:rsidRDefault="00E46819" w:rsidP="00E46819">
      <w:pPr>
        <w:spacing w:after="0" w:line="300" w:lineRule="atLeast"/>
        <w:jc w:val="both"/>
        <w:rPr>
          <w:rFonts w:ascii="Times New Roman" w:eastAsia="Times New Roman" w:hAnsi="Times New Roman" w:cs="Times New Roman"/>
          <w:b/>
          <w:i/>
          <w:sz w:val="20"/>
          <w:szCs w:val="18"/>
          <w:u w:val="single"/>
        </w:rPr>
      </w:pPr>
      <w:r w:rsidRPr="00E46819">
        <w:rPr>
          <w:rFonts w:ascii="Times New Roman" w:eastAsia="Times New Roman" w:hAnsi="Times New Roman" w:cs="Times New Roman"/>
          <w:b/>
          <w:i/>
          <w:sz w:val="20"/>
          <w:szCs w:val="18"/>
          <w:u w:val="single"/>
        </w:rPr>
        <w:t>Conditions for this concession are</w:t>
      </w:r>
      <w:r w:rsidR="00EE7BC6">
        <w:rPr>
          <w:rFonts w:ascii="Times New Roman" w:eastAsia="Times New Roman" w:hAnsi="Times New Roman" w:cs="Times New Roman"/>
          <w:b/>
          <w:i/>
          <w:sz w:val="20"/>
          <w:szCs w:val="18"/>
          <w:u w:val="single"/>
        </w:rPr>
        <w:t>:</w:t>
      </w:r>
    </w:p>
    <w:p w:rsidR="00E46819" w:rsidRPr="00E46819" w:rsidRDefault="00E46819" w:rsidP="00E46819">
      <w:pPr>
        <w:pStyle w:val="ListParagraph"/>
        <w:spacing w:after="0" w:line="300" w:lineRule="atLeast"/>
        <w:ind w:left="1080"/>
        <w:jc w:val="both"/>
        <w:rPr>
          <w:rFonts w:ascii="Times New Roman" w:eastAsia="Times New Roman" w:hAnsi="Times New Roman" w:cs="Times New Roman"/>
          <w:sz w:val="18"/>
          <w:szCs w:val="18"/>
        </w:rPr>
      </w:pPr>
      <w:r w:rsidRPr="00E46819">
        <w:rPr>
          <w:rFonts w:ascii="Times New Roman" w:eastAsia="Times New Roman" w:hAnsi="Times New Roman" w:cs="Times New Roman"/>
          <w:sz w:val="18"/>
          <w:szCs w:val="18"/>
        </w:rPr>
        <w:t>(a) No Cenvat of duty/service tax paid on inputs, input services and capital goods and</w:t>
      </w:r>
    </w:p>
    <w:p w:rsidR="00E46819" w:rsidRPr="00BA1FAD" w:rsidRDefault="00E46819" w:rsidP="00BA1FAD">
      <w:pPr>
        <w:pStyle w:val="ListParagraph"/>
        <w:spacing w:after="0" w:line="300" w:lineRule="atLeast"/>
        <w:ind w:left="1080"/>
        <w:jc w:val="both"/>
        <w:rPr>
          <w:rFonts w:ascii="Times New Roman" w:eastAsia="Times New Roman" w:hAnsi="Times New Roman" w:cs="Times New Roman"/>
          <w:sz w:val="18"/>
          <w:szCs w:val="18"/>
        </w:rPr>
      </w:pPr>
      <w:r w:rsidRPr="00E46819">
        <w:rPr>
          <w:rFonts w:ascii="Times New Roman" w:eastAsia="Times New Roman" w:hAnsi="Times New Roman" w:cs="Times New Roman"/>
          <w:sz w:val="18"/>
          <w:szCs w:val="18"/>
        </w:rPr>
        <w:t>(b) No benefit of Notification No. 12/2003-ST dated 20-6-2003</w:t>
      </w:r>
    </w:p>
    <w:p w:rsidR="00E46819" w:rsidRPr="00E46819" w:rsidRDefault="00E46819" w:rsidP="00E46819">
      <w:pPr>
        <w:spacing w:after="0" w:line="280" w:lineRule="atLeast"/>
        <w:jc w:val="both"/>
        <w:rPr>
          <w:rFonts w:ascii="Times New Roman" w:eastAsia="Times New Roman" w:hAnsi="Times New Roman" w:cs="Times New Roman"/>
          <w:sz w:val="18"/>
          <w:szCs w:val="18"/>
        </w:rPr>
      </w:pPr>
      <w:r w:rsidRPr="00E46819">
        <w:rPr>
          <w:rFonts w:ascii="Times New Roman" w:eastAsia="Times New Roman" w:hAnsi="Times New Roman" w:cs="Times New Roman"/>
          <w:sz w:val="18"/>
          <w:szCs w:val="18"/>
        </w:rPr>
        <w:lastRenderedPageBreak/>
        <w:t>It may be noted that if sales tax or VAT is payable on goods involved in the contract, the service will be classified under works contract and thus be charged for levy of 4%. Thus developers/builders entering into contract which involves sales taxable / VAT-able goods will pay both VAT rate for Works Contracts @ 4% plus service tax @ 4%.</w:t>
      </w:r>
    </w:p>
    <w:p w:rsidR="0049591A" w:rsidRDefault="0049591A" w:rsidP="00BA1FAD">
      <w:pPr>
        <w:spacing w:after="0" w:line="300" w:lineRule="atLeast"/>
        <w:jc w:val="center"/>
        <w:rPr>
          <w:rFonts w:ascii="Times New Roman" w:eastAsia="Times New Roman" w:hAnsi="Times New Roman" w:cs="Times New Roman"/>
          <w:sz w:val="18"/>
          <w:szCs w:val="18"/>
        </w:rPr>
      </w:pPr>
    </w:p>
    <w:p w:rsidR="0049591A" w:rsidRDefault="0049591A" w:rsidP="00E46819">
      <w:pPr>
        <w:spacing w:after="0" w:line="300" w:lineRule="atLeast"/>
        <w:jc w:val="both"/>
        <w:rPr>
          <w:rFonts w:ascii="Times New Roman" w:eastAsia="Times New Roman" w:hAnsi="Times New Roman" w:cs="Times New Roman"/>
          <w:sz w:val="18"/>
          <w:szCs w:val="18"/>
        </w:rPr>
      </w:pPr>
    </w:p>
    <w:p w:rsidR="003115B6" w:rsidRDefault="00E46819" w:rsidP="00E46819">
      <w:pPr>
        <w:spacing w:after="0" w:line="300" w:lineRule="atLeast"/>
        <w:jc w:val="both"/>
        <w:rPr>
          <w:rFonts w:ascii="Times New Roman" w:eastAsia="Times New Roman" w:hAnsi="Times New Roman" w:cs="Times New Roman"/>
          <w:b/>
          <w:i/>
          <w:szCs w:val="18"/>
          <w:u w:val="single"/>
        </w:rPr>
      </w:pPr>
      <w:r w:rsidRPr="00036BF6">
        <w:rPr>
          <w:rFonts w:ascii="Times New Roman" w:eastAsia="Times New Roman" w:hAnsi="Times New Roman" w:cs="Times New Roman"/>
          <w:i/>
          <w:szCs w:val="18"/>
        </w:rPr>
        <w:t xml:space="preserve">                                        </w:t>
      </w:r>
      <w:r w:rsidRPr="00036BF6">
        <w:rPr>
          <w:rFonts w:ascii="Times New Roman" w:eastAsia="Times New Roman" w:hAnsi="Times New Roman" w:cs="Times New Roman"/>
          <w:i/>
          <w:szCs w:val="18"/>
          <w:u w:val="single"/>
        </w:rPr>
        <w:t xml:space="preserve"> </w:t>
      </w:r>
      <w:r w:rsidR="003115B6" w:rsidRPr="00F365C0">
        <w:rPr>
          <w:rFonts w:ascii="Times New Roman" w:eastAsia="Times New Roman" w:hAnsi="Times New Roman" w:cs="Times New Roman"/>
          <w:b/>
          <w:i/>
          <w:szCs w:val="18"/>
          <w:u w:val="single"/>
        </w:rPr>
        <w:t>Comparative features of different alternatives are as under.</w:t>
      </w:r>
    </w:p>
    <w:p w:rsidR="009D33F2" w:rsidRPr="00F365C0" w:rsidRDefault="009D33F2" w:rsidP="00E46819">
      <w:pPr>
        <w:spacing w:after="0" w:line="300" w:lineRule="atLeast"/>
        <w:jc w:val="both"/>
        <w:rPr>
          <w:rFonts w:ascii="Times New Roman" w:eastAsia="Times New Roman" w:hAnsi="Times New Roman" w:cs="Times New Roman"/>
          <w:b/>
          <w:i/>
          <w:szCs w:val="18"/>
          <w:u w:val="single"/>
        </w:rPr>
      </w:pPr>
    </w:p>
    <w:tbl>
      <w:tblPr>
        <w:tblW w:w="9420" w:type="dxa"/>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hemeFill="background1"/>
        <w:tblCellMar>
          <w:left w:w="0" w:type="dxa"/>
          <w:right w:w="0" w:type="dxa"/>
        </w:tblCellMar>
        <w:tblLook w:val="04A0"/>
      </w:tblPr>
      <w:tblGrid>
        <w:gridCol w:w="911"/>
        <w:gridCol w:w="2299"/>
        <w:gridCol w:w="3020"/>
        <w:gridCol w:w="15"/>
        <w:gridCol w:w="1915"/>
        <w:gridCol w:w="1260"/>
      </w:tblGrid>
      <w:tr w:rsidR="00036BF6" w:rsidRPr="00F365C0" w:rsidTr="009D33F2">
        <w:trPr>
          <w:tblCellSpacing w:w="0" w:type="dxa"/>
          <w:jc w:val="center"/>
        </w:trPr>
        <w:tc>
          <w:tcPr>
            <w:tcW w:w="911" w:type="dxa"/>
            <w:shd w:val="clear" w:color="auto" w:fill="A6A6A6" w:themeFill="background1" w:themeFillShade="A6"/>
            <w:vAlign w:val="center"/>
          </w:tcPr>
          <w:p w:rsidR="003115B6" w:rsidRPr="00F365C0" w:rsidRDefault="003115B6" w:rsidP="00C436D2">
            <w:pPr>
              <w:spacing w:after="0" w:line="300" w:lineRule="atLeast"/>
              <w:jc w:val="both"/>
              <w:rPr>
                <w:rFonts w:ascii="Times New Roman" w:eastAsia="Times New Roman" w:hAnsi="Times New Roman" w:cs="Times New Roman"/>
                <w:b/>
                <w:sz w:val="18"/>
                <w:szCs w:val="18"/>
              </w:rPr>
            </w:pPr>
            <w:r w:rsidRPr="00F365C0">
              <w:rPr>
                <w:rFonts w:ascii="Times New Roman" w:eastAsia="Times New Roman" w:hAnsi="Times New Roman" w:cs="Times New Roman"/>
                <w:b/>
                <w:sz w:val="18"/>
                <w:szCs w:val="18"/>
              </w:rPr>
              <w:t>Sr.</w:t>
            </w:r>
            <w:r w:rsidR="00F365C0">
              <w:rPr>
                <w:rFonts w:ascii="Times New Roman" w:eastAsia="Times New Roman" w:hAnsi="Times New Roman" w:cs="Times New Roman"/>
                <w:b/>
                <w:sz w:val="18"/>
                <w:szCs w:val="18"/>
              </w:rPr>
              <w:t xml:space="preserve"> </w:t>
            </w:r>
            <w:r w:rsidRPr="00F365C0">
              <w:rPr>
                <w:rFonts w:ascii="Times New Roman" w:eastAsia="Times New Roman" w:hAnsi="Times New Roman" w:cs="Times New Roman"/>
                <w:b/>
                <w:sz w:val="18"/>
                <w:szCs w:val="18"/>
              </w:rPr>
              <w:t>No</w:t>
            </w:r>
          </w:p>
        </w:tc>
        <w:tc>
          <w:tcPr>
            <w:tcW w:w="2299" w:type="dxa"/>
            <w:shd w:val="clear" w:color="auto" w:fill="A6A6A6" w:themeFill="background1" w:themeFillShade="A6"/>
            <w:vAlign w:val="center"/>
            <w:hideMark/>
          </w:tcPr>
          <w:p w:rsidR="003115B6" w:rsidRPr="00F365C0" w:rsidRDefault="003115B6" w:rsidP="00F365C0">
            <w:pPr>
              <w:spacing w:after="0" w:line="300" w:lineRule="atLeast"/>
              <w:ind w:firstLine="720"/>
              <w:jc w:val="center"/>
              <w:rPr>
                <w:rFonts w:ascii="Times New Roman" w:eastAsia="Times New Roman" w:hAnsi="Times New Roman" w:cs="Times New Roman"/>
                <w:b/>
                <w:sz w:val="18"/>
                <w:szCs w:val="18"/>
              </w:rPr>
            </w:pPr>
            <w:r w:rsidRPr="00F365C0">
              <w:rPr>
                <w:rFonts w:ascii="Times New Roman" w:eastAsia="Times New Roman" w:hAnsi="Times New Roman" w:cs="Times New Roman"/>
                <w:b/>
                <w:sz w:val="18"/>
                <w:szCs w:val="18"/>
              </w:rPr>
              <w:t>Issue</w:t>
            </w:r>
            <w:r w:rsidR="00036BF6" w:rsidRPr="00F365C0">
              <w:rPr>
                <w:rFonts w:ascii="Times New Roman" w:eastAsia="Times New Roman" w:hAnsi="Times New Roman" w:cs="Times New Roman"/>
                <w:b/>
                <w:sz w:val="18"/>
                <w:szCs w:val="18"/>
              </w:rPr>
              <w:t>s</w:t>
            </w:r>
          </w:p>
        </w:tc>
        <w:tc>
          <w:tcPr>
            <w:tcW w:w="3020" w:type="dxa"/>
            <w:shd w:val="clear" w:color="auto" w:fill="A6A6A6" w:themeFill="background1" w:themeFillShade="A6"/>
            <w:vAlign w:val="center"/>
            <w:hideMark/>
          </w:tcPr>
          <w:p w:rsidR="003115B6" w:rsidRPr="00F365C0" w:rsidRDefault="003115B6" w:rsidP="00F365C0">
            <w:pPr>
              <w:spacing w:after="0" w:line="300" w:lineRule="atLeast"/>
              <w:ind w:firstLine="720"/>
              <w:jc w:val="center"/>
              <w:rPr>
                <w:rFonts w:ascii="Times New Roman" w:eastAsia="Times New Roman" w:hAnsi="Times New Roman" w:cs="Times New Roman"/>
                <w:b/>
                <w:sz w:val="18"/>
                <w:szCs w:val="18"/>
              </w:rPr>
            </w:pPr>
            <w:r w:rsidRPr="00F365C0">
              <w:rPr>
                <w:rFonts w:ascii="Times New Roman" w:eastAsia="Times New Roman" w:hAnsi="Times New Roman" w:cs="Times New Roman"/>
                <w:b/>
                <w:sz w:val="18"/>
                <w:szCs w:val="18"/>
              </w:rPr>
              <w:t>Abatement Scheme-Notn. 1/2006</w:t>
            </w:r>
          </w:p>
        </w:tc>
        <w:tc>
          <w:tcPr>
            <w:tcW w:w="1930" w:type="dxa"/>
            <w:gridSpan w:val="2"/>
            <w:shd w:val="clear" w:color="auto" w:fill="A6A6A6" w:themeFill="background1" w:themeFillShade="A6"/>
            <w:vAlign w:val="center"/>
            <w:hideMark/>
          </w:tcPr>
          <w:p w:rsidR="003115B6" w:rsidRPr="00F365C0" w:rsidRDefault="003115B6" w:rsidP="00F365C0">
            <w:pPr>
              <w:spacing w:after="0" w:line="300" w:lineRule="atLeast"/>
              <w:ind w:firstLine="720"/>
              <w:jc w:val="center"/>
              <w:rPr>
                <w:rFonts w:ascii="Times New Roman" w:eastAsia="Times New Roman" w:hAnsi="Times New Roman" w:cs="Times New Roman"/>
                <w:b/>
                <w:sz w:val="18"/>
                <w:szCs w:val="18"/>
              </w:rPr>
            </w:pPr>
            <w:r w:rsidRPr="00F365C0">
              <w:rPr>
                <w:rFonts w:ascii="Times New Roman" w:eastAsia="Times New Roman" w:hAnsi="Times New Roman" w:cs="Times New Roman"/>
                <w:b/>
                <w:sz w:val="18"/>
                <w:szCs w:val="18"/>
              </w:rPr>
              <w:t>Notification No. 12/2003</w:t>
            </w:r>
          </w:p>
        </w:tc>
        <w:tc>
          <w:tcPr>
            <w:tcW w:w="1260" w:type="dxa"/>
            <w:shd w:val="clear" w:color="auto" w:fill="A6A6A6" w:themeFill="background1" w:themeFillShade="A6"/>
            <w:vAlign w:val="center"/>
            <w:hideMark/>
          </w:tcPr>
          <w:p w:rsidR="003115B6" w:rsidRPr="00F365C0" w:rsidRDefault="00036BF6" w:rsidP="00F365C0">
            <w:pPr>
              <w:spacing w:after="0" w:line="300" w:lineRule="atLeast"/>
              <w:jc w:val="center"/>
              <w:rPr>
                <w:rFonts w:ascii="Times New Roman" w:eastAsia="Times New Roman" w:hAnsi="Times New Roman" w:cs="Times New Roman"/>
                <w:b/>
                <w:sz w:val="18"/>
                <w:szCs w:val="18"/>
              </w:rPr>
            </w:pPr>
            <w:r w:rsidRPr="00F365C0">
              <w:rPr>
                <w:rFonts w:ascii="Times New Roman" w:eastAsia="Times New Roman" w:hAnsi="Times New Roman" w:cs="Times New Roman"/>
                <w:b/>
                <w:sz w:val="18"/>
                <w:szCs w:val="18"/>
              </w:rPr>
              <w:t xml:space="preserve">WCC </w:t>
            </w:r>
            <w:r w:rsidR="003115B6" w:rsidRPr="00F365C0">
              <w:rPr>
                <w:rFonts w:ascii="Times New Roman" w:eastAsia="Times New Roman" w:hAnsi="Times New Roman" w:cs="Times New Roman"/>
                <w:b/>
                <w:sz w:val="18"/>
                <w:szCs w:val="18"/>
              </w:rPr>
              <w:t>Scheme</w:t>
            </w:r>
          </w:p>
        </w:tc>
      </w:tr>
      <w:tr w:rsidR="00036BF6" w:rsidRPr="003115B6" w:rsidTr="009D33F2">
        <w:trPr>
          <w:tblCellSpacing w:w="0" w:type="dxa"/>
          <w:jc w:val="center"/>
        </w:trPr>
        <w:tc>
          <w:tcPr>
            <w:tcW w:w="911" w:type="dxa"/>
            <w:shd w:val="clear" w:color="auto" w:fill="FFFFFF" w:themeFill="background1"/>
            <w:vAlign w:val="center"/>
          </w:tcPr>
          <w:p w:rsidR="003115B6" w:rsidRPr="003115B6" w:rsidRDefault="003115B6" w:rsidP="00C436D2">
            <w:pPr>
              <w:spacing w:after="0" w:line="300" w:lineRule="atLeast"/>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1</w:t>
            </w:r>
          </w:p>
        </w:tc>
        <w:tc>
          <w:tcPr>
            <w:tcW w:w="2299" w:type="dxa"/>
            <w:shd w:val="clear" w:color="auto" w:fill="FFFFFF" w:themeFill="background1"/>
            <w:vAlign w:val="center"/>
            <w:hideMark/>
          </w:tcPr>
          <w:p w:rsidR="003115B6" w:rsidRPr="003115B6" w:rsidRDefault="00A62B80" w:rsidP="00A62B80">
            <w:pPr>
              <w:spacing w:after="0" w:line="300" w:lineRule="atLeas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3115B6" w:rsidRPr="003115B6">
              <w:rPr>
                <w:rFonts w:ascii="Times New Roman" w:eastAsia="Times New Roman" w:hAnsi="Times New Roman" w:cs="Times New Roman"/>
                <w:sz w:val="18"/>
                <w:szCs w:val="18"/>
              </w:rPr>
              <w:t>Criteria for Applicability/Selection</w:t>
            </w:r>
          </w:p>
        </w:tc>
        <w:tc>
          <w:tcPr>
            <w:tcW w:w="3035" w:type="dxa"/>
            <w:gridSpan w:val="2"/>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Construction service</w:t>
            </w:r>
          </w:p>
        </w:tc>
        <w:tc>
          <w:tcPr>
            <w:tcW w:w="1915" w:type="dxa"/>
            <w:shd w:val="clear" w:color="auto" w:fill="FFFFFF" w:themeFill="background1"/>
            <w:vAlign w:val="center"/>
            <w:hideMark/>
          </w:tcPr>
          <w:p w:rsidR="003115B6" w:rsidRPr="003115B6" w:rsidRDefault="003115B6" w:rsidP="00036BF6">
            <w:pPr>
              <w:spacing w:after="0" w:line="300" w:lineRule="atLeast"/>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Construction Service or Works Contract Service</w:t>
            </w:r>
          </w:p>
        </w:tc>
        <w:tc>
          <w:tcPr>
            <w:tcW w:w="1260" w:type="dxa"/>
            <w:shd w:val="clear" w:color="auto" w:fill="FFFFFF" w:themeFill="background1"/>
            <w:vAlign w:val="center"/>
            <w:hideMark/>
          </w:tcPr>
          <w:p w:rsidR="003115B6" w:rsidRPr="003115B6" w:rsidRDefault="003115B6" w:rsidP="00036BF6">
            <w:pPr>
              <w:spacing w:after="0" w:line="300" w:lineRule="atLeast"/>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Works Contract Service</w:t>
            </w:r>
          </w:p>
        </w:tc>
      </w:tr>
      <w:tr w:rsidR="00036BF6" w:rsidRPr="003115B6" w:rsidTr="009D33F2">
        <w:trPr>
          <w:tblCellSpacing w:w="0" w:type="dxa"/>
          <w:jc w:val="center"/>
        </w:trPr>
        <w:tc>
          <w:tcPr>
            <w:tcW w:w="911" w:type="dxa"/>
            <w:shd w:val="clear" w:color="auto" w:fill="FFFFFF" w:themeFill="background1"/>
            <w:vAlign w:val="center"/>
          </w:tcPr>
          <w:p w:rsidR="003115B6" w:rsidRPr="003115B6" w:rsidRDefault="003115B6" w:rsidP="00C436D2">
            <w:pPr>
              <w:spacing w:after="0" w:line="300" w:lineRule="atLeast"/>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2</w:t>
            </w:r>
          </w:p>
        </w:tc>
        <w:tc>
          <w:tcPr>
            <w:tcW w:w="2299" w:type="dxa"/>
            <w:shd w:val="clear" w:color="auto" w:fill="FFFFFF" w:themeFill="background1"/>
            <w:vAlign w:val="center"/>
            <w:hideMark/>
          </w:tcPr>
          <w:p w:rsidR="003115B6" w:rsidRPr="003115B6" w:rsidRDefault="009D33F2" w:rsidP="00A62B80">
            <w:pPr>
              <w:spacing w:after="0" w:line="300" w:lineRule="atLeas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A62B80">
              <w:rPr>
                <w:rFonts w:ascii="Times New Roman" w:eastAsia="Times New Roman" w:hAnsi="Times New Roman" w:cs="Times New Roman"/>
                <w:sz w:val="18"/>
                <w:szCs w:val="18"/>
              </w:rPr>
              <w:t xml:space="preserve"> </w:t>
            </w:r>
            <w:r w:rsidR="003115B6" w:rsidRPr="003115B6">
              <w:rPr>
                <w:rFonts w:ascii="Times New Roman" w:eastAsia="Times New Roman" w:hAnsi="Times New Roman" w:cs="Times New Roman"/>
                <w:sz w:val="18"/>
                <w:szCs w:val="18"/>
              </w:rPr>
              <w:t>Inclusion of Land Value in the valuation for the purposes of service tax</w:t>
            </w:r>
          </w:p>
        </w:tc>
        <w:tc>
          <w:tcPr>
            <w:tcW w:w="3035" w:type="dxa"/>
            <w:gridSpan w:val="2"/>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Yes if Abatement is of 75 %</w:t>
            </w:r>
          </w:p>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No if Abatement is of 67 %</w:t>
            </w:r>
          </w:p>
        </w:tc>
        <w:tc>
          <w:tcPr>
            <w:tcW w:w="1915" w:type="dxa"/>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No</w:t>
            </w:r>
          </w:p>
        </w:tc>
        <w:tc>
          <w:tcPr>
            <w:tcW w:w="1260" w:type="dxa"/>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No</w:t>
            </w:r>
          </w:p>
        </w:tc>
      </w:tr>
      <w:tr w:rsidR="00036BF6" w:rsidRPr="003115B6" w:rsidTr="009D33F2">
        <w:trPr>
          <w:tblCellSpacing w:w="0" w:type="dxa"/>
          <w:jc w:val="center"/>
        </w:trPr>
        <w:tc>
          <w:tcPr>
            <w:tcW w:w="911" w:type="dxa"/>
            <w:shd w:val="clear" w:color="auto" w:fill="FFFFFF" w:themeFill="background1"/>
            <w:vAlign w:val="center"/>
          </w:tcPr>
          <w:p w:rsidR="003115B6" w:rsidRPr="003115B6" w:rsidRDefault="003115B6" w:rsidP="00C436D2">
            <w:pPr>
              <w:spacing w:after="0" w:line="300" w:lineRule="atLeast"/>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3</w:t>
            </w:r>
          </w:p>
        </w:tc>
        <w:tc>
          <w:tcPr>
            <w:tcW w:w="2299" w:type="dxa"/>
            <w:shd w:val="clear" w:color="auto" w:fill="FFFFFF" w:themeFill="background1"/>
            <w:vAlign w:val="center"/>
            <w:hideMark/>
          </w:tcPr>
          <w:p w:rsidR="003115B6" w:rsidRPr="003115B6" w:rsidRDefault="003115B6" w:rsidP="00A62B80">
            <w:pPr>
              <w:spacing w:after="0" w:line="300" w:lineRule="atLeast"/>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 xml:space="preserve">Taxable amount on which ST </w:t>
            </w:r>
            <w:r w:rsidR="009D33F2">
              <w:rPr>
                <w:rFonts w:ascii="Times New Roman" w:eastAsia="Times New Roman" w:hAnsi="Times New Roman" w:cs="Times New Roman"/>
                <w:sz w:val="18"/>
                <w:szCs w:val="18"/>
              </w:rPr>
              <w:t xml:space="preserve">  </w:t>
            </w:r>
            <w:r w:rsidRPr="003115B6">
              <w:rPr>
                <w:rFonts w:ascii="Times New Roman" w:eastAsia="Times New Roman" w:hAnsi="Times New Roman" w:cs="Times New Roman"/>
                <w:sz w:val="18"/>
                <w:szCs w:val="18"/>
              </w:rPr>
              <w:t>leviable</w:t>
            </w:r>
          </w:p>
        </w:tc>
        <w:tc>
          <w:tcPr>
            <w:tcW w:w="3035" w:type="dxa"/>
            <w:gridSpan w:val="2"/>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Gross Value</w:t>
            </w:r>
            <w:r w:rsidR="00036BF6">
              <w:rPr>
                <w:rFonts w:ascii="Times New Roman" w:eastAsia="Times New Roman" w:hAnsi="Times New Roman" w:cs="Times New Roman"/>
                <w:sz w:val="18"/>
                <w:szCs w:val="18"/>
              </w:rPr>
              <w:t xml:space="preserve"> charged </w:t>
            </w:r>
          </w:p>
        </w:tc>
        <w:tc>
          <w:tcPr>
            <w:tcW w:w="1915" w:type="dxa"/>
            <w:shd w:val="clear" w:color="auto" w:fill="FFFFFF" w:themeFill="background1"/>
            <w:vAlign w:val="center"/>
            <w:hideMark/>
          </w:tcPr>
          <w:p w:rsidR="003115B6" w:rsidRPr="003115B6" w:rsidRDefault="003115B6" w:rsidP="00036BF6">
            <w:pPr>
              <w:spacing w:after="0" w:line="300" w:lineRule="atLeast"/>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 xml:space="preserve">Gross Value </w:t>
            </w:r>
            <w:r w:rsidRPr="00A62B80">
              <w:rPr>
                <w:rFonts w:ascii="Times New Roman" w:eastAsia="Times New Roman" w:hAnsi="Times New Roman" w:cs="Times New Roman"/>
                <w:b/>
                <w:sz w:val="18"/>
                <w:szCs w:val="18"/>
              </w:rPr>
              <w:t>Less</w:t>
            </w:r>
            <w:r w:rsidR="00036BF6">
              <w:rPr>
                <w:rFonts w:ascii="Times New Roman" w:eastAsia="Times New Roman" w:hAnsi="Times New Roman" w:cs="Times New Roman"/>
                <w:sz w:val="18"/>
                <w:szCs w:val="18"/>
              </w:rPr>
              <w:t xml:space="preserve"> </w:t>
            </w:r>
            <w:r w:rsidRPr="003115B6">
              <w:rPr>
                <w:rFonts w:ascii="Times New Roman" w:eastAsia="Times New Roman" w:hAnsi="Times New Roman" w:cs="Times New Roman"/>
                <w:sz w:val="18"/>
                <w:szCs w:val="18"/>
              </w:rPr>
              <w:t>value of goods  &amp; Land used in the Provision of Service</w:t>
            </w:r>
          </w:p>
        </w:tc>
        <w:tc>
          <w:tcPr>
            <w:tcW w:w="1260" w:type="dxa"/>
            <w:shd w:val="clear" w:color="auto" w:fill="FFFFFF" w:themeFill="background1"/>
            <w:vAlign w:val="center"/>
            <w:hideMark/>
          </w:tcPr>
          <w:p w:rsidR="003115B6" w:rsidRPr="003115B6" w:rsidRDefault="003115B6" w:rsidP="00F01F51">
            <w:pPr>
              <w:spacing w:after="0" w:line="300" w:lineRule="atLeast"/>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Gross Value</w:t>
            </w:r>
            <w:r w:rsidR="00036BF6">
              <w:rPr>
                <w:rFonts w:ascii="Times New Roman" w:eastAsia="Times New Roman" w:hAnsi="Times New Roman" w:cs="Times New Roman"/>
                <w:sz w:val="18"/>
                <w:szCs w:val="18"/>
              </w:rPr>
              <w:t xml:space="preserve"> charged</w:t>
            </w:r>
          </w:p>
        </w:tc>
      </w:tr>
      <w:tr w:rsidR="00036BF6" w:rsidRPr="003115B6" w:rsidTr="009D33F2">
        <w:trPr>
          <w:tblCellSpacing w:w="0" w:type="dxa"/>
          <w:jc w:val="center"/>
        </w:trPr>
        <w:tc>
          <w:tcPr>
            <w:tcW w:w="911" w:type="dxa"/>
            <w:shd w:val="clear" w:color="auto" w:fill="FFFFFF" w:themeFill="background1"/>
            <w:vAlign w:val="center"/>
          </w:tcPr>
          <w:p w:rsidR="003115B6" w:rsidRPr="003115B6" w:rsidRDefault="003115B6" w:rsidP="00C436D2">
            <w:pPr>
              <w:spacing w:after="0" w:line="300" w:lineRule="atLeast"/>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4</w:t>
            </w:r>
          </w:p>
        </w:tc>
        <w:tc>
          <w:tcPr>
            <w:tcW w:w="2299" w:type="dxa"/>
            <w:shd w:val="clear" w:color="auto" w:fill="FFFFFF" w:themeFill="background1"/>
            <w:vAlign w:val="center"/>
            <w:hideMark/>
          </w:tcPr>
          <w:p w:rsidR="003115B6" w:rsidRPr="003115B6" w:rsidRDefault="003115B6" w:rsidP="00A62B80">
            <w:pPr>
              <w:spacing w:after="0" w:line="300" w:lineRule="atLeast"/>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Effective rate of service tax</w:t>
            </w:r>
          </w:p>
        </w:tc>
        <w:tc>
          <w:tcPr>
            <w:tcW w:w="3035" w:type="dxa"/>
            <w:gridSpan w:val="2"/>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2.575%, or 3.40% from date of notification</w:t>
            </w:r>
          </w:p>
        </w:tc>
        <w:tc>
          <w:tcPr>
            <w:tcW w:w="1915" w:type="dxa"/>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10.30 % on the Net Value attributable to service</w:t>
            </w:r>
          </w:p>
        </w:tc>
        <w:tc>
          <w:tcPr>
            <w:tcW w:w="1260" w:type="dxa"/>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4.12%</w:t>
            </w:r>
          </w:p>
        </w:tc>
      </w:tr>
      <w:tr w:rsidR="00036BF6" w:rsidRPr="003115B6" w:rsidTr="009D33F2">
        <w:trPr>
          <w:tblCellSpacing w:w="0" w:type="dxa"/>
          <w:jc w:val="center"/>
        </w:trPr>
        <w:tc>
          <w:tcPr>
            <w:tcW w:w="911" w:type="dxa"/>
            <w:shd w:val="clear" w:color="auto" w:fill="FFFFFF" w:themeFill="background1"/>
            <w:vAlign w:val="center"/>
          </w:tcPr>
          <w:p w:rsidR="003115B6" w:rsidRPr="003115B6" w:rsidRDefault="003115B6" w:rsidP="00C436D2">
            <w:pPr>
              <w:spacing w:after="0" w:line="300" w:lineRule="atLeast"/>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5</w:t>
            </w:r>
          </w:p>
        </w:tc>
        <w:tc>
          <w:tcPr>
            <w:tcW w:w="2299" w:type="dxa"/>
            <w:shd w:val="clear" w:color="auto" w:fill="FFFFFF" w:themeFill="background1"/>
            <w:vAlign w:val="center"/>
            <w:hideMark/>
          </w:tcPr>
          <w:p w:rsidR="003115B6" w:rsidRPr="003115B6" w:rsidRDefault="003115B6" w:rsidP="00A62B80">
            <w:pPr>
              <w:spacing w:after="0" w:line="300" w:lineRule="atLeast"/>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Availability of Cenvat credit</w:t>
            </w:r>
            <w:r w:rsidR="00A62B80" w:rsidRPr="003115B6">
              <w:rPr>
                <w:rFonts w:ascii="Times New Roman" w:eastAsia="Times New Roman" w:hAnsi="Times New Roman" w:cs="Times New Roman"/>
                <w:sz w:val="18"/>
                <w:szCs w:val="18"/>
              </w:rPr>
              <w:t> on</w:t>
            </w:r>
            <w:r w:rsidRPr="003115B6">
              <w:rPr>
                <w:rFonts w:ascii="Times New Roman" w:eastAsia="Times New Roman" w:hAnsi="Times New Roman" w:cs="Times New Roman"/>
                <w:sz w:val="18"/>
                <w:szCs w:val="18"/>
              </w:rPr>
              <w:t xml:space="preserve"> service tax paid on input service?</w:t>
            </w:r>
          </w:p>
        </w:tc>
        <w:tc>
          <w:tcPr>
            <w:tcW w:w="3035" w:type="dxa"/>
            <w:gridSpan w:val="2"/>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No</w:t>
            </w:r>
          </w:p>
        </w:tc>
        <w:tc>
          <w:tcPr>
            <w:tcW w:w="1915" w:type="dxa"/>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Yes</w:t>
            </w:r>
          </w:p>
        </w:tc>
        <w:tc>
          <w:tcPr>
            <w:tcW w:w="1260" w:type="dxa"/>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No</w:t>
            </w:r>
          </w:p>
        </w:tc>
      </w:tr>
      <w:tr w:rsidR="00036BF6" w:rsidRPr="003115B6" w:rsidTr="009D33F2">
        <w:trPr>
          <w:tblCellSpacing w:w="0" w:type="dxa"/>
          <w:jc w:val="center"/>
        </w:trPr>
        <w:tc>
          <w:tcPr>
            <w:tcW w:w="911" w:type="dxa"/>
            <w:shd w:val="clear" w:color="auto" w:fill="FFFFFF" w:themeFill="background1"/>
            <w:vAlign w:val="center"/>
          </w:tcPr>
          <w:p w:rsidR="003115B6" w:rsidRPr="003115B6" w:rsidRDefault="003115B6" w:rsidP="00C436D2">
            <w:pPr>
              <w:spacing w:after="0" w:line="300" w:lineRule="atLeast"/>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6</w:t>
            </w:r>
          </w:p>
        </w:tc>
        <w:tc>
          <w:tcPr>
            <w:tcW w:w="2299" w:type="dxa"/>
            <w:shd w:val="clear" w:color="auto" w:fill="FFFFFF" w:themeFill="background1"/>
            <w:vAlign w:val="center"/>
            <w:hideMark/>
          </w:tcPr>
          <w:p w:rsidR="003115B6" w:rsidRPr="003115B6" w:rsidRDefault="003115B6" w:rsidP="00A62B80">
            <w:pPr>
              <w:spacing w:after="0" w:line="300" w:lineRule="atLeast"/>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Availability of Cenvat credit   on excise/CVD paid on capital goods?</w:t>
            </w:r>
          </w:p>
        </w:tc>
        <w:tc>
          <w:tcPr>
            <w:tcW w:w="3035" w:type="dxa"/>
            <w:gridSpan w:val="2"/>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No</w:t>
            </w:r>
          </w:p>
        </w:tc>
        <w:tc>
          <w:tcPr>
            <w:tcW w:w="1915" w:type="dxa"/>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Yes</w:t>
            </w:r>
          </w:p>
        </w:tc>
        <w:tc>
          <w:tcPr>
            <w:tcW w:w="1260" w:type="dxa"/>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No</w:t>
            </w:r>
          </w:p>
        </w:tc>
      </w:tr>
      <w:tr w:rsidR="00036BF6" w:rsidRPr="003115B6" w:rsidTr="009D33F2">
        <w:trPr>
          <w:tblCellSpacing w:w="0" w:type="dxa"/>
          <w:jc w:val="center"/>
        </w:trPr>
        <w:tc>
          <w:tcPr>
            <w:tcW w:w="911" w:type="dxa"/>
            <w:shd w:val="clear" w:color="auto" w:fill="FFFFFF" w:themeFill="background1"/>
            <w:vAlign w:val="center"/>
          </w:tcPr>
          <w:p w:rsidR="003115B6" w:rsidRPr="003115B6" w:rsidRDefault="003115B6" w:rsidP="00C436D2">
            <w:pPr>
              <w:spacing w:after="0" w:line="300" w:lineRule="atLeast"/>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7</w:t>
            </w:r>
          </w:p>
        </w:tc>
        <w:tc>
          <w:tcPr>
            <w:tcW w:w="2299" w:type="dxa"/>
            <w:shd w:val="clear" w:color="auto" w:fill="FFFFFF" w:themeFill="background1"/>
            <w:vAlign w:val="center"/>
            <w:hideMark/>
          </w:tcPr>
          <w:p w:rsidR="003115B6" w:rsidRPr="003115B6" w:rsidRDefault="003115B6" w:rsidP="00F01F51">
            <w:pPr>
              <w:spacing w:after="0" w:line="300" w:lineRule="atLeast"/>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Communication about selection of option to the Department</w:t>
            </w:r>
          </w:p>
        </w:tc>
        <w:tc>
          <w:tcPr>
            <w:tcW w:w="3035" w:type="dxa"/>
            <w:gridSpan w:val="2"/>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No</w:t>
            </w:r>
          </w:p>
        </w:tc>
        <w:tc>
          <w:tcPr>
            <w:tcW w:w="1915" w:type="dxa"/>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No</w:t>
            </w:r>
          </w:p>
        </w:tc>
        <w:tc>
          <w:tcPr>
            <w:tcW w:w="1260" w:type="dxa"/>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Yes</w:t>
            </w:r>
          </w:p>
        </w:tc>
      </w:tr>
      <w:tr w:rsidR="00036BF6" w:rsidRPr="003115B6" w:rsidTr="009D33F2">
        <w:trPr>
          <w:tblCellSpacing w:w="0" w:type="dxa"/>
          <w:jc w:val="center"/>
        </w:trPr>
        <w:tc>
          <w:tcPr>
            <w:tcW w:w="911" w:type="dxa"/>
            <w:shd w:val="clear" w:color="auto" w:fill="FFFFFF" w:themeFill="background1"/>
            <w:vAlign w:val="center"/>
          </w:tcPr>
          <w:p w:rsidR="003115B6" w:rsidRPr="003115B6" w:rsidRDefault="003115B6" w:rsidP="00C436D2">
            <w:pPr>
              <w:spacing w:after="0" w:line="300" w:lineRule="atLeast"/>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8</w:t>
            </w:r>
          </w:p>
        </w:tc>
        <w:tc>
          <w:tcPr>
            <w:tcW w:w="2299" w:type="dxa"/>
            <w:shd w:val="clear" w:color="auto" w:fill="FFFFFF" w:themeFill="background1"/>
            <w:vAlign w:val="center"/>
            <w:hideMark/>
          </w:tcPr>
          <w:p w:rsidR="003115B6" w:rsidRPr="003115B6" w:rsidRDefault="003115B6" w:rsidP="00F01F51">
            <w:pPr>
              <w:spacing w:after="0" w:line="300" w:lineRule="atLeast"/>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Whether service tax is payable on Free Issue Material Value</w:t>
            </w:r>
          </w:p>
        </w:tc>
        <w:tc>
          <w:tcPr>
            <w:tcW w:w="3035" w:type="dxa"/>
            <w:gridSpan w:val="2"/>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Not clear</w:t>
            </w:r>
          </w:p>
        </w:tc>
        <w:tc>
          <w:tcPr>
            <w:tcW w:w="1915" w:type="dxa"/>
            <w:shd w:val="clear" w:color="auto" w:fill="FFFFFF" w:themeFill="background1"/>
            <w:vAlign w:val="center"/>
            <w:hideMark/>
          </w:tcPr>
          <w:p w:rsidR="003115B6" w:rsidRPr="003115B6" w:rsidRDefault="003115B6" w:rsidP="00036BF6">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No</w:t>
            </w:r>
          </w:p>
        </w:tc>
        <w:tc>
          <w:tcPr>
            <w:tcW w:w="1260" w:type="dxa"/>
            <w:shd w:val="clear" w:color="auto" w:fill="FFFFFF" w:themeFill="background1"/>
            <w:vAlign w:val="center"/>
            <w:hideMark/>
          </w:tcPr>
          <w:p w:rsidR="003115B6" w:rsidRPr="003115B6" w:rsidRDefault="003115B6" w:rsidP="00E84C1E">
            <w:pPr>
              <w:spacing w:after="0" w:line="300" w:lineRule="atLeast"/>
              <w:ind w:firstLine="720"/>
              <w:jc w:val="center"/>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 xml:space="preserve">Yes, </w:t>
            </w:r>
          </w:p>
        </w:tc>
      </w:tr>
    </w:tbl>
    <w:p w:rsidR="003115B6" w:rsidRPr="003115B6" w:rsidRDefault="003115B6" w:rsidP="003115B6">
      <w:pPr>
        <w:spacing w:after="0" w:line="300" w:lineRule="atLeast"/>
        <w:ind w:firstLine="720"/>
        <w:jc w:val="both"/>
        <w:rPr>
          <w:rFonts w:ascii="Times New Roman" w:eastAsia="Times New Roman" w:hAnsi="Times New Roman" w:cs="Times New Roman"/>
          <w:sz w:val="18"/>
          <w:szCs w:val="18"/>
        </w:rPr>
      </w:pPr>
      <w:r w:rsidRPr="003115B6">
        <w:rPr>
          <w:rFonts w:ascii="Times New Roman" w:eastAsia="Times New Roman" w:hAnsi="Times New Roman" w:cs="Times New Roman"/>
          <w:sz w:val="18"/>
          <w:szCs w:val="18"/>
        </w:rPr>
        <w:t>.</w:t>
      </w:r>
    </w:p>
    <w:p w:rsidR="003115B6" w:rsidRPr="00382305" w:rsidRDefault="003115B6" w:rsidP="00382305">
      <w:pPr>
        <w:pStyle w:val="ListParagraph"/>
        <w:numPr>
          <w:ilvl w:val="0"/>
          <w:numId w:val="18"/>
        </w:numPr>
        <w:spacing w:after="0" w:line="300" w:lineRule="atLeast"/>
        <w:jc w:val="both"/>
        <w:rPr>
          <w:rFonts w:ascii="Times New Roman" w:eastAsia="Times New Roman" w:hAnsi="Times New Roman" w:cs="Times New Roman"/>
          <w:szCs w:val="18"/>
        </w:rPr>
      </w:pPr>
      <w:r w:rsidRPr="00382305">
        <w:rPr>
          <w:rFonts w:ascii="Times New Roman" w:eastAsia="Times New Roman" w:hAnsi="Times New Roman" w:cs="Times New Roman"/>
          <w:szCs w:val="18"/>
        </w:rPr>
        <w:t>Different options for different contracts can be adopted depending upon the amount of tax liability under each option.</w:t>
      </w:r>
    </w:p>
    <w:p w:rsidR="003115B6" w:rsidRPr="00382305" w:rsidRDefault="003115B6" w:rsidP="00382305">
      <w:pPr>
        <w:pStyle w:val="ListParagraph"/>
        <w:numPr>
          <w:ilvl w:val="0"/>
          <w:numId w:val="18"/>
        </w:numPr>
        <w:spacing w:after="0" w:line="300" w:lineRule="atLeast"/>
        <w:jc w:val="both"/>
        <w:rPr>
          <w:rFonts w:ascii="Times New Roman" w:eastAsia="Times New Roman" w:hAnsi="Times New Roman" w:cs="Times New Roman"/>
          <w:szCs w:val="18"/>
        </w:rPr>
      </w:pPr>
      <w:r w:rsidRPr="00382305">
        <w:rPr>
          <w:rFonts w:ascii="Times New Roman" w:eastAsia="Times New Roman" w:hAnsi="Times New Roman" w:cs="Times New Roman"/>
          <w:szCs w:val="18"/>
        </w:rPr>
        <w:t>Each contract can be treated as separate contract and valued differently.</w:t>
      </w:r>
    </w:p>
    <w:sectPr w:rsidR="003115B6" w:rsidRPr="00382305" w:rsidSect="009220EB">
      <w:pgSz w:w="12240" w:h="15840"/>
      <w:pgMar w:top="990" w:right="810" w:bottom="117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40AB" w:rsidRDefault="00E940AB" w:rsidP="00C47899">
      <w:pPr>
        <w:spacing w:after="0" w:line="240" w:lineRule="auto"/>
      </w:pPr>
      <w:r>
        <w:separator/>
      </w:r>
    </w:p>
  </w:endnote>
  <w:endnote w:type="continuationSeparator" w:id="1">
    <w:p w:rsidR="00E940AB" w:rsidRDefault="00E940AB" w:rsidP="00C478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40AB" w:rsidRDefault="00E940AB" w:rsidP="00C47899">
      <w:pPr>
        <w:spacing w:after="0" w:line="240" w:lineRule="auto"/>
      </w:pPr>
      <w:r>
        <w:separator/>
      </w:r>
    </w:p>
  </w:footnote>
  <w:footnote w:type="continuationSeparator" w:id="1">
    <w:p w:rsidR="00E940AB" w:rsidRDefault="00E940AB" w:rsidP="00C478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9408C"/>
    <w:multiLevelType w:val="hybridMultilevel"/>
    <w:tmpl w:val="DCD2E4EC"/>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1674B46"/>
    <w:multiLevelType w:val="hybridMultilevel"/>
    <w:tmpl w:val="11FE83C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0201626"/>
    <w:multiLevelType w:val="hybridMultilevel"/>
    <w:tmpl w:val="E0B8AFC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6304779"/>
    <w:multiLevelType w:val="hybridMultilevel"/>
    <w:tmpl w:val="4DFE82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97705D3"/>
    <w:multiLevelType w:val="hybridMultilevel"/>
    <w:tmpl w:val="44E0CF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DF10B7"/>
    <w:multiLevelType w:val="hybridMultilevel"/>
    <w:tmpl w:val="024A138C"/>
    <w:lvl w:ilvl="0" w:tplc="551ECF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DF54722"/>
    <w:multiLevelType w:val="hybridMultilevel"/>
    <w:tmpl w:val="63A8B7B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375711"/>
    <w:multiLevelType w:val="hybridMultilevel"/>
    <w:tmpl w:val="F30E1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315F21"/>
    <w:multiLevelType w:val="hybridMultilevel"/>
    <w:tmpl w:val="1BD2BBD8"/>
    <w:lvl w:ilvl="0" w:tplc="3B3CBF9A">
      <w:start w:val="1"/>
      <w:numFmt w:val="upperRoman"/>
      <w:lvlText w:val="(%1)"/>
      <w:lvlJc w:val="left"/>
      <w:pPr>
        <w:ind w:left="1080" w:hanging="72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EC6508"/>
    <w:multiLevelType w:val="hybridMultilevel"/>
    <w:tmpl w:val="E63AF9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044059C"/>
    <w:multiLevelType w:val="hybridMultilevel"/>
    <w:tmpl w:val="CD6663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3CC0E95"/>
    <w:multiLevelType w:val="hybridMultilevel"/>
    <w:tmpl w:val="2660B36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6D27D26"/>
    <w:multiLevelType w:val="hybridMultilevel"/>
    <w:tmpl w:val="ED8A7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0612CC4"/>
    <w:multiLevelType w:val="hybridMultilevel"/>
    <w:tmpl w:val="3BDCEE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D522C98"/>
    <w:multiLevelType w:val="hybridMultilevel"/>
    <w:tmpl w:val="08DE99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2AD1EFD"/>
    <w:multiLevelType w:val="hybridMultilevel"/>
    <w:tmpl w:val="EACA0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DE728A"/>
    <w:multiLevelType w:val="hybridMultilevel"/>
    <w:tmpl w:val="BCD4A6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B76775"/>
    <w:multiLevelType w:val="hybridMultilevel"/>
    <w:tmpl w:val="613CD8F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5"/>
  </w:num>
  <w:num w:numId="4">
    <w:abstractNumId w:val="11"/>
  </w:num>
  <w:num w:numId="5">
    <w:abstractNumId w:val="1"/>
  </w:num>
  <w:num w:numId="6">
    <w:abstractNumId w:val="9"/>
  </w:num>
  <w:num w:numId="7">
    <w:abstractNumId w:val="12"/>
  </w:num>
  <w:num w:numId="8">
    <w:abstractNumId w:val="3"/>
  </w:num>
  <w:num w:numId="9">
    <w:abstractNumId w:val="17"/>
  </w:num>
  <w:num w:numId="10">
    <w:abstractNumId w:val="6"/>
  </w:num>
  <w:num w:numId="11">
    <w:abstractNumId w:val="14"/>
  </w:num>
  <w:num w:numId="12">
    <w:abstractNumId w:val="0"/>
  </w:num>
  <w:num w:numId="13">
    <w:abstractNumId w:val="16"/>
  </w:num>
  <w:num w:numId="14">
    <w:abstractNumId w:val="2"/>
  </w:num>
  <w:num w:numId="15">
    <w:abstractNumId w:val="4"/>
  </w:num>
  <w:num w:numId="16">
    <w:abstractNumId w:val="10"/>
  </w:num>
  <w:num w:numId="17">
    <w:abstractNumId w:val="5"/>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20"/>
  <w:characterSpacingControl w:val="doNotCompress"/>
  <w:footnotePr>
    <w:footnote w:id="0"/>
    <w:footnote w:id="1"/>
  </w:footnotePr>
  <w:endnotePr>
    <w:endnote w:id="0"/>
    <w:endnote w:id="1"/>
  </w:endnotePr>
  <w:compat>
    <w:useFELayout/>
  </w:compat>
  <w:rsids>
    <w:rsidRoot w:val="00BA4D9D"/>
    <w:rsid w:val="00000055"/>
    <w:rsid w:val="0002192A"/>
    <w:rsid w:val="00036BF6"/>
    <w:rsid w:val="001226D6"/>
    <w:rsid w:val="0012368B"/>
    <w:rsid w:val="00140CAE"/>
    <w:rsid w:val="001D737F"/>
    <w:rsid w:val="001E0828"/>
    <w:rsid w:val="002321CC"/>
    <w:rsid w:val="00253465"/>
    <w:rsid w:val="0027439F"/>
    <w:rsid w:val="00297BF8"/>
    <w:rsid w:val="002A1D53"/>
    <w:rsid w:val="002B3E1F"/>
    <w:rsid w:val="002D3CA5"/>
    <w:rsid w:val="002D4879"/>
    <w:rsid w:val="002F7721"/>
    <w:rsid w:val="003115B6"/>
    <w:rsid w:val="00365242"/>
    <w:rsid w:val="00382305"/>
    <w:rsid w:val="003C50B5"/>
    <w:rsid w:val="0040524D"/>
    <w:rsid w:val="00413F99"/>
    <w:rsid w:val="004802A4"/>
    <w:rsid w:val="0049591A"/>
    <w:rsid w:val="004E5BC5"/>
    <w:rsid w:val="00510C7F"/>
    <w:rsid w:val="005332C4"/>
    <w:rsid w:val="00551517"/>
    <w:rsid w:val="00564D76"/>
    <w:rsid w:val="00582103"/>
    <w:rsid w:val="005A48B8"/>
    <w:rsid w:val="005B2B4F"/>
    <w:rsid w:val="005B6F0B"/>
    <w:rsid w:val="005D12FF"/>
    <w:rsid w:val="005E2C9D"/>
    <w:rsid w:val="00616078"/>
    <w:rsid w:val="00633FF0"/>
    <w:rsid w:val="00673261"/>
    <w:rsid w:val="00674A14"/>
    <w:rsid w:val="00682459"/>
    <w:rsid w:val="00694543"/>
    <w:rsid w:val="006B472B"/>
    <w:rsid w:val="006C510E"/>
    <w:rsid w:val="00736170"/>
    <w:rsid w:val="00776212"/>
    <w:rsid w:val="00786966"/>
    <w:rsid w:val="007A2D4B"/>
    <w:rsid w:val="00841D58"/>
    <w:rsid w:val="00881A92"/>
    <w:rsid w:val="0089677E"/>
    <w:rsid w:val="008A6807"/>
    <w:rsid w:val="008E79CA"/>
    <w:rsid w:val="009220EB"/>
    <w:rsid w:val="00956CAD"/>
    <w:rsid w:val="00961CBD"/>
    <w:rsid w:val="009667D9"/>
    <w:rsid w:val="00993395"/>
    <w:rsid w:val="009A017B"/>
    <w:rsid w:val="009B0C29"/>
    <w:rsid w:val="009D33F2"/>
    <w:rsid w:val="009E7255"/>
    <w:rsid w:val="009F0237"/>
    <w:rsid w:val="009F7322"/>
    <w:rsid w:val="00A056A2"/>
    <w:rsid w:val="00A365D2"/>
    <w:rsid w:val="00A62B80"/>
    <w:rsid w:val="00A82827"/>
    <w:rsid w:val="00AD1888"/>
    <w:rsid w:val="00AE3A51"/>
    <w:rsid w:val="00B4728F"/>
    <w:rsid w:val="00B860C9"/>
    <w:rsid w:val="00BA1FAD"/>
    <w:rsid w:val="00BA4D9D"/>
    <w:rsid w:val="00C058B0"/>
    <w:rsid w:val="00C11E61"/>
    <w:rsid w:val="00C16562"/>
    <w:rsid w:val="00C43406"/>
    <w:rsid w:val="00C436D2"/>
    <w:rsid w:val="00C47899"/>
    <w:rsid w:val="00C6472D"/>
    <w:rsid w:val="00C93C92"/>
    <w:rsid w:val="00CA6D79"/>
    <w:rsid w:val="00D17A5F"/>
    <w:rsid w:val="00D97E94"/>
    <w:rsid w:val="00DC590C"/>
    <w:rsid w:val="00E46819"/>
    <w:rsid w:val="00E82375"/>
    <w:rsid w:val="00E83342"/>
    <w:rsid w:val="00E84C1E"/>
    <w:rsid w:val="00E940AB"/>
    <w:rsid w:val="00EB68BC"/>
    <w:rsid w:val="00EE4769"/>
    <w:rsid w:val="00EE7BC6"/>
    <w:rsid w:val="00F01F51"/>
    <w:rsid w:val="00F21F72"/>
    <w:rsid w:val="00F25BA5"/>
    <w:rsid w:val="00F365C0"/>
    <w:rsid w:val="00F43A87"/>
    <w:rsid w:val="00F67C3D"/>
    <w:rsid w:val="00FB6E7E"/>
    <w:rsid w:val="00FF30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C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4D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16078"/>
    <w:pPr>
      <w:ind w:left="720"/>
      <w:contextualSpacing/>
    </w:pPr>
  </w:style>
  <w:style w:type="paragraph" w:styleId="Header">
    <w:name w:val="header"/>
    <w:basedOn w:val="Normal"/>
    <w:link w:val="HeaderChar"/>
    <w:uiPriority w:val="99"/>
    <w:semiHidden/>
    <w:unhideWhenUsed/>
    <w:rsid w:val="00C478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7899"/>
  </w:style>
  <w:style w:type="paragraph" w:styleId="Footer">
    <w:name w:val="footer"/>
    <w:basedOn w:val="Normal"/>
    <w:link w:val="FooterChar"/>
    <w:uiPriority w:val="99"/>
    <w:semiHidden/>
    <w:unhideWhenUsed/>
    <w:rsid w:val="00C4789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47899"/>
  </w:style>
</w:styles>
</file>

<file path=word/webSettings.xml><?xml version="1.0" encoding="utf-8"?>
<w:webSettings xmlns:r="http://schemas.openxmlformats.org/officeDocument/2006/relationships" xmlns:w="http://schemas.openxmlformats.org/wordprocessingml/2006/main">
  <w:divs>
    <w:div w:id="154128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5</Pages>
  <Words>2081</Words>
  <Characters>11867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vkpo13</dc:creator>
  <cp:keywords/>
  <dc:description/>
  <cp:lastModifiedBy>vkpo13</cp:lastModifiedBy>
  <cp:revision>92</cp:revision>
  <dcterms:created xsi:type="dcterms:W3CDTF">2010-07-12T09:48:00Z</dcterms:created>
  <dcterms:modified xsi:type="dcterms:W3CDTF">2010-07-14T07:44:00Z</dcterms:modified>
</cp:coreProperties>
</file>