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E89" w:rsidRPr="00FC3E89" w:rsidRDefault="00FC3E89" w:rsidP="00FC3E89">
      <w:pPr>
        <w:keepNext/>
        <w:spacing w:line="240" w:lineRule="auto"/>
        <w:ind w:left="720" w:right="1125"/>
        <w:jc w:val="right"/>
        <w:outlineLvl w:val="0"/>
        <w:rPr>
          <w:rFonts w:ascii="Arial" w:eastAsia="Times New Roman" w:hAnsi="Arial" w:cs="Arial"/>
          <w:b/>
          <w:bCs/>
          <w:kern w:val="36"/>
          <w:sz w:val="20"/>
          <w:szCs w:val="20"/>
          <w:lang w:val="en-US" w:eastAsia="en-IN"/>
        </w:rPr>
      </w:pPr>
      <w:r w:rsidRPr="00FC3E89">
        <w:rPr>
          <w:rFonts w:ascii="Arial" w:eastAsia="Times New Roman" w:hAnsi="Arial" w:cs="Arial"/>
          <w:b/>
          <w:bCs/>
          <w:kern w:val="36"/>
          <w:sz w:val="20"/>
          <w:szCs w:val="20"/>
          <w:lang w:val="en-US" w:eastAsia="en-IN"/>
        </w:rPr>
        <w:t>Circular No.124/6 /2010-TRU</w:t>
      </w:r>
    </w:p>
    <w:p w:rsidR="00FC3E89" w:rsidRPr="00FC3E89" w:rsidRDefault="00FC3E89" w:rsidP="00FC3E89">
      <w:pPr>
        <w:spacing w:line="240" w:lineRule="auto"/>
        <w:ind w:left="720" w:right="1125"/>
        <w:jc w:val="center"/>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F.No.335/5/2006-TRU</w:t>
      </w:r>
    </w:p>
    <w:p w:rsidR="00FC3E89" w:rsidRPr="00FC3E89" w:rsidRDefault="00FC3E89" w:rsidP="00FC3E89">
      <w:pPr>
        <w:spacing w:line="240" w:lineRule="auto"/>
        <w:ind w:left="720" w:right="1125"/>
        <w:jc w:val="center"/>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Government of India</w:t>
      </w:r>
    </w:p>
    <w:p w:rsidR="00FC3E89" w:rsidRPr="00FC3E89" w:rsidRDefault="00FC3E89" w:rsidP="00FC3E89">
      <w:pPr>
        <w:spacing w:line="240" w:lineRule="auto"/>
        <w:ind w:left="720" w:right="1125"/>
        <w:jc w:val="center"/>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Ministry of Finance</w:t>
      </w:r>
    </w:p>
    <w:p w:rsidR="00FC3E89" w:rsidRPr="00FC3E89" w:rsidRDefault="00FC3E89" w:rsidP="00FC3E89">
      <w:pPr>
        <w:spacing w:line="240" w:lineRule="auto"/>
        <w:ind w:left="720" w:right="1125"/>
        <w:jc w:val="center"/>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Department of Revenue</w:t>
      </w:r>
    </w:p>
    <w:p w:rsidR="00FC3E89" w:rsidRPr="00FC3E89" w:rsidRDefault="00FC3E89" w:rsidP="00FC3E89">
      <w:pPr>
        <w:spacing w:line="240" w:lineRule="auto"/>
        <w:ind w:left="720" w:right="1125"/>
        <w:jc w:val="center"/>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Tax Research Unit</w:t>
      </w:r>
    </w:p>
    <w:p w:rsidR="00FC3E89" w:rsidRPr="00FC3E89" w:rsidRDefault="00FC3E89" w:rsidP="00FC3E89">
      <w:pPr>
        <w:spacing w:line="240" w:lineRule="auto"/>
        <w:ind w:left="720" w:right="1125"/>
        <w:jc w:val="center"/>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w:t>
      </w:r>
    </w:p>
    <w:p w:rsidR="00FC3E89" w:rsidRPr="00FC3E89" w:rsidRDefault="00FC3E89" w:rsidP="00FC3E89">
      <w:pPr>
        <w:spacing w:line="240" w:lineRule="auto"/>
        <w:ind w:left="720" w:right="1125"/>
        <w:jc w:val="right"/>
        <w:rPr>
          <w:rFonts w:ascii="Arial" w:hAnsi="Arial" w:cs="Arial"/>
          <w:sz w:val="20"/>
          <w:szCs w:val="20"/>
          <w:lang w:val="en-US" w:eastAsia="en-IN"/>
        </w:rPr>
      </w:pPr>
      <w:r w:rsidRPr="00FC3E89">
        <w:rPr>
          <w:rFonts w:ascii="Arial" w:hAnsi="Arial" w:cs="Arial"/>
          <w:sz w:val="20"/>
          <w:szCs w:val="20"/>
          <w:lang w:val="en-US" w:eastAsia="en-IN"/>
        </w:rPr>
        <w:t xml:space="preserve">North Block, New Delhi </w:t>
      </w:r>
    </w:p>
    <w:p w:rsidR="00FC3E89" w:rsidRPr="00FC3E89" w:rsidRDefault="00FC3E89" w:rsidP="00FC3E89">
      <w:pPr>
        <w:spacing w:line="240" w:lineRule="auto"/>
        <w:ind w:left="720" w:right="1125"/>
        <w:jc w:val="right"/>
        <w:rPr>
          <w:rFonts w:ascii="Arial" w:hAnsi="Arial" w:cs="Arial"/>
          <w:sz w:val="20"/>
          <w:szCs w:val="20"/>
          <w:lang w:val="en-US" w:eastAsia="en-IN"/>
        </w:rPr>
      </w:pPr>
      <w:r w:rsidRPr="00FC3E89">
        <w:rPr>
          <w:rFonts w:ascii="Arial" w:hAnsi="Arial" w:cs="Arial"/>
          <w:sz w:val="20"/>
          <w:szCs w:val="20"/>
          <w:lang w:val="en-US" w:eastAsia="en-IN"/>
        </w:rPr>
        <w:t> </w:t>
      </w:r>
    </w:p>
    <w:p w:rsidR="00FC3E89" w:rsidRPr="00FC3E89" w:rsidRDefault="00FC3E89" w:rsidP="00FC3E89">
      <w:pPr>
        <w:spacing w:line="240" w:lineRule="auto"/>
        <w:ind w:left="720" w:right="1125"/>
        <w:jc w:val="right"/>
        <w:rPr>
          <w:rFonts w:ascii="Arial" w:hAnsi="Arial" w:cs="Arial"/>
          <w:sz w:val="20"/>
          <w:szCs w:val="20"/>
          <w:lang w:val="en-US" w:eastAsia="en-IN"/>
        </w:rPr>
      </w:pPr>
      <w:r w:rsidRPr="00FC3E89">
        <w:rPr>
          <w:rFonts w:ascii="Arial" w:hAnsi="Arial" w:cs="Arial"/>
          <w:sz w:val="20"/>
          <w:szCs w:val="20"/>
          <w:lang w:val="en-US" w:eastAsia="en-IN"/>
        </w:rPr>
        <w:t xml:space="preserve"> 29</w:t>
      </w:r>
      <w:r w:rsidRPr="00FC3E89">
        <w:rPr>
          <w:rFonts w:ascii="Arial" w:hAnsi="Arial" w:cs="Arial"/>
          <w:sz w:val="20"/>
          <w:szCs w:val="20"/>
          <w:vertAlign w:val="superscript"/>
          <w:lang w:val="en-US" w:eastAsia="en-IN"/>
        </w:rPr>
        <w:t>th</w:t>
      </w:r>
      <w:r w:rsidRPr="00FC3E89">
        <w:rPr>
          <w:rFonts w:ascii="Arial" w:hAnsi="Arial" w:cs="Arial"/>
          <w:sz w:val="20"/>
          <w:szCs w:val="20"/>
          <w:lang w:val="en-US" w:eastAsia="en-IN"/>
        </w:rPr>
        <w:t xml:space="preserve"> June, 2010</w:t>
      </w:r>
    </w:p>
    <w:p w:rsidR="00FC3E89" w:rsidRPr="00FC3E89" w:rsidRDefault="00FC3E89" w:rsidP="00FC3E89">
      <w:pPr>
        <w:spacing w:line="240" w:lineRule="auto"/>
        <w:ind w:left="720" w:right="1125"/>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To</w:t>
      </w:r>
    </w:p>
    <w:p w:rsidR="00FC3E89" w:rsidRPr="00FC3E89" w:rsidRDefault="00FC3E89" w:rsidP="00FC3E89">
      <w:pPr>
        <w:spacing w:line="240" w:lineRule="auto"/>
        <w:ind w:left="720" w:right="1125"/>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Chief Commissioners of Central Excise and Service Tax (All),</w:t>
      </w:r>
    </w:p>
    <w:p w:rsidR="00FC3E89" w:rsidRPr="00FC3E89" w:rsidRDefault="00FC3E89" w:rsidP="00FC3E89">
      <w:pPr>
        <w:spacing w:line="240" w:lineRule="auto"/>
        <w:ind w:left="720" w:right="1125"/>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 xml:space="preserve">Director General (Service Tax), </w:t>
      </w:r>
    </w:p>
    <w:p w:rsidR="00FC3E89" w:rsidRPr="00FC3E89" w:rsidRDefault="00FC3E89" w:rsidP="00FC3E89">
      <w:pPr>
        <w:spacing w:line="240" w:lineRule="auto"/>
        <w:ind w:left="720" w:right="1125"/>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 xml:space="preserve">Director General (Central Excise Intelligence),         </w:t>
      </w:r>
    </w:p>
    <w:p w:rsidR="00FC3E89" w:rsidRPr="00FC3E89" w:rsidRDefault="00FC3E89" w:rsidP="00FC3E89">
      <w:pPr>
        <w:spacing w:line="240" w:lineRule="auto"/>
        <w:ind w:left="720" w:right="1125"/>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Director General (Audit),</w:t>
      </w:r>
    </w:p>
    <w:p w:rsidR="00FC3E89" w:rsidRPr="00FC3E89" w:rsidRDefault="00FC3E89" w:rsidP="00FC3E89">
      <w:pPr>
        <w:spacing w:line="240" w:lineRule="auto"/>
        <w:ind w:left="720" w:right="1125"/>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Commissioners of Service Tax (All),</w:t>
      </w:r>
    </w:p>
    <w:p w:rsidR="00FC3E89" w:rsidRPr="00FC3E89" w:rsidRDefault="00FC3E89" w:rsidP="00FC3E89">
      <w:pPr>
        <w:spacing w:line="240" w:lineRule="auto"/>
        <w:ind w:left="720" w:right="1125"/>
        <w:rPr>
          <w:rFonts w:ascii="Arial" w:eastAsia="Times New Roman" w:hAnsi="Arial" w:cs="Arial"/>
          <w:sz w:val="20"/>
          <w:szCs w:val="20"/>
          <w:lang w:val="en-US" w:eastAsia="en-IN"/>
        </w:rPr>
      </w:pPr>
      <w:proofErr w:type="gramStart"/>
      <w:r w:rsidRPr="00FC3E89">
        <w:rPr>
          <w:rFonts w:ascii="Arial" w:eastAsia="Times New Roman" w:hAnsi="Arial" w:cs="Arial"/>
          <w:sz w:val="20"/>
          <w:szCs w:val="20"/>
          <w:lang w:val="en-US" w:eastAsia="en-IN"/>
        </w:rPr>
        <w:t>Commissioners of Central Excise and Service Tax (All).</w:t>
      </w:r>
      <w:proofErr w:type="gramEnd"/>
    </w:p>
    <w:p w:rsidR="00FC3E89" w:rsidRPr="00FC3E89" w:rsidRDefault="00FC3E89" w:rsidP="00FC3E89">
      <w:pPr>
        <w:spacing w:line="240" w:lineRule="auto"/>
        <w:ind w:left="720" w:right="1125"/>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 </w:t>
      </w:r>
    </w:p>
    <w:p w:rsidR="00FC3E89" w:rsidRPr="00FC3E89" w:rsidRDefault="00FC3E89" w:rsidP="00FC3E89">
      <w:pPr>
        <w:spacing w:line="240" w:lineRule="auto"/>
        <w:ind w:left="720" w:right="1125"/>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Madam/Sir,</w:t>
      </w:r>
    </w:p>
    <w:p w:rsidR="00FC3E89" w:rsidRPr="00FC3E89" w:rsidRDefault="00FC3E89" w:rsidP="00FC3E89">
      <w:pPr>
        <w:spacing w:line="240" w:lineRule="auto"/>
        <w:ind w:left="720" w:right="1125"/>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 </w:t>
      </w:r>
    </w:p>
    <w:p w:rsidR="00FC3E89" w:rsidRPr="00FC3E89" w:rsidRDefault="00FC3E89" w:rsidP="00FC3E89">
      <w:pPr>
        <w:spacing w:line="240" w:lineRule="auto"/>
        <w:ind w:left="720" w:right="1125"/>
        <w:jc w:val="center"/>
        <w:rPr>
          <w:rFonts w:ascii="Arial" w:eastAsia="Times New Roman" w:hAnsi="Arial" w:cs="Arial"/>
          <w:b/>
          <w:sz w:val="20"/>
          <w:szCs w:val="20"/>
          <w:lang w:val="en-US" w:eastAsia="en-IN"/>
        </w:rPr>
      </w:pPr>
      <w:r w:rsidRPr="00FC3E89">
        <w:rPr>
          <w:rFonts w:ascii="Arial" w:eastAsia="Times New Roman" w:hAnsi="Arial" w:cs="Arial"/>
          <w:b/>
          <w:sz w:val="20"/>
          <w:szCs w:val="20"/>
          <w:lang w:val="en-US" w:eastAsia="en-IN"/>
        </w:rPr>
        <w:t>Subject: Accounting Codes for the taxable services introduced vide the Finance (No.14) Act, 2010 -- regarding.</w:t>
      </w:r>
    </w:p>
    <w:p w:rsidR="00FC3E89" w:rsidRPr="00FC3E89" w:rsidRDefault="00FC3E89" w:rsidP="00FC3E89">
      <w:pPr>
        <w:spacing w:line="240" w:lineRule="auto"/>
        <w:ind w:left="720" w:right="1125" w:hanging="990"/>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 </w:t>
      </w:r>
    </w:p>
    <w:p w:rsidR="00FC3E89" w:rsidRPr="00FC3E89" w:rsidRDefault="00FC3E89" w:rsidP="00FC3E89">
      <w:pPr>
        <w:spacing w:line="240" w:lineRule="auto"/>
        <w:ind w:left="720" w:right="1125"/>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          Heads of Account under the Major Head “0044-Service Tax” in respect of the new taxable services have been allotted by the Office of the Principal Chief Controller of Accounts, CBEC.</w:t>
      </w:r>
    </w:p>
    <w:p w:rsidR="00FC3E89" w:rsidRPr="00FC3E89" w:rsidRDefault="00FC3E89" w:rsidP="00FC3E89">
      <w:pPr>
        <w:spacing w:line="240" w:lineRule="auto"/>
        <w:ind w:left="720" w:right="1125"/>
        <w:rPr>
          <w:rFonts w:ascii="Arial" w:eastAsia="Times New Roman" w:hAnsi="Arial" w:cs="Arial"/>
          <w:sz w:val="20"/>
          <w:szCs w:val="20"/>
          <w:lang w:val="en-US" w:eastAsia="en-IN"/>
        </w:rPr>
      </w:pPr>
    </w:p>
    <w:p w:rsidR="00FC3E89" w:rsidRPr="00FC3E89" w:rsidRDefault="00FC3E89" w:rsidP="00FC3E89">
      <w:pPr>
        <w:spacing w:line="240" w:lineRule="auto"/>
        <w:ind w:left="720" w:right="1125"/>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2. Accounting Codes for the purpose of payment of service tax are as follows:</w:t>
      </w:r>
    </w:p>
    <w:p w:rsidR="00FC3E89" w:rsidRPr="00FC3E89" w:rsidRDefault="00FC3E89" w:rsidP="00FC3E89">
      <w:pPr>
        <w:spacing w:line="240" w:lineRule="auto"/>
        <w:ind w:left="720" w:right="1125"/>
        <w:rPr>
          <w:rFonts w:ascii="Arial" w:eastAsia="Times New Roman" w:hAnsi="Arial" w:cs="Arial"/>
          <w:sz w:val="20"/>
          <w:szCs w:val="20"/>
          <w:lang w:val="en-US" w:eastAsia="en-IN"/>
        </w:rPr>
      </w:pPr>
    </w:p>
    <w:tbl>
      <w:tblPr>
        <w:tblW w:w="4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tblPr>
      <w:tblGrid>
        <w:gridCol w:w="825"/>
        <w:gridCol w:w="3140"/>
        <w:gridCol w:w="1140"/>
        <w:gridCol w:w="1143"/>
        <w:gridCol w:w="1146"/>
      </w:tblGrid>
      <w:tr w:rsidR="00FC3E89" w:rsidRPr="00FC3E89" w:rsidTr="00FC3E89">
        <w:trPr>
          <w:jc w:val="center"/>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64"/>
              <w:jc w:val="center"/>
              <w:rPr>
                <w:rFonts w:ascii="Arial" w:eastAsia="Times New Roman" w:hAnsi="Arial" w:cs="Arial"/>
                <w:sz w:val="20"/>
                <w:szCs w:val="20"/>
                <w:lang w:eastAsia="en-IN"/>
              </w:rPr>
            </w:pPr>
            <w:proofErr w:type="spellStart"/>
            <w:r w:rsidRPr="00FC3E89">
              <w:rPr>
                <w:rFonts w:ascii="Arial" w:eastAsia="Times New Roman" w:hAnsi="Arial" w:cs="Arial"/>
                <w:sz w:val="20"/>
                <w:szCs w:val="20"/>
                <w:lang w:eastAsia="en-IN"/>
              </w:rPr>
              <w:t>Sl.No</w:t>
            </w:r>
            <w:proofErr w:type="spellEnd"/>
            <w:r w:rsidRPr="00FC3E89">
              <w:rPr>
                <w:rFonts w:ascii="Arial" w:eastAsia="Times New Roman" w:hAnsi="Arial" w:cs="Arial"/>
                <w:sz w:val="20"/>
                <w:szCs w:val="20"/>
                <w:lang w:eastAsia="en-IN"/>
              </w:rPr>
              <w:t>.</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39" w:right="-7"/>
              <w:jc w:val="center"/>
              <w:rPr>
                <w:rFonts w:ascii="Arial" w:eastAsia="Times New Roman" w:hAnsi="Arial" w:cs="Arial"/>
                <w:sz w:val="20"/>
                <w:szCs w:val="20"/>
                <w:lang w:eastAsia="en-IN"/>
              </w:rPr>
            </w:pPr>
            <w:r w:rsidRPr="00FC3E89">
              <w:rPr>
                <w:rFonts w:ascii="Arial" w:eastAsia="Times New Roman" w:hAnsi="Arial" w:cs="Arial"/>
                <w:sz w:val="20"/>
                <w:szCs w:val="20"/>
                <w:lang w:eastAsia="en-IN"/>
              </w:rPr>
              <w:t>Taxable Services</w:t>
            </w: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jc w:val="center"/>
              <w:rPr>
                <w:rFonts w:ascii="Arial" w:eastAsia="Times New Roman" w:hAnsi="Arial" w:cs="Arial"/>
                <w:sz w:val="20"/>
                <w:szCs w:val="20"/>
                <w:lang w:eastAsia="en-IN"/>
              </w:rPr>
            </w:pPr>
            <w:r w:rsidRPr="00FC3E89">
              <w:rPr>
                <w:rFonts w:ascii="Arial" w:eastAsia="Times New Roman" w:hAnsi="Arial" w:cs="Arial"/>
                <w:sz w:val="20"/>
                <w:szCs w:val="20"/>
                <w:lang w:eastAsia="en-IN"/>
              </w:rPr>
              <w:t>Accounting Code</w:t>
            </w:r>
          </w:p>
        </w:tc>
      </w:tr>
      <w:tr w:rsidR="00FC3E89" w:rsidRPr="00FC3E89" w:rsidTr="00FC3E89">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C3E89" w:rsidRPr="00FC3E89" w:rsidRDefault="00FC3E89" w:rsidP="00FC3E89">
            <w:pPr>
              <w:spacing w:line="240" w:lineRule="auto"/>
              <w:jc w:val="left"/>
              <w:rPr>
                <w:rFonts w:ascii="Arial" w:eastAsia="Times New Roman" w:hAnsi="Arial" w:cs="Arial"/>
                <w:sz w:val="20"/>
                <w:szCs w:val="20"/>
                <w:lang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C3E89" w:rsidRPr="00FC3E89" w:rsidRDefault="00FC3E89" w:rsidP="00FC3E89">
            <w:pPr>
              <w:spacing w:line="240" w:lineRule="auto"/>
              <w:jc w:val="left"/>
              <w:rPr>
                <w:rFonts w:ascii="Arial" w:eastAsia="Times New Roman" w:hAnsi="Arial" w:cs="Arial"/>
                <w:sz w:val="20"/>
                <w:szCs w:val="20"/>
                <w:lang w:eastAsia="en-IN"/>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jc w:val="center"/>
              <w:rPr>
                <w:rFonts w:ascii="Arial" w:eastAsia="Times New Roman" w:hAnsi="Arial" w:cs="Arial"/>
                <w:sz w:val="20"/>
                <w:szCs w:val="20"/>
                <w:lang w:eastAsia="en-IN"/>
              </w:rPr>
            </w:pPr>
            <w:r w:rsidRPr="00FC3E89">
              <w:rPr>
                <w:rFonts w:ascii="Arial" w:eastAsia="Times New Roman" w:hAnsi="Arial" w:cs="Arial"/>
                <w:sz w:val="20"/>
                <w:szCs w:val="20"/>
                <w:lang w:eastAsia="en-IN"/>
              </w:rPr>
              <w:t>Tax Collection</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jc w:val="center"/>
              <w:rPr>
                <w:rFonts w:ascii="Arial" w:eastAsia="Times New Roman" w:hAnsi="Arial" w:cs="Arial"/>
                <w:sz w:val="20"/>
                <w:szCs w:val="20"/>
                <w:lang w:eastAsia="en-IN"/>
              </w:rPr>
            </w:pPr>
            <w:r w:rsidRPr="00FC3E89">
              <w:rPr>
                <w:rFonts w:ascii="Arial" w:eastAsia="Times New Roman" w:hAnsi="Arial" w:cs="Arial"/>
                <w:sz w:val="20"/>
                <w:szCs w:val="20"/>
                <w:lang w:eastAsia="en-IN"/>
              </w:rPr>
              <w:t>Other Receipts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jc w:val="center"/>
              <w:rPr>
                <w:rFonts w:ascii="Arial" w:eastAsia="Times New Roman" w:hAnsi="Arial" w:cs="Arial"/>
                <w:sz w:val="20"/>
                <w:szCs w:val="20"/>
                <w:lang w:eastAsia="en-IN"/>
              </w:rPr>
            </w:pPr>
            <w:r w:rsidRPr="00FC3E89">
              <w:rPr>
                <w:rFonts w:ascii="Arial" w:eastAsia="Times New Roman" w:hAnsi="Arial" w:cs="Arial"/>
                <w:sz w:val="20"/>
                <w:szCs w:val="20"/>
                <w:lang w:eastAsia="en-IN"/>
              </w:rPr>
              <w:t>Deduct Refunds</w:t>
            </w:r>
          </w:p>
        </w:tc>
      </w:tr>
      <w:tr w:rsidR="00FC3E89" w:rsidRPr="00FC3E89" w:rsidTr="00FC3E89">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64"/>
              <w:jc w:val="center"/>
              <w:rPr>
                <w:rFonts w:ascii="Arial" w:eastAsia="Times New Roman" w:hAnsi="Arial" w:cs="Arial"/>
                <w:sz w:val="20"/>
                <w:szCs w:val="20"/>
                <w:lang w:eastAsia="en-IN"/>
              </w:rPr>
            </w:pPr>
            <w:r w:rsidRPr="00FC3E89">
              <w:rPr>
                <w:rFonts w:ascii="Arial" w:eastAsia="Times New Roman" w:hAnsi="Arial" w:cs="Arial"/>
                <w:sz w:val="20"/>
                <w:szCs w:val="20"/>
                <w:lang w:eastAsia="en-IN"/>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39" w:right="-7"/>
              <w:jc w:val="center"/>
              <w:rPr>
                <w:rFonts w:ascii="Arial" w:eastAsia="Times New Roman" w:hAnsi="Arial" w:cs="Arial"/>
                <w:sz w:val="20"/>
                <w:szCs w:val="20"/>
                <w:lang w:eastAsia="en-IN"/>
              </w:rPr>
            </w:pPr>
            <w:r w:rsidRPr="00FC3E89">
              <w:rPr>
                <w:rFonts w:ascii="Arial" w:eastAsia="Times New Roman" w:hAnsi="Arial" w:cs="Arial"/>
                <w:sz w:val="20"/>
                <w:szCs w:val="20"/>
                <w:lang w:eastAsia="en-IN"/>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jc w:val="center"/>
              <w:rPr>
                <w:rFonts w:ascii="Arial" w:eastAsia="Times New Roman" w:hAnsi="Arial" w:cs="Arial"/>
                <w:sz w:val="20"/>
                <w:szCs w:val="20"/>
                <w:lang w:eastAsia="en-IN"/>
              </w:rPr>
            </w:pPr>
            <w:r w:rsidRPr="00FC3E89">
              <w:rPr>
                <w:rFonts w:ascii="Arial" w:eastAsia="Times New Roman" w:hAnsi="Arial" w:cs="Arial"/>
                <w:sz w:val="20"/>
                <w:szCs w:val="20"/>
                <w:lang w:eastAsia="en-IN"/>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jc w:val="center"/>
              <w:rPr>
                <w:rFonts w:ascii="Arial" w:eastAsia="Times New Roman" w:hAnsi="Arial" w:cs="Arial"/>
                <w:sz w:val="20"/>
                <w:szCs w:val="20"/>
                <w:lang w:eastAsia="en-IN"/>
              </w:rPr>
            </w:pPr>
            <w:r w:rsidRPr="00FC3E89">
              <w:rPr>
                <w:rFonts w:ascii="Arial" w:eastAsia="Times New Roman" w:hAnsi="Arial" w:cs="Arial"/>
                <w:sz w:val="20"/>
                <w:szCs w:val="20"/>
                <w:lang w:eastAsia="en-IN"/>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jc w:val="center"/>
              <w:rPr>
                <w:rFonts w:ascii="Arial" w:eastAsia="Times New Roman" w:hAnsi="Arial" w:cs="Arial"/>
                <w:sz w:val="20"/>
                <w:szCs w:val="20"/>
                <w:lang w:eastAsia="en-IN"/>
              </w:rPr>
            </w:pPr>
            <w:r w:rsidRPr="00FC3E89">
              <w:rPr>
                <w:rFonts w:ascii="Arial" w:eastAsia="Times New Roman" w:hAnsi="Arial" w:cs="Arial"/>
                <w:sz w:val="20"/>
                <w:szCs w:val="20"/>
                <w:lang w:eastAsia="en-IN"/>
              </w:rPr>
              <w:t>(5)</w:t>
            </w:r>
          </w:p>
        </w:tc>
      </w:tr>
      <w:tr w:rsidR="00FC3E89" w:rsidRPr="00FC3E89" w:rsidTr="00FC3E89">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64"/>
              <w:rPr>
                <w:rFonts w:ascii="Arial" w:eastAsia="Times New Roman" w:hAnsi="Arial" w:cs="Arial"/>
                <w:sz w:val="20"/>
                <w:szCs w:val="20"/>
                <w:lang w:eastAsia="en-IN"/>
              </w:rPr>
            </w:pPr>
            <w:r w:rsidRPr="00FC3E89">
              <w:rPr>
                <w:rFonts w:ascii="Arial" w:eastAsia="Times New Roman" w:hAnsi="Arial" w:cs="Arial"/>
                <w:sz w:val="20"/>
                <w:szCs w:val="20"/>
                <w:lang w:eastAsia="en-IN"/>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39" w:right="-7"/>
              <w:rPr>
                <w:rFonts w:ascii="Arial" w:eastAsia="Times New Roman" w:hAnsi="Arial" w:cs="Arial"/>
                <w:sz w:val="20"/>
                <w:szCs w:val="20"/>
                <w:lang w:eastAsia="en-IN"/>
              </w:rPr>
            </w:pPr>
            <w:r w:rsidRPr="00FC3E89">
              <w:rPr>
                <w:rFonts w:ascii="Arial" w:eastAsia="Times New Roman" w:hAnsi="Arial" w:cs="Arial"/>
                <w:sz w:val="20"/>
                <w:szCs w:val="20"/>
                <w:lang w:eastAsia="en-IN"/>
              </w:rPr>
              <w:t>Service of promoting, marketing or organizing of games of chance, including lottery, Bingo or Lotto [Finance Act 1994, Section 65(105)(</w:t>
            </w:r>
            <w:proofErr w:type="spellStart"/>
            <w:r w:rsidRPr="00FC3E89">
              <w:rPr>
                <w:rFonts w:ascii="Arial" w:eastAsia="Times New Roman" w:hAnsi="Arial" w:cs="Arial"/>
                <w:sz w:val="20"/>
                <w:szCs w:val="20"/>
                <w:lang w:eastAsia="en-IN"/>
              </w:rPr>
              <w:t>zzzzn</w:t>
            </w:r>
            <w:proofErr w:type="spellEnd"/>
            <w:r w:rsidRPr="00FC3E89">
              <w:rPr>
                <w:rFonts w:ascii="Arial" w:eastAsia="Times New Roman" w:hAnsi="Arial" w:cs="Arial"/>
                <w:sz w:val="20"/>
                <w:szCs w:val="20"/>
                <w:lang w:eastAsia="en-IN"/>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00440595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00440596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00440597</w:t>
            </w:r>
          </w:p>
        </w:tc>
      </w:tr>
      <w:tr w:rsidR="00FC3E89" w:rsidRPr="00FC3E89" w:rsidTr="00FC3E89">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64"/>
              <w:rPr>
                <w:rFonts w:ascii="Arial" w:eastAsia="Times New Roman" w:hAnsi="Arial" w:cs="Arial"/>
                <w:sz w:val="20"/>
                <w:szCs w:val="20"/>
                <w:lang w:eastAsia="en-IN"/>
              </w:rPr>
            </w:pPr>
            <w:r w:rsidRPr="00FC3E89">
              <w:rPr>
                <w:rFonts w:ascii="Arial" w:eastAsia="Times New Roman" w:hAnsi="Arial" w:cs="Arial"/>
                <w:sz w:val="20"/>
                <w:szCs w:val="20"/>
                <w:lang w:eastAsia="en-IN"/>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39" w:right="-7"/>
              <w:rPr>
                <w:rFonts w:ascii="Arial" w:eastAsia="Times New Roman" w:hAnsi="Arial" w:cs="Arial"/>
                <w:sz w:val="20"/>
                <w:szCs w:val="20"/>
                <w:lang w:eastAsia="en-IN"/>
              </w:rPr>
            </w:pPr>
            <w:r w:rsidRPr="00FC3E89">
              <w:rPr>
                <w:rFonts w:ascii="Arial" w:eastAsia="Times New Roman" w:hAnsi="Arial" w:cs="Arial"/>
                <w:sz w:val="20"/>
                <w:szCs w:val="20"/>
                <w:lang w:eastAsia="en-IN"/>
              </w:rPr>
              <w:t>Health service: (a) health check-up undertaken by hospitals or medical establishments for employees of business entities and (b) health services provided under health insurance schemes offered by insurance companies[Finance Act 1994, Section 65 (105) (</w:t>
            </w:r>
            <w:proofErr w:type="spellStart"/>
            <w:r w:rsidRPr="00FC3E89">
              <w:rPr>
                <w:rFonts w:ascii="Arial" w:eastAsia="Times New Roman" w:hAnsi="Arial" w:cs="Arial"/>
                <w:sz w:val="20"/>
                <w:szCs w:val="20"/>
                <w:lang w:eastAsia="en-IN"/>
              </w:rPr>
              <w:t>zzzzo</w:t>
            </w:r>
            <w:proofErr w:type="spellEnd"/>
            <w:r w:rsidRPr="00FC3E89">
              <w:rPr>
                <w:rFonts w:ascii="Arial" w:eastAsia="Times New Roman" w:hAnsi="Arial" w:cs="Arial"/>
                <w:sz w:val="20"/>
                <w:szCs w:val="20"/>
                <w:lang w:eastAsia="en-IN"/>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00440598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00440599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00440600</w:t>
            </w:r>
          </w:p>
        </w:tc>
      </w:tr>
      <w:tr w:rsidR="00FC3E89" w:rsidRPr="00FC3E89" w:rsidTr="00FC3E89">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64"/>
              <w:rPr>
                <w:rFonts w:ascii="Arial" w:eastAsia="Times New Roman" w:hAnsi="Arial" w:cs="Arial"/>
                <w:sz w:val="20"/>
                <w:szCs w:val="20"/>
                <w:lang w:eastAsia="en-IN"/>
              </w:rPr>
            </w:pPr>
            <w:r w:rsidRPr="00FC3E89">
              <w:rPr>
                <w:rFonts w:ascii="Arial" w:eastAsia="Times New Roman" w:hAnsi="Arial" w:cs="Arial"/>
                <w:sz w:val="20"/>
                <w:szCs w:val="20"/>
                <w:lang w:eastAsia="en-IN"/>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39" w:right="-7"/>
              <w:rPr>
                <w:rFonts w:ascii="Arial" w:eastAsia="Times New Roman" w:hAnsi="Arial" w:cs="Arial"/>
                <w:sz w:val="20"/>
                <w:szCs w:val="20"/>
                <w:lang w:eastAsia="en-IN"/>
              </w:rPr>
            </w:pPr>
            <w:r w:rsidRPr="00FC3E89">
              <w:rPr>
                <w:rFonts w:ascii="Arial" w:eastAsia="Times New Roman" w:hAnsi="Arial" w:cs="Arial"/>
                <w:sz w:val="20"/>
                <w:szCs w:val="20"/>
                <w:lang w:eastAsia="en-IN"/>
              </w:rPr>
              <w:t>Service of maintenance of medical records of employees of business entity[Finance Act 1994, Section 65(105)(</w:t>
            </w:r>
            <w:proofErr w:type="spellStart"/>
            <w:r w:rsidRPr="00FC3E89">
              <w:rPr>
                <w:rFonts w:ascii="Arial" w:eastAsia="Times New Roman" w:hAnsi="Arial" w:cs="Arial"/>
                <w:sz w:val="20"/>
                <w:szCs w:val="20"/>
                <w:lang w:eastAsia="en-IN"/>
              </w:rPr>
              <w:t>zzzzp</w:t>
            </w:r>
            <w:proofErr w:type="spellEnd"/>
            <w:r w:rsidRPr="00FC3E89">
              <w:rPr>
                <w:rFonts w:ascii="Arial" w:eastAsia="Times New Roman" w:hAnsi="Arial" w:cs="Arial"/>
                <w:sz w:val="20"/>
                <w:szCs w:val="20"/>
                <w:lang w:eastAsia="en-IN"/>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00440601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00440602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00440603</w:t>
            </w:r>
          </w:p>
        </w:tc>
      </w:tr>
      <w:tr w:rsidR="00FC3E89" w:rsidRPr="00FC3E89" w:rsidTr="00FC3E89">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64"/>
              <w:rPr>
                <w:rFonts w:ascii="Arial" w:eastAsia="Times New Roman" w:hAnsi="Arial" w:cs="Arial"/>
                <w:sz w:val="20"/>
                <w:szCs w:val="20"/>
                <w:lang w:eastAsia="en-IN"/>
              </w:rPr>
            </w:pPr>
            <w:r w:rsidRPr="00FC3E89">
              <w:rPr>
                <w:rFonts w:ascii="Arial" w:eastAsia="Times New Roman" w:hAnsi="Arial" w:cs="Arial"/>
                <w:sz w:val="20"/>
                <w:szCs w:val="20"/>
                <w:lang w:eastAsia="en-IN"/>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39" w:right="-7"/>
              <w:rPr>
                <w:rFonts w:ascii="Arial" w:eastAsia="Times New Roman" w:hAnsi="Arial" w:cs="Arial"/>
                <w:sz w:val="20"/>
                <w:szCs w:val="20"/>
                <w:lang w:eastAsia="en-IN"/>
              </w:rPr>
            </w:pPr>
            <w:r w:rsidRPr="00FC3E89">
              <w:rPr>
                <w:rFonts w:ascii="Arial" w:eastAsia="Times New Roman" w:hAnsi="Arial" w:cs="Arial"/>
                <w:sz w:val="20"/>
                <w:szCs w:val="20"/>
                <w:lang w:eastAsia="en-IN"/>
              </w:rPr>
              <w:t>Service of promoting a brand of goods, services, events, business entities, etc[Finance Act 1994, Section 65(105)(</w:t>
            </w:r>
            <w:proofErr w:type="spellStart"/>
            <w:r w:rsidRPr="00FC3E89">
              <w:rPr>
                <w:rFonts w:ascii="Arial" w:eastAsia="Times New Roman" w:hAnsi="Arial" w:cs="Arial"/>
                <w:sz w:val="20"/>
                <w:szCs w:val="20"/>
                <w:lang w:eastAsia="en-IN"/>
              </w:rPr>
              <w:t>zzzzq</w:t>
            </w:r>
            <w:proofErr w:type="spellEnd"/>
            <w:r w:rsidRPr="00FC3E89">
              <w:rPr>
                <w:rFonts w:ascii="Arial" w:eastAsia="Times New Roman" w:hAnsi="Arial" w:cs="Arial"/>
                <w:sz w:val="20"/>
                <w:szCs w:val="20"/>
                <w:lang w:eastAsia="en-IN"/>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00440604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00440605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00440606</w:t>
            </w:r>
          </w:p>
        </w:tc>
      </w:tr>
      <w:tr w:rsidR="00FC3E89" w:rsidRPr="00FC3E89" w:rsidTr="00FC3E89">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64"/>
              <w:rPr>
                <w:rFonts w:ascii="Arial" w:eastAsia="Times New Roman" w:hAnsi="Arial" w:cs="Arial"/>
                <w:sz w:val="20"/>
                <w:szCs w:val="20"/>
                <w:lang w:eastAsia="en-IN"/>
              </w:rPr>
            </w:pPr>
            <w:r w:rsidRPr="00FC3E89">
              <w:rPr>
                <w:rFonts w:ascii="Arial" w:eastAsia="Times New Roman" w:hAnsi="Arial" w:cs="Arial"/>
                <w:sz w:val="20"/>
                <w:szCs w:val="20"/>
                <w:lang w:eastAsia="en-IN"/>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39" w:right="-7"/>
              <w:rPr>
                <w:rFonts w:ascii="Arial" w:eastAsia="Times New Roman" w:hAnsi="Arial" w:cs="Arial"/>
                <w:sz w:val="20"/>
                <w:szCs w:val="20"/>
                <w:lang w:eastAsia="en-IN"/>
              </w:rPr>
            </w:pPr>
            <w:r w:rsidRPr="00FC3E89">
              <w:rPr>
                <w:rFonts w:ascii="Arial" w:eastAsia="Times New Roman" w:hAnsi="Arial" w:cs="Arial"/>
                <w:sz w:val="20"/>
                <w:szCs w:val="20"/>
                <w:lang w:eastAsia="en-IN"/>
              </w:rPr>
              <w:t xml:space="preserve">Service of permitting commercial use or exploitation of any event organized by a person or organization[Finance </w:t>
            </w:r>
            <w:r w:rsidRPr="00FC3E89">
              <w:rPr>
                <w:rFonts w:ascii="Arial" w:eastAsia="Times New Roman" w:hAnsi="Arial" w:cs="Arial"/>
                <w:sz w:val="20"/>
                <w:szCs w:val="20"/>
                <w:lang w:eastAsia="en-IN"/>
              </w:rPr>
              <w:lastRenderedPageBreak/>
              <w:t>Act 1994, Section 65 (105) (</w:t>
            </w:r>
            <w:proofErr w:type="spellStart"/>
            <w:r w:rsidRPr="00FC3E89">
              <w:rPr>
                <w:rFonts w:ascii="Arial" w:eastAsia="Times New Roman" w:hAnsi="Arial" w:cs="Arial"/>
                <w:sz w:val="20"/>
                <w:szCs w:val="20"/>
                <w:lang w:eastAsia="en-IN"/>
              </w:rPr>
              <w:t>zzzzr</w:t>
            </w:r>
            <w:proofErr w:type="spellEnd"/>
            <w:r w:rsidRPr="00FC3E89">
              <w:rPr>
                <w:rFonts w:ascii="Arial" w:eastAsia="Times New Roman" w:hAnsi="Arial" w:cs="Arial"/>
                <w:sz w:val="20"/>
                <w:szCs w:val="20"/>
                <w:lang w:eastAsia="en-IN"/>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lastRenderedPageBreak/>
              <w:t>00440607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00440608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00440609</w:t>
            </w:r>
          </w:p>
        </w:tc>
      </w:tr>
      <w:tr w:rsidR="00FC3E89" w:rsidRPr="00FC3E89" w:rsidTr="00FC3E89">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64"/>
              <w:rPr>
                <w:rFonts w:ascii="Arial" w:eastAsia="Times New Roman" w:hAnsi="Arial" w:cs="Arial"/>
                <w:sz w:val="20"/>
                <w:szCs w:val="20"/>
                <w:lang w:eastAsia="en-IN"/>
              </w:rPr>
            </w:pPr>
            <w:r w:rsidRPr="00FC3E89">
              <w:rPr>
                <w:rFonts w:ascii="Arial" w:eastAsia="Times New Roman" w:hAnsi="Arial" w:cs="Arial"/>
                <w:sz w:val="20"/>
                <w:szCs w:val="20"/>
                <w:lang w:eastAsia="en-IN"/>
              </w:rPr>
              <w:lastRenderedPageBreak/>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39" w:right="-7"/>
              <w:rPr>
                <w:rFonts w:ascii="Arial" w:eastAsia="Times New Roman" w:hAnsi="Arial" w:cs="Arial"/>
                <w:sz w:val="20"/>
                <w:szCs w:val="20"/>
                <w:lang w:eastAsia="en-IN"/>
              </w:rPr>
            </w:pPr>
            <w:r w:rsidRPr="00FC3E89">
              <w:rPr>
                <w:rFonts w:ascii="Arial" w:eastAsia="Times New Roman" w:hAnsi="Arial" w:cs="Arial"/>
                <w:sz w:val="20"/>
                <w:szCs w:val="20"/>
                <w:lang w:eastAsia="en-IN"/>
              </w:rPr>
              <w:t>Service provided by electricity exchange [Finance Act 1994, Section 65(105)(</w:t>
            </w:r>
            <w:proofErr w:type="spellStart"/>
            <w:r w:rsidRPr="00FC3E89">
              <w:rPr>
                <w:rFonts w:ascii="Arial" w:eastAsia="Times New Roman" w:hAnsi="Arial" w:cs="Arial"/>
                <w:sz w:val="20"/>
                <w:szCs w:val="20"/>
                <w:lang w:eastAsia="en-IN"/>
              </w:rPr>
              <w:t>zzzzs</w:t>
            </w:r>
            <w:proofErr w:type="spellEnd"/>
            <w:r w:rsidRPr="00FC3E89">
              <w:rPr>
                <w:rFonts w:ascii="Arial" w:eastAsia="Times New Roman" w:hAnsi="Arial" w:cs="Arial"/>
                <w:sz w:val="20"/>
                <w:szCs w:val="20"/>
                <w:lang w:eastAsia="en-IN"/>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00440612</w:t>
            </w:r>
          </w:p>
        </w:tc>
      </w:tr>
      <w:tr w:rsidR="00FC3E89" w:rsidRPr="00FC3E89" w:rsidTr="00FC3E89">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64"/>
              <w:rPr>
                <w:rFonts w:ascii="Arial" w:eastAsia="Times New Roman" w:hAnsi="Arial" w:cs="Arial"/>
                <w:sz w:val="20"/>
                <w:szCs w:val="20"/>
                <w:lang w:eastAsia="en-IN"/>
              </w:rPr>
            </w:pPr>
            <w:r w:rsidRPr="00FC3E89">
              <w:rPr>
                <w:rFonts w:ascii="Arial" w:eastAsia="Times New Roman" w:hAnsi="Arial" w:cs="Arial"/>
                <w:sz w:val="20"/>
                <w:szCs w:val="20"/>
                <w:lang w:eastAsia="en-IN"/>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39" w:right="-7"/>
              <w:rPr>
                <w:rFonts w:ascii="Arial" w:eastAsia="Times New Roman" w:hAnsi="Arial" w:cs="Arial"/>
                <w:sz w:val="20"/>
                <w:szCs w:val="20"/>
                <w:lang w:eastAsia="en-IN"/>
              </w:rPr>
            </w:pPr>
            <w:r w:rsidRPr="00FC3E89">
              <w:rPr>
                <w:rFonts w:ascii="Arial" w:eastAsia="Times New Roman" w:hAnsi="Arial" w:cs="Arial"/>
                <w:sz w:val="20"/>
                <w:szCs w:val="20"/>
                <w:lang w:eastAsia="en-IN"/>
              </w:rPr>
              <w:t>Service related to (a) transferring temporarily or (b) permitting the right to use or enjoyment of any copyright defined in the Copyright Act, 1957 and services related two types of copyright not covered under Intellectual Property Right(IPR) Service, namely those on (a) cinematographic films and (b) sound recording [Finance Act 1994, Section 65(105)(</w:t>
            </w:r>
            <w:proofErr w:type="spellStart"/>
            <w:r w:rsidRPr="00FC3E89">
              <w:rPr>
                <w:rFonts w:ascii="Arial" w:eastAsia="Times New Roman" w:hAnsi="Arial" w:cs="Arial"/>
                <w:sz w:val="20"/>
                <w:szCs w:val="20"/>
                <w:lang w:eastAsia="en-IN"/>
              </w:rPr>
              <w:t>zzzzt</w:t>
            </w:r>
            <w:proofErr w:type="spellEnd"/>
            <w:r w:rsidRPr="00FC3E89">
              <w:rPr>
                <w:rFonts w:ascii="Arial" w:eastAsia="Times New Roman" w:hAnsi="Arial" w:cs="Arial"/>
                <w:sz w:val="20"/>
                <w:szCs w:val="20"/>
                <w:lang w:eastAsia="en-IN"/>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00440614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00440615</w:t>
            </w:r>
          </w:p>
        </w:tc>
      </w:tr>
      <w:tr w:rsidR="00FC3E89" w:rsidRPr="00FC3E89" w:rsidTr="00FC3E89">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64"/>
              <w:rPr>
                <w:rFonts w:ascii="Arial" w:eastAsia="Times New Roman" w:hAnsi="Arial" w:cs="Arial"/>
                <w:sz w:val="20"/>
                <w:szCs w:val="20"/>
                <w:lang w:eastAsia="en-IN"/>
              </w:rPr>
            </w:pPr>
            <w:r w:rsidRPr="00FC3E89">
              <w:rPr>
                <w:rFonts w:ascii="Arial" w:eastAsia="Times New Roman" w:hAnsi="Arial" w:cs="Arial"/>
                <w:sz w:val="20"/>
                <w:szCs w:val="20"/>
                <w:lang w:eastAsia="en-IN"/>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39" w:right="-7"/>
              <w:rPr>
                <w:rFonts w:ascii="Arial" w:eastAsia="Times New Roman" w:hAnsi="Arial" w:cs="Arial"/>
                <w:sz w:val="20"/>
                <w:szCs w:val="20"/>
                <w:lang w:eastAsia="en-IN"/>
              </w:rPr>
            </w:pPr>
            <w:r w:rsidRPr="00FC3E89">
              <w:rPr>
                <w:rFonts w:ascii="Arial" w:eastAsia="Times New Roman" w:hAnsi="Arial" w:cs="Arial"/>
                <w:sz w:val="20"/>
                <w:szCs w:val="20"/>
                <w:lang w:eastAsia="en-IN"/>
              </w:rPr>
              <w:t>Special service provided by a builder etc, to the prospective tax buyers such as providing preferential location or external or internal development of complexes on extra charges[Finance Act 1994, Section 65(105)(</w:t>
            </w:r>
            <w:proofErr w:type="spellStart"/>
            <w:r w:rsidRPr="00FC3E89">
              <w:rPr>
                <w:rFonts w:ascii="Arial" w:eastAsia="Times New Roman" w:hAnsi="Arial" w:cs="Arial"/>
                <w:sz w:val="20"/>
                <w:szCs w:val="20"/>
                <w:lang w:eastAsia="en-IN"/>
              </w:rPr>
              <w:t>zzzzu</w:t>
            </w:r>
            <w:proofErr w:type="spellEnd"/>
            <w:r w:rsidRPr="00FC3E89">
              <w:rPr>
                <w:rFonts w:ascii="Arial" w:eastAsia="Times New Roman" w:hAnsi="Arial" w:cs="Arial"/>
                <w:sz w:val="20"/>
                <w:szCs w:val="20"/>
                <w:lang w:eastAsia="en-IN"/>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00440616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00440617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E89" w:rsidRPr="00FC3E89" w:rsidRDefault="00FC3E89" w:rsidP="00FC3E89">
            <w:pPr>
              <w:spacing w:line="240" w:lineRule="auto"/>
              <w:ind w:left="21"/>
              <w:rPr>
                <w:rFonts w:ascii="Arial" w:eastAsia="Times New Roman" w:hAnsi="Arial" w:cs="Arial"/>
                <w:sz w:val="20"/>
                <w:szCs w:val="20"/>
                <w:lang w:eastAsia="en-IN"/>
              </w:rPr>
            </w:pPr>
            <w:r w:rsidRPr="00FC3E89">
              <w:rPr>
                <w:rFonts w:ascii="Arial" w:eastAsia="Times New Roman" w:hAnsi="Arial" w:cs="Arial"/>
                <w:sz w:val="20"/>
                <w:szCs w:val="20"/>
                <w:lang w:eastAsia="en-IN"/>
              </w:rPr>
              <w:t>00440618</w:t>
            </w:r>
          </w:p>
        </w:tc>
      </w:tr>
    </w:tbl>
    <w:p w:rsidR="00FC3E89" w:rsidRPr="00FC3E89" w:rsidRDefault="00FC3E89" w:rsidP="00FC3E89">
      <w:pPr>
        <w:spacing w:line="240" w:lineRule="auto"/>
        <w:ind w:left="720" w:right="1125"/>
        <w:rPr>
          <w:rFonts w:ascii="Arial" w:eastAsia="Times New Roman" w:hAnsi="Arial" w:cs="Arial"/>
          <w:sz w:val="20"/>
          <w:szCs w:val="20"/>
          <w:lang w:val="en-US" w:eastAsia="en-IN"/>
        </w:rPr>
      </w:pPr>
    </w:p>
    <w:p w:rsidR="00FC3E89" w:rsidRPr="00FC3E89" w:rsidRDefault="00FC3E89" w:rsidP="00FC3E89">
      <w:pPr>
        <w:spacing w:line="240" w:lineRule="auto"/>
        <w:ind w:left="1440" w:right="1125"/>
        <w:jc w:val="left"/>
        <w:rPr>
          <w:rFonts w:ascii="Arial" w:eastAsia="Times New Roman" w:hAnsi="Arial" w:cs="Arial"/>
          <w:sz w:val="20"/>
          <w:szCs w:val="20"/>
          <w:lang w:val="en-US" w:eastAsia="en-IN"/>
        </w:rPr>
      </w:pPr>
      <w:r w:rsidRPr="00FC3E89">
        <w:rPr>
          <w:rFonts w:ascii="Arial" w:eastAsia="Times New Roman" w:hAnsi="Arial" w:cs="Arial"/>
          <w:sz w:val="20"/>
          <w:szCs w:val="20"/>
          <w:u w:val="single"/>
          <w:lang w:val="en-US" w:eastAsia="en-IN"/>
        </w:rPr>
        <w:t>Note:</w:t>
      </w:r>
      <w:r w:rsidRPr="00FC3E89">
        <w:rPr>
          <w:rFonts w:ascii="Arial" w:eastAsia="Times New Roman" w:hAnsi="Arial" w:cs="Arial"/>
          <w:sz w:val="20"/>
          <w:szCs w:val="20"/>
          <w:lang w:val="en-US" w:eastAsia="en-IN"/>
        </w:rPr>
        <w:t xml:space="preserve">   </w:t>
      </w:r>
    </w:p>
    <w:p w:rsidR="00FC3E89" w:rsidRPr="00FC3E89" w:rsidRDefault="00FC3E89" w:rsidP="00FC3E89">
      <w:pPr>
        <w:tabs>
          <w:tab w:val="left" w:pos="1800"/>
        </w:tabs>
        <w:spacing w:after="200" w:line="240" w:lineRule="auto"/>
        <w:ind w:left="1440" w:right="1123"/>
        <w:jc w:val="left"/>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 xml:space="preserve">A. </w:t>
      </w:r>
      <w:r w:rsidRPr="00FC3E89">
        <w:rPr>
          <w:rFonts w:ascii="Arial" w:eastAsia="Times New Roman" w:hAnsi="Arial" w:cs="Arial"/>
          <w:sz w:val="20"/>
          <w:szCs w:val="20"/>
          <w:lang w:val="en-US" w:eastAsia="en-IN"/>
        </w:rPr>
        <w:tab/>
        <w:t xml:space="preserve">The sub-head “other receipts” is meant for interest, penalty, </w:t>
      </w:r>
      <w:proofErr w:type="spellStart"/>
      <w:r w:rsidRPr="00FC3E89">
        <w:rPr>
          <w:rFonts w:ascii="Arial" w:eastAsia="Times New Roman" w:hAnsi="Arial" w:cs="Arial"/>
          <w:sz w:val="20"/>
          <w:szCs w:val="20"/>
          <w:lang w:val="en-US" w:eastAsia="en-IN"/>
        </w:rPr>
        <w:t>leviable</w:t>
      </w:r>
      <w:proofErr w:type="spellEnd"/>
      <w:r w:rsidRPr="00FC3E89">
        <w:rPr>
          <w:rFonts w:ascii="Arial" w:eastAsia="Times New Roman" w:hAnsi="Arial" w:cs="Arial"/>
          <w:sz w:val="20"/>
          <w:szCs w:val="20"/>
          <w:lang w:val="en-US" w:eastAsia="en-IN"/>
        </w:rPr>
        <w:t xml:space="preserve"> on delayed payment of service tax</w:t>
      </w:r>
    </w:p>
    <w:p w:rsidR="00FC3E89" w:rsidRPr="00FC3E89" w:rsidRDefault="00FC3E89" w:rsidP="00FC3E89">
      <w:pPr>
        <w:tabs>
          <w:tab w:val="left" w:pos="1800"/>
        </w:tabs>
        <w:spacing w:after="200" w:line="240" w:lineRule="auto"/>
        <w:ind w:left="1800" w:right="1123" w:hanging="360"/>
        <w:jc w:val="left"/>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 xml:space="preserve">B. </w:t>
      </w:r>
      <w:r w:rsidRPr="00FC3E89">
        <w:rPr>
          <w:rFonts w:ascii="Arial" w:eastAsia="Times New Roman" w:hAnsi="Arial" w:cs="Arial"/>
          <w:sz w:val="20"/>
          <w:szCs w:val="20"/>
          <w:lang w:val="en-US" w:eastAsia="en-IN"/>
        </w:rPr>
        <w:tab/>
        <w:t xml:space="preserve">The sub-head “deduct refunds” is not to be used by the </w:t>
      </w:r>
      <w:proofErr w:type="spellStart"/>
      <w:r w:rsidRPr="00FC3E89">
        <w:rPr>
          <w:rFonts w:ascii="Arial" w:eastAsia="Times New Roman" w:hAnsi="Arial" w:cs="Arial"/>
          <w:sz w:val="20"/>
          <w:szCs w:val="20"/>
          <w:lang w:val="en-US" w:eastAsia="en-IN"/>
        </w:rPr>
        <w:t>assessees</w:t>
      </w:r>
      <w:proofErr w:type="spellEnd"/>
      <w:r w:rsidRPr="00FC3E89">
        <w:rPr>
          <w:rFonts w:ascii="Arial" w:eastAsia="Times New Roman" w:hAnsi="Arial" w:cs="Arial"/>
          <w:sz w:val="20"/>
          <w:szCs w:val="20"/>
          <w:lang w:val="en-US" w:eastAsia="en-IN"/>
        </w:rPr>
        <w:t>, as it is meant for the Revenue/</w:t>
      </w:r>
      <w:proofErr w:type="spellStart"/>
      <w:r w:rsidRPr="00FC3E89">
        <w:rPr>
          <w:rFonts w:ascii="Arial" w:eastAsia="Times New Roman" w:hAnsi="Arial" w:cs="Arial"/>
          <w:sz w:val="20"/>
          <w:szCs w:val="20"/>
          <w:lang w:val="en-US" w:eastAsia="en-IN"/>
        </w:rPr>
        <w:t>Commissionerates</w:t>
      </w:r>
      <w:proofErr w:type="spellEnd"/>
      <w:r w:rsidRPr="00FC3E89">
        <w:rPr>
          <w:rFonts w:ascii="Arial" w:eastAsia="Times New Roman" w:hAnsi="Arial" w:cs="Arial"/>
          <w:sz w:val="20"/>
          <w:szCs w:val="20"/>
          <w:lang w:val="en-US" w:eastAsia="en-IN"/>
        </w:rPr>
        <w:t xml:space="preserve"> while allowing refund of tax</w:t>
      </w:r>
    </w:p>
    <w:p w:rsidR="00FC3E89" w:rsidRPr="00FC3E89" w:rsidRDefault="00FC3E89" w:rsidP="00FC3E89">
      <w:pPr>
        <w:tabs>
          <w:tab w:val="left" w:pos="1800"/>
        </w:tabs>
        <w:spacing w:after="200" w:line="240" w:lineRule="auto"/>
        <w:ind w:left="1800" w:right="1123" w:hanging="360"/>
        <w:jc w:val="left"/>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 xml:space="preserve">C. </w:t>
      </w:r>
      <w:r w:rsidRPr="00FC3E89">
        <w:rPr>
          <w:rFonts w:ascii="Arial" w:eastAsia="Times New Roman" w:hAnsi="Arial" w:cs="Arial"/>
          <w:sz w:val="20"/>
          <w:szCs w:val="20"/>
          <w:lang w:val="en-US" w:eastAsia="en-IN"/>
        </w:rPr>
        <w:tab/>
        <w:t xml:space="preserve">Primary education </w:t>
      </w:r>
      <w:proofErr w:type="spellStart"/>
      <w:r w:rsidRPr="00FC3E89">
        <w:rPr>
          <w:rFonts w:ascii="Arial" w:eastAsia="Times New Roman" w:hAnsi="Arial" w:cs="Arial"/>
          <w:sz w:val="20"/>
          <w:szCs w:val="20"/>
          <w:lang w:val="en-US" w:eastAsia="en-IN"/>
        </w:rPr>
        <w:t>cess</w:t>
      </w:r>
      <w:proofErr w:type="spellEnd"/>
      <w:r w:rsidRPr="00FC3E89">
        <w:rPr>
          <w:rFonts w:ascii="Arial" w:eastAsia="Times New Roman" w:hAnsi="Arial" w:cs="Arial"/>
          <w:sz w:val="20"/>
          <w:szCs w:val="20"/>
          <w:lang w:val="en-US" w:eastAsia="en-IN"/>
        </w:rPr>
        <w:t xml:space="preserve"> on all taxable services will be booked </w:t>
      </w:r>
      <w:proofErr w:type="gramStart"/>
      <w:r w:rsidRPr="00FC3E89">
        <w:rPr>
          <w:rFonts w:ascii="Arial" w:eastAsia="Times New Roman" w:hAnsi="Arial" w:cs="Arial"/>
          <w:sz w:val="20"/>
          <w:szCs w:val="20"/>
          <w:lang w:val="en-US" w:eastAsia="en-IN"/>
        </w:rPr>
        <w:t>under</w:t>
      </w:r>
      <w:proofErr w:type="gramEnd"/>
      <w:r w:rsidRPr="00FC3E89">
        <w:rPr>
          <w:rFonts w:ascii="Arial" w:eastAsia="Times New Roman" w:hAnsi="Arial" w:cs="Arial"/>
          <w:sz w:val="20"/>
          <w:szCs w:val="20"/>
          <w:lang w:val="en-US" w:eastAsia="en-IN"/>
        </w:rPr>
        <w:t xml:space="preserve"> 00440298 and Secondary Higher Education </w:t>
      </w:r>
      <w:proofErr w:type="spellStart"/>
      <w:r w:rsidRPr="00FC3E89">
        <w:rPr>
          <w:rFonts w:ascii="Arial" w:eastAsia="Times New Roman" w:hAnsi="Arial" w:cs="Arial"/>
          <w:sz w:val="20"/>
          <w:szCs w:val="20"/>
          <w:lang w:val="en-US" w:eastAsia="en-IN"/>
        </w:rPr>
        <w:t>Cess</w:t>
      </w:r>
      <w:proofErr w:type="spellEnd"/>
      <w:r w:rsidRPr="00FC3E89">
        <w:rPr>
          <w:rFonts w:ascii="Arial" w:eastAsia="Times New Roman" w:hAnsi="Arial" w:cs="Arial"/>
          <w:sz w:val="20"/>
          <w:szCs w:val="20"/>
          <w:lang w:val="en-US" w:eastAsia="en-IN"/>
        </w:rPr>
        <w:t xml:space="preserve"> will be booked under 00440426</w:t>
      </w:r>
    </w:p>
    <w:p w:rsidR="00FC3E89" w:rsidRPr="00FC3E89" w:rsidRDefault="00FC3E89" w:rsidP="00FC3E89">
      <w:pPr>
        <w:tabs>
          <w:tab w:val="left" w:pos="1800"/>
        </w:tabs>
        <w:spacing w:after="200" w:line="240" w:lineRule="auto"/>
        <w:ind w:left="1800" w:right="1123" w:hanging="360"/>
        <w:jc w:val="left"/>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 xml:space="preserve">D. </w:t>
      </w:r>
      <w:r w:rsidRPr="00FC3E89">
        <w:rPr>
          <w:rFonts w:ascii="Arial" w:eastAsia="Times New Roman" w:hAnsi="Arial" w:cs="Arial"/>
          <w:sz w:val="20"/>
          <w:szCs w:val="20"/>
          <w:lang w:val="en-US" w:eastAsia="en-IN"/>
        </w:rPr>
        <w:tab/>
        <w:t>If NSDL have issued any dummy codes for revenue collection and interest/penalty for the above eight services, all these dummy codes should be treated as void and may be replaced by the correct account codes as stated above</w:t>
      </w:r>
    </w:p>
    <w:p w:rsidR="00FC3E89" w:rsidRPr="00FC3E89" w:rsidRDefault="00FC3E89" w:rsidP="00FC3E89">
      <w:pPr>
        <w:spacing w:line="240" w:lineRule="auto"/>
        <w:ind w:left="720" w:right="1125"/>
        <w:rPr>
          <w:rFonts w:ascii="Arial" w:eastAsia="Times New Roman" w:hAnsi="Arial" w:cs="Arial"/>
          <w:sz w:val="20"/>
          <w:szCs w:val="20"/>
          <w:lang w:val="en-US" w:eastAsia="en-IN"/>
        </w:rPr>
      </w:pPr>
    </w:p>
    <w:p w:rsidR="00FC3E89" w:rsidRPr="00FC3E89" w:rsidRDefault="00FC3E89" w:rsidP="00FC3E89">
      <w:pPr>
        <w:spacing w:line="240" w:lineRule="auto"/>
        <w:ind w:left="1440" w:right="1125" w:hanging="720"/>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 xml:space="preserve">5.       </w:t>
      </w:r>
      <w:r w:rsidRPr="00FC3E89">
        <w:rPr>
          <w:rFonts w:ascii="Arial" w:eastAsia="Times New Roman" w:hAnsi="Arial" w:cs="Arial"/>
          <w:sz w:val="20"/>
          <w:szCs w:val="20"/>
          <w:lang w:val="en-US" w:eastAsia="en-IN"/>
        </w:rPr>
        <w:tab/>
        <w:t>Description of taxable services provided at column (2) of the given table for ease of reference, does not limit the scope of the taxable service.</w:t>
      </w:r>
    </w:p>
    <w:p w:rsidR="00FC3E89" w:rsidRPr="00FC3E89" w:rsidRDefault="00FC3E89" w:rsidP="00FC3E89">
      <w:pPr>
        <w:spacing w:line="240" w:lineRule="auto"/>
        <w:ind w:left="720" w:right="1125"/>
        <w:rPr>
          <w:rFonts w:ascii="Arial" w:eastAsia="Times New Roman" w:hAnsi="Arial" w:cs="Arial"/>
          <w:sz w:val="20"/>
          <w:szCs w:val="20"/>
          <w:lang w:val="en-US" w:eastAsia="en-IN"/>
        </w:rPr>
      </w:pPr>
    </w:p>
    <w:p w:rsidR="00FC3E89" w:rsidRPr="00FC3E89" w:rsidRDefault="00FC3E89" w:rsidP="00FC3E89">
      <w:pPr>
        <w:spacing w:line="240" w:lineRule="auto"/>
        <w:ind w:left="720" w:right="1125"/>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6.</w:t>
      </w:r>
      <w:r w:rsidRPr="00FC3E89">
        <w:rPr>
          <w:rFonts w:ascii="Arial" w:eastAsia="Times New Roman" w:hAnsi="Arial" w:cs="Arial"/>
          <w:sz w:val="20"/>
          <w:szCs w:val="20"/>
          <w:lang w:val="en-US" w:eastAsia="en-IN"/>
        </w:rPr>
        <w:tab/>
        <w:t>Trade Notice/Public Notice may be issued to the field formations and taxpayers.</w:t>
      </w:r>
    </w:p>
    <w:p w:rsidR="00FC3E89" w:rsidRPr="00FC3E89" w:rsidRDefault="00FC3E89" w:rsidP="00FC3E89">
      <w:pPr>
        <w:spacing w:line="240" w:lineRule="auto"/>
        <w:ind w:left="720" w:right="1125"/>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 </w:t>
      </w:r>
    </w:p>
    <w:p w:rsidR="00FC3E89" w:rsidRPr="00FC3E89" w:rsidRDefault="00FC3E89" w:rsidP="00FC3E89">
      <w:pPr>
        <w:spacing w:line="240" w:lineRule="auto"/>
        <w:ind w:left="720" w:right="1125"/>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 xml:space="preserve">7.       </w:t>
      </w:r>
      <w:r w:rsidRPr="00FC3E89">
        <w:rPr>
          <w:rFonts w:ascii="Arial" w:eastAsia="Times New Roman" w:hAnsi="Arial" w:cs="Arial"/>
          <w:sz w:val="20"/>
          <w:szCs w:val="20"/>
          <w:lang w:val="en-US" w:eastAsia="en-IN"/>
        </w:rPr>
        <w:tab/>
        <w:t>Please acknowledge receipt of this Circular. Hindi version follows.</w:t>
      </w:r>
    </w:p>
    <w:p w:rsidR="00FC3E89" w:rsidRPr="00FC3E89" w:rsidRDefault="00FC3E89" w:rsidP="00FC3E89">
      <w:pPr>
        <w:spacing w:line="240" w:lineRule="auto"/>
        <w:ind w:left="720" w:right="1125"/>
        <w:jc w:val="right"/>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(J. M. Kennedy)</w:t>
      </w:r>
    </w:p>
    <w:p w:rsidR="00FC3E89" w:rsidRPr="00FC3E89" w:rsidRDefault="00FC3E89" w:rsidP="00FC3E89">
      <w:pPr>
        <w:spacing w:line="240" w:lineRule="auto"/>
        <w:ind w:left="720" w:right="1125"/>
        <w:jc w:val="right"/>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Director (TRU)</w:t>
      </w:r>
    </w:p>
    <w:p w:rsidR="00FC3E89" w:rsidRPr="00FC3E89" w:rsidRDefault="00FC3E89" w:rsidP="00FC3E89">
      <w:pPr>
        <w:spacing w:line="240" w:lineRule="auto"/>
        <w:ind w:left="720" w:right="1125"/>
        <w:jc w:val="right"/>
        <w:rPr>
          <w:rFonts w:ascii="Arial" w:eastAsia="Times New Roman" w:hAnsi="Arial" w:cs="Arial"/>
          <w:sz w:val="20"/>
          <w:szCs w:val="20"/>
          <w:lang w:val="en-US" w:eastAsia="en-IN"/>
        </w:rPr>
      </w:pPr>
      <w:r w:rsidRPr="00FC3E89">
        <w:rPr>
          <w:rFonts w:ascii="Arial" w:eastAsia="Times New Roman" w:hAnsi="Arial" w:cs="Arial"/>
          <w:sz w:val="20"/>
          <w:szCs w:val="20"/>
          <w:lang w:val="en-US" w:eastAsia="en-IN"/>
        </w:rPr>
        <w:t>Tel: 011-23092634</w:t>
      </w:r>
    </w:p>
    <w:p w:rsidR="00FC3E89" w:rsidRPr="00FC3E89" w:rsidRDefault="00FC3E89" w:rsidP="00FC3E89">
      <w:pPr>
        <w:spacing w:line="240" w:lineRule="auto"/>
        <w:ind w:left="720" w:right="1125"/>
        <w:jc w:val="left"/>
        <w:rPr>
          <w:rFonts w:ascii="Arial" w:hAnsi="Arial" w:cs="Arial"/>
          <w:sz w:val="20"/>
          <w:szCs w:val="20"/>
          <w:lang w:val="en-US" w:eastAsia="en-IN"/>
        </w:rPr>
      </w:pPr>
    </w:p>
    <w:p w:rsidR="00C333EB" w:rsidRDefault="00C333EB"/>
    <w:sectPr w:rsidR="00C333EB" w:rsidSect="00C333E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FC3E89"/>
    <w:rsid w:val="00001408"/>
    <w:rsid w:val="000034B8"/>
    <w:rsid w:val="00004F33"/>
    <w:rsid w:val="00007634"/>
    <w:rsid w:val="0001084C"/>
    <w:rsid w:val="00012FD5"/>
    <w:rsid w:val="000132AA"/>
    <w:rsid w:val="00013BE2"/>
    <w:rsid w:val="000148B1"/>
    <w:rsid w:val="000153C0"/>
    <w:rsid w:val="00020525"/>
    <w:rsid w:val="000207AD"/>
    <w:rsid w:val="0002362F"/>
    <w:rsid w:val="000275A5"/>
    <w:rsid w:val="00031149"/>
    <w:rsid w:val="00033393"/>
    <w:rsid w:val="000344A3"/>
    <w:rsid w:val="000346D8"/>
    <w:rsid w:val="00034773"/>
    <w:rsid w:val="00035064"/>
    <w:rsid w:val="000359F4"/>
    <w:rsid w:val="000367AB"/>
    <w:rsid w:val="00037CFF"/>
    <w:rsid w:val="0004172F"/>
    <w:rsid w:val="000426BE"/>
    <w:rsid w:val="0004272A"/>
    <w:rsid w:val="000430BC"/>
    <w:rsid w:val="000435B5"/>
    <w:rsid w:val="000441D7"/>
    <w:rsid w:val="000442A8"/>
    <w:rsid w:val="00044D2E"/>
    <w:rsid w:val="000453DC"/>
    <w:rsid w:val="00046C32"/>
    <w:rsid w:val="0004759C"/>
    <w:rsid w:val="0005039F"/>
    <w:rsid w:val="00050EAA"/>
    <w:rsid w:val="00051E71"/>
    <w:rsid w:val="0005337D"/>
    <w:rsid w:val="00053E23"/>
    <w:rsid w:val="00054023"/>
    <w:rsid w:val="00054429"/>
    <w:rsid w:val="000548B6"/>
    <w:rsid w:val="00056E71"/>
    <w:rsid w:val="000571A4"/>
    <w:rsid w:val="00065D84"/>
    <w:rsid w:val="00065FD1"/>
    <w:rsid w:val="00067686"/>
    <w:rsid w:val="00067CDE"/>
    <w:rsid w:val="00067EE2"/>
    <w:rsid w:val="000700AF"/>
    <w:rsid w:val="00071B72"/>
    <w:rsid w:val="00073135"/>
    <w:rsid w:val="000731F3"/>
    <w:rsid w:val="00075A3C"/>
    <w:rsid w:val="00076148"/>
    <w:rsid w:val="00076968"/>
    <w:rsid w:val="0008072C"/>
    <w:rsid w:val="0008254D"/>
    <w:rsid w:val="0008386C"/>
    <w:rsid w:val="00084177"/>
    <w:rsid w:val="00085D89"/>
    <w:rsid w:val="00086BE2"/>
    <w:rsid w:val="000931E0"/>
    <w:rsid w:val="000934C9"/>
    <w:rsid w:val="000936A7"/>
    <w:rsid w:val="00095BDE"/>
    <w:rsid w:val="000A5969"/>
    <w:rsid w:val="000A5A57"/>
    <w:rsid w:val="000A5B77"/>
    <w:rsid w:val="000B0BF3"/>
    <w:rsid w:val="000B26E4"/>
    <w:rsid w:val="000B5913"/>
    <w:rsid w:val="000B59A6"/>
    <w:rsid w:val="000B69EF"/>
    <w:rsid w:val="000B7778"/>
    <w:rsid w:val="000C10F1"/>
    <w:rsid w:val="000C12E1"/>
    <w:rsid w:val="000C1C75"/>
    <w:rsid w:val="000C721F"/>
    <w:rsid w:val="000D1CDA"/>
    <w:rsid w:val="000D263F"/>
    <w:rsid w:val="000D44AF"/>
    <w:rsid w:val="000D73E4"/>
    <w:rsid w:val="000D7F74"/>
    <w:rsid w:val="000E0828"/>
    <w:rsid w:val="000E0CD7"/>
    <w:rsid w:val="000E19C6"/>
    <w:rsid w:val="000E3A28"/>
    <w:rsid w:val="000E3BDF"/>
    <w:rsid w:val="000E400C"/>
    <w:rsid w:val="000E50C6"/>
    <w:rsid w:val="000F05C6"/>
    <w:rsid w:val="000F25D4"/>
    <w:rsid w:val="000F2B4F"/>
    <w:rsid w:val="000F2FEC"/>
    <w:rsid w:val="000F501D"/>
    <w:rsid w:val="000F7659"/>
    <w:rsid w:val="00100857"/>
    <w:rsid w:val="0010221F"/>
    <w:rsid w:val="0010243D"/>
    <w:rsid w:val="001056A0"/>
    <w:rsid w:val="0010573C"/>
    <w:rsid w:val="001058FF"/>
    <w:rsid w:val="0011134C"/>
    <w:rsid w:val="00112281"/>
    <w:rsid w:val="0011374A"/>
    <w:rsid w:val="0011477D"/>
    <w:rsid w:val="00115556"/>
    <w:rsid w:val="001248DB"/>
    <w:rsid w:val="00124AC0"/>
    <w:rsid w:val="00130619"/>
    <w:rsid w:val="00131DE6"/>
    <w:rsid w:val="00132389"/>
    <w:rsid w:val="0013272C"/>
    <w:rsid w:val="00134BEA"/>
    <w:rsid w:val="001406B5"/>
    <w:rsid w:val="00142832"/>
    <w:rsid w:val="001522CA"/>
    <w:rsid w:val="0015463C"/>
    <w:rsid w:val="001559B7"/>
    <w:rsid w:val="00155D43"/>
    <w:rsid w:val="001567F0"/>
    <w:rsid w:val="0015756D"/>
    <w:rsid w:val="001640BD"/>
    <w:rsid w:val="00166CA6"/>
    <w:rsid w:val="00166D93"/>
    <w:rsid w:val="00167615"/>
    <w:rsid w:val="001718CD"/>
    <w:rsid w:val="00171F63"/>
    <w:rsid w:val="001804E2"/>
    <w:rsid w:val="00181F81"/>
    <w:rsid w:val="00183062"/>
    <w:rsid w:val="00185A5D"/>
    <w:rsid w:val="00185B4D"/>
    <w:rsid w:val="00187971"/>
    <w:rsid w:val="001908D7"/>
    <w:rsid w:val="00191F61"/>
    <w:rsid w:val="00197543"/>
    <w:rsid w:val="001A068E"/>
    <w:rsid w:val="001A06B0"/>
    <w:rsid w:val="001A0E48"/>
    <w:rsid w:val="001A3477"/>
    <w:rsid w:val="001A604A"/>
    <w:rsid w:val="001B0176"/>
    <w:rsid w:val="001B0E43"/>
    <w:rsid w:val="001B1E94"/>
    <w:rsid w:val="001B3CDF"/>
    <w:rsid w:val="001B3E2A"/>
    <w:rsid w:val="001B622A"/>
    <w:rsid w:val="001B63B3"/>
    <w:rsid w:val="001B7D72"/>
    <w:rsid w:val="001C17C2"/>
    <w:rsid w:val="001C475D"/>
    <w:rsid w:val="001C6709"/>
    <w:rsid w:val="001D0801"/>
    <w:rsid w:val="001D0E0D"/>
    <w:rsid w:val="001D30DD"/>
    <w:rsid w:val="001D470C"/>
    <w:rsid w:val="001D504B"/>
    <w:rsid w:val="001D6F9D"/>
    <w:rsid w:val="001D7479"/>
    <w:rsid w:val="001D7ABA"/>
    <w:rsid w:val="001D7D49"/>
    <w:rsid w:val="001E24BC"/>
    <w:rsid w:val="001E50C6"/>
    <w:rsid w:val="001E50EF"/>
    <w:rsid w:val="001F0C71"/>
    <w:rsid w:val="001F1093"/>
    <w:rsid w:val="001F33A2"/>
    <w:rsid w:val="001F3ECD"/>
    <w:rsid w:val="001F4237"/>
    <w:rsid w:val="001F59B5"/>
    <w:rsid w:val="002007B8"/>
    <w:rsid w:val="00206415"/>
    <w:rsid w:val="00207EF7"/>
    <w:rsid w:val="00210BD5"/>
    <w:rsid w:val="0021100E"/>
    <w:rsid w:val="00212BA7"/>
    <w:rsid w:val="00214374"/>
    <w:rsid w:val="00216CA7"/>
    <w:rsid w:val="00220F82"/>
    <w:rsid w:val="00222B5C"/>
    <w:rsid w:val="00225AA7"/>
    <w:rsid w:val="002274CC"/>
    <w:rsid w:val="00235541"/>
    <w:rsid w:val="00242118"/>
    <w:rsid w:val="002511A1"/>
    <w:rsid w:val="00255A73"/>
    <w:rsid w:val="00256EA6"/>
    <w:rsid w:val="00256FED"/>
    <w:rsid w:val="002577CF"/>
    <w:rsid w:val="00262C73"/>
    <w:rsid w:val="002641C5"/>
    <w:rsid w:val="0026601D"/>
    <w:rsid w:val="00266CB9"/>
    <w:rsid w:val="00270205"/>
    <w:rsid w:val="00271C28"/>
    <w:rsid w:val="00273E85"/>
    <w:rsid w:val="00274E96"/>
    <w:rsid w:val="0027590A"/>
    <w:rsid w:val="0027671A"/>
    <w:rsid w:val="002815C7"/>
    <w:rsid w:val="00281E2A"/>
    <w:rsid w:val="00285E51"/>
    <w:rsid w:val="00286B97"/>
    <w:rsid w:val="00290607"/>
    <w:rsid w:val="002909A0"/>
    <w:rsid w:val="00293831"/>
    <w:rsid w:val="00294479"/>
    <w:rsid w:val="00294B15"/>
    <w:rsid w:val="00294DFF"/>
    <w:rsid w:val="00294FC0"/>
    <w:rsid w:val="00297233"/>
    <w:rsid w:val="00297662"/>
    <w:rsid w:val="002A1AAE"/>
    <w:rsid w:val="002A233E"/>
    <w:rsid w:val="002A2552"/>
    <w:rsid w:val="002A7116"/>
    <w:rsid w:val="002A7DCE"/>
    <w:rsid w:val="002B03B9"/>
    <w:rsid w:val="002B04B8"/>
    <w:rsid w:val="002B61A2"/>
    <w:rsid w:val="002B62F0"/>
    <w:rsid w:val="002C0F5F"/>
    <w:rsid w:val="002C23C5"/>
    <w:rsid w:val="002C3BE2"/>
    <w:rsid w:val="002C3E62"/>
    <w:rsid w:val="002C4668"/>
    <w:rsid w:val="002D05E1"/>
    <w:rsid w:val="002D0F24"/>
    <w:rsid w:val="002D4375"/>
    <w:rsid w:val="002D5A66"/>
    <w:rsid w:val="002D6069"/>
    <w:rsid w:val="002D6B90"/>
    <w:rsid w:val="002E00A7"/>
    <w:rsid w:val="002E2518"/>
    <w:rsid w:val="002E3794"/>
    <w:rsid w:val="002E39DD"/>
    <w:rsid w:val="002E5E51"/>
    <w:rsid w:val="002F0461"/>
    <w:rsid w:val="002F0DDC"/>
    <w:rsid w:val="002F1EE6"/>
    <w:rsid w:val="002F3704"/>
    <w:rsid w:val="00300424"/>
    <w:rsid w:val="00301321"/>
    <w:rsid w:val="00302ACF"/>
    <w:rsid w:val="003046EE"/>
    <w:rsid w:val="003062DD"/>
    <w:rsid w:val="0031267E"/>
    <w:rsid w:val="003144BC"/>
    <w:rsid w:val="00317E36"/>
    <w:rsid w:val="0032148D"/>
    <w:rsid w:val="00321BF1"/>
    <w:rsid w:val="00323FD9"/>
    <w:rsid w:val="00332EE6"/>
    <w:rsid w:val="00334066"/>
    <w:rsid w:val="0033409F"/>
    <w:rsid w:val="00337D95"/>
    <w:rsid w:val="003414E3"/>
    <w:rsid w:val="00341A07"/>
    <w:rsid w:val="0034219E"/>
    <w:rsid w:val="003434B0"/>
    <w:rsid w:val="00345047"/>
    <w:rsid w:val="00345162"/>
    <w:rsid w:val="00350866"/>
    <w:rsid w:val="00353BDE"/>
    <w:rsid w:val="00356ACC"/>
    <w:rsid w:val="00357218"/>
    <w:rsid w:val="0036210E"/>
    <w:rsid w:val="00363B23"/>
    <w:rsid w:val="00365B63"/>
    <w:rsid w:val="0037088F"/>
    <w:rsid w:val="00371049"/>
    <w:rsid w:val="003712DC"/>
    <w:rsid w:val="003713CA"/>
    <w:rsid w:val="00371A6E"/>
    <w:rsid w:val="00371F72"/>
    <w:rsid w:val="00373913"/>
    <w:rsid w:val="00373CE5"/>
    <w:rsid w:val="00375428"/>
    <w:rsid w:val="00376858"/>
    <w:rsid w:val="00376FC1"/>
    <w:rsid w:val="00377E4C"/>
    <w:rsid w:val="0038145C"/>
    <w:rsid w:val="00385086"/>
    <w:rsid w:val="00385790"/>
    <w:rsid w:val="00393C4B"/>
    <w:rsid w:val="003957D5"/>
    <w:rsid w:val="003A1317"/>
    <w:rsid w:val="003A317F"/>
    <w:rsid w:val="003A513B"/>
    <w:rsid w:val="003B0487"/>
    <w:rsid w:val="003B5EDA"/>
    <w:rsid w:val="003C177E"/>
    <w:rsid w:val="003C2666"/>
    <w:rsid w:val="003C303E"/>
    <w:rsid w:val="003C3812"/>
    <w:rsid w:val="003C4900"/>
    <w:rsid w:val="003C5263"/>
    <w:rsid w:val="003C7C6A"/>
    <w:rsid w:val="003D7ABE"/>
    <w:rsid w:val="003E513F"/>
    <w:rsid w:val="003E599A"/>
    <w:rsid w:val="003E693E"/>
    <w:rsid w:val="003F061A"/>
    <w:rsid w:val="003F1E26"/>
    <w:rsid w:val="003F65A1"/>
    <w:rsid w:val="00403A57"/>
    <w:rsid w:val="00410655"/>
    <w:rsid w:val="00412E1A"/>
    <w:rsid w:val="00413DC6"/>
    <w:rsid w:val="00414106"/>
    <w:rsid w:val="004141E9"/>
    <w:rsid w:val="00416B06"/>
    <w:rsid w:val="004202AE"/>
    <w:rsid w:val="004218B0"/>
    <w:rsid w:val="00425A90"/>
    <w:rsid w:val="00427FAC"/>
    <w:rsid w:val="00431C05"/>
    <w:rsid w:val="004356EF"/>
    <w:rsid w:val="004374F2"/>
    <w:rsid w:val="00442B8F"/>
    <w:rsid w:val="00443125"/>
    <w:rsid w:val="00443518"/>
    <w:rsid w:val="00443D93"/>
    <w:rsid w:val="004447C1"/>
    <w:rsid w:val="00444C55"/>
    <w:rsid w:val="004464F3"/>
    <w:rsid w:val="00450228"/>
    <w:rsid w:val="0045374B"/>
    <w:rsid w:val="004538EA"/>
    <w:rsid w:val="00454963"/>
    <w:rsid w:val="00455D41"/>
    <w:rsid w:val="00456872"/>
    <w:rsid w:val="00456950"/>
    <w:rsid w:val="0046056B"/>
    <w:rsid w:val="004606A2"/>
    <w:rsid w:val="00461BAC"/>
    <w:rsid w:val="00461EE4"/>
    <w:rsid w:val="004620BE"/>
    <w:rsid w:val="004622E9"/>
    <w:rsid w:val="00462D59"/>
    <w:rsid w:val="0046490D"/>
    <w:rsid w:val="00464CE2"/>
    <w:rsid w:val="0046539B"/>
    <w:rsid w:val="004653A9"/>
    <w:rsid w:val="004670AB"/>
    <w:rsid w:val="004714A8"/>
    <w:rsid w:val="00471C6B"/>
    <w:rsid w:val="004737C1"/>
    <w:rsid w:val="00473CCE"/>
    <w:rsid w:val="00474C29"/>
    <w:rsid w:val="00480ACF"/>
    <w:rsid w:val="004849F1"/>
    <w:rsid w:val="00485D25"/>
    <w:rsid w:val="00486EBE"/>
    <w:rsid w:val="00490687"/>
    <w:rsid w:val="004955A4"/>
    <w:rsid w:val="004A06F7"/>
    <w:rsid w:val="004A09D7"/>
    <w:rsid w:val="004A4686"/>
    <w:rsid w:val="004A5AC2"/>
    <w:rsid w:val="004B10BD"/>
    <w:rsid w:val="004B4746"/>
    <w:rsid w:val="004B4AA5"/>
    <w:rsid w:val="004B5D66"/>
    <w:rsid w:val="004B70C2"/>
    <w:rsid w:val="004C3384"/>
    <w:rsid w:val="004C340A"/>
    <w:rsid w:val="004C46D1"/>
    <w:rsid w:val="004C5268"/>
    <w:rsid w:val="004C6088"/>
    <w:rsid w:val="004D1539"/>
    <w:rsid w:val="004D29C8"/>
    <w:rsid w:val="004D2A0F"/>
    <w:rsid w:val="004D42A1"/>
    <w:rsid w:val="004D45CA"/>
    <w:rsid w:val="004D68F5"/>
    <w:rsid w:val="004E2102"/>
    <w:rsid w:val="004E42F3"/>
    <w:rsid w:val="004E555A"/>
    <w:rsid w:val="004E7855"/>
    <w:rsid w:val="004F4644"/>
    <w:rsid w:val="004F4BC6"/>
    <w:rsid w:val="004F6B7E"/>
    <w:rsid w:val="0050038C"/>
    <w:rsid w:val="00501021"/>
    <w:rsid w:val="00501DB9"/>
    <w:rsid w:val="00505473"/>
    <w:rsid w:val="005068B6"/>
    <w:rsid w:val="00510036"/>
    <w:rsid w:val="00512124"/>
    <w:rsid w:val="00513DC1"/>
    <w:rsid w:val="005140B5"/>
    <w:rsid w:val="00515DF9"/>
    <w:rsid w:val="00517FDE"/>
    <w:rsid w:val="00521FCF"/>
    <w:rsid w:val="00522506"/>
    <w:rsid w:val="00523760"/>
    <w:rsid w:val="00523DDB"/>
    <w:rsid w:val="00524192"/>
    <w:rsid w:val="00525D13"/>
    <w:rsid w:val="005267A0"/>
    <w:rsid w:val="005276AE"/>
    <w:rsid w:val="005276B6"/>
    <w:rsid w:val="00532CB9"/>
    <w:rsid w:val="00532EC4"/>
    <w:rsid w:val="00533429"/>
    <w:rsid w:val="0053667E"/>
    <w:rsid w:val="00537693"/>
    <w:rsid w:val="00540DAB"/>
    <w:rsid w:val="00542FFE"/>
    <w:rsid w:val="00543397"/>
    <w:rsid w:val="005440ED"/>
    <w:rsid w:val="005451F2"/>
    <w:rsid w:val="00550300"/>
    <w:rsid w:val="005504C5"/>
    <w:rsid w:val="00550FF3"/>
    <w:rsid w:val="00553516"/>
    <w:rsid w:val="005549E7"/>
    <w:rsid w:val="00556E77"/>
    <w:rsid w:val="00557AB7"/>
    <w:rsid w:val="00570A54"/>
    <w:rsid w:val="00572B78"/>
    <w:rsid w:val="00574CBB"/>
    <w:rsid w:val="0057532B"/>
    <w:rsid w:val="0057537D"/>
    <w:rsid w:val="005916C7"/>
    <w:rsid w:val="005929B6"/>
    <w:rsid w:val="00593292"/>
    <w:rsid w:val="005941F6"/>
    <w:rsid w:val="005956FB"/>
    <w:rsid w:val="00595BF2"/>
    <w:rsid w:val="0059689C"/>
    <w:rsid w:val="00596906"/>
    <w:rsid w:val="00597796"/>
    <w:rsid w:val="005A1108"/>
    <w:rsid w:val="005A1BB2"/>
    <w:rsid w:val="005A1E05"/>
    <w:rsid w:val="005A328C"/>
    <w:rsid w:val="005A515D"/>
    <w:rsid w:val="005A5A52"/>
    <w:rsid w:val="005A6B82"/>
    <w:rsid w:val="005A7BE4"/>
    <w:rsid w:val="005B0382"/>
    <w:rsid w:val="005B0EF0"/>
    <w:rsid w:val="005B3AED"/>
    <w:rsid w:val="005B79FF"/>
    <w:rsid w:val="005C0FAD"/>
    <w:rsid w:val="005C22BD"/>
    <w:rsid w:val="005C2EE8"/>
    <w:rsid w:val="005C4D4A"/>
    <w:rsid w:val="005C7E2B"/>
    <w:rsid w:val="005D0F98"/>
    <w:rsid w:val="005D589A"/>
    <w:rsid w:val="005E0136"/>
    <w:rsid w:val="005E0631"/>
    <w:rsid w:val="005E263D"/>
    <w:rsid w:val="005E2A14"/>
    <w:rsid w:val="005F0751"/>
    <w:rsid w:val="005F0CD3"/>
    <w:rsid w:val="005F2746"/>
    <w:rsid w:val="005F5252"/>
    <w:rsid w:val="005F57D9"/>
    <w:rsid w:val="005F7430"/>
    <w:rsid w:val="0060106D"/>
    <w:rsid w:val="00602850"/>
    <w:rsid w:val="00602BC1"/>
    <w:rsid w:val="00602C7F"/>
    <w:rsid w:val="00607278"/>
    <w:rsid w:val="00607B7B"/>
    <w:rsid w:val="00612D7E"/>
    <w:rsid w:val="006139CA"/>
    <w:rsid w:val="0061471D"/>
    <w:rsid w:val="00616CE2"/>
    <w:rsid w:val="0062465C"/>
    <w:rsid w:val="00627392"/>
    <w:rsid w:val="006274E7"/>
    <w:rsid w:val="00627AAE"/>
    <w:rsid w:val="006306AC"/>
    <w:rsid w:val="0063249E"/>
    <w:rsid w:val="006327EE"/>
    <w:rsid w:val="006329CD"/>
    <w:rsid w:val="00635555"/>
    <w:rsid w:val="00640A59"/>
    <w:rsid w:val="00641394"/>
    <w:rsid w:val="006415C1"/>
    <w:rsid w:val="00641CA0"/>
    <w:rsid w:val="006434CE"/>
    <w:rsid w:val="00646652"/>
    <w:rsid w:val="0065353A"/>
    <w:rsid w:val="00653D8F"/>
    <w:rsid w:val="00656021"/>
    <w:rsid w:val="0066031B"/>
    <w:rsid w:val="00660C92"/>
    <w:rsid w:val="00661E39"/>
    <w:rsid w:val="006628A5"/>
    <w:rsid w:val="006650A2"/>
    <w:rsid w:val="00665175"/>
    <w:rsid w:val="006672DB"/>
    <w:rsid w:val="00667A65"/>
    <w:rsid w:val="006725F5"/>
    <w:rsid w:val="006733E9"/>
    <w:rsid w:val="006827F0"/>
    <w:rsid w:val="006848C3"/>
    <w:rsid w:val="006867FE"/>
    <w:rsid w:val="00690D1E"/>
    <w:rsid w:val="0069137D"/>
    <w:rsid w:val="006944E4"/>
    <w:rsid w:val="00697D56"/>
    <w:rsid w:val="006A0402"/>
    <w:rsid w:val="006A2A98"/>
    <w:rsid w:val="006B080F"/>
    <w:rsid w:val="006B5609"/>
    <w:rsid w:val="006B62B3"/>
    <w:rsid w:val="006B7857"/>
    <w:rsid w:val="006C138C"/>
    <w:rsid w:val="006C1E87"/>
    <w:rsid w:val="006C604B"/>
    <w:rsid w:val="006D22C1"/>
    <w:rsid w:val="006D64A9"/>
    <w:rsid w:val="006E02E1"/>
    <w:rsid w:val="006E0463"/>
    <w:rsid w:val="006E2CE9"/>
    <w:rsid w:val="006E402A"/>
    <w:rsid w:val="006E4A6C"/>
    <w:rsid w:val="006E7470"/>
    <w:rsid w:val="006E79B3"/>
    <w:rsid w:val="006F3806"/>
    <w:rsid w:val="00700454"/>
    <w:rsid w:val="00702C8E"/>
    <w:rsid w:val="00702CED"/>
    <w:rsid w:val="0070440F"/>
    <w:rsid w:val="00704913"/>
    <w:rsid w:val="00706C21"/>
    <w:rsid w:val="00707D42"/>
    <w:rsid w:val="007110A7"/>
    <w:rsid w:val="00711615"/>
    <w:rsid w:val="007122FE"/>
    <w:rsid w:val="007141C9"/>
    <w:rsid w:val="00714218"/>
    <w:rsid w:val="00714D7A"/>
    <w:rsid w:val="00715E4A"/>
    <w:rsid w:val="00721CE4"/>
    <w:rsid w:val="00722AA5"/>
    <w:rsid w:val="007242D1"/>
    <w:rsid w:val="00726006"/>
    <w:rsid w:val="0072619A"/>
    <w:rsid w:val="00726A99"/>
    <w:rsid w:val="007270C8"/>
    <w:rsid w:val="00732675"/>
    <w:rsid w:val="00733FD3"/>
    <w:rsid w:val="0073417D"/>
    <w:rsid w:val="0073670A"/>
    <w:rsid w:val="007421DB"/>
    <w:rsid w:val="00744DBC"/>
    <w:rsid w:val="00747FDB"/>
    <w:rsid w:val="007519F8"/>
    <w:rsid w:val="00751ADB"/>
    <w:rsid w:val="00752E9A"/>
    <w:rsid w:val="007558DD"/>
    <w:rsid w:val="007560EA"/>
    <w:rsid w:val="0076074B"/>
    <w:rsid w:val="007625E8"/>
    <w:rsid w:val="00762A57"/>
    <w:rsid w:val="00765422"/>
    <w:rsid w:val="0076564C"/>
    <w:rsid w:val="00765E38"/>
    <w:rsid w:val="007660BC"/>
    <w:rsid w:val="00766DC6"/>
    <w:rsid w:val="00767062"/>
    <w:rsid w:val="007676EA"/>
    <w:rsid w:val="00770217"/>
    <w:rsid w:val="00770255"/>
    <w:rsid w:val="00773537"/>
    <w:rsid w:val="00773788"/>
    <w:rsid w:val="00773D88"/>
    <w:rsid w:val="00774509"/>
    <w:rsid w:val="00775539"/>
    <w:rsid w:val="00775868"/>
    <w:rsid w:val="0077752C"/>
    <w:rsid w:val="0078046B"/>
    <w:rsid w:val="0078775E"/>
    <w:rsid w:val="0079028F"/>
    <w:rsid w:val="00791A73"/>
    <w:rsid w:val="00791C55"/>
    <w:rsid w:val="007936F6"/>
    <w:rsid w:val="00793F4C"/>
    <w:rsid w:val="0079518D"/>
    <w:rsid w:val="00797839"/>
    <w:rsid w:val="007A047F"/>
    <w:rsid w:val="007A1A99"/>
    <w:rsid w:val="007A4BD7"/>
    <w:rsid w:val="007A5D86"/>
    <w:rsid w:val="007A679F"/>
    <w:rsid w:val="007B0545"/>
    <w:rsid w:val="007B0E50"/>
    <w:rsid w:val="007B285E"/>
    <w:rsid w:val="007B29D8"/>
    <w:rsid w:val="007B3A52"/>
    <w:rsid w:val="007B60FB"/>
    <w:rsid w:val="007B73D4"/>
    <w:rsid w:val="007C2381"/>
    <w:rsid w:val="007C3A8B"/>
    <w:rsid w:val="007C611C"/>
    <w:rsid w:val="007C7610"/>
    <w:rsid w:val="007D2EF7"/>
    <w:rsid w:val="007D43BD"/>
    <w:rsid w:val="007E068D"/>
    <w:rsid w:val="007E0C27"/>
    <w:rsid w:val="007E1CCA"/>
    <w:rsid w:val="007E5E6B"/>
    <w:rsid w:val="007E7611"/>
    <w:rsid w:val="007E7BB0"/>
    <w:rsid w:val="007F2BC9"/>
    <w:rsid w:val="007F3281"/>
    <w:rsid w:val="007F45F9"/>
    <w:rsid w:val="007F5776"/>
    <w:rsid w:val="007F79F8"/>
    <w:rsid w:val="00801C2B"/>
    <w:rsid w:val="00804F67"/>
    <w:rsid w:val="008074A9"/>
    <w:rsid w:val="0081033C"/>
    <w:rsid w:val="008122F4"/>
    <w:rsid w:val="00814C21"/>
    <w:rsid w:val="0082077C"/>
    <w:rsid w:val="00824404"/>
    <w:rsid w:val="00824749"/>
    <w:rsid w:val="00825A28"/>
    <w:rsid w:val="00827623"/>
    <w:rsid w:val="00832716"/>
    <w:rsid w:val="00834722"/>
    <w:rsid w:val="00834CE2"/>
    <w:rsid w:val="008416EB"/>
    <w:rsid w:val="008434D5"/>
    <w:rsid w:val="00845F0F"/>
    <w:rsid w:val="00847C3E"/>
    <w:rsid w:val="00853ABB"/>
    <w:rsid w:val="00857D54"/>
    <w:rsid w:val="008615AA"/>
    <w:rsid w:val="00864B84"/>
    <w:rsid w:val="00864EC1"/>
    <w:rsid w:val="0086590D"/>
    <w:rsid w:val="00867E84"/>
    <w:rsid w:val="0087250D"/>
    <w:rsid w:val="008749CE"/>
    <w:rsid w:val="00880969"/>
    <w:rsid w:val="00881622"/>
    <w:rsid w:val="00881B0F"/>
    <w:rsid w:val="008825DC"/>
    <w:rsid w:val="00882A56"/>
    <w:rsid w:val="00883CBB"/>
    <w:rsid w:val="00883E77"/>
    <w:rsid w:val="0088559F"/>
    <w:rsid w:val="00886DC9"/>
    <w:rsid w:val="00886EF5"/>
    <w:rsid w:val="008872F4"/>
    <w:rsid w:val="00887D4E"/>
    <w:rsid w:val="00892026"/>
    <w:rsid w:val="008924C0"/>
    <w:rsid w:val="00892A0F"/>
    <w:rsid w:val="008934EE"/>
    <w:rsid w:val="00893EF7"/>
    <w:rsid w:val="0089678B"/>
    <w:rsid w:val="008A129A"/>
    <w:rsid w:val="008A16A3"/>
    <w:rsid w:val="008A1F00"/>
    <w:rsid w:val="008A5631"/>
    <w:rsid w:val="008A5E60"/>
    <w:rsid w:val="008A6394"/>
    <w:rsid w:val="008A682D"/>
    <w:rsid w:val="008B0532"/>
    <w:rsid w:val="008B47B4"/>
    <w:rsid w:val="008B6891"/>
    <w:rsid w:val="008B76E6"/>
    <w:rsid w:val="008C0DB0"/>
    <w:rsid w:val="008C21AE"/>
    <w:rsid w:val="008C3BC6"/>
    <w:rsid w:val="008C68A4"/>
    <w:rsid w:val="008C70D2"/>
    <w:rsid w:val="008C77B1"/>
    <w:rsid w:val="008D3F21"/>
    <w:rsid w:val="008D4F04"/>
    <w:rsid w:val="008D54ED"/>
    <w:rsid w:val="008D7358"/>
    <w:rsid w:val="008E06E4"/>
    <w:rsid w:val="008E1013"/>
    <w:rsid w:val="008E1D7B"/>
    <w:rsid w:val="008E4538"/>
    <w:rsid w:val="008E53D0"/>
    <w:rsid w:val="008E7AE3"/>
    <w:rsid w:val="008E7B17"/>
    <w:rsid w:val="008F0A03"/>
    <w:rsid w:val="008F0F7A"/>
    <w:rsid w:val="008F1CE2"/>
    <w:rsid w:val="008F1EB4"/>
    <w:rsid w:val="008F5AB8"/>
    <w:rsid w:val="008F5BF0"/>
    <w:rsid w:val="008F5E43"/>
    <w:rsid w:val="008F67AD"/>
    <w:rsid w:val="008F7B2A"/>
    <w:rsid w:val="008F7CB8"/>
    <w:rsid w:val="00900153"/>
    <w:rsid w:val="009003B8"/>
    <w:rsid w:val="00902139"/>
    <w:rsid w:val="00903261"/>
    <w:rsid w:val="00903F52"/>
    <w:rsid w:val="009069A9"/>
    <w:rsid w:val="00913301"/>
    <w:rsid w:val="009143A6"/>
    <w:rsid w:val="009157DC"/>
    <w:rsid w:val="00924C38"/>
    <w:rsid w:val="0092662D"/>
    <w:rsid w:val="009307F0"/>
    <w:rsid w:val="00932BD3"/>
    <w:rsid w:val="00934AFB"/>
    <w:rsid w:val="00935F1D"/>
    <w:rsid w:val="00936799"/>
    <w:rsid w:val="0093759C"/>
    <w:rsid w:val="00940919"/>
    <w:rsid w:val="009412BC"/>
    <w:rsid w:val="00941FA9"/>
    <w:rsid w:val="00943470"/>
    <w:rsid w:val="009474EA"/>
    <w:rsid w:val="00950750"/>
    <w:rsid w:val="00951FC1"/>
    <w:rsid w:val="00954D07"/>
    <w:rsid w:val="0095699B"/>
    <w:rsid w:val="00963CF6"/>
    <w:rsid w:val="00965379"/>
    <w:rsid w:val="0096596B"/>
    <w:rsid w:val="00965B3D"/>
    <w:rsid w:val="0097122E"/>
    <w:rsid w:val="00974F36"/>
    <w:rsid w:val="0097501A"/>
    <w:rsid w:val="009758B6"/>
    <w:rsid w:val="00980674"/>
    <w:rsid w:val="00980E19"/>
    <w:rsid w:val="009829E0"/>
    <w:rsid w:val="00983BFB"/>
    <w:rsid w:val="00990661"/>
    <w:rsid w:val="009910FC"/>
    <w:rsid w:val="0099276D"/>
    <w:rsid w:val="00994CF7"/>
    <w:rsid w:val="009974AC"/>
    <w:rsid w:val="009A05EC"/>
    <w:rsid w:val="009A0DDA"/>
    <w:rsid w:val="009A4567"/>
    <w:rsid w:val="009A6DBB"/>
    <w:rsid w:val="009A6F48"/>
    <w:rsid w:val="009B0629"/>
    <w:rsid w:val="009B3097"/>
    <w:rsid w:val="009B3496"/>
    <w:rsid w:val="009B430A"/>
    <w:rsid w:val="009B466F"/>
    <w:rsid w:val="009B66DD"/>
    <w:rsid w:val="009B7A23"/>
    <w:rsid w:val="009C1711"/>
    <w:rsid w:val="009C6E7D"/>
    <w:rsid w:val="009C7B4A"/>
    <w:rsid w:val="009D1599"/>
    <w:rsid w:val="009D2899"/>
    <w:rsid w:val="009D386D"/>
    <w:rsid w:val="009D3C3C"/>
    <w:rsid w:val="009D481C"/>
    <w:rsid w:val="009D6360"/>
    <w:rsid w:val="009D78E7"/>
    <w:rsid w:val="009E0999"/>
    <w:rsid w:val="009E7EDA"/>
    <w:rsid w:val="009F1BA6"/>
    <w:rsid w:val="009F1FCF"/>
    <w:rsid w:val="009F29C6"/>
    <w:rsid w:val="009F495E"/>
    <w:rsid w:val="009F589F"/>
    <w:rsid w:val="009F7721"/>
    <w:rsid w:val="00A00523"/>
    <w:rsid w:val="00A0057E"/>
    <w:rsid w:val="00A006FC"/>
    <w:rsid w:val="00A01196"/>
    <w:rsid w:val="00A0203F"/>
    <w:rsid w:val="00A02CBB"/>
    <w:rsid w:val="00A031DD"/>
    <w:rsid w:val="00A13B79"/>
    <w:rsid w:val="00A15BEC"/>
    <w:rsid w:val="00A217AB"/>
    <w:rsid w:val="00A22E68"/>
    <w:rsid w:val="00A24112"/>
    <w:rsid w:val="00A24982"/>
    <w:rsid w:val="00A25C81"/>
    <w:rsid w:val="00A26956"/>
    <w:rsid w:val="00A27676"/>
    <w:rsid w:val="00A333CA"/>
    <w:rsid w:val="00A34174"/>
    <w:rsid w:val="00A3463D"/>
    <w:rsid w:val="00A34F7B"/>
    <w:rsid w:val="00A36F19"/>
    <w:rsid w:val="00A37BDB"/>
    <w:rsid w:val="00A4043E"/>
    <w:rsid w:val="00A43C70"/>
    <w:rsid w:val="00A440BB"/>
    <w:rsid w:val="00A47F04"/>
    <w:rsid w:val="00A50388"/>
    <w:rsid w:val="00A5282D"/>
    <w:rsid w:val="00A555BE"/>
    <w:rsid w:val="00A5562D"/>
    <w:rsid w:val="00A56C40"/>
    <w:rsid w:val="00A60970"/>
    <w:rsid w:val="00A60EFD"/>
    <w:rsid w:val="00A62DEA"/>
    <w:rsid w:val="00A646D3"/>
    <w:rsid w:val="00A6657B"/>
    <w:rsid w:val="00A67C96"/>
    <w:rsid w:val="00A71953"/>
    <w:rsid w:val="00A74A59"/>
    <w:rsid w:val="00A761B8"/>
    <w:rsid w:val="00A76759"/>
    <w:rsid w:val="00A81E62"/>
    <w:rsid w:val="00A8230E"/>
    <w:rsid w:val="00A83329"/>
    <w:rsid w:val="00A83C11"/>
    <w:rsid w:val="00A83E53"/>
    <w:rsid w:val="00A844F2"/>
    <w:rsid w:val="00A93993"/>
    <w:rsid w:val="00A96CFD"/>
    <w:rsid w:val="00AA1877"/>
    <w:rsid w:val="00AA35AD"/>
    <w:rsid w:val="00AA445F"/>
    <w:rsid w:val="00AA5F23"/>
    <w:rsid w:val="00AA6463"/>
    <w:rsid w:val="00AA723C"/>
    <w:rsid w:val="00AB28C3"/>
    <w:rsid w:val="00AB311A"/>
    <w:rsid w:val="00AB4557"/>
    <w:rsid w:val="00AC1469"/>
    <w:rsid w:val="00AC1705"/>
    <w:rsid w:val="00AC3425"/>
    <w:rsid w:val="00AC3726"/>
    <w:rsid w:val="00AC6D18"/>
    <w:rsid w:val="00AC74B6"/>
    <w:rsid w:val="00AD066C"/>
    <w:rsid w:val="00AD4422"/>
    <w:rsid w:val="00AD58A8"/>
    <w:rsid w:val="00AE01FF"/>
    <w:rsid w:val="00AE18A6"/>
    <w:rsid w:val="00AE2338"/>
    <w:rsid w:val="00AE286A"/>
    <w:rsid w:val="00AE3348"/>
    <w:rsid w:val="00AE3AEF"/>
    <w:rsid w:val="00AE74D7"/>
    <w:rsid w:val="00AE76CE"/>
    <w:rsid w:val="00AF1D40"/>
    <w:rsid w:val="00B020F1"/>
    <w:rsid w:val="00B03669"/>
    <w:rsid w:val="00B04409"/>
    <w:rsid w:val="00B04C99"/>
    <w:rsid w:val="00B0718A"/>
    <w:rsid w:val="00B0740D"/>
    <w:rsid w:val="00B11AFD"/>
    <w:rsid w:val="00B11B90"/>
    <w:rsid w:val="00B13CF6"/>
    <w:rsid w:val="00B202ED"/>
    <w:rsid w:val="00B2144B"/>
    <w:rsid w:val="00B221CB"/>
    <w:rsid w:val="00B236F0"/>
    <w:rsid w:val="00B254C6"/>
    <w:rsid w:val="00B27B5C"/>
    <w:rsid w:val="00B30726"/>
    <w:rsid w:val="00B323A7"/>
    <w:rsid w:val="00B341BD"/>
    <w:rsid w:val="00B37169"/>
    <w:rsid w:val="00B37483"/>
    <w:rsid w:val="00B420A3"/>
    <w:rsid w:val="00B46472"/>
    <w:rsid w:val="00B46892"/>
    <w:rsid w:val="00B51204"/>
    <w:rsid w:val="00B51C04"/>
    <w:rsid w:val="00B520DE"/>
    <w:rsid w:val="00B55D14"/>
    <w:rsid w:val="00B660A5"/>
    <w:rsid w:val="00B70664"/>
    <w:rsid w:val="00B71D64"/>
    <w:rsid w:val="00B72E7F"/>
    <w:rsid w:val="00B76554"/>
    <w:rsid w:val="00B83116"/>
    <w:rsid w:val="00B86466"/>
    <w:rsid w:val="00B90F2C"/>
    <w:rsid w:val="00B91ED9"/>
    <w:rsid w:val="00B9229B"/>
    <w:rsid w:val="00BA0DBE"/>
    <w:rsid w:val="00BB213A"/>
    <w:rsid w:val="00BB314F"/>
    <w:rsid w:val="00BB5234"/>
    <w:rsid w:val="00BB53B8"/>
    <w:rsid w:val="00BB7971"/>
    <w:rsid w:val="00BC2132"/>
    <w:rsid w:val="00BC49A8"/>
    <w:rsid w:val="00BC79C7"/>
    <w:rsid w:val="00BD0889"/>
    <w:rsid w:val="00BD0A98"/>
    <w:rsid w:val="00BD0B34"/>
    <w:rsid w:val="00BD1FFF"/>
    <w:rsid w:val="00BD2DC6"/>
    <w:rsid w:val="00BD3DC7"/>
    <w:rsid w:val="00BD5CD5"/>
    <w:rsid w:val="00BE1145"/>
    <w:rsid w:val="00BE2897"/>
    <w:rsid w:val="00BE391E"/>
    <w:rsid w:val="00BE52A5"/>
    <w:rsid w:val="00BE5FCF"/>
    <w:rsid w:val="00BE6BF8"/>
    <w:rsid w:val="00BE799B"/>
    <w:rsid w:val="00BF00A1"/>
    <w:rsid w:val="00BF032A"/>
    <w:rsid w:val="00BF0F96"/>
    <w:rsid w:val="00BF1C39"/>
    <w:rsid w:val="00BF1D4C"/>
    <w:rsid w:val="00BF52A6"/>
    <w:rsid w:val="00BF7A74"/>
    <w:rsid w:val="00C0148F"/>
    <w:rsid w:val="00C01CE6"/>
    <w:rsid w:val="00C04B35"/>
    <w:rsid w:val="00C054C0"/>
    <w:rsid w:val="00C0665D"/>
    <w:rsid w:val="00C13474"/>
    <w:rsid w:val="00C15D7B"/>
    <w:rsid w:val="00C20490"/>
    <w:rsid w:val="00C213DA"/>
    <w:rsid w:val="00C22660"/>
    <w:rsid w:val="00C2591D"/>
    <w:rsid w:val="00C26519"/>
    <w:rsid w:val="00C27C6F"/>
    <w:rsid w:val="00C30A25"/>
    <w:rsid w:val="00C333EB"/>
    <w:rsid w:val="00C36EB4"/>
    <w:rsid w:val="00C402AC"/>
    <w:rsid w:val="00C4115E"/>
    <w:rsid w:val="00C420CB"/>
    <w:rsid w:val="00C45B3B"/>
    <w:rsid w:val="00C46E8A"/>
    <w:rsid w:val="00C47642"/>
    <w:rsid w:val="00C5043E"/>
    <w:rsid w:val="00C53C50"/>
    <w:rsid w:val="00C557BB"/>
    <w:rsid w:val="00C56EC1"/>
    <w:rsid w:val="00C57791"/>
    <w:rsid w:val="00C607F2"/>
    <w:rsid w:val="00C60A91"/>
    <w:rsid w:val="00C60FDA"/>
    <w:rsid w:val="00C61738"/>
    <w:rsid w:val="00C61993"/>
    <w:rsid w:val="00C6249C"/>
    <w:rsid w:val="00C6626C"/>
    <w:rsid w:val="00C67D7C"/>
    <w:rsid w:val="00C67E77"/>
    <w:rsid w:val="00C71329"/>
    <w:rsid w:val="00C72D0C"/>
    <w:rsid w:val="00C74267"/>
    <w:rsid w:val="00C75F0F"/>
    <w:rsid w:val="00C76102"/>
    <w:rsid w:val="00C7684C"/>
    <w:rsid w:val="00C809E0"/>
    <w:rsid w:val="00C827D8"/>
    <w:rsid w:val="00C86E9A"/>
    <w:rsid w:val="00C877CD"/>
    <w:rsid w:val="00C91FC6"/>
    <w:rsid w:val="00C94018"/>
    <w:rsid w:val="00C96EE2"/>
    <w:rsid w:val="00CA123E"/>
    <w:rsid w:val="00CA17CB"/>
    <w:rsid w:val="00CA1BBE"/>
    <w:rsid w:val="00CA2ED3"/>
    <w:rsid w:val="00CA46C8"/>
    <w:rsid w:val="00CB73F1"/>
    <w:rsid w:val="00CC0E92"/>
    <w:rsid w:val="00CC1080"/>
    <w:rsid w:val="00CC18D8"/>
    <w:rsid w:val="00CC26A8"/>
    <w:rsid w:val="00CC7957"/>
    <w:rsid w:val="00CD1BD5"/>
    <w:rsid w:val="00CD485B"/>
    <w:rsid w:val="00CD6593"/>
    <w:rsid w:val="00CE30EF"/>
    <w:rsid w:val="00CE4672"/>
    <w:rsid w:val="00CE4E89"/>
    <w:rsid w:val="00CE4E9A"/>
    <w:rsid w:val="00CE5185"/>
    <w:rsid w:val="00CE5E9D"/>
    <w:rsid w:val="00CF094E"/>
    <w:rsid w:val="00CF1549"/>
    <w:rsid w:val="00CF4547"/>
    <w:rsid w:val="00CF5B7E"/>
    <w:rsid w:val="00CF64EC"/>
    <w:rsid w:val="00CF7E65"/>
    <w:rsid w:val="00D00BCE"/>
    <w:rsid w:val="00D013B2"/>
    <w:rsid w:val="00D039F1"/>
    <w:rsid w:val="00D05329"/>
    <w:rsid w:val="00D10296"/>
    <w:rsid w:val="00D10A47"/>
    <w:rsid w:val="00D13006"/>
    <w:rsid w:val="00D150AB"/>
    <w:rsid w:val="00D16947"/>
    <w:rsid w:val="00D2695C"/>
    <w:rsid w:val="00D27B66"/>
    <w:rsid w:val="00D27D7A"/>
    <w:rsid w:val="00D306B1"/>
    <w:rsid w:val="00D3258D"/>
    <w:rsid w:val="00D3571C"/>
    <w:rsid w:val="00D40D6F"/>
    <w:rsid w:val="00D46905"/>
    <w:rsid w:val="00D51BC6"/>
    <w:rsid w:val="00D52FF7"/>
    <w:rsid w:val="00D535F8"/>
    <w:rsid w:val="00D62980"/>
    <w:rsid w:val="00D65B95"/>
    <w:rsid w:val="00D6632D"/>
    <w:rsid w:val="00D6755E"/>
    <w:rsid w:val="00D70DD2"/>
    <w:rsid w:val="00D71DC8"/>
    <w:rsid w:val="00D72744"/>
    <w:rsid w:val="00D72EA5"/>
    <w:rsid w:val="00D73F32"/>
    <w:rsid w:val="00D749A0"/>
    <w:rsid w:val="00D77099"/>
    <w:rsid w:val="00D858B9"/>
    <w:rsid w:val="00D86308"/>
    <w:rsid w:val="00D904A8"/>
    <w:rsid w:val="00D90623"/>
    <w:rsid w:val="00D90B2E"/>
    <w:rsid w:val="00D90D84"/>
    <w:rsid w:val="00D92CC3"/>
    <w:rsid w:val="00D93BC0"/>
    <w:rsid w:val="00D94301"/>
    <w:rsid w:val="00D94F16"/>
    <w:rsid w:val="00DA127A"/>
    <w:rsid w:val="00DA279F"/>
    <w:rsid w:val="00DA45E9"/>
    <w:rsid w:val="00DA526D"/>
    <w:rsid w:val="00DB25E6"/>
    <w:rsid w:val="00DB26B1"/>
    <w:rsid w:val="00DB45BA"/>
    <w:rsid w:val="00DB553B"/>
    <w:rsid w:val="00DC1540"/>
    <w:rsid w:val="00DC3F46"/>
    <w:rsid w:val="00DC4053"/>
    <w:rsid w:val="00DC73E2"/>
    <w:rsid w:val="00DC7E81"/>
    <w:rsid w:val="00DC7EFE"/>
    <w:rsid w:val="00DD171D"/>
    <w:rsid w:val="00DD1AEA"/>
    <w:rsid w:val="00DD1D7A"/>
    <w:rsid w:val="00DD2A2C"/>
    <w:rsid w:val="00DD3D17"/>
    <w:rsid w:val="00DD65DD"/>
    <w:rsid w:val="00DD6B85"/>
    <w:rsid w:val="00DD6ED4"/>
    <w:rsid w:val="00DE07F4"/>
    <w:rsid w:val="00DE16F3"/>
    <w:rsid w:val="00DE2A12"/>
    <w:rsid w:val="00DF1AED"/>
    <w:rsid w:val="00DF256A"/>
    <w:rsid w:val="00DF2C7D"/>
    <w:rsid w:val="00DF5728"/>
    <w:rsid w:val="00DF6591"/>
    <w:rsid w:val="00DF65F5"/>
    <w:rsid w:val="00DF71F5"/>
    <w:rsid w:val="00E036C1"/>
    <w:rsid w:val="00E04EA7"/>
    <w:rsid w:val="00E05738"/>
    <w:rsid w:val="00E07E84"/>
    <w:rsid w:val="00E14508"/>
    <w:rsid w:val="00E1542C"/>
    <w:rsid w:val="00E17124"/>
    <w:rsid w:val="00E171F0"/>
    <w:rsid w:val="00E24D66"/>
    <w:rsid w:val="00E309B5"/>
    <w:rsid w:val="00E31732"/>
    <w:rsid w:val="00E34235"/>
    <w:rsid w:val="00E35557"/>
    <w:rsid w:val="00E35B8E"/>
    <w:rsid w:val="00E362E9"/>
    <w:rsid w:val="00E4383C"/>
    <w:rsid w:val="00E43878"/>
    <w:rsid w:val="00E43C03"/>
    <w:rsid w:val="00E453CF"/>
    <w:rsid w:val="00E45847"/>
    <w:rsid w:val="00E45ED9"/>
    <w:rsid w:val="00E46AF4"/>
    <w:rsid w:val="00E5002C"/>
    <w:rsid w:val="00E500E0"/>
    <w:rsid w:val="00E52914"/>
    <w:rsid w:val="00E53144"/>
    <w:rsid w:val="00E5337D"/>
    <w:rsid w:val="00E562DF"/>
    <w:rsid w:val="00E56738"/>
    <w:rsid w:val="00E57C49"/>
    <w:rsid w:val="00E635EF"/>
    <w:rsid w:val="00E65BCD"/>
    <w:rsid w:val="00E66CEE"/>
    <w:rsid w:val="00E67B6B"/>
    <w:rsid w:val="00E712C8"/>
    <w:rsid w:val="00E726AF"/>
    <w:rsid w:val="00E730C9"/>
    <w:rsid w:val="00E7314C"/>
    <w:rsid w:val="00E7390A"/>
    <w:rsid w:val="00E74F13"/>
    <w:rsid w:val="00E776AE"/>
    <w:rsid w:val="00E77A34"/>
    <w:rsid w:val="00E837A8"/>
    <w:rsid w:val="00E8410C"/>
    <w:rsid w:val="00E85144"/>
    <w:rsid w:val="00E85A11"/>
    <w:rsid w:val="00E875AF"/>
    <w:rsid w:val="00E93D53"/>
    <w:rsid w:val="00E97AFE"/>
    <w:rsid w:val="00EA14EF"/>
    <w:rsid w:val="00EB0B1F"/>
    <w:rsid w:val="00EB4108"/>
    <w:rsid w:val="00EB426B"/>
    <w:rsid w:val="00EB43F3"/>
    <w:rsid w:val="00EC297F"/>
    <w:rsid w:val="00EC3D77"/>
    <w:rsid w:val="00EC4892"/>
    <w:rsid w:val="00EC78A9"/>
    <w:rsid w:val="00ED2B93"/>
    <w:rsid w:val="00ED3301"/>
    <w:rsid w:val="00ED46DA"/>
    <w:rsid w:val="00ED7B8A"/>
    <w:rsid w:val="00EE0C6E"/>
    <w:rsid w:val="00EE3E8F"/>
    <w:rsid w:val="00EF041F"/>
    <w:rsid w:val="00EF1432"/>
    <w:rsid w:val="00EF3325"/>
    <w:rsid w:val="00EF53C5"/>
    <w:rsid w:val="00EF6E56"/>
    <w:rsid w:val="00F0083A"/>
    <w:rsid w:val="00F07020"/>
    <w:rsid w:val="00F12BE6"/>
    <w:rsid w:val="00F13C53"/>
    <w:rsid w:val="00F14004"/>
    <w:rsid w:val="00F14FDE"/>
    <w:rsid w:val="00F16E4B"/>
    <w:rsid w:val="00F206DB"/>
    <w:rsid w:val="00F21CB8"/>
    <w:rsid w:val="00F22C81"/>
    <w:rsid w:val="00F2468D"/>
    <w:rsid w:val="00F25F3C"/>
    <w:rsid w:val="00F26556"/>
    <w:rsid w:val="00F278A6"/>
    <w:rsid w:val="00F30B8F"/>
    <w:rsid w:val="00F30D6F"/>
    <w:rsid w:val="00F30FE0"/>
    <w:rsid w:val="00F320A2"/>
    <w:rsid w:val="00F33286"/>
    <w:rsid w:val="00F332B1"/>
    <w:rsid w:val="00F353E9"/>
    <w:rsid w:val="00F35D62"/>
    <w:rsid w:val="00F40A2A"/>
    <w:rsid w:val="00F42062"/>
    <w:rsid w:val="00F4740C"/>
    <w:rsid w:val="00F47744"/>
    <w:rsid w:val="00F5160A"/>
    <w:rsid w:val="00F52EFE"/>
    <w:rsid w:val="00F54B15"/>
    <w:rsid w:val="00F54CEE"/>
    <w:rsid w:val="00F60605"/>
    <w:rsid w:val="00F6174E"/>
    <w:rsid w:val="00F63F72"/>
    <w:rsid w:val="00F671F3"/>
    <w:rsid w:val="00F703C4"/>
    <w:rsid w:val="00F72608"/>
    <w:rsid w:val="00F726B4"/>
    <w:rsid w:val="00F7370D"/>
    <w:rsid w:val="00F749DE"/>
    <w:rsid w:val="00F75AE8"/>
    <w:rsid w:val="00F81464"/>
    <w:rsid w:val="00F82849"/>
    <w:rsid w:val="00F82C8A"/>
    <w:rsid w:val="00F83B40"/>
    <w:rsid w:val="00F83B4B"/>
    <w:rsid w:val="00F8501B"/>
    <w:rsid w:val="00F874C9"/>
    <w:rsid w:val="00F90082"/>
    <w:rsid w:val="00F90A4B"/>
    <w:rsid w:val="00F92781"/>
    <w:rsid w:val="00F93523"/>
    <w:rsid w:val="00F944EB"/>
    <w:rsid w:val="00F973CC"/>
    <w:rsid w:val="00F97F19"/>
    <w:rsid w:val="00FA2014"/>
    <w:rsid w:val="00FA3A09"/>
    <w:rsid w:val="00FB14EE"/>
    <w:rsid w:val="00FB3794"/>
    <w:rsid w:val="00FB52EC"/>
    <w:rsid w:val="00FB58D1"/>
    <w:rsid w:val="00FB622C"/>
    <w:rsid w:val="00FB6EAF"/>
    <w:rsid w:val="00FC3E89"/>
    <w:rsid w:val="00FC720E"/>
    <w:rsid w:val="00FC7960"/>
    <w:rsid w:val="00FD03A1"/>
    <w:rsid w:val="00FD3BB9"/>
    <w:rsid w:val="00FD45E9"/>
    <w:rsid w:val="00FD4661"/>
    <w:rsid w:val="00FD4673"/>
    <w:rsid w:val="00FD5FC9"/>
    <w:rsid w:val="00FE0467"/>
    <w:rsid w:val="00FE0A25"/>
    <w:rsid w:val="00FE38D2"/>
    <w:rsid w:val="00FE3E39"/>
    <w:rsid w:val="00FE48A7"/>
    <w:rsid w:val="00FE4ACA"/>
    <w:rsid w:val="00FE504C"/>
    <w:rsid w:val="00FE741F"/>
    <w:rsid w:val="00FF079C"/>
    <w:rsid w:val="00FF32DA"/>
    <w:rsid w:val="00FF6E25"/>
    <w:rsid w:val="00FF71C1"/>
    <w:rsid w:val="00FF74F2"/>
    <w:rsid w:val="00FF7C3E"/>
    <w:rsid w:val="00FF7F7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3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E89"/>
    <w:pPr>
      <w:spacing w:line="240" w:lineRule="auto"/>
      <w:jc w:val="left"/>
    </w:pPr>
    <w:rPr>
      <w:rFonts w:ascii="Times New Roman" w:hAnsi="Times New Roman"/>
      <w:sz w:val="24"/>
      <w:lang w:eastAsia="en-IN"/>
    </w:rPr>
  </w:style>
</w:styles>
</file>

<file path=word/webSettings.xml><?xml version="1.0" encoding="utf-8"?>
<w:webSettings xmlns:r="http://schemas.openxmlformats.org/officeDocument/2006/relationships" xmlns:w="http://schemas.openxmlformats.org/wordprocessingml/2006/main">
  <w:divs>
    <w:div w:id="60361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3124</Characters>
  <Application>Microsoft Office Word</Application>
  <DocSecurity>0</DocSecurity>
  <Lines>26</Lines>
  <Paragraphs>7</Paragraphs>
  <ScaleCrop>false</ScaleCrop>
  <Company>Zenith Computers Limited</Company>
  <LinksUpToDate>false</LinksUpToDate>
  <CharactersWithSpaces>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nfl</dc:creator>
  <cp:lastModifiedBy>nfl</cp:lastModifiedBy>
  <cp:revision>1</cp:revision>
  <dcterms:created xsi:type="dcterms:W3CDTF">2010-07-02T09:18:00Z</dcterms:created>
  <dcterms:modified xsi:type="dcterms:W3CDTF">2010-07-02T09:19:00Z</dcterms:modified>
</cp:coreProperties>
</file>