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16D8E056"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3258D735"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1C66E0">
                              <w:rPr>
                                <w:rFonts w:ascii="Comic Sans MS" w:hAnsi="Comic Sans MS"/>
                                <w:color w:val="FFFFFF" w:themeColor="background1"/>
                                <w:sz w:val="24"/>
                                <w:szCs w:val="24"/>
                              </w:rPr>
                              <w:t>7</w:t>
                            </w:r>
                            <w:r w:rsidR="00F16EC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1C66E0">
                              <w:rPr>
                                <w:rFonts w:ascii="Comic Sans MS" w:hAnsi="Comic Sans MS"/>
                                <w:color w:val="FFFFFF" w:themeColor="background1"/>
                                <w:sz w:val="24"/>
                                <w:szCs w:val="24"/>
                              </w:rPr>
                              <w:t>24</w:t>
                            </w:r>
                            <w:r w:rsidR="006014BF">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F16ECF">
                              <w:rPr>
                                <w:rFonts w:ascii="Comic Sans MS" w:hAnsi="Comic Sans MS"/>
                                <w:color w:val="FFFFFF" w:themeColor="background1"/>
                                <w:sz w:val="24"/>
                                <w:szCs w:val="24"/>
                              </w:rPr>
                              <w:t>March</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7F4D24">
                              <w:rPr>
                                <w:rFonts w:ascii="Comic Sans MS" w:hAnsi="Comic Sans MS"/>
                                <w:color w:val="FFFFFF" w:themeColor="background1"/>
                                <w:sz w:val="24"/>
                                <w:szCs w:val="24"/>
                              </w:rPr>
                              <w:t>3</w:t>
                            </w:r>
                            <w:r w:rsidR="001C66E0">
                              <w:rPr>
                                <w:rFonts w:ascii="Comic Sans MS" w:hAnsi="Comic Sans MS"/>
                                <w:color w:val="FFFFFF" w:themeColor="background1"/>
                                <w:sz w:val="24"/>
                                <w:szCs w:val="24"/>
                              </w:rPr>
                              <w:t>0</w:t>
                            </w:r>
                            <w:r w:rsidR="001C66E0">
                              <w:rPr>
                                <w:rFonts w:ascii="Comic Sans MS" w:hAnsi="Comic Sans MS"/>
                                <w:color w:val="FFFFFF" w:themeColor="background1"/>
                                <w:sz w:val="24"/>
                                <w:szCs w:val="24"/>
                                <w:vertAlign w:val="superscript"/>
                              </w:rPr>
                              <w:t>th</w:t>
                            </w:r>
                            <w:r w:rsidR="00A31D5C">
                              <w:rPr>
                                <w:rFonts w:ascii="Comic Sans MS" w:hAnsi="Comic Sans MS"/>
                                <w:color w:val="FFFFFF" w:themeColor="background1"/>
                                <w:sz w:val="24"/>
                                <w:szCs w:val="24"/>
                              </w:rPr>
                              <w:t xml:space="preserve"> March</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3258D735"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9C1946">
                        <w:rPr>
                          <w:rFonts w:ascii="Comic Sans MS" w:hAnsi="Comic Sans MS"/>
                          <w:color w:val="FFFFFF" w:themeColor="background1"/>
                          <w:sz w:val="24"/>
                          <w:szCs w:val="24"/>
                        </w:rPr>
                        <w:t>4</w:t>
                      </w:r>
                      <w:r w:rsidR="001C66E0">
                        <w:rPr>
                          <w:rFonts w:ascii="Comic Sans MS" w:hAnsi="Comic Sans MS"/>
                          <w:color w:val="FFFFFF" w:themeColor="background1"/>
                          <w:sz w:val="24"/>
                          <w:szCs w:val="24"/>
                        </w:rPr>
                        <w:t>7</w:t>
                      </w:r>
                      <w:r w:rsidR="00F16EC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1C66E0">
                        <w:rPr>
                          <w:rFonts w:ascii="Comic Sans MS" w:hAnsi="Comic Sans MS"/>
                          <w:color w:val="FFFFFF" w:themeColor="background1"/>
                          <w:sz w:val="24"/>
                          <w:szCs w:val="24"/>
                        </w:rPr>
                        <w:t>24</w:t>
                      </w:r>
                      <w:r w:rsidR="006014BF">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F16ECF">
                        <w:rPr>
                          <w:rFonts w:ascii="Comic Sans MS" w:hAnsi="Comic Sans MS"/>
                          <w:color w:val="FFFFFF" w:themeColor="background1"/>
                          <w:sz w:val="24"/>
                          <w:szCs w:val="24"/>
                        </w:rPr>
                        <w:t>March</w:t>
                      </w:r>
                      <w:r w:rsidR="00C67BAC">
                        <w:rPr>
                          <w:rFonts w:ascii="Comic Sans MS" w:hAnsi="Comic Sans MS"/>
                          <w:color w:val="FFFFFF" w:themeColor="background1"/>
                          <w:sz w:val="24"/>
                          <w:szCs w:val="24"/>
                        </w:rPr>
                        <w:t xml:space="preserve"> 202</w:t>
                      </w:r>
                      <w:r w:rsidR="001D448F">
                        <w:rPr>
                          <w:rFonts w:ascii="Comic Sans MS" w:hAnsi="Comic Sans MS"/>
                          <w:color w:val="FFFFFF" w:themeColor="background1"/>
                          <w:sz w:val="24"/>
                          <w:szCs w:val="24"/>
                        </w:rPr>
                        <w:t>4</w:t>
                      </w:r>
                      <w:r w:rsidR="00C67BAC">
                        <w:rPr>
                          <w:rFonts w:ascii="Comic Sans MS" w:hAnsi="Comic Sans MS"/>
                          <w:color w:val="FFFFFF" w:themeColor="background1"/>
                          <w:sz w:val="24"/>
                          <w:szCs w:val="24"/>
                        </w:rPr>
                        <w:t>-</w:t>
                      </w:r>
                      <w:r w:rsidR="007F4D24">
                        <w:rPr>
                          <w:rFonts w:ascii="Comic Sans MS" w:hAnsi="Comic Sans MS"/>
                          <w:color w:val="FFFFFF" w:themeColor="background1"/>
                          <w:sz w:val="24"/>
                          <w:szCs w:val="24"/>
                        </w:rPr>
                        <w:t>3</w:t>
                      </w:r>
                      <w:r w:rsidR="001C66E0">
                        <w:rPr>
                          <w:rFonts w:ascii="Comic Sans MS" w:hAnsi="Comic Sans MS"/>
                          <w:color w:val="FFFFFF" w:themeColor="background1"/>
                          <w:sz w:val="24"/>
                          <w:szCs w:val="24"/>
                        </w:rPr>
                        <w:t>0</w:t>
                      </w:r>
                      <w:r w:rsidR="001C66E0">
                        <w:rPr>
                          <w:rFonts w:ascii="Comic Sans MS" w:hAnsi="Comic Sans MS"/>
                          <w:color w:val="FFFFFF" w:themeColor="background1"/>
                          <w:sz w:val="24"/>
                          <w:szCs w:val="24"/>
                          <w:vertAlign w:val="superscript"/>
                        </w:rPr>
                        <w:t>th</w:t>
                      </w:r>
                      <w:r w:rsidR="00A31D5C">
                        <w:rPr>
                          <w:rFonts w:ascii="Comic Sans MS" w:hAnsi="Comic Sans MS"/>
                          <w:color w:val="FFFFFF" w:themeColor="background1"/>
                          <w:sz w:val="24"/>
                          <w:szCs w:val="24"/>
                        </w:rPr>
                        <w:t xml:space="preserve"> March</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737B07">
                        <w:rPr>
                          <w:rFonts w:ascii="Comic Sans MS" w:hAnsi="Comic Sans MS"/>
                          <w:color w:val="FFFFFF" w:themeColor="background1"/>
                          <w:sz w:val="24"/>
                          <w:szCs w:val="24"/>
                        </w:rPr>
                        <w:t>4</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5B799A">
        <w:rPr>
          <w:noProof/>
        </w:rPr>
        <w:t>21</w: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BB4708">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BB4708">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BB4708">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175318BF">
            <wp:simplePos x="0" y="0"/>
            <wp:positionH relativeFrom="margin">
              <wp:align>left</wp:align>
            </wp:positionH>
            <wp:positionV relativeFrom="paragraph">
              <wp:posOffset>2136</wp:posOffset>
            </wp:positionV>
            <wp:extent cx="1156335" cy="1162050"/>
            <wp:effectExtent l="0" t="0" r="5715" b="0"/>
            <wp:wrapThrough wrapText="bothSides">
              <wp:wrapPolygon edited="0">
                <wp:start x="0" y="0"/>
                <wp:lineTo x="0" y="21246"/>
                <wp:lineTo x="21351" y="21246"/>
                <wp:lineTo x="2135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9897" cy="11651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1207C4A4" w:rsidR="00662BCF" w:rsidRPr="00505A5E" w:rsidRDefault="001D547F" w:rsidP="00505A5E">
      <w:pPr>
        <w:tabs>
          <w:tab w:val="left" w:pos="4820"/>
        </w:tabs>
        <w:spacing w:after="0" w:line="360" w:lineRule="auto"/>
        <w:ind w:right="-70"/>
        <w:contextualSpacing/>
        <w:jc w:val="both"/>
        <w:rPr>
          <w:rFonts w:cstheme="minorHAnsi"/>
          <w:b/>
          <w:sz w:val="28"/>
          <w:szCs w:val="28"/>
        </w:rPr>
      </w:pPr>
      <w:r w:rsidRPr="00505A5E">
        <w:rPr>
          <w:rFonts w:cstheme="minorHAnsi"/>
          <w:b/>
          <w:sz w:val="28"/>
          <w:szCs w:val="28"/>
        </w:rPr>
        <w:t>Friends,</w:t>
      </w:r>
    </w:p>
    <w:p w14:paraId="5B6C88C7" w14:textId="68BE6C7C" w:rsidR="00E541E7" w:rsidRP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There is no limit on holding of gold jewellery or ornaments by anybody provided it is acquired from explained sources of income including inheritance. Legitimate holding of jewellery upto any extent is fully protected. Further, w.r.t. seizure of jewellery during Search and seizure, CBDT Instruction 1994 dated 11-05-1994 prescribes the following additional guidelines for strict compliance –</w:t>
      </w:r>
    </w:p>
    <w:p w14:paraId="0415A2BA" w14:textId="77777777" w:rsidR="00E541E7" w:rsidRPr="00E541E7" w:rsidRDefault="00E541E7" w:rsidP="00E541E7">
      <w:pPr>
        <w:autoSpaceDE w:val="0"/>
        <w:autoSpaceDN w:val="0"/>
        <w:adjustRightInd w:val="0"/>
        <w:spacing w:after="0" w:line="360" w:lineRule="auto"/>
        <w:jc w:val="both"/>
        <w:rPr>
          <w:rFonts w:cstheme="minorHAnsi"/>
          <w:sz w:val="22"/>
          <w:szCs w:val="22"/>
        </w:rPr>
      </w:pPr>
    </w:p>
    <w:p w14:paraId="32F508C7" w14:textId="650E6A24" w:rsidR="00E541E7" w:rsidRP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(i) In the case of a wealth-tax assessee, gold jewellery and ornaments found in excess of the gross weight declared in the wealth-tax return only need to be seized.</w:t>
      </w:r>
    </w:p>
    <w:p w14:paraId="3BF06281" w14:textId="77777777" w:rsidR="00E541E7" w:rsidRPr="00E541E7" w:rsidRDefault="00E541E7" w:rsidP="00E541E7">
      <w:pPr>
        <w:autoSpaceDE w:val="0"/>
        <w:autoSpaceDN w:val="0"/>
        <w:adjustRightInd w:val="0"/>
        <w:spacing w:after="0" w:line="360" w:lineRule="auto"/>
        <w:jc w:val="both"/>
        <w:rPr>
          <w:rFonts w:cstheme="minorHAnsi"/>
          <w:sz w:val="22"/>
          <w:szCs w:val="22"/>
        </w:rPr>
      </w:pPr>
    </w:p>
    <w:p w14:paraId="57858AA8" w14:textId="7493D6A8" w:rsidR="00E541E7" w:rsidRP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(ii) In the case of a person not assessed to wealth-tax gold jewellery and ornaments to the extent of 500 gms. per married lady 250 gms per unmarried lady and 100 gms. per male member of the family, need not be seized.</w:t>
      </w:r>
    </w:p>
    <w:p w14:paraId="759CDD9E" w14:textId="77777777" w:rsidR="00E541E7" w:rsidRPr="00E541E7" w:rsidRDefault="00E541E7" w:rsidP="00E541E7">
      <w:pPr>
        <w:autoSpaceDE w:val="0"/>
        <w:autoSpaceDN w:val="0"/>
        <w:adjustRightInd w:val="0"/>
        <w:spacing w:after="0" w:line="360" w:lineRule="auto"/>
        <w:jc w:val="both"/>
        <w:rPr>
          <w:rFonts w:cstheme="minorHAnsi"/>
          <w:sz w:val="22"/>
          <w:szCs w:val="22"/>
        </w:rPr>
      </w:pPr>
    </w:p>
    <w:p w14:paraId="51A74074" w14:textId="4916AFA4" w:rsidR="00E541E7" w:rsidRP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(iii) The authorized officer may have regard to the status of the family and the customs and practices of the community to which the family belongs and other circumstances of the case, decide to exclude a larger quantity of jewellery and ornaments from seizure. This should be reported to the Director of Income</w:t>
      </w:r>
      <w:r w:rsidR="0008358A">
        <w:rPr>
          <w:rFonts w:cstheme="minorHAnsi"/>
          <w:sz w:val="22"/>
          <w:szCs w:val="22"/>
        </w:rPr>
        <w:t xml:space="preserve"> </w:t>
      </w:r>
      <w:r w:rsidRPr="00E541E7">
        <w:rPr>
          <w:rFonts w:cstheme="minorHAnsi"/>
          <w:sz w:val="22"/>
          <w:szCs w:val="22"/>
        </w:rPr>
        <w:t>tax/Commissioner authorising the search all the time of furnishing the search report.</w:t>
      </w:r>
    </w:p>
    <w:p w14:paraId="1D62F970" w14:textId="77777777" w:rsidR="00E541E7" w:rsidRPr="00E541E7" w:rsidRDefault="00E541E7" w:rsidP="00E541E7">
      <w:pPr>
        <w:autoSpaceDE w:val="0"/>
        <w:autoSpaceDN w:val="0"/>
        <w:adjustRightInd w:val="0"/>
        <w:spacing w:after="0" w:line="360" w:lineRule="auto"/>
        <w:jc w:val="both"/>
        <w:rPr>
          <w:rFonts w:cstheme="minorHAnsi"/>
          <w:sz w:val="22"/>
          <w:szCs w:val="22"/>
        </w:rPr>
      </w:pPr>
    </w:p>
    <w:p w14:paraId="42BF9E52" w14:textId="77777777" w:rsidR="00E541E7" w:rsidRP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 xml:space="preserve">(iv) In all cases, a detailed inventory of the jewellery and ornaments found must be prepared to be used for assessment purposes. </w:t>
      </w:r>
    </w:p>
    <w:p w14:paraId="71386FA8" w14:textId="77777777" w:rsidR="00E541E7" w:rsidRPr="00E541E7" w:rsidRDefault="00E541E7" w:rsidP="00E541E7">
      <w:pPr>
        <w:autoSpaceDE w:val="0"/>
        <w:autoSpaceDN w:val="0"/>
        <w:adjustRightInd w:val="0"/>
        <w:spacing w:after="0" w:line="360" w:lineRule="auto"/>
        <w:jc w:val="both"/>
        <w:rPr>
          <w:rFonts w:cstheme="minorHAnsi"/>
          <w:sz w:val="22"/>
          <w:szCs w:val="22"/>
        </w:rPr>
      </w:pPr>
    </w:p>
    <w:p w14:paraId="6F612F59" w14:textId="017FDF96" w:rsidR="00E541E7" w:rsidRP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Now, if the Assessee explains the source of the entire gold jewellery belonging to assessee being ancestral, parental and received on several occasions and some old jewellery being converted into new one on occasion of some family functions by</w:t>
      </w:r>
    </w:p>
    <w:p w14:paraId="40D8AE1D" w14:textId="61EB8AEB" w:rsidR="00E541E7" w:rsidRP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paying making charges; Genuineness of vouchers/bills of making charges of converted new jewellery claimed by assessee is not disproved by causing enquiry/verification by AO/CIT(A), then there cannot be any demand on the same as held in the case of ASHOK JAIN Vs DY. COMMISSIONER OF INCOME TAX, CENTRAL CIRCLE-1, UDAIPUR [2024-VIL-282-ITAT-JDP].</w:t>
      </w:r>
    </w:p>
    <w:p w14:paraId="5F0FC02E" w14:textId="77777777" w:rsidR="00E541E7" w:rsidRPr="00E541E7" w:rsidRDefault="00E541E7" w:rsidP="00E541E7">
      <w:pPr>
        <w:autoSpaceDE w:val="0"/>
        <w:autoSpaceDN w:val="0"/>
        <w:adjustRightInd w:val="0"/>
        <w:spacing w:after="0" w:line="360" w:lineRule="auto"/>
        <w:jc w:val="both"/>
        <w:rPr>
          <w:rFonts w:cstheme="minorHAnsi"/>
          <w:sz w:val="22"/>
          <w:szCs w:val="22"/>
        </w:rPr>
      </w:pPr>
    </w:p>
    <w:p w14:paraId="6082A6AC" w14:textId="6A9475B1" w:rsidR="00E541E7" w:rsidRDefault="00E541E7" w:rsidP="00E541E7">
      <w:pPr>
        <w:autoSpaceDE w:val="0"/>
        <w:autoSpaceDN w:val="0"/>
        <w:adjustRightInd w:val="0"/>
        <w:spacing w:after="0" w:line="360" w:lineRule="auto"/>
        <w:jc w:val="both"/>
        <w:rPr>
          <w:rFonts w:cstheme="minorHAnsi"/>
          <w:sz w:val="22"/>
          <w:szCs w:val="22"/>
        </w:rPr>
      </w:pPr>
      <w:r w:rsidRPr="00E541E7">
        <w:rPr>
          <w:rFonts w:cstheme="minorHAnsi"/>
          <w:sz w:val="22"/>
          <w:szCs w:val="22"/>
        </w:rPr>
        <w:t xml:space="preserve">While there are divergent opinions on this issue, the one which is </w:t>
      </w:r>
      <w:r w:rsidR="0008358A" w:rsidRPr="00E541E7">
        <w:rPr>
          <w:rFonts w:cstheme="minorHAnsi"/>
          <w:sz w:val="22"/>
          <w:szCs w:val="22"/>
        </w:rPr>
        <w:t>favourable</w:t>
      </w:r>
      <w:r w:rsidRPr="00E541E7">
        <w:rPr>
          <w:rFonts w:cstheme="minorHAnsi"/>
          <w:sz w:val="22"/>
          <w:szCs w:val="22"/>
        </w:rPr>
        <w:t xml:space="preserve"> to the assessee has to be followed and it gets support from the principle laid down by the Hon’ble Apex Court in the cases of CIT Vs. Vegetable Products (SC) 88 ITR 192; CIT Strawboard Manufacturing Ltd. (SC) 177 ITR 431 and CIT vs. A.J. Abraham Anthrapar (2004) 268 ITR 417, in case of jewellery found during search and seizure.</w:t>
      </w:r>
    </w:p>
    <w:p w14:paraId="0DD2B443" w14:textId="77777777" w:rsidR="00E541E7" w:rsidRDefault="00E541E7" w:rsidP="00E541E7">
      <w:pPr>
        <w:tabs>
          <w:tab w:val="left" w:pos="4820"/>
        </w:tabs>
        <w:spacing w:after="0" w:line="360" w:lineRule="auto"/>
        <w:ind w:right="141"/>
        <w:contextualSpacing/>
        <w:jc w:val="both"/>
        <w:rPr>
          <w:rFonts w:cstheme="minorHAnsi"/>
          <w:b/>
          <w:sz w:val="24"/>
          <w:szCs w:val="24"/>
        </w:rPr>
      </w:pPr>
    </w:p>
    <w:p w14:paraId="225F880C" w14:textId="74C8FB98" w:rsidR="00B65596" w:rsidRDefault="00B65596" w:rsidP="00E541E7">
      <w:pPr>
        <w:tabs>
          <w:tab w:val="left" w:pos="4820"/>
        </w:tabs>
        <w:spacing w:after="0" w:line="360" w:lineRule="auto"/>
        <w:ind w:right="141"/>
        <w:contextualSpacing/>
        <w:jc w:val="both"/>
        <w:rPr>
          <w:rFonts w:cstheme="minorHAnsi"/>
          <w:b/>
          <w:sz w:val="24"/>
          <w:szCs w:val="24"/>
        </w:rPr>
      </w:pPr>
      <w:r w:rsidRPr="00B65596">
        <w:rPr>
          <w:rFonts w:cstheme="minorHAnsi"/>
          <w:b/>
          <w:sz w:val="24"/>
          <w:szCs w:val="24"/>
        </w:rPr>
        <w:t>Wish all a Very Happy Holi!</w:t>
      </w:r>
    </w:p>
    <w:p w14:paraId="6D35B08D" w14:textId="77777777" w:rsidR="00E541E7" w:rsidRDefault="00E541E7" w:rsidP="00E541E7">
      <w:pPr>
        <w:tabs>
          <w:tab w:val="left" w:pos="4820"/>
        </w:tabs>
        <w:spacing w:after="0" w:line="360" w:lineRule="auto"/>
        <w:ind w:right="141"/>
        <w:contextualSpacing/>
        <w:jc w:val="both"/>
        <w:rPr>
          <w:rFonts w:cstheme="minorHAnsi"/>
          <w:b/>
          <w:sz w:val="24"/>
          <w:szCs w:val="24"/>
        </w:rPr>
      </w:pPr>
    </w:p>
    <w:p w14:paraId="5F8DBF87" w14:textId="5AC25B4E" w:rsidR="00883ADE" w:rsidRPr="00505A5E" w:rsidRDefault="00883ADE" w:rsidP="00E541E7">
      <w:pPr>
        <w:tabs>
          <w:tab w:val="left" w:pos="4820"/>
        </w:tabs>
        <w:spacing w:after="0" w:line="360" w:lineRule="auto"/>
        <w:ind w:right="141"/>
        <w:contextualSpacing/>
        <w:jc w:val="both"/>
        <w:rPr>
          <w:rFonts w:cstheme="minorHAnsi"/>
          <w:b/>
          <w:sz w:val="24"/>
          <w:szCs w:val="24"/>
        </w:rPr>
      </w:pPr>
      <w:r w:rsidRPr="00505A5E">
        <w:rPr>
          <w:rFonts w:cstheme="minorHAnsi"/>
          <w:b/>
          <w:sz w:val="24"/>
          <w:szCs w:val="24"/>
        </w:rPr>
        <w:t>Just to reiterate that we remain available over telecom or e</w:t>
      </w:r>
      <w:r w:rsidR="00D56D9D" w:rsidRPr="00505A5E">
        <w:rPr>
          <w:rFonts w:cstheme="minorHAnsi"/>
          <w:b/>
          <w:sz w:val="24"/>
          <w:szCs w:val="24"/>
        </w:rPr>
        <w:t>-</w:t>
      </w:r>
      <w:r w:rsidRPr="00505A5E">
        <w:rPr>
          <w:rFonts w:cstheme="minorHAnsi"/>
          <w:b/>
          <w:sz w:val="24"/>
          <w:szCs w:val="24"/>
        </w:rPr>
        <w:t>mail.</w:t>
      </w:r>
    </w:p>
    <w:p w14:paraId="3482A1BC" w14:textId="77777777" w:rsidR="00505A5E" w:rsidRPr="00505A5E" w:rsidRDefault="00505A5E" w:rsidP="00505A5E">
      <w:pPr>
        <w:spacing w:after="0" w:line="360" w:lineRule="auto"/>
        <w:ind w:right="141"/>
        <w:rPr>
          <w:rFonts w:cstheme="minorHAnsi"/>
          <w:b/>
          <w:sz w:val="24"/>
          <w:szCs w:val="24"/>
        </w:rPr>
      </w:pPr>
    </w:p>
    <w:p w14:paraId="78D9EB49" w14:textId="5172ED2A" w:rsidR="001D547F" w:rsidRPr="00505A5E" w:rsidRDefault="001D547F" w:rsidP="00505A5E">
      <w:pPr>
        <w:spacing w:after="0" w:line="360" w:lineRule="auto"/>
        <w:ind w:right="141"/>
        <w:rPr>
          <w:rFonts w:cstheme="minorHAnsi"/>
          <w:b/>
          <w:sz w:val="24"/>
          <w:szCs w:val="24"/>
        </w:rPr>
      </w:pPr>
      <w:r w:rsidRPr="00505A5E">
        <w:rPr>
          <w:rFonts w:cstheme="minorHAnsi"/>
          <w:b/>
          <w:sz w:val="24"/>
          <w:szCs w:val="24"/>
        </w:rPr>
        <w:t>Editor:</w:t>
      </w:r>
    </w:p>
    <w:p w14:paraId="5B24521E" w14:textId="77777777" w:rsidR="001D547F" w:rsidRPr="00505A5E" w:rsidRDefault="001D547F" w:rsidP="00505A5E">
      <w:pPr>
        <w:tabs>
          <w:tab w:val="left" w:pos="4820"/>
        </w:tabs>
        <w:spacing w:after="0" w:line="360" w:lineRule="auto"/>
        <w:ind w:right="141"/>
        <w:contextualSpacing/>
        <w:jc w:val="both"/>
        <w:rPr>
          <w:rFonts w:cstheme="minorHAnsi"/>
          <w:b/>
          <w:sz w:val="24"/>
          <w:szCs w:val="24"/>
        </w:rPr>
      </w:pPr>
      <w:r w:rsidRPr="00505A5E">
        <w:rPr>
          <w:rFonts w:cstheme="minorHAnsi"/>
          <w:b/>
          <w:sz w:val="24"/>
          <w:szCs w:val="24"/>
        </w:rPr>
        <w:t>Vivek Jalan</w:t>
      </w:r>
    </w:p>
    <w:p w14:paraId="35935A57" w14:textId="77777777" w:rsidR="00FE2FF4" w:rsidRPr="00505A5E" w:rsidRDefault="001D547F" w:rsidP="00505A5E">
      <w:pPr>
        <w:tabs>
          <w:tab w:val="left" w:pos="4820"/>
        </w:tabs>
        <w:spacing w:after="0" w:line="360" w:lineRule="auto"/>
        <w:ind w:right="141"/>
        <w:rPr>
          <w:rFonts w:cstheme="minorHAnsi"/>
          <w:bCs/>
          <w:sz w:val="24"/>
          <w:szCs w:val="24"/>
        </w:rPr>
      </w:pPr>
      <w:r w:rsidRPr="00505A5E">
        <w:rPr>
          <w:rFonts w:cstheme="minorHAnsi"/>
          <w:bCs/>
          <w:sz w:val="24"/>
          <w:szCs w:val="24"/>
        </w:rPr>
        <w:t>Partner - Tax Connect Advisory Services LLP</w:t>
      </w:r>
    </w:p>
    <w:p w14:paraId="1509D681" w14:textId="6A4343D8" w:rsidR="00D02587" w:rsidRPr="00505A5E" w:rsidRDefault="001D547F" w:rsidP="00505A5E">
      <w:pPr>
        <w:tabs>
          <w:tab w:val="left" w:pos="4820"/>
        </w:tabs>
        <w:spacing w:after="0" w:line="360" w:lineRule="auto"/>
        <w:ind w:right="141"/>
        <w:rPr>
          <w:rFonts w:cstheme="minorHAnsi"/>
          <w:bCs/>
          <w:sz w:val="24"/>
          <w:szCs w:val="24"/>
        </w:rPr>
      </w:pPr>
      <w:r w:rsidRPr="00505A5E">
        <w:rPr>
          <w:rFonts w:cstheme="minorHAnsi"/>
          <w:b/>
          <w:sz w:val="24"/>
          <w:szCs w:val="24"/>
        </w:rPr>
        <w:t>Co-Editor:</w:t>
      </w:r>
    </w:p>
    <w:p w14:paraId="3576C298" w14:textId="77777777" w:rsidR="00984223" w:rsidRPr="00505A5E" w:rsidRDefault="001D547F" w:rsidP="00505A5E">
      <w:pPr>
        <w:tabs>
          <w:tab w:val="left" w:pos="4820"/>
        </w:tabs>
        <w:spacing w:after="0" w:line="360" w:lineRule="auto"/>
        <w:ind w:right="141"/>
        <w:contextualSpacing/>
        <w:jc w:val="both"/>
        <w:rPr>
          <w:rFonts w:cstheme="minorHAnsi"/>
          <w:b/>
          <w:sz w:val="24"/>
          <w:szCs w:val="24"/>
        </w:rPr>
      </w:pPr>
      <w:r w:rsidRPr="00505A5E">
        <w:rPr>
          <w:rFonts w:cstheme="minorHAnsi"/>
          <w:b/>
          <w:sz w:val="24"/>
          <w:szCs w:val="24"/>
        </w:rPr>
        <w:t>Rohit Sharma</w:t>
      </w:r>
    </w:p>
    <w:p w14:paraId="24ACD3A7" w14:textId="530FD21B" w:rsidR="00AA5DF4" w:rsidRPr="00505A5E" w:rsidRDefault="0051224C" w:rsidP="00505A5E">
      <w:pPr>
        <w:tabs>
          <w:tab w:val="left" w:pos="4820"/>
        </w:tabs>
        <w:spacing w:after="0" w:line="360" w:lineRule="auto"/>
        <w:ind w:right="141"/>
        <w:contextualSpacing/>
        <w:jc w:val="both"/>
        <w:rPr>
          <w:rFonts w:cstheme="minorHAnsi"/>
          <w:bCs/>
          <w:sz w:val="24"/>
          <w:szCs w:val="24"/>
        </w:rPr>
      </w:pPr>
      <w:r w:rsidRPr="00505A5E">
        <w:rPr>
          <w:rFonts w:cstheme="minorHAnsi"/>
          <w:bCs/>
          <w:sz w:val="24"/>
          <w:szCs w:val="24"/>
        </w:rPr>
        <w:t>Director –</w:t>
      </w:r>
      <w:r w:rsidR="001D547F" w:rsidRPr="00505A5E">
        <w:rPr>
          <w:rFonts w:cstheme="minorHAnsi"/>
          <w:bCs/>
          <w:sz w:val="24"/>
          <w:szCs w:val="24"/>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BB4708">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3"/>
        <w:gridCol w:w="9050"/>
        <w:gridCol w:w="851"/>
      </w:tblGrid>
      <w:tr w:rsidR="00D7154B" w:rsidRPr="005E3B00" w14:paraId="69CC8BEA" w14:textId="77777777" w:rsidTr="005E3B00">
        <w:trPr>
          <w:trHeight w:val="410"/>
        </w:trPr>
        <w:tc>
          <w:tcPr>
            <w:tcW w:w="1413" w:type="dxa"/>
            <w:shd w:val="clear" w:color="auto" w:fill="3A6331"/>
            <w:noWrap/>
            <w:vAlign w:val="center"/>
            <w:hideMark/>
          </w:tcPr>
          <w:p w14:paraId="23403551" w14:textId="77777777" w:rsidR="00D7154B" w:rsidRPr="005E3B00" w:rsidRDefault="00D7154B" w:rsidP="004967A9">
            <w:pPr>
              <w:tabs>
                <w:tab w:val="left" w:pos="4820"/>
              </w:tabs>
              <w:spacing w:after="0" w:line="240" w:lineRule="auto"/>
              <w:jc w:val="center"/>
              <w:rPr>
                <w:rFonts w:cstheme="minorHAnsi"/>
                <w:b/>
                <w:color w:val="FFFFFF"/>
                <w:sz w:val="18"/>
                <w:szCs w:val="18"/>
              </w:rPr>
            </w:pPr>
            <w:r w:rsidRPr="005E3B00">
              <w:rPr>
                <w:rFonts w:cstheme="minorHAnsi"/>
                <w:b/>
                <w:color w:val="FFFFFF"/>
                <w:sz w:val="18"/>
                <w:szCs w:val="18"/>
              </w:rPr>
              <w:lastRenderedPageBreak/>
              <w:t>S.NO.</w:t>
            </w:r>
          </w:p>
        </w:tc>
        <w:tc>
          <w:tcPr>
            <w:tcW w:w="9050" w:type="dxa"/>
            <w:shd w:val="clear" w:color="auto" w:fill="3A6331"/>
            <w:noWrap/>
            <w:vAlign w:val="center"/>
            <w:hideMark/>
          </w:tcPr>
          <w:p w14:paraId="714A3A71" w14:textId="77777777" w:rsidR="00D7154B" w:rsidRPr="005E3B00" w:rsidRDefault="00D7154B" w:rsidP="004967A9">
            <w:pPr>
              <w:tabs>
                <w:tab w:val="left" w:pos="4820"/>
              </w:tabs>
              <w:spacing w:after="0" w:line="240" w:lineRule="auto"/>
              <w:jc w:val="center"/>
              <w:rPr>
                <w:rFonts w:cstheme="minorHAnsi"/>
                <w:b/>
                <w:color w:val="FFFFFF"/>
                <w:sz w:val="18"/>
                <w:szCs w:val="18"/>
              </w:rPr>
            </w:pPr>
            <w:r w:rsidRPr="005E3B00">
              <w:rPr>
                <w:rFonts w:cstheme="minorHAnsi"/>
                <w:b/>
                <w:color w:val="FFFFFF"/>
                <w:sz w:val="18"/>
                <w:szCs w:val="18"/>
              </w:rPr>
              <w:t>TOPICS</w:t>
            </w:r>
          </w:p>
        </w:tc>
        <w:tc>
          <w:tcPr>
            <w:tcW w:w="851" w:type="dxa"/>
            <w:shd w:val="clear" w:color="auto" w:fill="3A6331"/>
            <w:noWrap/>
            <w:vAlign w:val="center"/>
            <w:hideMark/>
          </w:tcPr>
          <w:p w14:paraId="47B0EEF8" w14:textId="77777777" w:rsidR="00D7154B" w:rsidRPr="005E3B00" w:rsidRDefault="00D7154B" w:rsidP="004967A9">
            <w:pPr>
              <w:tabs>
                <w:tab w:val="left" w:pos="4820"/>
              </w:tabs>
              <w:spacing w:after="0" w:line="240" w:lineRule="auto"/>
              <w:jc w:val="center"/>
              <w:rPr>
                <w:rFonts w:cstheme="minorHAnsi"/>
                <w:b/>
                <w:color w:val="FFFFFF"/>
                <w:sz w:val="18"/>
                <w:szCs w:val="18"/>
              </w:rPr>
            </w:pPr>
            <w:r w:rsidRPr="005E3B00">
              <w:rPr>
                <w:rFonts w:cstheme="minorHAnsi"/>
                <w:b/>
                <w:color w:val="FFFFFF"/>
                <w:sz w:val="18"/>
                <w:szCs w:val="18"/>
              </w:rPr>
              <w:t>PAGE NO.</w:t>
            </w:r>
          </w:p>
        </w:tc>
      </w:tr>
      <w:tr w:rsidR="00D7154B" w:rsidRPr="005E3B00" w14:paraId="197CEC61" w14:textId="77777777" w:rsidTr="005E3B00">
        <w:trPr>
          <w:trHeight w:val="190"/>
        </w:trPr>
        <w:tc>
          <w:tcPr>
            <w:tcW w:w="1413" w:type="dxa"/>
            <w:shd w:val="clear" w:color="auto" w:fill="B3D5AB"/>
            <w:noWrap/>
            <w:vAlign w:val="center"/>
          </w:tcPr>
          <w:p w14:paraId="67207875" w14:textId="77777777" w:rsidR="00D7154B" w:rsidRPr="005E3B00" w:rsidRDefault="00D7154B" w:rsidP="004967A9">
            <w:pPr>
              <w:tabs>
                <w:tab w:val="left" w:pos="4820"/>
              </w:tabs>
              <w:spacing w:after="0" w:line="240" w:lineRule="auto"/>
              <w:jc w:val="center"/>
              <w:rPr>
                <w:rFonts w:cstheme="minorHAnsi"/>
                <w:b/>
                <w:bCs/>
                <w:sz w:val="18"/>
                <w:szCs w:val="18"/>
              </w:rPr>
            </w:pPr>
            <w:r w:rsidRPr="005E3B00">
              <w:rPr>
                <w:rFonts w:cstheme="minorHAnsi"/>
                <w:b/>
                <w:bCs/>
                <w:sz w:val="18"/>
                <w:szCs w:val="18"/>
              </w:rPr>
              <w:t>1]</w:t>
            </w:r>
          </w:p>
        </w:tc>
        <w:tc>
          <w:tcPr>
            <w:tcW w:w="9050" w:type="dxa"/>
            <w:shd w:val="clear" w:color="auto" w:fill="B3D5AB"/>
            <w:noWrap/>
            <w:vAlign w:val="center"/>
          </w:tcPr>
          <w:p w14:paraId="63BA0249" w14:textId="77777777" w:rsidR="00D7154B" w:rsidRPr="005E3B00" w:rsidRDefault="00D7154B" w:rsidP="004967A9">
            <w:pPr>
              <w:tabs>
                <w:tab w:val="left" w:pos="4820"/>
              </w:tabs>
              <w:spacing w:after="0" w:line="240" w:lineRule="auto"/>
              <w:jc w:val="center"/>
              <w:rPr>
                <w:rFonts w:cstheme="minorHAnsi"/>
                <w:b/>
                <w:bCs/>
                <w:sz w:val="18"/>
                <w:szCs w:val="18"/>
              </w:rPr>
            </w:pPr>
            <w:r w:rsidRPr="005E3B00">
              <w:rPr>
                <w:rFonts w:cstheme="minorHAnsi"/>
                <w:b/>
                <w:bCs/>
                <w:sz w:val="18"/>
                <w:szCs w:val="18"/>
              </w:rPr>
              <w:t>TAX CALENDER</w:t>
            </w:r>
          </w:p>
        </w:tc>
        <w:tc>
          <w:tcPr>
            <w:tcW w:w="851" w:type="dxa"/>
            <w:shd w:val="clear" w:color="auto" w:fill="B3D5AB"/>
            <w:noWrap/>
            <w:vAlign w:val="center"/>
          </w:tcPr>
          <w:p w14:paraId="71F685EE" w14:textId="21B381F2" w:rsidR="00D7154B" w:rsidRPr="005E3B00" w:rsidRDefault="00A66D79" w:rsidP="004967A9">
            <w:pPr>
              <w:tabs>
                <w:tab w:val="left" w:pos="4820"/>
              </w:tabs>
              <w:spacing w:after="0" w:line="240" w:lineRule="auto"/>
              <w:jc w:val="center"/>
              <w:rPr>
                <w:rFonts w:cstheme="minorHAnsi"/>
                <w:b/>
                <w:bCs/>
                <w:sz w:val="18"/>
                <w:szCs w:val="18"/>
              </w:rPr>
            </w:pPr>
            <w:r>
              <w:rPr>
                <w:rFonts w:cstheme="minorHAnsi"/>
                <w:b/>
                <w:bCs/>
                <w:sz w:val="18"/>
                <w:szCs w:val="18"/>
              </w:rPr>
              <w:t>4</w:t>
            </w:r>
          </w:p>
        </w:tc>
      </w:tr>
      <w:tr w:rsidR="00D7154B" w:rsidRPr="005E3B00" w14:paraId="2DFFDB6A" w14:textId="77777777" w:rsidTr="005E3B00">
        <w:trPr>
          <w:trHeight w:val="222"/>
        </w:trPr>
        <w:tc>
          <w:tcPr>
            <w:tcW w:w="1413" w:type="dxa"/>
            <w:shd w:val="clear" w:color="auto" w:fill="B3D5AB"/>
            <w:noWrap/>
            <w:vAlign w:val="center"/>
          </w:tcPr>
          <w:p w14:paraId="688514E3" w14:textId="77777777" w:rsidR="00D7154B" w:rsidRPr="005E3B00" w:rsidRDefault="00D7154B" w:rsidP="004967A9">
            <w:pPr>
              <w:tabs>
                <w:tab w:val="left" w:pos="4820"/>
              </w:tabs>
              <w:spacing w:after="0" w:line="240" w:lineRule="auto"/>
              <w:jc w:val="center"/>
              <w:rPr>
                <w:rFonts w:cstheme="minorHAnsi"/>
                <w:b/>
                <w:bCs/>
                <w:sz w:val="18"/>
                <w:szCs w:val="18"/>
              </w:rPr>
            </w:pPr>
            <w:r w:rsidRPr="005E3B00">
              <w:rPr>
                <w:rFonts w:cstheme="minorHAnsi"/>
                <w:b/>
                <w:bCs/>
                <w:sz w:val="18"/>
                <w:szCs w:val="18"/>
              </w:rPr>
              <w:t>2]</w:t>
            </w:r>
          </w:p>
        </w:tc>
        <w:tc>
          <w:tcPr>
            <w:tcW w:w="9050" w:type="dxa"/>
            <w:shd w:val="clear" w:color="auto" w:fill="B3D5AB"/>
            <w:noWrap/>
            <w:vAlign w:val="center"/>
          </w:tcPr>
          <w:p w14:paraId="547F2586" w14:textId="77777777" w:rsidR="00D7154B" w:rsidRPr="005E3B00" w:rsidRDefault="00D7154B" w:rsidP="004967A9">
            <w:pPr>
              <w:tabs>
                <w:tab w:val="left" w:pos="4820"/>
              </w:tabs>
              <w:spacing w:after="0" w:line="240" w:lineRule="auto"/>
              <w:jc w:val="center"/>
              <w:rPr>
                <w:rFonts w:cstheme="minorHAnsi"/>
                <w:b/>
                <w:bCs/>
                <w:sz w:val="18"/>
                <w:szCs w:val="18"/>
              </w:rPr>
            </w:pPr>
            <w:r w:rsidRPr="005E3B00">
              <w:rPr>
                <w:rFonts w:cstheme="minorHAnsi"/>
                <w:b/>
                <w:bCs/>
                <w:sz w:val="18"/>
                <w:szCs w:val="18"/>
              </w:rPr>
              <w:t>INCOME TAX</w:t>
            </w:r>
          </w:p>
        </w:tc>
        <w:tc>
          <w:tcPr>
            <w:tcW w:w="851" w:type="dxa"/>
            <w:shd w:val="clear" w:color="auto" w:fill="B3D5AB"/>
            <w:noWrap/>
            <w:vAlign w:val="center"/>
          </w:tcPr>
          <w:p w14:paraId="2CCF7673" w14:textId="7CDC4510" w:rsidR="00D7154B" w:rsidRPr="005E3B00" w:rsidRDefault="00A66D79" w:rsidP="004967A9">
            <w:pPr>
              <w:tabs>
                <w:tab w:val="left" w:pos="4820"/>
              </w:tabs>
              <w:spacing w:after="0" w:line="240" w:lineRule="auto"/>
              <w:jc w:val="center"/>
              <w:rPr>
                <w:rFonts w:cstheme="minorHAnsi"/>
                <w:b/>
                <w:bCs/>
                <w:sz w:val="18"/>
                <w:szCs w:val="18"/>
              </w:rPr>
            </w:pPr>
            <w:r>
              <w:rPr>
                <w:rFonts w:cstheme="minorHAnsi"/>
                <w:b/>
                <w:bCs/>
                <w:sz w:val="18"/>
                <w:szCs w:val="18"/>
              </w:rPr>
              <w:t>5</w:t>
            </w:r>
          </w:p>
        </w:tc>
      </w:tr>
      <w:tr w:rsidR="0020567B" w:rsidRPr="005E3B00" w14:paraId="31061146" w14:textId="77777777" w:rsidTr="005E3B00">
        <w:trPr>
          <w:trHeight w:hRule="exact" w:val="944"/>
        </w:trPr>
        <w:tc>
          <w:tcPr>
            <w:tcW w:w="1413" w:type="dxa"/>
            <w:shd w:val="clear" w:color="auto" w:fill="EAF1DD"/>
            <w:vAlign w:val="center"/>
          </w:tcPr>
          <w:p w14:paraId="6FD11AC6" w14:textId="515914CD" w:rsidR="0020567B" w:rsidRPr="005E3B00" w:rsidRDefault="00EF15B2" w:rsidP="004967A9">
            <w:pPr>
              <w:tabs>
                <w:tab w:val="left" w:pos="4820"/>
              </w:tabs>
              <w:spacing w:after="0" w:line="240" w:lineRule="auto"/>
              <w:jc w:val="center"/>
              <w:rPr>
                <w:rFonts w:cstheme="minorHAnsi"/>
                <w:b/>
                <w:bCs/>
                <w:sz w:val="18"/>
                <w:szCs w:val="18"/>
              </w:rPr>
            </w:pPr>
            <w:r w:rsidRPr="005E3B00">
              <w:rPr>
                <w:rFonts w:cstheme="minorHAnsi"/>
                <w:b/>
                <w:bCs/>
                <w:sz w:val="18"/>
                <w:szCs w:val="18"/>
              </w:rPr>
              <w:t>NOTIFICATION</w:t>
            </w:r>
          </w:p>
        </w:tc>
        <w:tc>
          <w:tcPr>
            <w:tcW w:w="9050" w:type="dxa"/>
            <w:shd w:val="clear" w:color="auto" w:fill="EAF1DD"/>
            <w:vAlign w:val="center"/>
          </w:tcPr>
          <w:p w14:paraId="43FD0435" w14:textId="54950B0A" w:rsidR="0020567B" w:rsidRPr="005E3B00" w:rsidRDefault="007A360A" w:rsidP="004967A9">
            <w:pPr>
              <w:tabs>
                <w:tab w:val="left" w:pos="4820"/>
              </w:tabs>
              <w:spacing w:after="0" w:line="240" w:lineRule="auto"/>
              <w:jc w:val="both"/>
              <w:rPr>
                <w:rFonts w:cstheme="minorHAnsi"/>
                <w:b/>
                <w:bCs/>
                <w:caps/>
                <w:sz w:val="18"/>
                <w:szCs w:val="18"/>
              </w:rPr>
            </w:pPr>
            <w:r w:rsidRPr="005E3B00">
              <w:rPr>
                <w:rFonts w:cstheme="minorHAnsi"/>
                <w:b/>
                <w:bCs/>
                <w:caps/>
                <w:sz w:val="18"/>
                <w:szCs w:val="18"/>
              </w:rPr>
              <w:t>CORRIGENDUM TO NOTIFICATION RELATING TO FORM 3CD - CBDT MAKES VARIOUS AMENDMENTS IN FORM 3CD FOR REPORTING SOME ADDITIONAL TRANSACTIONS AND REFERENCE TO VARIOUS SECTIONS UPDATED - INCOME-TAX (FOURTH AMENDMENT) RULES, 2024</w:t>
            </w:r>
          </w:p>
        </w:tc>
        <w:tc>
          <w:tcPr>
            <w:tcW w:w="851" w:type="dxa"/>
            <w:shd w:val="clear" w:color="auto" w:fill="EAF1DD" w:themeFill="accent3" w:themeFillTint="33"/>
            <w:vAlign w:val="center"/>
          </w:tcPr>
          <w:p w14:paraId="5C973CD8" w14:textId="77777777" w:rsidR="0020567B" w:rsidRPr="005E3B00" w:rsidRDefault="0020567B" w:rsidP="004967A9">
            <w:pPr>
              <w:tabs>
                <w:tab w:val="left" w:pos="4820"/>
              </w:tabs>
              <w:spacing w:after="0" w:line="240" w:lineRule="auto"/>
              <w:jc w:val="center"/>
              <w:rPr>
                <w:rFonts w:cstheme="minorHAnsi"/>
                <w:b/>
                <w:sz w:val="18"/>
                <w:szCs w:val="18"/>
              </w:rPr>
            </w:pPr>
          </w:p>
        </w:tc>
      </w:tr>
      <w:tr w:rsidR="009815E8" w:rsidRPr="005E3B00" w14:paraId="41AA6084" w14:textId="77777777" w:rsidTr="005E3B00">
        <w:trPr>
          <w:trHeight w:hRule="exact" w:val="844"/>
        </w:trPr>
        <w:tc>
          <w:tcPr>
            <w:tcW w:w="1413" w:type="dxa"/>
            <w:shd w:val="clear" w:color="auto" w:fill="EAF1DD"/>
            <w:vAlign w:val="center"/>
          </w:tcPr>
          <w:p w14:paraId="62832181" w14:textId="5AA4F8D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NOTIFICATION</w:t>
            </w:r>
          </w:p>
        </w:tc>
        <w:tc>
          <w:tcPr>
            <w:tcW w:w="9050" w:type="dxa"/>
            <w:shd w:val="clear" w:color="auto" w:fill="EAF1DD"/>
            <w:vAlign w:val="center"/>
          </w:tcPr>
          <w:p w14:paraId="5BA94BB2" w14:textId="559AFE17" w:rsidR="009815E8" w:rsidRPr="005E3B00" w:rsidRDefault="007A360A" w:rsidP="009815E8">
            <w:pPr>
              <w:tabs>
                <w:tab w:val="left" w:pos="4820"/>
              </w:tabs>
              <w:spacing w:after="0" w:line="240" w:lineRule="auto"/>
              <w:jc w:val="both"/>
              <w:rPr>
                <w:rFonts w:cstheme="minorHAnsi"/>
                <w:b/>
                <w:bCs/>
                <w:caps/>
                <w:sz w:val="18"/>
                <w:szCs w:val="18"/>
              </w:rPr>
            </w:pPr>
            <w:r w:rsidRPr="005E3B00">
              <w:rPr>
                <w:rFonts w:cstheme="minorHAnsi"/>
                <w:b/>
                <w:bCs/>
                <w:caps/>
                <w:sz w:val="18"/>
                <w:szCs w:val="18"/>
              </w:rPr>
              <w:t>AGREEMENT BETWEEN THE GOVERNMENT OF THE REPUBLIC OF INDIA AND THE KINGDOM OF SPAIN FOR THE EXCHANGE OF INFORMATION WITH RESPECT TO TAXES - AMENDMENT IN THE EXISTING CONVENTION BETWEEN INDIA AND SPAIN REGARDING THE TAXATION OF ROYALTIES AND FEES FOR TECHNICAL SERVICES</w:t>
            </w:r>
          </w:p>
        </w:tc>
        <w:tc>
          <w:tcPr>
            <w:tcW w:w="851" w:type="dxa"/>
            <w:shd w:val="clear" w:color="auto" w:fill="EAF1DD" w:themeFill="accent3" w:themeFillTint="33"/>
            <w:vAlign w:val="center"/>
          </w:tcPr>
          <w:p w14:paraId="08C9D2D8" w14:textId="77777777" w:rsidR="009815E8" w:rsidRPr="005E3B00" w:rsidRDefault="009815E8" w:rsidP="009815E8">
            <w:pPr>
              <w:tabs>
                <w:tab w:val="left" w:pos="4820"/>
              </w:tabs>
              <w:spacing w:after="0" w:line="240" w:lineRule="auto"/>
              <w:jc w:val="center"/>
              <w:rPr>
                <w:rFonts w:cstheme="minorHAnsi"/>
                <w:b/>
                <w:sz w:val="18"/>
                <w:szCs w:val="18"/>
              </w:rPr>
            </w:pPr>
          </w:p>
        </w:tc>
      </w:tr>
      <w:tr w:rsidR="009815E8" w:rsidRPr="005E3B00" w14:paraId="3D2CD140" w14:textId="77777777" w:rsidTr="005E3B00">
        <w:trPr>
          <w:trHeight w:hRule="exact" w:val="299"/>
        </w:trPr>
        <w:tc>
          <w:tcPr>
            <w:tcW w:w="1413" w:type="dxa"/>
            <w:shd w:val="clear" w:color="auto" w:fill="B3D5AB"/>
            <w:vAlign w:val="center"/>
          </w:tcPr>
          <w:p w14:paraId="3AB51B44" w14:textId="7777777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3]</w:t>
            </w:r>
          </w:p>
        </w:tc>
        <w:tc>
          <w:tcPr>
            <w:tcW w:w="9050" w:type="dxa"/>
            <w:shd w:val="clear" w:color="auto" w:fill="B3D5AB"/>
            <w:vAlign w:val="center"/>
          </w:tcPr>
          <w:p w14:paraId="50E3E3A8" w14:textId="7777777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GST</w:t>
            </w:r>
          </w:p>
        </w:tc>
        <w:tc>
          <w:tcPr>
            <w:tcW w:w="851" w:type="dxa"/>
            <w:shd w:val="clear" w:color="auto" w:fill="B3D5AB"/>
            <w:vAlign w:val="center"/>
          </w:tcPr>
          <w:p w14:paraId="51A189B5" w14:textId="6E7F3285" w:rsidR="009815E8" w:rsidRPr="005E3B00" w:rsidRDefault="00A66D79" w:rsidP="009815E8">
            <w:pPr>
              <w:tabs>
                <w:tab w:val="left" w:pos="4820"/>
              </w:tabs>
              <w:spacing w:after="0" w:line="240" w:lineRule="auto"/>
              <w:jc w:val="center"/>
              <w:rPr>
                <w:rFonts w:cstheme="minorHAnsi"/>
                <w:b/>
                <w:bCs/>
                <w:sz w:val="18"/>
                <w:szCs w:val="18"/>
              </w:rPr>
            </w:pPr>
            <w:r>
              <w:rPr>
                <w:rFonts w:cstheme="minorHAnsi"/>
                <w:b/>
                <w:bCs/>
                <w:sz w:val="18"/>
                <w:szCs w:val="18"/>
              </w:rPr>
              <w:t>6</w:t>
            </w:r>
          </w:p>
        </w:tc>
      </w:tr>
      <w:tr w:rsidR="009815E8" w:rsidRPr="005E3B00" w14:paraId="15FEEB7E" w14:textId="77777777" w:rsidTr="005E3B00">
        <w:trPr>
          <w:trHeight w:val="396"/>
        </w:trPr>
        <w:tc>
          <w:tcPr>
            <w:tcW w:w="1413" w:type="dxa"/>
            <w:shd w:val="clear" w:color="auto" w:fill="EAF1DD"/>
            <w:noWrap/>
            <w:vAlign w:val="center"/>
          </w:tcPr>
          <w:p w14:paraId="4713EF35" w14:textId="04062CD8" w:rsidR="009815E8" w:rsidRPr="005E3B00" w:rsidRDefault="007A360A" w:rsidP="009815E8">
            <w:pPr>
              <w:tabs>
                <w:tab w:val="left" w:pos="4820"/>
              </w:tabs>
              <w:spacing w:after="0" w:line="240" w:lineRule="auto"/>
              <w:jc w:val="center"/>
              <w:rPr>
                <w:rFonts w:cstheme="minorHAnsi"/>
                <w:b/>
                <w:bCs/>
                <w:sz w:val="18"/>
                <w:szCs w:val="18"/>
              </w:rPr>
            </w:pPr>
            <w:r w:rsidRPr="005E3B00">
              <w:rPr>
                <w:rFonts w:cstheme="minorHAnsi"/>
                <w:b/>
                <w:bCs/>
                <w:sz w:val="18"/>
                <w:szCs w:val="18"/>
              </w:rPr>
              <w:t>CASE LAW</w:t>
            </w:r>
          </w:p>
        </w:tc>
        <w:tc>
          <w:tcPr>
            <w:tcW w:w="9050" w:type="dxa"/>
            <w:shd w:val="clear" w:color="auto" w:fill="EAF1DD"/>
            <w:noWrap/>
            <w:vAlign w:val="center"/>
          </w:tcPr>
          <w:p w14:paraId="62CCABF4" w14:textId="5E9A4997" w:rsidR="009815E8" w:rsidRPr="005E3B00" w:rsidRDefault="007A360A" w:rsidP="009815E8">
            <w:pPr>
              <w:tabs>
                <w:tab w:val="left" w:pos="4820"/>
              </w:tabs>
              <w:spacing w:after="0" w:line="240" w:lineRule="auto"/>
              <w:jc w:val="both"/>
              <w:rPr>
                <w:rFonts w:cstheme="minorHAnsi"/>
                <w:b/>
                <w:bCs/>
                <w:sz w:val="18"/>
                <w:szCs w:val="18"/>
              </w:rPr>
            </w:pPr>
            <w:r w:rsidRPr="005E3B00">
              <w:rPr>
                <w:rFonts w:cstheme="minorHAnsi"/>
                <w:b/>
                <w:bCs/>
                <w:sz w:val="18"/>
                <w:szCs w:val="18"/>
              </w:rPr>
              <w:t>VIOLATION OF PRINCIPLES OF NATURAL JUSTICE - DEFECTIVE SCN PROPOSING TO CANCEL THE GST REGISTRATION - SCN DOES NOT MENTION THE NAME AND DESIGNATION OF THE CONCERNED OFFICER WHO HAS ISSUED THE SAME - SCN HAS NOT BEEN SIGNED BY THE PROPER OFFICER BUT BEARS THE DIGITAL SIGNATURES OF GOODS AND SERVICE TAX NETWORK : DELHI HIGH COURT</w:t>
            </w:r>
          </w:p>
        </w:tc>
        <w:tc>
          <w:tcPr>
            <w:tcW w:w="851" w:type="dxa"/>
            <w:shd w:val="clear" w:color="auto" w:fill="EAF1DD" w:themeFill="accent3" w:themeFillTint="33"/>
            <w:noWrap/>
            <w:vAlign w:val="center"/>
          </w:tcPr>
          <w:p w14:paraId="60ED9877" w14:textId="77777777" w:rsidR="009815E8" w:rsidRPr="005E3B00" w:rsidRDefault="009815E8" w:rsidP="009815E8">
            <w:pPr>
              <w:tabs>
                <w:tab w:val="left" w:pos="4820"/>
              </w:tabs>
              <w:spacing w:after="0" w:line="240" w:lineRule="auto"/>
              <w:jc w:val="center"/>
              <w:rPr>
                <w:rFonts w:cstheme="minorHAnsi"/>
                <w:b/>
                <w:bCs/>
                <w:sz w:val="18"/>
                <w:szCs w:val="18"/>
              </w:rPr>
            </w:pPr>
          </w:p>
        </w:tc>
      </w:tr>
      <w:tr w:rsidR="009815E8" w:rsidRPr="005E3B00" w14:paraId="77ABBD97" w14:textId="77777777" w:rsidTr="00F10B68">
        <w:trPr>
          <w:trHeight w:val="781"/>
        </w:trPr>
        <w:tc>
          <w:tcPr>
            <w:tcW w:w="1413" w:type="dxa"/>
            <w:shd w:val="clear" w:color="auto" w:fill="EAF1DD"/>
            <w:noWrap/>
            <w:vAlign w:val="center"/>
          </w:tcPr>
          <w:p w14:paraId="77C51908" w14:textId="58DD9E13"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CASE LAW</w:t>
            </w:r>
          </w:p>
        </w:tc>
        <w:tc>
          <w:tcPr>
            <w:tcW w:w="9050" w:type="dxa"/>
            <w:shd w:val="clear" w:color="auto" w:fill="EAF1DD"/>
            <w:noWrap/>
            <w:vAlign w:val="center"/>
          </w:tcPr>
          <w:p w14:paraId="5F5E4376" w14:textId="1D836F93" w:rsidR="009815E8" w:rsidRPr="005E3B00" w:rsidRDefault="000659A9" w:rsidP="009815E8">
            <w:pPr>
              <w:tabs>
                <w:tab w:val="left" w:pos="4820"/>
              </w:tabs>
              <w:spacing w:after="0" w:line="240" w:lineRule="auto"/>
              <w:jc w:val="both"/>
              <w:rPr>
                <w:rFonts w:cstheme="minorHAnsi"/>
                <w:b/>
                <w:bCs/>
                <w:sz w:val="18"/>
                <w:szCs w:val="18"/>
              </w:rPr>
            </w:pPr>
            <w:r w:rsidRPr="000659A9">
              <w:rPr>
                <w:rFonts w:cstheme="minorHAnsi"/>
                <w:b/>
                <w:bCs/>
                <w:sz w:val="18"/>
                <w:szCs w:val="18"/>
              </w:rPr>
              <w:t>LEVY OF PENALTY FOR GOODS WERE UNLOADED AT A PLACE THAT WAS NOT REGISTERED IN THE REGISTRATION CERTIFICATE - SHIFTING OF BURDEN OF PROOF ON THE ASSESSEE TO SHOW THAT THERE WAS NO INTENTION TO EVADE TAX: ALLAHABAD HIGH COURT</w:t>
            </w:r>
          </w:p>
        </w:tc>
        <w:tc>
          <w:tcPr>
            <w:tcW w:w="851" w:type="dxa"/>
            <w:shd w:val="clear" w:color="auto" w:fill="EAF1DD" w:themeFill="accent3" w:themeFillTint="33"/>
            <w:noWrap/>
            <w:vAlign w:val="center"/>
          </w:tcPr>
          <w:p w14:paraId="3E4EFF7A" w14:textId="77777777" w:rsidR="009815E8" w:rsidRPr="005E3B00" w:rsidRDefault="009815E8" w:rsidP="009815E8">
            <w:pPr>
              <w:tabs>
                <w:tab w:val="left" w:pos="4820"/>
              </w:tabs>
              <w:spacing w:after="0" w:line="240" w:lineRule="auto"/>
              <w:jc w:val="center"/>
              <w:rPr>
                <w:rFonts w:cstheme="minorHAnsi"/>
                <w:b/>
                <w:bCs/>
                <w:sz w:val="18"/>
                <w:szCs w:val="18"/>
              </w:rPr>
            </w:pPr>
          </w:p>
        </w:tc>
      </w:tr>
      <w:tr w:rsidR="009815E8" w:rsidRPr="005E3B00" w14:paraId="46B8D53D" w14:textId="77777777" w:rsidTr="005E3B00">
        <w:trPr>
          <w:trHeight w:hRule="exact" w:val="344"/>
        </w:trPr>
        <w:tc>
          <w:tcPr>
            <w:tcW w:w="1413" w:type="dxa"/>
            <w:shd w:val="clear" w:color="auto" w:fill="B3D5AB"/>
            <w:vAlign w:val="center"/>
          </w:tcPr>
          <w:p w14:paraId="6F9D0794" w14:textId="7777777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4]</w:t>
            </w:r>
          </w:p>
        </w:tc>
        <w:tc>
          <w:tcPr>
            <w:tcW w:w="9050" w:type="dxa"/>
            <w:shd w:val="clear" w:color="auto" w:fill="B3D5AB"/>
            <w:vAlign w:val="center"/>
          </w:tcPr>
          <w:p w14:paraId="7638AB8E" w14:textId="7777777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FEMA</w:t>
            </w:r>
          </w:p>
        </w:tc>
        <w:tc>
          <w:tcPr>
            <w:tcW w:w="851" w:type="dxa"/>
            <w:shd w:val="clear" w:color="auto" w:fill="B3D5AB"/>
            <w:vAlign w:val="center"/>
          </w:tcPr>
          <w:p w14:paraId="771A4AE9" w14:textId="50955F1A" w:rsidR="009815E8" w:rsidRPr="005E3B00" w:rsidRDefault="00A66D79" w:rsidP="009815E8">
            <w:pPr>
              <w:tabs>
                <w:tab w:val="left" w:pos="4820"/>
              </w:tabs>
              <w:spacing w:after="0" w:line="240" w:lineRule="auto"/>
              <w:jc w:val="center"/>
              <w:rPr>
                <w:rFonts w:cstheme="minorHAnsi"/>
                <w:b/>
                <w:sz w:val="18"/>
                <w:szCs w:val="18"/>
              </w:rPr>
            </w:pPr>
            <w:r>
              <w:rPr>
                <w:rFonts w:cstheme="minorHAnsi"/>
                <w:b/>
                <w:sz w:val="18"/>
                <w:szCs w:val="18"/>
              </w:rPr>
              <w:t>7</w:t>
            </w:r>
          </w:p>
        </w:tc>
      </w:tr>
      <w:tr w:rsidR="00BB6059" w:rsidRPr="005E3B00" w14:paraId="51AD6A08" w14:textId="77777777" w:rsidTr="005E3B00">
        <w:trPr>
          <w:trHeight w:hRule="exact" w:val="764"/>
        </w:trPr>
        <w:tc>
          <w:tcPr>
            <w:tcW w:w="1413" w:type="dxa"/>
            <w:shd w:val="clear" w:color="auto" w:fill="EAF1DD"/>
            <w:vAlign w:val="center"/>
          </w:tcPr>
          <w:p w14:paraId="68A06463" w14:textId="40CA719A" w:rsidR="00BB6059" w:rsidRPr="005E3B00" w:rsidRDefault="00BB6059" w:rsidP="009815E8">
            <w:pPr>
              <w:tabs>
                <w:tab w:val="left" w:pos="4820"/>
              </w:tabs>
              <w:spacing w:after="0" w:line="240" w:lineRule="auto"/>
              <w:jc w:val="center"/>
              <w:rPr>
                <w:rFonts w:cstheme="minorHAnsi"/>
                <w:b/>
                <w:bCs/>
                <w:sz w:val="18"/>
                <w:szCs w:val="18"/>
              </w:rPr>
            </w:pPr>
            <w:r w:rsidRPr="005E3B00">
              <w:rPr>
                <w:rFonts w:cstheme="minorHAnsi"/>
                <w:b/>
                <w:bCs/>
                <w:sz w:val="18"/>
                <w:szCs w:val="18"/>
              </w:rPr>
              <w:t>CASE LAW</w:t>
            </w:r>
          </w:p>
        </w:tc>
        <w:tc>
          <w:tcPr>
            <w:tcW w:w="9050" w:type="dxa"/>
            <w:shd w:val="clear" w:color="auto" w:fill="EAF1DD"/>
            <w:vAlign w:val="center"/>
          </w:tcPr>
          <w:p w14:paraId="6C381556" w14:textId="34B0D798" w:rsidR="00BB6059" w:rsidRPr="005E3B00" w:rsidRDefault="00534C12" w:rsidP="009815E8">
            <w:pPr>
              <w:tabs>
                <w:tab w:val="left" w:pos="4820"/>
              </w:tabs>
              <w:spacing w:after="0" w:line="240" w:lineRule="auto"/>
              <w:jc w:val="both"/>
              <w:rPr>
                <w:rFonts w:cstheme="minorHAnsi"/>
                <w:b/>
                <w:bCs/>
                <w:sz w:val="18"/>
                <w:szCs w:val="18"/>
              </w:rPr>
            </w:pPr>
            <w:r w:rsidRPr="005E3B00">
              <w:rPr>
                <w:rFonts w:cstheme="minorHAnsi"/>
                <w:b/>
                <w:bCs/>
                <w:sz w:val="18"/>
                <w:szCs w:val="18"/>
              </w:rPr>
              <w:t>OFFENCE UNDER FEMA/FERA - LEVY OF PENALTY - REVIEW PETITION - PROCEEDINGS AGAINST MATTER HAD GONE UP TO THE HON’BLE APEX COURT AND THE SLP HAD BEEN DISMISSED : PUNJAB &amp; HARYANA HIGH COURT</w:t>
            </w:r>
          </w:p>
        </w:tc>
        <w:tc>
          <w:tcPr>
            <w:tcW w:w="851" w:type="dxa"/>
            <w:shd w:val="clear" w:color="auto" w:fill="EAF1DD"/>
            <w:vAlign w:val="center"/>
          </w:tcPr>
          <w:p w14:paraId="3E97693F" w14:textId="77777777" w:rsidR="00BB6059" w:rsidRPr="005E3B00" w:rsidRDefault="00BB6059" w:rsidP="009815E8">
            <w:pPr>
              <w:tabs>
                <w:tab w:val="left" w:pos="4820"/>
              </w:tabs>
              <w:spacing w:after="0" w:line="240" w:lineRule="auto"/>
              <w:rPr>
                <w:rFonts w:cstheme="minorHAnsi"/>
                <w:b/>
                <w:sz w:val="18"/>
                <w:szCs w:val="18"/>
              </w:rPr>
            </w:pPr>
          </w:p>
        </w:tc>
      </w:tr>
      <w:tr w:rsidR="009815E8" w:rsidRPr="005E3B00" w14:paraId="48F92353" w14:textId="77777777" w:rsidTr="005E3B00">
        <w:trPr>
          <w:trHeight w:hRule="exact" w:val="310"/>
        </w:trPr>
        <w:tc>
          <w:tcPr>
            <w:tcW w:w="1413" w:type="dxa"/>
            <w:shd w:val="clear" w:color="auto" w:fill="B3D5AB"/>
            <w:vAlign w:val="center"/>
          </w:tcPr>
          <w:p w14:paraId="14BD12CB" w14:textId="7777777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5]</w:t>
            </w:r>
          </w:p>
        </w:tc>
        <w:tc>
          <w:tcPr>
            <w:tcW w:w="9050" w:type="dxa"/>
            <w:shd w:val="clear" w:color="auto" w:fill="B3D5AB"/>
            <w:vAlign w:val="center"/>
          </w:tcPr>
          <w:p w14:paraId="3486ADA5" w14:textId="77777777" w:rsidR="009815E8" w:rsidRPr="005E3B00" w:rsidRDefault="009815E8" w:rsidP="009815E8">
            <w:pPr>
              <w:tabs>
                <w:tab w:val="left" w:pos="4820"/>
              </w:tabs>
              <w:spacing w:after="0" w:line="240" w:lineRule="auto"/>
              <w:jc w:val="center"/>
              <w:rPr>
                <w:rFonts w:cstheme="minorHAnsi"/>
                <w:b/>
                <w:bCs/>
                <w:caps/>
                <w:color w:val="000000" w:themeColor="text1"/>
                <w:sz w:val="18"/>
                <w:szCs w:val="18"/>
              </w:rPr>
            </w:pPr>
            <w:r w:rsidRPr="005E3B00">
              <w:rPr>
                <w:rFonts w:cstheme="minorHAnsi"/>
                <w:b/>
                <w:bCs/>
                <w:sz w:val="18"/>
                <w:szCs w:val="18"/>
              </w:rPr>
              <w:t>CUSTOMS</w:t>
            </w:r>
          </w:p>
        </w:tc>
        <w:tc>
          <w:tcPr>
            <w:tcW w:w="851" w:type="dxa"/>
            <w:shd w:val="clear" w:color="auto" w:fill="B3D5AB"/>
            <w:vAlign w:val="center"/>
          </w:tcPr>
          <w:p w14:paraId="2DC06540" w14:textId="5FE8EEBD" w:rsidR="009815E8" w:rsidRPr="005E3B00" w:rsidRDefault="00A66D79" w:rsidP="009815E8">
            <w:pPr>
              <w:tabs>
                <w:tab w:val="left" w:pos="4820"/>
              </w:tabs>
              <w:spacing w:after="0" w:line="240" w:lineRule="auto"/>
              <w:jc w:val="center"/>
              <w:rPr>
                <w:rFonts w:cstheme="minorHAnsi"/>
                <w:b/>
                <w:sz w:val="18"/>
                <w:szCs w:val="18"/>
              </w:rPr>
            </w:pPr>
            <w:r>
              <w:rPr>
                <w:rFonts w:cstheme="minorHAnsi"/>
                <w:b/>
                <w:sz w:val="18"/>
                <w:szCs w:val="18"/>
              </w:rPr>
              <w:t>8-14</w:t>
            </w:r>
          </w:p>
        </w:tc>
      </w:tr>
      <w:tr w:rsidR="009815E8" w:rsidRPr="005E3B00" w14:paraId="0B517B03" w14:textId="77777777" w:rsidTr="005E3B00">
        <w:trPr>
          <w:trHeight w:hRule="exact" w:val="365"/>
        </w:trPr>
        <w:tc>
          <w:tcPr>
            <w:tcW w:w="1413" w:type="dxa"/>
            <w:shd w:val="clear" w:color="auto" w:fill="EAF1DD"/>
            <w:vAlign w:val="center"/>
          </w:tcPr>
          <w:p w14:paraId="18CD0BE5" w14:textId="0CDA4561"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NOTIFICATION</w:t>
            </w:r>
          </w:p>
        </w:tc>
        <w:tc>
          <w:tcPr>
            <w:tcW w:w="9050" w:type="dxa"/>
            <w:shd w:val="clear" w:color="auto" w:fill="EAF1DD"/>
            <w:vAlign w:val="center"/>
          </w:tcPr>
          <w:p w14:paraId="0D4E1F2B" w14:textId="041651F4" w:rsidR="009815E8" w:rsidRPr="005E3B00" w:rsidRDefault="0093469F" w:rsidP="009815E8">
            <w:pPr>
              <w:tabs>
                <w:tab w:val="left" w:pos="4820"/>
              </w:tabs>
              <w:spacing w:after="0" w:line="240" w:lineRule="auto"/>
              <w:jc w:val="both"/>
              <w:rPr>
                <w:rFonts w:cstheme="minorHAnsi"/>
                <w:b/>
                <w:bCs/>
                <w:caps/>
                <w:color w:val="000000" w:themeColor="text1"/>
                <w:sz w:val="18"/>
                <w:szCs w:val="18"/>
              </w:rPr>
            </w:pPr>
            <w:r w:rsidRPr="005E3B00">
              <w:rPr>
                <w:rFonts w:cstheme="minorHAnsi"/>
                <w:b/>
                <w:bCs/>
                <w:caps/>
                <w:color w:val="000000" w:themeColor="text1"/>
                <w:sz w:val="18"/>
                <w:szCs w:val="18"/>
              </w:rPr>
              <w:t>SEEKS TO EXTEND ADD ON ALUMINIUM ROAD WHEELS IMPORTED FROM CHINA PR</w:t>
            </w:r>
          </w:p>
        </w:tc>
        <w:tc>
          <w:tcPr>
            <w:tcW w:w="851" w:type="dxa"/>
            <w:shd w:val="clear" w:color="auto" w:fill="EAF1DD"/>
            <w:vAlign w:val="center"/>
          </w:tcPr>
          <w:p w14:paraId="090E7956" w14:textId="77777777" w:rsidR="009815E8" w:rsidRPr="005E3B00" w:rsidRDefault="009815E8" w:rsidP="009815E8">
            <w:pPr>
              <w:tabs>
                <w:tab w:val="left" w:pos="4820"/>
              </w:tabs>
              <w:spacing w:after="0" w:line="240" w:lineRule="auto"/>
              <w:jc w:val="center"/>
              <w:rPr>
                <w:rFonts w:cstheme="minorHAnsi"/>
                <w:b/>
                <w:sz w:val="18"/>
                <w:szCs w:val="18"/>
              </w:rPr>
            </w:pPr>
          </w:p>
        </w:tc>
      </w:tr>
      <w:tr w:rsidR="009815E8" w:rsidRPr="005E3B00" w14:paraId="245ED7AA" w14:textId="77777777" w:rsidTr="005E3B00">
        <w:trPr>
          <w:trHeight w:hRule="exact" w:val="568"/>
        </w:trPr>
        <w:tc>
          <w:tcPr>
            <w:tcW w:w="1413" w:type="dxa"/>
            <w:shd w:val="clear" w:color="auto" w:fill="EAF1DD"/>
          </w:tcPr>
          <w:p w14:paraId="15EC6344" w14:textId="70B9B827" w:rsidR="009815E8" w:rsidRPr="005E3B00" w:rsidRDefault="00596BB1" w:rsidP="00596BB1">
            <w:pPr>
              <w:tabs>
                <w:tab w:val="left" w:pos="4820"/>
              </w:tabs>
              <w:spacing w:after="0" w:line="240" w:lineRule="auto"/>
              <w:rPr>
                <w:rFonts w:cstheme="minorHAnsi"/>
                <w:b/>
                <w:bCs/>
                <w:sz w:val="18"/>
                <w:szCs w:val="18"/>
              </w:rPr>
            </w:pPr>
            <w:r w:rsidRPr="005E3B00">
              <w:rPr>
                <w:rFonts w:cstheme="minorHAnsi"/>
                <w:b/>
                <w:bCs/>
                <w:sz w:val="18"/>
                <w:szCs w:val="18"/>
              </w:rPr>
              <w:t xml:space="preserve"> </w:t>
            </w:r>
            <w:r w:rsidR="009815E8" w:rsidRPr="005E3B00">
              <w:rPr>
                <w:rFonts w:cstheme="minorHAnsi"/>
                <w:b/>
                <w:bCs/>
                <w:sz w:val="18"/>
                <w:szCs w:val="18"/>
              </w:rPr>
              <w:t>NOTIFICATION</w:t>
            </w:r>
          </w:p>
        </w:tc>
        <w:tc>
          <w:tcPr>
            <w:tcW w:w="9050" w:type="dxa"/>
            <w:shd w:val="clear" w:color="auto" w:fill="EAF1DD"/>
            <w:vAlign w:val="center"/>
          </w:tcPr>
          <w:p w14:paraId="28A8DB68" w14:textId="36DA9F26" w:rsidR="009815E8" w:rsidRPr="005E3B00" w:rsidRDefault="0093469F" w:rsidP="009815E8">
            <w:pPr>
              <w:tabs>
                <w:tab w:val="left" w:pos="4820"/>
              </w:tabs>
              <w:spacing w:after="0" w:line="240" w:lineRule="auto"/>
              <w:jc w:val="both"/>
              <w:rPr>
                <w:rFonts w:cstheme="minorHAnsi"/>
                <w:b/>
                <w:bCs/>
                <w:caps/>
                <w:color w:val="000000" w:themeColor="text1"/>
                <w:sz w:val="18"/>
                <w:szCs w:val="18"/>
              </w:rPr>
            </w:pPr>
            <w:r w:rsidRPr="005E3B00">
              <w:rPr>
                <w:rFonts w:cstheme="minorHAnsi"/>
                <w:b/>
                <w:bCs/>
                <w:caps/>
                <w:color w:val="000000" w:themeColor="text1"/>
                <w:sz w:val="18"/>
                <w:szCs w:val="18"/>
              </w:rPr>
              <w:t>SEEKS TO LEVY OF ANTI-DUMPING DUTY ON 'SELF-ADHESIVE VINYL (SAV)' IMPORTED FROM CHINA PR FOR 3 YEARS PURSUANT TO FINAL FINDINGS ISSUED BY DGTR</w:t>
            </w:r>
          </w:p>
        </w:tc>
        <w:tc>
          <w:tcPr>
            <w:tcW w:w="851" w:type="dxa"/>
            <w:shd w:val="clear" w:color="auto" w:fill="EAF1DD"/>
            <w:vAlign w:val="center"/>
          </w:tcPr>
          <w:p w14:paraId="70F5E4FE" w14:textId="77777777" w:rsidR="009815E8" w:rsidRPr="005E3B00" w:rsidRDefault="009815E8" w:rsidP="009815E8">
            <w:pPr>
              <w:tabs>
                <w:tab w:val="left" w:pos="4820"/>
              </w:tabs>
              <w:spacing w:after="0" w:line="240" w:lineRule="auto"/>
              <w:jc w:val="center"/>
              <w:rPr>
                <w:rFonts w:cstheme="minorHAnsi"/>
                <w:b/>
                <w:sz w:val="18"/>
                <w:szCs w:val="18"/>
              </w:rPr>
            </w:pPr>
          </w:p>
        </w:tc>
      </w:tr>
      <w:tr w:rsidR="00596BB1" w:rsidRPr="005E3B00" w14:paraId="3BD5A0B8" w14:textId="77777777" w:rsidTr="005E3B00">
        <w:trPr>
          <w:trHeight w:hRule="exact" w:val="845"/>
        </w:trPr>
        <w:tc>
          <w:tcPr>
            <w:tcW w:w="1413" w:type="dxa"/>
            <w:shd w:val="clear" w:color="auto" w:fill="EAF1DD"/>
          </w:tcPr>
          <w:p w14:paraId="04A82E06" w14:textId="77777777" w:rsidR="00596BB1" w:rsidRPr="005E3B00" w:rsidRDefault="00596BB1" w:rsidP="00596BB1">
            <w:pPr>
              <w:tabs>
                <w:tab w:val="left" w:pos="4820"/>
              </w:tabs>
              <w:spacing w:after="0" w:line="240" w:lineRule="auto"/>
              <w:jc w:val="center"/>
              <w:rPr>
                <w:rFonts w:cstheme="minorHAnsi"/>
                <w:b/>
                <w:bCs/>
                <w:sz w:val="18"/>
                <w:szCs w:val="18"/>
              </w:rPr>
            </w:pPr>
          </w:p>
          <w:p w14:paraId="4EC769B2" w14:textId="6F1E9E34" w:rsidR="00596BB1" w:rsidRPr="005E3B00" w:rsidRDefault="00596BB1" w:rsidP="00596BB1">
            <w:pPr>
              <w:tabs>
                <w:tab w:val="left" w:pos="4820"/>
              </w:tabs>
              <w:spacing w:after="0" w:line="240" w:lineRule="auto"/>
              <w:jc w:val="center"/>
              <w:rPr>
                <w:rFonts w:cstheme="minorHAnsi"/>
                <w:b/>
                <w:bCs/>
                <w:sz w:val="18"/>
                <w:szCs w:val="18"/>
              </w:rPr>
            </w:pPr>
            <w:r w:rsidRPr="005E3B00">
              <w:rPr>
                <w:rFonts w:cstheme="minorHAnsi"/>
                <w:b/>
                <w:bCs/>
                <w:sz w:val="18"/>
                <w:szCs w:val="18"/>
              </w:rPr>
              <w:t>NOTIFICATION</w:t>
            </w:r>
          </w:p>
        </w:tc>
        <w:tc>
          <w:tcPr>
            <w:tcW w:w="9050" w:type="dxa"/>
            <w:shd w:val="clear" w:color="auto" w:fill="EAF1DD"/>
            <w:vAlign w:val="center"/>
          </w:tcPr>
          <w:p w14:paraId="532EA702" w14:textId="4FC032E1" w:rsidR="00596BB1" w:rsidRPr="005E3B00" w:rsidRDefault="0093469F" w:rsidP="009815E8">
            <w:pPr>
              <w:tabs>
                <w:tab w:val="left" w:pos="4820"/>
              </w:tabs>
              <w:spacing w:after="0" w:line="240" w:lineRule="auto"/>
              <w:jc w:val="both"/>
              <w:rPr>
                <w:rFonts w:cstheme="minorHAnsi"/>
                <w:b/>
                <w:bCs/>
                <w:caps/>
                <w:color w:val="000000" w:themeColor="text1"/>
                <w:sz w:val="18"/>
                <w:szCs w:val="18"/>
              </w:rPr>
            </w:pPr>
            <w:r w:rsidRPr="005E3B00">
              <w:rPr>
                <w:rFonts w:cstheme="minorHAnsi"/>
                <w:b/>
                <w:bCs/>
                <w:caps/>
                <w:color w:val="000000" w:themeColor="text1"/>
                <w:sz w:val="18"/>
                <w:szCs w:val="18"/>
              </w:rPr>
              <w:t>SEEKS TO CONTINUE LEVY OF ANTI-DUMPING DUTY ON 'ETHYLENE VINYL ACETATE (EVA) SHEETS FOR SOLAR MODULE' IMPORTED FROM CHINA PR FOR 5 YEARS PURSUANT TO SUNSET REVIEW FINAL FINDINGS ISSUED BY DGTR</w:t>
            </w:r>
          </w:p>
        </w:tc>
        <w:tc>
          <w:tcPr>
            <w:tcW w:w="851" w:type="dxa"/>
            <w:shd w:val="clear" w:color="auto" w:fill="EAF1DD"/>
            <w:vAlign w:val="center"/>
          </w:tcPr>
          <w:p w14:paraId="3FC9CD4C" w14:textId="77777777" w:rsidR="00596BB1" w:rsidRPr="005E3B00" w:rsidRDefault="00596BB1" w:rsidP="009815E8">
            <w:pPr>
              <w:tabs>
                <w:tab w:val="left" w:pos="4820"/>
              </w:tabs>
              <w:spacing w:after="0" w:line="240" w:lineRule="auto"/>
              <w:jc w:val="center"/>
              <w:rPr>
                <w:rFonts w:cstheme="minorHAnsi"/>
                <w:b/>
                <w:sz w:val="18"/>
                <w:szCs w:val="18"/>
              </w:rPr>
            </w:pPr>
          </w:p>
        </w:tc>
      </w:tr>
      <w:tr w:rsidR="00F41FD9" w:rsidRPr="005E3B00" w14:paraId="2BF06F35" w14:textId="77777777" w:rsidTr="005E3B00">
        <w:trPr>
          <w:trHeight w:hRule="exact" w:val="844"/>
        </w:trPr>
        <w:tc>
          <w:tcPr>
            <w:tcW w:w="1413" w:type="dxa"/>
            <w:shd w:val="clear" w:color="auto" w:fill="EAF1DD"/>
          </w:tcPr>
          <w:p w14:paraId="1AF955B8" w14:textId="576F5370" w:rsidR="00F41FD9" w:rsidRPr="005E3B00" w:rsidRDefault="00F41FD9" w:rsidP="00596BB1">
            <w:pPr>
              <w:tabs>
                <w:tab w:val="left" w:pos="4820"/>
              </w:tabs>
              <w:spacing w:after="0" w:line="240" w:lineRule="auto"/>
              <w:jc w:val="center"/>
              <w:rPr>
                <w:rFonts w:cstheme="minorHAnsi"/>
                <w:b/>
                <w:bCs/>
                <w:sz w:val="18"/>
                <w:szCs w:val="18"/>
              </w:rPr>
            </w:pPr>
            <w:r w:rsidRPr="005E3B00">
              <w:rPr>
                <w:rFonts w:cstheme="minorHAnsi"/>
                <w:b/>
                <w:bCs/>
                <w:sz w:val="18"/>
                <w:szCs w:val="18"/>
              </w:rPr>
              <w:t>NOTIFICATION</w:t>
            </w:r>
          </w:p>
        </w:tc>
        <w:tc>
          <w:tcPr>
            <w:tcW w:w="9050" w:type="dxa"/>
            <w:shd w:val="clear" w:color="auto" w:fill="EAF1DD"/>
            <w:vAlign w:val="center"/>
          </w:tcPr>
          <w:p w14:paraId="6A5A3C99" w14:textId="35099D6C" w:rsidR="00F41FD9" w:rsidRPr="005E3B00" w:rsidRDefault="0093469F" w:rsidP="009815E8">
            <w:pPr>
              <w:tabs>
                <w:tab w:val="left" w:pos="4820"/>
              </w:tabs>
              <w:spacing w:after="0" w:line="240" w:lineRule="auto"/>
              <w:jc w:val="both"/>
              <w:rPr>
                <w:rFonts w:cstheme="minorHAnsi"/>
                <w:b/>
                <w:bCs/>
                <w:caps/>
                <w:color w:val="000000" w:themeColor="text1"/>
                <w:sz w:val="18"/>
                <w:szCs w:val="18"/>
              </w:rPr>
            </w:pPr>
            <w:r w:rsidRPr="005E3B00">
              <w:rPr>
                <w:rFonts w:cstheme="minorHAnsi"/>
                <w:b/>
                <w:bCs/>
                <w:caps/>
                <w:color w:val="000000" w:themeColor="text1"/>
                <w:sz w:val="18"/>
                <w:szCs w:val="18"/>
              </w:rPr>
              <w:t>SEEKS TO LEVY OF ANTI-DUMPING DUTY ON 'PARA-TERTIARY BUTYL PHENOL (PTBP)' IMPORTED FROM KOREA RP, SINGAPORE AND UNITED STATES OF AMERICA FOR 5 YEARS PURSUANT TO FINAL FINDINGS ISSUED BY DGTR</w:t>
            </w:r>
          </w:p>
        </w:tc>
        <w:tc>
          <w:tcPr>
            <w:tcW w:w="851" w:type="dxa"/>
            <w:shd w:val="clear" w:color="auto" w:fill="EAF1DD"/>
            <w:vAlign w:val="center"/>
          </w:tcPr>
          <w:p w14:paraId="22D3A1BC" w14:textId="77777777" w:rsidR="00F41FD9" w:rsidRPr="005E3B00" w:rsidRDefault="00F41FD9" w:rsidP="009815E8">
            <w:pPr>
              <w:tabs>
                <w:tab w:val="left" w:pos="4820"/>
              </w:tabs>
              <w:spacing w:after="0" w:line="240" w:lineRule="auto"/>
              <w:jc w:val="center"/>
              <w:rPr>
                <w:rFonts w:cstheme="minorHAnsi"/>
                <w:b/>
                <w:sz w:val="18"/>
                <w:szCs w:val="18"/>
              </w:rPr>
            </w:pPr>
          </w:p>
        </w:tc>
      </w:tr>
      <w:tr w:rsidR="00F41FD9" w:rsidRPr="005E3B00" w14:paraId="24C7A3FB" w14:textId="77777777" w:rsidTr="005E3B00">
        <w:trPr>
          <w:trHeight w:hRule="exact" w:val="560"/>
        </w:trPr>
        <w:tc>
          <w:tcPr>
            <w:tcW w:w="1413" w:type="dxa"/>
            <w:shd w:val="clear" w:color="auto" w:fill="EAF1DD"/>
          </w:tcPr>
          <w:p w14:paraId="02D47B3E" w14:textId="64E0CD59" w:rsidR="00F41FD9" w:rsidRPr="005E3B00" w:rsidRDefault="00F41FD9" w:rsidP="00596BB1">
            <w:pPr>
              <w:tabs>
                <w:tab w:val="left" w:pos="4820"/>
              </w:tabs>
              <w:spacing w:after="0" w:line="240" w:lineRule="auto"/>
              <w:jc w:val="center"/>
              <w:rPr>
                <w:rFonts w:cstheme="minorHAnsi"/>
                <w:b/>
                <w:bCs/>
                <w:sz w:val="18"/>
                <w:szCs w:val="18"/>
              </w:rPr>
            </w:pPr>
            <w:r w:rsidRPr="005E3B00">
              <w:rPr>
                <w:rFonts w:cstheme="minorHAnsi"/>
                <w:b/>
                <w:bCs/>
                <w:sz w:val="18"/>
                <w:szCs w:val="18"/>
              </w:rPr>
              <w:t>NOTIFICATION</w:t>
            </w:r>
          </w:p>
        </w:tc>
        <w:tc>
          <w:tcPr>
            <w:tcW w:w="9050" w:type="dxa"/>
            <w:shd w:val="clear" w:color="auto" w:fill="EAF1DD"/>
            <w:vAlign w:val="center"/>
          </w:tcPr>
          <w:p w14:paraId="2C889E8A" w14:textId="55F6DAD5" w:rsidR="00F41FD9" w:rsidRPr="005E3B00" w:rsidRDefault="0093469F" w:rsidP="009815E8">
            <w:pPr>
              <w:tabs>
                <w:tab w:val="left" w:pos="4820"/>
              </w:tabs>
              <w:spacing w:after="0" w:line="240" w:lineRule="auto"/>
              <w:jc w:val="both"/>
              <w:rPr>
                <w:rFonts w:cstheme="minorHAnsi"/>
                <w:b/>
                <w:bCs/>
                <w:caps/>
                <w:color w:val="000000" w:themeColor="text1"/>
                <w:sz w:val="18"/>
                <w:szCs w:val="18"/>
              </w:rPr>
            </w:pPr>
            <w:r w:rsidRPr="005E3B00">
              <w:rPr>
                <w:rFonts w:cstheme="minorHAnsi"/>
                <w:b/>
                <w:bCs/>
                <w:caps/>
                <w:color w:val="000000" w:themeColor="text1"/>
                <w:sz w:val="18"/>
                <w:szCs w:val="18"/>
              </w:rPr>
              <w:t>SEEKS TO IMPOSE ADD ON PRINTED CIRCUIT BOARDS (PCB) IMPORTED FROM CHINA PR AND HONG KONG FOR 5 YEARS PURSUANT TO FINAL FINDINGS OF DGTR</w:t>
            </w:r>
          </w:p>
        </w:tc>
        <w:tc>
          <w:tcPr>
            <w:tcW w:w="851" w:type="dxa"/>
            <w:shd w:val="clear" w:color="auto" w:fill="EAF1DD"/>
            <w:vAlign w:val="center"/>
          </w:tcPr>
          <w:p w14:paraId="1036E3A3" w14:textId="77777777" w:rsidR="00F41FD9" w:rsidRPr="005E3B00" w:rsidRDefault="00F41FD9" w:rsidP="009815E8">
            <w:pPr>
              <w:tabs>
                <w:tab w:val="left" w:pos="4820"/>
              </w:tabs>
              <w:spacing w:after="0" w:line="240" w:lineRule="auto"/>
              <w:jc w:val="center"/>
              <w:rPr>
                <w:rFonts w:cstheme="minorHAnsi"/>
                <w:b/>
                <w:sz w:val="18"/>
                <w:szCs w:val="18"/>
              </w:rPr>
            </w:pPr>
          </w:p>
        </w:tc>
      </w:tr>
      <w:tr w:rsidR="009815E8" w:rsidRPr="005E3B00" w14:paraId="6A89201E" w14:textId="77777777" w:rsidTr="005E3B00">
        <w:trPr>
          <w:trHeight w:hRule="exact" w:val="296"/>
        </w:trPr>
        <w:tc>
          <w:tcPr>
            <w:tcW w:w="1413" w:type="dxa"/>
            <w:shd w:val="clear" w:color="auto" w:fill="B3D5AB"/>
            <w:vAlign w:val="center"/>
          </w:tcPr>
          <w:p w14:paraId="58712636" w14:textId="7777777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6]</w:t>
            </w:r>
          </w:p>
        </w:tc>
        <w:tc>
          <w:tcPr>
            <w:tcW w:w="9050" w:type="dxa"/>
            <w:shd w:val="clear" w:color="auto" w:fill="B3D5AB"/>
            <w:vAlign w:val="center"/>
          </w:tcPr>
          <w:p w14:paraId="07D3CAD9" w14:textId="77777777" w:rsidR="009815E8" w:rsidRPr="005E3B00" w:rsidRDefault="009815E8" w:rsidP="009815E8">
            <w:pPr>
              <w:tabs>
                <w:tab w:val="left" w:pos="4820"/>
              </w:tabs>
              <w:spacing w:after="0" w:line="240" w:lineRule="auto"/>
              <w:jc w:val="center"/>
              <w:rPr>
                <w:rFonts w:cstheme="minorHAnsi"/>
                <w:b/>
                <w:bCs/>
                <w:caps/>
                <w:color w:val="000000" w:themeColor="text1"/>
                <w:sz w:val="18"/>
                <w:szCs w:val="18"/>
              </w:rPr>
            </w:pPr>
            <w:r w:rsidRPr="005E3B00">
              <w:rPr>
                <w:rFonts w:cstheme="minorHAnsi"/>
                <w:b/>
                <w:bCs/>
                <w:sz w:val="18"/>
                <w:szCs w:val="18"/>
              </w:rPr>
              <w:t>DGFT</w:t>
            </w:r>
          </w:p>
        </w:tc>
        <w:tc>
          <w:tcPr>
            <w:tcW w:w="851" w:type="dxa"/>
            <w:shd w:val="clear" w:color="auto" w:fill="B3D5AB"/>
            <w:vAlign w:val="center"/>
          </w:tcPr>
          <w:p w14:paraId="6319A984" w14:textId="12E1D181" w:rsidR="009815E8" w:rsidRPr="005E3B00" w:rsidRDefault="009815E8" w:rsidP="009815E8">
            <w:pPr>
              <w:tabs>
                <w:tab w:val="left" w:pos="4820"/>
              </w:tabs>
              <w:spacing w:after="0" w:line="240" w:lineRule="auto"/>
              <w:jc w:val="center"/>
              <w:rPr>
                <w:rFonts w:cstheme="minorHAnsi"/>
                <w:b/>
                <w:sz w:val="18"/>
                <w:szCs w:val="18"/>
              </w:rPr>
            </w:pPr>
            <w:r w:rsidRPr="005E3B00">
              <w:rPr>
                <w:rFonts w:cstheme="minorHAnsi"/>
                <w:b/>
                <w:sz w:val="18"/>
                <w:szCs w:val="18"/>
              </w:rPr>
              <w:t>1</w:t>
            </w:r>
            <w:r w:rsidR="00DC3DAD" w:rsidRPr="005E3B00">
              <w:rPr>
                <w:rFonts w:cstheme="minorHAnsi"/>
                <w:b/>
                <w:sz w:val="18"/>
                <w:szCs w:val="18"/>
              </w:rPr>
              <w:t>5-</w:t>
            </w:r>
            <w:r w:rsidR="00A66D79">
              <w:rPr>
                <w:rFonts w:cstheme="minorHAnsi"/>
                <w:b/>
                <w:sz w:val="18"/>
                <w:szCs w:val="18"/>
              </w:rPr>
              <w:t>17</w:t>
            </w:r>
          </w:p>
        </w:tc>
      </w:tr>
      <w:tr w:rsidR="009815E8" w:rsidRPr="005E3B00" w14:paraId="432AE226" w14:textId="77777777" w:rsidTr="005E3B00">
        <w:trPr>
          <w:trHeight w:hRule="exact" w:val="570"/>
        </w:trPr>
        <w:tc>
          <w:tcPr>
            <w:tcW w:w="1413" w:type="dxa"/>
            <w:shd w:val="clear" w:color="auto" w:fill="EAF1DD"/>
          </w:tcPr>
          <w:p w14:paraId="29A1FFB5" w14:textId="4A5FD98A" w:rsidR="009815E8" w:rsidRPr="005E3B00" w:rsidRDefault="009815E8" w:rsidP="009815E8">
            <w:pPr>
              <w:tabs>
                <w:tab w:val="left" w:pos="4820"/>
              </w:tabs>
              <w:spacing w:after="0" w:line="240" w:lineRule="auto"/>
              <w:rPr>
                <w:rFonts w:cstheme="minorHAnsi"/>
                <w:b/>
                <w:bCs/>
                <w:sz w:val="18"/>
                <w:szCs w:val="18"/>
              </w:rPr>
            </w:pPr>
            <w:r w:rsidRPr="005E3B00">
              <w:rPr>
                <w:rFonts w:cstheme="minorHAnsi"/>
                <w:b/>
                <w:bCs/>
                <w:sz w:val="18"/>
                <w:szCs w:val="18"/>
              </w:rPr>
              <w:t xml:space="preserve"> NOTIFICATION</w:t>
            </w:r>
          </w:p>
        </w:tc>
        <w:tc>
          <w:tcPr>
            <w:tcW w:w="9050" w:type="dxa"/>
            <w:shd w:val="clear" w:color="auto" w:fill="EAF1DD"/>
            <w:vAlign w:val="center"/>
          </w:tcPr>
          <w:p w14:paraId="46DB904E" w14:textId="1EDB3379" w:rsidR="009815E8" w:rsidRPr="005E3B00" w:rsidRDefault="005E3B00" w:rsidP="009815E8">
            <w:pPr>
              <w:tabs>
                <w:tab w:val="left" w:pos="4820"/>
              </w:tabs>
              <w:spacing w:after="0" w:line="240" w:lineRule="auto"/>
              <w:jc w:val="both"/>
              <w:rPr>
                <w:rFonts w:cstheme="minorHAnsi"/>
                <w:b/>
                <w:bCs/>
                <w:caps/>
                <w:sz w:val="18"/>
                <w:szCs w:val="18"/>
              </w:rPr>
            </w:pPr>
            <w:r w:rsidRPr="005E3B00">
              <w:rPr>
                <w:rFonts w:cstheme="minorHAnsi"/>
                <w:b/>
                <w:bCs/>
                <w:caps/>
                <w:sz w:val="18"/>
                <w:szCs w:val="18"/>
              </w:rPr>
              <w:t>AMENDMENT IN IMPORT POLICY CONDITION OF UREA [EXIM CODE 310210101 IN THE ITC (IIS) 2022, SCHEDULE - I (IMPORT POLICY)</w:t>
            </w:r>
          </w:p>
        </w:tc>
        <w:tc>
          <w:tcPr>
            <w:tcW w:w="851" w:type="dxa"/>
            <w:shd w:val="clear" w:color="auto" w:fill="EAF1DD"/>
            <w:vAlign w:val="center"/>
          </w:tcPr>
          <w:p w14:paraId="703BDA19" w14:textId="77777777" w:rsidR="009815E8" w:rsidRPr="005E3B00" w:rsidRDefault="009815E8" w:rsidP="009815E8">
            <w:pPr>
              <w:tabs>
                <w:tab w:val="left" w:pos="4820"/>
              </w:tabs>
              <w:spacing w:after="0" w:line="240" w:lineRule="auto"/>
              <w:jc w:val="center"/>
              <w:rPr>
                <w:rFonts w:cstheme="minorHAnsi"/>
                <w:b/>
                <w:sz w:val="18"/>
                <w:szCs w:val="18"/>
              </w:rPr>
            </w:pPr>
          </w:p>
        </w:tc>
      </w:tr>
      <w:tr w:rsidR="009815E8" w:rsidRPr="005E3B00" w14:paraId="2577656F" w14:textId="77777777" w:rsidTr="005E3B00">
        <w:trPr>
          <w:trHeight w:hRule="exact" w:val="564"/>
        </w:trPr>
        <w:tc>
          <w:tcPr>
            <w:tcW w:w="1413" w:type="dxa"/>
            <w:shd w:val="clear" w:color="auto" w:fill="EAF1DD"/>
          </w:tcPr>
          <w:p w14:paraId="1DF2FC81" w14:textId="4AE9C679" w:rsidR="009815E8" w:rsidRPr="005E3B00" w:rsidRDefault="009815E8" w:rsidP="009815E8">
            <w:pPr>
              <w:tabs>
                <w:tab w:val="left" w:pos="4820"/>
              </w:tabs>
              <w:spacing w:after="0" w:line="240" w:lineRule="auto"/>
              <w:rPr>
                <w:rFonts w:cstheme="minorHAnsi"/>
                <w:b/>
                <w:bCs/>
                <w:sz w:val="18"/>
                <w:szCs w:val="18"/>
              </w:rPr>
            </w:pPr>
            <w:r w:rsidRPr="005E3B00">
              <w:rPr>
                <w:rFonts w:cstheme="minorHAnsi"/>
                <w:b/>
                <w:bCs/>
                <w:sz w:val="18"/>
                <w:szCs w:val="18"/>
              </w:rPr>
              <w:t xml:space="preserve"> NOTIFICATION</w:t>
            </w:r>
          </w:p>
        </w:tc>
        <w:tc>
          <w:tcPr>
            <w:tcW w:w="9050" w:type="dxa"/>
            <w:shd w:val="clear" w:color="auto" w:fill="EAF1DD"/>
            <w:vAlign w:val="center"/>
          </w:tcPr>
          <w:p w14:paraId="0DCD90BF" w14:textId="1E169AAF" w:rsidR="009815E8" w:rsidRPr="005E3B00" w:rsidRDefault="005E3B00" w:rsidP="009815E8">
            <w:pPr>
              <w:tabs>
                <w:tab w:val="left" w:pos="4820"/>
              </w:tabs>
              <w:spacing w:after="0" w:line="240" w:lineRule="auto"/>
              <w:jc w:val="both"/>
              <w:rPr>
                <w:rFonts w:cstheme="minorHAnsi"/>
                <w:b/>
                <w:bCs/>
                <w:caps/>
                <w:sz w:val="18"/>
                <w:szCs w:val="18"/>
              </w:rPr>
            </w:pPr>
            <w:r w:rsidRPr="005E3B00">
              <w:rPr>
                <w:rFonts w:cstheme="minorHAnsi"/>
                <w:b/>
                <w:bCs/>
                <w:caps/>
                <w:sz w:val="18"/>
                <w:szCs w:val="18"/>
              </w:rPr>
              <w:t>AMENDMENT IN IMPORT POLICY CONDITION FOR DUCK MEAT UNDER CHAPTER 2 OF ITC (HS) 2022, SCHEDULE–I(IMPORT POLICY)</w:t>
            </w:r>
          </w:p>
        </w:tc>
        <w:tc>
          <w:tcPr>
            <w:tcW w:w="851" w:type="dxa"/>
            <w:shd w:val="clear" w:color="auto" w:fill="EAF1DD"/>
            <w:vAlign w:val="center"/>
          </w:tcPr>
          <w:p w14:paraId="2236A57D" w14:textId="77777777" w:rsidR="009815E8" w:rsidRPr="005E3B00" w:rsidRDefault="009815E8" w:rsidP="009815E8">
            <w:pPr>
              <w:tabs>
                <w:tab w:val="left" w:pos="4820"/>
              </w:tabs>
              <w:spacing w:after="0" w:line="240" w:lineRule="auto"/>
              <w:jc w:val="center"/>
              <w:rPr>
                <w:rFonts w:cstheme="minorHAnsi"/>
                <w:b/>
                <w:sz w:val="18"/>
                <w:szCs w:val="18"/>
              </w:rPr>
            </w:pPr>
          </w:p>
        </w:tc>
      </w:tr>
      <w:tr w:rsidR="009815E8" w:rsidRPr="005E3B00" w14:paraId="27898477" w14:textId="77777777" w:rsidTr="005E3B00">
        <w:trPr>
          <w:trHeight w:hRule="exact" w:val="577"/>
        </w:trPr>
        <w:tc>
          <w:tcPr>
            <w:tcW w:w="1413" w:type="dxa"/>
            <w:shd w:val="clear" w:color="auto" w:fill="EAF1DD"/>
          </w:tcPr>
          <w:p w14:paraId="353F01F7" w14:textId="056FEB13" w:rsidR="009815E8" w:rsidRPr="005E3B00" w:rsidRDefault="009815E8" w:rsidP="009815E8">
            <w:pPr>
              <w:tabs>
                <w:tab w:val="left" w:pos="4820"/>
              </w:tabs>
              <w:spacing w:after="0" w:line="240" w:lineRule="auto"/>
              <w:rPr>
                <w:rFonts w:cstheme="minorHAnsi"/>
                <w:b/>
                <w:bCs/>
                <w:sz w:val="18"/>
                <w:szCs w:val="18"/>
              </w:rPr>
            </w:pPr>
            <w:r w:rsidRPr="005E3B00">
              <w:rPr>
                <w:rFonts w:cstheme="minorHAnsi"/>
                <w:b/>
                <w:bCs/>
                <w:sz w:val="18"/>
                <w:szCs w:val="18"/>
              </w:rPr>
              <w:t xml:space="preserve"> NOTIFICATION</w:t>
            </w:r>
          </w:p>
        </w:tc>
        <w:tc>
          <w:tcPr>
            <w:tcW w:w="9050" w:type="dxa"/>
            <w:shd w:val="clear" w:color="auto" w:fill="EAF1DD"/>
            <w:vAlign w:val="center"/>
          </w:tcPr>
          <w:p w14:paraId="4D3B213E" w14:textId="47B1DF4E" w:rsidR="009815E8" w:rsidRPr="005E3B00" w:rsidRDefault="005E3B00" w:rsidP="009815E8">
            <w:pPr>
              <w:tabs>
                <w:tab w:val="left" w:pos="4820"/>
              </w:tabs>
              <w:spacing w:after="0" w:line="240" w:lineRule="auto"/>
              <w:jc w:val="both"/>
              <w:rPr>
                <w:rFonts w:cstheme="minorHAnsi"/>
                <w:b/>
                <w:bCs/>
                <w:caps/>
                <w:sz w:val="18"/>
                <w:szCs w:val="18"/>
              </w:rPr>
            </w:pPr>
            <w:r w:rsidRPr="005E3B00">
              <w:rPr>
                <w:rFonts w:cstheme="minorHAnsi"/>
                <w:b/>
                <w:bCs/>
                <w:caps/>
                <w:sz w:val="18"/>
                <w:szCs w:val="18"/>
              </w:rPr>
              <w:t>IMPOSITION OF MINIMUM IMPORT PRICE ON SYNTHETIC KNITTED FABRICS UP TO 15TH SEPTEMBER 2024</w:t>
            </w:r>
          </w:p>
        </w:tc>
        <w:tc>
          <w:tcPr>
            <w:tcW w:w="851" w:type="dxa"/>
            <w:shd w:val="clear" w:color="auto" w:fill="EAF1DD"/>
            <w:vAlign w:val="center"/>
          </w:tcPr>
          <w:p w14:paraId="7077306C" w14:textId="77777777" w:rsidR="009815E8" w:rsidRPr="005E3B00" w:rsidRDefault="009815E8" w:rsidP="009815E8">
            <w:pPr>
              <w:tabs>
                <w:tab w:val="left" w:pos="4820"/>
              </w:tabs>
              <w:spacing w:after="0" w:line="240" w:lineRule="auto"/>
              <w:jc w:val="center"/>
              <w:rPr>
                <w:rFonts w:cstheme="minorHAnsi"/>
                <w:b/>
                <w:sz w:val="18"/>
                <w:szCs w:val="18"/>
              </w:rPr>
            </w:pPr>
          </w:p>
        </w:tc>
      </w:tr>
      <w:tr w:rsidR="009815E8" w:rsidRPr="005E3B00" w14:paraId="2B7A09F6" w14:textId="77777777" w:rsidTr="005E3B00">
        <w:trPr>
          <w:trHeight w:hRule="exact" w:val="348"/>
        </w:trPr>
        <w:tc>
          <w:tcPr>
            <w:tcW w:w="1413" w:type="dxa"/>
            <w:shd w:val="clear" w:color="auto" w:fill="B3D5AB"/>
            <w:vAlign w:val="center"/>
          </w:tcPr>
          <w:p w14:paraId="5F32A963" w14:textId="7777777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7]</w:t>
            </w:r>
          </w:p>
        </w:tc>
        <w:tc>
          <w:tcPr>
            <w:tcW w:w="9050" w:type="dxa"/>
            <w:shd w:val="clear" w:color="auto" w:fill="B3D5AB"/>
            <w:vAlign w:val="center"/>
          </w:tcPr>
          <w:p w14:paraId="35993626" w14:textId="48E2DF9C" w:rsidR="009815E8" w:rsidRPr="005E3B00" w:rsidRDefault="009815E8" w:rsidP="009815E8">
            <w:pPr>
              <w:tabs>
                <w:tab w:val="left" w:pos="4820"/>
              </w:tabs>
              <w:spacing w:after="0" w:line="240" w:lineRule="auto"/>
              <w:jc w:val="both"/>
              <w:rPr>
                <w:rFonts w:cstheme="minorHAnsi"/>
                <w:b/>
                <w:bCs/>
                <w:sz w:val="18"/>
                <w:szCs w:val="18"/>
              </w:rPr>
            </w:pPr>
            <w:r w:rsidRPr="005E3B00">
              <w:rPr>
                <w:rFonts w:cstheme="minorHAnsi"/>
                <w:b/>
                <w:bCs/>
                <w:sz w:val="18"/>
                <w:szCs w:val="18"/>
              </w:rPr>
              <w:t>TAX PLEADING AND PRACTICE JOURNAL</w:t>
            </w:r>
          </w:p>
        </w:tc>
        <w:tc>
          <w:tcPr>
            <w:tcW w:w="851" w:type="dxa"/>
            <w:shd w:val="clear" w:color="auto" w:fill="B3D5AB"/>
            <w:vAlign w:val="center"/>
          </w:tcPr>
          <w:p w14:paraId="51BF1AF5" w14:textId="33EDD518" w:rsidR="009815E8" w:rsidRPr="005E3B00" w:rsidRDefault="009815E8" w:rsidP="009815E8">
            <w:pPr>
              <w:tabs>
                <w:tab w:val="left" w:pos="4820"/>
              </w:tabs>
              <w:spacing w:after="0" w:line="240" w:lineRule="auto"/>
              <w:jc w:val="center"/>
              <w:rPr>
                <w:rFonts w:cstheme="minorHAnsi"/>
                <w:b/>
                <w:sz w:val="18"/>
                <w:szCs w:val="18"/>
              </w:rPr>
            </w:pPr>
            <w:r w:rsidRPr="005E3B00">
              <w:rPr>
                <w:rFonts w:cstheme="minorHAnsi"/>
                <w:b/>
                <w:sz w:val="18"/>
                <w:szCs w:val="18"/>
              </w:rPr>
              <w:t>1</w:t>
            </w:r>
            <w:r w:rsidR="00A66D79">
              <w:rPr>
                <w:rFonts w:cstheme="minorHAnsi"/>
                <w:b/>
                <w:sz w:val="18"/>
                <w:szCs w:val="18"/>
              </w:rPr>
              <w:t>8</w:t>
            </w:r>
          </w:p>
        </w:tc>
      </w:tr>
      <w:tr w:rsidR="009815E8" w:rsidRPr="005E3B00" w14:paraId="364D0917" w14:textId="77777777" w:rsidTr="005E3B00">
        <w:trPr>
          <w:trHeight w:hRule="exact" w:val="608"/>
        </w:trPr>
        <w:tc>
          <w:tcPr>
            <w:tcW w:w="1413" w:type="dxa"/>
            <w:shd w:val="clear" w:color="auto" w:fill="B3D5AB"/>
            <w:vAlign w:val="center"/>
          </w:tcPr>
          <w:p w14:paraId="707399CC" w14:textId="49DEC12C"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8]</w:t>
            </w:r>
          </w:p>
        </w:tc>
        <w:tc>
          <w:tcPr>
            <w:tcW w:w="9050" w:type="dxa"/>
            <w:shd w:val="clear" w:color="auto" w:fill="B3D5AB"/>
            <w:vAlign w:val="center"/>
          </w:tcPr>
          <w:p w14:paraId="1DE02B0F" w14:textId="1414294A" w:rsidR="009815E8" w:rsidRPr="005E3B00" w:rsidRDefault="009815E8" w:rsidP="009815E8">
            <w:pPr>
              <w:tabs>
                <w:tab w:val="left" w:pos="4820"/>
              </w:tabs>
              <w:spacing w:after="0" w:line="240" w:lineRule="auto"/>
              <w:jc w:val="both"/>
              <w:rPr>
                <w:rFonts w:cstheme="minorHAnsi"/>
                <w:b/>
                <w:bCs/>
                <w:sz w:val="18"/>
                <w:szCs w:val="18"/>
              </w:rPr>
            </w:pPr>
            <w:r w:rsidRPr="005E3B00">
              <w:rPr>
                <w:rFonts w:cstheme="minorHAnsi"/>
                <w:b/>
                <w:bCs/>
                <w:sz w:val="18"/>
                <w:szCs w:val="18"/>
              </w:rPr>
              <w:t xml:space="preserve">GST PLEADING AND PRACTICE: WITH SECTION-WISE GST CASES &amp; GST NOTICES AND THEIR REPLIES </w:t>
            </w:r>
          </w:p>
        </w:tc>
        <w:tc>
          <w:tcPr>
            <w:tcW w:w="851" w:type="dxa"/>
            <w:shd w:val="clear" w:color="auto" w:fill="B3D5AB"/>
            <w:vAlign w:val="center"/>
          </w:tcPr>
          <w:p w14:paraId="3BE0B358" w14:textId="5D787B67" w:rsidR="009815E8" w:rsidRPr="005E3B00" w:rsidRDefault="00A66D79" w:rsidP="009815E8">
            <w:pPr>
              <w:tabs>
                <w:tab w:val="left" w:pos="4820"/>
              </w:tabs>
              <w:spacing w:after="0" w:line="240" w:lineRule="auto"/>
              <w:jc w:val="center"/>
              <w:rPr>
                <w:rFonts w:cstheme="minorHAnsi"/>
                <w:b/>
                <w:sz w:val="18"/>
                <w:szCs w:val="18"/>
              </w:rPr>
            </w:pPr>
            <w:r>
              <w:rPr>
                <w:rFonts w:cstheme="minorHAnsi"/>
                <w:b/>
                <w:sz w:val="18"/>
                <w:szCs w:val="18"/>
              </w:rPr>
              <w:t>19</w:t>
            </w:r>
          </w:p>
        </w:tc>
      </w:tr>
      <w:tr w:rsidR="009815E8" w:rsidRPr="005E3B00" w14:paraId="32C57519" w14:textId="77777777" w:rsidTr="005E3B00">
        <w:trPr>
          <w:trHeight w:hRule="exact" w:val="289"/>
        </w:trPr>
        <w:tc>
          <w:tcPr>
            <w:tcW w:w="1413" w:type="dxa"/>
            <w:shd w:val="clear" w:color="auto" w:fill="B3D5AB"/>
            <w:vAlign w:val="center"/>
          </w:tcPr>
          <w:p w14:paraId="03DCFDDC" w14:textId="49702EC9"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9]</w:t>
            </w:r>
          </w:p>
        </w:tc>
        <w:tc>
          <w:tcPr>
            <w:tcW w:w="9050" w:type="dxa"/>
            <w:shd w:val="clear" w:color="auto" w:fill="B3D5AB"/>
            <w:vAlign w:val="center"/>
          </w:tcPr>
          <w:p w14:paraId="50038C14" w14:textId="6480B414" w:rsidR="009815E8" w:rsidRPr="005E3B00" w:rsidRDefault="009815E8" w:rsidP="009815E8">
            <w:pPr>
              <w:tabs>
                <w:tab w:val="left" w:pos="4820"/>
              </w:tabs>
              <w:spacing w:after="0" w:line="240" w:lineRule="auto"/>
              <w:jc w:val="both"/>
              <w:rPr>
                <w:rFonts w:cstheme="minorHAnsi"/>
                <w:b/>
                <w:bCs/>
                <w:sz w:val="18"/>
                <w:szCs w:val="18"/>
              </w:rPr>
            </w:pPr>
            <w:r w:rsidRPr="005E3B00">
              <w:rPr>
                <w:rFonts w:cstheme="minorHAnsi"/>
                <w:b/>
                <w:bCs/>
                <w:sz w:val="18"/>
                <w:szCs w:val="18"/>
              </w:rPr>
              <w:t>HANDBOOK ON GST 2022</w:t>
            </w:r>
          </w:p>
        </w:tc>
        <w:tc>
          <w:tcPr>
            <w:tcW w:w="851" w:type="dxa"/>
            <w:shd w:val="clear" w:color="auto" w:fill="B3D5AB"/>
            <w:vAlign w:val="center"/>
          </w:tcPr>
          <w:p w14:paraId="3321CD15" w14:textId="41F41526" w:rsidR="009815E8" w:rsidRPr="005E3B00" w:rsidRDefault="009873F9" w:rsidP="009815E8">
            <w:pPr>
              <w:tabs>
                <w:tab w:val="left" w:pos="4820"/>
              </w:tabs>
              <w:spacing w:after="0" w:line="240" w:lineRule="auto"/>
              <w:jc w:val="center"/>
              <w:rPr>
                <w:rFonts w:cstheme="minorHAnsi"/>
                <w:b/>
                <w:sz w:val="18"/>
                <w:szCs w:val="18"/>
              </w:rPr>
            </w:pPr>
            <w:r w:rsidRPr="005E3B00">
              <w:rPr>
                <w:rFonts w:cstheme="minorHAnsi"/>
                <w:b/>
                <w:sz w:val="18"/>
                <w:szCs w:val="18"/>
              </w:rPr>
              <w:t>2</w:t>
            </w:r>
            <w:r w:rsidR="00A66D79">
              <w:rPr>
                <w:rFonts w:cstheme="minorHAnsi"/>
                <w:b/>
                <w:sz w:val="18"/>
                <w:szCs w:val="18"/>
              </w:rPr>
              <w:t>0</w:t>
            </w:r>
          </w:p>
        </w:tc>
      </w:tr>
      <w:tr w:rsidR="009815E8" w:rsidRPr="005E3B00" w14:paraId="67BE150F" w14:textId="77777777" w:rsidTr="005E3B00">
        <w:trPr>
          <w:trHeight w:hRule="exact" w:val="406"/>
        </w:trPr>
        <w:tc>
          <w:tcPr>
            <w:tcW w:w="1413" w:type="dxa"/>
            <w:shd w:val="clear" w:color="auto" w:fill="B3D5AB"/>
            <w:vAlign w:val="center"/>
          </w:tcPr>
          <w:p w14:paraId="5C2A0B15" w14:textId="58E5B767"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10]</w:t>
            </w:r>
          </w:p>
        </w:tc>
        <w:tc>
          <w:tcPr>
            <w:tcW w:w="9050" w:type="dxa"/>
            <w:shd w:val="clear" w:color="auto" w:fill="B3D5AB"/>
            <w:vAlign w:val="center"/>
          </w:tcPr>
          <w:p w14:paraId="53F81E03" w14:textId="388945F2" w:rsidR="009815E8" w:rsidRPr="005E3B00" w:rsidRDefault="009815E8" w:rsidP="009815E8">
            <w:pPr>
              <w:tabs>
                <w:tab w:val="left" w:pos="4820"/>
              </w:tabs>
              <w:spacing w:after="0" w:line="240" w:lineRule="auto"/>
              <w:rPr>
                <w:rFonts w:cstheme="minorHAnsi"/>
                <w:b/>
                <w:bCs/>
                <w:sz w:val="18"/>
                <w:szCs w:val="18"/>
              </w:rPr>
            </w:pPr>
            <w:r w:rsidRPr="005E3B00">
              <w:rPr>
                <w:rFonts w:cstheme="minorHAnsi"/>
                <w:b/>
                <w:bCs/>
                <w:sz w:val="18"/>
                <w:szCs w:val="18"/>
              </w:rPr>
              <w:t>HOW TO HANDLE GST LITIGATION: ASSESSMENT, SCRUTINY, AUDIT &amp; APPEAL</w:t>
            </w:r>
            <w:r w:rsidRPr="005E3B00" w:rsidDel="005A2FB3">
              <w:rPr>
                <w:rFonts w:cstheme="minorHAnsi"/>
                <w:b/>
                <w:bCs/>
                <w:sz w:val="18"/>
                <w:szCs w:val="18"/>
              </w:rPr>
              <w:t xml:space="preserve"> </w:t>
            </w:r>
          </w:p>
        </w:tc>
        <w:tc>
          <w:tcPr>
            <w:tcW w:w="851" w:type="dxa"/>
            <w:shd w:val="clear" w:color="auto" w:fill="B3D5AB"/>
            <w:vAlign w:val="center"/>
          </w:tcPr>
          <w:p w14:paraId="70A43CD1" w14:textId="59EB7921" w:rsidR="009815E8" w:rsidRPr="005E3B00" w:rsidRDefault="009873F9" w:rsidP="009815E8">
            <w:pPr>
              <w:tabs>
                <w:tab w:val="left" w:pos="4820"/>
              </w:tabs>
              <w:spacing w:after="0" w:line="240" w:lineRule="auto"/>
              <w:jc w:val="center"/>
              <w:rPr>
                <w:rFonts w:cstheme="minorHAnsi"/>
                <w:b/>
                <w:sz w:val="18"/>
                <w:szCs w:val="18"/>
              </w:rPr>
            </w:pPr>
            <w:r w:rsidRPr="005E3B00">
              <w:rPr>
                <w:rFonts w:cstheme="minorHAnsi"/>
                <w:b/>
                <w:sz w:val="18"/>
                <w:szCs w:val="18"/>
              </w:rPr>
              <w:t>2</w:t>
            </w:r>
            <w:r w:rsidR="00A66D79">
              <w:rPr>
                <w:rFonts w:cstheme="minorHAnsi"/>
                <w:b/>
                <w:sz w:val="18"/>
                <w:szCs w:val="18"/>
              </w:rPr>
              <w:t>1</w:t>
            </w:r>
          </w:p>
        </w:tc>
      </w:tr>
      <w:tr w:rsidR="009815E8" w:rsidRPr="005E3B00" w14:paraId="21DD1A67" w14:textId="77777777" w:rsidTr="005E3B00">
        <w:trPr>
          <w:trHeight w:hRule="exact" w:val="295"/>
        </w:trPr>
        <w:tc>
          <w:tcPr>
            <w:tcW w:w="1413" w:type="dxa"/>
            <w:shd w:val="clear" w:color="auto" w:fill="B3D5AB"/>
            <w:vAlign w:val="center"/>
          </w:tcPr>
          <w:p w14:paraId="023AD976" w14:textId="184B5FE1" w:rsidR="009815E8" w:rsidRPr="005E3B00" w:rsidRDefault="009815E8" w:rsidP="009815E8">
            <w:pPr>
              <w:tabs>
                <w:tab w:val="left" w:pos="4820"/>
              </w:tabs>
              <w:spacing w:after="0" w:line="240" w:lineRule="auto"/>
              <w:jc w:val="center"/>
              <w:rPr>
                <w:rFonts w:cstheme="minorHAnsi"/>
                <w:b/>
                <w:bCs/>
                <w:sz w:val="18"/>
                <w:szCs w:val="18"/>
              </w:rPr>
            </w:pPr>
            <w:r w:rsidRPr="005E3B00">
              <w:rPr>
                <w:rFonts w:cstheme="minorHAnsi"/>
                <w:b/>
                <w:bCs/>
                <w:sz w:val="18"/>
                <w:szCs w:val="18"/>
              </w:rPr>
              <w:t>11]</w:t>
            </w:r>
          </w:p>
        </w:tc>
        <w:tc>
          <w:tcPr>
            <w:tcW w:w="9050" w:type="dxa"/>
            <w:shd w:val="clear" w:color="auto" w:fill="B3D5AB"/>
            <w:vAlign w:val="center"/>
          </w:tcPr>
          <w:p w14:paraId="26B544C2" w14:textId="77777777" w:rsidR="009815E8" w:rsidRPr="005E3B00" w:rsidRDefault="009815E8" w:rsidP="009815E8">
            <w:pPr>
              <w:tabs>
                <w:tab w:val="left" w:pos="4820"/>
              </w:tabs>
              <w:spacing w:after="0" w:line="240" w:lineRule="auto"/>
              <w:rPr>
                <w:rFonts w:cstheme="minorHAnsi"/>
                <w:b/>
                <w:bCs/>
                <w:sz w:val="18"/>
                <w:szCs w:val="18"/>
              </w:rPr>
            </w:pPr>
            <w:r w:rsidRPr="005E3B00">
              <w:rPr>
                <w:rFonts w:cstheme="minorHAnsi"/>
                <w:b/>
                <w:bCs/>
                <w:sz w:val="18"/>
                <w:szCs w:val="18"/>
              </w:rPr>
              <w:t>LET’S DISCUSS FURTHER</w:t>
            </w:r>
          </w:p>
        </w:tc>
        <w:tc>
          <w:tcPr>
            <w:tcW w:w="851" w:type="dxa"/>
            <w:shd w:val="clear" w:color="auto" w:fill="B3D5AB"/>
            <w:vAlign w:val="center"/>
          </w:tcPr>
          <w:p w14:paraId="131B857F" w14:textId="4DBD1988" w:rsidR="009815E8" w:rsidRPr="005E3B00" w:rsidRDefault="009873F9" w:rsidP="009815E8">
            <w:pPr>
              <w:tabs>
                <w:tab w:val="left" w:pos="4820"/>
              </w:tabs>
              <w:spacing w:after="0" w:line="240" w:lineRule="auto"/>
              <w:ind w:left="-116" w:right="-111"/>
              <w:jc w:val="center"/>
              <w:rPr>
                <w:rFonts w:cstheme="minorHAnsi"/>
                <w:b/>
                <w:sz w:val="18"/>
                <w:szCs w:val="18"/>
              </w:rPr>
            </w:pPr>
            <w:r w:rsidRPr="005E3B00">
              <w:rPr>
                <w:rFonts w:cstheme="minorHAnsi"/>
                <w:b/>
                <w:sz w:val="18"/>
                <w:szCs w:val="18"/>
              </w:rPr>
              <w:t>2</w:t>
            </w:r>
            <w:r w:rsidR="00A66D79">
              <w:rPr>
                <w:rFonts w:cstheme="minorHAnsi"/>
                <w:b/>
                <w:sz w:val="18"/>
                <w:szCs w:val="18"/>
              </w:rPr>
              <w:t>2</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BB4708">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842"/>
        <w:gridCol w:w="5982"/>
      </w:tblGrid>
      <w:tr w:rsidR="004D5B69" w:rsidRPr="004D5B69" w14:paraId="729FDF37" w14:textId="77777777" w:rsidTr="00344AB6">
        <w:trPr>
          <w:trHeight w:val="597"/>
          <w:jc w:val="center"/>
        </w:trPr>
        <w:tc>
          <w:tcPr>
            <w:tcW w:w="1838"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bookmarkStart w:id="0" w:name="_Hlk153020367"/>
            <w:r w:rsidRPr="004D5B69">
              <w:rPr>
                <w:b/>
                <w:bCs/>
                <w:color w:val="FFFFFF"/>
              </w:rPr>
              <w:lastRenderedPageBreak/>
              <w:t>Due Date</w:t>
            </w:r>
          </w:p>
        </w:tc>
        <w:tc>
          <w:tcPr>
            <w:tcW w:w="1418"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842"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982"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F41B18" w:rsidRPr="004D5B69" w14:paraId="578079CA" w14:textId="77777777" w:rsidTr="00344AB6">
        <w:trPr>
          <w:trHeight w:val="645"/>
          <w:jc w:val="center"/>
        </w:trPr>
        <w:tc>
          <w:tcPr>
            <w:tcW w:w="1838" w:type="dxa"/>
            <w:shd w:val="clear" w:color="000000" w:fill="4E8542"/>
            <w:vAlign w:val="center"/>
          </w:tcPr>
          <w:p w14:paraId="7A432C33" w14:textId="503A6EE4" w:rsidR="00F41B18" w:rsidRPr="004D5B69" w:rsidRDefault="0084363E" w:rsidP="00F41B18">
            <w:pPr>
              <w:spacing w:after="0" w:line="240" w:lineRule="auto"/>
              <w:jc w:val="center"/>
              <w:rPr>
                <w:b/>
                <w:bCs/>
                <w:color w:val="FFFFFF"/>
              </w:rPr>
            </w:pPr>
            <w:r>
              <w:rPr>
                <w:b/>
                <w:bCs/>
                <w:color w:val="FFFFFF"/>
              </w:rPr>
              <w:t>3</w:t>
            </w:r>
            <w:r w:rsidR="00F41B18">
              <w:rPr>
                <w:b/>
                <w:bCs/>
                <w:color w:val="FFFFFF"/>
              </w:rPr>
              <w:t>0</w:t>
            </w:r>
            <w:r w:rsidR="00F41B18" w:rsidRPr="00F311BC">
              <w:rPr>
                <w:b/>
                <w:bCs/>
                <w:color w:val="FFFFFF"/>
                <w:vertAlign w:val="superscript"/>
              </w:rPr>
              <w:t>th</w:t>
            </w:r>
            <w:r w:rsidR="00F41B18">
              <w:rPr>
                <w:b/>
                <w:bCs/>
                <w:color w:val="FFFFFF"/>
              </w:rPr>
              <w:t xml:space="preserve"> March</w:t>
            </w:r>
          </w:p>
        </w:tc>
        <w:tc>
          <w:tcPr>
            <w:tcW w:w="1418" w:type="dxa"/>
            <w:shd w:val="clear" w:color="000000" w:fill="D6E3BC"/>
            <w:vAlign w:val="center"/>
          </w:tcPr>
          <w:p w14:paraId="7E039E07" w14:textId="47159D4E" w:rsidR="00F41B18" w:rsidRPr="004D5B69" w:rsidRDefault="0084363E" w:rsidP="00F41B18">
            <w:pPr>
              <w:spacing w:after="0" w:line="240" w:lineRule="auto"/>
              <w:jc w:val="center"/>
              <w:rPr>
                <w:b/>
                <w:bCs/>
                <w:color w:val="000000"/>
              </w:rPr>
            </w:pPr>
            <w:r>
              <w:rPr>
                <w:b/>
                <w:bCs/>
                <w:color w:val="000000"/>
              </w:rPr>
              <w:t>Challan-cum-statement</w:t>
            </w:r>
          </w:p>
        </w:tc>
        <w:tc>
          <w:tcPr>
            <w:tcW w:w="1842" w:type="dxa"/>
            <w:shd w:val="clear" w:color="000000" w:fill="D6E3BC"/>
            <w:vAlign w:val="center"/>
          </w:tcPr>
          <w:p w14:paraId="6BD27C55" w14:textId="1781E058" w:rsidR="00F41B18" w:rsidRPr="004D5B69" w:rsidRDefault="00F41B18" w:rsidP="00F41B18">
            <w:pPr>
              <w:spacing w:after="0" w:line="240" w:lineRule="auto"/>
              <w:jc w:val="center"/>
              <w:rPr>
                <w:b/>
                <w:bCs/>
                <w:color w:val="000000"/>
              </w:rPr>
            </w:pPr>
            <w:r>
              <w:rPr>
                <w:b/>
                <w:bCs/>
                <w:color w:val="000000"/>
              </w:rPr>
              <w:t>February’24</w:t>
            </w:r>
          </w:p>
        </w:tc>
        <w:tc>
          <w:tcPr>
            <w:tcW w:w="5982" w:type="dxa"/>
            <w:shd w:val="clear" w:color="000000" w:fill="D6E3BC"/>
            <w:vAlign w:val="center"/>
          </w:tcPr>
          <w:p w14:paraId="04F8CA95" w14:textId="0B4019DE" w:rsidR="00F41B18" w:rsidRPr="009A5BBE" w:rsidRDefault="0084363E" w:rsidP="00F41B18">
            <w:pPr>
              <w:tabs>
                <w:tab w:val="left" w:pos="4820"/>
              </w:tabs>
              <w:spacing w:after="0" w:line="240" w:lineRule="auto"/>
              <w:jc w:val="both"/>
              <w:rPr>
                <w:color w:val="000000"/>
              </w:rPr>
            </w:pPr>
            <w:r w:rsidRPr="0084363E">
              <w:rPr>
                <w:color w:val="000000"/>
              </w:rPr>
              <w:t>​Due date for furnishing of challan-cum-statement in respect of tax deducted under section 194-IA</w:t>
            </w:r>
            <w:r>
              <w:rPr>
                <w:color w:val="000000"/>
              </w:rPr>
              <w:t>, 194-IB, 194M, 194S</w:t>
            </w:r>
            <w:r w:rsidRPr="0084363E">
              <w:rPr>
                <w:color w:val="000000"/>
              </w:rPr>
              <w:t xml:space="preserve"> in the month of February, 2024</w:t>
            </w:r>
          </w:p>
        </w:tc>
      </w:tr>
      <w:bookmarkEnd w:id="0"/>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2A46DAFF" w:rsidR="00DD59CB" w:rsidRPr="00DD59CB" w:rsidRDefault="00DD59CB" w:rsidP="00DD59CB">
      <w:pPr>
        <w:tabs>
          <w:tab w:val="left" w:pos="3240"/>
        </w:tabs>
        <w:rPr>
          <w:rFonts w:cstheme="minorHAnsi"/>
          <w:lang w:val="en-GB"/>
        </w:rPr>
        <w:sectPr w:rsidR="00DD59CB" w:rsidRPr="00DD59CB" w:rsidSect="00BB4708">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63B945CF" w14:textId="10400FA6" w:rsidR="00696141" w:rsidRPr="00112AEA" w:rsidRDefault="00193D4F" w:rsidP="00B161B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8F30921" w14:textId="59D78B7F" w:rsidR="007B32DA" w:rsidRPr="00696141" w:rsidRDefault="007B32DA" w:rsidP="00B161B3">
      <w:pPr>
        <w:shd w:val="clear" w:color="auto" w:fill="8DC182"/>
        <w:tabs>
          <w:tab w:val="left" w:pos="4820"/>
        </w:tabs>
        <w:autoSpaceDE w:val="0"/>
        <w:autoSpaceDN w:val="0"/>
        <w:adjustRightInd w:val="0"/>
        <w:spacing w:after="0" w:line="276" w:lineRule="auto"/>
        <w:ind w:right="11"/>
        <w:jc w:val="both"/>
        <w:rPr>
          <w:rFonts w:cstheme="minorHAnsi"/>
          <w:b/>
          <w:bCs/>
          <w:caps/>
        </w:rPr>
      </w:pPr>
      <w:r>
        <w:rPr>
          <w:rFonts w:cstheme="minorHAnsi"/>
          <w:b/>
          <w:bCs/>
          <w:caps/>
        </w:rPr>
        <w:t xml:space="preserve">CORRIGENDUM TO NOTIFICATION RELATING TO </w:t>
      </w:r>
      <w:r w:rsidRPr="007B32DA">
        <w:rPr>
          <w:rFonts w:cstheme="minorHAnsi"/>
          <w:b/>
          <w:bCs/>
          <w:caps/>
        </w:rPr>
        <w:t>Form 3CD - CBDT makes various amendments in Form 3CD for reporting some additional transactions and reference to various sections updated - Income-tax (Fourth Amendment) Rules, 2024</w:t>
      </w:r>
    </w:p>
    <w:p w14:paraId="69E20500" w14:textId="77777777" w:rsidR="007B32DA" w:rsidRPr="007B32DA" w:rsidRDefault="00F91951" w:rsidP="007B32DA">
      <w:pPr>
        <w:pStyle w:val="NormalWeb"/>
        <w:shd w:val="clear" w:color="auto" w:fill="FFFFFF"/>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193D4F">
        <w:rPr>
          <w:rFonts w:asciiTheme="minorHAnsi" w:eastAsia="Times New Roman" w:hAnsiTheme="minorHAnsi" w:cstheme="minorHAnsi"/>
          <w:sz w:val="22"/>
          <w:szCs w:val="22"/>
        </w:rPr>
        <w:t xml:space="preserve">The Central Board of Direct Taxes vide notification no. </w:t>
      </w:r>
      <w:r w:rsidR="00A80AF2">
        <w:rPr>
          <w:rFonts w:asciiTheme="minorHAnsi" w:eastAsia="Times New Roman" w:hAnsiTheme="minorHAnsi" w:cstheme="minorHAnsi"/>
          <w:sz w:val="22"/>
          <w:szCs w:val="22"/>
        </w:rPr>
        <w:t>3</w:t>
      </w:r>
      <w:r w:rsidR="007B32DA">
        <w:rPr>
          <w:rFonts w:asciiTheme="minorHAnsi" w:eastAsia="Times New Roman" w:hAnsiTheme="minorHAnsi" w:cstheme="minorHAnsi"/>
          <w:sz w:val="22"/>
          <w:szCs w:val="22"/>
        </w:rPr>
        <w:t>4</w:t>
      </w:r>
      <w:r w:rsidR="00193D4F">
        <w:rPr>
          <w:rFonts w:asciiTheme="minorHAnsi" w:eastAsia="Times New Roman" w:hAnsiTheme="minorHAnsi" w:cstheme="minorHAnsi"/>
          <w:sz w:val="22"/>
          <w:szCs w:val="22"/>
        </w:rPr>
        <w:t xml:space="preserve">/2024 dated </w:t>
      </w:r>
      <w:r w:rsidR="00A80AF2">
        <w:rPr>
          <w:rFonts w:asciiTheme="minorHAnsi" w:eastAsia="Times New Roman" w:hAnsiTheme="minorHAnsi" w:cstheme="minorHAnsi"/>
          <w:sz w:val="22"/>
          <w:szCs w:val="22"/>
        </w:rPr>
        <w:t>1</w:t>
      </w:r>
      <w:r w:rsidR="007B32DA">
        <w:rPr>
          <w:rFonts w:asciiTheme="minorHAnsi" w:eastAsia="Times New Roman" w:hAnsiTheme="minorHAnsi" w:cstheme="minorHAnsi"/>
          <w:sz w:val="22"/>
          <w:szCs w:val="22"/>
        </w:rPr>
        <w:t>9</w:t>
      </w:r>
      <w:r w:rsidR="00193D4F">
        <w:rPr>
          <w:rFonts w:asciiTheme="minorHAnsi" w:eastAsia="Times New Roman" w:hAnsiTheme="minorHAnsi" w:cstheme="minorHAnsi"/>
          <w:sz w:val="22"/>
          <w:szCs w:val="22"/>
        </w:rPr>
        <w:t>.0</w:t>
      </w:r>
      <w:r w:rsidR="009829C7">
        <w:rPr>
          <w:rFonts w:asciiTheme="minorHAnsi" w:eastAsia="Times New Roman" w:hAnsiTheme="minorHAnsi" w:cstheme="minorHAnsi"/>
          <w:sz w:val="22"/>
          <w:szCs w:val="22"/>
        </w:rPr>
        <w:t>3</w:t>
      </w:r>
      <w:r w:rsidR="00193D4F">
        <w:rPr>
          <w:rFonts w:asciiTheme="minorHAnsi" w:eastAsia="Times New Roman" w:hAnsiTheme="minorHAnsi" w:cstheme="minorHAnsi"/>
          <w:sz w:val="22"/>
          <w:szCs w:val="22"/>
        </w:rPr>
        <w:t xml:space="preserve">.2024 notified </w:t>
      </w:r>
      <w:r w:rsidR="007B32DA" w:rsidRPr="007B32DA">
        <w:rPr>
          <w:rFonts w:asciiTheme="minorHAnsi" w:eastAsia="Times New Roman" w:hAnsiTheme="minorHAnsi" w:cstheme="minorHAnsi"/>
          <w:sz w:val="22"/>
          <w:szCs w:val="22"/>
        </w:rPr>
        <w:t>In the </w:t>
      </w:r>
      <w:hyperlink r:id="rId28" w:history="1">
        <w:r w:rsidR="007B32DA" w:rsidRPr="007B32DA">
          <w:rPr>
            <w:rFonts w:asciiTheme="minorHAnsi" w:eastAsia="Times New Roman" w:hAnsiTheme="minorHAnsi" w:cstheme="minorHAnsi"/>
            <w:sz w:val="22"/>
            <w:szCs w:val="22"/>
          </w:rPr>
          <w:t>notification of the Government of India, Ministry of Finance, Department of Revenue (Central Board of Direct Taxes) published in the Gazette of India, Extraordinary, Part II, section 3, sub-section (i) vide number G.S.R. 155(E), dated 5th March, 2024</w:t>
        </w:r>
      </w:hyperlink>
      <w:r w:rsidR="007B32DA" w:rsidRPr="007B32DA">
        <w:rPr>
          <w:rFonts w:asciiTheme="minorHAnsi" w:eastAsia="Times New Roman" w:hAnsiTheme="minorHAnsi" w:cstheme="minorHAnsi"/>
          <w:sz w:val="22"/>
          <w:szCs w:val="22"/>
        </w:rPr>
        <w:t>, at page 2, for item E, read:-</w:t>
      </w:r>
    </w:p>
    <w:p w14:paraId="1EE6B2A2" w14:textId="77777777" w:rsidR="007B32DA" w:rsidRPr="007B32DA" w:rsidRDefault="007B32DA" w:rsidP="007B32DA">
      <w:pPr>
        <w:pStyle w:val="NormalWeb"/>
        <w:shd w:val="clear" w:color="auto" w:fill="FFFFFF"/>
        <w:jc w:val="both"/>
        <w:rPr>
          <w:rFonts w:asciiTheme="minorHAnsi" w:eastAsia="Times New Roman" w:hAnsiTheme="minorHAnsi" w:cstheme="minorHAnsi"/>
          <w:sz w:val="22"/>
          <w:szCs w:val="22"/>
        </w:rPr>
      </w:pPr>
      <w:r w:rsidRPr="007B32DA">
        <w:rPr>
          <w:rFonts w:asciiTheme="minorHAnsi" w:eastAsia="Times New Roman" w:hAnsiTheme="minorHAnsi" w:cstheme="minorHAnsi"/>
          <w:sz w:val="22"/>
          <w:szCs w:val="22"/>
        </w:rPr>
        <w:t>‘E. in clause 22, after the figures “2006”, the words and figures “ or any other amount not allowable under clause (h) of section 43B of the Income-tax Act, 1961” shall be inserted;’.</w:t>
      </w:r>
    </w:p>
    <w:p w14:paraId="2CC34BEF" w14:textId="135FBE55" w:rsidR="00B23D62" w:rsidRDefault="007F1C53" w:rsidP="007B32DA">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505567BB" w14:textId="77777777" w:rsidR="00F03C83" w:rsidRDefault="00F03C83" w:rsidP="00B23D62">
      <w:pPr>
        <w:pStyle w:val="NormalWeb"/>
        <w:shd w:val="clear" w:color="auto" w:fill="FFFFFF"/>
        <w:spacing w:before="240" w:beforeAutospacing="0" w:after="0" w:afterAutospacing="0" w:line="276" w:lineRule="auto"/>
        <w:jc w:val="both"/>
        <w:rPr>
          <w:rFonts w:asciiTheme="minorHAnsi" w:eastAsia="Times New Roman" w:hAnsiTheme="minorHAnsi" w:cstheme="minorHAnsi"/>
          <w:b/>
          <w:bCs/>
          <w:sz w:val="22"/>
          <w:szCs w:val="22"/>
        </w:rPr>
      </w:pPr>
    </w:p>
    <w:p w14:paraId="7BA2D241" w14:textId="77777777" w:rsidR="009815E8" w:rsidRPr="00112AEA" w:rsidRDefault="009815E8" w:rsidP="00B161B3">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531DC89" w14:textId="619DC5FA" w:rsidR="004F6A5F" w:rsidRPr="00696141" w:rsidRDefault="004F6A5F" w:rsidP="00B161B3">
      <w:pPr>
        <w:shd w:val="clear" w:color="auto" w:fill="8DC182"/>
        <w:tabs>
          <w:tab w:val="left" w:pos="4820"/>
        </w:tabs>
        <w:autoSpaceDE w:val="0"/>
        <w:autoSpaceDN w:val="0"/>
        <w:adjustRightInd w:val="0"/>
        <w:spacing w:after="0" w:line="276" w:lineRule="auto"/>
        <w:ind w:right="11"/>
        <w:jc w:val="both"/>
        <w:rPr>
          <w:rFonts w:cstheme="minorHAnsi"/>
          <w:b/>
          <w:bCs/>
          <w:caps/>
        </w:rPr>
      </w:pPr>
      <w:r w:rsidRPr="004F6A5F">
        <w:rPr>
          <w:rFonts w:cstheme="minorHAnsi"/>
          <w:b/>
          <w:bCs/>
          <w:caps/>
        </w:rPr>
        <w:t>Agreement between the Government of the Republic of India and the Kingdom of Spain for the exchange of Information with respect to taxes - Amendment in the existing convention between India and Spain regarding the taxation of royalties and fees for technical services</w:t>
      </w:r>
    </w:p>
    <w:p w14:paraId="54DE2BC0" w14:textId="77777777" w:rsidR="004F6A5F" w:rsidRPr="004F6A5F" w:rsidRDefault="009815E8" w:rsidP="004F6A5F">
      <w:pPr>
        <w:pStyle w:val="NormalWeb"/>
        <w:shd w:val="clear" w:color="auto" w:fill="FFFFFF"/>
        <w:jc w:val="both"/>
        <w:rPr>
          <w:rFonts w:asciiTheme="minorHAnsi" w:eastAsia="Times New Roman"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Pr>
          <w:rFonts w:asciiTheme="minorHAnsi" w:eastAsia="Times New Roman" w:hAnsiTheme="minorHAnsi" w:cstheme="minorHAnsi"/>
          <w:sz w:val="22"/>
          <w:szCs w:val="22"/>
        </w:rPr>
        <w:t xml:space="preserve">The Central Board of Direct Taxes vide </w:t>
      </w:r>
      <w:r w:rsidRPr="009815E8">
        <w:rPr>
          <w:rFonts w:asciiTheme="minorHAnsi" w:eastAsia="Times New Roman" w:hAnsiTheme="minorHAnsi" w:cstheme="minorHAnsi"/>
          <w:sz w:val="22"/>
          <w:szCs w:val="22"/>
        </w:rPr>
        <w:t xml:space="preserve">Notification No. </w:t>
      </w:r>
      <w:r w:rsidR="00D1511F">
        <w:rPr>
          <w:rFonts w:asciiTheme="minorHAnsi" w:eastAsia="Times New Roman" w:hAnsiTheme="minorHAnsi" w:cstheme="minorHAnsi"/>
          <w:sz w:val="22"/>
          <w:szCs w:val="22"/>
        </w:rPr>
        <w:t>3</w:t>
      </w:r>
      <w:r w:rsidR="004F6A5F">
        <w:rPr>
          <w:rFonts w:asciiTheme="minorHAnsi" w:eastAsia="Times New Roman" w:hAnsiTheme="minorHAnsi" w:cstheme="minorHAnsi"/>
          <w:sz w:val="22"/>
          <w:szCs w:val="22"/>
        </w:rPr>
        <w:t>3</w:t>
      </w:r>
      <w:r w:rsidR="00B23D62">
        <w:rPr>
          <w:rFonts w:asciiTheme="minorHAnsi" w:eastAsia="Times New Roman" w:hAnsiTheme="minorHAnsi" w:cstheme="minorHAnsi"/>
          <w:sz w:val="22"/>
          <w:szCs w:val="22"/>
        </w:rPr>
        <w:t>/</w:t>
      </w:r>
      <w:r w:rsidRPr="009815E8">
        <w:rPr>
          <w:rFonts w:asciiTheme="minorHAnsi" w:eastAsia="Times New Roman" w:hAnsiTheme="minorHAnsi" w:cstheme="minorHAnsi"/>
          <w:sz w:val="22"/>
          <w:szCs w:val="22"/>
        </w:rPr>
        <w:t>2024</w:t>
      </w:r>
      <w:r>
        <w:rPr>
          <w:rFonts w:asciiTheme="minorHAnsi" w:eastAsia="Times New Roman" w:hAnsiTheme="minorHAnsi" w:cstheme="minorHAnsi"/>
          <w:sz w:val="22"/>
          <w:szCs w:val="22"/>
        </w:rPr>
        <w:t xml:space="preserve"> dated </w:t>
      </w:r>
      <w:r w:rsidR="00D1511F">
        <w:rPr>
          <w:rFonts w:asciiTheme="minorHAnsi" w:eastAsia="Times New Roman" w:hAnsiTheme="minorHAnsi" w:cstheme="minorHAnsi"/>
          <w:sz w:val="22"/>
          <w:szCs w:val="22"/>
        </w:rPr>
        <w:t>1</w:t>
      </w:r>
      <w:r w:rsidR="004F6A5F">
        <w:rPr>
          <w:rFonts w:asciiTheme="minorHAnsi" w:eastAsia="Times New Roman" w:hAnsiTheme="minorHAnsi" w:cstheme="minorHAnsi"/>
          <w:sz w:val="22"/>
          <w:szCs w:val="22"/>
        </w:rPr>
        <w:t>9</w:t>
      </w:r>
      <w:r>
        <w:rPr>
          <w:rFonts w:asciiTheme="minorHAnsi" w:eastAsia="Times New Roman" w:hAnsiTheme="minorHAnsi" w:cstheme="minorHAnsi"/>
          <w:sz w:val="22"/>
          <w:szCs w:val="22"/>
        </w:rPr>
        <w:t xml:space="preserve">.03.2024 </w:t>
      </w:r>
      <w:r w:rsidR="004F6A5F">
        <w:rPr>
          <w:rFonts w:asciiTheme="minorHAnsi" w:eastAsia="Times New Roman" w:hAnsiTheme="minorHAnsi" w:cstheme="minorHAnsi"/>
          <w:sz w:val="22"/>
          <w:szCs w:val="22"/>
        </w:rPr>
        <w:t xml:space="preserve">notified </w:t>
      </w:r>
      <w:r w:rsidR="004F6A5F" w:rsidRPr="004F6A5F">
        <w:rPr>
          <w:rFonts w:asciiTheme="minorHAnsi" w:eastAsia="Times New Roman" w:hAnsiTheme="minorHAnsi" w:cstheme="minorHAnsi"/>
          <w:sz w:val="22"/>
          <w:szCs w:val="22"/>
        </w:rPr>
        <w:t>Whereas, the Convention between the Government of the Republic of India and the Kingdom of Spain for the avoidance of double taxation and the prevention of fiscal evasion with respect to taxes on income and on capital came into force on the 12th January, 1995, after the notification by both the Contracting States to each other of the completion of the procedures required under their laws for bringing into force the said Convention;</w:t>
      </w:r>
    </w:p>
    <w:p w14:paraId="6A414C39" w14:textId="77777777" w:rsidR="004F6A5F" w:rsidRPr="004F6A5F" w:rsidRDefault="004F6A5F" w:rsidP="004F6A5F">
      <w:pPr>
        <w:pStyle w:val="NormalWeb"/>
        <w:shd w:val="clear" w:color="auto" w:fill="FFFFFF"/>
        <w:jc w:val="both"/>
        <w:rPr>
          <w:rFonts w:asciiTheme="minorHAnsi" w:eastAsia="Times New Roman" w:hAnsiTheme="minorHAnsi" w:cstheme="minorHAnsi"/>
          <w:sz w:val="22"/>
          <w:szCs w:val="22"/>
        </w:rPr>
      </w:pPr>
      <w:r w:rsidRPr="004F6A5F">
        <w:rPr>
          <w:rFonts w:asciiTheme="minorHAnsi" w:eastAsia="Times New Roman" w:hAnsiTheme="minorHAnsi" w:cstheme="minorHAnsi"/>
          <w:sz w:val="22"/>
          <w:szCs w:val="22"/>
        </w:rPr>
        <w:t>And whereas, the Central Government in exercise of the powers conferred by </w:t>
      </w:r>
      <w:hyperlink r:id="rId29" w:history="1">
        <w:r w:rsidRPr="004F6A5F">
          <w:rPr>
            <w:rFonts w:asciiTheme="minorHAnsi" w:eastAsia="Times New Roman" w:hAnsiTheme="minorHAnsi" w:cstheme="minorHAnsi"/>
            <w:sz w:val="22"/>
            <w:szCs w:val="22"/>
          </w:rPr>
          <w:t>section 90</w:t>
        </w:r>
      </w:hyperlink>
      <w:r w:rsidRPr="004F6A5F">
        <w:rPr>
          <w:rFonts w:asciiTheme="minorHAnsi" w:eastAsia="Times New Roman" w:hAnsiTheme="minorHAnsi" w:cstheme="minorHAnsi"/>
          <w:sz w:val="22"/>
          <w:szCs w:val="22"/>
        </w:rPr>
        <w:t> of the </w:t>
      </w:r>
      <w:hyperlink r:id="rId30" w:history="1">
        <w:r w:rsidRPr="004F6A5F">
          <w:rPr>
            <w:rFonts w:asciiTheme="minorHAnsi" w:eastAsia="Times New Roman" w:hAnsiTheme="minorHAnsi" w:cstheme="minorHAnsi"/>
            <w:sz w:val="22"/>
            <w:szCs w:val="22"/>
          </w:rPr>
          <w:t>Income-tax Act, 1961 (43 of 1961),</w:t>
        </w:r>
      </w:hyperlink>
      <w:r w:rsidRPr="004F6A5F">
        <w:rPr>
          <w:rFonts w:asciiTheme="minorHAnsi" w:eastAsia="Times New Roman" w:hAnsiTheme="minorHAnsi" w:cstheme="minorHAnsi"/>
          <w:sz w:val="22"/>
          <w:szCs w:val="22"/>
        </w:rPr>
        <w:t> had directed that all the provisions of the said Convention annexed to the </w:t>
      </w:r>
      <w:hyperlink r:id="rId31" w:history="1">
        <w:r w:rsidRPr="004F6A5F">
          <w:rPr>
            <w:rFonts w:asciiTheme="minorHAnsi" w:eastAsia="Times New Roman" w:hAnsiTheme="minorHAnsi" w:cstheme="minorHAnsi"/>
            <w:sz w:val="22"/>
            <w:szCs w:val="22"/>
          </w:rPr>
          <w:t>notification of the Government of India in the Ministry of Finance (Department of Revenue) number G.S.R. 356 (E), dated the 21st April, 1995</w:t>
        </w:r>
      </w:hyperlink>
      <w:r w:rsidRPr="004F6A5F">
        <w:rPr>
          <w:rFonts w:asciiTheme="minorHAnsi" w:eastAsia="Times New Roman" w:hAnsiTheme="minorHAnsi" w:cstheme="minorHAnsi"/>
          <w:sz w:val="22"/>
          <w:szCs w:val="22"/>
        </w:rPr>
        <w:t>, shall be given effect to in the Union of India;</w:t>
      </w:r>
    </w:p>
    <w:p w14:paraId="661620FD" w14:textId="77777777" w:rsidR="004F6A5F" w:rsidRPr="004F6A5F" w:rsidRDefault="004F6A5F" w:rsidP="004F6A5F">
      <w:pPr>
        <w:pStyle w:val="NormalWeb"/>
        <w:shd w:val="clear" w:color="auto" w:fill="FFFFFF"/>
        <w:jc w:val="both"/>
        <w:rPr>
          <w:rFonts w:asciiTheme="minorHAnsi" w:eastAsia="Times New Roman" w:hAnsiTheme="minorHAnsi" w:cstheme="minorHAnsi"/>
          <w:sz w:val="22"/>
          <w:szCs w:val="22"/>
        </w:rPr>
      </w:pPr>
      <w:r w:rsidRPr="004F6A5F">
        <w:rPr>
          <w:rFonts w:asciiTheme="minorHAnsi" w:eastAsia="Times New Roman" w:hAnsiTheme="minorHAnsi" w:cstheme="minorHAnsi"/>
          <w:sz w:val="22"/>
          <w:szCs w:val="22"/>
        </w:rPr>
        <w:t xml:space="preserve">And whereas, paragraph 7 of the Protocol dated the 8th February, 1993, to the aforesaid Convention provides that if </w:t>
      </w:r>
      <w:r w:rsidRPr="004F6A5F">
        <w:rPr>
          <w:rFonts w:asciiTheme="minorHAnsi" w:eastAsia="Times New Roman" w:hAnsiTheme="minorHAnsi" w:cstheme="minorHAnsi"/>
          <w:sz w:val="22"/>
          <w:szCs w:val="22"/>
        </w:rPr>
        <w:t>under any Convention or Agreement between India and a third State which is a Member of the Organisation for Economic Cooperation and Development , which enters into force after the 1st January, 1990, India limits its taxation at source on royalties or fees for technical services to a rate lower than the rate provided for in this Convention on the said items of income, the same rate as provided for in that Convention or Agreement on the said items of income shall also apply under this Convention;</w:t>
      </w:r>
    </w:p>
    <w:p w14:paraId="79FC7488" w14:textId="77777777" w:rsidR="004F6A5F" w:rsidRPr="004F6A5F" w:rsidRDefault="004F6A5F" w:rsidP="004F6A5F">
      <w:pPr>
        <w:pStyle w:val="NormalWeb"/>
        <w:shd w:val="clear" w:color="auto" w:fill="FFFFFF"/>
        <w:jc w:val="both"/>
        <w:rPr>
          <w:rFonts w:asciiTheme="minorHAnsi" w:eastAsia="Times New Roman" w:hAnsiTheme="minorHAnsi" w:cstheme="minorHAnsi"/>
          <w:sz w:val="22"/>
          <w:szCs w:val="22"/>
        </w:rPr>
      </w:pPr>
      <w:r w:rsidRPr="004F6A5F">
        <w:rPr>
          <w:rFonts w:asciiTheme="minorHAnsi" w:eastAsia="Times New Roman" w:hAnsiTheme="minorHAnsi" w:cstheme="minorHAnsi"/>
          <w:sz w:val="22"/>
          <w:szCs w:val="22"/>
        </w:rPr>
        <w:t>And whereas, in the Convention between India and Germany, which entered into force on the 26th October, 1996, and Germany was a member of the Organisation for Economic Co-operation and Development at the time of entering into the Convention with India, the Government of India has limited the taxation at source on royalties and fees for technical services to a rate lower than that provided in the Convention between India and Spain on the said items of income;</w:t>
      </w:r>
    </w:p>
    <w:p w14:paraId="650F7173" w14:textId="77777777" w:rsidR="004F6A5F" w:rsidRPr="004F6A5F" w:rsidRDefault="004F6A5F" w:rsidP="004F6A5F">
      <w:pPr>
        <w:pStyle w:val="NormalWeb"/>
        <w:shd w:val="clear" w:color="auto" w:fill="FFFFFF"/>
        <w:jc w:val="both"/>
        <w:rPr>
          <w:rFonts w:asciiTheme="minorHAnsi" w:eastAsia="Times New Roman" w:hAnsiTheme="minorHAnsi" w:cstheme="minorHAnsi"/>
          <w:sz w:val="22"/>
          <w:szCs w:val="22"/>
        </w:rPr>
      </w:pPr>
      <w:r w:rsidRPr="004F6A5F">
        <w:rPr>
          <w:rFonts w:asciiTheme="minorHAnsi" w:eastAsia="Times New Roman" w:hAnsiTheme="minorHAnsi" w:cstheme="minorHAnsi"/>
          <w:sz w:val="22"/>
          <w:szCs w:val="22"/>
        </w:rPr>
        <w:t>Now, therefore, in exercise of the powers conferred by </w:t>
      </w:r>
      <w:hyperlink r:id="rId32" w:history="1">
        <w:r w:rsidRPr="004F6A5F">
          <w:rPr>
            <w:rFonts w:asciiTheme="minorHAnsi" w:eastAsia="Times New Roman" w:hAnsiTheme="minorHAnsi" w:cstheme="minorHAnsi"/>
            <w:sz w:val="22"/>
            <w:szCs w:val="22"/>
          </w:rPr>
          <w:t>section 90</w:t>
        </w:r>
      </w:hyperlink>
      <w:r w:rsidRPr="004F6A5F">
        <w:rPr>
          <w:rFonts w:asciiTheme="minorHAnsi" w:eastAsia="Times New Roman" w:hAnsiTheme="minorHAnsi" w:cstheme="minorHAnsi"/>
          <w:sz w:val="22"/>
          <w:szCs w:val="22"/>
        </w:rPr>
        <w:t> of the </w:t>
      </w:r>
      <w:hyperlink r:id="rId33" w:history="1">
        <w:r w:rsidRPr="004F6A5F">
          <w:rPr>
            <w:rFonts w:asciiTheme="minorHAnsi" w:eastAsia="Times New Roman" w:hAnsiTheme="minorHAnsi" w:cstheme="minorHAnsi"/>
            <w:sz w:val="22"/>
            <w:szCs w:val="22"/>
          </w:rPr>
          <w:t>Income-tax Act, 1961 (43 of 1961)</w:t>
        </w:r>
      </w:hyperlink>
      <w:r w:rsidRPr="004F6A5F">
        <w:rPr>
          <w:rFonts w:asciiTheme="minorHAnsi" w:eastAsia="Times New Roman" w:hAnsiTheme="minorHAnsi" w:cstheme="minorHAnsi"/>
          <w:sz w:val="22"/>
          <w:szCs w:val="22"/>
        </w:rPr>
        <w:t>, the Central Government hereby directs that the following modification shall be made in the Convention notified vide said </w:t>
      </w:r>
      <w:hyperlink r:id="rId34" w:history="1">
        <w:r w:rsidRPr="004F6A5F">
          <w:rPr>
            <w:rFonts w:asciiTheme="minorHAnsi" w:eastAsia="Times New Roman" w:hAnsiTheme="minorHAnsi" w:cstheme="minorHAnsi"/>
            <w:sz w:val="22"/>
            <w:szCs w:val="22"/>
          </w:rPr>
          <w:t>notification number G.S.R. 356 (E), dated the 21st April, 1995</w:t>
        </w:r>
      </w:hyperlink>
      <w:r w:rsidRPr="004F6A5F">
        <w:rPr>
          <w:rFonts w:asciiTheme="minorHAnsi" w:eastAsia="Times New Roman" w:hAnsiTheme="minorHAnsi" w:cstheme="minorHAnsi"/>
          <w:sz w:val="22"/>
          <w:szCs w:val="22"/>
        </w:rPr>
        <w:t>, which are necessary for implementing the said Convention between India and Spain, namely:---</w:t>
      </w:r>
    </w:p>
    <w:p w14:paraId="1C804649" w14:textId="77777777" w:rsidR="004F6A5F" w:rsidRPr="004F6A5F" w:rsidRDefault="004F6A5F" w:rsidP="004F6A5F">
      <w:pPr>
        <w:pStyle w:val="NormalWeb"/>
        <w:shd w:val="clear" w:color="auto" w:fill="FFFFFF"/>
        <w:jc w:val="both"/>
        <w:rPr>
          <w:rFonts w:asciiTheme="minorHAnsi" w:eastAsia="Times New Roman" w:hAnsiTheme="minorHAnsi" w:cstheme="minorHAnsi"/>
          <w:sz w:val="22"/>
          <w:szCs w:val="22"/>
        </w:rPr>
      </w:pPr>
      <w:r w:rsidRPr="004F6A5F">
        <w:rPr>
          <w:rFonts w:asciiTheme="minorHAnsi" w:eastAsia="Times New Roman" w:hAnsiTheme="minorHAnsi" w:cstheme="minorHAnsi"/>
          <w:sz w:val="22"/>
          <w:szCs w:val="22"/>
        </w:rPr>
        <w:t>In the said notification, in the Convention annexed therewith between the Republic of India and Kingdom of Spain, in Article 13 relating to Royalties and Fees for Technical Services, for paragraph 2, the following paragraph shall be substituted, namely:---</w:t>
      </w:r>
    </w:p>
    <w:p w14:paraId="00151B84" w14:textId="77777777" w:rsidR="004F6A5F" w:rsidRPr="004F6A5F" w:rsidRDefault="004F6A5F" w:rsidP="004F6A5F">
      <w:pPr>
        <w:pStyle w:val="NormalWeb"/>
        <w:shd w:val="clear" w:color="auto" w:fill="FFFFFF"/>
        <w:jc w:val="both"/>
        <w:rPr>
          <w:rFonts w:asciiTheme="minorHAnsi" w:eastAsia="Times New Roman" w:hAnsiTheme="minorHAnsi" w:cstheme="minorHAnsi"/>
          <w:sz w:val="22"/>
          <w:szCs w:val="22"/>
        </w:rPr>
      </w:pPr>
      <w:r w:rsidRPr="004F6A5F">
        <w:rPr>
          <w:rFonts w:asciiTheme="minorHAnsi" w:eastAsia="Times New Roman" w:hAnsiTheme="minorHAnsi" w:cstheme="minorHAnsi"/>
          <w:sz w:val="22"/>
          <w:szCs w:val="22"/>
        </w:rPr>
        <w:t>“2. However, such royalties and fees for technical services may also be taxed in the Contracting State in which they arise and according to the law of that State, but if the recipient is the beneficial owner of the royalties or fees for technical services, the tax so charged shall not exceed ten per cent of the gross amount of royalties or fees for technical services.”.</w:t>
      </w:r>
    </w:p>
    <w:p w14:paraId="44CD44E2" w14:textId="77777777" w:rsidR="004F6A5F" w:rsidRPr="004F6A5F" w:rsidRDefault="004F6A5F" w:rsidP="004F6A5F">
      <w:pPr>
        <w:pStyle w:val="NormalWeb"/>
        <w:shd w:val="clear" w:color="auto" w:fill="FFFFFF"/>
        <w:jc w:val="both"/>
        <w:rPr>
          <w:rFonts w:asciiTheme="minorHAnsi" w:eastAsia="Times New Roman" w:hAnsiTheme="minorHAnsi" w:cstheme="minorHAnsi"/>
          <w:sz w:val="22"/>
          <w:szCs w:val="22"/>
        </w:rPr>
      </w:pPr>
      <w:r w:rsidRPr="004F6A5F">
        <w:rPr>
          <w:rFonts w:asciiTheme="minorHAnsi" w:eastAsia="Times New Roman" w:hAnsiTheme="minorHAnsi" w:cstheme="minorHAnsi"/>
          <w:sz w:val="22"/>
          <w:szCs w:val="22"/>
        </w:rPr>
        <w:t>2. The paragraph 2 of Article 13 of the said Convention, as amended by this notification, shall be applicable with effect from the assessment year 2024-25.</w:t>
      </w:r>
    </w:p>
    <w:p w14:paraId="390EA45D" w14:textId="11D87935" w:rsidR="00E00690" w:rsidRDefault="00E00690" w:rsidP="004F6A5F">
      <w:pPr>
        <w:pStyle w:val="NormalWeb"/>
        <w:shd w:val="clear" w:color="auto" w:fill="FFFFFF"/>
        <w:jc w:val="both"/>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rPr>
        <w:t>[For further details please refer the notification]</w:t>
      </w:r>
    </w:p>
    <w:p w14:paraId="55EF557B" w14:textId="297B3B89" w:rsidR="00E00690" w:rsidRPr="00D325FA" w:rsidRDefault="00E00690" w:rsidP="00B161B3">
      <w:pPr>
        <w:pStyle w:val="NormalWeb"/>
        <w:shd w:val="clear" w:color="auto" w:fill="FFFFFF"/>
        <w:spacing w:line="276" w:lineRule="auto"/>
        <w:jc w:val="both"/>
        <w:rPr>
          <w:rFonts w:asciiTheme="minorHAnsi" w:eastAsia="Times New Roman" w:hAnsiTheme="minorHAnsi" w:cstheme="minorHAnsi"/>
          <w:b/>
          <w:bCs/>
          <w:sz w:val="22"/>
          <w:szCs w:val="22"/>
        </w:rPr>
        <w:sectPr w:rsidR="00E00690" w:rsidRPr="00D325FA" w:rsidSect="00BB4708">
          <w:headerReference w:type="default" r:id="rId35"/>
          <w:pgSz w:w="11909" w:h="16834" w:code="9"/>
          <w:pgMar w:top="1560" w:right="143" w:bottom="1135" w:left="142" w:header="0" w:footer="287"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6DA451DF" w:rsidR="00A113C8" w:rsidRPr="00647D75" w:rsidRDefault="00783B3A" w:rsidP="00680FBE">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6D48BB44" w14:textId="596B7282" w:rsidR="00783B3A" w:rsidRPr="002259DF" w:rsidRDefault="00783B3A" w:rsidP="00680FBE">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783B3A">
        <w:rPr>
          <w:rFonts w:cstheme="minorHAnsi"/>
          <w:b/>
          <w:bCs/>
          <w:sz w:val="22"/>
          <w:szCs w:val="22"/>
        </w:rPr>
        <w:t>VIOLATION OF PRINCIPLES OF NATURAL JUSTICE - DEFECTIVE SCN PROPOSING TO CANCEL THE GST REGISTRATION - SCN DOES NOT MENTION THE NAME AND DESIGNATION OF THE CONCERNED OFFICER WHO HAS ISSUED THE SAME - SCN HAS NOT BEEN SIGNED BY THE PROPER OFFICER BUT BEARS THE DIGITAL SIGNATURES OF GOODS AND SERVICE TAX NETWORK</w:t>
      </w:r>
      <w:r>
        <w:rPr>
          <w:rFonts w:cstheme="minorHAnsi"/>
          <w:b/>
          <w:bCs/>
          <w:sz w:val="22"/>
          <w:szCs w:val="22"/>
        </w:rPr>
        <w:t xml:space="preserve"> : DELHI HIGH COURT</w:t>
      </w:r>
    </w:p>
    <w:p w14:paraId="407BEF17" w14:textId="1E05C08B" w:rsidR="00783B3A" w:rsidRPr="00783B3A" w:rsidRDefault="00A113C8" w:rsidP="00783B3A">
      <w:pPr>
        <w:pStyle w:val="NormalWeb"/>
        <w:shd w:val="clear" w:color="auto" w:fill="FFFFFF"/>
        <w:spacing w:after="150"/>
        <w:jc w:val="both"/>
        <w:rPr>
          <w:rFonts w:asciiTheme="minorHAnsi" w:hAnsiTheme="minorHAnsi" w:cstheme="minorHAnsi"/>
          <w:sz w:val="22"/>
          <w:szCs w:val="22"/>
        </w:rPr>
      </w:pPr>
      <w:r w:rsidRPr="00DA3505">
        <w:rPr>
          <w:rFonts w:asciiTheme="minorHAnsi" w:hAnsiTheme="minorHAnsi" w:cstheme="minorHAnsi"/>
          <w:b/>
          <w:bCs/>
          <w:sz w:val="22"/>
          <w:szCs w:val="22"/>
        </w:rPr>
        <w:t>OUR COMMENTS</w:t>
      </w:r>
      <w:r w:rsidRPr="00DA3505">
        <w:rPr>
          <w:rFonts w:asciiTheme="minorHAnsi" w:hAnsiTheme="minorHAnsi" w:cstheme="minorHAnsi"/>
          <w:sz w:val="22"/>
          <w:szCs w:val="22"/>
        </w:rPr>
        <w:t>:</w:t>
      </w:r>
      <w:r w:rsidR="00662AA3" w:rsidRPr="00DA3505">
        <w:rPr>
          <w:rFonts w:asciiTheme="minorHAnsi" w:hAnsiTheme="minorHAnsi" w:cstheme="minorHAnsi"/>
          <w:sz w:val="22"/>
          <w:szCs w:val="22"/>
        </w:rPr>
        <w:t xml:space="preserve"> </w:t>
      </w:r>
      <w:r w:rsidR="00783B3A">
        <w:rPr>
          <w:rFonts w:asciiTheme="minorHAnsi" w:hAnsiTheme="minorHAnsi" w:cstheme="minorHAnsi"/>
          <w:sz w:val="22"/>
          <w:szCs w:val="22"/>
        </w:rPr>
        <w:t xml:space="preserve">It was held that </w:t>
      </w:r>
      <w:r w:rsidR="00783B3A" w:rsidRPr="00783B3A">
        <w:rPr>
          <w:rFonts w:asciiTheme="minorHAnsi" w:hAnsiTheme="minorHAnsi" w:cstheme="minorHAnsi"/>
          <w:sz w:val="22"/>
          <w:szCs w:val="22"/>
        </w:rPr>
        <w:t>A perusal of show cause notice dated 19.02.2024 shows that the same has been issued on the ground that registration has been obtained by means of fraud, willful misstatement or suppressing of facts. The notice is unclear as to which of the ground applies i.e. fraud, willful misstatement or suppressing of facts. The notice neither bears the name and designation nor the signatures of the issuing authority - As per the petitioner, notice was signed by the Goods and Services Tax Network. Further, we note that the notice states that the noticee is to refer to supporting documents attached to have case specific details, however, admittedly, no such documents were attached with the notice.</w:t>
      </w:r>
    </w:p>
    <w:p w14:paraId="4F0C1BB0" w14:textId="77777777" w:rsidR="00783B3A" w:rsidRPr="00783B3A" w:rsidRDefault="00783B3A" w:rsidP="00783B3A">
      <w:pPr>
        <w:pStyle w:val="NormalWeb"/>
        <w:shd w:val="clear" w:color="auto" w:fill="FFFFFF"/>
        <w:spacing w:after="150"/>
        <w:jc w:val="both"/>
        <w:rPr>
          <w:rFonts w:asciiTheme="minorHAnsi" w:hAnsiTheme="minorHAnsi" w:cstheme="minorHAnsi"/>
          <w:sz w:val="22"/>
          <w:szCs w:val="22"/>
        </w:rPr>
      </w:pPr>
      <w:r w:rsidRPr="00783B3A">
        <w:rPr>
          <w:rFonts w:asciiTheme="minorHAnsi" w:hAnsiTheme="minorHAnsi" w:cstheme="minorHAnsi"/>
          <w:sz w:val="22"/>
          <w:szCs w:val="22"/>
        </w:rPr>
        <w:t>Rule 21A of the Central Goods and Services Tax Act, 2017, requires that the person who is alleged to be in contravention shall be intimated in Form GST REG 31 electronically on the common portal or by sending the communication to the e-mail address provided at the time of registration or as amended from time to time - Form GST REG 31 admittedly has not been uploaded on the portal or sent electronically over e-mail to the petitioner but is stated to have been sent to the petitioner by physical mail, which cannot be a mode of service, as prescribed under Rule 21A. In any event, Form that has been produced in Court today, is not the show cause notice, which was sent to the petitioner.</w:t>
      </w:r>
    </w:p>
    <w:p w14:paraId="0309BD7C" w14:textId="304E1400" w:rsidR="00783B3A" w:rsidRDefault="00783B3A" w:rsidP="00783B3A">
      <w:pPr>
        <w:pStyle w:val="NormalWeb"/>
        <w:shd w:val="clear" w:color="auto" w:fill="FFFFFF"/>
        <w:spacing w:after="150"/>
        <w:jc w:val="both"/>
        <w:rPr>
          <w:rFonts w:asciiTheme="minorHAnsi" w:hAnsiTheme="minorHAnsi" w:cstheme="minorHAnsi"/>
          <w:sz w:val="22"/>
          <w:szCs w:val="22"/>
        </w:rPr>
      </w:pPr>
      <w:r w:rsidRPr="00783B3A">
        <w:rPr>
          <w:rFonts w:asciiTheme="minorHAnsi" w:hAnsiTheme="minorHAnsi" w:cstheme="minorHAnsi"/>
          <w:sz w:val="22"/>
          <w:szCs w:val="22"/>
        </w:rPr>
        <w:t xml:space="preserve">In view of the above impugned show cause notice dated 19.02.2024 as well as Form GST REG 31 also dated 19.02.2024 are set aside </w:t>
      </w:r>
      <w:r>
        <w:rPr>
          <w:rFonts w:asciiTheme="minorHAnsi" w:hAnsiTheme="minorHAnsi" w:cstheme="minorHAnsi"/>
          <w:sz w:val="22"/>
          <w:szCs w:val="22"/>
        </w:rPr>
        <w:t>–</w:t>
      </w:r>
      <w:r w:rsidRPr="00783B3A">
        <w:rPr>
          <w:rFonts w:asciiTheme="minorHAnsi" w:hAnsiTheme="minorHAnsi" w:cstheme="minorHAnsi"/>
          <w:sz w:val="22"/>
          <w:szCs w:val="22"/>
        </w:rPr>
        <w:t xml:space="preserve"> </w:t>
      </w:r>
    </w:p>
    <w:p w14:paraId="77F8E881" w14:textId="78EA74C6" w:rsidR="000A7067" w:rsidRDefault="00783B3A" w:rsidP="00F10B68">
      <w:pPr>
        <w:pStyle w:val="NormalWeb"/>
        <w:shd w:val="clear" w:color="auto" w:fill="FFFFFF"/>
        <w:spacing w:after="0" w:afterAutospacing="0"/>
        <w:jc w:val="both"/>
        <w:rPr>
          <w:rFonts w:asciiTheme="minorHAnsi" w:hAnsiTheme="minorHAnsi" w:cstheme="minorHAnsi"/>
          <w:sz w:val="22"/>
          <w:szCs w:val="22"/>
        </w:rPr>
      </w:pPr>
      <w:r w:rsidRPr="00783B3A">
        <w:rPr>
          <w:rFonts w:asciiTheme="minorHAnsi" w:hAnsiTheme="minorHAnsi" w:cstheme="minorHAnsi"/>
          <w:sz w:val="22"/>
          <w:szCs w:val="22"/>
        </w:rPr>
        <w:t>Petition allowed.</w:t>
      </w:r>
    </w:p>
    <w:p w14:paraId="7D5C32AB" w14:textId="77777777" w:rsidR="00BF6A50" w:rsidRDefault="00BF6A50" w:rsidP="005E304E">
      <w:pPr>
        <w:pStyle w:val="NormalWeb"/>
        <w:shd w:val="clear" w:color="auto" w:fill="FFFFFF"/>
        <w:spacing w:after="150"/>
        <w:jc w:val="both"/>
        <w:rPr>
          <w:rFonts w:asciiTheme="minorHAnsi" w:hAnsiTheme="minorHAnsi" w:cstheme="minorHAnsi"/>
          <w:sz w:val="22"/>
          <w:szCs w:val="22"/>
        </w:rPr>
      </w:pPr>
    </w:p>
    <w:p w14:paraId="462FBBAA" w14:textId="77777777" w:rsidR="00BF6A50" w:rsidRDefault="00BF6A50" w:rsidP="005E304E">
      <w:pPr>
        <w:pStyle w:val="NormalWeb"/>
        <w:shd w:val="clear" w:color="auto" w:fill="FFFFFF"/>
        <w:spacing w:after="150"/>
        <w:jc w:val="both"/>
        <w:rPr>
          <w:rFonts w:asciiTheme="minorHAnsi" w:hAnsiTheme="minorHAnsi" w:cstheme="minorHAnsi"/>
          <w:sz w:val="22"/>
          <w:szCs w:val="22"/>
        </w:rPr>
      </w:pPr>
    </w:p>
    <w:p w14:paraId="51D06DC5" w14:textId="77777777" w:rsidR="00BF6A50" w:rsidRDefault="00BF6A50" w:rsidP="005E304E">
      <w:pPr>
        <w:pStyle w:val="NormalWeb"/>
        <w:shd w:val="clear" w:color="auto" w:fill="FFFFFF"/>
        <w:spacing w:after="150"/>
        <w:jc w:val="both"/>
        <w:rPr>
          <w:rFonts w:asciiTheme="minorHAnsi" w:hAnsiTheme="minorHAnsi" w:cstheme="minorHAnsi"/>
          <w:sz w:val="22"/>
          <w:szCs w:val="22"/>
        </w:rPr>
      </w:pPr>
    </w:p>
    <w:p w14:paraId="22A7E5FE" w14:textId="77777777" w:rsidR="00BF6A50" w:rsidRDefault="00BF6A50" w:rsidP="005E304E">
      <w:pPr>
        <w:pStyle w:val="NormalWeb"/>
        <w:shd w:val="clear" w:color="auto" w:fill="FFFFFF"/>
        <w:spacing w:after="150"/>
        <w:jc w:val="both"/>
        <w:rPr>
          <w:rFonts w:asciiTheme="minorHAnsi" w:hAnsiTheme="minorHAnsi" w:cstheme="minorHAnsi"/>
          <w:sz w:val="22"/>
          <w:szCs w:val="22"/>
        </w:rPr>
      </w:pPr>
    </w:p>
    <w:p w14:paraId="0851B6D8" w14:textId="77777777" w:rsidR="00BF6A50" w:rsidRDefault="00BF6A50" w:rsidP="005E304E">
      <w:pPr>
        <w:pStyle w:val="NormalWeb"/>
        <w:shd w:val="clear" w:color="auto" w:fill="FFFFFF"/>
        <w:spacing w:after="150"/>
        <w:jc w:val="both"/>
        <w:rPr>
          <w:rFonts w:asciiTheme="minorHAnsi" w:hAnsiTheme="minorHAnsi" w:cstheme="minorHAnsi"/>
          <w:sz w:val="22"/>
          <w:szCs w:val="22"/>
        </w:rPr>
      </w:pPr>
    </w:p>
    <w:p w14:paraId="10592D31" w14:textId="77777777" w:rsidR="005E304E" w:rsidRPr="00647D75" w:rsidRDefault="005E304E" w:rsidP="005E304E">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5375EE0D" w14:textId="1092874A" w:rsidR="00BF6A50" w:rsidRPr="002259DF" w:rsidRDefault="00BF6A50" w:rsidP="005E304E">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BF6A50">
        <w:rPr>
          <w:rFonts w:cstheme="minorHAnsi"/>
          <w:b/>
          <w:bCs/>
          <w:sz w:val="22"/>
          <w:szCs w:val="22"/>
        </w:rPr>
        <w:t xml:space="preserve">LEVY OF PENALTY </w:t>
      </w:r>
      <w:r>
        <w:rPr>
          <w:rFonts w:cstheme="minorHAnsi"/>
          <w:b/>
          <w:bCs/>
          <w:sz w:val="22"/>
          <w:szCs w:val="22"/>
        </w:rPr>
        <w:t>FOR</w:t>
      </w:r>
      <w:r w:rsidRPr="00BF6A50">
        <w:rPr>
          <w:rFonts w:cstheme="minorHAnsi"/>
          <w:b/>
          <w:bCs/>
          <w:sz w:val="22"/>
          <w:szCs w:val="22"/>
        </w:rPr>
        <w:t xml:space="preserve"> GOODS WERE UNLOADED AT A PLACE THAT WAS NOT REGISTERED IN THE REGISTRATION CERTIFICATE - SHIFTING OF BURDEN OF PROOF ON THE ASSESSEE TO SHOW THAT THERE WAS NO INTENTION TO EVADE TAX</w:t>
      </w:r>
      <w:r>
        <w:rPr>
          <w:rFonts w:cstheme="minorHAnsi"/>
          <w:b/>
          <w:bCs/>
          <w:sz w:val="22"/>
          <w:szCs w:val="22"/>
        </w:rPr>
        <w:t xml:space="preserve">: </w:t>
      </w:r>
      <w:r w:rsidRPr="00BF6A50">
        <w:rPr>
          <w:rFonts w:cstheme="minorHAnsi"/>
          <w:b/>
          <w:bCs/>
          <w:sz w:val="22"/>
          <w:szCs w:val="22"/>
        </w:rPr>
        <w:t>ALLAHABAD HIGH COURT</w:t>
      </w:r>
      <w:r>
        <w:rPr>
          <w:rFonts w:cstheme="minorHAnsi"/>
          <w:b/>
          <w:bCs/>
          <w:sz w:val="22"/>
          <w:szCs w:val="22"/>
        </w:rPr>
        <w:t xml:space="preserve"> </w:t>
      </w:r>
    </w:p>
    <w:p w14:paraId="6A3770A1" w14:textId="1BAC97BB" w:rsidR="009914C0" w:rsidRDefault="005E304E" w:rsidP="00BF6A50">
      <w:pPr>
        <w:pStyle w:val="NormalWeb"/>
        <w:shd w:val="clear" w:color="auto" w:fill="FFFFFF"/>
        <w:spacing w:before="0" w:beforeAutospacing="0"/>
        <w:jc w:val="both"/>
        <w:rPr>
          <w:rFonts w:asciiTheme="minorHAnsi" w:hAnsiTheme="minorHAnsi" w:cstheme="minorHAnsi"/>
          <w:sz w:val="22"/>
          <w:szCs w:val="22"/>
        </w:rPr>
      </w:pPr>
      <w:r w:rsidRPr="00DA3505">
        <w:rPr>
          <w:rFonts w:asciiTheme="minorHAnsi" w:hAnsiTheme="minorHAnsi" w:cstheme="minorHAnsi"/>
          <w:b/>
          <w:bCs/>
          <w:sz w:val="22"/>
          <w:szCs w:val="22"/>
        </w:rPr>
        <w:t>OUR COMMENTS</w:t>
      </w:r>
      <w:r w:rsidRPr="00DA3505">
        <w:rPr>
          <w:rFonts w:asciiTheme="minorHAnsi" w:hAnsiTheme="minorHAnsi" w:cstheme="minorHAnsi"/>
          <w:sz w:val="22"/>
          <w:szCs w:val="22"/>
        </w:rPr>
        <w:t xml:space="preserve">: </w:t>
      </w:r>
      <w:r w:rsidR="00BF6A50">
        <w:rPr>
          <w:rFonts w:asciiTheme="minorHAnsi" w:hAnsiTheme="minorHAnsi" w:cstheme="minorHAnsi"/>
          <w:sz w:val="22"/>
          <w:szCs w:val="22"/>
        </w:rPr>
        <w:t xml:space="preserve">In the instant case, </w:t>
      </w:r>
      <w:r w:rsidR="00BF6A50" w:rsidRPr="00BF6A50">
        <w:rPr>
          <w:rFonts w:asciiTheme="minorHAnsi" w:hAnsiTheme="minorHAnsi" w:cstheme="minorHAnsi"/>
          <w:sz w:val="22"/>
          <w:szCs w:val="22"/>
        </w:rPr>
        <w:t xml:space="preserve">the only ground for levy of the penalty was that the goods were unloaded at a place that was not registered in the registration certificate. </w:t>
      </w:r>
      <w:r w:rsidR="00BF6A50">
        <w:rPr>
          <w:rFonts w:asciiTheme="minorHAnsi" w:hAnsiTheme="minorHAnsi" w:cstheme="minorHAnsi"/>
          <w:sz w:val="22"/>
          <w:szCs w:val="22"/>
        </w:rPr>
        <w:t xml:space="preserve">The appellant submitted </w:t>
      </w:r>
      <w:r w:rsidR="00BF6A50" w:rsidRPr="00BF6A50">
        <w:rPr>
          <w:rFonts w:asciiTheme="minorHAnsi" w:hAnsiTheme="minorHAnsi" w:cstheme="minorHAnsi"/>
          <w:sz w:val="22"/>
          <w:szCs w:val="22"/>
        </w:rPr>
        <w:t>that the godown where the goods were unloaded were earlier registered in the erstwhile Value Added Tax regime. He further submitted that this godown is also the place of business of the petitioner. He submitted that there was neither any discrepancy with regard to the tax invoices and the e-way bill nor was there any mismatch of the goods as enumerated in the tax invoices and in the e-way bill. He relied on a judgement of this Court in M/s Hindustan Herbal Cosmetics v. State of U.P. and 2 Others (decided on January 2, 2024 Writ Tax No.1400 of 2019 [Neutral Citation No. - 2024:AHC:209]) to buttress his argument that without there being any mens rea for evasion of tax, no penalty can be imposed under Section 129 of the Act. He further submitted that neither the original order nor the order passed in appeal brings out any intention whatsoever for evasion of tax.</w:t>
      </w:r>
    </w:p>
    <w:p w14:paraId="05653541" w14:textId="6C350052" w:rsidR="00BF6A50" w:rsidRDefault="00BF6A50" w:rsidP="00BF6A50">
      <w:pPr>
        <w:pStyle w:val="NormalWeb"/>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t>On the contrary, t</w:t>
      </w:r>
      <w:r w:rsidRPr="00BF6A50">
        <w:rPr>
          <w:rFonts w:asciiTheme="minorHAnsi" w:hAnsiTheme="minorHAnsi" w:cstheme="minorHAnsi"/>
          <w:sz w:val="22"/>
          <w:szCs w:val="22"/>
        </w:rPr>
        <w:t>he revenue authority submits that the place of unloading of the goods was distinct from the address provided in the e-way bill of the consignee. He, accordingly, submits that this is a fatal flaw and burden of proof is shifted on the assessee to show that there was no intention to evade tax.</w:t>
      </w:r>
    </w:p>
    <w:p w14:paraId="6D2A78A3" w14:textId="7F3FB7A8" w:rsidR="002C7ECD" w:rsidRPr="002C7ECD" w:rsidRDefault="002C7ECD" w:rsidP="002C7ECD">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It has been held that t</w:t>
      </w:r>
      <w:r w:rsidRPr="002C7ECD">
        <w:rPr>
          <w:rFonts w:asciiTheme="minorHAnsi" w:hAnsiTheme="minorHAnsi" w:cstheme="minorHAnsi"/>
          <w:sz w:val="22"/>
          <w:szCs w:val="22"/>
        </w:rPr>
        <w:t>he intention to evade tax is sine qua non for imposition of penalty. The facts in the present clearly indicate that the place where the goods were unloaded is the godown belonging to the petitioner and not to any third party. It is not in dispute that this particular godown was registered as place of business of the petitioner in the erstwhile Value Added Tax regime.</w:t>
      </w:r>
    </w:p>
    <w:p w14:paraId="1ED3AB9F" w14:textId="77777777" w:rsidR="002C7ECD" w:rsidRPr="002C7ECD" w:rsidRDefault="002C7ECD" w:rsidP="002C7ECD">
      <w:pPr>
        <w:pStyle w:val="NormalWeb"/>
        <w:shd w:val="clear" w:color="auto" w:fill="FFFFFF"/>
        <w:jc w:val="both"/>
        <w:rPr>
          <w:rFonts w:asciiTheme="minorHAnsi" w:hAnsiTheme="minorHAnsi" w:cstheme="minorHAnsi"/>
          <w:sz w:val="22"/>
          <w:szCs w:val="22"/>
        </w:rPr>
      </w:pPr>
      <w:r w:rsidRPr="002C7ECD">
        <w:rPr>
          <w:rFonts w:asciiTheme="minorHAnsi" w:hAnsiTheme="minorHAnsi" w:cstheme="minorHAnsi"/>
          <w:sz w:val="22"/>
          <w:szCs w:val="22"/>
        </w:rPr>
        <w:t>There is no intention to evade tax whatsoever. The imposition of penalty in such circumstances is not warranted. The judgement of the Madurai Bench of Madras High Court in Algae Labs Pvt. Ltd. [2022 (4) TMI 466 - MADRAS HIGH COURT] also supports the case of the petitioner that unloading of goods at a different place by itself would not lead to imposition of penalty.</w:t>
      </w:r>
    </w:p>
    <w:p w14:paraId="396BACC2" w14:textId="7B03F5B0" w:rsidR="002C7ECD" w:rsidRPr="002C7ECD" w:rsidRDefault="002C7ECD" w:rsidP="002C7ECD">
      <w:pPr>
        <w:pStyle w:val="NormalWeb"/>
        <w:shd w:val="clear" w:color="auto" w:fill="FFFFFF"/>
        <w:jc w:val="both"/>
        <w:rPr>
          <w:rFonts w:asciiTheme="minorHAnsi" w:hAnsiTheme="minorHAnsi" w:cstheme="minorHAnsi"/>
          <w:sz w:val="22"/>
          <w:szCs w:val="22"/>
        </w:rPr>
      </w:pPr>
      <w:r w:rsidRPr="002C7ECD">
        <w:rPr>
          <w:rFonts w:asciiTheme="minorHAnsi" w:hAnsiTheme="minorHAnsi" w:cstheme="minorHAnsi"/>
          <w:sz w:val="22"/>
          <w:szCs w:val="22"/>
        </w:rPr>
        <w:t>The writ petition is allowed.</w:t>
      </w:r>
    </w:p>
    <w:p w14:paraId="01250C29" w14:textId="7A368907" w:rsidR="005E304E" w:rsidRPr="00F27CD7" w:rsidRDefault="005E304E" w:rsidP="00F10B68">
      <w:pPr>
        <w:pStyle w:val="NormalWeb"/>
        <w:shd w:val="clear" w:color="auto" w:fill="FFFFFF"/>
        <w:spacing w:before="0" w:beforeAutospacing="0" w:after="0" w:afterAutospacing="0"/>
        <w:jc w:val="both"/>
        <w:rPr>
          <w:rFonts w:asciiTheme="minorHAnsi" w:hAnsiTheme="minorHAnsi" w:cstheme="minorHAnsi"/>
          <w:b/>
          <w:bCs/>
          <w:sz w:val="22"/>
          <w:szCs w:val="22"/>
        </w:rPr>
        <w:sectPr w:rsidR="005E304E" w:rsidRPr="00F27CD7" w:rsidSect="00BB4708">
          <w:headerReference w:type="default" r:id="rId36"/>
          <w:pgSz w:w="11909" w:h="16834" w:code="9"/>
          <w:pgMar w:top="1560" w:right="427" w:bottom="709" w:left="284" w:header="0" w:footer="440"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7EFA8A04" w14:textId="4886447F" w:rsidR="00BF3B82" w:rsidRPr="0028359C" w:rsidRDefault="00BF3B82" w:rsidP="00C51820">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20C93215" w14:textId="712A3D9B" w:rsidR="00C51820" w:rsidRPr="0028359C" w:rsidRDefault="00C51820" w:rsidP="00BF3B82">
      <w:pPr>
        <w:shd w:val="clear" w:color="auto" w:fill="8DC182"/>
        <w:tabs>
          <w:tab w:val="left" w:pos="4820"/>
        </w:tabs>
        <w:autoSpaceDE w:val="0"/>
        <w:autoSpaceDN w:val="0"/>
        <w:adjustRightInd w:val="0"/>
        <w:spacing w:line="360" w:lineRule="auto"/>
        <w:ind w:right="11"/>
        <w:jc w:val="both"/>
        <w:rPr>
          <w:rFonts w:cstheme="minorHAnsi"/>
          <w:b/>
          <w:bCs/>
          <w:sz w:val="22"/>
          <w:szCs w:val="22"/>
        </w:rPr>
      </w:pPr>
      <w:r w:rsidRPr="00C51820">
        <w:rPr>
          <w:rFonts w:cstheme="minorHAnsi"/>
          <w:b/>
          <w:bCs/>
          <w:sz w:val="22"/>
          <w:szCs w:val="22"/>
        </w:rPr>
        <w:t>OFFENCE UNDER FEMA/FERA - LEVY OF PENALTY - REVIEW PETITION - PROCEEDINGS AGAINST MATTER HAD GONE UP TO THE HON’BLE APEX COURT AND THE SLP HAD BEEN DISMISSED</w:t>
      </w:r>
      <w:r>
        <w:rPr>
          <w:rFonts w:cstheme="minorHAnsi"/>
          <w:b/>
          <w:bCs/>
          <w:sz w:val="22"/>
          <w:szCs w:val="22"/>
        </w:rPr>
        <w:t xml:space="preserve"> : PUNJAB &amp; HARYANA HIGH COURT</w:t>
      </w:r>
    </w:p>
    <w:p w14:paraId="768D07DC" w14:textId="0F5B1A5F" w:rsidR="007649D8" w:rsidRPr="007649D8" w:rsidRDefault="00BF3B82" w:rsidP="007649D8">
      <w:pPr>
        <w:pStyle w:val="NormalWeb"/>
        <w:shd w:val="clear" w:color="auto" w:fill="FFFFFF"/>
        <w:spacing w:line="360" w:lineRule="auto"/>
        <w:jc w:val="both"/>
        <w:rPr>
          <w:rFonts w:asciiTheme="minorHAnsi" w:hAnsiTheme="minorHAnsi" w:cstheme="minorHAnsi"/>
          <w:sz w:val="22"/>
          <w:szCs w:val="22"/>
        </w:rPr>
      </w:pPr>
      <w:r w:rsidRPr="007044FF">
        <w:rPr>
          <w:rFonts w:asciiTheme="minorHAnsi" w:eastAsia="Times New Roman" w:hAnsiTheme="minorHAnsi" w:cstheme="minorHAnsi"/>
          <w:b/>
          <w:bCs/>
          <w:sz w:val="22"/>
          <w:szCs w:val="22"/>
        </w:rPr>
        <w:t>OUR COMMENTS</w:t>
      </w:r>
      <w:r w:rsidRPr="007044FF">
        <w:rPr>
          <w:rFonts w:asciiTheme="minorHAnsi" w:hAnsiTheme="minorHAnsi" w:cstheme="minorHAnsi"/>
          <w:b/>
          <w:bCs/>
          <w:sz w:val="22"/>
          <w:szCs w:val="22"/>
        </w:rPr>
        <w:t>:</w:t>
      </w:r>
      <w:r>
        <w:rPr>
          <w:rFonts w:ascii="Arial" w:hAnsi="Arial" w:cs="Arial"/>
          <w:color w:val="00AB31"/>
          <w:sz w:val="22"/>
          <w:szCs w:val="22"/>
        </w:rPr>
        <w:t xml:space="preserve"> </w:t>
      </w:r>
      <w:r>
        <w:rPr>
          <w:rFonts w:asciiTheme="minorHAnsi" w:hAnsiTheme="minorHAnsi" w:cstheme="minorHAnsi"/>
          <w:sz w:val="22"/>
          <w:szCs w:val="22"/>
        </w:rPr>
        <w:t xml:space="preserve">It was held </w:t>
      </w:r>
      <w:r w:rsidR="004F1748">
        <w:rPr>
          <w:rFonts w:asciiTheme="minorHAnsi" w:hAnsiTheme="minorHAnsi" w:cstheme="minorHAnsi"/>
          <w:sz w:val="22"/>
          <w:szCs w:val="22"/>
        </w:rPr>
        <w:t>that s</w:t>
      </w:r>
      <w:r w:rsidR="007649D8" w:rsidRPr="007649D8">
        <w:rPr>
          <w:rFonts w:asciiTheme="minorHAnsi" w:hAnsiTheme="minorHAnsi" w:cstheme="minorHAnsi"/>
          <w:sz w:val="22"/>
          <w:szCs w:val="22"/>
        </w:rPr>
        <w:t>ection 19 of FEMA deals with appeals to the Appellate Tribunal and provides that any person appealing against the order of the Adjudicating Authority levying any penalty shall, while filing the appeal, deposit the amount of such penalty with such authority as may be notified by the Central Government. The proviso lays down that where in any particular case, the Appellate Tribunal is of the opinion that the deposit of such penalty would cause undue hardship, the Appellate Tribunal may dispense with such deposits, subject to such conditions as it may deem fit to impose so as to safeguard the realization of penalty.</w:t>
      </w:r>
    </w:p>
    <w:p w14:paraId="3A0FADA6" w14:textId="77777777" w:rsidR="007649D8" w:rsidRPr="007649D8" w:rsidRDefault="007649D8" w:rsidP="007649D8">
      <w:pPr>
        <w:pStyle w:val="NormalWeb"/>
        <w:shd w:val="clear" w:color="auto" w:fill="FFFFFF"/>
        <w:spacing w:line="360" w:lineRule="auto"/>
        <w:jc w:val="both"/>
        <w:rPr>
          <w:rFonts w:asciiTheme="minorHAnsi" w:hAnsiTheme="minorHAnsi" w:cstheme="minorHAnsi"/>
          <w:sz w:val="22"/>
          <w:szCs w:val="22"/>
        </w:rPr>
      </w:pPr>
      <w:r w:rsidRPr="007649D8">
        <w:rPr>
          <w:rFonts w:asciiTheme="minorHAnsi" w:hAnsiTheme="minorHAnsi" w:cstheme="minorHAnsi"/>
          <w:sz w:val="22"/>
          <w:szCs w:val="22"/>
        </w:rPr>
        <w:t>Strangely enough, after the dismissal of the SLP, instead of complying with the order and depositing the 10% amount, the appellants and the proforma respondent filed a review petition before the Appellate Tribunal. It was pleaded before the Appellate Tribunal that the appellant company was willing to tender the amount and that in case the order was not reviewed, the delay in depositing the amount be condoned. The review petition was, however, dismissed vide order dated 24.06.2015 (Annexure A-6).</w:t>
      </w:r>
    </w:p>
    <w:p w14:paraId="4B067FA9" w14:textId="77777777" w:rsidR="007649D8" w:rsidRPr="007649D8" w:rsidRDefault="007649D8" w:rsidP="007649D8">
      <w:pPr>
        <w:pStyle w:val="NormalWeb"/>
        <w:shd w:val="clear" w:color="auto" w:fill="FFFFFF"/>
        <w:spacing w:line="360" w:lineRule="auto"/>
        <w:jc w:val="both"/>
        <w:rPr>
          <w:rFonts w:asciiTheme="minorHAnsi" w:hAnsiTheme="minorHAnsi" w:cstheme="minorHAnsi"/>
          <w:sz w:val="22"/>
          <w:szCs w:val="22"/>
        </w:rPr>
      </w:pPr>
      <w:r w:rsidRPr="007649D8">
        <w:rPr>
          <w:rFonts w:asciiTheme="minorHAnsi" w:hAnsiTheme="minorHAnsi" w:cstheme="minorHAnsi"/>
          <w:sz w:val="22"/>
          <w:szCs w:val="22"/>
        </w:rPr>
        <w:t xml:space="preserve">Thereafter, the proforma respondent filed CWP before this Court, which was decided [2017 (8) TMI 1723 - PUNJAB AND HARYANA HIGH COURT] and the condition of pre-deposit of the 10% of the penalty amount was set aside. The stand taken before the Co-ordinate Bench in the writ petition (IBID) was that the proforma respondent had never been the Director of the company and that she was only a Director in M/s Sachdeva and Sons Rice Mills Ltd. which was a separate legal entity. This stand </w:t>
      </w:r>
      <w:r w:rsidRPr="007649D8">
        <w:rPr>
          <w:rFonts w:asciiTheme="minorHAnsi" w:hAnsiTheme="minorHAnsi" w:cstheme="minorHAnsi"/>
          <w:sz w:val="22"/>
          <w:szCs w:val="22"/>
        </w:rPr>
        <w:t>was accepted and the writ petition was allowed. It would be essential to notice that all this while, the matter having gone up to the Apex Court was concealed.</w:t>
      </w:r>
    </w:p>
    <w:p w14:paraId="16BE4823" w14:textId="77777777" w:rsidR="007649D8" w:rsidRPr="007649D8" w:rsidRDefault="007649D8" w:rsidP="007649D8">
      <w:pPr>
        <w:pStyle w:val="NormalWeb"/>
        <w:shd w:val="clear" w:color="auto" w:fill="FFFFFF"/>
        <w:spacing w:line="360" w:lineRule="auto"/>
        <w:jc w:val="both"/>
        <w:rPr>
          <w:rFonts w:asciiTheme="minorHAnsi" w:hAnsiTheme="minorHAnsi" w:cstheme="minorHAnsi"/>
          <w:sz w:val="22"/>
          <w:szCs w:val="22"/>
        </w:rPr>
      </w:pPr>
      <w:r w:rsidRPr="007649D8">
        <w:rPr>
          <w:rFonts w:asciiTheme="minorHAnsi" w:hAnsiTheme="minorHAnsi" w:cstheme="minorHAnsi"/>
          <w:sz w:val="22"/>
          <w:szCs w:val="22"/>
        </w:rPr>
        <w:t>After the aforesaid decision, the appellants filed a review petition before the Appellate Tribunal which was dismissed by way of order dated 06.06.2019, leading to the filing of the present appeal. The Appellate Tribunal dismissed the review petition by observing that repeated petitions were being filed and one such review petition had already been dismissed on 24.06.2015 - Here also, it appears that the Tribunal was not apprised that the matter had already been decided by the Apex Court.</w:t>
      </w:r>
    </w:p>
    <w:p w14:paraId="03D434CF" w14:textId="2A24AF30" w:rsidR="00BF3B82" w:rsidRPr="000F1EF2" w:rsidRDefault="007649D8" w:rsidP="007649D8">
      <w:pPr>
        <w:pStyle w:val="NormalWeb"/>
        <w:shd w:val="clear" w:color="auto" w:fill="FFFFFF"/>
        <w:spacing w:line="360" w:lineRule="auto"/>
        <w:jc w:val="both"/>
        <w:rPr>
          <w:rFonts w:asciiTheme="minorHAnsi" w:hAnsiTheme="minorHAnsi" w:cstheme="minorHAnsi"/>
          <w:b/>
          <w:bCs/>
          <w:sz w:val="22"/>
          <w:szCs w:val="22"/>
        </w:rPr>
      </w:pPr>
      <w:r w:rsidRPr="007649D8">
        <w:rPr>
          <w:rFonts w:asciiTheme="minorHAnsi" w:hAnsiTheme="minorHAnsi" w:cstheme="minorHAnsi"/>
          <w:sz w:val="22"/>
          <w:szCs w:val="22"/>
        </w:rPr>
        <w:t>Undeterred by all proceedings which had gone against the appellants, the appellants preferred the present appeal. In the considered opinion of this Court, the present appeal is nothing but a gross abuse of the process of law. The appellants have misled the Courts at every step and despite the matter having been finalized by the Apex Court, the appellants have raked up the same in subsequent petitions. The conduct of the appellants is highly deprecated. Once the matter had gone up to the Hon’ble Apex Court and the SLP had been dismissed, no further proceeding would lie. In the present appeal, the appellants have selectively filed documents and have also made attempts to mislead this court</w:t>
      </w:r>
    </w:p>
    <w:p w14:paraId="60CF0B6E" w14:textId="392CA6E0" w:rsidR="00A13A10" w:rsidRPr="00294A17" w:rsidRDefault="00A13A10" w:rsidP="000F1EF2">
      <w:pPr>
        <w:pStyle w:val="NormalWeb"/>
        <w:shd w:val="clear" w:color="auto" w:fill="FFFFFF"/>
        <w:jc w:val="both"/>
        <w:rPr>
          <w:rFonts w:asciiTheme="minorHAnsi" w:hAnsiTheme="minorHAnsi" w:cstheme="minorHAnsi"/>
          <w:sz w:val="22"/>
          <w:szCs w:val="22"/>
        </w:rPr>
        <w:sectPr w:rsidR="00A13A10" w:rsidRPr="00294A17" w:rsidSect="00BB4708">
          <w:headerReference w:type="default" r:id="rId37"/>
          <w:footerReference w:type="default" r:id="rId38"/>
          <w:headerReference w:type="first" r:id="rId39"/>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63C30AD5" w14:textId="1B3A3846" w:rsidR="00FD2AE9" w:rsidRPr="003D1CF6" w:rsidRDefault="00D220E2" w:rsidP="008D422D">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100F3709" w14:textId="598811E0" w:rsidR="00BB51D7" w:rsidRPr="00715ECE" w:rsidRDefault="00BB51D7" w:rsidP="008D422D">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BB51D7">
        <w:rPr>
          <w:rFonts w:cstheme="minorHAnsi"/>
          <w:b/>
          <w:bCs/>
          <w:caps/>
          <w:color w:val="000000" w:themeColor="text1"/>
        </w:rPr>
        <w:t>Seeks to extend ADD on Aluminium Road Wheels imported from China PR</w:t>
      </w:r>
    </w:p>
    <w:p w14:paraId="2BE0F262" w14:textId="77777777" w:rsidR="00BB51D7" w:rsidRPr="00BB51D7" w:rsidRDefault="00FD2AE9" w:rsidP="00BB51D7">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220E2">
        <w:rPr>
          <w:rFonts w:asciiTheme="minorHAnsi" w:hAnsiTheme="minorHAnsi" w:cstheme="minorHAnsi"/>
          <w:sz w:val="22"/>
          <w:szCs w:val="22"/>
        </w:rPr>
        <w:t>notification</w:t>
      </w:r>
      <w:r>
        <w:rPr>
          <w:rFonts w:asciiTheme="minorHAnsi" w:hAnsiTheme="minorHAnsi" w:cstheme="minorHAnsi"/>
          <w:sz w:val="22"/>
          <w:szCs w:val="22"/>
        </w:rPr>
        <w:t xml:space="preserve"> no </w:t>
      </w:r>
      <w:r w:rsidR="00BB51D7">
        <w:rPr>
          <w:rFonts w:asciiTheme="minorHAnsi" w:hAnsiTheme="minorHAnsi" w:cstheme="minorHAnsi"/>
          <w:sz w:val="22"/>
          <w:szCs w:val="22"/>
        </w:rPr>
        <w:t>07</w:t>
      </w:r>
      <w:r>
        <w:rPr>
          <w:rFonts w:asciiTheme="minorHAnsi" w:hAnsiTheme="minorHAnsi" w:cstheme="minorHAnsi"/>
          <w:sz w:val="22"/>
          <w:szCs w:val="22"/>
        </w:rPr>
        <w:t>/2024-Customs</w:t>
      </w:r>
      <w:r w:rsidR="00D220E2">
        <w:rPr>
          <w:rFonts w:asciiTheme="minorHAnsi" w:hAnsiTheme="minorHAnsi" w:cstheme="minorHAnsi"/>
          <w:sz w:val="22"/>
          <w:szCs w:val="22"/>
        </w:rPr>
        <w:t>(</w:t>
      </w:r>
      <w:r w:rsidR="00BB51D7">
        <w:rPr>
          <w:rFonts w:asciiTheme="minorHAnsi" w:hAnsiTheme="minorHAnsi" w:cstheme="minorHAnsi"/>
          <w:sz w:val="22"/>
          <w:szCs w:val="22"/>
        </w:rPr>
        <w:t>A.D.D</w:t>
      </w:r>
      <w:r w:rsidR="00D220E2">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5058F5">
        <w:rPr>
          <w:rFonts w:asciiTheme="minorHAnsi" w:hAnsiTheme="minorHAnsi" w:cstheme="minorHAnsi"/>
          <w:sz w:val="22"/>
          <w:szCs w:val="22"/>
        </w:rPr>
        <w:t>15</w:t>
      </w:r>
      <w:r>
        <w:rPr>
          <w:rFonts w:asciiTheme="minorHAnsi" w:hAnsiTheme="minorHAnsi" w:cstheme="minorHAnsi"/>
          <w:sz w:val="22"/>
          <w:szCs w:val="22"/>
        </w:rPr>
        <w:t>.0</w:t>
      </w:r>
      <w:r w:rsidR="00074F55">
        <w:rPr>
          <w:rFonts w:asciiTheme="minorHAnsi" w:hAnsiTheme="minorHAnsi" w:cstheme="minorHAnsi"/>
          <w:sz w:val="22"/>
          <w:szCs w:val="22"/>
        </w:rPr>
        <w:t>3</w:t>
      </w:r>
      <w:r>
        <w:rPr>
          <w:rFonts w:asciiTheme="minorHAnsi" w:hAnsiTheme="minorHAnsi" w:cstheme="minorHAnsi"/>
          <w:sz w:val="22"/>
          <w:szCs w:val="22"/>
        </w:rPr>
        <w:t xml:space="preserve">.2024 </w:t>
      </w:r>
      <w:r w:rsidR="00D220E2">
        <w:rPr>
          <w:rFonts w:asciiTheme="minorHAnsi" w:hAnsiTheme="minorHAnsi" w:cstheme="minorHAnsi"/>
          <w:sz w:val="22"/>
          <w:szCs w:val="22"/>
        </w:rPr>
        <w:t>notified</w:t>
      </w:r>
      <w:r w:rsidR="00DB6BE0">
        <w:rPr>
          <w:rFonts w:asciiTheme="minorHAnsi" w:hAnsiTheme="minorHAnsi" w:cstheme="minorHAnsi"/>
          <w:sz w:val="22"/>
          <w:szCs w:val="22"/>
        </w:rPr>
        <w:t xml:space="preserve"> </w:t>
      </w:r>
      <w:r w:rsidR="00080E22" w:rsidRPr="00080E22">
        <w:rPr>
          <w:rFonts w:asciiTheme="minorHAnsi" w:hAnsiTheme="minorHAnsi" w:cstheme="minorHAnsi"/>
          <w:sz w:val="22"/>
          <w:szCs w:val="22"/>
        </w:rPr>
        <w:t> </w:t>
      </w:r>
      <w:r w:rsidR="00BB51D7" w:rsidRPr="00BB51D7">
        <w:rPr>
          <w:rFonts w:asciiTheme="minorHAnsi" w:hAnsiTheme="minorHAnsi" w:cstheme="minorHAnsi"/>
          <w:sz w:val="22"/>
          <w:szCs w:val="22"/>
        </w:rPr>
        <w:t>Whereas, the designated authority, vide notification number 7/13/2023-DGTR, dated the 30th September, 2023, published in the Gazette of India, Extraordinary, Part I, Section 1, dated the 30th September, 2023, had initiated the review in terms of </w:t>
      </w:r>
      <w:hyperlink r:id="rId40" w:history="1">
        <w:r w:rsidR="00BB51D7" w:rsidRPr="00BB51D7">
          <w:rPr>
            <w:rFonts w:asciiTheme="minorHAnsi" w:hAnsiTheme="minorHAnsi" w:cstheme="minorHAnsi"/>
            <w:sz w:val="22"/>
            <w:szCs w:val="22"/>
          </w:rPr>
          <w:t>sub-section (5) of section 9A</w:t>
        </w:r>
      </w:hyperlink>
      <w:r w:rsidR="00BB51D7" w:rsidRPr="00BB51D7">
        <w:rPr>
          <w:rFonts w:asciiTheme="minorHAnsi" w:hAnsiTheme="minorHAnsi" w:cstheme="minorHAnsi"/>
          <w:sz w:val="22"/>
          <w:szCs w:val="22"/>
        </w:rPr>
        <w:t> of the </w:t>
      </w:r>
      <w:hyperlink r:id="rId41" w:history="1">
        <w:r w:rsidR="00BB51D7" w:rsidRPr="00BB51D7">
          <w:rPr>
            <w:rFonts w:asciiTheme="minorHAnsi" w:hAnsiTheme="minorHAnsi" w:cstheme="minorHAnsi"/>
            <w:sz w:val="22"/>
            <w:szCs w:val="22"/>
          </w:rPr>
          <w:t>Customs Tariff Act, 1975 (51 of 1975) </w:t>
        </w:r>
      </w:hyperlink>
      <w:r w:rsidR="00BB51D7" w:rsidRPr="00BB51D7">
        <w:rPr>
          <w:rFonts w:asciiTheme="minorHAnsi" w:hAnsiTheme="minorHAnsi" w:cstheme="minorHAnsi"/>
          <w:sz w:val="22"/>
          <w:szCs w:val="22"/>
        </w:rPr>
        <w:t>(hereinafter referred to as the Customs Tariff Act), and read with </w:t>
      </w:r>
      <w:hyperlink r:id="rId42" w:history="1">
        <w:r w:rsidR="00BB51D7" w:rsidRPr="00BB51D7">
          <w:rPr>
            <w:rFonts w:asciiTheme="minorHAnsi" w:hAnsiTheme="minorHAnsi" w:cstheme="minorHAnsi"/>
            <w:sz w:val="22"/>
            <w:szCs w:val="22"/>
          </w:rPr>
          <w:t>rule 23</w:t>
        </w:r>
      </w:hyperlink>
      <w:r w:rsidR="00BB51D7" w:rsidRPr="00BB51D7">
        <w:rPr>
          <w:rFonts w:asciiTheme="minorHAnsi" w:hAnsiTheme="minorHAnsi" w:cstheme="minorHAnsi"/>
          <w:sz w:val="22"/>
          <w:szCs w:val="22"/>
        </w:rPr>
        <w:t> of the </w:t>
      </w:r>
      <w:hyperlink r:id="rId43" w:history="1">
        <w:r w:rsidR="00BB51D7" w:rsidRPr="00BB51D7">
          <w:rPr>
            <w:rFonts w:asciiTheme="minorHAnsi" w:hAnsiTheme="minorHAnsi" w:cstheme="minorHAnsi"/>
            <w:sz w:val="22"/>
            <w:szCs w:val="22"/>
          </w:rPr>
          <w:t>Customs Tariff (Identification, Assessment and Collection of Anti-dumping Duty on Dumped Articles and for Determination of Injury) Rules, 1995</w:t>
        </w:r>
      </w:hyperlink>
      <w:r w:rsidR="00BB51D7" w:rsidRPr="00BB51D7">
        <w:rPr>
          <w:rFonts w:asciiTheme="minorHAnsi" w:hAnsiTheme="minorHAnsi" w:cstheme="minorHAnsi"/>
          <w:sz w:val="22"/>
          <w:szCs w:val="22"/>
        </w:rPr>
        <w:t>, in the matter of continuation of anti-dumping duty on imports of “Cast Aluminium Alloy Wheels or Alloy Road Wheels (ARW) used in Motor Vehicles, whether or not attached with their accessories, of a size in diameters ranging from 12 inches to 24 inches” (hereinafter referred to as the subject goods) falling under sub-heading </w:t>
      </w:r>
      <w:hyperlink r:id="rId44" w:history="1">
        <w:r w:rsidR="00BB51D7" w:rsidRPr="00BB51D7">
          <w:rPr>
            <w:rFonts w:asciiTheme="minorHAnsi" w:hAnsiTheme="minorHAnsi" w:cstheme="minorHAnsi"/>
            <w:sz w:val="22"/>
            <w:szCs w:val="22"/>
          </w:rPr>
          <w:t>8708 70 </w:t>
        </w:r>
      </w:hyperlink>
      <w:r w:rsidR="00BB51D7" w:rsidRPr="00BB51D7">
        <w:rPr>
          <w:rFonts w:asciiTheme="minorHAnsi" w:hAnsiTheme="minorHAnsi" w:cstheme="minorHAnsi"/>
          <w:sz w:val="22"/>
          <w:szCs w:val="22"/>
        </w:rPr>
        <w:t>of the </w:t>
      </w:r>
      <w:hyperlink r:id="rId45" w:history="1">
        <w:r w:rsidR="00BB51D7" w:rsidRPr="00BB51D7">
          <w:rPr>
            <w:rFonts w:asciiTheme="minorHAnsi" w:hAnsiTheme="minorHAnsi" w:cstheme="minorHAnsi"/>
            <w:sz w:val="22"/>
            <w:szCs w:val="22"/>
          </w:rPr>
          <w:t>First Schedule</w:t>
        </w:r>
      </w:hyperlink>
      <w:r w:rsidR="00BB51D7" w:rsidRPr="00BB51D7">
        <w:rPr>
          <w:rFonts w:asciiTheme="minorHAnsi" w:hAnsiTheme="minorHAnsi" w:cstheme="minorHAnsi"/>
          <w:sz w:val="22"/>
          <w:szCs w:val="22"/>
        </w:rPr>
        <w:t> to the Customs Tariff Act, originating in or exported from China PR (hereinafter referred to as the subject country), imposed vide </w:t>
      </w:r>
      <w:hyperlink r:id="rId46" w:history="1">
        <w:r w:rsidR="00BB51D7" w:rsidRPr="00BB51D7">
          <w:rPr>
            <w:rFonts w:asciiTheme="minorHAnsi" w:hAnsiTheme="minorHAnsi" w:cstheme="minorHAnsi"/>
            <w:sz w:val="22"/>
            <w:szCs w:val="22"/>
          </w:rPr>
          <w:t>notification of the Government of India, Ministry of Finance (Department of Revenue), number 17/2019-Customs (ADD), dated the 9th April, 2019, published in the Gazette of India, Extraordinary, Part II, Section 3, Sub-section (i), vide number G.S.R. 296(E), dated the 9th April, 2019</w:t>
        </w:r>
      </w:hyperlink>
      <w:r w:rsidR="00BB51D7" w:rsidRPr="00BB51D7">
        <w:rPr>
          <w:rFonts w:asciiTheme="minorHAnsi" w:hAnsiTheme="minorHAnsi" w:cstheme="minorHAnsi"/>
          <w:sz w:val="22"/>
          <w:szCs w:val="22"/>
        </w:rPr>
        <w:t>;</w:t>
      </w:r>
    </w:p>
    <w:p w14:paraId="6FBF6294" w14:textId="77777777" w:rsidR="00BB51D7" w:rsidRPr="00BB51D7" w:rsidRDefault="00BB51D7" w:rsidP="00BB51D7">
      <w:pPr>
        <w:pStyle w:val="NormalWeb"/>
        <w:shd w:val="clear" w:color="auto" w:fill="FFFFFF"/>
        <w:jc w:val="both"/>
        <w:rPr>
          <w:rFonts w:asciiTheme="minorHAnsi" w:hAnsiTheme="minorHAnsi" w:cstheme="minorHAnsi"/>
          <w:sz w:val="22"/>
          <w:szCs w:val="22"/>
        </w:rPr>
      </w:pPr>
      <w:r w:rsidRPr="00BB51D7">
        <w:rPr>
          <w:rFonts w:asciiTheme="minorHAnsi" w:hAnsiTheme="minorHAnsi" w:cstheme="minorHAnsi"/>
          <w:sz w:val="22"/>
          <w:szCs w:val="22"/>
        </w:rPr>
        <w:t>And whereas, in the matter of review of anti-dumping duty on imports of the subject goods, originating in or exported from the subject country, the designated authority in its final findings, published vide notification number 7/13/2023-DGTR, dated the 6th January, 2024, published in the Gazette of India, Extraordinary, Part-I, Section 1, dated the 6th January, 2024, has come to the conclusion that-</w:t>
      </w:r>
    </w:p>
    <w:p w14:paraId="1C35C4D3" w14:textId="77777777" w:rsidR="00BB51D7" w:rsidRPr="00BB51D7" w:rsidRDefault="00BB51D7" w:rsidP="00BB51D7">
      <w:pPr>
        <w:pStyle w:val="NormalWeb"/>
        <w:shd w:val="clear" w:color="auto" w:fill="FFFFFF"/>
        <w:jc w:val="both"/>
        <w:rPr>
          <w:rFonts w:asciiTheme="minorHAnsi" w:hAnsiTheme="minorHAnsi" w:cstheme="minorHAnsi"/>
          <w:sz w:val="22"/>
          <w:szCs w:val="22"/>
        </w:rPr>
      </w:pPr>
      <w:r w:rsidRPr="00BB51D7">
        <w:rPr>
          <w:rFonts w:asciiTheme="minorHAnsi" w:hAnsiTheme="minorHAnsi" w:cstheme="minorHAnsi"/>
          <w:sz w:val="22"/>
          <w:szCs w:val="22"/>
        </w:rPr>
        <w:t>(i) the subject goods continue to be exported to India at prices below the normal value, resulting into dumping of the subject goods;</w:t>
      </w:r>
    </w:p>
    <w:p w14:paraId="55CC8C45" w14:textId="77777777" w:rsidR="00BB51D7" w:rsidRPr="00BB51D7" w:rsidRDefault="00BB51D7" w:rsidP="00BB51D7">
      <w:pPr>
        <w:pStyle w:val="NormalWeb"/>
        <w:shd w:val="clear" w:color="auto" w:fill="FFFFFF"/>
        <w:jc w:val="both"/>
        <w:rPr>
          <w:rFonts w:asciiTheme="minorHAnsi" w:hAnsiTheme="minorHAnsi" w:cstheme="minorHAnsi"/>
          <w:sz w:val="22"/>
          <w:szCs w:val="22"/>
        </w:rPr>
      </w:pPr>
      <w:r w:rsidRPr="00BB51D7">
        <w:rPr>
          <w:rFonts w:asciiTheme="minorHAnsi" w:hAnsiTheme="minorHAnsi" w:cstheme="minorHAnsi"/>
          <w:sz w:val="22"/>
          <w:szCs w:val="22"/>
        </w:rPr>
        <w:t>(ii) dumped imports from subject country are causing injury to the domestic industry;</w:t>
      </w:r>
    </w:p>
    <w:p w14:paraId="232E270F" w14:textId="77777777" w:rsidR="00BB51D7" w:rsidRPr="00BB51D7" w:rsidRDefault="00BB51D7" w:rsidP="00F10B68">
      <w:pPr>
        <w:pStyle w:val="NormalWeb"/>
        <w:shd w:val="clear" w:color="auto" w:fill="FFFFFF"/>
        <w:spacing w:after="0" w:afterAutospacing="0"/>
        <w:jc w:val="both"/>
        <w:rPr>
          <w:rFonts w:asciiTheme="minorHAnsi" w:hAnsiTheme="minorHAnsi" w:cstheme="minorHAnsi"/>
          <w:sz w:val="22"/>
          <w:szCs w:val="22"/>
        </w:rPr>
      </w:pPr>
      <w:r w:rsidRPr="00BB51D7">
        <w:rPr>
          <w:rFonts w:asciiTheme="minorHAnsi" w:hAnsiTheme="minorHAnsi" w:cstheme="minorHAnsi"/>
          <w:sz w:val="22"/>
          <w:szCs w:val="22"/>
        </w:rPr>
        <w:t>(iii) there is likelihood of continuation of dumping and consequent injury to the Indian industry in the event of cessation of the existing anti-dumping duties at this stage, and has recommended continued imposition of the anti-dumping duty on imports of the subject goods, originating in or exported from the subject country, in order to remove injury to the domestic industry.</w:t>
      </w:r>
    </w:p>
    <w:p w14:paraId="3C9D24D2" w14:textId="77777777" w:rsidR="00BB51D7" w:rsidRPr="00BB51D7" w:rsidRDefault="00BB51D7" w:rsidP="00BB51D7">
      <w:pPr>
        <w:pStyle w:val="NormalWeb"/>
        <w:shd w:val="clear" w:color="auto" w:fill="FFFFFF"/>
        <w:jc w:val="both"/>
        <w:rPr>
          <w:rFonts w:asciiTheme="minorHAnsi" w:hAnsiTheme="minorHAnsi" w:cstheme="minorHAnsi"/>
          <w:sz w:val="22"/>
          <w:szCs w:val="22"/>
        </w:rPr>
      </w:pPr>
      <w:r w:rsidRPr="00BB51D7">
        <w:rPr>
          <w:rFonts w:asciiTheme="minorHAnsi" w:hAnsiTheme="minorHAnsi" w:cstheme="minorHAnsi"/>
          <w:sz w:val="22"/>
          <w:szCs w:val="22"/>
        </w:rPr>
        <w:t>Now, therefore, in exercise of the powers conferred by </w:t>
      </w:r>
      <w:hyperlink r:id="rId47" w:history="1">
        <w:r w:rsidRPr="00BB51D7">
          <w:rPr>
            <w:rFonts w:asciiTheme="minorHAnsi" w:hAnsiTheme="minorHAnsi" w:cstheme="minorHAnsi"/>
            <w:sz w:val="22"/>
            <w:szCs w:val="22"/>
          </w:rPr>
          <w:t>sub-sections (1) and (5) of section 9A</w:t>
        </w:r>
      </w:hyperlink>
      <w:r w:rsidRPr="00BB51D7">
        <w:rPr>
          <w:rFonts w:asciiTheme="minorHAnsi" w:hAnsiTheme="minorHAnsi" w:cstheme="minorHAnsi"/>
          <w:sz w:val="22"/>
          <w:szCs w:val="22"/>
        </w:rPr>
        <w:t> of the </w:t>
      </w:r>
      <w:hyperlink r:id="rId48" w:history="1">
        <w:r w:rsidRPr="00BB51D7">
          <w:rPr>
            <w:rFonts w:asciiTheme="minorHAnsi" w:hAnsiTheme="minorHAnsi" w:cstheme="minorHAnsi"/>
            <w:sz w:val="22"/>
            <w:szCs w:val="22"/>
          </w:rPr>
          <w:t>Customs Tariff Act, 1975</w:t>
        </w:r>
      </w:hyperlink>
      <w:r w:rsidRPr="00BB51D7">
        <w:rPr>
          <w:rFonts w:asciiTheme="minorHAnsi" w:hAnsiTheme="minorHAnsi" w:cstheme="minorHAnsi"/>
          <w:sz w:val="22"/>
          <w:szCs w:val="22"/>
        </w:rPr>
        <w:t> read with rules </w:t>
      </w:r>
      <w:hyperlink r:id="rId49" w:history="1">
        <w:r w:rsidRPr="00BB51D7">
          <w:rPr>
            <w:rFonts w:asciiTheme="minorHAnsi" w:hAnsiTheme="minorHAnsi" w:cstheme="minorHAnsi"/>
            <w:sz w:val="22"/>
            <w:szCs w:val="22"/>
          </w:rPr>
          <w:t>18</w:t>
        </w:r>
      </w:hyperlink>
      <w:r w:rsidRPr="00BB51D7">
        <w:rPr>
          <w:rFonts w:asciiTheme="minorHAnsi" w:hAnsiTheme="minorHAnsi" w:cstheme="minorHAnsi"/>
          <w:sz w:val="22"/>
          <w:szCs w:val="22"/>
        </w:rPr>
        <w:t>, </w:t>
      </w:r>
      <w:hyperlink r:id="rId50" w:history="1">
        <w:r w:rsidRPr="00BB51D7">
          <w:rPr>
            <w:rFonts w:asciiTheme="minorHAnsi" w:hAnsiTheme="minorHAnsi" w:cstheme="minorHAnsi"/>
            <w:sz w:val="22"/>
            <w:szCs w:val="22"/>
          </w:rPr>
          <w:t>20</w:t>
        </w:r>
      </w:hyperlink>
      <w:r w:rsidRPr="00BB51D7">
        <w:rPr>
          <w:rFonts w:asciiTheme="minorHAnsi" w:hAnsiTheme="minorHAnsi" w:cstheme="minorHAnsi"/>
          <w:sz w:val="22"/>
          <w:szCs w:val="22"/>
        </w:rPr>
        <w:t> and </w:t>
      </w:r>
      <w:hyperlink r:id="rId51" w:history="1">
        <w:r w:rsidRPr="00BB51D7">
          <w:rPr>
            <w:rFonts w:asciiTheme="minorHAnsi" w:hAnsiTheme="minorHAnsi" w:cstheme="minorHAnsi"/>
            <w:sz w:val="22"/>
            <w:szCs w:val="22"/>
          </w:rPr>
          <w:t>23</w:t>
        </w:r>
      </w:hyperlink>
      <w:r w:rsidRPr="00BB51D7">
        <w:rPr>
          <w:rFonts w:asciiTheme="minorHAnsi" w:hAnsiTheme="minorHAnsi" w:cstheme="minorHAnsi"/>
          <w:sz w:val="22"/>
          <w:szCs w:val="22"/>
        </w:rPr>
        <w:t> of the </w:t>
      </w:r>
      <w:hyperlink r:id="rId52" w:history="1">
        <w:r w:rsidRPr="00BB51D7">
          <w:rPr>
            <w:rFonts w:asciiTheme="minorHAnsi" w:hAnsiTheme="minorHAnsi" w:cstheme="minorHAnsi"/>
            <w:sz w:val="22"/>
            <w:szCs w:val="22"/>
          </w:rPr>
          <w:t>Customs Tariff (Identification, Assessment and Collection of Anti-dumping Duty on Dumped Articles and for Determination of Injury) Rules, 1995</w:t>
        </w:r>
      </w:hyperlink>
      <w:r w:rsidRPr="00BB51D7">
        <w:rPr>
          <w:rFonts w:asciiTheme="minorHAnsi" w:hAnsiTheme="minorHAnsi" w:cstheme="minorHAnsi"/>
          <w:sz w:val="22"/>
          <w:szCs w:val="22"/>
        </w:rPr>
        <w:t> and in supersession of the </w:t>
      </w:r>
      <w:hyperlink r:id="rId53" w:history="1">
        <w:r w:rsidRPr="00BB51D7">
          <w:rPr>
            <w:rFonts w:asciiTheme="minorHAnsi" w:hAnsiTheme="minorHAnsi" w:cstheme="minorHAnsi"/>
            <w:sz w:val="22"/>
            <w:szCs w:val="22"/>
          </w:rPr>
          <w:t>notification of the Government of India, Ministry of Finance (Department of Revenue), number 17/2019-Customs (ADD), dated the 9th April, 2019, published in the Gazette of India, Extraordinary, Part II, Section 3, Sub-section (i), vide number G.S.R. 296(E), dated the 9th April, 2019</w:t>
        </w:r>
      </w:hyperlink>
      <w:r w:rsidRPr="00BB51D7">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sub-heading of the </w:t>
      </w:r>
      <w:hyperlink r:id="rId54" w:history="1">
        <w:r w:rsidRPr="00BB51D7">
          <w:rPr>
            <w:rFonts w:asciiTheme="minorHAnsi" w:hAnsiTheme="minorHAnsi" w:cstheme="minorHAnsi"/>
            <w:sz w:val="22"/>
            <w:szCs w:val="22"/>
          </w:rPr>
          <w:t>First Schedule</w:t>
        </w:r>
      </w:hyperlink>
      <w:r w:rsidRPr="00BB51D7">
        <w:rPr>
          <w:rFonts w:asciiTheme="minorHAnsi" w:hAnsiTheme="minorHAnsi" w:cstheme="minorHAnsi"/>
          <w:sz w:val="22"/>
          <w:szCs w:val="22"/>
        </w:rPr>
        <w:t> to the </w:t>
      </w:r>
      <w:hyperlink r:id="rId55" w:history="1">
        <w:r w:rsidRPr="00BB51D7">
          <w:rPr>
            <w:rFonts w:asciiTheme="minorHAnsi" w:hAnsiTheme="minorHAnsi" w:cstheme="minorHAnsi"/>
            <w:sz w:val="22"/>
            <w:szCs w:val="22"/>
          </w:rPr>
          <w:t>Customs Tariff Act</w:t>
        </w:r>
      </w:hyperlink>
      <w:r w:rsidRPr="00BB51D7">
        <w:rPr>
          <w:rFonts w:asciiTheme="minorHAnsi" w:hAnsiTheme="minorHAnsi" w:cstheme="minorHAnsi"/>
          <w:sz w:val="22"/>
          <w:szCs w:val="22"/>
        </w:rPr>
        <w:t> as specified in the corresponding entry in column (2), originating in the country as specified in the corresponding entry in column (4), exported from the country as specified in the corresponding entry in column (5), produced by the producers as specified in the corresponding entry in column (6), and imported into India, an anti-dumping duty at the rate equal to the amount as indicated in the corresponding entry in column (7), in the unit as specified in the corresponding entry in column (8) of the said Table, namely :-</w:t>
      </w:r>
    </w:p>
    <w:p w14:paraId="739A52DE"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1"/>
        <w:gridCol w:w="896"/>
        <w:gridCol w:w="876"/>
        <w:gridCol w:w="620"/>
        <w:gridCol w:w="685"/>
        <w:gridCol w:w="951"/>
        <w:gridCol w:w="630"/>
        <w:gridCol w:w="609"/>
      </w:tblGrid>
      <w:tr w:rsidR="00BB51D7" w:rsidRPr="00BB51D7" w14:paraId="5679E5E6" w14:textId="77777777" w:rsidTr="00BB51D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6A12E7"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Sl.</w:t>
            </w:r>
          </w:p>
          <w:p w14:paraId="3A63CBF6"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945E02"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Subheading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E741B3"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D05B19"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43BD92"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CC9508"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7E2BA5"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Amount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5D4DAE"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Unit</w:t>
            </w:r>
          </w:p>
        </w:tc>
      </w:tr>
      <w:tr w:rsidR="00BB51D7" w:rsidRPr="00BB51D7" w14:paraId="58739F71" w14:textId="77777777" w:rsidTr="00BB51D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7592A8"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87F24D"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674172"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46AB93"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30F54E"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3F6F14"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951F85"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E6EF36"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b/>
                <w:bCs/>
                <w:sz w:val="22"/>
                <w:szCs w:val="22"/>
              </w:rPr>
              <w:t>(8)</w:t>
            </w:r>
          </w:p>
        </w:tc>
      </w:tr>
      <w:tr w:rsidR="00BB51D7" w:rsidRPr="00BB51D7" w14:paraId="1595966D" w14:textId="77777777" w:rsidTr="00BB51D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B88E10"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2ED7C0"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870870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17B5B9"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Cast Aluminium Alloy Wheels or</w:t>
            </w:r>
          </w:p>
          <w:p w14:paraId="61A32CEF"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Alloy Road Wheels*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FFA58A"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7E7B5F"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Any country including</w:t>
            </w:r>
          </w:p>
          <w:p w14:paraId="744FB5FD"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0599E1"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Zhejiang Jinfei Kaida Wheels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ED2707"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0.52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FF0CAA"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USD/KG</w:t>
            </w:r>
          </w:p>
        </w:tc>
      </w:tr>
      <w:tr w:rsidR="00BB51D7" w:rsidRPr="00BB51D7" w14:paraId="309A0A62" w14:textId="77777777" w:rsidTr="00BB51D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B87DB6"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BB65BE"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870870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3AED75"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Cast Aluminium Alloy Wheels or</w:t>
            </w:r>
          </w:p>
          <w:p w14:paraId="5DB48DA0"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Alloy Road Wheels*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AA1115"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5E4A4B"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Any country including</w:t>
            </w:r>
          </w:p>
          <w:p w14:paraId="1954D5DF"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9D8F72"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Zhejiang Shuguang Aluminium Industry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950009"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0.23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2F45EB"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USD/KG</w:t>
            </w:r>
          </w:p>
        </w:tc>
      </w:tr>
      <w:tr w:rsidR="00BB51D7" w:rsidRPr="00BB51D7" w14:paraId="33B98FFD" w14:textId="77777777" w:rsidTr="00BB51D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8D2C6B"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lastRenderedPageBreak/>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EDCC6D"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870870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C85D58"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Cast Aluminium Alloy Wheels or</w:t>
            </w:r>
          </w:p>
          <w:p w14:paraId="3CB1DA73"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Alloy Road Wheels*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1653AF"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951541"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Any country including</w:t>
            </w:r>
          </w:p>
          <w:p w14:paraId="375D0653"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C88256"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Shandong</w:t>
            </w:r>
          </w:p>
          <w:p w14:paraId="553CCB19"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Shuangwang Aluminium Industry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485E38"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0.63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533F8B"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USD/KG</w:t>
            </w:r>
          </w:p>
        </w:tc>
      </w:tr>
      <w:tr w:rsidR="00BB51D7" w:rsidRPr="00BB51D7" w14:paraId="579F7F03" w14:textId="77777777" w:rsidTr="00BB51D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D5A43D"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0AB55D"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870870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DC9EB4"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Cast Aluminium Alloy Wheels or</w:t>
            </w:r>
          </w:p>
          <w:p w14:paraId="72C14B22"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Alloy Road Wheels*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6C5F31"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8CE724"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Any country including</w:t>
            </w:r>
          </w:p>
          <w:p w14:paraId="0C8C322A"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6D1FD0" w14:textId="59B879B5"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Any producer other than at serial no. 1, 2 and 3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6A755B"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1.71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251B93"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USD/KG</w:t>
            </w:r>
          </w:p>
        </w:tc>
      </w:tr>
      <w:tr w:rsidR="00BB51D7" w:rsidRPr="00BB51D7" w14:paraId="33A497B7" w14:textId="77777777" w:rsidTr="00BB51D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D8812A"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DFF163"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870870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3C4799"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Cast Aluminium Alloy Wheels or</w:t>
            </w:r>
          </w:p>
          <w:p w14:paraId="5D9369E2"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Alloy Road Wheels*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51F0DF"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Any other country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928FD4"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A47263"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C5068C"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1.71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9906BF" w14:textId="77777777" w:rsidR="00BB51D7" w:rsidRPr="00BB51D7" w:rsidRDefault="00BB51D7" w:rsidP="00BB51D7">
            <w:pPr>
              <w:pStyle w:val="NormalWeb"/>
              <w:shd w:val="clear" w:color="auto" w:fill="FFFFFF"/>
              <w:jc w:val="center"/>
              <w:rPr>
                <w:rFonts w:asciiTheme="minorHAnsi" w:hAnsiTheme="minorHAnsi" w:cstheme="minorHAnsi"/>
                <w:sz w:val="22"/>
                <w:szCs w:val="22"/>
              </w:rPr>
            </w:pPr>
            <w:r w:rsidRPr="00BB51D7">
              <w:rPr>
                <w:rFonts w:asciiTheme="minorHAnsi" w:hAnsiTheme="minorHAnsi" w:cstheme="minorHAnsi"/>
                <w:sz w:val="22"/>
                <w:szCs w:val="22"/>
              </w:rPr>
              <w:t>USD/KG</w:t>
            </w:r>
          </w:p>
        </w:tc>
      </w:tr>
    </w:tbl>
    <w:p w14:paraId="4C5D2883" w14:textId="77777777" w:rsidR="00BB51D7" w:rsidRPr="00BB51D7" w:rsidRDefault="00BB51D7" w:rsidP="00BB51D7">
      <w:pPr>
        <w:pStyle w:val="NormalWeb"/>
        <w:shd w:val="clear" w:color="auto" w:fill="FFFFFF"/>
        <w:jc w:val="both"/>
        <w:rPr>
          <w:rFonts w:asciiTheme="minorHAnsi" w:hAnsiTheme="minorHAnsi" w:cstheme="minorHAnsi"/>
          <w:sz w:val="22"/>
          <w:szCs w:val="22"/>
        </w:rPr>
      </w:pPr>
      <w:r w:rsidRPr="00BB51D7">
        <w:rPr>
          <w:rFonts w:asciiTheme="minorHAnsi" w:hAnsiTheme="minorHAnsi" w:cstheme="minorHAnsi"/>
          <w:sz w:val="22"/>
          <w:szCs w:val="22"/>
        </w:rPr>
        <w:t>*Cast Aluminium Alloy Wheels or Aluminium Alloy Road Wheels (ARWs) used in Motor Vehicles, whether or not attached with accessories, of a size in diameter ranging from 12 inches to 24 inches. ARWs other than 12 inches to 24 inches in diameter and ARWs meant for two-wheelers are out of this product scope</w:t>
      </w:r>
    </w:p>
    <w:p w14:paraId="2CE80C0C" w14:textId="77777777" w:rsidR="00BB51D7" w:rsidRPr="00BB51D7" w:rsidRDefault="00BB51D7" w:rsidP="00BB51D7">
      <w:pPr>
        <w:pStyle w:val="NormalWeb"/>
        <w:shd w:val="clear" w:color="auto" w:fill="FFFFFF"/>
        <w:jc w:val="both"/>
        <w:rPr>
          <w:rFonts w:asciiTheme="minorHAnsi" w:hAnsiTheme="minorHAnsi" w:cstheme="minorHAnsi"/>
          <w:sz w:val="22"/>
          <w:szCs w:val="22"/>
        </w:rPr>
      </w:pPr>
      <w:r w:rsidRPr="00BB51D7">
        <w:rPr>
          <w:rFonts w:asciiTheme="minorHAnsi" w:hAnsiTheme="minorHAnsi" w:cstheme="minorHAnsi"/>
          <w:sz w:val="22"/>
          <w:szCs w:val="22"/>
        </w:rPr>
        <w:t>2. The anti-dumping duty imposed under this notification shall be levied for a period of five years (unless revoked, superseded or amended earlier) from the date of publication of this notification in the Official Gazette and shall be payable in Indian currency.</w:t>
      </w:r>
    </w:p>
    <w:p w14:paraId="5D22F5C2" w14:textId="77777777" w:rsidR="00BB51D7" w:rsidRDefault="00BB51D7" w:rsidP="00BB51D7">
      <w:pPr>
        <w:pStyle w:val="NormalWeb"/>
        <w:shd w:val="clear" w:color="auto" w:fill="FFFFFF"/>
        <w:jc w:val="both"/>
        <w:rPr>
          <w:rFonts w:ascii="Arial" w:hAnsi="Arial" w:cs="Arial"/>
          <w:color w:val="000000"/>
        </w:rPr>
      </w:pPr>
      <w:r w:rsidRPr="00BB51D7">
        <w:rPr>
          <w:rFonts w:asciiTheme="minorHAnsi" w:hAnsiTheme="minorHAnsi" w:cstheme="minorHAnsi"/>
          <w:sz w:val="22"/>
          <w:szCs w:val="22"/>
        </w:rPr>
        <w:t>Explanation.- For the purposes of this notification, rate of exchange applicable for the purpose of calculation of such anti-dumping duty shall be the rate which is specified in the notification of the Government of India, Ministry of Finance (Department of Revenue), issued from time to time, in exercise of the powers conferred by </w:t>
      </w:r>
      <w:hyperlink r:id="rId56" w:history="1">
        <w:r w:rsidRPr="00BB51D7">
          <w:rPr>
            <w:rFonts w:asciiTheme="minorHAnsi" w:hAnsiTheme="minorHAnsi" w:cstheme="minorHAnsi"/>
            <w:sz w:val="22"/>
            <w:szCs w:val="22"/>
          </w:rPr>
          <w:t>section 14</w:t>
        </w:r>
      </w:hyperlink>
      <w:r w:rsidRPr="00BB51D7">
        <w:rPr>
          <w:rFonts w:asciiTheme="minorHAnsi" w:hAnsiTheme="minorHAnsi" w:cstheme="minorHAnsi"/>
          <w:sz w:val="22"/>
          <w:szCs w:val="22"/>
        </w:rPr>
        <w:t> of the </w:t>
      </w:r>
      <w:hyperlink r:id="rId57" w:history="1">
        <w:r w:rsidRPr="00BB51D7">
          <w:rPr>
            <w:rFonts w:asciiTheme="minorHAnsi" w:hAnsiTheme="minorHAnsi" w:cstheme="minorHAnsi"/>
            <w:sz w:val="22"/>
            <w:szCs w:val="22"/>
          </w:rPr>
          <w:t>Customs Act, 1962 (52 of 1962)</w:t>
        </w:r>
      </w:hyperlink>
      <w:r w:rsidRPr="00BB51D7">
        <w:rPr>
          <w:rFonts w:asciiTheme="minorHAnsi" w:hAnsiTheme="minorHAnsi" w:cstheme="minorHAnsi"/>
          <w:sz w:val="22"/>
          <w:szCs w:val="22"/>
        </w:rPr>
        <w:t>, and the relevant date for the determination of the rate of exchange shall be the date of presentation of the bill of entry under </w:t>
      </w:r>
      <w:hyperlink r:id="rId58" w:history="1">
        <w:r w:rsidRPr="00BB51D7">
          <w:rPr>
            <w:rFonts w:asciiTheme="minorHAnsi" w:hAnsiTheme="minorHAnsi" w:cstheme="minorHAnsi"/>
            <w:sz w:val="22"/>
            <w:szCs w:val="22"/>
          </w:rPr>
          <w:t>section 46</w:t>
        </w:r>
      </w:hyperlink>
      <w:r w:rsidRPr="00BB51D7">
        <w:rPr>
          <w:rFonts w:asciiTheme="minorHAnsi" w:hAnsiTheme="minorHAnsi" w:cstheme="minorHAnsi"/>
          <w:sz w:val="22"/>
          <w:szCs w:val="22"/>
        </w:rPr>
        <w:t> of the </w:t>
      </w:r>
      <w:hyperlink r:id="rId59" w:history="1">
        <w:r w:rsidRPr="00BB51D7">
          <w:rPr>
            <w:rFonts w:asciiTheme="minorHAnsi" w:hAnsiTheme="minorHAnsi" w:cstheme="minorHAnsi"/>
            <w:sz w:val="22"/>
            <w:szCs w:val="22"/>
          </w:rPr>
          <w:t>said Customs Act.</w:t>
        </w:r>
      </w:hyperlink>
    </w:p>
    <w:p w14:paraId="6510EA64" w14:textId="213B05AB" w:rsidR="000B58F9" w:rsidRDefault="00D220E2" w:rsidP="00BB51D7">
      <w:pPr>
        <w:pStyle w:val="NormalWeb"/>
        <w:shd w:val="clear" w:color="auto" w:fill="FFFFFF"/>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w:t>
      </w:r>
      <w:r w:rsidR="002D46E9" w:rsidRPr="007833ED">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notification</w:t>
      </w:r>
      <w:r w:rsidR="002D46E9" w:rsidRPr="007833ED">
        <w:rPr>
          <w:rFonts w:asciiTheme="minorHAnsi" w:hAnsiTheme="minorHAnsi" w:cstheme="minorHAnsi"/>
          <w:b/>
          <w:bCs/>
          <w:sz w:val="22"/>
          <w:szCs w:val="22"/>
        </w:rPr>
        <w:t>]</w:t>
      </w:r>
    </w:p>
    <w:p w14:paraId="561DF326" w14:textId="77777777" w:rsidR="000B58F9" w:rsidRPr="003D1CF6" w:rsidRDefault="000B58F9" w:rsidP="008D422D">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40CE93F" w14:textId="17FCB487" w:rsidR="002E2F2B" w:rsidRPr="00715ECE" w:rsidRDefault="002E2F2B" w:rsidP="008D422D">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2E2F2B">
        <w:rPr>
          <w:rFonts w:cstheme="minorHAnsi"/>
          <w:b/>
          <w:bCs/>
          <w:caps/>
          <w:color w:val="000000" w:themeColor="text1"/>
        </w:rPr>
        <w:t>Seeks to levy of anti-dumping duty on 'Self-Adhesive Vinyl (SAV)' imported from China PR for 3 years pursuant to Final Findings issued by DGTR</w:t>
      </w:r>
    </w:p>
    <w:p w14:paraId="49B6E1BB" w14:textId="77777777" w:rsidR="002E2F2B" w:rsidRPr="002E2F2B" w:rsidRDefault="000B58F9" w:rsidP="002E2F2B">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2E2F2B">
        <w:rPr>
          <w:rFonts w:asciiTheme="minorHAnsi" w:hAnsiTheme="minorHAnsi" w:cstheme="minorHAnsi"/>
          <w:sz w:val="22"/>
          <w:szCs w:val="22"/>
        </w:rPr>
        <w:t>06</w:t>
      </w:r>
      <w:r>
        <w:rPr>
          <w:rFonts w:asciiTheme="minorHAnsi" w:hAnsiTheme="minorHAnsi" w:cstheme="minorHAnsi"/>
          <w:sz w:val="22"/>
          <w:szCs w:val="22"/>
        </w:rPr>
        <w:t>/2024-Customs(</w:t>
      </w:r>
      <w:r w:rsidR="002E2F2B">
        <w:rPr>
          <w:rFonts w:asciiTheme="minorHAnsi" w:hAnsiTheme="minorHAnsi" w:cstheme="minorHAnsi"/>
          <w:sz w:val="22"/>
          <w:szCs w:val="22"/>
        </w:rPr>
        <w:t>A.D.D</w:t>
      </w:r>
      <w:r>
        <w:rPr>
          <w:rFonts w:asciiTheme="minorHAnsi" w:hAnsiTheme="minorHAnsi" w:cstheme="minorHAnsi"/>
          <w:sz w:val="22"/>
          <w:szCs w:val="22"/>
        </w:rPr>
        <w:t xml:space="preserve">) dated </w:t>
      </w:r>
      <w:r w:rsidR="004B01FF">
        <w:rPr>
          <w:rFonts w:asciiTheme="minorHAnsi" w:hAnsiTheme="minorHAnsi" w:cstheme="minorHAnsi"/>
          <w:sz w:val="22"/>
          <w:szCs w:val="22"/>
        </w:rPr>
        <w:t>1</w:t>
      </w:r>
      <w:r w:rsidR="002E2F2B">
        <w:rPr>
          <w:rFonts w:asciiTheme="minorHAnsi" w:hAnsiTheme="minorHAnsi" w:cstheme="minorHAnsi"/>
          <w:sz w:val="22"/>
          <w:szCs w:val="22"/>
        </w:rPr>
        <w:t>4</w:t>
      </w:r>
      <w:r>
        <w:rPr>
          <w:rFonts w:asciiTheme="minorHAnsi" w:hAnsiTheme="minorHAnsi" w:cstheme="minorHAnsi"/>
          <w:sz w:val="22"/>
          <w:szCs w:val="22"/>
        </w:rPr>
        <w:t>.0</w:t>
      </w:r>
      <w:r w:rsidR="00545403">
        <w:rPr>
          <w:rFonts w:asciiTheme="minorHAnsi" w:hAnsiTheme="minorHAnsi" w:cstheme="minorHAnsi"/>
          <w:sz w:val="22"/>
          <w:szCs w:val="22"/>
        </w:rPr>
        <w:t>3</w:t>
      </w:r>
      <w:r>
        <w:rPr>
          <w:rFonts w:asciiTheme="minorHAnsi" w:hAnsiTheme="minorHAnsi" w:cstheme="minorHAnsi"/>
          <w:sz w:val="22"/>
          <w:szCs w:val="22"/>
        </w:rPr>
        <w:t xml:space="preserve">.2024 notified </w:t>
      </w:r>
      <w:r w:rsidR="002E2F2B" w:rsidRPr="002E2F2B">
        <w:rPr>
          <w:rFonts w:asciiTheme="minorHAnsi" w:hAnsiTheme="minorHAnsi" w:cstheme="minorHAnsi"/>
          <w:sz w:val="22"/>
          <w:szCs w:val="22"/>
        </w:rPr>
        <w:t>Whereas, in the matter of “Self-Adhesive Vinyl (SAV)” (hereinafter referred to as the subject goods), falling under tariff items </w:t>
      </w:r>
      <w:hyperlink r:id="rId60" w:history="1">
        <w:r w:rsidR="002E2F2B" w:rsidRPr="002E2F2B">
          <w:rPr>
            <w:rFonts w:asciiTheme="minorHAnsi" w:hAnsiTheme="minorHAnsi" w:cstheme="minorHAnsi"/>
            <w:sz w:val="22"/>
            <w:szCs w:val="22"/>
          </w:rPr>
          <w:t>3919 90 90</w:t>
        </w:r>
      </w:hyperlink>
      <w:r w:rsidR="002E2F2B" w:rsidRPr="002E2F2B">
        <w:rPr>
          <w:rFonts w:asciiTheme="minorHAnsi" w:hAnsiTheme="minorHAnsi" w:cstheme="minorHAnsi"/>
          <w:sz w:val="22"/>
          <w:szCs w:val="22"/>
        </w:rPr>
        <w:t>, </w:t>
      </w:r>
      <w:hyperlink r:id="rId61" w:history="1">
        <w:r w:rsidR="002E2F2B" w:rsidRPr="002E2F2B">
          <w:rPr>
            <w:rFonts w:asciiTheme="minorHAnsi" w:hAnsiTheme="minorHAnsi" w:cstheme="minorHAnsi"/>
            <w:sz w:val="22"/>
            <w:szCs w:val="22"/>
          </w:rPr>
          <w:t>3919 10 00</w:t>
        </w:r>
      </w:hyperlink>
      <w:r w:rsidR="002E2F2B" w:rsidRPr="002E2F2B">
        <w:rPr>
          <w:rFonts w:asciiTheme="minorHAnsi" w:hAnsiTheme="minorHAnsi" w:cstheme="minorHAnsi"/>
          <w:sz w:val="22"/>
          <w:szCs w:val="22"/>
        </w:rPr>
        <w:t>, </w:t>
      </w:r>
      <w:hyperlink r:id="rId62" w:history="1">
        <w:r w:rsidR="002E2F2B" w:rsidRPr="002E2F2B">
          <w:rPr>
            <w:rFonts w:asciiTheme="minorHAnsi" w:hAnsiTheme="minorHAnsi" w:cstheme="minorHAnsi"/>
            <w:sz w:val="22"/>
            <w:szCs w:val="22"/>
          </w:rPr>
          <w:t>3919 90 10</w:t>
        </w:r>
      </w:hyperlink>
      <w:r w:rsidR="002E2F2B" w:rsidRPr="002E2F2B">
        <w:rPr>
          <w:rFonts w:asciiTheme="minorHAnsi" w:hAnsiTheme="minorHAnsi" w:cstheme="minorHAnsi"/>
          <w:sz w:val="22"/>
          <w:szCs w:val="22"/>
        </w:rPr>
        <w:t>, </w:t>
      </w:r>
      <w:hyperlink r:id="rId63" w:history="1">
        <w:r w:rsidR="002E2F2B" w:rsidRPr="002E2F2B">
          <w:rPr>
            <w:rFonts w:asciiTheme="minorHAnsi" w:hAnsiTheme="minorHAnsi" w:cstheme="minorHAnsi"/>
            <w:sz w:val="22"/>
            <w:szCs w:val="22"/>
          </w:rPr>
          <w:t>3919 90 20</w:t>
        </w:r>
      </w:hyperlink>
      <w:r w:rsidR="002E2F2B" w:rsidRPr="002E2F2B">
        <w:rPr>
          <w:rFonts w:asciiTheme="minorHAnsi" w:hAnsiTheme="minorHAnsi" w:cstheme="minorHAnsi"/>
          <w:sz w:val="22"/>
          <w:szCs w:val="22"/>
        </w:rPr>
        <w:t>, </w:t>
      </w:r>
      <w:hyperlink r:id="rId64" w:history="1">
        <w:r w:rsidR="002E2F2B" w:rsidRPr="002E2F2B">
          <w:rPr>
            <w:rFonts w:asciiTheme="minorHAnsi" w:hAnsiTheme="minorHAnsi" w:cstheme="minorHAnsi"/>
            <w:sz w:val="22"/>
            <w:szCs w:val="22"/>
          </w:rPr>
          <w:t>3920 99 19</w:t>
        </w:r>
      </w:hyperlink>
      <w:r w:rsidR="002E2F2B" w:rsidRPr="002E2F2B">
        <w:rPr>
          <w:rFonts w:asciiTheme="minorHAnsi" w:hAnsiTheme="minorHAnsi" w:cstheme="minorHAnsi"/>
          <w:sz w:val="22"/>
          <w:szCs w:val="22"/>
        </w:rPr>
        <w:t>, </w:t>
      </w:r>
      <w:hyperlink r:id="rId65" w:history="1">
        <w:r w:rsidR="002E2F2B" w:rsidRPr="002E2F2B">
          <w:rPr>
            <w:rFonts w:asciiTheme="minorHAnsi" w:hAnsiTheme="minorHAnsi" w:cstheme="minorHAnsi"/>
            <w:sz w:val="22"/>
            <w:szCs w:val="22"/>
          </w:rPr>
          <w:t>3920 69 29</w:t>
        </w:r>
      </w:hyperlink>
      <w:r w:rsidR="002E2F2B" w:rsidRPr="002E2F2B">
        <w:rPr>
          <w:rFonts w:asciiTheme="minorHAnsi" w:hAnsiTheme="minorHAnsi" w:cstheme="minorHAnsi"/>
          <w:sz w:val="22"/>
          <w:szCs w:val="22"/>
        </w:rPr>
        <w:t> or </w:t>
      </w:r>
      <w:hyperlink r:id="rId66" w:history="1">
        <w:r w:rsidR="002E2F2B" w:rsidRPr="002E2F2B">
          <w:rPr>
            <w:rFonts w:asciiTheme="minorHAnsi" w:hAnsiTheme="minorHAnsi" w:cstheme="minorHAnsi"/>
            <w:sz w:val="22"/>
            <w:szCs w:val="22"/>
          </w:rPr>
          <w:t>3921 90 99</w:t>
        </w:r>
      </w:hyperlink>
      <w:r w:rsidR="002E2F2B" w:rsidRPr="002E2F2B">
        <w:rPr>
          <w:rFonts w:asciiTheme="minorHAnsi" w:hAnsiTheme="minorHAnsi" w:cstheme="minorHAnsi"/>
          <w:sz w:val="22"/>
          <w:szCs w:val="22"/>
        </w:rPr>
        <w:t> of the </w:t>
      </w:r>
      <w:hyperlink r:id="rId67" w:history="1">
        <w:r w:rsidR="002E2F2B" w:rsidRPr="002E2F2B">
          <w:rPr>
            <w:rFonts w:asciiTheme="minorHAnsi" w:hAnsiTheme="minorHAnsi" w:cstheme="minorHAnsi"/>
            <w:sz w:val="22"/>
            <w:szCs w:val="22"/>
          </w:rPr>
          <w:t>First Schedule</w:t>
        </w:r>
      </w:hyperlink>
      <w:r w:rsidR="002E2F2B" w:rsidRPr="002E2F2B">
        <w:rPr>
          <w:rFonts w:asciiTheme="minorHAnsi" w:hAnsiTheme="minorHAnsi" w:cstheme="minorHAnsi"/>
          <w:sz w:val="22"/>
          <w:szCs w:val="22"/>
        </w:rPr>
        <w:t> of the </w:t>
      </w:r>
      <w:hyperlink r:id="rId68" w:history="1">
        <w:r w:rsidR="002E2F2B" w:rsidRPr="002E2F2B">
          <w:rPr>
            <w:rFonts w:asciiTheme="minorHAnsi" w:hAnsiTheme="minorHAnsi" w:cstheme="minorHAnsi"/>
            <w:sz w:val="22"/>
            <w:szCs w:val="22"/>
          </w:rPr>
          <w:t>Customs Tariff Act, 1975 (51 of 1975)</w:t>
        </w:r>
      </w:hyperlink>
      <w:r w:rsidR="002E2F2B" w:rsidRPr="002E2F2B">
        <w:rPr>
          <w:rFonts w:asciiTheme="minorHAnsi" w:hAnsiTheme="minorHAnsi" w:cstheme="minorHAnsi"/>
          <w:sz w:val="22"/>
          <w:szCs w:val="22"/>
        </w:rPr>
        <w:t> (hereinafter referred to as the Customs Tariff Act), originating in, or exported from China PR (hereinafter referred to as the subject country) and imported into India, the designated authority in its final findings, vide notification F. No. 6/13/2022-DGTR, dated the 28th December, 2023, published in the Gazette of India, Extraordinary, Part I, Section 1, dated the 28th December, 2023, has come to the conclusion, inter alia that-</w:t>
      </w:r>
    </w:p>
    <w:p w14:paraId="07FE9AD4"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(i) the product under consideration that has been exported to India from the subject country at dumped prices;</w:t>
      </w:r>
    </w:p>
    <w:p w14:paraId="4D866CF7"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(ii) the domestic industry has suffered material injury;</w:t>
      </w:r>
    </w:p>
    <w:p w14:paraId="390F112E"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(iii) material injury has been caused by the dumped imports of the subject goods from the subject country,</w:t>
      </w:r>
    </w:p>
    <w:p w14:paraId="1212D633"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and has recommended imposition of anti-dumping duty on imports of the subject goods, originating in, or exported from the subject country and imported into India, in order to remove injury to the domestic industry.</w:t>
      </w:r>
    </w:p>
    <w:p w14:paraId="77B016C0"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Now, therefore, in exercise of the powers conferred by </w:t>
      </w:r>
      <w:hyperlink r:id="rId69" w:history="1">
        <w:r w:rsidRPr="002E2F2B">
          <w:rPr>
            <w:rFonts w:asciiTheme="minorHAnsi" w:hAnsiTheme="minorHAnsi" w:cstheme="minorHAnsi"/>
            <w:sz w:val="22"/>
            <w:szCs w:val="22"/>
          </w:rPr>
          <w:t>sub-sections (1) and (5) of section 9A</w:t>
        </w:r>
      </w:hyperlink>
      <w:r w:rsidRPr="002E2F2B">
        <w:rPr>
          <w:rFonts w:asciiTheme="minorHAnsi" w:hAnsiTheme="minorHAnsi" w:cstheme="minorHAnsi"/>
          <w:sz w:val="22"/>
          <w:szCs w:val="22"/>
        </w:rPr>
        <w:t> of the </w:t>
      </w:r>
      <w:hyperlink r:id="rId70" w:history="1">
        <w:r w:rsidRPr="002E2F2B">
          <w:rPr>
            <w:rFonts w:asciiTheme="minorHAnsi" w:hAnsiTheme="minorHAnsi" w:cstheme="minorHAnsi"/>
            <w:sz w:val="22"/>
            <w:szCs w:val="22"/>
          </w:rPr>
          <w:t>Customs Tariff Act</w:t>
        </w:r>
      </w:hyperlink>
      <w:r w:rsidRPr="002E2F2B">
        <w:rPr>
          <w:rFonts w:asciiTheme="minorHAnsi" w:hAnsiTheme="minorHAnsi" w:cstheme="minorHAnsi"/>
          <w:sz w:val="22"/>
          <w:szCs w:val="22"/>
        </w:rPr>
        <w:t> read with rules </w:t>
      </w:r>
      <w:hyperlink r:id="rId71" w:history="1">
        <w:r w:rsidRPr="002E2F2B">
          <w:rPr>
            <w:rFonts w:asciiTheme="minorHAnsi" w:hAnsiTheme="minorHAnsi" w:cstheme="minorHAnsi"/>
            <w:sz w:val="22"/>
            <w:szCs w:val="22"/>
          </w:rPr>
          <w:t>18</w:t>
        </w:r>
      </w:hyperlink>
      <w:r w:rsidRPr="002E2F2B">
        <w:rPr>
          <w:rFonts w:asciiTheme="minorHAnsi" w:hAnsiTheme="minorHAnsi" w:cstheme="minorHAnsi"/>
          <w:sz w:val="22"/>
          <w:szCs w:val="22"/>
        </w:rPr>
        <w:t> and </w:t>
      </w:r>
      <w:hyperlink r:id="rId72" w:history="1">
        <w:r w:rsidRPr="002E2F2B">
          <w:rPr>
            <w:rFonts w:asciiTheme="minorHAnsi" w:hAnsiTheme="minorHAnsi" w:cstheme="minorHAnsi"/>
            <w:sz w:val="22"/>
            <w:szCs w:val="22"/>
          </w:rPr>
          <w:t>20</w:t>
        </w:r>
      </w:hyperlink>
      <w:r w:rsidRPr="002E2F2B">
        <w:rPr>
          <w:rFonts w:asciiTheme="minorHAnsi" w:hAnsiTheme="minorHAnsi" w:cstheme="minorHAnsi"/>
          <w:sz w:val="22"/>
          <w:szCs w:val="22"/>
        </w:rPr>
        <w:t> of the </w:t>
      </w:r>
      <w:hyperlink r:id="rId73" w:history="1">
        <w:r w:rsidRPr="002E2F2B">
          <w:rPr>
            <w:rFonts w:asciiTheme="minorHAnsi" w:hAnsiTheme="minorHAnsi" w:cstheme="minorHAnsi"/>
            <w:sz w:val="22"/>
            <w:szCs w:val="22"/>
          </w:rPr>
          <w:t>Customs Tariff (Identification, Assessment and Collection of Anti-dumping Duty on Dumped Articles and for Determination of Injury) Rules, 1995</w:t>
        </w:r>
      </w:hyperlink>
      <w:r w:rsidRPr="002E2F2B">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the tariff item of the </w:t>
      </w:r>
      <w:hyperlink r:id="rId74" w:history="1">
        <w:r w:rsidRPr="002E2F2B">
          <w:rPr>
            <w:rFonts w:asciiTheme="minorHAnsi" w:hAnsiTheme="minorHAnsi" w:cstheme="minorHAnsi"/>
            <w:sz w:val="22"/>
            <w:szCs w:val="22"/>
          </w:rPr>
          <w:t>First Schedule</w:t>
        </w:r>
      </w:hyperlink>
      <w:r w:rsidRPr="002E2F2B">
        <w:rPr>
          <w:rFonts w:asciiTheme="minorHAnsi" w:hAnsiTheme="minorHAnsi" w:cstheme="minorHAnsi"/>
          <w:sz w:val="22"/>
          <w:szCs w:val="22"/>
        </w:rPr>
        <w:t> to the </w:t>
      </w:r>
      <w:hyperlink r:id="rId75" w:history="1">
        <w:r w:rsidRPr="002E2F2B">
          <w:rPr>
            <w:rFonts w:asciiTheme="minorHAnsi" w:hAnsiTheme="minorHAnsi" w:cstheme="minorHAnsi"/>
            <w:sz w:val="22"/>
            <w:szCs w:val="22"/>
          </w:rPr>
          <w:t>Customs Tariff Act </w:t>
        </w:r>
      </w:hyperlink>
      <w:r w:rsidRPr="002E2F2B">
        <w:rPr>
          <w:rFonts w:asciiTheme="minorHAnsi" w:hAnsiTheme="minorHAnsi" w:cstheme="minorHAnsi"/>
          <w:sz w:val="22"/>
          <w:szCs w:val="22"/>
        </w:rPr>
        <w:t xml:space="preserve">as specified in the corresponding entry in column (2), originating in the countries as specified in the corresponding entry in column (4), exported from the countries as specified in the corresponding entry in column (5), produced by the producers as specified in the corresponding entry in column (6), and imported into India, an anti-dumping duty at the rate equal to the amount as specified </w:t>
      </w:r>
      <w:r w:rsidRPr="002E2F2B">
        <w:rPr>
          <w:rFonts w:asciiTheme="minorHAnsi" w:hAnsiTheme="minorHAnsi" w:cstheme="minorHAnsi"/>
          <w:sz w:val="22"/>
          <w:szCs w:val="22"/>
        </w:rPr>
        <w:lastRenderedPageBreak/>
        <w:t>in the corresponding entry in column (7), in the currency as specified in the corresponding entry in column (9) and as per unit of measurement as specified in the corresponding entry in column (8) of the following Table, namely:-</w:t>
      </w:r>
    </w:p>
    <w:p w14:paraId="3965B4B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46"/>
        <w:gridCol w:w="664"/>
        <w:gridCol w:w="1100"/>
        <w:gridCol w:w="519"/>
        <w:gridCol w:w="573"/>
        <w:gridCol w:w="1468"/>
        <w:gridCol w:w="329"/>
        <w:gridCol w:w="293"/>
        <w:gridCol w:w="366"/>
      </w:tblGrid>
      <w:tr w:rsidR="002E2F2B" w:rsidRPr="002E2F2B" w14:paraId="629F99E5"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D3B39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Sl.</w:t>
            </w:r>
          </w:p>
          <w:p w14:paraId="0D9C93A7"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D91634" w14:textId="4C8B57BE"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Heading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35AD00"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3A7FE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Country</w:t>
            </w:r>
          </w:p>
          <w:p w14:paraId="1A490BB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536D2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Country</w:t>
            </w:r>
          </w:p>
          <w:p w14:paraId="3E9067A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E5923D"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2811D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Amo</w:t>
            </w:r>
          </w:p>
          <w:p w14:paraId="3A4048BB" w14:textId="18B1EF9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33048D" w14:textId="7D4125FB"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426E2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Curre</w:t>
            </w:r>
          </w:p>
          <w:p w14:paraId="56890C0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-ncy</w:t>
            </w:r>
          </w:p>
        </w:tc>
      </w:tr>
      <w:tr w:rsidR="002E2F2B" w:rsidRPr="002E2F2B" w14:paraId="51BAF27B"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DFE43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43261D"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1A045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258DB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B9A47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E6D838"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01D3B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2387CA"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1D43B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(9)</w:t>
            </w:r>
          </w:p>
        </w:tc>
      </w:tr>
      <w:tr w:rsidR="002E2F2B" w:rsidRPr="002E2F2B" w14:paraId="287A1BA5"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F54B5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57858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39199090,</w:t>
            </w:r>
          </w:p>
          <w:p w14:paraId="24AB0FE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39191000,</w:t>
            </w:r>
          </w:p>
          <w:p w14:paraId="518D9B5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39199010,</w:t>
            </w:r>
          </w:p>
          <w:p w14:paraId="408CEF3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39199020,</w:t>
            </w:r>
          </w:p>
          <w:p w14:paraId="79C2A517"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39209919,</w:t>
            </w:r>
          </w:p>
          <w:p w14:paraId="3B444A7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39206929,</w:t>
            </w:r>
          </w:p>
          <w:p w14:paraId="45E941F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39219099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93B9C8"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All types of SAV, with</w:t>
            </w:r>
          </w:p>
          <w:p w14:paraId="5E4AF177"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PVC film thickness</w:t>
            </w:r>
          </w:p>
          <w:p w14:paraId="7C1E4AD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above 100 microns,</w:t>
            </w:r>
          </w:p>
          <w:p w14:paraId="312996B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made by using</w:t>
            </w:r>
          </w:p>
          <w:p w14:paraId="23887D8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Polyvinyl Chloride</w:t>
            </w:r>
          </w:p>
          <w:p w14:paraId="46450FC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Films and imported</w:t>
            </w:r>
          </w:p>
          <w:p w14:paraId="627ABCF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in roll form only*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B0967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883BCD"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Any</w:t>
            </w:r>
          </w:p>
          <w:p w14:paraId="536AFDA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country,</w:t>
            </w:r>
          </w:p>
          <w:p w14:paraId="4A91521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including</w:t>
            </w:r>
          </w:p>
          <w:p w14:paraId="4406600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9F683A" w14:textId="475AFBE1"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Foshan KL Decorative</w:t>
            </w:r>
          </w:p>
          <w:p w14:paraId="556E57E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Materials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301DA8"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EE617E" w14:textId="087DBD95"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1EDFB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USD</w:t>
            </w:r>
          </w:p>
        </w:tc>
      </w:tr>
      <w:tr w:rsidR="002E2F2B" w:rsidRPr="002E2F2B" w14:paraId="7B3A082F"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835571" w14:textId="5ADEC49C"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71BB5A" w14:textId="2F297974"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2D235E" w14:textId="65251661"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B2A56A" w14:textId="5AD86CC4"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80AC4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5EC2D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Zhejiang Sofine Self</w:t>
            </w:r>
          </w:p>
          <w:p w14:paraId="6D649248" w14:textId="3BD179C3"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Adhesive Products</w:t>
            </w:r>
          </w:p>
          <w:p w14:paraId="464CC380"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F4DC58" w14:textId="6E391085"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B5E374" w14:textId="1E3BA0A0"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E3978F"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6EFE6A62"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58FEF6" w14:textId="708DD996"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3A285D" w14:textId="0CE149EE"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2B6182" w14:textId="39DDDB72"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489D75" w14:textId="0F386FCC"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CD543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23A89A" w14:textId="03258E40"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Xusen HCR Digital</w:t>
            </w:r>
          </w:p>
          <w:p w14:paraId="6107FCC0"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Media Co., Ltd.,</w:t>
            </w:r>
          </w:p>
          <w:p w14:paraId="0A7845A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156486" w14:textId="52CED603"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BE3363" w14:textId="63F503BC"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C6141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48851867"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44273D" w14:textId="499D418D"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A22FE5" w14:textId="30E89A89"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142AC6" w14:textId="667D4B3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B9CBD0" w14:textId="6FBB67D3"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CCDB4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042DA5" w14:textId="038B0A9C"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Zhaoqing Southern</w:t>
            </w:r>
          </w:p>
          <w:p w14:paraId="3257F566" w14:textId="0822A704"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New  Material Limited,</w:t>
            </w:r>
          </w:p>
          <w:p w14:paraId="736E177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86AF54" w14:textId="346DFB9A"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942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0122D4" w14:textId="7A5A10CB"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A1D56A"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0D67A06B"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05F98A" w14:textId="6C433162"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42FFF8" w14:textId="68CA5D55"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62A8F5" w14:textId="366B72E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F88D01" w14:textId="5323C668"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463C93"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8EABBE" w14:textId="1E7F705B"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Jiangsu Aoli New</w:t>
            </w:r>
          </w:p>
          <w:p w14:paraId="745F77C7" w14:textId="1A060E1B"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Materials</w:t>
            </w:r>
          </w:p>
          <w:p w14:paraId="0D8312B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Co., Ltd.,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72C9D4" w14:textId="7557DA60"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1824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B5BCCE" w14:textId="46619A66"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190F2A"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28679B6F"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81DA66" w14:textId="296D08E8"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A4575E" w14:textId="56FB7B8E"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B88298" w14:textId="08BFD72C"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76EC12" w14:textId="42AE6BA1"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4B22E9" w14:textId="3863E59E"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87439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Avery Dennison (China)</w:t>
            </w:r>
          </w:p>
          <w:p w14:paraId="61382CDA" w14:textId="6B6CA7FA"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1D87EE" w14:textId="427509E5"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F47C0B" w14:textId="1F097B92"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478FE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57E0DA82"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C2ABFF"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4D11BB" w14:textId="49D660A9"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AE0056" w14:textId="40471E51"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4FAF11" w14:textId="0362EAFD"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FC187C" w14:textId="04DD8C0F"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4429CF" w14:textId="4252CC01"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Shanghai NAR Industrial</w:t>
            </w:r>
          </w:p>
          <w:p w14:paraId="0804BF1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Co. Ltd,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23CDD7"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9C8DF1" w14:textId="7D6910CF"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FE326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1321F6F5"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2B8A6F"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6AC307" w14:textId="42B6DC38"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C8C34D" w14:textId="7C2B3678"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F9400F" w14:textId="20D5898A"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1B462E" w14:textId="3B0A34FF"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603E8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Nantong Baina Digital</w:t>
            </w:r>
          </w:p>
          <w:p w14:paraId="104BCFD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New  Material Co., Ltd,</w:t>
            </w:r>
          </w:p>
          <w:p w14:paraId="4771E657" w14:textId="119FE784"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9E730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AF515F" w14:textId="3E81745E"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D1792A"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0BB3945E"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0BDF6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8680C7" w14:textId="075A0395"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0756FD" w14:textId="23481EE8"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A11C1F" w14:textId="20D671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C0C6FA" w14:textId="5DCBAB22"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9E2616" w14:textId="69712D70"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Zhejiang Yiya New</w:t>
            </w:r>
          </w:p>
          <w:p w14:paraId="6D27D57C" w14:textId="35E905B8"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Materials Co. Ltd.,</w:t>
            </w:r>
          </w:p>
          <w:p w14:paraId="2C35D86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BCBA78"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201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4A6482" w14:textId="478D2A20"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FEC40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59FE7F50"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4FA0B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D603D2" w14:textId="0D95F601"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5D599F" w14:textId="4D0B38D0"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3FA70" w14:textId="428F6319"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EB4DB6" w14:textId="11D98044"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1133B5" w14:textId="601A5D6F"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Zhejiang Fulai New</w:t>
            </w:r>
          </w:p>
          <w:p w14:paraId="43F97282" w14:textId="6E7F5605"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Materials Co., Ltd.,</w:t>
            </w:r>
          </w:p>
          <w:p w14:paraId="53AAB13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5CF8C6"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C09873" w14:textId="2613F0D5"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A5496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5354C9A1"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66FA0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93A454" w14:textId="660AEE53"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142206" w14:textId="4C65C2EA"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6A3597" w14:textId="76F35FE6"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96D3F9" w14:textId="71B2F309"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4EC38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Any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AF3A1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1865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53E1D0" w14:textId="7922A3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0ACC8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r w:rsidR="002E2F2B" w:rsidRPr="002E2F2B" w14:paraId="0A72CC57"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C811F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66CAFC" w14:textId="40E60E88"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8608AE" w14:textId="54C84C73"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07BAAC" w14:textId="2329B7D6"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9152EA"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Any</w:t>
            </w:r>
          </w:p>
          <w:p w14:paraId="7026D3B7"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lastRenderedPageBreak/>
              <w:t>country</w:t>
            </w:r>
          </w:p>
          <w:p w14:paraId="1C95053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other than</w:t>
            </w:r>
          </w:p>
          <w:p w14:paraId="1BF62B5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EA1F1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lastRenderedPageBreak/>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B8B2A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1865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AB0BC2" w14:textId="127E615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EEEFD0"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-do-</w:t>
            </w:r>
          </w:p>
        </w:tc>
      </w:tr>
    </w:tbl>
    <w:p w14:paraId="7115EDE9"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*Self-adhesive films like sticker, tape, label, pouch, PP, PET, TPU, inkjet media (less than 50 micron), profile, cloth, reflective, metalized, glow vinyl, HDPE, floor marking tape, acrylic, BOPP, automotive are not covered within the scope of PUC. Further, reflective films, sun control films and glass safety films and self-adhesive products made using other than PVC films such as PET, PU, BOPP, etc. outside the scope of the product under consideration.</w:t>
      </w:r>
    </w:p>
    <w:p w14:paraId="7154E858"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2. The anti-dumping duty imposed under this notification shall be levied for a period of three years (unless revoked, superseded or amended earlier) from the date of publication of this notification in the Official Gazette and shall be payable in Indian currency.</w:t>
      </w:r>
    </w:p>
    <w:p w14:paraId="61627CF7"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Explanation.- For the purposes of this notification, rate of exchange applicable for the purpose of calculation of such anti-dumping duty shall be the rate which is specified in the notification of the Government of India, in the Ministry of Finance (Department of Revenue), issued from time to time, in exercise of the powers conferred by </w:t>
      </w:r>
      <w:hyperlink r:id="rId76" w:history="1">
        <w:r w:rsidRPr="002E2F2B">
          <w:rPr>
            <w:rFonts w:asciiTheme="minorHAnsi" w:hAnsiTheme="minorHAnsi" w:cstheme="minorHAnsi"/>
            <w:sz w:val="22"/>
            <w:szCs w:val="22"/>
          </w:rPr>
          <w:t>section 14</w:t>
        </w:r>
      </w:hyperlink>
      <w:r w:rsidRPr="002E2F2B">
        <w:rPr>
          <w:rFonts w:asciiTheme="minorHAnsi" w:hAnsiTheme="minorHAnsi" w:cstheme="minorHAnsi"/>
          <w:sz w:val="22"/>
          <w:szCs w:val="22"/>
        </w:rPr>
        <w:t> of the </w:t>
      </w:r>
      <w:hyperlink r:id="rId77" w:history="1">
        <w:r w:rsidRPr="002E2F2B">
          <w:rPr>
            <w:rFonts w:asciiTheme="minorHAnsi" w:hAnsiTheme="minorHAnsi" w:cstheme="minorHAnsi"/>
            <w:sz w:val="22"/>
            <w:szCs w:val="22"/>
          </w:rPr>
          <w:t>Customs Act, 1962</w:t>
        </w:r>
      </w:hyperlink>
      <w:r w:rsidRPr="002E2F2B">
        <w:rPr>
          <w:rFonts w:asciiTheme="minorHAnsi" w:hAnsiTheme="minorHAnsi" w:cstheme="minorHAnsi"/>
          <w:sz w:val="22"/>
          <w:szCs w:val="22"/>
        </w:rPr>
        <w:t> (52 of 1962), and the relevant date for the determination of the rate of exchange shall be the date of presentation of the bill of entry under </w:t>
      </w:r>
      <w:hyperlink r:id="rId78" w:history="1">
        <w:r w:rsidRPr="002E2F2B">
          <w:rPr>
            <w:rFonts w:asciiTheme="minorHAnsi" w:hAnsiTheme="minorHAnsi" w:cstheme="minorHAnsi"/>
            <w:sz w:val="22"/>
            <w:szCs w:val="22"/>
          </w:rPr>
          <w:t>section 46</w:t>
        </w:r>
      </w:hyperlink>
      <w:r w:rsidRPr="002E2F2B">
        <w:rPr>
          <w:rFonts w:asciiTheme="minorHAnsi" w:hAnsiTheme="minorHAnsi" w:cstheme="minorHAnsi"/>
          <w:sz w:val="22"/>
          <w:szCs w:val="22"/>
        </w:rPr>
        <w:t> of the said </w:t>
      </w:r>
      <w:hyperlink r:id="rId79" w:history="1">
        <w:r w:rsidRPr="002E2F2B">
          <w:rPr>
            <w:rFonts w:asciiTheme="minorHAnsi" w:hAnsiTheme="minorHAnsi" w:cstheme="minorHAnsi"/>
            <w:sz w:val="22"/>
            <w:szCs w:val="22"/>
          </w:rPr>
          <w:t>Customs Act.</w:t>
        </w:r>
      </w:hyperlink>
    </w:p>
    <w:p w14:paraId="323E573D" w14:textId="1A60F975" w:rsidR="00545403" w:rsidRDefault="00080E22" w:rsidP="002E2F2B">
      <w:pPr>
        <w:pStyle w:val="NormalWeb"/>
        <w:shd w:val="clear" w:color="auto" w:fill="FFFFFF"/>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w:t>
      </w:r>
      <w:r w:rsidR="000B58F9" w:rsidRPr="007833ED">
        <w:rPr>
          <w:rFonts w:asciiTheme="minorHAnsi" w:hAnsiTheme="minorHAnsi" w:cstheme="minorHAnsi"/>
          <w:b/>
          <w:bCs/>
          <w:sz w:val="22"/>
          <w:szCs w:val="22"/>
        </w:rPr>
        <w:t>[For further details please refer the</w:t>
      </w:r>
      <w:r w:rsidR="000B58F9">
        <w:rPr>
          <w:rFonts w:asciiTheme="minorHAnsi" w:hAnsiTheme="minorHAnsi" w:cstheme="minorHAnsi"/>
          <w:b/>
          <w:bCs/>
          <w:sz w:val="22"/>
          <w:szCs w:val="22"/>
        </w:rPr>
        <w:t xml:space="preserve"> notification</w:t>
      </w:r>
      <w:r w:rsidR="000B58F9" w:rsidRPr="007833ED">
        <w:rPr>
          <w:rFonts w:asciiTheme="minorHAnsi" w:hAnsiTheme="minorHAnsi" w:cstheme="minorHAnsi"/>
          <w:b/>
          <w:bCs/>
          <w:sz w:val="22"/>
          <w:szCs w:val="22"/>
        </w:rPr>
        <w:t>]</w:t>
      </w:r>
    </w:p>
    <w:p w14:paraId="1CA592B5" w14:textId="77777777" w:rsidR="00545403" w:rsidRPr="003D1CF6" w:rsidRDefault="00545403" w:rsidP="00545403">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7B92483" w14:textId="0A170387" w:rsidR="002E2F2B" w:rsidRPr="00715ECE" w:rsidRDefault="002E2F2B" w:rsidP="00545403">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2E2F2B">
        <w:rPr>
          <w:rFonts w:cstheme="minorHAnsi"/>
          <w:b/>
          <w:bCs/>
          <w:caps/>
          <w:color w:val="000000" w:themeColor="text1"/>
        </w:rPr>
        <w:t>Seeks to continue levy of anti-dumping duty on 'Ethylene Vinyl Acetate (EVA) Sheets for Solar Module' imported from China PR for 5 years pursuant to Sunset Review Final Findings issued by DGTR</w:t>
      </w:r>
    </w:p>
    <w:p w14:paraId="0172C78F" w14:textId="77777777" w:rsidR="002E2F2B" w:rsidRPr="002E2F2B" w:rsidRDefault="00545403" w:rsidP="002E2F2B">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2E2F2B">
        <w:rPr>
          <w:rFonts w:asciiTheme="minorHAnsi" w:hAnsiTheme="minorHAnsi" w:cstheme="minorHAnsi"/>
          <w:sz w:val="22"/>
          <w:szCs w:val="22"/>
        </w:rPr>
        <w:t>05</w:t>
      </w:r>
      <w:r>
        <w:rPr>
          <w:rFonts w:asciiTheme="minorHAnsi" w:hAnsiTheme="minorHAnsi" w:cstheme="minorHAnsi"/>
          <w:sz w:val="22"/>
          <w:szCs w:val="22"/>
        </w:rPr>
        <w:t>/2024-Customs</w:t>
      </w:r>
      <w:r w:rsidR="0026262D">
        <w:rPr>
          <w:rFonts w:asciiTheme="minorHAnsi" w:hAnsiTheme="minorHAnsi" w:cstheme="minorHAnsi"/>
          <w:sz w:val="22"/>
          <w:szCs w:val="22"/>
        </w:rPr>
        <w:t>(</w:t>
      </w:r>
      <w:r w:rsidR="002E2F2B">
        <w:rPr>
          <w:rFonts w:asciiTheme="minorHAnsi" w:hAnsiTheme="minorHAnsi" w:cstheme="minorHAnsi"/>
          <w:sz w:val="22"/>
          <w:szCs w:val="22"/>
        </w:rPr>
        <w:t>A.D.D</w:t>
      </w:r>
      <w:r w:rsidR="0026262D">
        <w:rPr>
          <w:rFonts w:asciiTheme="minorHAnsi" w:hAnsiTheme="minorHAnsi" w:cstheme="minorHAnsi"/>
          <w:sz w:val="22"/>
          <w:szCs w:val="22"/>
        </w:rPr>
        <w:t>)</w:t>
      </w:r>
      <w:r>
        <w:rPr>
          <w:rFonts w:asciiTheme="minorHAnsi" w:hAnsiTheme="minorHAnsi" w:cstheme="minorHAnsi"/>
          <w:sz w:val="22"/>
          <w:szCs w:val="22"/>
        </w:rPr>
        <w:t xml:space="preserve"> dated </w:t>
      </w:r>
      <w:r w:rsidR="004B01FF">
        <w:rPr>
          <w:rFonts w:asciiTheme="minorHAnsi" w:hAnsiTheme="minorHAnsi" w:cstheme="minorHAnsi"/>
          <w:sz w:val="22"/>
          <w:szCs w:val="22"/>
        </w:rPr>
        <w:t>1</w:t>
      </w:r>
      <w:r w:rsidR="002E2F2B">
        <w:rPr>
          <w:rFonts w:asciiTheme="minorHAnsi" w:hAnsiTheme="minorHAnsi" w:cstheme="minorHAnsi"/>
          <w:sz w:val="22"/>
          <w:szCs w:val="22"/>
        </w:rPr>
        <w:t>4</w:t>
      </w:r>
      <w:r>
        <w:rPr>
          <w:rFonts w:asciiTheme="minorHAnsi" w:hAnsiTheme="minorHAnsi" w:cstheme="minorHAnsi"/>
          <w:sz w:val="22"/>
          <w:szCs w:val="22"/>
        </w:rPr>
        <w:t xml:space="preserve">.03.2024 notified </w:t>
      </w:r>
      <w:r w:rsidR="002E2F2B" w:rsidRPr="002E2F2B">
        <w:rPr>
          <w:rFonts w:asciiTheme="minorHAnsi" w:hAnsiTheme="minorHAnsi" w:cstheme="minorHAnsi"/>
          <w:sz w:val="22"/>
          <w:szCs w:val="22"/>
        </w:rPr>
        <w:t>Whereas, the designated authority, vide notification number 7/12/2023-DGTR, dated the 20th September, 2023, published in the Gazette of India, Extraordinary, Part I, Section 1, dated the 20th September, 2023, had initiated the review in terms of </w:t>
      </w:r>
      <w:hyperlink r:id="rId80" w:history="1">
        <w:r w:rsidR="002E2F2B" w:rsidRPr="002E2F2B">
          <w:rPr>
            <w:rFonts w:asciiTheme="minorHAnsi" w:hAnsiTheme="minorHAnsi" w:cstheme="minorHAnsi"/>
            <w:sz w:val="22"/>
            <w:szCs w:val="22"/>
          </w:rPr>
          <w:t>sub-section (5) of section 9A</w:t>
        </w:r>
      </w:hyperlink>
      <w:r w:rsidR="002E2F2B" w:rsidRPr="002E2F2B">
        <w:rPr>
          <w:rFonts w:asciiTheme="minorHAnsi" w:hAnsiTheme="minorHAnsi" w:cstheme="minorHAnsi"/>
          <w:sz w:val="22"/>
          <w:szCs w:val="22"/>
        </w:rPr>
        <w:t> of the </w:t>
      </w:r>
      <w:hyperlink r:id="rId81" w:history="1">
        <w:r w:rsidR="002E2F2B" w:rsidRPr="002E2F2B">
          <w:rPr>
            <w:rFonts w:asciiTheme="minorHAnsi" w:hAnsiTheme="minorHAnsi" w:cstheme="minorHAnsi"/>
            <w:sz w:val="22"/>
            <w:szCs w:val="22"/>
          </w:rPr>
          <w:t>Customs Tariff Act, 1975 (51 of 1975)</w:t>
        </w:r>
      </w:hyperlink>
      <w:r w:rsidR="002E2F2B" w:rsidRPr="002E2F2B">
        <w:rPr>
          <w:rFonts w:asciiTheme="minorHAnsi" w:hAnsiTheme="minorHAnsi" w:cstheme="minorHAnsi"/>
          <w:sz w:val="22"/>
          <w:szCs w:val="22"/>
        </w:rPr>
        <w:t xml:space="preserve"> (hereinafter referred to as the Customs Tariff Act), and </w:t>
      </w:r>
      <w:r w:rsidR="002E2F2B" w:rsidRPr="002E2F2B">
        <w:rPr>
          <w:rFonts w:asciiTheme="minorHAnsi" w:hAnsiTheme="minorHAnsi" w:cstheme="minorHAnsi"/>
          <w:sz w:val="22"/>
          <w:szCs w:val="22"/>
        </w:rPr>
        <w:t>read with </w:t>
      </w:r>
      <w:hyperlink r:id="rId82" w:history="1">
        <w:r w:rsidR="002E2F2B" w:rsidRPr="002E2F2B">
          <w:rPr>
            <w:rFonts w:asciiTheme="minorHAnsi" w:hAnsiTheme="minorHAnsi" w:cstheme="minorHAnsi"/>
            <w:sz w:val="22"/>
            <w:szCs w:val="22"/>
          </w:rPr>
          <w:t>rule 23</w:t>
        </w:r>
      </w:hyperlink>
      <w:r w:rsidR="002E2F2B" w:rsidRPr="002E2F2B">
        <w:rPr>
          <w:rFonts w:asciiTheme="minorHAnsi" w:hAnsiTheme="minorHAnsi" w:cstheme="minorHAnsi"/>
          <w:sz w:val="22"/>
          <w:szCs w:val="22"/>
        </w:rPr>
        <w:t> of the </w:t>
      </w:r>
      <w:hyperlink r:id="rId83" w:history="1">
        <w:r w:rsidR="002E2F2B" w:rsidRPr="002E2F2B">
          <w:rPr>
            <w:rFonts w:asciiTheme="minorHAnsi" w:hAnsiTheme="minorHAnsi" w:cstheme="minorHAnsi"/>
            <w:sz w:val="22"/>
            <w:szCs w:val="22"/>
          </w:rPr>
          <w:t>Customs Tariff (Identification, Assessment and Collection of Anti-dumping Duty on Dumped Articles and for Determination of Injury) Rules, 1995</w:t>
        </w:r>
      </w:hyperlink>
      <w:r w:rsidR="002E2F2B" w:rsidRPr="002E2F2B">
        <w:rPr>
          <w:rFonts w:asciiTheme="minorHAnsi" w:hAnsiTheme="minorHAnsi" w:cstheme="minorHAnsi"/>
          <w:sz w:val="22"/>
          <w:szCs w:val="22"/>
        </w:rPr>
        <w:t>, in the matter of continuation of anti-dumping duty on imports of “Ethylene Vinyl Acetate (EVA) Sheet for Solar Module” (hereinafter referred to as the subject goods) falling under tariff items </w:t>
      </w:r>
      <w:hyperlink r:id="rId84" w:history="1">
        <w:r w:rsidR="002E2F2B" w:rsidRPr="002E2F2B">
          <w:rPr>
            <w:rFonts w:asciiTheme="minorHAnsi" w:hAnsiTheme="minorHAnsi" w:cstheme="minorHAnsi"/>
            <w:sz w:val="22"/>
            <w:szCs w:val="22"/>
          </w:rPr>
          <w:t>3920 10 11</w:t>
        </w:r>
      </w:hyperlink>
      <w:r w:rsidR="002E2F2B" w:rsidRPr="002E2F2B">
        <w:rPr>
          <w:rFonts w:asciiTheme="minorHAnsi" w:hAnsiTheme="minorHAnsi" w:cstheme="minorHAnsi"/>
          <w:sz w:val="22"/>
          <w:szCs w:val="22"/>
        </w:rPr>
        <w:t>, </w:t>
      </w:r>
      <w:hyperlink r:id="rId85" w:history="1">
        <w:r w:rsidR="002E2F2B" w:rsidRPr="002E2F2B">
          <w:rPr>
            <w:rFonts w:asciiTheme="minorHAnsi" w:hAnsiTheme="minorHAnsi" w:cstheme="minorHAnsi"/>
            <w:sz w:val="22"/>
            <w:szCs w:val="22"/>
          </w:rPr>
          <w:t>3920 10 19</w:t>
        </w:r>
      </w:hyperlink>
      <w:r w:rsidR="002E2F2B" w:rsidRPr="002E2F2B">
        <w:rPr>
          <w:rFonts w:asciiTheme="minorHAnsi" w:hAnsiTheme="minorHAnsi" w:cstheme="minorHAnsi"/>
          <w:sz w:val="22"/>
          <w:szCs w:val="22"/>
        </w:rPr>
        <w:t>, </w:t>
      </w:r>
      <w:hyperlink r:id="rId86" w:history="1">
        <w:r w:rsidR="002E2F2B" w:rsidRPr="002E2F2B">
          <w:rPr>
            <w:rFonts w:asciiTheme="minorHAnsi" w:hAnsiTheme="minorHAnsi" w:cstheme="minorHAnsi"/>
            <w:sz w:val="22"/>
            <w:szCs w:val="22"/>
          </w:rPr>
          <w:t>3920 10 99</w:t>
        </w:r>
      </w:hyperlink>
      <w:r w:rsidR="002E2F2B" w:rsidRPr="002E2F2B">
        <w:rPr>
          <w:rFonts w:asciiTheme="minorHAnsi" w:hAnsiTheme="minorHAnsi" w:cstheme="minorHAnsi"/>
          <w:sz w:val="22"/>
          <w:szCs w:val="22"/>
        </w:rPr>
        <w:t>, </w:t>
      </w:r>
      <w:hyperlink r:id="rId87" w:history="1">
        <w:r w:rsidR="002E2F2B" w:rsidRPr="002E2F2B">
          <w:rPr>
            <w:rFonts w:asciiTheme="minorHAnsi" w:hAnsiTheme="minorHAnsi" w:cstheme="minorHAnsi"/>
            <w:sz w:val="22"/>
            <w:szCs w:val="22"/>
          </w:rPr>
          <w:t>3920 61 90</w:t>
        </w:r>
      </w:hyperlink>
      <w:r w:rsidR="002E2F2B" w:rsidRPr="002E2F2B">
        <w:rPr>
          <w:rFonts w:asciiTheme="minorHAnsi" w:hAnsiTheme="minorHAnsi" w:cstheme="minorHAnsi"/>
          <w:sz w:val="22"/>
          <w:szCs w:val="22"/>
        </w:rPr>
        <w:t>, </w:t>
      </w:r>
      <w:hyperlink r:id="rId88" w:history="1">
        <w:r w:rsidR="002E2F2B" w:rsidRPr="002E2F2B">
          <w:rPr>
            <w:rFonts w:asciiTheme="minorHAnsi" w:hAnsiTheme="minorHAnsi" w:cstheme="minorHAnsi"/>
            <w:sz w:val="22"/>
            <w:szCs w:val="22"/>
          </w:rPr>
          <w:t>3920 62 90</w:t>
        </w:r>
      </w:hyperlink>
      <w:r w:rsidR="002E2F2B" w:rsidRPr="002E2F2B">
        <w:rPr>
          <w:rFonts w:asciiTheme="minorHAnsi" w:hAnsiTheme="minorHAnsi" w:cstheme="minorHAnsi"/>
          <w:sz w:val="22"/>
          <w:szCs w:val="22"/>
        </w:rPr>
        <w:t>, </w:t>
      </w:r>
      <w:hyperlink r:id="rId89" w:history="1">
        <w:r w:rsidR="002E2F2B" w:rsidRPr="002E2F2B">
          <w:rPr>
            <w:rFonts w:asciiTheme="minorHAnsi" w:hAnsiTheme="minorHAnsi" w:cstheme="minorHAnsi"/>
            <w:sz w:val="22"/>
            <w:szCs w:val="22"/>
          </w:rPr>
          <w:t>3920 99 19</w:t>
        </w:r>
      </w:hyperlink>
      <w:r w:rsidR="002E2F2B" w:rsidRPr="002E2F2B">
        <w:rPr>
          <w:rFonts w:asciiTheme="minorHAnsi" w:hAnsiTheme="minorHAnsi" w:cstheme="minorHAnsi"/>
          <w:sz w:val="22"/>
          <w:szCs w:val="22"/>
        </w:rPr>
        <w:t>, </w:t>
      </w:r>
      <w:hyperlink r:id="rId90" w:history="1">
        <w:r w:rsidR="002E2F2B" w:rsidRPr="002E2F2B">
          <w:rPr>
            <w:rFonts w:asciiTheme="minorHAnsi" w:hAnsiTheme="minorHAnsi" w:cstheme="minorHAnsi"/>
            <w:sz w:val="22"/>
            <w:szCs w:val="22"/>
          </w:rPr>
          <w:t>3920 99 39</w:t>
        </w:r>
      </w:hyperlink>
      <w:r w:rsidR="002E2F2B" w:rsidRPr="002E2F2B">
        <w:rPr>
          <w:rFonts w:asciiTheme="minorHAnsi" w:hAnsiTheme="minorHAnsi" w:cstheme="minorHAnsi"/>
          <w:sz w:val="22"/>
          <w:szCs w:val="22"/>
        </w:rPr>
        <w:t> or </w:t>
      </w:r>
      <w:hyperlink r:id="rId91" w:history="1">
        <w:r w:rsidR="002E2F2B" w:rsidRPr="002E2F2B">
          <w:rPr>
            <w:rFonts w:asciiTheme="minorHAnsi" w:hAnsiTheme="minorHAnsi" w:cstheme="minorHAnsi"/>
            <w:sz w:val="22"/>
            <w:szCs w:val="22"/>
          </w:rPr>
          <w:t>3920 99 99 </w:t>
        </w:r>
      </w:hyperlink>
      <w:r w:rsidR="002E2F2B" w:rsidRPr="002E2F2B">
        <w:rPr>
          <w:rFonts w:asciiTheme="minorHAnsi" w:hAnsiTheme="minorHAnsi" w:cstheme="minorHAnsi"/>
          <w:sz w:val="22"/>
          <w:szCs w:val="22"/>
        </w:rPr>
        <w:t>of the </w:t>
      </w:r>
      <w:hyperlink r:id="rId92" w:history="1">
        <w:r w:rsidR="002E2F2B" w:rsidRPr="002E2F2B">
          <w:rPr>
            <w:rFonts w:asciiTheme="minorHAnsi" w:hAnsiTheme="minorHAnsi" w:cstheme="minorHAnsi"/>
            <w:sz w:val="22"/>
            <w:szCs w:val="22"/>
          </w:rPr>
          <w:t>First Schedule</w:t>
        </w:r>
      </w:hyperlink>
      <w:r w:rsidR="002E2F2B" w:rsidRPr="002E2F2B">
        <w:rPr>
          <w:rFonts w:asciiTheme="minorHAnsi" w:hAnsiTheme="minorHAnsi" w:cstheme="minorHAnsi"/>
          <w:sz w:val="22"/>
          <w:szCs w:val="22"/>
        </w:rPr>
        <w:t> to the </w:t>
      </w:r>
      <w:hyperlink r:id="rId93" w:history="1">
        <w:r w:rsidR="002E2F2B" w:rsidRPr="002E2F2B">
          <w:rPr>
            <w:rFonts w:asciiTheme="minorHAnsi" w:hAnsiTheme="minorHAnsi" w:cstheme="minorHAnsi"/>
            <w:sz w:val="22"/>
            <w:szCs w:val="22"/>
          </w:rPr>
          <w:t>Customs Tariff Act,</w:t>
        </w:r>
      </w:hyperlink>
      <w:r w:rsidR="002E2F2B" w:rsidRPr="002E2F2B">
        <w:rPr>
          <w:rFonts w:asciiTheme="minorHAnsi" w:hAnsiTheme="minorHAnsi" w:cstheme="minorHAnsi"/>
          <w:sz w:val="22"/>
          <w:szCs w:val="22"/>
        </w:rPr>
        <w:t> originating in or exported from China PR (hereinafter referred to as the subject country), imposed vide </w:t>
      </w:r>
      <w:hyperlink r:id="rId94" w:history="1">
        <w:r w:rsidR="002E2F2B" w:rsidRPr="002E2F2B">
          <w:rPr>
            <w:rFonts w:asciiTheme="minorHAnsi" w:hAnsiTheme="minorHAnsi" w:cstheme="minorHAnsi"/>
            <w:sz w:val="22"/>
            <w:szCs w:val="22"/>
          </w:rPr>
          <w:t>notification of the Government of India, Ministry of Finance (Department of Revenue), number 15/2019-Customs (ADD), dated the 29th March, 2019, published in the Gazette of India, Extraordinary, Part II, Section 3, Sub-section (i), vide number G.S.R. 272(E), dated the 29th March, 2019</w:t>
        </w:r>
      </w:hyperlink>
      <w:r w:rsidR="002E2F2B" w:rsidRPr="002E2F2B">
        <w:rPr>
          <w:rFonts w:asciiTheme="minorHAnsi" w:hAnsiTheme="minorHAnsi" w:cstheme="minorHAnsi"/>
          <w:sz w:val="22"/>
          <w:szCs w:val="22"/>
        </w:rPr>
        <w:t>;</w:t>
      </w:r>
    </w:p>
    <w:p w14:paraId="2B5E5952"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And whereas, in the matter of review of anti-dumping duty on imports of the subject goods, originating in or exported from the subject country, the designated authority in its final findings, published vide notification number 7/12/2023-DGTR, dated the 28th December, 2023, published in the Gazette of India, Extraordinary, Part-I, Section 1, dated the 28th December, 2023, has come to the conclusion that-</w:t>
      </w:r>
    </w:p>
    <w:p w14:paraId="5D95643F"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(i) the subject goods continue to be exported to India at prices below the normal value, resulting into dumping of the subject goods;</w:t>
      </w:r>
    </w:p>
    <w:p w14:paraId="4733B8D7"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(ii) dumped imports from subject country are causing injury to the domestic industry;</w:t>
      </w:r>
    </w:p>
    <w:p w14:paraId="2646DA23"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(iii) there is likelihood of not only continuation but also intensification of dumping and consequent injury to the Indian industry in the event of cessation of the existing anti-dumping duties at this stage,</w:t>
      </w:r>
    </w:p>
    <w:p w14:paraId="072B35E1"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and has recommended continued imposition of the anti-dumping duty on imports of the subject goods, originating in or exported from the subject country, in order to remove injury to the domestic industry.</w:t>
      </w:r>
    </w:p>
    <w:p w14:paraId="1FBE9EF4"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Now, therefore, in exercise of the powers conferred by </w:t>
      </w:r>
      <w:hyperlink r:id="rId95" w:history="1">
        <w:r w:rsidRPr="002E2F2B">
          <w:rPr>
            <w:rFonts w:asciiTheme="minorHAnsi" w:hAnsiTheme="minorHAnsi" w:cstheme="minorHAnsi"/>
            <w:sz w:val="22"/>
            <w:szCs w:val="22"/>
          </w:rPr>
          <w:t>sub-sections (1) and (5) of section 9A</w:t>
        </w:r>
      </w:hyperlink>
      <w:r w:rsidRPr="002E2F2B">
        <w:rPr>
          <w:rFonts w:asciiTheme="minorHAnsi" w:hAnsiTheme="minorHAnsi" w:cstheme="minorHAnsi"/>
          <w:sz w:val="22"/>
          <w:szCs w:val="22"/>
        </w:rPr>
        <w:t> of the </w:t>
      </w:r>
      <w:hyperlink r:id="rId96" w:history="1">
        <w:r w:rsidRPr="002E2F2B">
          <w:rPr>
            <w:rFonts w:asciiTheme="minorHAnsi" w:hAnsiTheme="minorHAnsi" w:cstheme="minorHAnsi"/>
            <w:sz w:val="22"/>
            <w:szCs w:val="22"/>
          </w:rPr>
          <w:t>Customs Tariff Act, 1975</w:t>
        </w:r>
      </w:hyperlink>
      <w:r w:rsidRPr="002E2F2B">
        <w:rPr>
          <w:rFonts w:asciiTheme="minorHAnsi" w:hAnsiTheme="minorHAnsi" w:cstheme="minorHAnsi"/>
          <w:sz w:val="22"/>
          <w:szCs w:val="22"/>
        </w:rPr>
        <w:t> read with rules </w:t>
      </w:r>
      <w:hyperlink r:id="rId97" w:history="1">
        <w:r w:rsidRPr="002E2F2B">
          <w:rPr>
            <w:rFonts w:asciiTheme="minorHAnsi" w:hAnsiTheme="minorHAnsi" w:cstheme="minorHAnsi"/>
            <w:sz w:val="22"/>
            <w:szCs w:val="22"/>
          </w:rPr>
          <w:t>18</w:t>
        </w:r>
      </w:hyperlink>
      <w:r w:rsidRPr="002E2F2B">
        <w:rPr>
          <w:rFonts w:asciiTheme="minorHAnsi" w:hAnsiTheme="minorHAnsi" w:cstheme="minorHAnsi"/>
          <w:sz w:val="22"/>
          <w:szCs w:val="22"/>
        </w:rPr>
        <w:t>, </w:t>
      </w:r>
      <w:hyperlink r:id="rId98" w:history="1">
        <w:r w:rsidRPr="002E2F2B">
          <w:rPr>
            <w:rFonts w:asciiTheme="minorHAnsi" w:hAnsiTheme="minorHAnsi" w:cstheme="minorHAnsi"/>
            <w:sz w:val="22"/>
            <w:szCs w:val="22"/>
          </w:rPr>
          <w:t>20</w:t>
        </w:r>
      </w:hyperlink>
      <w:r w:rsidRPr="002E2F2B">
        <w:rPr>
          <w:rFonts w:asciiTheme="minorHAnsi" w:hAnsiTheme="minorHAnsi" w:cstheme="minorHAnsi"/>
          <w:sz w:val="22"/>
          <w:szCs w:val="22"/>
        </w:rPr>
        <w:t> and </w:t>
      </w:r>
      <w:hyperlink r:id="rId99" w:history="1">
        <w:r w:rsidRPr="002E2F2B">
          <w:rPr>
            <w:rFonts w:asciiTheme="minorHAnsi" w:hAnsiTheme="minorHAnsi" w:cstheme="minorHAnsi"/>
            <w:sz w:val="22"/>
            <w:szCs w:val="22"/>
          </w:rPr>
          <w:t>23</w:t>
        </w:r>
      </w:hyperlink>
      <w:r w:rsidRPr="002E2F2B">
        <w:rPr>
          <w:rFonts w:asciiTheme="minorHAnsi" w:hAnsiTheme="minorHAnsi" w:cstheme="minorHAnsi"/>
          <w:sz w:val="22"/>
          <w:szCs w:val="22"/>
        </w:rPr>
        <w:t> of the </w:t>
      </w:r>
      <w:hyperlink r:id="rId100" w:history="1">
        <w:r w:rsidRPr="002E2F2B">
          <w:rPr>
            <w:rFonts w:asciiTheme="minorHAnsi" w:hAnsiTheme="minorHAnsi" w:cstheme="minorHAnsi"/>
            <w:sz w:val="22"/>
            <w:szCs w:val="22"/>
          </w:rPr>
          <w:t>Customs Tariff (Identification, Assessment and Collection of Anti-dumping Duty on Dumped Articles and for Determination of Injury) Rules, 1995</w:t>
        </w:r>
      </w:hyperlink>
      <w:r w:rsidRPr="002E2F2B">
        <w:rPr>
          <w:rFonts w:asciiTheme="minorHAnsi" w:hAnsiTheme="minorHAnsi" w:cstheme="minorHAnsi"/>
          <w:sz w:val="22"/>
          <w:szCs w:val="22"/>
        </w:rPr>
        <w:t> and in supersession of the </w:t>
      </w:r>
      <w:hyperlink r:id="rId101" w:history="1">
        <w:r w:rsidRPr="002E2F2B">
          <w:rPr>
            <w:rFonts w:asciiTheme="minorHAnsi" w:hAnsiTheme="minorHAnsi" w:cstheme="minorHAnsi"/>
            <w:sz w:val="22"/>
            <w:szCs w:val="22"/>
          </w:rPr>
          <w:t xml:space="preserve">notification of the Government of India, Ministry of Finance (Department of Revenue), number 15/2019-Customs (ADD), dated the 29th March, 2019, published in the Gazette of India, Extraordinary, Part II, Section 3, Sub-section (i), vide number G.S.R. 272(E), </w:t>
        </w:r>
        <w:r w:rsidRPr="002E2F2B">
          <w:rPr>
            <w:rFonts w:asciiTheme="minorHAnsi" w:hAnsiTheme="minorHAnsi" w:cstheme="minorHAnsi"/>
            <w:sz w:val="22"/>
            <w:szCs w:val="22"/>
          </w:rPr>
          <w:lastRenderedPageBreak/>
          <w:t>dated the 29th March, 2019</w:t>
        </w:r>
      </w:hyperlink>
      <w:r w:rsidRPr="002E2F2B">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tariff item(s) of the </w:t>
      </w:r>
      <w:hyperlink r:id="rId102" w:history="1">
        <w:r w:rsidRPr="002E2F2B">
          <w:rPr>
            <w:rFonts w:asciiTheme="minorHAnsi" w:hAnsiTheme="minorHAnsi" w:cstheme="minorHAnsi"/>
            <w:sz w:val="22"/>
            <w:szCs w:val="22"/>
          </w:rPr>
          <w:t>First Schedule</w:t>
        </w:r>
      </w:hyperlink>
      <w:r w:rsidRPr="002E2F2B">
        <w:rPr>
          <w:rFonts w:asciiTheme="minorHAnsi" w:hAnsiTheme="minorHAnsi" w:cstheme="minorHAnsi"/>
          <w:sz w:val="22"/>
          <w:szCs w:val="22"/>
        </w:rPr>
        <w:t> to the </w:t>
      </w:r>
      <w:hyperlink r:id="rId103" w:history="1">
        <w:r w:rsidRPr="002E2F2B">
          <w:rPr>
            <w:rFonts w:asciiTheme="minorHAnsi" w:hAnsiTheme="minorHAnsi" w:cstheme="minorHAnsi"/>
            <w:sz w:val="22"/>
            <w:szCs w:val="22"/>
          </w:rPr>
          <w:t>Customs Tariff Act</w:t>
        </w:r>
      </w:hyperlink>
      <w:r w:rsidRPr="002E2F2B">
        <w:rPr>
          <w:rFonts w:asciiTheme="minorHAnsi" w:hAnsiTheme="minorHAnsi" w:cstheme="minorHAnsi"/>
          <w:sz w:val="22"/>
          <w:szCs w:val="22"/>
        </w:rPr>
        <w:t> as specified in the corresponding entry in column (2), originating in or exported from the country as specified in the corresponding entry in column (4), produced by the producers as specified in the corresponding entry in column (5), and imported into India, an anti-dumping duty at the rate equal to the amount as indicated in the corresponding entry in column (6), in the currency as specified in the corresponding entry in column (7) and as per unit of measurement as specified in the corresponding entry in column (8) of the said Table, namely :-</w:t>
      </w:r>
    </w:p>
    <w:p w14:paraId="6EE4C28A"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83"/>
        <w:gridCol w:w="541"/>
        <w:gridCol w:w="854"/>
        <w:gridCol w:w="606"/>
        <w:gridCol w:w="935"/>
        <w:gridCol w:w="613"/>
        <w:gridCol w:w="677"/>
        <w:gridCol w:w="1049"/>
      </w:tblGrid>
      <w:tr w:rsidR="002E2F2B" w:rsidRPr="002E2F2B" w14:paraId="05503DB3"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8286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S.</w:t>
            </w:r>
          </w:p>
          <w:p w14:paraId="29031CC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74204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Tariff Item(s)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07857C"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98AE5A"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Country of origin/</w:t>
            </w:r>
          </w:p>
          <w:p w14:paraId="50659766"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6E02B0"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6A0396"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Amount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186FAD" w14:textId="6B72B06D"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Currency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81262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Unit</w:t>
            </w:r>
          </w:p>
          <w:p w14:paraId="2EA0712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of</w:t>
            </w:r>
          </w:p>
          <w:p w14:paraId="5C2151E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Measurement</w:t>
            </w:r>
          </w:p>
        </w:tc>
      </w:tr>
      <w:tr w:rsidR="002E2F2B" w:rsidRPr="002E2F2B" w14:paraId="7A04990F"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5BBEA3"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AD5F6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322413"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9EBA1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556E8D"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7EF688"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C4A68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34A0A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(8)</w:t>
            </w:r>
          </w:p>
        </w:tc>
      </w:tr>
      <w:tr w:rsidR="002E2F2B" w:rsidRPr="002E2F2B" w14:paraId="08E3E99E"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70C598"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A59167D"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3920 10 11,</w:t>
            </w:r>
          </w:p>
          <w:p w14:paraId="16C06AB7"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3920 10 19,</w:t>
            </w:r>
          </w:p>
          <w:p w14:paraId="6ECAB5E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3920 10 99,</w:t>
            </w:r>
          </w:p>
          <w:p w14:paraId="71B0A346"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3920 61 90,</w:t>
            </w:r>
          </w:p>
          <w:p w14:paraId="20749E28"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3920 62 90,</w:t>
            </w:r>
          </w:p>
          <w:p w14:paraId="34E42366"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3920 99 19,</w:t>
            </w:r>
          </w:p>
          <w:p w14:paraId="2F2EC2B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3920 99 39,</w:t>
            </w:r>
          </w:p>
          <w:p w14:paraId="2FF1BFD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3920 99 99</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858E27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Ethylene Vinyl</w:t>
            </w:r>
          </w:p>
          <w:p w14:paraId="34F4966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Acetate (EVA)</w:t>
            </w:r>
          </w:p>
          <w:p w14:paraId="263B60A3"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Sheet for Solar</w:t>
            </w:r>
          </w:p>
          <w:p w14:paraId="4EF717EB"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Module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5D6FE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9FEF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Changzhou Sveck Photovoltaic New Materials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D6A5FE"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590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AAC277"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F303C1"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MT</w:t>
            </w:r>
          </w:p>
        </w:tc>
      </w:tr>
      <w:tr w:rsidR="002E2F2B" w:rsidRPr="002E2F2B" w14:paraId="4E8E5711" w14:textId="77777777" w:rsidTr="002E2F2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86187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2.</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56513F9" w14:textId="77777777" w:rsidR="002E2F2B" w:rsidRPr="002E2F2B" w:rsidRDefault="002E2F2B" w:rsidP="002E2F2B">
            <w:pPr>
              <w:pStyle w:val="NormalWeb"/>
              <w:shd w:val="clear" w:color="auto" w:fill="FFFFFF"/>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1BC1EA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F00B55"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EFBDF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Any others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57201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897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7611A2"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USD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8F2514" w14:textId="77777777" w:rsidR="002E2F2B" w:rsidRPr="002E2F2B" w:rsidRDefault="002E2F2B" w:rsidP="002E2F2B">
            <w:pPr>
              <w:pStyle w:val="NormalWeb"/>
              <w:shd w:val="clear" w:color="auto" w:fill="FFFFFF"/>
              <w:jc w:val="center"/>
              <w:rPr>
                <w:rFonts w:asciiTheme="minorHAnsi" w:hAnsiTheme="minorHAnsi" w:cstheme="minorHAnsi"/>
                <w:sz w:val="22"/>
                <w:szCs w:val="22"/>
              </w:rPr>
            </w:pPr>
            <w:r w:rsidRPr="002E2F2B">
              <w:rPr>
                <w:rFonts w:asciiTheme="minorHAnsi" w:hAnsiTheme="minorHAnsi" w:cstheme="minorHAnsi"/>
                <w:sz w:val="22"/>
                <w:szCs w:val="22"/>
              </w:rPr>
              <w:t>MT</w:t>
            </w:r>
          </w:p>
        </w:tc>
      </w:tr>
    </w:tbl>
    <w:p w14:paraId="45AF091B"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*Custom classification is only indicative and the determination of the duty shall be made as per the description of product under consideration.</w:t>
      </w:r>
    </w:p>
    <w:p w14:paraId="66FD3A28"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2. The anti-dumping duty imposed under this notification shall be levied for a period of five years (unless revoked, superseded or amended earlier) from the date of publication of this notification in the Official Gazette and shall be payable in Indian currency.</w:t>
      </w:r>
    </w:p>
    <w:p w14:paraId="1BACF935" w14:textId="77777777" w:rsidR="002E2F2B" w:rsidRPr="002E2F2B" w:rsidRDefault="002E2F2B" w:rsidP="002E2F2B">
      <w:pPr>
        <w:pStyle w:val="NormalWeb"/>
        <w:shd w:val="clear" w:color="auto" w:fill="FFFFFF"/>
        <w:jc w:val="both"/>
        <w:rPr>
          <w:rFonts w:asciiTheme="minorHAnsi" w:hAnsiTheme="minorHAnsi" w:cstheme="minorHAnsi"/>
          <w:sz w:val="22"/>
          <w:szCs w:val="22"/>
        </w:rPr>
      </w:pPr>
      <w:r w:rsidRPr="002E2F2B">
        <w:rPr>
          <w:rFonts w:asciiTheme="minorHAnsi" w:hAnsiTheme="minorHAnsi" w:cstheme="minorHAnsi"/>
          <w:sz w:val="22"/>
          <w:szCs w:val="22"/>
        </w:rPr>
        <w:t>Explanation.- For the purposes of this notification, rate of exchange applicable for the purpose of calculation of such anti-dumping duty shall be the rate which is specified in the notification of the Government of India, Ministry of Finance (Department of Revenue), issued from time to time, in exercise of the powers conferred by </w:t>
      </w:r>
      <w:hyperlink r:id="rId104" w:history="1">
        <w:r w:rsidRPr="002E2F2B">
          <w:rPr>
            <w:rFonts w:asciiTheme="minorHAnsi" w:hAnsiTheme="minorHAnsi" w:cstheme="minorHAnsi"/>
            <w:sz w:val="22"/>
            <w:szCs w:val="22"/>
          </w:rPr>
          <w:t>section 14</w:t>
        </w:r>
      </w:hyperlink>
      <w:r w:rsidRPr="002E2F2B">
        <w:rPr>
          <w:rFonts w:asciiTheme="minorHAnsi" w:hAnsiTheme="minorHAnsi" w:cstheme="minorHAnsi"/>
          <w:sz w:val="22"/>
          <w:szCs w:val="22"/>
        </w:rPr>
        <w:t> of the </w:t>
      </w:r>
      <w:hyperlink r:id="rId105" w:history="1">
        <w:r w:rsidRPr="002E2F2B">
          <w:rPr>
            <w:rFonts w:asciiTheme="minorHAnsi" w:hAnsiTheme="minorHAnsi" w:cstheme="minorHAnsi"/>
            <w:sz w:val="22"/>
            <w:szCs w:val="22"/>
          </w:rPr>
          <w:t>Customs Act, 1962 (52 of 1962),</w:t>
        </w:r>
      </w:hyperlink>
      <w:r w:rsidRPr="002E2F2B">
        <w:rPr>
          <w:rFonts w:asciiTheme="minorHAnsi" w:hAnsiTheme="minorHAnsi" w:cstheme="minorHAnsi"/>
          <w:sz w:val="22"/>
          <w:szCs w:val="22"/>
        </w:rPr>
        <w:t> and the relevant date for the determination of the rate of exchange shall be the date of presentation of the bill of entry under </w:t>
      </w:r>
      <w:hyperlink r:id="rId106" w:history="1">
        <w:r w:rsidRPr="002E2F2B">
          <w:rPr>
            <w:rFonts w:asciiTheme="minorHAnsi" w:hAnsiTheme="minorHAnsi" w:cstheme="minorHAnsi"/>
            <w:sz w:val="22"/>
            <w:szCs w:val="22"/>
          </w:rPr>
          <w:t>section 46</w:t>
        </w:r>
      </w:hyperlink>
      <w:r w:rsidRPr="002E2F2B">
        <w:rPr>
          <w:rFonts w:asciiTheme="minorHAnsi" w:hAnsiTheme="minorHAnsi" w:cstheme="minorHAnsi"/>
          <w:sz w:val="22"/>
          <w:szCs w:val="22"/>
        </w:rPr>
        <w:t> of the said </w:t>
      </w:r>
      <w:hyperlink r:id="rId107" w:history="1">
        <w:r w:rsidRPr="002E2F2B">
          <w:rPr>
            <w:rFonts w:asciiTheme="minorHAnsi" w:hAnsiTheme="minorHAnsi" w:cstheme="minorHAnsi"/>
            <w:sz w:val="22"/>
            <w:szCs w:val="22"/>
          </w:rPr>
          <w:t>Customs Act.</w:t>
        </w:r>
      </w:hyperlink>
    </w:p>
    <w:p w14:paraId="62BFC569" w14:textId="55E13693" w:rsidR="00FC7CFC" w:rsidRDefault="00FC7CFC" w:rsidP="002E2F2B">
      <w:pPr>
        <w:pStyle w:val="NormalWeb"/>
        <w:shd w:val="clear" w:color="auto" w:fill="FFFFFF"/>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[For further details please refer the</w:t>
      </w:r>
      <w:r>
        <w:rPr>
          <w:rFonts w:asciiTheme="minorHAnsi" w:hAnsiTheme="minorHAnsi" w:cstheme="minorHAnsi"/>
          <w:b/>
          <w:bCs/>
          <w:sz w:val="22"/>
          <w:szCs w:val="22"/>
        </w:rPr>
        <w:t xml:space="preserve"> notification</w:t>
      </w:r>
      <w:r w:rsidRPr="007833ED">
        <w:rPr>
          <w:rFonts w:asciiTheme="minorHAnsi" w:hAnsiTheme="minorHAnsi" w:cstheme="minorHAnsi"/>
          <w:b/>
          <w:bCs/>
          <w:sz w:val="22"/>
          <w:szCs w:val="22"/>
        </w:rPr>
        <w:t>]</w:t>
      </w:r>
    </w:p>
    <w:p w14:paraId="7B223013" w14:textId="77777777" w:rsidR="0026262D" w:rsidRPr="003D1CF6" w:rsidRDefault="0026262D" w:rsidP="0026262D">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B021B61" w14:textId="605AC061" w:rsidR="006D4473" w:rsidRPr="00715ECE" w:rsidRDefault="006D4473" w:rsidP="0026262D">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6D4473">
        <w:rPr>
          <w:rFonts w:cstheme="minorHAnsi"/>
          <w:b/>
          <w:bCs/>
          <w:caps/>
          <w:color w:val="000000" w:themeColor="text1"/>
        </w:rPr>
        <w:t>Seeks to levy of anti-dumping duty on 'Para-Tertiary Butyl Phenol (PTBP)' imported from Korea RP, Singapore and United States of America for 5 years pursuant to Final Findings issued by DGTR</w:t>
      </w:r>
    </w:p>
    <w:p w14:paraId="73834F06" w14:textId="77777777" w:rsidR="006D4473" w:rsidRPr="006D4473" w:rsidRDefault="0026262D" w:rsidP="006D4473">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6D4473">
        <w:rPr>
          <w:rFonts w:asciiTheme="minorHAnsi" w:hAnsiTheme="minorHAnsi" w:cstheme="minorHAnsi"/>
          <w:sz w:val="22"/>
          <w:szCs w:val="22"/>
        </w:rPr>
        <w:t>04</w:t>
      </w:r>
      <w:r>
        <w:rPr>
          <w:rFonts w:asciiTheme="minorHAnsi" w:hAnsiTheme="minorHAnsi" w:cstheme="minorHAnsi"/>
          <w:sz w:val="22"/>
          <w:szCs w:val="22"/>
        </w:rPr>
        <w:t>/2024-Customs(</w:t>
      </w:r>
      <w:r w:rsidR="006D4473">
        <w:rPr>
          <w:rFonts w:asciiTheme="minorHAnsi" w:hAnsiTheme="minorHAnsi" w:cstheme="minorHAnsi"/>
          <w:sz w:val="22"/>
          <w:szCs w:val="22"/>
        </w:rPr>
        <w:t>A.D.D</w:t>
      </w:r>
      <w:r>
        <w:rPr>
          <w:rFonts w:asciiTheme="minorHAnsi" w:hAnsiTheme="minorHAnsi" w:cstheme="minorHAnsi"/>
          <w:sz w:val="22"/>
          <w:szCs w:val="22"/>
        </w:rPr>
        <w:t xml:space="preserve">) dated </w:t>
      </w:r>
      <w:r w:rsidR="006D4473">
        <w:rPr>
          <w:rFonts w:asciiTheme="minorHAnsi" w:hAnsiTheme="minorHAnsi" w:cstheme="minorHAnsi"/>
          <w:sz w:val="22"/>
          <w:szCs w:val="22"/>
        </w:rPr>
        <w:t>14</w:t>
      </w:r>
      <w:r>
        <w:rPr>
          <w:rFonts w:asciiTheme="minorHAnsi" w:hAnsiTheme="minorHAnsi" w:cstheme="minorHAnsi"/>
          <w:sz w:val="22"/>
          <w:szCs w:val="22"/>
        </w:rPr>
        <w:t xml:space="preserve">.03.2024 notified </w:t>
      </w:r>
      <w:r w:rsidR="006D4473" w:rsidRPr="006D4473">
        <w:rPr>
          <w:rFonts w:asciiTheme="minorHAnsi" w:hAnsiTheme="minorHAnsi" w:cstheme="minorHAnsi"/>
          <w:sz w:val="22"/>
          <w:szCs w:val="22"/>
        </w:rPr>
        <w:t>Whereas, in the matter of “Para-Tertiary Butyl Phenol (PTBP)” (hereinafter referred to as the subject goods), falling under tariff item </w:t>
      </w:r>
      <w:hyperlink r:id="rId108" w:history="1">
        <w:r w:rsidR="006D4473" w:rsidRPr="006D4473">
          <w:rPr>
            <w:rFonts w:asciiTheme="minorHAnsi" w:hAnsiTheme="minorHAnsi" w:cstheme="minorHAnsi"/>
            <w:sz w:val="22"/>
            <w:szCs w:val="22"/>
          </w:rPr>
          <w:t>2907 19 40</w:t>
        </w:r>
      </w:hyperlink>
      <w:r w:rsidR="006D4473" w:rsidRPr="006D4473">
        <w:rPr>
          <w:rFonts w:asciiTheme="minorHAnsi" w:hAnsiTheme="minorHAnsi" w:cstheme="minorHAnsi"/>
          <w:sz w:val="22"/>
          <w:szCs w:val="22"/>
        </w:rPr>
        <w:t> of the </w:t>
      </w:r>
      <w:hyperlink r:id="rId109" w:history="1">
        <w:r w:rsidR="006D4473" w:rsidRPr="006D4473">
          <w:rPr>
            <w:rFonts w:asciiTheme="minorHAnsi" w:hAnsiTheme="minorHAnsi" w:cstheme="minorHAnsi"/>
            <w:sz w:val="22"/>
            <w:szCs w:val="22"/>
          </w:rPr>
          <w:t>First Schedule</w:t>
        </w:r>
      </w:hyperlink>
      <w:r w:rsidR="006D4473" w:rsidRPr="006D4473">
        <w:rPr>
          <w:rFonts w:asciiTheme="minorHAnsi" w:hAnsiTheme="minorHAnsi" w:cstheme="minorHAnsi"/>
          <w:sz w:val="22"/>
          <w:szCs w:val="22"/>
        </w:rPr>
        <w:t> of the </w:t>
      </w:r>
      <w:hyperlink r:id="rId110" w:history="1">
        <w:r w:rsidR="006D4473" w:rsidRPr="006D4473">
          <w:rPr>
            <w:rFonts w:asciiTheme="minorHAnsi" w:hAnsiTheme="minorHAnsi" w:cstheme="minorHAnsi"/>
            <w:sz w:val="22"/>
            <w:szCs w:val="22"/>
          </w:rPr>
          <w:t>Customs Tariff Act, 1975 (51 of 1975)</w:t>
        </w:r>
      </w:hyperlink>
      <w:r w:rsidR="006D4473" w:rsidRPr="006D4473">
        <w:rPr>
          <w:rFonts w:asciiTheme="minorHAnsi" w:hAnsiTheme="minorHAnsi" w:cstheme="minorHAnsi"/>
          <w:sz w:val="22"/>
          <w:szCs w:val="22"/>
        </w:rPr>
        <w:t xml:space="preserve"> (hereinafter referred to as the Customs Tariff Act), originating in, or exported from Korea RP, Singapore and the United States of America (hereinafter referred to as the subject countries) and imported into India, the designated authority in its final findings, vide notification F. No. 6/14/2022-DGTR, dated the 20th December, 2023, published in the Gazette of </w:t>
      </w:r>
      <w:r w:rsidR="006D4473" w:rsidRPr="006D4473">
        <w:rPr>
          <w:rFonts w:asciiTheme="minorHAnsi" w:hAnsiTheme="minorHAnsi" w:cstheme="minorHAnsi"/>
          <w:sz w:val="22"/>
          <w:szCs w:val="22"/>
        </w:rPr>
        <w:lastRenderedPageBreak/>
        <w:t>India, Extraordinary, Part I, Section 1, dated the 20th December, 2023, has come to the conclusion, inter alia that-</w:t>
      </w:r>
    </w:p>
    <w:p w14:paraId="0F7B8A53" w14:textId="77777777" w:rsidR="006D4473" w:rsidRPr="006D4473" w:rsidRDefault="006D4473" w:rsidP="006D4473">
      <w:pPr>
        <w:pStyle w:val="NormalWeb"/>
        <w:shd w:val="clear" w:color="auto" w:fill="FFFFFF"/>
        <w:jc w:val="both"/>
        <w:rPr>
          <w:rFonts w:asciiTheme="minorHAnsi" w:hAnsiTheme="minorHAnsi" w:cstheme="minorHAnsi"/>
          <w:sz w:val="22"/>
          <w:szCs w:val="22"/>
        </w:rPr>
      </w:pPr>
      <w:r w:rsidRPr="006D4473">
        <w:rPr>
          <w:rFonts w:asciiTheme="minorHAnsi" w:hAnsiTheme="minorHAnsi" w:cstheme="minorHAnsi"/>
          <w:sz w:val="22"/>
          <w:szCs w:val="22"/>
        </w:rPr>
        <w:t>(i) the product under consideration has been exported to India at a price below normal value, thus resulting in dumping;</w:t>
      </w:r>
    </w:p>
    <w:p w14:paraId="1176506C" w14:textId="77777777" w:rsidR="006D4473" w:rsidRPr="006D4473" w:rsidRDefault="006D4473" w:rsidP="006D4473">
      <w:pPr>
        <w:pStyle w:val="NormalWeb"/>
        <w:shd w:val="clear" w:color="auto" w:fill="FFFFFF"/>
        <w:jc w:val="both"/>
        <w:rPr>
          <w:rFonts w:asciiTheme="minorHAnsi" w:hAnsiTheme="minorHAnsi" w:cstheme="minorHAnsi"/>
          <w:sz w:val="22"/>
          <w:szCs w:val="22"/>
        </w:rPr>
      </w:pPr>
      <w:r w:rsidRPr="006D4473">
        <w:rPr>
          <w:rFonts w:asciiTheme="minorHAnsi" w:hAnsiTheme="minorHAnsi" w:cstheme="minorHAnsi"/>
          <w:sz w:val="22"/>
          <w:szCs w:val="22"/>
        </w:rPr>
        <w:t>(ii) the dumping of the subject goods has materially retarded the establishment of domestic industry in India;</w:t>
      </w:r>
    </w:p>
    <w:p w14:paraId="02F7F08B" w14:textId="77777777" w:rsidR="006D4473" w:rsidRPr="006D4473" w:rsidRDefault="006D4473" w:rsidP="006D4473">
      <w:pPr>
        <w:pStyle w:val="NormalWeb"/>
        <w:shd w:val="clear" w:color="auto" w:fill="FFFFFF"/>
        <w:jc w:val="both"/>
        <w:rPr>
          <w:rFonts w:asciiTheme="minorHAnsi" w:hAnsiTheme="minorHAnsi" w:cstheme="minorHAnsi"/>
          <w:sz w:val="22"/>
          <w:szCs w:val="22"/>
        </w:rPr>
      </w:pPr>
      <w:r w:rsidRPr="006D4473">
        <w:rPr>
          <w:rFonts w:asciiTheme="minorHAnsi" w:hAnsiTheme="minorHAnsi" w:cstheme="minorHAnsi"/>
          <w:sz w:val="22"/>
          <w:szCs w:val="22"/>
        </w:rPr>
        <w:t>(iii) the landed price of imports is below the level of selling price of the domestic industry and is undercutting the prices of the domestic industry,</w:t>
      </w:r>
    </w:p>
    <w:p w14:paraId="7CD3A589" w14:textId="77777777" w:rsidR="006D4473" w:rsidRPr="006D4473" w:rsidRDefault="006D4473" w:rsidP="006D4473">
      <w:pPr>
        <w:pStyle w:val="NormalWeb"/>
        <w:shd w:val="clear" w:color="auto" w:fill="FFFFFF"/>
        <w:jc w:val="both"/>
        <w:rPr>
          <w:rFonts w:asciiTheme="minorHAnsi" w:hAnsiTheme="minorHAnsi" w:cstheme="minorHAnsi"/>
          <w:sz w:val="22"/>
          <w:szCs w:val="22"/>
        </w:rPr>
      </w:pPr>
      <w:r w:rsidRPr="006D4473">
        <w:rPr>
          <w:rFonts w:asciiTheme="minorHAnsi" w:hAnsiTheme="minorHAnsi" w:cstheme="minorHAnsi"/>
          <w:sz w:val="22"/>
          <w:szCs w:val="22"/>
        </w:rPr>
        <w:t>and has recommended imposition of anti-dumping duty on imports of the subject goods, originating in, or exported from the subject countries and imported into India, in order to remove injury to the domestic industry.</w:t>
      </w:r>
    </w:p>
    <w:p w14:paraId="5E827CF2" w14:textId="77777777" w:rsidR="006D4473" w:rsidRPr="006D4473" w:rsidRDefault="006D4473" w:rsidP="006D4473">
      <w:pPr>
        <w:pStyle w:val="NormalWeb"/>
        <w:shd w:val="clear" w:color="auto" w:fill="FFFFFF"/>
        <w:jc w:val="both"/>
        <w:rPr>
          <w:rFonts w:asciiTheme="minorHAnsi" w:hAnsiTheme="minorHAnsi" w:cstheme="minorHAnsi"/>
          <w:sz w:val="22"/>
          <w:szCs w:val="22"/>
        </w:rPr>
      </w:pPr>
      <w:r w:rsidRPr="006D4473">
        <w:rPr>
          <w:rFonts w:asciiTheme="minorHAnsi" w:hAnsiTheme="minorHAnsi" w:cstheme="minorHAnsi"/>
          <w:sz w:val="22"/>
          <w:szCs w:val="22"/>
        </w:rPr>
        <w:t>Now, therefore, in exercise of the powers conferred by </w:t>
      </w:r>
      <w:hyperlink r:id="rId111" w:history="1">
        <w:r w:rsidRPr="006D4473">
          <w:rPr>
            <w:rFonts w:asciiTheme="minorHAnsi" w:hAnsiTheme="minorHAnsi" w:cstheme="minorHAnsi"/>
            <w:sz w:val="22"/>
            <w:szCs w:val="22"/>
          </w:rPr>
          <w:t>sub-sections (1) and (5) of section 9A </w:t>
        </w:r>
      </w:hyperlink>
      <w:r w:rsidRPr="006D4473">
        <w:rPr>
          <w:rFonts w:asciiTheme="minorHAnsi" w:hAnsiTheme="minorHAnsi" w:cstheme="minorHAnsi"/>
          <w:sz w:val="22"/>
          <w:szCs w:val="22"/>
        </w:rPr>
        <w:t>of the </w:t>
      </w:r>
      <w:hyperlink r:id="rId112" w:history="1">
        <w:r w:rsidRPr="006D4473">
          <w:rPr>
            <w:rFonts w:asciiTheme="minorHAnsi" w:hAnsiTheme="minorHAnsi" w:cstheme="minorHAnsi"/>
            <w:sz w:val="22"/>
            <w:szCs w:val="22"/>
          </w:rPr>
          <w:t>Customs Tariff Act</w:t>
        </w:r>
      </w:hyperlink>
      <w:r w:rsidRPr="006D4473">
        <w:rPr>
          <w:rFonts w:asciiTheme="minorHAnsi" w:hAnsiTheme="minorHAnsi" w:cstheme="minorHAnsi"/>
          <w:sz w:val="22"/>
          <w:szCs w:val="22"/>
        </w:rPr>
        <w:t> read with rules </w:t>
      </w:r>
      <w:hyperlink r:id="rId113" w:history="1">
        <w:r w:rsidRPr="006D4473">
          <w:rPr>
            <w:rFonts w:asciiTheme="minorHAnsi" w:hAnsiTheme="minorHAnsi" w:cstheme="minorHAnsi"/>
            <w:sz w:val="22"/>
            <w:szCs w:val="22"/>
          </w:rPr>
          <w:t>18</w:t>
        </w:r>
      </w:hyperlink>
      <w:r w:rsidRPr="006D4473">
        <w:rPr>
          <w:rFonts w:asciiTheme="minorHAnsi" w:hAnsiTheme="minorHAnsi" w:cstheme="minorHAnsi"/>
          <w:sz w:val="22"/>
          <w:szCs w:val="22"/>
        </w:rPr>
        <w:t> and </w:t>
      </w:r>
      <w:hyperlink r:id="rId114" w:history="1">
        <w:r w:rsidRPr="006D4473">
          <w:rPr>
            <w:rFonts w:asciiTheme="minorHAnsi" w:hAnsiTheme="minorHAnsi" w:cstheme="minorHAnsi"/>
            <w:sz w:val="22"/>
            <w:szCs w:val="22"/>
          </w:rPr>
          <w:t>20</w:t>
        </w:r>
      </w:hyperlink>
      <w:r w:rsidRPr="006D4473">
        <w:rPr>
          <w:rFonts w:asciiTheme="minorHAnsi" w:hAnsiTheme="minorHAnsi" w:cstheme="minorHAnsi"/>
          <w:sz w:val="22"/>
          <w:szCs w:val="22"/>
        </w:rPr>
        <w:t> of the </w:t>
      </w:r>
      <w:hyperlink r:id="rId115" w:history="1">
        <w:r w:rsidRPr="006D4473">
          <w:rPr>
            <w:rFonts w:asciiTheme="minorHAnsi" w:hAnsiTheme="minorHAnsi" w:cstheme="minorHAnsi"/>
            <w:sz w:val="22"/>
            <w:szCs w:val="22"/>
          </w:rPr>
          <w:t>Customs Tariff (Identification, Assessment and Collection of Antidumping Duty on Dumped Articles and for Determination of Injury) Rules, 1995</w:t>
        </w:r>
      </w:hyperlink>
      <w:r w:rsidRPr="006D4473">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the tariff item of the </w:t>
      </w:r>
      <w:hyperlink r:id="rId116" w:history="1">
        <w:r w:rsidRPr="006D4473">
          <w:rPr>
            <w:rFonts w:asciiTheme="minorHAnsi" w:hAnsiTheme="minorHAnsi" w:cstheme="minorHAnsi"/>
            <w:sz w:val="22"/>
            <w:szCs w:val="22"/>
          </w:rPr>
          <w:t>First Schedule </w:t>
        </w:r>
      </w:hyperlink>
      <w:r w:rsidRPr="006D4473">
        <w:rPr>
          <w:rFonts w:asciiTheme="minorHAnsi" w:hAnsiTheme="minorHAnsi" w:cstheme="minorHAnsi"/>
          <w:sz w:val="22"/>
          <w:szCs w:val="22"/>
        </w:rPr>
        <w:t>to the </w:t>
      </w:r>
      <w:hyperlink r:id="rId117" w:history="1">
        <w:r w:rsidRPr="006D4473">
          <w:rPr>
            <w:rFonts w:asciiTheme="minorHAnsi" w:hAnsiTheme="minorHAnsi" w:cstheme="minorHAnsi"/>
            <w:sz w:val="22"/>
            <w:szCs w:val="22"/>
          </w:rPr>
          <w:t>Customs Tariff Act </w:t>
        </w:r>
      </w:hyperlink>
      <w:r w:rsidRPr="006D4473">
        <w:rPr>
          <w:rFonts w:asciiTheme="minorHAnsi" w:hAnsiTheme="minorHAnsi" w:cstheme="minorHAnsi"/>
          <w:sz w:val="22"/>
          <w:szCs w:val="22"/>
        </w:rPr>
        <w:t>as specified in the corresponding entry in column (2), originating in the countries as specified in the corresponding entry in column (4), exported from the countries as specified in the corresponding entry in column (5), produced by the producers as specified in the corresponding entry in column (6), and imported into India, an anti-dumping duty at the rate equal to the amount as specified in the corresponding entry in column (7), in the currency as specified in the corresponding entry in column (9) and as per unit of measurement as specified in the corresponding entry in column (8) of the said Table, namely :-</w:t>
      </w:r>
    </w:p>
    <w:p w14:paraId="4F002A5A"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77"/>
        <w:gridCol w:w="419"/>
        <w:gridCol w:w="833"/>
        <w:gridCol w:w="1036"/>
        <w:gridCol w:w="732"/>
        <w:gridCol w:w="673"/>
        <w:gridCol w:w="598"/>
        <w:gridCol w:w="329"/>
        <w:gridCol w:w="661"/>
      </w:tblGrid>
      <w:tr w:rsidR="006D4473" w:rsidRPr="006D4473" w14:paraId="401CA9C9"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65A1C0"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Sl.</w:t>
            </w:r>
          </w:p>
          <w:p w14:paraId="59FB2188"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4255FF"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E9C738" w14:textId="165ACCE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8C6FEF"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AEED54"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D390A0" w14:textId="3472A2F0"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600D2F"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Amount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E6B3B9" w14:textId="2CE1AACE"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89660B"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Currency</w:t>
            </w:r>
          </w:p>
        </w:tc>
      </w:tr>
      <w:tr w:rsidR="006D4473" w:rsidRPr="006D4473" w14:paraId="0CF3E8EE"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AA4C2D"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39311D"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1E0C6A"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CF011E"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6AC818"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8B25A6"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301E7A"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0E31F9"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9FD67B"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(9)</w:t>
            </w:r>
          </w:p>
        </w:tc>
      </w:tr>
      <w:tr w:rsidR="006D4473" w:rsidRPr="006D4473" w14:paraId="292FCB52"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3BA770" w14:textId="68625D9A"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933745"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2907 19 40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BC4C20"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Para-Tertiary</w:t>
            </w:r>
          </w:p>
          <w:p w14:paraId="4BC13D6B"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Butyl Phenol (PTBP)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5E0AE3"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Korea 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D47836"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 including Korea 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148FFA"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SI Group Korea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E433EC"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208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A8D739" w14:textId="20ADC2B3"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559486"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USD</w:t>
            </w:r>
          </w:p>
        </w:tc>
      </w:tr>
      <w:tr w:rsidR="006D4473" w:rsidRPr="006D4473" w14:paraId="01D2C59B"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97DF55" w14:textId="45131A2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5F91DA" w14:textId="08DE3A4F"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6B2718" w14:textId="506FA5C4"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C7A7D3"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Korea 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7E16E7"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 including Korea 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41802C"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producer</w:t>
            </w:r>
          </w:p>
          <w:p w14:paraId="05DEF32D"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other than (1)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23BAFF"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357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C9A493" w14:textId="66372B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BB7060"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r>
      <w:tr w:rsidR="006D4473" w:rsidRPr="006D4473" w14:paraId="3C51B968"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F37DAA" w14:textId="6D8B5735"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2898A2" w14:textId="159D8A70"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746056"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A082C9"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 other than</w:t>
            </w:r>
          </w:p>
          <w:p w14:paraId="6CC60DB1" w14:textId="57D499AB"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Korea RP, USA and</w:t>
            </w:r>
          </w:p>
          <w:p w14:paraId="050833BE"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Singapore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B5BDFE" w14:textId="12180AB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Korea 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467511" w14:textId="3F5EEC69"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05E512" w14:textId="37A0564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357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31997D" w14:textId="1D19DAD9"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DA21DC"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r>
      <w:tr w:rsidR="006D4473" w:rsidRPr="006D4473" w14:paraId="40402881"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42A55F" w14:textId="03ED8B8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CEF823" w14:textId="4B0D9114"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12539F" w14:textId="628395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1ECCBB"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USA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A11732"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w:t>
            </w:r>
          </w:p>
          <w:p w14:paraId="5103BD44"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including</w:t>
            </w:r>
          </w:p>
          <w:p w14:paraId="1780CD52"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USA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5180AE"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SI Group Inc.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C26E67"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790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121B11" w14:textId="6D09D0F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A5371D"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r>
      <w:tr w:rsidR="006D4473" w:rsidRPr="006D4473" w14:paraId="4402B81B"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5EB5F3" w14:textId="2CA292A9"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772A5B" w14:textId="73E12BD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A0C14C" w14:textId="205BDE2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244B17"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USA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6179F6"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w:t>
            </w:r>
          </w:p>
          <w:p w14:paraId="6990AC94"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including</w:t>
            </w:r>
          </w:p>
          <w:p w14:paraId="6E399E47"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USA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79F4F1"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producer other than</w:t>
            </w:r>
          </w:p>
          <w:p w14:paraId="68B691CC"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042D8E"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881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547063" w14:textId="7F6557C0"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684A9A"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r>
      <w:tr w:rsidR="006D4473" w:rsidRPr="006D4473" w14:paraId="15F7D168"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5DCC8F" w14:textId="6DE450B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7D613E" w14:textId="6AF87E86"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085273"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4FF831"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 other than</w:t>
            </w:r>
          </w:p>
          <w:p w14:paraId="49F157BA" w14:textId="5A1ACDFE"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Korea RP, USA and</w:t>
            </w:r>
          </w:p>
          <w:p w14:paraId="4ABF51F0"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Singapore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B73616" w14:textId="515D781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USA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A2B1ED" w14:textId="09D4FD00"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9092F5" w14:textId="4AFA990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881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62B43E" w14:textId="0ACD8BF2"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A9964D"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r>
      <w:tr w:rsidR="006D4473" w:rsidRPr="006D4473" w14:paraId="53809EB2"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29368E" w14:textId="0A7E73B2"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1ED321" w14:textId="302930A8"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968841"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F61BB3" w14:textId="373C7154"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Singapore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91860F"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 including Singapore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D0B3BA" w14:textId="24D4644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8BF54F" w14:textId="0316E90F"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349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4EB296" w14:textId="20F796F4"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260AFE"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r>
      <w:tr w:rsidR="006D4473" w:rsidRPr="006D4473" w14:paraId="7E96F160" w14:textId="77777777" w:rsidTr="006D447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54E623" w14:textId="5566D274"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lastRenderedPageBreak/>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0D8D87" w14:textId="64A4856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FB5273"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9700E3"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 country other than</w:t>
            </w:r>
          </w:p>
          <w:p w14:paraId="4E09C8B9"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Korea RP, USA and Singapore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64D40"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Singapore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AE8D9B" w14:textId="169DC0E5"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7B48BA" w14:textId="3CFDBED3"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349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A1E41C" w14:textId="6D8E6FE1"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B8C629" w14:textId="77777777" w:rsidR="006D4473" w:rsidRPr="006D4473" w:rsidRDefault="006D4473" w:rsidP="006D4473">
            <w:pPr>
              <w:pStyle w:val="NormalWeb"/>
              <w:shd w:val="clear" w:color="auto" w:fill="FFFFFF"/>
              <w:jc w:val="center"/>
              <w:rPr>
                <w:rFonts w:asciiTheme="minorHAnsi" w:hAnsiTheme="minorHAnsi" w:cstheme="minorHAnsi"/>
                <w:sz w:val="22"/>
                <w:szCs w:val="22"/>
              </w:rPr>
            </w:pPr>
            <w:r w:rsidRPr="006D4473">
              <w:rPr>
                <w:rFonts w:asciiTheme="minorHAnsi" w:hAnsiTheme="minorHAnsi" w:cstheme="minorHAnsi"/>
                <w:sz w:val="22"/>
                <w:szCs w:val="22"/>
              </w:rPr>
              <w:t>-do</w:t>
            </w:r>
          </w:p>
        </w:tc>
      </w:tr>
    </w:tbl>
    <w:p w14:paraId="7FB6F1F2" w14:textId="77777777" w:rsidR="006D4473" w:rsidRPr="006D4473" w:rsidRDefault="006D4473" w:rsidP="006D4473">
      <w:pPr>
        <w:pStyle w:val="NormalWeb"/>
        <w:shd w:val="clear" w:color="auto" w:fill="FFFFFF"/>
        <w:jc w:val="both"/>
        <w:rPr>
          <w:rFonts w:asciiTheme="minorHAnsi" w:hAnsiTheme="minorHAnsi" w:cstheme="minorHAnsi"/>
          <w:sz w:val="22"/>
          <w:szCs w:val="22"/>
        </w:rPr>
      </w:pPr>
      <w:r w:rsidRPr="006D4473">
        <w:rPr>
          <w:rFonts w:asciiTheme="minorHAnsi" w:hAnsiTheme="minorHAnsi" w:cstheme="minorHAnsi"/>
          <w:sz w:val="22"/>
          <w:szCs w:val="22"/>
        </w:rPr>
        <w:t>2. The anti-dumping duty imposed under this notification shall be levied for a period of five years (unless revoked, superseded or amended earlier) from the date of publication of this notification in the Official Gazette and shall be payable in Indian currency.</w:t>
      </w:r>
    </w:p>
    <w:p w14:paraId="286CDDB5" w14:textId="77777777" w:rsidR="006D4473" w:rsidRPr="006D4473" w:rsidRDefault="006D4473" w:rsidP="006D4473">
      <w:pPr>
        <w:pStyle w:val="NormalWeb"/>
        <w:shd w:val="clear" w:color="auto" w:fill="FFFFFF"/>
        <w:jc w:val="both"/>
        <w:rPr>
          <w:rFonts w:asciiTheme="minorHAnsi" w:hAnsiTheme="minorHAnsi" w:cstheme="minorHAnsi"/>
          <w:sz w:val="22"/>
          <w:szCs w:val="22"/>
        </w:rPr>
      </w:pPr>
      <w:r w:rsidRPr="006D4473">
        <w:rPr>
          <w:rFonts w:asciiTheme="minorHAnsi" w:hAnsiTheme="minorHAnsi" w:cstheme="minorHAnsi"/>
          <w:sz w:val="22"/>
          <w:szCs w:val="22"/>
        </w:rPr>
        <w:t>Explanation.- For the purposes of this notification, rate of exchange applicable for the purpose of calculation of such anti-dumping duty shall be the rate which is specified in the notification of the Government of India, in the Ministry of Finance (Department of Revenue), issued from time to time, in exercise of the powers conferred by </w:t>
      </w:r>
      <w:hyperlink r:id="rId118" w:history="1">
        <w:r w:rsidRPr="006D4473">
          <w:rPr>
            <w:rFonts w:asciiTheme="minorHAnsi" w:hAnsiTheme="minorHAnsi" w:cstheme="minorHAnsi"/>
            <w:sz w:val="22"/>
            <w:szCs w:val="22"/>
          </w:rPr>
          <w:t>section 14</w:t>
        </w:r>
      </w:hyperlink>
      <w:r w:rsidRPr="006D4473">
        <w:rPr>
          <w:rFonts w:asciiTheme="minorHAnsi" w:hAnsiTheme="minorHAnsi" w:cstheme="minorHAnsi"/>
          <w:sz w:val="22"/>
          <w:szCs w:val="22"/>
        </w:rPr>
        <w:t> of the </w:t>
      </w:r>
      <w:hyperlink r:id="rId119" w:history="1">
        <w:r w:rsidRPr="006D4473">
          <w:rPr>
            <w:rFonts w:asciiTheme="minorHAnsi" w:hAnsiTheme="minorHAnsi" w:cstheme="minorHAnsi"/>
            <w:sz w:val="22"/>
            <w:szCs w:val="22"/>
          </w:rPr>
          <w:t>Customs Act, 1962 (52 of 1962),</w:t>
        </w:r>
      </w:hyperlink>
      <w:r w:rsidRPr="006D4473">
        <w:rPr>
          <w:rFonts w:asciiTheme="minorHAnsi" w:hAnsiTheme="minorHAnsi" w:cstheme="minorHAnsi"/>
          <w:sz w:val="22"/>
          <w:szCs w:val="22"/>
        </w:rPr>
        <w:t> and the relevant date for the determination of the rate of exchange shall be the date of presentation of the bill of entry under </w:t>
      </w:r>
      <w:hyperlink r:id="rId120" w:history="1">
        <w:r w:rsidRPr="006D4473">
          <w:rPr>
            <w:rFonts w:asciiTheme="minorHAnsi" w:hAnsiTheme="minorHAnsi" w:cstheme="minorHAnsi"/>
            <w:sz w:val="22"/>
            <w:szCs w:val="22"/>
          </w:rPr>
          <w:t>section 46</w:t>
        </w:r>
      </w:hyperlink>
      <w:r w:rsidRPr="006D4473">
        <w:rPr>
          <w:rFonts w:asciiTheme="minorHAnsi" w:hAnsiTheme="minorHAnsi" w:cstheme="minorHAnsi"/>
          <w:sz w:val="22"/>
          <w:szCs w:val="22"/>
        </w:rPr>
        <w:t> of the said </w:t>
      </w:r>
      <w:hyperlink r:id="rId121" w:history="1">
        <w:r w:rsidRPr="006D4473">
          <w:rPr>
            <w:rFonts w:asciiTheme="minorHAnsi" w:hAnsiTheme="minorHAnsi" w:cstheme="minorHAnsi"/>
            <w:sz w:val="22"/>
            <w:szCs w:val="22"/>
          </w:rPr>
          <w:t>Customs Act.</w:t>
        </w:r>
      </w:hyperlink>
    </w:p>
    <w:p w14:paraId="7229F36C" w14:textId="738227EA" w:rsidR="00A86D07" w:rsidRDefault="00A86D07" w:rsidP="006D4473">
      <w:pPr>
        <w:pStyle w:val="NormalWeb"/>
        <w:shd w:val="clear" w:color="auto" w:fill="FFFFFF"/>
        <w:jc w:val="both"/>
        <w:rPr>
          <w:rFonts w:asciiTheme="minorHAnsi" w:hAnsiTheme="minorHAnsi" w:cstheme="minorHAnsi"/>
          <w:b/>
          <w:bCs/>
          <w:sz w:val="22"/>
          <w:szCs w:val="22"/>
        </w:rPr>
      </w:pPr>
      <w:r w:rsidRPr="007833ED">
        <w:rPr>
          <w:rFonts w:asciiTheme="minorHAnsi" w:hAnsiTheme="minorHAnsi" w:cstheme="minorHAnsi"/>
          <w:b/>
          <w:bCs/>
          <w:sz w:val="22"/>
          <w:szCs w:val="22"/>
        </w:rPr>
        <w:t xml:space="preserve"> [For further details please refer the</w:t>
      </w:r>
      <w:r>
        <w:rPr>
          <w:rFonts w:asciiTheme="minorHAnsi" w:hAnsiTheme="minorHAnsi" w:cstheme="minorHAnsi"/>
          <w:b/>
          <w:bCs/>
          <w:sz w:val="22"/>
          <w:szCs w:val="22"/>
        </w:rPr>
        <w:t xml:space="preserve"> notification</w:t>
      </w:r>
      <w:r w:rsidRPr="007833ED">
        <w:rPr>
          <w:rFonts w:asciiTheme="minorHAnsi" w:hAnsiTheme="minorHAnsi" w:cstheme="minorHAnsi"/>
          <w:b/>
          <w:bCs/>
          <w:sz w:val="22"/>
          <w:szCs w:val="22"/>
        </w:rPr>
        <w:t>]</w:t>
      </w:r>
    </w:p>
    <w:p w14:paraId="4BA2131B" w14:textId="77777777" w:rsidR="00517BB8" w:rsidRPr="003D1CF6" w:rsidRDefault="00517BB8" w:rsidP="00517BB8">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F6C650A" w14:textId="54C3F17B" w:rsidR="004F4950" w:rsidRPr="00715ECE" w:rsidRDefault="004F4950" w:rsidP="00517BB8">
      <w:pPr>
        <w:shd w:val="clear" w:color="auto" w:fill="8DC182"/>
        <w:tabs>
          <w:tab w:val="left" w:pos="4820"/>
        </w:tabs>
        <w:autoSpaceDE w:val="0"/>
        <w:autoSpaceDN w:val="0"/>
        <w:adjustRightInd w:val="0"/>
        <w:spacing w:after="0" w:line="240" w:lineRule="auto"/>
        <w:ind w:right="11"/>
        <w:jc w:val="both"/>
        <w:rPr>
          <w:rFonts w:cstheme="minorHAnsi"/>
          <w:b/>
          <w:bCs/>
          <w:caps/>
          <w:color w:val="000000" w:themeColor="text1"/>
        </w:rPr>
      </w:pPr>
      <w:r w:rsidRPr="004F4950">
        <w:rPr>
          <w:rFonts w:cstheme="minorHAnsi"/>
          <w:b/>
          <w:bCs/>
          <w:caps/>
          <w:color w:val="000000" w:themeColor="text1"/>
        </w:rPr>
        <w:t>Seeks to impose ADD on Printed Circuit Boards (PCB) imported from China PR and Hong Kong for 5 years pursuant to final findings of DGTR</w:t>
      </w:r>
    </w:p>
    <w:p w14:paraId="34F44092" w14:textId="77777777" w:rsidR="004F4950" w:rsidRPr="004F4950" w:rsidRDefault="00517BB8" w:rsidP="004F4950">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4F4950">
        <w:rPr>
          <w:rFonts w:asciiTheme="minorHAnsi" w:hAnsiTheme="minorHAnsi" w:cstheme="minorHAnsi"/>
          <w:sz w:val="22"/>
          <w:szCs w:val="22"/>
        </w:rPr>
        <w:t>03</w:t>
      </w:r>
      <w:r>
        <w:rPr>
          <w:rFonts w:asciiTheme="minorHAnsi" w:hAnsiTheme="minorHAnsi" w:cstheme="minorHAnsi"/>
          <w:sz w:val="22"/>
          <w:szCs w:val="22"/>
        </w:rPr>
        <w:t>/2024-Customs</w:t>
      </w:r>
      <w:r w:rsidR="004F4950">
        <w:rPr>
          <w:rFonts w:asciiTheme="minorHAnsi" w:hAnsiTheme="minorHAnsi" w:cstheme="minorHAnsi"/>
          <w:sz w:val="22"/>
          <w:szCs w:val="22"/>
        </w:rPr>
        <w:t>(A.D.D)</w:t>
      </w:r>
      <w:r>
        <w:rPr>
          <w:rFonts w:asciiTheme="minorHAnsi" w:hAnsiTheme="minorHAnsi" w:cstheme="minorHAnsi"/>
          <w:sz w:val="22"/>
          <w:szCs w:val="22"/>
        </w:rPr>
        <w:t xml:space="preserve"> dated 1</w:t>
      </w:r>
      <w:r w:rsidR="004F4950">
        <w:rPr>
          <w:rFonts w:asciiTheme="minorHAnsi" w:hAnsiTheme="minorHAnsi" w:cstheme="minorHAnsi"/>
          <w:sz w:val="22"/>
          <w:szCs w:val="22"/>
        </w:rPr>
        <w:t>4</w:t>
      </w:r>
      <w:r>
        <w:rPr>
          <w:rFonts w:asciiTheme="minorHAnsi" w:hAnsiTheme="minorHAnsi" w:cstheme="minorHAnsi"/>
          <w:sz w:val="22"/>
          <w:szCs w:val="22"/>
        </w:rPr>
        <w:t xml:space="preserve">.03.2024 notified </w:t>
      </w:r>
      <w:r w:rsidR="004F4950" w:rsidRPr="004F4950">
        <w:rPr>
          <w:rFonts w:asciiTheme="minorHAnsi" w:hAnsiTheme="minorHAnsi" w:cstheme="minorHAnsi"/>
          <w:sz w:val="22"/>
          <w:szCs w:val="22"/>
        </w:rPr>
        <w:t>Whereas in the matter of ‘Printed Circuit Boards (PCB)’ (hereinafter referred to as the subject goods) falling under tariff heading </w:t>
      </w:r>
      <w:hyperlink r:id="rId122" w:history="1">
        <w:r w:rsidR="004F4950" w:rsidRPr="004F4950">
          <w:rPr>
            <w:rFonts w:asciiTheme="minorHAnsi" w:hAnsiTheme="minorHAnsi" w:cstheme="minorHAnsi"/>
            <w:sz w:val="22"/>
            <w:szCs w:val="22"/>
          </w:rPr>
          <w:t>8534 0000</w:t>
        </w:r>
      </w:hyperlink>
      <w:r w:rsidR="004F4950" w:rsidRPr="004F4950">
        <w:rPr>
          <w:rFonts w:asciiTheme="minorHAnsi" w:hAnsiTheme="minorHAnsi" w:cstheme="minorHAnsi"/>
          <w:sz w:val="22"/>
          <w:szCs w:val="22"/>
        </w:rPr>
        <w:t> of the </w:t>
      </w:r>
      <w:hyperlink r:id="rId123" w:history="1">
        <w:r w:rsidR="004F4950" w:rsidRPr="004F4950">
          <w:rPr>
            <w:rFonts w:asciiTheme="minorHAnsi" w:hAnsiTheme="minorHAnsi" w:cstheme="minorHAnsi"/>
            <w:sz w:val="22"/>
            <w:szCs w:val="22"/>
          </w:rPr>
          <w:t>First Schedule</w:t>
        </w:r>
      </w:hyperlink>
      <w:r w:rsidR="004F4950" w:rsidRPr="004F4950">
        <w:rPr>
          <w:rFonts w:asciiTheme="minorHAnsi" w:hAnsiTheme="minorHAnsi" w:cstheme="minorHAnsi"/>
          <w:sz w:val="22"/>
          <w:szCs w:val="22"/>
        </w:rPr>
        <w:t> to the </w:t>
      </w:r>
      <w:hyperlink r:id="rId124" w:history="1">
        <w:r w:rsidR="004F4950" w:rsidRPr="004F4950">
          <w:rPr>
            <w:rFonts w:asciiTheme="minorHAnsi" w:hAnsiTheme="minorHAnsi" w:cstheme="minorHAnsi"/>
            <w:sz w:val="22"/>
            <w:szCs w:val="22"/>
          </w:rPr>
          <w:t>Customs Tariff Act, 1975 (51 of 1975)</w:t>
        </w:r>
      </w:hyperlink>
      <w:r w:rsidR="004F4950" w:rsidRPr="004F4950">
        <w:rPr>
          <w:rFonts w:asciiTheme="minorHAnsi" w:hAnsiTheme="minorHAnsi" w:cstheme="minorHAnsi"/>
          <w:sz w:val="22"/>
          <w:szCs w:val="22"/>
        </w:rPr>
        <w:t> (hereinafter referred to as the Customs Tariff Act), originating in, or exported from China PR and Hong Kong (hereinafter referred to as the subject countries), and imported into India, the designated authority in its final findings, vide notification No. 6/16/2022-DGTR dated the 29th December, 2023, published in the Gazette of India, Extraordinary, Part I, Section 1, dated the 29th December, 2023, has interalia, come to the conclusion that-</w:t>
      </w:r>
    </w:p>
    <w:p w14:paraId="195DF9AF" w14:textId="77777777" w:rsidR="004F4950" w:rsidRPr="004F4950" w:rsidRDefault="004F4950" w:rsidP="004F4950">
      <w:pPr>
        <w:pStyle w:val="NormalWeb"/>
        <w:shd w:val="clear" w:color="auto" w:fill="FFFFFF"/>
        <w:jc w:val="both"/>
        <w:rPr>
          <w:rFonts w:asciiTheme="minorHAnsi" w:hAnsiTheme="minorHAnsi" w:cstheme="minorHAnsi"/>
          <w:sz w:val="22"/>
          <w:szCs w:val="22"/>
        </w:rPr>
      </w:pPr>
      <w:r w:rsidRPr="004F4950">
        <w:rPr>
          <w:rFonts w:asciiTheme="minorHAnsi" w:hAnsiTheme="minorHAnsi" w:cstheme="minorHAnsi"/>
          <w:sz w:val="22"/>
          <w:szCs w:val="22"/>
        </w:rPr>
        <w:t>(i) the subject goods have been exported to India from the subject countries below normal values;</w:t>
      </w:r>
    </w:p>
    <w:p w14:paraId="45405D7B" w14:textId="77777777" w:rsidR="004F4950" w:rsidRPr="004F4950" w:rsidRDefault="004F4950" w:rsidP="004F4950">
      <w:pPr>
        <w:pStyle w:val="NormalWeb"/>
        <w:shd w:val="clear" w:color="auto" w:fill="FFFFFF"/>
        <w:spacing w:before="0" w:beforeAutospacing="0" w:after="0" w:afterAutospacing="0"/>
        <w:jc w:val="both"/>
        <w:rPr>
          <w:rFonts w:asciiTheme="minorHAnsi" w:hAnsiTheme="minorHAnsi" w:cstheme="minorHAnsi"/>
          <w:sz w:val="22"/>
          <w:szCs w:val="22"/>
        </w:rPr>
      </w:pPr>
      <w:r w:rsidRPr="004F4950">
        <w:rPr>
          <w:rFonts w:asciiTheme="minorHAnsi" w:hAnsiTheme="minorHAnsi" w:cstheme="minorHAnsi"/>
          <w:sz w:val="22"/>
          <w:szCs w:val="22"/>
        </w:rPr>
        <w:t>(ii) the domestic industry has suffered material injury on account of subject imports from subject countries;</w:t>
      </w:r>
    </w:p>
    <w:p w14:paraId="514F0648" w14:textId="77777777" w:rsidR="004F4950" w:rsidRPr="004F4950" w:rsidRDefault="004F4950" w:rsidP="004F4950">
      <w:pPr>
        <w:pStyle w:val="NormalWeb"/>
        <w:shd w:val="clear" w:color="auto" w:fill="FFFFFF"/>
        <w:jc w:val="both"/>
        <w:rPr>
          <w:rFonts w:asciiTheme="minorHAnsi" w:hAnsiTheme="minorHAnsi" w:cstheme="minorHAnsi"/>
          <w:sz w:val="22"/>
          <w:szCs w:val="22"/>
        </w:rPr>
      </w:pPr>
      <w:r w:rsidRPr="004F4950">
        <w:rPr>
          <w:rFonts w:asciiTheme="minorHAnsi" w:hAnsiTheme="minorHAnsi" w:cstheme="minorHAnsi"/>
          <w:sz w:val="22"/>
          <w:szCs w:val="22"/>
        </w:rPr>
        <w:t>(iii) the material injury has been caused by the dumped imports of subject goods from the subject countries,</w:t>
      </w:r>
    </w:p>
    <w:p w14:paraId="5FB0E6C0" w14:textId="77777777" w:rsidR="004F4950" w:rsidRPr="004F4950" w:rsidRDefault="004F4950" w:rsidP="004F4950">
      <w:pPr>
        <w:pStyle w:val="NormalWeb"/>
        <w:shd w:val="clear" w:color="auto" w:fill="FFFFFF"/>
        <w:jc w:val="both"/>
        <w:rPr>
          <w:rFonts w:asciiTheme="minorHAnsi" w:hAnsiTheme="minorHAnsi" w:cstheme="minorHAnsi"/>
          <w:sz w:val="22"/>
          <w:szCs w:val="22"/>
        </w:rPr>
      </w:pPr>
      <w:r w:rsidRPr="004F4950">
        <w:rPr>
          <w:rFonts w:asciiTheme="minorHAnsi" w:hAnsiTheme="minorHAnsi" w:cstheme="minorHAnsi"/>
          <w:sz w:val="22"/>
          <w:szCs w:val="22"/>
        </w:rPr>
        <w:t>and has recommended imposition of an anti-dumping duty on the imports of subject goods, originating in, or exported from the subject countries and imported into India, in order to remove injury to the domestic industry.</w:t>
      </w:r>
    </w:p>
    <w:p w14:paraId="2091317D" w14:textId="1F20595D" w:rsidR="004F4950" w:rsidRPr="004F4950" w:rsidRDefault="004F4950" w:rsidP="004F4950">
      <w:pPr>
        <w:pStyle w:val="NormalWeb"/>
        <w:shd w:val="clear" w:color="auto" w:fill="FFFFFF"/>
        <w:jc w:val="both"/>
        <w:rPr>
          <w:rFonts w:asciiTheme="minorHAnsi" w:hAnsiTheme="minorHAnsi" w:cstheme="minorHAnsi"/>
          <w:sz w:val="22"/>
          <w:szCs w:val="22"/>
        </w:rPr>
      </w:pPr>
      <w:r w:rsidRPr="004F4950">
        <w:rPr>
          <w:rFonts w:asciiTheme="minorHAnsi" w:hAnsiTheme="minorHAnsi" w:cstheme="minorHAnsi"/>
          <w:sz w:val="22"/>
          <w:szCs w:val="22"/>
        </w:rPr>
        <w:t>Now, therefore, in exercise of the powers conferred by </w:t>
      </w:r>
      <w:hyperlink r:id="rId125" w:history="1">
        <w:r w:rsidRPr="004F4950">
          <w:rPr>
            <w:rFonts w:asciiTheme="minorHAnsi" w:hAnsiTheme="minorHAnsi" w:cstheme="minorHAnsi"/>
            <w:sz w:val="22"/>
            <w:szCs w:val="22"/>
          </w:rPr>
          <w:t>sub-sections (1) and (5) of section 9A</w:t>
        </w:r>
      </w:hyperlink>
      <w:r w:rsidRPr="004F4950">
        <w:rPr>
          <w:rFonts w:asciiTheme="minorHAnsi" w:hAnsiTheme="minorHAnsi" w:cstheme="minorHAnsi"/>
          <w:sz w:val="22"/>
          <w:szCs w:val="22"/>
        </w:rPr>
        <w:t> of the </w:t>
      </w:r>
      <w:hyperlink r:id="rId126" w:history="1">
        <w:r w:rsidRPr="004F4950">
          <w:rPr>
            <w:rFonts w:asciiTheme="minorHAnsi" w:hAnsiTheme="minorHAnsi" w:cstheme="minorHAnsi"/>
            <w:sz w:val="22"/>
            <w:szCs w:val="22"/>
          </w:rPr>
          <w:t>Customs Tariff Act</w:t>
        </w:r>
      </w:hyperlink>
      <w:r w:rsidRPr="004F4950">
        <w:rPr>
          <w:rFonts w:asciiTheme="minorHAnsi" w:hAnsiTheme="minorHAnsi" w:cstheme="minorHAnsi"/>
          <w:sz w:val="22"/>
          <w:szCs w:val="22"/>
        </w:rPr>
        <w:t> read with </w:t>
      </w:r>
      <w:hyperlink r:id="rId127" w:history="1">
        <w:r w:rsidRPr="004F4950">
          <w:rPr>
            <w:rFonts w:asciiTheme="minorHAnsi" w:hAnsiTheme="minorHAnsi" w:cstheme="minorHAnsi"/>
            <w:sz w:val="22"/>
            <w:szCs w:val="22"/>
          </w:rPr>
          <w:t>rules 18</w:t>
        </w:r>
      </w:hyperlink>
      <w:r w:rsidRPr="004F4950">
        <w:rPr>
          <w:rFonts w:asciiTheme="minorHAnsi" w:hAnsiTheme="minorHAnsi" w:cstheme="minorHAnsi"/>
          <w:sz w:val="22"/>
          <w:szCs w:val="22"/>
        </w:rPr>
        <w:t> and </w:t>
      </w:r>
      <w:hyperlink r:id="rId128" w:history="1">
        <w:r w:rsidRPr="004F4950">
          <w:rPr>
            <w:rFonts w:asciiTheme="minorHAnsi" w:hAnsiTheme="minorHAnsi" w:cstheme="minorHAnsi"/>
            <w:sz w:val="22"/>
            <w:szCs w:val="22"/>
          </w:rPr>
          <w:t>20</w:t>
        </w:r>
      </w:hyperlink>
      <w:r w:rsidRPr="004F4950">
        <w:rPr>
          <w:rFonts w:asciiTheme="minorHAnsi" w:hAnsiTheme="minorHAnsi" w:cstheme="minorHAnsi"/>
          <w:sz w:val="22"/>
          <w:szCs w:val="22"/>
        </w:rPr>
        <w:t> of the </w:t>
      </w:r>
      <w:hyperlink r:id="rId129" w:history="1">
        <w:r w:rsidRPr="004F4950">
          <w:rPr>
            <w:rFonts w:asciiTheme="minorHAnsi" w:hAnsiTheme="minorHAnsi" w:cstheme="minorHAnsi"/>
            <w:sz w:val="22"/>
            <w:szCs w:val="22"/>
          </w:rPr>
          <w:t>Customs Tariff (Identification, Assessment and Collection of Antidumping Duty on Dumped Articles and for Determination of Injury) Rules, 1995</w:t>
        </w:r>
      </w:hyperlink>
      <w:r w:rsidRPr="004F4950">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sub heading or tariff item of the </w:t>
      </w:r>
      <w:hyperlink r:id="rId130" w:history="1">
        <w:r w:rsidRPr="004F4950">
          <w:rPr>
            <w:rFonts w:asciiTheme="minorHAnsi" w:hAnsiTheme="minorHAnsi" w:cstheme="minorHAnsi"/>
            <w:sz w:val="22"/>
            <w:szCs w:val="22"/>
          </w:rPr>
          <w:t>First Schedule</w:t>
        </w:r>
      </w:hyperlink>
      <w:r w:rsidRPr="004F4950">
        <w:rPr>
          <w:rFonts w:asciiTheme="minorHAnsi" w:hAnsiTheme="minorHAnsi" w:cstheme="minorHAnsi"/>
          <w:sz w:val="22"/>
          <w:szCs w:val="22"/>
        </w:rPr>
        <w:t> to the </w:t>
      </w:r>
      <w:hyperlink r:id="rId131" w:history="1">
        <w:r w:rsidRPr="004F4950">
          <w:rPr>
            <w:rFonts w:asciiTheme="minorHAnsi" w:hAnsiTheme="minorHAnsi" w:cstheme="minorHAnsi"/>
            <w:sz w:val="22"/>
            <w:szCs w:val="22"/>
          </w:rPr>
          <w:t>Customs Tariff Act</w:t>
        </w:r>
      </w:hyperlink>
      <w:r w:rsidRPr="004F4950">
        <w:rPr>
          <w:rFonts w:asciiTheme="minorHAnsi" w:hAnsiTheme="minorHAnsi" w:cstheme="minorHAnsi"/>
          <w:sz w:val="22"/>
          <w:szCs w:val="22"/>
        </w:rPr>
        <w:t> as specified in the corresponding entries in column (2), originating in the countries as specified in the corresponding entries in column (4), exported from the countries as specified in the corresponding entries in column (5), produced by the producers as specified in the corresponding entries in column (6), and imported into India, an anti-dumping duty as a percentage of the CIF value of the subject goods as specified in the corresponding entries in column (7), of the table as mentioned in the notification.</w:t>
      </w:r>
    </w:p>
    <w:p w14:paraId="7AF12A9B" w14:textId="7D2444CD" w:rsidR="006E6C55" w:rsidRDefault="006E6C55" w:rsidP="004F4950">
      <w:pPr>
        <w:pStyle w:val="NormalWeb"/>
        <w:shd w:val="clear" w:color="auto" w:fill="FFFFFF"/>
        <w:jc w:val="both"/>
        <w:rPr>
          <w:rFonts w:asciiTheme="minorHAnsi" w:hAnsiTheme="minorHAnsi" w:cstheme="minorHAnsi"/>
          <w:sz w:val="22"/>
          <w:szCs w:val="22"/>
        </w:rPr>
      </w:pPr>
      <w:r w:rsidRPr="007833ED">
        <w:rPr>
          <w:rFonts w:asciiTheme="minorHAnsi" w:hAnsiTheme="minorHAnsi" w:cstheme="minorHAnsi"/>
          <w:b/>
          <w:bCs/>
          <w:sz w:val="22"/>
          <w:szCs w:val="22"/>
        </w:rPr>
        <w:t>[For further details please refer the</w:t>
      </w:r>
      <w:r>
        <w:rPr>
          <w:rFonts w:asciiTheme="minorHAnsi" w:hAnsiTheme="minorHAnsi" w:cstheme="minorHAnsi"/>
          <w:b/>
          <w:bCs/>
          <w:sz w:val="22"/>
          <w:szCs w:val="22"/>
        </w:rPr>
        <w:t xml:space="preserve"> notification</w:t>
      </w:r>
      <w:r w:rsidRPr="007833ED">
        <w:rPr>
          <w:rFonts w:asciiTheme="minorHAnsi" w:hAnsiTheme="minorHAnsi" w:cstheme="minorHAnsi"/>
          <w:b/>
          <w:bCs/>
          <w:sz w:val="22"/>
          <w:szCs w:val="22"/>
        </w:rPr>
        <w:t>]</w:t>
      </w:r>
    </w:p>
    <w:p w14:paraId="061345DE" w14:textId="3EC3C53C" w:rsidR="00D90099" w:rsidRPr="00F6513E" w:rsidRDefault="00D90099" w:rsidP="00545403">
      <w:pPr>
        <w:pStyle w:val="NormalWeb"/>
        <w:shd w:val="clear" w:color="auto" w:fill="FFFFFF"/>
        <w:spacing w:line="276" w:lineRule="auto"/>
        <w:jc w:val="both"/>
        <w:rPr>
          <w:rFonts w:asciiTheme="minorHAnsi" w:hAnsiTheme="minorHAnsi" w:cstheme="minorHAnsi"/>
          <w:b/>
          <w:bCs/>
          <w:sz w:val="22"/>
          <w:szCs w:val="22"/>
        </w:rPr>
      </w:pPr>
    </w:p>
    <w:p w14:paraId="3358953E" w14:textId="4F471B37" w:rsidR="00FD2AE9" w:rsidRDefault="00FD2AE9" w:rsidP="00FD2AE9">
      <w:pPr>
        <w:pStyle w:val="NormalWeb"/>
        <w:shd w:val="clear" w:color="auto" w:fill="FFFFFF"/>
        <w:spacing w:line="276" w:lineRule="auto"/>
        <w:jc w:val="both"/>
        <w:rPr>
          <w:rFonts w:asciiTheme="minorHAnsi" w:hAnsiTheme="minorHAnsi" w:cstheme="minorHAnsi"/>
          <w:b/>
          <w:bCs/>
          <w:sz w:val="22"/>
          <w:szCs w:val="22"/>
        </w:rPr>
        <w:sectPr w:rsidR="00FD2AE9" w:rsidSect="00BB4708">
          <w:headerReference w:type="default" r:id="rId132"/>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60EE47A" w14:textId="405FD29F" w:rsidR="00762E57" w:rsidRPr="00654D86" w:rsidRDefault="00B9064A" w:rsidP="00FD750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0AE7753A" w14:textId="2B45FBA7" w:rsidR="00304FA9" w:rsidRPr="00F57EA5" w:rsidRDefault="00304FA9" w:rsidP="00FD7500">
      <w:pPr>
        <w:shd w:val="clear" w:color="auto" w:fill="8DC182"/>
        <w:tabs>
          <w:tab w:val="left" w:pos="4820"/>
        </w:tabs>
        <w:autoSpaceDE w:val="0"/>
        <w:autoSpaceDN w:val="0"/>
        <w:adjustRightInd w:val="0"/>
        <w:spacing w:line="276" w:lineRule="auto"/>
        <w:ind w:right="11"/>
        <w:jc w:val="both"/>
        <w:rPr>
          <w:rFonts w:cstheme="minorHAnsi"/>
          <w:b/>
          <w:bCs/>
          <w:caps/>
        </w:rPr>
      </w:pPr>
      <w:r w:rsidRPr="00304FA9">
        <w:rPr>
          <w:rFonts w:cstheme="minorHAnsi"/>
          <w:b/>
          <w:bCs/>
          <w:caps/>
        </w:rPr>
        <w:t>Amendment in import policy condition of Urea [Exim Code 310210101 in the ITC (IIS) 2022, Schedule - I (Import Policy)</w:t>
      </w:r>
    </w:p>
    <w:p w14:paraId="4C798DB3" w14:textId="77777777" w:rsidR="00304FA9" w:rsidRPr="00304FA9" w:rsidRDefault="008D3AF9" w:rsidP="00FD7500">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Ministry of Commerce and Industry vide</w:t>
      </w:r>
      <w:r w:rsidR="000C0426" w:rsidRPr="003D52CF">
        <w:rPr>
          <w:rFonts w:asciiTheme="minorHAnsi" w:hAnsiTheme="minorHAnsi" w:cstheme="minorHAnsi"/>
          <w:sz w:val="22"/>
          <w:szCs w:val="22"/>
        </w:rPr>
        <w:t xml:space="preserve"> </w:t>
      </w:r>
      <w:r w:rsidR="00B9064A">
        <w:rPr>
          <w:rFonts w:asciiTheme="minorHAnsi" w:hAnsiTheme="minorHAnsi" w:cstheme="minorHAnsi"/>
          <w:sz w:val="22"/>
          <w:szCs w:val="22"/>
        </w:rPr>
        <w:t xml:space="preserve">notification </w:t>
      </w:r>
      <w:r w:rsidR="00066F56" w:rsidRPr="003D52CF">
        <w:rPr>
          <w:rFonts w:asciiTheme="minorHAnsi" w:hAnsiTheme="minorHAnsi" w:cstheme="minorHAnsi"/>
          <w:sz w:val="22"/>
          <w:szCs w:val="22"/>
        </w:rPr>
        <w:t>no.</w:t>
      </w:r>
      <w:r w:rsidRPr="003D52CF">
        <w:rPr>
          <w:rFonts w:asciiTheme="minorHAnsi" w:hAnsiTheme="minorHAnsi" w:cstheme="minorHAnsi"/>
          <w:sz w:val="22"/>
          <w:szCs w:val="22"/>
        </w:rPr>
        <w:t xml:space="preserve"> </w:t>
      </w:r>
      <w:r w:rsidR="001106DF">
        <w:rPr>
          <w:rFonts w:asciiTheme="minorHAnsi" w:hAnsiTheme="minorHAnsi" w:cstheme="minorHAnsi"/>
          <w:sz w:val="22"/>
          <w:szCs w:val="22"/>
        </w:rPr>
        <w:t>7</w:t>
      </w:r>
      <w:r w:rsidR="00304FA9">
        <w:rPr>
          <w:rFonts w:asciiTheme="minorHAnsi" w:hAnsiTheme="minorHAnsi" w:cstheme="minorHAnsi"/>
          <w:sz w:val="22"/>
          <w:szCs w:val="22"/>
        </w:rPr>
        <w:t>9</w:t>
      </w:r>
      <w:r w:rsidRPr="003D52CF">
        <w:rPr>
          <w:rFonts w:asciiTheme="minorHAnsi" w:hAnsiTheme="minorHAnsi" w:cstheme="minorHAnsi"/>
          <w:sz w:val="22"/>
          <w:szCs w:val="22"/>
        </w:rPr>
        <w:t xml:space="preserve">/2023 dated </w:t>
      </w:r>
      <w:r w:rsidR="00517BB8">
        <w:rPr>
          <w:rFonts w:asciiTheme="minorHAnsi" w:hAnsiTheme="minorHAnsi" w:cstheme="minorHAnsi"/>
          <w:sz w:val="22"/>
          <w:szCs w:val="22"/>
        </w:rPr>
        <w:t>1</w:t>
      </w:r>
      <w:r w:rsidR="00304FA9">
        <w:rPr>
          <w:rFonts w:asciiTheme="minorHAnsi" w:hAnsiTheme="minorHAnsi" w:cstheme="minorHAnsi"/>
          <w:sz w:val="22"/>
          <w:szCs w:val="22"/>
        </w:rPr>
        <w:t>8</w:t>
      </w:r>
      <w:r w:rsidR="00066F56" w:rsidRPr="003D52CF">
        <w:rPr>
          <w:rFonts w:asciiTheme="minorHAnsi" w:hAnsiTheme="minorHAnsi" w:cstheme="minorHAnsi"/>
          <w:sz w:val="22"/>
          <w:szCs w:val="22"/>
        </w:rPr>
        <w:t>.</w:t>
      </w:r>
      <w:r w:rsidR="00BD78E4" w:rsidRPr="003D52CF">
        <w:rPr>
          <w:rFonts w:asciiTheme="minorHAnsi" w:hAnsiTheme="minorHAnsi" w:cstheme="minorHAnsi"/>
          <w:sz w:val="22"/>
          <w:szCs w:val="22"/>
        </w:rPr>
        <w:t>0</w:t>
      </w:r>
      <w:r w:rsidR="00AA36DC">
        <w:rPr>
          <w:rFonts w:asciiTheme="minorHAnsi" w:hAnsiTheme="minorHAnsi" w:cstheme="minorHAnsi"/>
          <w:sz w:val="22"/>
          <w:szCs w:val="22"/>
        </w:rPr>
        <w:t>3</w:t>
      </w:r>
      <w:r w:rsidR="00066F56" w:rsidRPr="003D52CF">
        <w:rPr>
          <w:rFonts w:asciiTheme="minorHAnsi" w:hAnsiTheme="minorHAnsi" w:cstheme="minorHAnsi"/>
          <w:sz w:val="22"/>
          <w:szCs w:val="22"/>
        </w:rPr>
        <w:t>.</w:t>
      </w:r>
      <w:r w:rsidRPr="003D52CF">
        <w:rPr>
          <w:rFonts w:asciiTheme="minorHAnsi" w:hAnsiTheme="minorHAnsi" w:cstheme="minorHAnsi"/>
          <w:sz w:val="22"/>
          <w:szCs w:val="22"/>
        </w:rPr>
        <w:t>202</w:t>
      </w:r>
      <w:r w:rsidR="00B9064A">
        <w:rPr>
          <w:rFonts w:asciiTheme="minorHAnsi" w:hAnsiTheme="minorHAnsi" w:cstheme="minorHAnsi"/>
          <w:sz w:val="22"/>
          <w:szCs w:val="22"/>
        </w:rPr>
        <w:t>4</w:t>
      </w:r>
      <w:r w:rsidRPr="003D52CF">
        <w:rPr>
          <w:rFonts w:asciiTheme="minorHAnsi" w:hAnsiTheme="minorHAnsi" w:cstheme="minorHAnsi"/>
          <w:sz w:val="22"/>
          <w:szCs w:val="22"/>
        </w:rPr>
        <w:t xml:space="preserve"> </w:t>
      </w:r>
      <w:r w:rsidR="002A02EA" w:rsidRPr="003D52CF">
        <w:rPr>
          <w:rFonts w:asciiTheme="minorHAnsi" w:hAnsiTheme="minorHAnsi" w:cstheme="minorHAnsi"/>
          <w:sz w:val="22"/>
          <w:szCs w:val="22"/>
        </w:rPr>
        <w:t xml:space="preserve">notified </w:t>
      </w:r>
      <w:r w:rsidR="00304FA9" w:rsidRPr="00304FA9">
        <w:rPr>
          <w:rFonts w:asciiTheme="minorHAnsi" w:hAnsiTheme="minorHAnsi" w:cstheme="minorHAnsi"/>
          <w:sz w:val="22"/>
          <w:szCs w:val="22"/>
        </w:rPr>
        <w:t>In exercise of powers conferred by </w:t>
      </w:r>
      <w:hyperlink r:id="rId133" w:history="1">
        <w:r w:rsidR="00304FA9" w:rsidRPr="00304FA9">
          <w:rPr>
            <w:rFonts w:asciiTheme="minorHAnsi" w:hAnsiTheme="minorHAnsi" w:cstheme="minorHAnsi"/>
            <w:sz w:val="22"/>
            <w:szCs w:val="22"/>
          </w:rPr>
          <w:t>Section 3</w:t>
        </w:r>
      </w:hyperlink>
      <w:r w:rsidR="00304FA9" w:rsidRPr="00304FA9">
        <w:rPr>
          <w:rFonts w:asciiTheme="minorHAnsi" w:hAnsiTheme="minorHAnsi" w:cstheme="minorHAnsi"/>
          <w:sz w:val="22"/>
          <w:szCs w:val="22"/>
        </w:rPr>
        <w:t> and </w:t>
      </w:r>
      <w:hyperlink r:id="rId134" w:history="1">
        <w:r w:rsidR="00304FA9" w:rsidRPr="00304FA9">
          <w:rPr>
            <w:rFonts w:asciiTheme="minorHAnsi" w:hAnsiTheme="minorHAnsi" w:cstheme="minorHAnsi"/>
            <w:sz w:val="22"/>
            <w:szCs w:val="22"/>
          </w:rPr>
          <w:t>Section 5</w:t>
        </w:r>
      </w:hyperlink>
      <w:r w:rsidR="00304FA9" w:rsidRPr="00304FA9">
        <w:rPr>
          <w:rFonts w:asciiTheme="minorHAnsi" w:hAnsiTheme="minorHAnsi" w:cstheme="minorHAnsi"/>
          <w:sz w:val="22"/>
          <w:szCs w:val="22"/>
        </w:rPr>
        <w:t> of </w:t>
      </w:r>
      <w:hyperlink r:id="rId135" w:history="1">
        <w:r w:rsidR="00304FA9" w:rsidRPr="00304FA9">
          <w:rPr>
            <w:rFonts w:asciiTheme="minorHAnsi" w:hAnsiTheme="minorHAnsi" w:cstheme="minorHAnsi"/>
            <w:sz w:val="22"/>
            <w:szCs w:val="22"/>
          </w:rPr>
          <w:t>Foreign Trade (Development &amp; Regulation) Act, 1992</w:t>
        </w:r>
      </w:hyperlink>
      <w:r w:rsidR="00304FA9" w:rsidRPr="00304FA9">
        <w:rPr>
          <w:rFonts w:asciiTheme="minorHAnsi" w:hAnsiTheme="minorHAnsi" w:cstheme="minorHAnsi"/>
          <w:sz w:val="22"/>
          <w:szCs w:val="22"/>
        </w:rPr>
        <w:t>, read with </w:t>
      </w:r>
      <w:hyperlink r:id="rId136" w:history="1">
        <w:r w:rsidR="00304FA9" w:rsidRPr="00304FA9">
          <w:rPr>
            <w:rFonts w:asciiTheme="minorHAnsi" w:hAnsiTheme="minorHAnsi" w:cstheme="minorHAnsi"/>
            <w:sz w:val="22"/>
            <w:szCs w:val="22"/>
          </w:rPr>
          <w:t>paragraph 1.02</w:t>
        </w:r>
      </w:hyperlink>
      <w:r w:rsidR="00304FA9" w:rsidRPr="00304FA9">
        <w:rPr>
          <w:rFonts w:asciiTheme="minorHAnsi" w:hAnsiTheme="minorHAnsi" w:cstheme="minorHAnsi"/>
          <w:sz w:val="22"/>
          <w:szCs w:val="22"/>
        </w:rPr>
        <w:t> and </w:t>
      </w:r>
      <w:hyperlink r:id="rId137" w:history="1">
        <w:r w:rsidR="00304FA9" w:rsidRPr="00304FA9">
          <w:rPr>
            <w:rFonts w:asciiTheme="minorHAnsi" w:hAnsiTheme="minorHAnsi" w:cstheme="minorHAnsi"/>
            <w:sz w:val="22"/>
            <w:szCs w:val="22"/>
          </w:rPr>
          <w:t>2.01</w:t>
        </w:r>
      </w:hyperlink>
      <w:r w:rsidR="00304FA9" w:rsidRPr="00304FA9">
        <w:rPr>
          <w:rFonts w:asciiTheme="minorHAnsi" w:hAnsiTheme="minorHAnsi" w:cstheme="minorHAnsi"/>
          <w:sz w:val="22"/>
          <w:szCs w:val="22"/>
        </w:rPr>
        <w:t> of the </w:t>
      </w:r>
      <w:hyperlink r:id="rId138" w:history="1">
        <w:r w:rsidR="00304FA9" w:rsidRPr="00304FA9">
          <w:rPr>
            <w:rFonts w:asciiTheme="minorHAnsi" w:hAnsiTheme="minorHAnsi" w:cstheme="minorHAnsi"/>
            <w:sz w:val="22"/>
            <w:szCs w:val="22"/>
          </w:rPr>
          <w:t>Foreign Trade Policy (FTP), 2023</w:t>
        </w:r>
      </w:hyperlink>
      <w:r w:rsidR="00304FA9" w:rsidRPr="00304FA9">
        <w:rPr>
          <w:rFonts w:asciiTheme="minorHAnsi" w:hAnsiTheme="minorHAnsi" w:cstheme="minorHAnsi"/>
          <w:sz w:val="22"/>
          <w:szCs w:val="22"/>
        </w:rPr>
        <w:t>, as amended from time to time, the Central Government hereby amends the policy condition of Urea [EXIM code </w:t>
      </w:r>
      <w:hyperlink r:id="rId139" w:history="1">
        <w:r w:rsidR="00304FA9" w:rsidRPr="00304FA9">
          <w:rPr>
            <w:rFonts w:asciiTheme="minorHAnsi" w:hAnsiTheme="minorHAnsi" w:cstheme="minorHAnsi"/>
            <w:sz w:val="22"/>
            <w:szCs w:val="22"/>
          </w:rPr>
          <w:t>31021010</w:t>
        </w:r>
      </w:hyperlink>
      <w:r w:rsidR="00304FA9" w:rsidRPr="00304FA9">
        <w:rPr>
          <w:rFonts w:asciiTheme="minorHAnsi" w:hAnsiTheme="minorHAnsi" w:cstheme="minorHAnsi"/>
          <w:sz w:val="22"/>
          <w:szCs w:val="22"/>
        </w:rPr>
        <w:t>] of </w:t>
      </w:r>
      <w:hyperlink r:id="rId140" w:history="1">
        <w:r w:rsidR="00304FA9" w:rsidRPr="00304FA9">
          <w:rPr>
            <w:rFonts w:asciiTheme="minorHAnsi" w:hAnsiTheme="minorHAnsi" w:cstheme="minorHAnsi"/>
            <w:sz w:val="22"/>
            <w:szCs w:val="22"/>
          </w:rPr>
          <w:t>Chapter 31</w:t>
        </w:r>
      </w:hyperlink>
      <w:r w:rsidR="00304FA9" w:rsidRPr="00304FA9">
        <w:rPr>
          <w:rFonts w:asciiTheme="minorHAnsi" w:hAnsiTheme="minorHAnsi" w:cstheme="minorHAnsi"/>
          <w:sz w:val="22"/>
          <w:szCs w:val="22"/>
        </w:rPr>
        <w:t> of </w:t>
      </w:r>
      <w:hyperlink r:id="rId141" w:history="1">
        <w:r w:rsidR="00304FA9" w:rsidRPr="00304FA9">
          <w:rPr>
            <w:rFonts w:asciiTheme="minorHAnsi" w:hAnsiTheme="minorHAnsi" w:cstheme="minorHAnsi"/>
            <w:sz w:val="22"/>
            <w:szCs w:val="22"/>
          </w:rPr>
          <w:t>ITC (HS), 2022, Schedule I (Import Policy)</w:t>
        </w:r>
      </w:hyperlink>
      <w:r w:rsidR="00304FA9" w:rsidRPr="00304FA9">
        <w:rPr>
          <w:rFonts w:asciiTheme="minorHAnsi" w:hAnsiTheme="minorHAnsi" w:cstheme="minorHAnsi"/>
          <w:sz w:val="22"/>
          <w:szCs w:val="22"/>
        </w:rPr>
        <w:t>, with immediate effect, as under (</w:t>
      </w:r>
      <w:r w:rsidR="00304FA9" w:rsidRPr="00304FA9">
        <w:rPr>
          <w:rFonts w:asciiTheme="minorHAnsi" w:hAnsiTheme="minorHAnsi" w:cstheme="minorHAnsi"/>
          <w:b/>
          <w:bCs/>
          <w:sz w:val="22"/>
          <w:szCs w:val="22"/>
        </w:rPr>
        <w:t>changes made are given in bold letters</w:t>
      </w:r>
      <w:r w:rsidR="00304FA9" w:rsidRPr="00304FA9">
        <w:rPr>
          <w:rFonts w:asciiTheme="minorHAnsi" w:hAnsiTheme="minorHAnsi" w:cstheme="minorHAnsi"/>
          <w:sz w:val="22"/>
          <w:szCs w:val="22"/>
        </w:rPr>
        <w:t>):</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985"/>
        <w:gridCol w:w="1562"/>
        <w:gridCol w:w="1436"/>
        <w:gridCol w:w="1436"/>
      </w:tblGrid>
      <w:tr w:rsidR="00304FA9" w:rsidRPr="00304FA9" w14:paraId="6C820B11" w14:textId="77777777" w:rsidTr="00304FA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3DF72C"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b/>
                <w:bCs/>
                <w:sz w:val="22"/>
                <w:szCs w:val="22"/>
              </w:rPr>
              <w:t>Exim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404972"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4E7AFE"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D167A6"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b/>
                <w:bCs/>
                <w:sz w:val="22"/>
                <w:szCs w:val="22"/>
              </w:rPr>
              <w:t>Revised Policy Condition</w:t>
            </w:r>
          </w:p>
        </w:tc>
      </w:tr>
      <w:tr w:rsidR="00304FA9" w:rsidRPr="00304FA9" w14:paraId="5F5782E7" w14:textId="77777777" w:rsidTr="00304FA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EF7B1E"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sz w:val="22"/>
                <w:szCs w:val="22"/>
              </w:rPr>
              <w:t>31021010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531620"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sz w:val="22"/>
                <w:szCs w:val="22"/>
              </w:rPr>
              <w:t>Fertilizer grade conforming to Standard IS5406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84967F"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sz w:val="22"/>
                <w:szCs w:val="22"/>
              </w:rPr>
              <w:t>Import allowed through RCF and NFL subject to Para 2.21 of Foreign Trade Policy, 2023. In addition import of Urea is also allowed through IPL for a period up to </w:t>
            </w:r>
            <w:r w:rsidRPr="00304FA9">
              <w:rPr>
                <w:rFonts w:asciiTheme="minorHAnsi" w:hAnsiTheme="minorHAnsi" w:cstheme="minorHAnsi"/>
                <w:b/>
                <w:bCs/>
                <w:sz w:val="22"/>
                <w:szCs w:val="22"/>
              </w:rPr>
              <w:t>31.03.2024.</w:t>
            </w:r>
          </w:p>
          <w:p w14:paraId="1C8E9447"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sz w:val="22"/>
                <w:szCs w:val="22"/>
              </w:rPr>
              <w:t xml:space="preserve">Import of Urea (for agriculture purpose) on Government Account shall be allowed either by designated STEs itself, or through any entity/entities (Fertilizer Marketing Entities) so </w:t>
            </w:r>
            <w:r w:rsidRPr="00304FA9">
              <w:rPr>
                <w:rFonts w:asciiTheme="minorHAnsi" w:hAnsiTheme="minorHAnsi" w:cstheme="minorHAnsi"/>
                <w:sz w:val="22"/>
                <w:szCs w:val="22"/>
              </w:rPr>
              <w:t>authorized by the Department of Fertilizers from time to time, for filing BEs at Indian ports.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DB314D"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sz w:val="22"/>
                <w:szCs w:val="22"/>
              </w:rPr>
              <w:t>Import allowed through RCF and NFL subject to Para 2.21 of Foreign Trade Policy, 2023. In addition import of Urea is also allowed through IPL for a period up to </w:t>
            </w:r>
            <w:r w:rsidRPr="00304FA9">
              <w:rPr>
                <w:rFonts w:asciiTheme="minorHAnsi" w:hAnsiTheme="minorHAnsi" w:cstheme="minorHAnsi"/>
                <w:b/>
                <w:bCs/>
                <w:sz w:val="22"/>
                <w:szCs w:val="22"/>
              </w:rPr>
              <w:t>31.03.2025.</w:t>
            </w:r>
          </w:p>
          <w:p w14:paraId="07FF11B8"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sz w:val="22"/>
                <w:szCs w:val="22"/>
              </w:rPr>
              <w:t>Import of Urea (for agriculture purpose) on Government Account shall be allowed either by designated STEs itself, or through any entity/entities (Fertilizer Marketing Entities) so authorized by the Department of Fertilizers from time to time, for filing BEs at Indian ports.</w:t>
            </w:r>
          </w:p>
        </w:tc>
      </w:tr>
    </w:tbl>
    <w:p w14:paraId="3B45C790"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b/>
          <w:bCs/>
          <w:sz w:val="22"/>
          <w:szCs w:val="22"/>
        </w:rPr>
        <w:t>Effect of this Notification</w:t>
      </w:r>
      <w:r w:rsidRPr="00304FA9">
        <w:rPr>
          <w:rFonts w:asciiTheme="minorHAnsi" w:hAnsiTheme="minorHAnsi" w:cstheme="minorHAnsi"/>
          <w:sz w:val="22"/>
          <w:szCs w:val="22"/>
        </w:rPr>
        <w:t>: Import of Urea (Agricultural grade) on Government account is allowed through Indian Potash Limited (IPL) subject to </w:t>
      </w:r>
      <w:hyperlink r:id="rId142" w:history="1">
        <w:r w:rsidRPr="00304FA9">
          <w:rPr>
            <w:rFonts w:asciiTheme="minorHAnsi" w:hAnsiTheme="minorHAnsi" w:cstheme="minorHAnsi"/>
            <w:sz w:val="22"/>
            <w:szCs w:val="22"/>
          </w:rPr>
          <w:t>Para 2.21</w:t>
        </w:r>
      </w:hyperlink>
      <w:r w:rsidRPr="00304FA9">
        <w:rPr>
          <w:rFonts w:asciiTheme="minorHAnsi" w:hAnsiTheme="minorHAnsi" w:cstheme="minorHAnsi"/>
          <w:sz w:val="22"/>
          <w:szCs w:val="22"/>
        </w:rPr>
        <w:t> of </w:t>
      </w:r>
      <w:hyperlink r:id="rId143" w:history="1">
        <w:r w:rsidRPr="00304FA9">
          <w:rPr>
            <w:rFonts w:asciiTheme="minorHAnsi" w:hAnsiTheme="minorHAnsi" w:cstheme="minorHAnsi"/>
            <w:sz w:val="22"/>
            <w:szCs w:val="22"/>
          </w:rPr>
          <w:t>FTP, 2023</w:t>
        </w:r>
      </w:hyperlink>
      <w:r w:rsidRPr="00304FA9">
        <w:rPr>
          <w:rFonts w:asciiTheme="minorHAnsi" w:hAnsiTheme="minorHAnsi" w:cstheme="minorHAnsi"/>
          <w:sz w:val="22"/>
          <w:szCs w:val="22"/>
        </w:rPr>
        <w:t>, </w:t>
      </w:r>
      <w:r w:rsidRPr="00304FA9">
        <w:rPr>
          <w:rFonts w:asciiTheme="minorHAnsi" w:hAnsiTheme="minorHAnsi" w:cstheme="minorHAnsi"/>
          <w:b/>
          <w:bCs/>
          <w:sz w:val="22"/>
          <w:szCs w:val="22"/>
        </w:rPr>
        <w:t>til</w:t>
      </w:r>
      <w:r w:rsidRPr="00304FA9">
        <w:rPr>
          <w:rFonts w:asciiTheme="minorHAnsi" w:hAnsiTheme="minorHAnsi" w:cstheme="minorHAnsi"/>
          <w:sz w:val="22"/>
          <w:szCs w:val="22"/>
        </w:rPr>
        <w:t>l </w:t>
      </w:r>
      <w:r w:rsidRPr="00304FA9">
        <w:rPr>
          <w:rFonts w:asciiTheme="minorHAnsi" w:hAnsiTheme="minorHAnsi" w:cstheme="minorHAnsi"/>
          <w:b/>
          <w:bCs/>
          <w:sz w:val="22"/>
          <w:szCs w:val="22"/>
        </w:rPr>
        <w:t>31.03.2025</w:t>
      </w:r>
      <w:r w:rsidRPr="00304FA9">
        <w:rPr>
          <w:rFonts w:asciiTheme="minorHAnsi" w:hAnsiTheme="minorHAnsi" w:cstheme="minorHAnsi"/>
          <w:sz w:val="22"/>
          <w:szCs w:val="22"/>
        </w:rPr>
        <w:t>.</w:t>
      </w:r>
    </w:p>
    <w:p w14:paraId="7F05AB83" w14:textId="77777777" w:rsidR="00304FA9" w:rsidRPr="00304FA9" w:rsidRDefault="00304FA9" w:rsidP="00FD7500">
      <w:pPr>
        <w:pStyle w:val="NormalWeb"/>
        <w:shd w:val="clear" w:color="auto" w:fill="FFFFFF"/>
        <w:spacing w:line="276" w:lineRule="auto"/>
        <w:jc w:val="both"/>
        <w:rPr>
          <w:rFonts w:asciiTheme="minorHAnsi" w:hAnsiTheme="minorHAnsi" w:cstheme="minorHAnsi"/>
          <w:sz w:val="22"/>
          <w:szCs w:val="22"/>
        </w:rPr>
      </w:pPr>
      <w:r w:rsidRPr="00304FA9">
        <w:rPr>
          <w:rFonts w:asciiTheme="minorHAnsi" w:hAnsiTheme="minorHAnsi" w:cstheme="minorHAnsi"/>
          <w:sz w:val="22"/>
          <w:szCs w:val="22"/>
        </w:rPr>
        <w:t>This issues with the approval of Minister of Commerce &amp; Industry.</w:t>
      </w:r>
    </w:p>
    <w:p w14:paraId="33FE7E62" w14:textId="1791B661" w:rsidR="001106DF" w:rsidRDefault="00913677" w:rsidP="00FD7500">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41EFBF98" w14:textId="77777777" w:rsidR="00931182" w:rsidRPr="00654D86" w:rsidRDefault="00931182" w:rsidP="00FD750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E9A90E0" w14:textId="469907FD" w:rsidR="00FD7500" w:rsidRPr="00F57EA5" w:rsidRDefault="00FD7500" w:rsidP="00FD7500">
      <w:pPr>
        <w:shd w:val="clear" w:color="auto" w:fill="8DC182"/>
        <w:tabs>
          <w:tab w:val="left" w:pos="4820"/>
        </w:tabs>
        <w:autoSpaceDE w:val="0"/>
        <w:autoSpaceDN w:val="0"/>
        <w:adjustRightInd w:val="0"/>
        <w:spacing w:line="276" w:lineRule="auto"/>
        <w:ind w:right="11"/>
        <w:jc w:val="both"/>
        <w:rPr>
          <w:rFonts w:cstheme="minorHAnsi"/>
          <w:b/>
          <w:bCs/>
          <w:caps/>
        </w:rPr>
      </w:pPr>
      <w:r w:rsidRPr="00FD7500">
        <w:rPr>
          <w:rFonts w:cstheme="minorHAnsi"/>
          <w:b/>
          <w:bCs/>
          <w:caps/>
        </w:rPr>
        <w:t>Amendment in Import Policy Condition for Duck Meat under Chapter 2 of ITC (HS) 2022, Schedule–I(Import Policy)</w:t>
      </w:r>
    </w:p>
    <w:p w14:paraId="03A5EA0E" w14:textId="77777777" w:rsidR="00FD7500" w:rsidRPr="00FD7500" w:rsidRDefault="00931182" w:rsidP="00FD7500">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sidR="00A57EA4">
        <w:rPr>
          <w:rFonts w:asciiTheme="minorHAnsi" w:hAnsiTheme="minorHAnsi" w:cstheme="minorHAnsi"/>
          <w:sz w:val="22"/>
          <w:szCs w:val="22"/>
        </w:rPr>
        <w:t>7</w:t>
      </w:r>
      <w:r w:rsidR="00FD7500">
        <w:rPr>
          <w:rFonts w:asciiTheme="minorHAnsi" w:hAnsiTheme="minorHAnsi" w:cstheme="minorHAnsi"/>
          <w:sz w:val="22"/>
          <w:szCs w:val="22"/>
        </w:rPr>
        <w:t>8</w:t>
      </w:r>
      <w:r w:rsidRPr="003D52CF">
        <w:rPr>
          <w:rFonts w:asciiTheme="minorHAnsi" w:hAnsiTheme="minorHAnsi" w:cstheme="minorHAnsi"/>
          <w:sz w:val="22"/>
          <w:szCs w:val="22"/>
        </w:rPr>
        <w:t xml:space="preserve">/2023 dated </w:t>
      </w:r>
      <w:r w:rsidR="00A57EA4">
        <w:rPr>
          <w:rFonts w:asciiTheme="minorHAnsi" w:hAnsiTheme="minorHAnsi" w:cstheme="minorHAnsi"/>
          <w:sz w:val="22"/>
          <w:szCs w:val="22"/>
        </w:rPr>
        <w:t>1</w:t>
      </w:r>
      <w:r w:rsidR="00FD7500">
        <w:rPr>
          <w:rFonts w:asciiTheme="minorHAnsi" w:hAnsiTheme="minorHAnsi" w:cstheme="minorHAnsi"/>
          <w:sz w:val="22"/>
          <w:szCs w:val="22"/>
        </w:rPr>
        <w:t>6</w:t>
      </w:r>
      <w:r w:rsidRPr="003D52CF">
        <w:rPr>
          <w:rFonts w:asciiTheme="minorHAnsi" w:hAnsiTheme="minorHAnsi" w:cstheme="minorHAnsi"/>
          <w:sz w:val="22"/>
          <w:szCs w:val="22"/>
        </w:rPr>
        <w:t>.0</w:t>
      </w:r>
      <w:r>
        <w:rPr>
          <w:rFonts w:asciiTheme="minorHAnsi" w:hAnsiTheme="minorHAnsi" w:cstheme="minorHAnsi"/>
          <w:sz w:val="22"/>
          <w:szCs w:val="22"/>
        </w:rPr>
        <w:t>3</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00FD7500" w:rsidRPr="00FD7500">
        <w:rPr>
          <w:rFonts w:asciiTheme="minorHAnsi" w:hAnsiTheme="minorHAnsi" w:cstheme="minorHAnsi"/>
          <w:sz w:val="22"/>
          <w:szCs w:val="22"/>
        </w:rPr>
        <w:t>In exercise of powers conferred by </w:t>
      </w:r>
      <w:hyperlink r:id="rId144" w:history="1">
        <w:r w:rsidR="00FD7500" w:rsidRPr="00FD7500">
          <w:rPr>
            <w:rFonts w:asciiTheme="minorHAnsi" w:hAnsiTheme="minorHAnsi" w:cstheme="minorHAnsi"/>
            <w:sz w:val="22"/>
            <w:szCs w:val="22"/>
          </w:rPr>
          <w:t>Section 3 </w:t>
        </w:r>
      </w:hyperlink>
      <w:r w:rsidR="00FD7500" w:rsidRPr="00FD7500">
        <w:rPr>
          <w:rFonts w:asciiTheme="minorHAnsi" w:hAnsiTheme="minorHAnsi" w:cstheme="minorHAnsi"/>
          <w:sz w:val="22"/>
          <w:szCs w:val="22"/>
        </w:rPr>
        <w:t>read with </w:t>
      </w:r>
      <w:hyperlink r:id="rId145" w:history="1">
        <w:r w:rsidR="00FD7500" w:rsidRPr="00FD7500">
          <w:rPr>
            <w:rFonts w:asciiTheme="minorHAnsi" w:hAnsiTheme="minorHAnsi" w:cstheme="minorHAnsi"/>
            <w:sz w:val="22"/>
            <w:szCs w:val="22"/>
          </w:rPr>
          <w:t>Section 5</w:t>
        </w:r>
      </w:hyperlink>
      <w:r w:rsidR="00FD7500" w:rsidRPr="00FD7500">
        <w:rPr>
          <w:rFonts w:asciiTheme="minorHAnsi" w:hAnsiTheme="minorHAnsi" w:cstheme="minorHAnsi"/>
          <w:sz w:val="22"/>
          <w:szCs w:val="22"/>
        </w:rPr>
        <w:t> of </w:t>
      </w:r>
      <w:hyperlink r:id="rId146" w:history="1">
        <w:r w:rsidR="00FD7500" w:rsidRPr="00FD7500">
          <w:rPr>
            <w:rFonts w:asciiTheme="minorHAnsi" w:hAnsiTheme="minorHAnsi" w:cstheme="minorHAnsi"/>
            <w:sz w:val="22"/>
            <w:szCs w:val="22"/>
          </w:rPr>
          <w:t>FT(D&amp;R) Act, 1992</w:t>
        </w:r>
      </w:hyperlink>
      <w:r w:rsidR="00FD7500" w:rsidRPr="00FD7500">
        <w:rPr>
          <w:rFonts w:asciiTheme="minorHAnsi" w:hAnsiTheme="minorHAnsi" w:cstheme="minorHAnsi"/>
          <w:sz w:val="22"/>
          <w:szCs w:val="22"/>
        </w:rPr>
        <w:t>, read with </w:t>
      </w:r>
      <w:hyperlink r:id="rId147" w:history="1">
        <w:r w:rsidR="00FD7500" w:rsidRPr="00FD7500">
          <w:rPr>
            <w:rFonts w:asciiTheme="minorHAnsi" w:hAnsiTheme="minorHAnsi" w:cstheme="minorHAnsi"/>
            <w:sz w:val="22"/>
            <w:szCs w:val="22"/>
          </w:rPr>
          <w:t>paragraph 1.02</w:t>
        </w:r>
      </w:hyperlink>
      <w:r w:rsidR="00FD7500" w:rsidRPr="00FD7500">
        <w:rPr>
          <w:rFonts w:asciiTheme="minorHAnsi" w:hAnsiTheme="minorHAnsi" w:cstheme="minorHAnsi"/>
          <w:sz w:val="22"/>
          <w:szCs w:val="22"/>
        </w:rPr>
        <w:t> and </w:t>
      </w:r>
      <w:hyperlink r:id="rId148" w:history="1">
        <w:r w:rsidR="00FD7500" w:rsidRPr="00FD7500">
          <w:rPr>
            <w:rFonts w:asciiTheme="minorHAnsi" w:hAnsiTheme="minorHAnsi" w:cstheme="minorHAnsi"/>
            <w:sz w:val="22"/>
            <w:szCs w:val="22"/>
          </w:rPr>
          <w:t>2.01</w:t>
        </w:r>
      </w:hyperlink>
      <w:r w:rsidR="00FD7500" w:rsidRPr="00FD7500">
        <w:rPr>
          <w:rFonts w:asciiTheme="minorHAnsi" w:hAnsiTheme="minorHAnsi" w:cstheme="minorHAnsi"/>
          <w:sz w:val="22"/>
          <w:szCs w:val="22"/>
        </w:rPr>
        <w:t> of the </w:t>
      </w:r>
      <w:hyperlink r:id="rId149" w:history="1">
        <w:r w:rsidR="00FD7500" w:rsidRPr="00FD7500">
          <w:rPr>
            <w:rFonts w:asciiTheme="minorHAnsi" w:hAnsiTheme="minorHAnsi" w:cstheme="minorHAnsi"/>
            <w:sz w:val="22"/>
            <w:szCs w:val="22"/>
          </w:rPr>
          <w:t>Foreign Trade Policy, 2023</w:t>
        </w:r>
      </w:hyperlink>
      <w:r w:rsidR="00FD7500" w:rsidRPr="00FD7500">
        <w:rPr>
          <w:rFonts w:asciiTheme="minorHAnsi" w:hAnsiTheme="minorHAnsi" w:cstheme="minorHAnsi"/>
          <w:sz w:val="22"/>
          <w:szCs w:val="22"/>
        </w:rPr>
        <w:t>, as amended from time to time, in continuation to earlier </w:t>
      </w:r>
      <w:hyperlink r:id="rId150" w:history="1">
        <w:r w:rsidR="00FD7500" w:rsidRPr="00FD7500">
          <w:rPr>
            <w:rFonts w:asciiTheme="minorHAnsi" w:hAnsiTheme="minorHAnsi" w:cstheme="minorHAnsi"/>
            <w:sz w:val="22"/>
            <w:szCs w:val="22"/>
          </w:rPr>
          <w:t>Notification 66/2023 dated 6th March 2024</w:t>
        </w:r>
      </w:hyperlink>
      <w:r w:rsidR="00FD7500" w:rsidRPr="00FD7500">
        <w:rPr>
          <w:rFonts w:asciiTheme="minorHAnsi" w:hAnsiTheme="minorHAnsi" w:cstheme="minorHAnsi"/>
          <w:sz w:val="22"/>
          <w:szCs w:val="22"/>
        </w:rPr>
        <w:t>, the Central Government hereby revises the Import Policy Condition under </w:t>
      </w:r>
      <w:hyperlink r:id="rId151" w:history="1">
        <w:r w:rsidR="00FD7500" w:rsidRPr="00FD7500">
          <w:rPr>
            <w:rFonts w:asciiTheme="minorHAnsi" w:hAnsiTheme="minorHAnsi" w:cstheme="minorHAnsi"/>
            <w:sz w:val="22"/>
            <w:szCs w:val="22"/>
          </w:rPr>
          <w:t>ITC(HS) Code 02074200</w:t>
        </w:r>
      </w:hyperlink>
      <w:r w:rsidR="00FD7500" w:rsidRPr="00FD7500">
        <w:rPr>
          <w:rFonts w:asciiTheme="minorHAnsi" w:hAnsiTheme="minorHAnsi" w:cstheme="minorHAnsi"/>
          <w:sz w:val="22"/>
          <w:szCs w:val="22"/>
        </w:rPr>
        <w:t> and </w:t>
      </w:r>
      <w:hyperlink r:id="rId152" w:history="1">
        <w:r w:rsidR="00FD7500" w:rsidRPr="00FD7500">
          <w:rPr>
            <w:rFonts w:asciiTheme="minorHAnsi" w:hAnsiTheme="minorHAnsi" w:cstheme="minorHAnsi"/>
            <w:sz w:val="22"/>
            <w:szCs w:val="22"/>
          </w:rPr>
          <w:t>02074500</w:t>
        </w:r>
      </w:hyperlink>
      <w:r w:rsidR="00FD7500" w:rsidRPr="00FD7500">
        <w:rPr>
          <w:rFonts w:asciiTheme="minorHAnsi" w:hAnsiTheme="minorHAnsi" w:cstheme="minorHAnsi"/>
          <w:sz w:val="22"/>
          <w:szCs w:val="22"/>
        </w:rPr>
        <w:t> of </w:t>
      </w:r>
      <w:hyperlink r:id="rId153" w:history="1">
        <w:r w:rsidR="00FD7500" w:rsidRPr="00FD7500">
          <w:rPr>
            <w:rFonts w:asciiTheme="minorHAnsi" w:hAnsiTheme="minorHAnsi" w:cstheme="minorHAnsi"/>
            <w:sz w:val="22"/>
            <w:szCs w:val="22"/>
          </w:rPr>
          <w:t>Chapter 2</w:t>
        </w:r>
      </w:hyperlink>
      <w:r w:rsidR="00FD7500" w:rsidRPr="00FD7500">
        <w:rPr>
          <w:rFonts w:asciiTheme="minorHAnsi" w:hAnsiTheme="minorHAnsi" w:cstheme="minorHAnsi"/>
          <w:sz w:val="22"/>
          <w:szCs w:val="22"/>
        </w:rPr>
        <w:t> of </w:t>
      </w:r>
      <w:hyperlink r:id="rId154" w:history="1">
        <w:r w:rsidR="00FD7500" w:rsidRPr="00FD7500">
          <w:rPr>
            <w:rFonts w:asciiTheme="minorHAnsi" w:hAnsiTheme="minorHAnsi" w:cstheme="minorHAnsi"/>
            <w:sz w:val="22"/>
            <w:szCs w:val="22"/>
          </w:rPr>
          <w:t>ITC (HS) 2022, Schedule–I(Import Policy)</w:t>
        </w:r>
      </w:hyperlink>
      <w:r w:rsidR="00FD7500" w:rsidRPr="00FD7500">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16"/>
        <w:gridCol w:w="1539"/>
        <w:gridCol w:w="1687"/>
        <w:gridCol w:w="1477"/>
      </w:tblGrid>
      <w:tr w:rsidR="00FD7500" w:rsidRPr="00FD7500" w14:paraId="652750A3"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10C580"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ITC(HS)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756BA3"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Item</w:t>
            </w:r>
          </w:p>
          <w:p w14:paraId="60AEFF2A"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7FDBE1"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Existing Import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23169D"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Revised Import Policy condition</w:t>
            </w:r>
          </w:p>
        </w:tc>
      </w:tr>
      <w:tr w:rsidR="00FD7500" w:rsidRPr="00FD7500" w14:paraId="0CD5A229"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4D619F"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02074200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A6D386"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-Of ducks : -- Not   cut     in pieces, frozen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0D8F73"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 xml:space="preserve">Import of Premium Duck Meat as per DAHD OM No. L-110109(3)/1/2016Trade (E-2625) dated 22.02.2024 and under </w:t>
            </w:r>
            <w:r w:rsidRPr="00FD7500">
              <w:rPr>
                <w:rFonts w:asciiTheme="minorHAnsi" w:hAnsiTheme="minorHAnsi" w:cstheme="minorHAnsi"/>
                <w:sz w:val="22"/>
                <w:szCs w:val="22"/>
              </w:rPr>
              <w:lastRenderedPageBreak/>
              <w:t>Department of Revenue </w:t>
            </w:r>
            <w:hyperlink r:id="rId155" w:history="1">
              <w:r w:rsidRPr="00FD7500">
                <w:rPr>
                  <w:rFonts w:asciiTheme="minorHAnsi" w:hAnsiTheme="minorHAnsi" w:cstheme="minorHAnsi"/>
                  <w:sz w:val="22"/>
                  <w:szCs w:val="22"/>
                </w:rPr>
                <w:t>Notification 13/2024 dated 06.03.2024</w:t>
              </w:r>
            </w:hyperlink>
            <w:r w:rsidRPr="00FD7500">
              <w:rPr>
                <w:rFonts w:asciiTheme="minorHAnsi" w:hAnsiTheme="minorHAnsi" w:cstheme="minorHAnsi"/>
                <w:sz w:val="22"/>
                <w:szCs w:val="22"/>
              </w:rPr>
              <w:t> for supply to </w:t>
            </w:r>
            <w:r w:rsidRPr="00FD7500">
              <w:rPr>
                <w:rFonts w:asciiTheme="minorHAnsi" w:hAnsiTheme="minorHAnsi" w:cstheme="minorHAnsi"/>
                <w:b/>
                <w:bCs/>
                <w:sz w:val="22"/>
                <w:szCs w:val="22"/>
              </w:rPr>
              <w:t>Hotels and Restaurants</w:t>
            </w:r>
            <w:r w:rsidRPr="00FD7500">
              <w:rPr>
                <w:rFonts w:asciiTheme="minorHAnsi" w:hAnsiTheme="minorHAnsi" w:cstheme="minorHAnsi"/>
                <w:sz w:val="22"/>
                <w:szCs w:val="22"/>
              </w:rPr>
              <w:t> shall be ‘Restricted’. Other Imports under given ITC(HS) code shall be ‘Free’.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450B76"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lastRenderedPageBreak/>
              <w:t xml:space="preserve">Import of Premium Duck Meat as per DAHD OM No. L-110109(3)/1/2016-Trade(E-2625) dated </w:t>
            </w:r>
            <w:r w:rsidRPr="00FD7500">
              <w:rPr>
                <w:rFonts w:asciiTheme="minorHAnsi" w:hAnsiTheme="minorHAnsi" w:cstheme="minorHAnsi"/>
                <w:sz w:val="22"/>
                <w:szCs w:val="22"/>
              </w:rPr>
              <w:lastRenderedPageBreak/>
              <w:t>22.02.2024 and under Department of Revenue </w:t>
            </w:r>
            <w:hyperlink r:id="rId156" w:history="1">
              <w:r w:rsidRPr="00FD7500">
                <w:rPr>
                  <w:rFonts w:asciiTheme="minorHAnsi" w:hAnsiTheme="minorHAnsi" w:cstheme="minorHAnsi"/>
                  <w:sz w:val="22"/>
                  <w:szCs w:val="22"/>
                </w:rPr>
                <w:t>Notification 13/2024-Customs dated 06.03.2024</w:t>
              </w:r>
            </w:hyperlink>
            <w:r w:rsidRPr="00FD7500">
              <w:rPr>
                <w:rFonts w:asciiTheme="minorHAnsi" w:hAnsiTheme="minorHAnsi" w:cstheme="minorHAnsi"/>
                <w:sz w:val="22"/>
                <w:szCs w:val="22"/>
              </w:rPr>
              <w:t> for supply to </w:t>
            </w:r>
            <w:r w:rsidRPr="00FD7500">
              <w:rPr>
                <w:rFonts w:asciiTheme="minorHAnsi" w:hAnsiTheme="minorHAnsi" w:cstheme="minorHAnsi"/>
                <w:b/>
                <w:bCs/>
                <w:sz w:val="22"/>
                <w:szCs w:val="22"/>
              </w:rPr>
              <w:t>3-Star and above Operational Hotels as per Notification issued by Ministry of Tourism, Government of India, as amended</w:t>
            </w:r>
            <w:r w:rsidRPr="00FD7500">
              <w:rPr>
                <w:rFonts w:asciiTheme="minorHAnsi" w:hAnsiTheme="minorHAnsi" w:cstheme="minorHAnsi"/>
                <w:sz w:val="22"/>
                <w:szCs w:val="22"/>
              </w:rPr>
              <w:t> shall be ‘Restricted’. Other Imports under given ITC(HS) code shall be ‘Free’.</w:t>
            </w:r>
          </w:p>
        </w:tc>
      </w:tr>
      <w:tr w:rsidR="00FD7500" w:rsidRPr="00FD7500" w14:paraId="72489953"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BAAEC5"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lastRenderedPageBreak/>
              <w:t>02074500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CFBE64"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-Of ducks : -- Other, frozen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C7E1DD"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Import of Premium Duck Meat as per DAHD OM No. L-110109(3)/1/2016Trade (E-2625) dated 22.02.2024 and under Department of Revenue </w:t>
            </w:r>
            <w:hyperlink r:id="rId157" w:history="1">
              <w:r w:rsidRPr="00FD7500">
                <w:rPr>
                  <w:rFonts w:asciiTheme="minorHAnsi" w:hAnsiTheme="minorHAnsi" w:cstheme="minorHAnsi"/>
                  <w:sz w:val="22"/>
                  <w:szCs w:val="22"/>
                </w:rPr>
                <w:t>Notification 13/2024 dated 06.03.2024 </w:t>
              </w:r>
            </w:hyperlink>
            <w:r w:rsidRPr="00FD7500">
              <w:rPr>
                <w:rFonts w:asciiTheme="minorHAnsi" w:hAnsiTheme="minorHAnsi" w:cstheme="minorHAnsi"/>
                <w:sz w:val="22"/>
                <w:szCs w:val="22"/>
              </w:rPr>
              <w:t> for supply to </w:t>
            </w:r>
            <w:r w:rsidRPr="00FD7500">
              <w:rPr>
                <w:rFonts w:asciiTheme="minorHAnsi" w:hAnsiTheme="minorHAnsi" w:cstheme="minorHAnsi"/>
                <w:b/>
                <w:bCs/>
                <w:sz w:val="22"/>
                <w:szCs w:val="22"/>
              </w:rPr>
              <w:t>Hotels and Restaurants</w:t>
            </w:r>
            <w:r w:rsidRPr="00FD7500">
              <w:rPr>
                <w:rFonts w:asciiTheme="minorHAnsi" w:hAnsiTheme="minorHAnsi" w:cstheme="minorHAnsi"/>
                <w:sz w:val="22"/>
                <w:szCs w:val="22"/>
              </w:rPr>
              <w:t> shall be ‘Restricted’. Other Imports under given ITC(HS) code shall be ‘Free’.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30A576"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Import of Premium Duck Meat as per DAHD OM No. L-110109(3)/1/2016-Trade(E-2625) dated 22.02.2024 and under Department of Revenue </w:t>
            </w:r>
            <w:hyperlink r:id="rId158" w:history="1">
              <w:r w:rsidRPr="00FD7500">
                <w:rPr>
                  <w:rFonts w:asciiTheme="minorHAnsi" w:hAnsiTheme="minorHAnsi" w:cstheme="minorHAnsi"/>
                  <w:sz w:val="22"/>
                  <w:szCs w:val="22"/>
                </w:rPr>
                <w:t>Notification 13/2024-Customs dated 06.03.2024</w:t>
              </w:r>
            </w:hyperlink>
            <w:r w:rsidRPr="00FD7500">
              <w:rPr>
                <w:rFonts w:asciiTheme="minorHAnsi" w:hAnsiTheme="minorHAnsi" w:cstheme="minorHAnsi"/>
                <w:sz w:val="22"/>
                <w:szCs w:val="22"/>
              </w:rPr>
              <w:t> for supply to </w:t>
            </w:r>
            <w:r w:rsidRPr="00FD7500">
              <w:rPr>
                <w:rFonts w:asciiTheme="minorHAnsi" w:hAnsiTheme="minorHAnsi" w:cstheme="minorHAnsi"/>
                <w:b/>
                <w:bCs/>
                <w:sz w:val="22"/>
                <w:szCs w:val="22"/>
              </w:rPr>
              <w:t xml:space="preserve">3-Star and above Operational Hotels as per Notification </w:t>
            </w:r>
            <w:r w:rsidRPr="00FD7500">
              <w:rPr>
                <w:rFonts w:asciiTheme="minorHAnsi" w:hAnsiTheme="minorHAnsi" w:cstheme="minorHAnsi"/>
                <w:b/>
                <w:bCs/>
                <w:sz w:val="22"/>
                <w:szCs w:val="22"/>
              </w:rPr>
              <w:t>issued by Ministry of Tourism, Government of India, as amended</w:t>
            </w:r>
            <w:r w:rsidRPr="00FD7500">
              <w:rPr>
                <w:rFonts w:asciiTheme="minorHAnsi" w:hAnsiTheme="minorHAnsi" w:cstheme="minorHAnsi"/>
                <w:sz w:val="22"/>
                <w:szCs w:val="22"/>
              </w:rPr>
              <w:t> shall be ‘Restricted’. Other Imports under given ITC(HS) code shall be ‘Free’.</w:t>
            </w:r>
          </w:p>
        </w:tc>
      </w:tr>
    </w:tbl>
    <w:p w14:paraId="662EEFEC" w14:textId="77777777" w:rsidR="00FD7500" w:rsidRPr="00FD7500" w:rsidRDefault="00FD7500" w:rsidP="00FD7500">
      <w:pPr>
        <w:pStyle w:val="NormalWeb"/>
        <w:shd w:val="clear" w:color="auto" w:fill="FFFFFF"/>
        <w:spacing w:line="276" w:lineRule="auto"/>
        <w:jc w:val="both"/>
        <w:rPr>
          <w:rFonts w:asciiTheme="minorHAnsi" w:hAnsiTheme="minorHAnsi" w:cstheme="minorHAnsi"/>
          <w:sz w:val="22"/>
          <w:szCs w:val="22"/>
        </w:rPr>
      </w:pPr>
      <w:r w:rsidRPr="00FD7500">
        <w:rPr>
          <w:rFonts w:asciiTheme="minorHAnsi" w:hAnsiTheme="minorHAnsi" w:cstheme="minorHAnsi"/>
          <w:b/>
          <w:bCs/>
          <w:sz w:val="22"/>
          <w:szCs w:val="22"/>
        </w:rPr>
        <w:t>Effect of the Notification:</w:t>
      </w:r>
      <w:r w:rsidRPr="00FD7500">
        <w:rPr>
          <w:rFonts w:asciiTheme="minorHAnsi" w:hAnsiTheme="minorHAnsi" w:cstheme="minorHAnsi"/>
          <w:sz w:val="22"/>
          <w:szCs w:val="22"/>
        </w:rPr>
        <w:t> Import of Premium Duck Meat as per DAHD OM No. L-110109(3)/1/2016-Trade (E-2625) dated 22.02.2024 and under Department of Revenue </w:t>
      </w:r>
      <w:hyperlink r:id="rId159" w:history="1">
        <w:r w:rsidRPr="00FD7500">
          <w:rPr>
            <w:rFonts w:asciiTheme="minorHAnsi" w:hAnsiTheme="minorHAnsi" w:cstheme="minorHAnsi"/>
            <w:sz w:val="22"/>
            <w:szCs w:val="22"/>
          </w:rPr>
          <w:t>Notification 13/2024-Customs dated 06.03.2024</w:t>
        </w:r>
      </w:hyperlink>
      <w:r w:rsidRPr="00FD7500">
        <w:rPr>
          <w:rFonts w:asciiTheme="minorHAnsi" w:hAnsiTheme="minorHAnsi" w:cstheme="minorHAnsi"/>
          <w:sz w:val="22"/>
          <w:szCs w:val="22"/>
        </w:rPr>
        <w:t> for supply to </w:t>
      </w:r>
      <w:r w:rsidRPr="00FD7500">
        <w:rPr>
          <w:rFonts w:asciiTheme="minorHAnsi" w:hAnsiTheme="minorHAnsi" w:cstheme="minorHAnsi"/>
          <w:b/>
          <w:bCs/>
          <w:sz w:val="22"/>
          <w:szCs w:val="22"/>
        </w:rPr>
        <w:t>3-Star and above Operational Hotels</w:t>
      </w:r>
      <w:r w:rsidRPr="00FD7500">
        <w:rPr>
          <w:rFonts w:asciiTheme="minorHAnsi" w:hAnsiTheme="minorHAnsi" w:cstheme="minorHAnsi"/>
          <w:sz w:val="22"/>
          <w:szCs w:val="22"/>
        </w:rPr>
        <w:t> as per Notification issued by Ministry of Tourism, Government of India, as amended shall be ‘Restricted’. Other Imports under ITC(HS) code </w:t>
      </w:r>
      <w:hyperlink r:id="rId160" w:history="1">
        <w:r w:rsidRPr="00FD7500">
          <w:rPr>
            <w:rFonts w:asciiTheme="minorHAnsi" w:hAnsiTheme="minorHAnsi" w:cstheme="minorHAnsi"/>
            <w:sz w:val="22"/>
            <w:szCs w:val="22"/>
          </w:rPr>
          <w:t>02074200</w:t>
        </w:r>
      </w:hyperlink>
      <w:r w:rsidRPr="00FD7500">
        <w:rPr>
          <w:rFonts w:asciiTheme="minorHAnsi" w:hAnsiTheme="minorHAnsi" w:cstheme="minorHAnsi"/>
          <w:sz w:val="22"/>
          <w:szCs w:val="22"/>
        </w:rPr>
        <w:t> and </w:t>
      </w:r>
      <w:hyperlink r:id="rId161" w:history="1">
        <w:r w:rsidRPr="00FD7500">
          <w:rPr>
            <w:rFonts w:asciiTheme="minorHAnsi" w:hAnsiTheme="minorHAnsi" w:cstheme="minorHAnsi"/>
            <w:sz w:val="22"/>
            <w:szCs w:val="22"/>
          </w:rPr>
          <w:t>02074500</w:t>
        </w:r>
      </w:hyperlink>
      <w:r w:rsidRPr="00FD7500">
        <w:rPr>
          <w:rFonts w:asciiTheme="minorHAnsi" w:hAnsiTheme="minorHAnsi" w:cstheme="minorHAnsi"/>
          <w:sz w:val="22"/>
          <w:szCs w:val="22"/>
        </w:rPr>
        <w:t> shall be ‘Free’.</w:t>
      </w:r>
    </w:p>
    <w:p w14:paraId="31B72ACB" w14:textId="77777777" w:rsidR="00FD7500" w:rsidRPr="00FD7500" w:rsidRDefault="00FD7500" w:rsidP="00FD7500">
      <w:pPr>
        <w:pStyle w:val="NormalWeb"/>
        <w:shd w:val="clear" w:color="auto" w:fill="FFFFFF"/>
        <w:spacing w:line="276" w:lineRule="auto"/>
        <w:jc w:val="both"/>
        <w:rPr>
          <w:rFonts w:asciiTheme="minorHAnsi" w:hAnsiTheme="minorHAnsi" w:cstheme="minorHAnsi"/>
          <w:sz w:val="22"/>
          <w:szCs w:val="22"/>
        </w:rPr>
      </w:pPr>
      <w:r w:rsidRPr="00FD7500">
        <w:rPr>
          <w:rFonts w:asciiTheme="minorHAnsi" w:hAnsiTheme="minorHAnsi" w:cstheme="minorHAnsi"/>
          <w:sz w:val="22"/>
          <w:szCs w:val="22"/>
        </w:rPr>
        <w:t>This is issued with the approval of Minister of Commerce &amp; Industry.</w:t>
      </w:r>
    </w:p>
    <w:p w14:paraId="25617F67" w14:textId="5AF18376" w:rsidR="001106DF" w:rsidRDefault="00931182" w:rsidP="00FD7500">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7C8DF96C" w14:textId="77777777" w:rsidR="00EC4CF9" w:rsidRPr="00654D86" w:rsidRDefault="00EC4CF9" w:rsidP="00FD750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0FD9C2C" w14:textId="1369BCE2" w:rsidR="00FD7500" w:rsidRPr="00224C11" w:rsidRDefault="00FD7500" w:rsidP="00FD7500">
      <w:pPr>
        <w:shd w:val="clear" w:color="auto" w:fill="8DC182"/>
        <w:tabs>
          <w:tab w:val="left" w:pos="4820"/>
        </w:tabs>
        <w:autoSpaceDE w:val="0"/>
        <w:autoSpaceDN w:val="0"/>
        <w:adjustRightInd w:val="0"/>
        <w:spacing w:line="276" w:lineRule="auto"/>
        <w:ind w:right="11"/>
        <w:jc w:val="both"/>
        <w:rPr>
          <w:rFonts w:cstheme="minorHAnsi"/>
          <w:b/>
          <w:bCs/>
          <w:caps/>
        </w:rPr>
      </w:pPr>
      <w:r w:rsidRPr="00FD7500">
        <w:rPr>
          <w:rFonts w:cstheme="minorHAnsi"/>
          <w:b/>
          <w:bCs/>
          <w:caps/>
        </w:rPr>
        <w:t>Imposition of Minimum Import Price on Synthetic Knitted Fabrics up to 15th September 2024</w:t>
      </w:r>
    </w:p>
    <w:p w14:paraId="29A5F2BF" w14:textId="77777777" w:rsidR="00FD7500" w:rsidRPr="00FD7500" w:rsidRDefault="00EC4CF9" w:rsidP="00FD7500">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3D52CF">
        <w:rPr>
          <w:rFonts w:asciiTheme="minorHAnsi" w:hAnsiTheme="minorHAnsi" w:cstheme="minorHAnsi"/>
          <w:sz w:val="22"/>
          <w:szCs w:val="22"/>
        </w:rPr>
        <w:t xml:space="preserve">Ministry of Commerce and Industry vide </w:t>
      </w:r>
      <w:r>
        <w:rPr>
          <w:rFonts w:asciiTheme="minorHAnsi" w:hAnsiTheme="minorHAnsi" w:cstheme="minorHAnsi"/>
          <w:sz w:val="22"/>
          <w:szCs w:val="22"/>
        </w:rPr>
        <w:t xml:space="preserve">notification </w:t>
      </w:r>
      <w:r w:rsidRPr="003D52CF">
        <w:rPr>
          <w:rFonts w:asciiTheme="minorHAnsi" w:hAnsiTheme="minorHAnsi" w:cstheme="minorHAnsi"/>
          <w:sz w:val="22"/>
          <w:szCs w:val="22"/>
        </w:rPr>
        <w:t xml:space="preserve">no. </w:t>
      </w:r>
      <w:r w:rsidR="000C0374">
        <w:rPr>
          <w:rFonts w:asciiTheme="minorHAnsi" w:hAnsiTheme="minorHAnsi" w:cstheme="minorHAnsi"/>
          <w:sz w:val="22"/>
          <w:szCs w:val="22"/>
        </w:rPr>
        <w:t>7</w:t>
      </w:r>
      <w:r w:rsidR="00FD7500">
        <w:rPr>
          <w:rFonts w:asciiTheme="minorHAnsi" w:hAnsiTheme="minorHAnsi" w:cstheme="minorHAnsi"/>
          <w:sz w:val="22"/>
          <w:szCs w:val="22"/>
        </w:rPr>
        <w:t>7</w:t>
      </w:r>
      <w:r w:rsidRPr="003D52CF">
        <w:rPr>
          <w:rFonts w:asciiTheme="minorHAnsi" w:hAnsiTheme="minorHAnsi" w:cstheme="minorHAnsi"/>
          <w:sz w:val="22"/>
          <w:szCs w:val="22"/>
        </w:rPr>
        <w:t xml:space="preserve">/2023 dated </w:t>
      </w:r>
      <w:r w:rsidR="00E7725B">
        <w:rPr>
          <w:rFonts w:asciiTheme="minorHAnsi" w:hAnsiTheme="minorHAnsi" w:cstheme="minorHAnsi"/>
          <w:sz w:val="22"/>
          <w:szCs w:val="22"/>
        </w:rPr>
        <w:t>1</w:t>
      </w:r>
      <w:r w:rsidR="00FD7500">
        <w:rPr>
          <w:rFonts w:asciiTheme="minorHAnsi" w:hAnsiTheme="minorHAnsi" w:cstheme="minorHAnsi"/>
          <w:sz w:val="22"/>
          <w:szCs w:val="22"/>
        </w:rPr>
        <w:t>6</w:t>
      </w:r>
      <w:r w:rsidRPr="003D52CF">
        <w:rPr>
          <w:rFonts w:asciiTheme="minorHAnsi" w:hAnsiTheme="minorHAnsi" w:cstheme="minorHAnsi"/>
          <w:sz w:val="22"/>
          <w:szCs w:val="22"/>
        </w:rPr>
        <w:t>.0</w:t>
      </w:r>
      <w:r w:rsidR="000C0374">
        <w:rPr>
          <w:rFonts w:asciiTheme="minorHAnsi" w:hAnsiTheme="minorHAnsi" w:cstheme="minorHAnsi"/>
          <w:sz w:val="22"/>
          <w:szCs w:val="22"/>
        </w:rPr>
        <w:t>3</w:t>
      </w:r>
      <w:r w:rsidRPr="003D52CF">
        <w:rPr>
          <w:rFonts w:asciiTheme="minorHAnsi" w:hAnsiTheme="minorHAnsi" w:cstheme="minorHAnsi"/>
          <w:sz w:val="22"/>
          <w:szCs w:val="22"/>
        </w:rPr>
        <w:t>.202</w:t>
      </w:r>
      <w:r>
        <w:rPr>
          <w:rFonts w:asciiTheme="minorHAnsi" w:hAnsiTheme="minorHAnsi" w:cstheme="minorHAnsi"/>
          <w:sz w:val="22"/>
          <w:szCs w:val="22"/>
        </w:rPr>
        <w:t>4</w:t>
      </w:r>
      <w:r w:rsidRPr="003D52CF">
        <w:rPr>
          <w:rFonts w:asciiTheme="minorHAnsi" w:hAnsiTheme="minorHAnsi" w:cstheme="minorHAnsi"/>
          <w:sz w:val="22"/>
          <w:szCs w:val="22"/>
        </w:rPr>
        <w:t xml:space="preserve"> notified </w:t>
      </w:r>
      <w:r w:rsidR="00FD7500" w:rsidRPr="00FD7500">
        <w:rPr>
          <w:rFonts w:asciiTheme="minorHAnsi" w:hAnsiTheme="minorHAnsi" w:cstheme="minorHAnsi"/>
          <w:sz w:val="22"/>
          <w:szCs w:val="22"/>
        </w:rPr>
        <w:t>In exercise of powers conferred by </w:t>
      </w:r>
      <w:hyperlink r:id="rId162" w:history="1">
        <w:r w:rsidR="00FD7500" w:rsidRPr="00FD7500">
          <w:rPr>
            <w:rFonts w:asciiTheme="minorHAnsi" w:hAnsiTheme="minorHAnsi" w:cstheme="minorHAnsi"/>
            <w:sz w:val="22"/>
            <w:szCs w:val="22"/>
          </w:rPr>
          <w:t>Section 3</w:t>
        </w:r>
      </w:hyperlink>
      <w:r w:rsidR="00FD7500" w:rsidRPr="00FD7500">
        <w:rPr>
          <w:rFonts w:asciiTheme="minorHAnsi" w:hAnsiTheme="minorHAnsi" w:cstheme="minorHAnsi"/>
          <w:sz w:val="22"/>
          <w:szCs w:val="22"/>
        </w:rPr>
        <w:t> read with </w:t>
      </w:r>
      <w:hyperlink r:id="rId163" w:history="1">
        <w:r w:rsidR="00FD7500" w:rsidRPr="00FD7500">
          <w:rPr>
            <w:rFonts w:asciiTheme="minorHAnsi" w:hAnsiTheme="minorHAnsi" w:cstheme="minorHAnsi"/>
            <w:sz w:val="22"/>
            <w:szCs w:val="22"/>
          </w:rPr>
          <w:t>Section 5</w:t>
        </w:r>
      </w:hyperlink>
      <w:r w:rsidR="00FD7500" w:rsidRPr="00FD7500">
        <w:rPr>
          <w:rFonts w:asciiTheme="minorHAnsi" w:hAnsiTheme="minorHAnsi" w:cstheme="minorHAnsi"/>
          <w:sz w:val="22"/>
          <w:szCs w:val="22"/>
        </w:rPr>
        <w:t> of </w:t>
      </w:r>
      <w:hyperlink r:id="rId164" w:history="1">
        <w:r w:rsidR="00FD7500" w:rsidRPr="00FD7500">
          <w:rPr>
            <w:rFonts w:asciiTheme="minorHAnsi" w:hAnsiTheme="minorHAnsi" w:cstheme="minorHAnsi"/>
            <w:sz w:val="22"/>
            <w:szCs w:val="22"/>
          </w:rPr>
          <w:t>FT (D&amp;R) Act, 1992</w:t>
        </w:r>
      </w:hyperlink>
      <w:r w:rsidR="00FD7500" w:rsidRPr="00FD7500">
        <w:rPr>
          <w:rFonts w:asciiTheme="minorHAnsi" w:hAnsiTheme="minorHAnsi" w:cstheme="minorHAnsi"/>
          <w:sz w:val="22"/>
          <w:szCs w:val="22"/>
        </w:rPr>
        <w:t>, read with </w:t>
      </w:r>
      <w:hyperlink r:id="rId165" w:history="1">
        <w:r w:rsidR="00FD7500" w:rsidRPr="00FD7500">
          <w:rPr>
            <w:rFonts w:asciiTheme="minorHAnsi" w:hAnsiTheme="minorHAnsi" w:cstheme="minorHAnsi"/>
            <w:sz w:val="22"/>
            <w:szCs w:val="22"/>
          </w:rPr>
          <w:t>paragraph 1.02</w:t>
        </w:r>
      </w:hyperlink>
      <w:r w:rsidR="00FD7500" w:rsidRPr="00FD7500">
        <w:rPr>
          <w:rFonts w:asciiTheme="minorHAnsi" w:hAnsiTheme="minorHAnsi" w:cstheme="minorHAnsi"/>
          <w:sz w:val="22"/>
          <w:szCs w:val="22"/>
        </w:rPr>
        <w:t> and </w:t>
      </w:r>
      <w:hyperlink r:id="rId166" w:history="1">
        <w:r w:rsidR="00FD7500" w:rsidRPr="00FD7500">
          <w:rPr>
            <w:rFonts w:asciiTheme="minorHAnsi" w:hAnsiTheme="minorHAnsi" w:cstheme="minorHAnsi"/>
            <w:sz w:val="22"/>
            <w:szCs w:val="22"/>
          </w:rPr>
          <w:t>2.01</w:t>
        </w:r>
      </w:hyperlink>
      <w:r w:rsidR="00FD7500" w:rsidRPr="00FD7500">
        <w:rPr>
          <w:rFonts w:asciiTheme="minorHAnsi" w:hAnsiTheme="minorHAnsi" w:cstheme="minorHAnsi"/>
          <w:sz w:val="22"/>
          <w:szCs w:val="22"/>
        </w:rPr>
        <w:t> of the </w:t>
      </w:r>
      <w:hyperlink r:id="rId167" w:history="1">
        <w:r w:rsidR="00FD7500" w:rsidRPr="00FD7500">
          <w:rPr>
            <w:rFonts w:asciiTheme="minorHAnsi" w:hAnsiTheme="minorHAnsi" w:cstheme="minorHAnsi"/>
            <w:sz w:val="22"/>
            <w:szCs w:val="22"/>
          </w:rPr>
          <w:t>Foreign Trade Policy, 2023</w:t>
        </w:r>
      </w:hyperlink>
      <w:r w:rsidR="00FD7500" w:rsidRPr="00FD7500">
        <w:rPr>
          <w:rFonts w:asciiTheme="minorHAnsi" w:hAnsiTheme="minorHAnsi" w:cstheme="minorHAnsi"/>
          <w:sz w:val="22"/>
          <w:szCs w:val="22"/>
        </w:rPr>
        <w:t>, as amended from time to time, the Central Government hereby revises the Import Policy and Import Policy Condition of the following ITC(HS) Codes under </w:t>
      </w:r>
      <w:hyperlink r:id="rId168" w:history="1">
        <w:r w:rsidR="00FD7500" w:rsidRPr="00FD7500">
          <w:rPr>
            <w:rFonts w:asciiTheme="minorHAnsi" w:hAnsiTheme="minorHAnsi" w:cstheme="minorHAnsi"/>
            <w:sz w:val="22"/>
            <w:szCs w:val="22"/>
          </w:rPr>
          <w:t>Chapter 60</w:t>
        </w:r>
      </w:hyperlink>
      <w:r w:rsidR="00FD7500" w:rsidRPr="00FD7500">
        <w:rPr>
          <w:rFonts w:asciiTheme="minorHAnsi" w:hAnsiTheme="minorHAnsi" w:cstheme="minorHAnsi"/>
          <w:sz w:val="22"/>
          <w:szCs w:val="22"/>
        </w:rPr>
        <w:t> of </w:t>
      </w:r>
      <w:hyperlink r:id="rId169" w:history="1">
        <w:r w:rsidR="00FD7500" w:rsidRPr="00FD7500">
          <w:rPr>
            <w:rFonts w:asciiTheme="minorHAnsi" w:hAnsiTheme="minorHAnsi" w:cstheme="minorHAnsi"/>
            <w:sz w:val="22"/>
            <w:szCs w:val="22"/>
          </w:rPr>
          <w:t>ITC (HS) 2022, Schedule–I(Import Policy)</w:t>
        </w:r>
      </w:hyperlink>
      <w:r w:rsidR="00FD7500" w:rsidRPr="00FD7500">
        <w:rPr>
          <w:rFonts w:asciiTheme="minorHAnsi" w:hAnsiTheme="minorHAnsi" w:cstheme="minorHAnsi"/>
          <w:sz w:val="22"/>
          <w:szCs w:val="22"/>
        </w:rPr>
        <w:t>, for the period up to 15th September 2024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913"/>
        <w:gridCol w:w="1090"/>
        <w:gridCol w:w="652"/>
        <w:gridCol w:w="958"/>
        <w:gridCol w:w="888"/>
        <w:gridCol w:w="918"/>
      </w:tblGrid>
      <w:tr w:rsidR="00FD7500" w:rsidRPr="00FD7500" w14:paraId="3B2CD5D2"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5E61BA"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ITC(HS)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D7FC54"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F8019A"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6237AE"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Revised Import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FED3AC"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0B2F93"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b/>
                <w:bCs/>
                <w:sz w:val="22"/>
                <w:szCs w:val="22"/>
              </w:rPr>
              <w:t>Revised Policy condition</w:t>
            </w:r>
          </w:p>
        </w:tc>
      </w:tr>
      <w:tr w:rsidR="00FD7500" w:rsidRPr="00FD7500" w14:paraId="5B9E3D7F"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13B4B4"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lastRenderedPageBreak/>
              <w:t>60063100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0827F3"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-Of synthetic fibres : --</w:t>
            </w:r>
          </w:p>
          <w:p w14:paraId="18F13E7E"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Unbleached or bleached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F71780"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4D7E64"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F68398"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2319B7"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However, import is ‘Free’ if CIF value is 3.5 US Dollar and above per Kilogram</w:t>
            </w:r>
          </w:p>
        </w:tc>
      </w:tr>
      <w:tr w:rsidR="00FD7500" w:rsidRPr="00FD7500" w14:paraId="0405CE33"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AA1DEE"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60063200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4B29C5"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-Of synthetic fibres : --</w:t>
            </w:r>
          </w:p>
          <w:p w14:paraId="538E6380"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Dyed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8C05EF"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CC72E5"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60A990"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55C224"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However, import is ‘Free’ if CIF value is 3.5 US Dollar and above per Kilogram</w:t>
            </w:r>
          </w:p>
        </w:tc>
      </w:tr>
      <w:tr w:rsidR="00FD7500" w:rsidRPr="00FD7500" w14:paraId="56FD8B36"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C43C50"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60063300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4AB556"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-Of synthetic fibres : -- Of yarns of different colours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1B69D9"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B8A038"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E75DE2"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098344"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However, import is ‘Free’ if CIF value is 3.5 US Dollar and above per Kilogram</w:t>
            </w:r>
          </w:p>
        </w:tc>
      </w:tr>
      <w:tr w:rsidR="00FD7500" w:rsidRPr="00FD7500" w14:paraId="6D4E5FF7"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D289B5"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60063400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F9BE98"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-Of synthetic fibres : -- Printed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119EE5"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096A37"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3CB491"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E827DF"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However, import is ‘Free’ if CIF value is 3.5 US Dollar and above per Kilogram</w:t>
            </w:r>
          </w:p>
        </w:tc>
      </w:tr>
      <w:tr w:rsidR="00FD7500" w:rsidRPr="00FD7500" w14:paraId="3CE883DE" w14:textId="77777777" w:rsidTr="00FD750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C46B48"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60069000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54A05D"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990FAF"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FBAF2D"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C1BE8"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473C7D" w14:textId="77777777" w:rsidR="00FD7500" w:rsidRPr="00FD7500" w:rsidRDefault="00FD7500" w:rsidP="00FD7500">
            <w:pPr>
              <w:pStyle w:val="NormalWeb"/>
              <w:shd w:val="clear" w:color="auto" w:fill="FFFFFF"/>
              <w:spacing w:line="276" w:lineRule="auto"/>
              <w:jc w:val="center"/>
              <w:rPr>
                <w:rFonts w:asciiTheme="minorHAnsi" w:hAnsiTheme="minorHAnsi" w:cstheme="minorHAnsi"/>
                <w:sz w:val="22"/>
                <w:szCs w:val="22"/>
              </w:rPr>
            </w:pPr>
            <w:r w:rsidRPr="00FD7500">
              <w:rPr>
                <w:rFonts w:asciiTheme="minorHAnsi" w:hAnsiTheme="minorHAnsi" w:cstheme="minorHAnsi"/>
                <w:sz w:val="22"/>
                <w:szCs w:val="22"/>
              </w:rPr>
              <w:t xml:space="preserve">However, import is ‘Free’ if CIF value is 3.5 US </w:t>
            </w:r>
            <w:r w:rsidRPr="00FD7500">
              <w:rPr>
                <w:rFonts w:asciiTheme="minorHAnsi" w:hAnsiTheme="minorHAnsi" w:cstheme="minorHAnsi"/>
                <w:sz w:val="22"/>
                <w:szCs w:val="22"/>
              </w:rPr>
              <w:t>Dollar and above per Kilogram</w:t>
            </w:r>
          </w:p>
        </w:tc>
      </w:tr>
    </w:tbl>
    <w:p w14:paraId="3F17AA40" w14:textId="77777777" w:rsidR="00FD7500" w:rsidRPr="00FD7500" w:rsidRDefault="00FD7500" w:rsidP="00FD7500">
      <w:pPr>
        <w:pStyle w:val="NormalWeb"/>
        <w:shd w:val="clear" w:color="auto" w:fill="FFFFFF"/>
        <w:spacing w:line="276" w:lineRule="auto"/>
        <w:jc w:val="both"/>
        <w:rPr>
          <w:rFonts w:asciiTheme="minorHAnsi" w:hAnsiTheme="minorHAnsi" w:cstheme="minorHAnsi"/>
          <w:sz w:val="22"/>
          <w:szCs w:val="22"/>
        </w:rPr>
      </w:pPr>
      <w:r w:rsidRPr="00FD7500">
        <w:rPr>
          <w:rFonts w:asciiTheme="minorHAnsi" w:hAnsiTheme="minorHAnsi" w:cstheme="minorHAnsi"/>
          <w:sz w:val="22"/>
          <w:szCs w:val="22"/>
        </w:rPr>
        <w:t>2. The existing ‘Free’ Import Policy, as it stands prior to the issuance of this Notification, shall be in effect starting from 16th September 2024, unless expressly amended by subsequent notification.</w:t>
      </w:r>
    </w:p>
    <w:p w14:paraId="09EB217C" w14:textId="77777777" w:rsidR="00FD7500" w:rsidRPr="00FD7500" w:rsidRDefault="00FD7500" w:rsidP="00FD7500">
      <w:pPr>
        <w:pStyle w:val="NormalWeb"/>
        <w:shd w:val="clear" w:color="auto" w:fill="FFFFFF"/>
        <w:spacing w:line="276" w:lineRule="auto"/>
        <w:jc w:val="both"/>
        <w:rPr>
          <w:rFonts w:asciiTheme="minorHAnsi" w:hAnsiTheme="minorHAnsi" w:cstheme="minorHAnsi"/>
          <w:sz w:val="22"/>
          <w:szCs w:val="22"/>
        </w:rPr>
      </w:pPr>
      <w:r w:rsidRPr="00FD7500">
        <w:rPr>
          <w:rFonts w:asciiTheme="minorHAnsi" w:hAnsiTheme="minorHAnsi" w:cstheme="minorHAnsi"/>
          <w:b/>
          <w:bCs/>
          <w:sz w:val="22"/>
          <w:szCs w:val="22"/>
        </w:rPr>
        <w:t>Effect of the Notification:</w:t>
      </w:r>
      <w:r w:rsidRPr="00FD7500">
        <w:rPr>
          <w:rFonts w:asciiTheme="minorHAnsi" w:hAnsiTheme="minorHAnsi" w:cstheme="minorHAnsi"/>
          <w:sz w:val="22"/>
          <w:szCs w:val="22"/>
        </w:rPr>
        <w:t> Minimum Import Price of US Dollar 3.50 per Kilogram is imposed on (5) specific Synthetic Knitted Fabric ITC(HS) Codes for the period up to 15th September 2024. The existing ‘Free’ Import Policy, as it stands prior to the issuance of this Notification, shall be in effect starting from 16th September 2024, unless expressly amended by subsequent notification.</w:t>
      </w:r>
    </w:p>
    <w:p w14:paraId="1C70496C" w14:textId="77777777" w:rsidR="00FD7500" w:rsidRPr="00FD7500" w:rsidRDefault="00FD7500" w:rsidP="00FD7500">
      <w:pPr>
        <w:pStyle w:val="NormalWeb"/>
        <w:shd w:val="clear" w:color="auto" w:fill="FFFFFF"/>
        <w:spacing w:line="276" w:lineRule="auto"/>
        <w:jc w:val="both"/>
        <w:rPr>
          <w:rFonts w:asciiTheme="minorHAnsi" w:hAnsiTheme="minorHAnsi" w:cstheme="minorHAnsi"/>
          <w:sz w:val="22"/>
          <w:szCs w:val="22"/>
        </w:rPr>
      </w:pPr>
      <w:r w:rsidRPr="00FD7500">
        <w:rPr>
          <w:rFonts w:asciiTheme="minorHAnsi" w:hAnsiTheme="minorHAnsi" w:cstheme="minorHAnsi"/>
          <w:sz w:val="22"/>
          <w:szCs w:val="22"/>
        </w:rPr>
        <w:t>This is issued with the approval of Minister of Commerce &amp; Industry.</w:t>
      </w:r>
    </w:p>
    <w:p w14:paraId="601E1163" w14:textId="1ABD70A1" w:rsidR="00EC4CF9" w:rsidRDefault="00EC4CF9" w:rsidP="00FD7500">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79DBE431" w14:textId="62E14F6A" w:rsidR="00931182" w:rsidRPr="00721766" w:rsidRDefault="00931182" w:rsidP="0054204F">
      <w:pPr>
        <w:pStyle w:val="NormalWeb"/>
        <w:shd w:val="clear" w:color="auto" w:fill="FFFFFF"/>
        <w:spacing w:line="276" w:lineRule="auto"/>
        <w:jc w:val="both"/>
        <w:rPr>
          <w:rFonts w:asciiTheme="minorHAnsi" w:hAnsiTheme="minorHAnsi" w:cstheme="minorHAnsi"/>
          <w:b/>
          <w:bCs/>
          <w:sz w:val="22"/>
          <w:szCs w:val="22"/>
        </w:rPr>
        <w:sectPr w:rsidR="00931182" w:rsidRPr="00721766" w:rsidSect="00BB4708">
          <w:headerReference w:type="default" r:id="rId170"/>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16B5ED1A" w:rsidR="00084771" w:rsidRPr="00212081" w:rsidRDefault="00721766" w:rsidP="002D4039">
      <w:pPr>
        <w:pStyle w:val="NormalWeb"/>
        <w:shd w:val="clear" w:color="auto" w:fill="FFFFFF"/>
        <w:spacing w:line="360" w:lineRule="auto"/>
        <w:jc w:val="both"/>
        <w:rPr>
          <w:rFonts w:asciiTheme="minorHAnsi" w:hAnsiTheme="minorHAnsi" w:cstheme="minorHAnsi"/>
          <w:sz w:val="22"/>
          <w:szCs w:val="22"/>
        </w:rPr>
        <w:sectPr w:rsidR="00084771" w:rsidRPr="00212081" w:rsidSect="00BB4708">
          <w:headerReference w:type="default" r:id="rId17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Pr>
          <w:rFonts w:asciiTheme="minorHAnsi" w:hAnsiTheme="minorHAnsi" w:cstheme="minorHAnsi"/>
          <w:b/>
          <w:bCs/>
          <w:sz w:val="22"/>
          <w:szCs w:val="22"/>
        </w:rPr>
        <w:lastRenderedPageBreak/>
        <w:tab/>
      </w: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172">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13746DB" w14:textId="77777777" w:rsidR="00441837"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451348C" w14:textId="58A54C61"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7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7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7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7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5CD5A5B6" w14:textId="77777777" w:rsidR="00441837"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4213EA18" w14:textId="38E01C44"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7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08A92144"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7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8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8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3E0927BA" w14:textId="77777777" w:rsidR="00441837"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w:t>
      </w:r>
    </w:p>
    <w:p w14:paraId="7EF84DD4" w14:textId="777E0704"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Cell: 9830010297, 9331018333                                                                                           Order by email: </w:t>
      </w:r>
      <w:hyperlink r:id="rId18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8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8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8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228C8610" w14:textId="77777777" w:rsidR="00441837"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w:t>
      </w:r>
    </w:p>
    <w:p w14:paraId="4CC79AA3" w14:textId="5E00AC6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4183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8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8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9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9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0FADB739" w:rsidR="00C67BAC" w:rsidRDefault="00C67BAC" w:rsidP="00096515">
                              <w:pPr>
                                <w:spacing w:after="0" w:line="240" w:lineRule="auto"/>
                                <w:ind w:left="142" w:right="573"/>
                                <w:jc w:val="both"/>
                                <w:rPr>
                                  <w:rFonts w:ascii="Times New Roman" w:hAnsi="Times New Roman"/>
                                  <w:sz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BC3BCA">
                                <w:rPr>
                                  <w:rFonts w:ascii="Times New Roman" w:hAnsi="Times New Roman"/>
                                  <w:sz w:val="24"/>
                                </w:rPr>
                                <w:t>Neha Resham</w:t>
                              </w:r>
                            </w:p>
                            <w:p w14:paraId="2D1F3146" w14:textId="77777777" w:rsidR="00BC3BCA" w:rsidRPr="00036377" w:rsidRDefault="00BC3BCA" w:rsidP="00096515">
                              <w:pPr>
                                <w:spacing w:after="0" w:line="240" w:lineRule="auto"/>
                                <w:ind w:left="142" w:right="573"/>
                                <w:jc w:val="both"/>
                                <w:rPr>
                                  <w:rFonts w:ascii="Times New Roman" w:hAnsi="Times New Roman"/>
                                  <w:sz w:val="24"/>
                                  <w:szCs w:val="24"/>
                                </w:rPr>
                              </w:pPr>
                            </w:p>
                            <w:p w14:paraId="41D5615F" w14:textId="00C06D3E"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BC3BCA" w:rsidRPr="00BC3BCA">
                                <w:rPr>
                                  <w:rFonts w:ascii="Times New Roman" w:hAnsi="Times New Roman"/>
                                  <w:sz w:val="24"/>
                                </w:rPr>
                                <w:t>neha.resham@taxconnectnorth.co.in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194"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195"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0FADB739" w:rsidR="00C67BAC" w:rsidRDefault="00C67BAC" w:rsidP="00096515">
                        <w:pPr>
                          <w:spacing w:after="0" w:line="240" w:lineRule="auto"/>
                          <w:ind w:left="142" w:right="573"/>
                          <w:jc w:val="both"/>
                          <w:rPr>
                            <w:rFonts w:ascii="Times New Roman" w:hAnsi="Times New Roman"/>
                            <w:sz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BC3BCA">
                          <w:rPr>
                            <w:rFonts w:ascii="Times New Roman" w:hAnsi="Times New Roman"/>
                            <w:sz w:val="24"/>
                          </w:rPr>
                          <w:t>Neha Resham</w:t>
                        </w:r>
                      </w:p>
                      <w:p w14:paraId="2D1F3146" w14:textId="77777777" w:rsidR="00BC3BCA" w:rsidRPr="00036377" w:rsidRDefault="00BC3BCA" w:rsidP="00096515">
                        <w:pPr>
                          <w:spacing w:after="0" w:line="240" w:lineRule="auto"/>
                          <w:ind w:left="142" w:right="573"/>
                          <w:jc w:val="both"/>
                          <w:rPr>
                            <w:rFonts w:ascii="Times New Roman" w:hAnsi="Times New Roman"/>
                            <w:sz w:val="24"/>
                            <w:szCs w:val="24"/>
                          </w:rPr>
                        </w:pPr>
                      </w:p>
                      <w:p w14:paraId="41D5615F" w14:textId="00C06D3E"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BC3BCA" w:rsidRPr="00BC3BCA">
                          <w:rPr>
                            <w:rFonts w:ascii="Times New Roman" w:hAnsi="Times New Roman"/>
                            <w:sz w:val="24"/>
                          </w:rPr>
                          <w:t>neha.resham@taxconnectnorth.co.in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197"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200"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201"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64328F95" w:rsidR="009862E1" w:rsidRDefault="00BC3BCA" w:rsidP="00F474C8">
      <w:pPr>
        <w:pStyle w:val="BodyText"/>
        <w:tabs>
          <w:tab w:val="left" w:pos="4820"/>
        </w:tabs>
        <w:spacing w:before="10"/>
        <w:rPr>
          <w:b/>
          <w:sz w:val="18"/>
        </w:rPr>
      </w:pPr>
      <w:r>
        <w:rPr>
          <w:noProof/>
          <w:sz w:val="22"/>
        </w:rPr>
        <mc:AlternateContent>
          <mc:Choice Requires="wpg">
            <w:drawing>
              <wp:anchor distT="0" distB="0" distL="0" distR="0" simplePos="0" relativeHeight="251659776" behindDoc="1" locked="0" layoutInCell="1" allowOverlap="1" wp14:anchorId="586B6D19" wp14:editId="41BED1FC">
                <wp:simplePos x="0" y="0"/>
                <wp:positionH relativeFrom="page">
                  <wp:posOffset>59055</wp:posOffset>
                </wp:positionH>
                <wp:positionV relativeFrom="paragraph">
                  <wp:posOffset>3004820</wp:posOffset>
                </wp:positionV>
                <wp:extent cx="2667000" cy="2476500"/>
                <wp:effectExtent l="0" t="0" r="19050" b="1905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14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402CA9E1"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E00690">
                                <w:rPr>
                                  <w:rFonts w:ascii="Times New Roman" w:hAnsi="Times New Roman"/>
                                  <w:sz w:val="24"/>
                                  <w:szCs w:val="24"/>
                                </w:rPr>
                                <w:t>Mainak Sen Gupta</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4D071D30"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E00690">
                                <w:rPr>
                                  <w:rFonts w:ascii="Times New Roman" w:hAnsi="Times New Roman"/>
                                  <w:sz w:val="24"/>
                                  <w:szCs w:val="24"/>
                                </w:rPr>
                                <w:t>mainak.sengupta@taxconnectdelhi.co.in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53" style="position:absolute;margin-left:4.65pt;margin-top:236.6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PxcC8w0AAK9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">
                <v:shape id="AutoShape 26"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204" o:title=""/>
                </v:shape>
                <v:shape id="Picture 95" o:spid="_x0000_s1057"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205" o:title=""/>
                </v:shape>
                <v:shape id="Text Box 30" o:spid="_x0000_s1058" type="#_x0000_t202" style="position:absolute;width:314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402CA9E1"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E00690">
                          <w:rPr>
                            <w:rFonts w:ascii="Times New Roman" w:hAnsi="Times New Roman"/>
                            <w:sz w:val="24"/>
                            <w:szCs w:val="24"/>
                          </w:rPr>
                          <w:t>Mainak Sen Gupta</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4D071D30"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E00690">
                          <w:rPr>
                            <w:rFonts w:ascii="Times New Roman" w:hAnsi="Times New Roman"/>
                            <w:sz w:val="24"/>
                            <w:szCs w:val="24"/>
                          </w:rPr>
                          <w:t>mainak.sengupta@taxconnectdelhi.co.in</w:t>
                        </w:r>
                      </w:p>
                    </w:txbxContent>
                  </v:textbox>
                </v:shape>
                <w10:wrap type="topAndBottom" anchorx="page"/>
              </v:group>
            </w:pict>
          </mc:Fallback>
        </mc:AlternateContent>
      </w:r>
      <w:r w:rsidR="00CE67B6">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9"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TWpTA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">
                <v:shape id="AutoShape 32" o:spid="_x0000_s1060"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61"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62"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208" o:title=""/>
                </v:shape>
                <v:line id="Line 35" o:spid="_x0000_s1063"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64"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209" o:title=""/>
                </v:shape>
                <v:shape id="Text Box 37" o:spid="_x0000_s1065"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sidR="00CE67B6">
        <w:rPr>
          <w:noProof/>
          <w:sz w:val="22"/>
        </w:rPr>
        <mc:AlternateContent>
          <mc:Choice Requires="wpg">
            <w:drawing>
              <wp:anchor distT="0" distB="0" distL="0" distR="0" simplePos="0" relativeHeight="251663872" behindDoc="1" locked="0" layoutInCell="1" allowOverlap="1" wp14:anchorId="5F0831CD" wp14:editId="02BB3ABF">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6"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zsE7w0AAK9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204" o:title=""/>
                </v:shape>
                <v:shape id="Picture 89"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205"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2807E394"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FA16DF">
        <w:rPr>
          <w:sz w:val="20"/>
        </w:rPr>
        <w:t>4</w:t>
      </w:r>
      <w:r>
        <w:rPr>
          <w:sz w:val="20"/>
        </w:rPr>
        <w:t>. All rights reserved.</w:t>
      </w:r>
    </w:p>
    <w:sectPr w:rsidR="00B97514" w:rsidSect="00BB4708">
      <w:headerReference w:type="default" r:id="rId210"/>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9F248" w14:textId="77777777" w:rsidR="00BB4708" w:rsidRDefault="00BB4708" w:rsidP="008A20D1">
      <w:pPr>
        <w:spacing w:after="0" w:line="240" w:lineRule="auto"/>
      </w:pPr>
      <w:r>
        <w:separator/>
      </w:r>
    </w:p>
  </w:endnote>
  <w:endnote w:type="continuationSeparator" w:id="0">
    <w:p w14:paraId="081D1296" w14:textId="77777777" w:rsidR="00BB4708" w:rsidRDefault="00BB470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5E2859">
    <w:pPr>
      <w:pStyle w:val="Footer"/>
      <w:pBdr>
        <w:top w:val="thinThickSmallGap" w:sz="24" w:space="25" w:color="4B4B4B"/>
      </w:pBdr>
    </w:pPr>
    <w:r>
      <w:rPr>
        <w:noProof/>
      </w:rPr>
      <mc:AlternateContent>
        <mc:Choice Requires="wps">
          <w:drawing>
            <wp:anchor distT="0" distB="0" distL="114300" distR="114300" simplePos="0" relativeHeight="251664896" behindDoc="0" locked="0" layoutInCell="1" allowOverlap="1" wp14:anchorId="4FC7D97E" wp14:editId="115DC83B">
              <wp:simplePos x="0" y="0"/>
              <wp:positionH relativeFrom="margin">
                <wp:posOffset>-64135</wp:posOffset>
              </wp:positionH>
              <wp:positionV relativeFrom="paragraph">
                <wp:posOffset>152400</wp:posOffset>
              </wp:positionV>
              <wp:extent cx="7378065" cy="412750"/>
              <wp:effectExtent l="0" t="0" r="0" b="635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78065" cy="412750"/>
                      </a:xfrm>
                      <a:prstGeom prst="rect">
                        <a:avLst/>
                      </a:prstGeom>
                      <a:solidFill>
                        <a:srgbClr val="6B9F25">
                          <a:lumMod val="20000"/>
                          <a:lumOff val="80000"/>
                        </a:srgbClr>
                      </a:solidFill>
                      <a:ln>
                        <a:noFill/>
                      </a:ln>
                      <a:effectLst/>
                    </wps:spPr>
                    <wps:txbx>
                      <w:txbxContent>
                        <w:p w14:paraId="51DA3B4D" w14:textId="04397967"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0B7816">
                            <w:rPr>
                              <w:rFonts w:ascii="Bookman Old Style" w:hAnsi="Bookman Old Style"/>
                              <w:color w:val="14415C"/>
                              <w:sz w:val="18"/>
                              <w:szCs w:val="18"/>
                            </w:rPr>
                            <w:t>7</w:t>
                          </w:r>
                          <w:r w:rsidR="00A41FB0">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2936B4D7" w:rsidR="003D63ED" w:rsidRDefault="000B7816" w:rsidP="003D63ED">
                          <w:pPr>
                            <w:spacing w:after="0"/>
                            <w:rPr>
                              <w:rFonts w:ascii="Bookman Old Style" w:hAnsi="Bookman Old Style"/>
                              <w:color w:val="14415C"/>
                              <w:sz w:val="18"/>
                              <w:szCs w:val="18"/>
                            </w:rPr>
                          </w:pPr>
                          <w:r>
                            <w:rPr>
                              <w:rFonts w:ascii="Bookman Old Style" w:hAnsi="Bookman Old Style"/>
                              <w:color w:val="14415C"/>
                              <w:sz w:val="18"/>
                              <w:szCs w:val="18"/>
                            </w:rPr>
                            <w:t>24</w:t>
                          </w:r>
                          <w:r w:rsidR="00CD65E4">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A41FB0">
                            <w:rPr>
                              <w:rFonts w:ascii="Bookman Old Style" w:hAnsi="Bookman Old Style"/>
                              <w:color w:val="14415C"/>
                              <w:sz w:val="18"/>
                              <w:szCs w:val="18"/>
                            </w:rPr>
                            <w:t>March</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sidR="007F4D24">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5.05pt;margin-top:12pt;width:580.95pt;height:32.5pt;flip:x;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" fillcolor="#e2f3cc" stroked="f">
              <v:textbox>
                <w:txbxContent>
                  <w:p w14:paraId="51DA3B4D" w14:textId="04397967"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0B7816">
                      <w:rPr>
                        <w:rFonts w:ascii="Bookman Old Style" w:hAnsi="Bookman Old Style"/>
                        <w:color w:val="14415C"/>
                        <w:sz w:val="18"/>
                        <w:szCs w:val="18"/>
                      </w:rPr>
                      <w:t>7</w:t>
                    </w:r>
                    <w:r w:rsidR="00A41FB0">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2936B4D7" w:rsidR="003D63ED" w:rsidRDefault="000B7816" w:rsidP="003D63ED">
                    <w:pPr>
                      <w:spacing w:after="0"/>
                      <w:rPr>
                        <w:rFonts w:ascii="Bookman Old Style" w:hAnsi="Bookman Old Style"/>
                        <w:color w:val="14415C"/>
                        <w:sz w:val="18"/>
                        <w:szCs w:val="18"/>
                      </w:rPr>
                    </w:pPr>
                    <w:r>
                      <w:rPr>
                        <w:rFonts w:ascii="Bookman Old Style" w:hAnsi="Bookman Old Style"/>
                        <w:color w:val="14415C"/>
                        <w:sz w:val="18"/>
                        <w:szCs w:val="18"/>
                      </w:rPr>
                      <w:t>24</w:t>
                    </w:r>
                    <w:r w:rsidR="00CD65E4">
                      <w:rPr>
                        <w:rFonts w:ascii="Bookman Old Style" w:hAnsi="Bookman Old Style"/>
                        <w:color w:val="14415C"/>
                        <w:sz w:val="18"/>
                        <w:szCs w:val="18"/>
                        <w:vertAlign w:val="superscript"/>
                      </w:rPr>
                      <w:t>th</w:t>
                    </w:r>
                    <w:r w:rsidR="00394607">
                      <w:rPr>
                        <w:rFonts w:ascii="Bookman Old Style" w:hAnsi="Bookman Old Style"/>
                        <w:color w:val="14415C"/>
                        <w:sz w:val="18"/>
                        <w:szCs w:val="18"/>
                        <w:vertAlign w:val="superscript"/>
                      </w:rPr>
                      <w:t xml:space="preserve"> </w:t>
                    </w:r>
                    <w:r w:rsidR="00A41FB0">
                      <w:rPr>
                        <w:rFonts w:ascii="Bookman Old Style" w:hAnsi="Bookman Old Style"/>
                        <w:color w:val="14415C"/>
                        <w:sz w:val="18"/>
                        <w:szCs w:val="18"/>
                      </w:rPr>
                      <w:t>March</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202</w:t>
                    </w:r>
                    <w:r w:rsidR="0098530F">
                      <w:rPr>
                        <w:rFonts w:ascii="Bookman Old Style" w:hAnsi="Bookman Old Style"/>
                        <w:color w:val="14415C"/>
                        <w:sz w:val="18"/>
                        <w:szCs w:val="18"/>
                      </w:rPr>
                      <w:t>4</w:t>
                    </w:r>
                    <w:r w:rsidR="003D63ED">
                      <w:rPr>
                        <w:rFonts w:ascii="Bookman Old Style" w:hAnsi="Bookman Old Style"/>
                        <w:color w:val="14415C"/>
                        <w:sz w:val="18"/>
                        <w:szCs w:val="18"/>
                      </w:rPr>
                      <w:t xml:space="preserve">- </w:t>
                    </w:r>
                    <w:r w:rsidR="007F4D24">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505A37">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3D63ED">
                      <w:rPr>
                        <w:rFonts w:ascii="Bookman Old Style" w:hAnsi="Bookman Old Style"/>
                        <w:color w:val="14415C"/>
                        <w:sz w:val="18"/>
                        <w:szCs w:val="18"/>
                      </w:rPr>
                      <w:t xml:space="preserve"> 202</w:t>
                    </w:r>
                    <w:r w:rsidR="00505A37">
                      <w:rPr>
                        <w:rFonts w:ascii="Bookman Old Style" w:hAnsi="Bookman Old Style"/>
                        <w:color w:val="14415C"/>
                        <w:sz w:val="18"/>
                        <w:szCs w:val="18"/>
                      </w:rPr>
                      <w:t>4</w:t>
                    </w:r>
                  </w:p>
                  <w:p w14:paraId="79959C3D" w14:textId="77777777" w:rsidR="00C67BAC" w:rsidRPr="000D2F02" w:rsidRDefault="00C67BAC" w:rsidP="00202E46">
                    <w:pPr>
                      <w:jc w:val="center"/>
                      <w:rPr>
                        <w:rFonts w:ascii="Comic Sans MS" w:hAnsi="Comic Sans MS"/>
                        <w:sz w:val="40"/>
                        <w:szCs w:val="52"/>
                      </w:rPr>
                    </w:pP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397EABE6"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0B7816">
                            <w:rPr>
                              <w:rFonts w:ascii="Bookman Old Style" w:hAnsi="Bookman Old Style"/>
                              <w:color w:val="14415C"/>
                              <w:sz w:val="18"/>
                              <w:szCs w:val="18"/>
                            </w:rPr>
                            <w:t>7</w:t>
                          </w:r>
                          <w:r w:rsidR="006C4203">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2221C24" w:rsidR="00C67BAC" w:rsidRDefault="000B7816" w:rsidP="00EE3189">
                          <w:pPr>
                            <w:spacing w:after="0"/>
                            <w:rPr>
                              <w:rFonts w:ascii="Bookman Old Style" w:hAnsi="Bookman Old Style"/>
                              <w:color w:val="14415C"/>
                              <w:sz w:val="18"/>
                              <w:szCs w:val="18"/>
                            </w:rPr>
                          </w:pPr>
                          <w:r>
                            <w:rPr>
                              <w:rFonts w:ascii="Bookman Old Style" w:hAnsi="Bookman Old Style"/>
                              <w:color w:val="14415C"/>
                              <w:sz w:val="18"/>
                              <w:szCs w:val="18"/>
                            </w:rPr>
                            <w:t>24</w:t>
                          </w:r>
                          <w:r w:rsidR="00CD65E4">
                            <w:rPr>
                              <w:rFonts w:ascii="Bookman Old Style" w:hAnsi="Bookman Old Style"/>
                              <w:color w:val="14415C"/>
                              <w:sz w:val="18"/>
                              <w:szCs w:val="18"/>
                              <w:vertAlign w:val="superscript"/>
                            </w:rPr>
                            <w:t>th</w:t>
                          </w:r>
                          <w:r w:rsidR="00FA16DF">
                            <w:rPr>
                              <w:rFonts w:ascii="Bookman Old Style" w:hAnsi="Bookman Old Style"/>
                              <w:color w:val="14415C"/>
                              <w:sz w:val="18"/>
                              <w:szCs w:val="18"/>
                              <w:vertAlign w:val="superscript"/>
                            </w:rPr>
                            <w:t xml:space="preserve"> </w:t>
                          </w:r>
                          <w:r w:rsidR="006C4203">
                            <w:rPr>
                              <w:rFonts w:ascii="Bookman Old Style" w:hAnsi="Bookman Old Style"/>
                              <w:color w:val="14415C"/>
                              <w:sz w:val="18"/>
                              <w:szCs w:val="18"/>
                            </w:rPr>
                            <w:t>March</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7F4D24">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A31D5C">
                            <w:rPr>
                              <w:rFonts w:ascii="Bookman Old Style" w:hAnsi="Bookman Old Style"/>
                              <w:color w:val="14415C"/>
                              <w:sz w:val="18"/>
                              <w:szCs w:val="18"/>
                            </w:rPr>
                            <w:t>March</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397EABE6"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771C41">
                      <w:rPr>
                        <w:rFonts w:ascii="Bookman Old Style" w:hAnsi="Bookman Old Style"/>
                        <w:color w:val="14415C"/>
                        <w:sz w:val="18"/>
                        <w:szCs w:val="18"/>
                      </w:rPr>
                      <w:t>4</w:t>
                    </w:r>
                    <w:r w:rsidR="000B7816">
                      <w:rPr>
                        <w:rFonts w:ascii="Bookman Old Style" w:hAnsi="Bookman Old Style"/>
                        <w:color w:val="14415C"/>
                        <w:sz w:val="18"/>
                        <w:szCs w:val="18"/>
                      </w:rPr>
                      <w:t>7</w:t>
                    </w:r>
                    <w:r w:rsidR="006C4203">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2221C24" w:rsidR="00C67BAC" w:rsidRDefault="000B7816" w:rsidP="00EE3189">
                    <w:pPr>
                      <w:spacing w:after="0"/>
                      <w:rPr>
                        <w:rFonts w:ascii="Bookman Old Style" w:hAnsi="Bookman Old Style"/>
                        <w:color w:val="14415C"/>
                        <w:sz w:val="18"/>
                        <w:szCs w:val="18"/>
                      </w:rPr>
                    </w:pPr>
                    <w:r>
                      <w:rPr>
                        <w:rFonts w:ascii="Bookman Old Style" w:hAnsi="Bookman Old Style"/>
                        <w:color w:val="14415C"/>
                        <w:sz w:val="18"/>
                        <w:szCs w:val="18"/>
                      </w:rPr>
                      <w:t>24</w:t>
                    </w:r>
                    <w:r w:rsidR="00CD65E4">
                      <w:rPr>
                        <w:rFonts w:ascii="Bookman Old Style" w:hAnsi="Bookman Old Style"/>
                        <w:color w:val="14415C"/>
                        <w:sz w:val="18"/>
                        <w:szCs w:val="18"/>
                        <w:vertAlign w:val="superscript"/>
                      </w:rPr>
                      <w:t>th</w:t>
                    </w:r>
                    <w:r w:rsidR="00FA16DF">
                      <w:rPr>
                        <w:rFonts w:ascii="Bookman Old Style" w:hAnsi="Bookman Old Style"/>
                        <w:color w:val="14415C"/>
                        <w:sz w:val="18"/>
                        <w:szCs w:val="18"/>
                        <w:vertAlign w:val="superscript"/>
                      </w:rPr>
                      <w:t xml:space="preserve"> </w:t>
                    </w:r>
                    <w:r w:rsidR="006C4203">
                      <w:rPr>
                        <w:rFonts w:ascii="Bookman Old Style" w:hAnsi="Bookman Old Style"/>
                        <w:color w:val="14415C"/>
                        <w:sz w:val="18"/>
                        <w:szCs w:val="18"/>
                      </w:rPr>
                      <w:t>March</w:t>
                    </w:r>
                    <w:r w:rsidR="00677C34">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677C34">
                      <w:rPr>
                        <w:rFonts w:ascii="Bookman Old Style" w:hAnsi="Bookman Old Style"/>
                        <w:color w:val="14415C"/>
                        <w:sz w:val="18"/>
                        <w:szCs w:val="18"/>
                      </w:rPr>
                      <w:t>4</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7F4D24">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A31D5C">
                      <w:rPr>
                        <w:rFonts w:ascii="Bookman Old Style" w:hAnsi="Bookman Old Style"/>
                        <w:color w:val="14415C"/>
                        <w:sz w:val="18"/>
                        <w:szCs w:val="18"/>
                      </w:rPr>
                      <w:t>March</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737B07">
                      <w:rPr>
                        <w:rFonts w:ascii="Bookman Old Style" w:hAnsi="Bookman Old Style"/>
                        <w:color w:val="14415C"/>
                        <w:sz w:val="18"/>
                        <w:szCs w:val="18"/>
                      </w:rPr>
                      <w:t>4</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4F50B2B8">
              <wp:simplePos x="0" y="0"/>
              <wp:positionH relativeFrom="column">
                <wp:posOffset>-6374</wp:posOffset>
              </wp:positionH>
              <wp:positionV relativeFrom="paragraph">
                <wp:posOffset>149225</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3158CB5A"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0B7816">
                            <w:rPr>
                              <w:rFonts w:ascii="Bookman Old Style" w:hAnsi="Bookman Old Style"/>
                              <w:color w:val="14415C"/>
                              <w:sz w:val="18"/>
                              <w:szCs w:val="18"/>
                            </w:rPr>
                            <w:t>7</w:t>
                          </w:r>
                          <w:r w:rsidR="00A41FB0">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17A2E2E0" w:rsidR="00A45ABD" w:rsidRDefault="000B7816" w:rsidP="00A45ABD">
                          <w:pPr>
                            <w:spacing w:after="0"/>
                            <w:rPr>
                              <w:rFonts w:ascii="Bookman Old Style" w:hAnsi="Bookman Old Style"/>
                              <w:color w:val="14415C"/>
                              <w:sz w:val="18"/>
                              <w:szCs w:val="18"/>
                            </w:rPr>
                          </w:pPr>
                          <w:r>
                            <w:rPr>
                              <w:rFonts w:ascii="Bookman Old Style" w:hAnsi="Bookman Old Style"/>
                              <w:color w:val="14415C"/>
                              <w:sz w:val="18"/>
                              <w:szCs w:val="18"/>
                            </w:rPr>
                            <w:t>24</w:t>
                          </w:r>
                          <w:r w:rsidR="00CD65E4">
                            <w:rPr>
                              <w:rFonts w:ascii="Bookman Old Style" w:hAnsi="Bookman Old Style"/>
                              <w:color w:val="14415C"/>
                              <w:sz w:val="18"/>
                              <w:szCs w:val="18"/>
                              <w:vertAlign w:val="superscript"/>
                            </w:rPr>
                            <w:t>th</w:t>
                          </w:r>
                          <w:r w:rsidR="005A1A38">
                            <w:rPr>
                              <w:rFonts w:ascii="Bookman Old Style" w:hAnsi="Bookman Old Style"/>
                              <w:color w:val="14415C"/>
                              <w:sz w:val="18"/>
                              <w:szCs w:val="18"/>
                            </w:rPr>
                            <w:t xml:space="preserve"> </w:t>
                          </w:r>
                          <w:r w:rsidR="00A41FB0">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sidR="007F4D24">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5pt;margin-top:11.75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" fillcolor="#e2f3cc" stroked="f">
              <v:textbox>
                <w:txbxContent>
                  <w:p w14:paraId="4E19C1FD" w14:textId="3158CB5A"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1372EF">
                      <w:rPr>
                        <w:rFonts w:ascii="Bookman Old Style" w:hAnsi="Bookman Old Style"/>
                        <w:color w:val="14415C"/>
                        <w:sz w:val="18"/>
                        <w:szCs w:val="18"/>
                      </w:rPr>
                      <w:t>4</w:t>
                    </w:r>
                    <w:r w:rsidR="000B7816">
                      <w:rPr>
                        <w:rFonts w:ascii="Bookman Old Style" w:hAnsi="Bookman Old Style"/>
                        <w:color w:val="14415C"/>
                        <w:sz w:val="18"/>
                        <w:szCs w:val="18"/>
                      </w:rPr>
                      <w:t>7</w:t>
                    </w:r>
                    <w:r w:rsidR="00A41FB0">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17A2E2E0" w:rsidR="00A45ABD" w:rsidRDefault="000B7816" w:rsidP="00A45ABD">
                    <w:pPr>
                      <w:spacing w:after="0"/>
                      <w:rPr>
                        <w:rFonts w:ascii="Bookman Old Style" w:hAnsi="Bookman Old Style"/>
                        <w:color w:val="14415C"/>
                        <w:sz w:val="18"/>
                        <w:szCs w:val="18"/>
                      </w:rPr>
                    </w:pPr>
                    <w:r>
                      <w:rPr>
                        <w:rFonts w:ascii="Bookman Old Style" w:hAnsi="Bookman Old Style"/>
                        <w:color w:val="14415C"/>
                        <w:sz w:val="18"/>
                        <w:szCs w:val="18"/>
                      </w:rPr>
                      <w:t>24</w:t>
                    </w:r>
                    <w:r w:rsidR="00CD65E4">
                      <w:rPr>
                        <w:rFonts w:ascii="Bookman Old Style" w:hAnsi="Bookman Old Style"/>
                        <w:color w:val="14415C"/>
                        <w:sz w:val="18"/>
                        <w:szCs w:val="18"/>
                        <w:vertAlign w:val="superscript"/>
                      </w:rPr>
                      <w:t>th</w:t>
                    </w:r>
                    <w:r w:rsidR="005A1A38">
                      <w:rPr>
                        <w:rFonts w:ascii="Bookman Old Style" w:hAnsi="Bookman Old Style"/>
                        <w:color w:val="14415C"/>
                        <w:sz w:val="18"/>
                        <w:szCs w:val="18"/>
                      </w:rPr>
                      <w:t xml:space="preserve"> </w:t>
                    </w:r>
                    <w:r w:rsidR="00A41FB0">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98530F">
                      <w:rPr>
                        <w:rFonts w:ascii="Bookman Old Style" w:hAnsi="Bookman Old Style"/>
                        <w:color w:val="14415C"/>
                        <w:sz w:val="18"/>
                        <w:szCs w:val="18"/>
                      </w:rPr>
                      <w:t>4</w:t>
                    </w:r>
                    <w:r w:rsidR="00A45ABD">
                      <w:rPr>
                        <w:rFonts w:ascii="Bookman Old Style" w:hAnsi="Bookman Old Style"/>
                        <w:color w:val="14415C"/>
                        <w:sz w:val="18"/>
                        <w:szCs w:val="18"/>
                      </w:rPr>
                      <w:t xml:space="preserve">- </w:t>
                    </w:r>
                    <w:r w:rsidR="007F4D24">
                      <w:rPr>
                        <w:rFonts w:ascii="Bookman Old Style" w:hAnsi="Bookman Old Style"/>
                        <w:color w:val="14415C"/>
                        <w:sz w:val="18"/>
                        <w:szCs w:val="18"/>
                      </w:rPr>
                      <w:t>3</w:t>
                    </w:r>
                    <w:r>
                      <w:rPr>
                        <w:rFonts w:ascii="Bookman Old Style" w:hAnsi="Bookman Old Style"/>
                        <w:color w:val="14415C"/>
                        <w:sz w:val="18"/>
                        <w:szCs w:val="18"/>
                      </w:rPr>
                      <w:t>0</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A31D5C">
                      <w:rPr>
                        <w:rFonts w:ascii="Bookman Old Style" w:hAnsi="Bookman Old Style"/>
                        <w:color w:val="14415C"/>
                        <w:sz w:val="18"/>
                        <w:szCs w:val="18"/>
                      </w:rPr>
                      <w:t>March</w:t>
                    </w:r>
                    <w:r w:rsidR="00A45ABD">
                      <w:rPr>
                        <w:rFonts w:ascii="Bookman Old Style" w:hAnsi="Bookman Old Style"/>
                        <w:color w:val="14415C"/>
                        <w:sz w:val="18"/>
                        <w:szCs w:val="18"/>
                      </w:rPr>
                      <w:t xml:space="preserve"> 202</w:t>
                    </w:r>
                    <w:r w:rsidR="00AC5A81">
                      <w:rPr>
                        <w:rFonts w:ascii="Bookman Old Style" w:hAnsi="Bookman Old Style"/>
                        <w:color w:val="14415C"/>
                        <w:sz w:val="18"/>
                        <w:szCs w:val="18"/>
                      </w:rPr>
                      <w:t>4</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5EDAC" w14:textId="77777777" w:rsidR="00BB4708" w:rsidRDefault="00BB4708" w:rsidP="008A20D1">
      <w:pPr>
        <w:spacing w:after="0" w:line="240" w:lineRule="auto"/>
      </w:pPr>
      <w:r>
        <w:separator/>
      </w:r>
    </w:p>
  </w:footnote>
  <w:footnote w:type="continuationSeparator" w:id="0">
    <w:p w14:paraId="7A0209E8" w14:textId="77777777" w:rsidR="00BB4708" w:rsidRDefault="00BB470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479685742" name="Picture 47968574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584127547" name="Picture 158412754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A91" w14:textId="77777777" w:rsidR="00721766" w:rsidRDefault="00721766" w:rsidP="008D124F">
    <w:pPr>
      <w:pStyle w:val="Header"/>
      <w:tabs>
        <w:tab w:val="clear" w:pos="4680"/>
        <w:tab w:val="clear" w:pos="9360"/>
        <w:tab w:val="left" w:pos="7530"/>
      </w:tabs>
    </w:pPr>
    <w:r>
      <w:rPr>
        <w:noProof/>
      </w:rPr>
      <w:drawing>
        <wp:anchor distT="0" distB="0" distL="114300" distR="114300" simplePos="0" relativeHeight="251685376" behindDoc="0" locked="0" layoutInCell="1" allowOverlap="1" wp14:anchorId="0EB8C782" wp14:editId="61CA744E">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80321361" name="Picture 178032136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0" locked="0" layoutInCell="1" allowOverlap="1" wp14:anchorId="2EDCC960" wp14:editId="67263712">
          <wp:simplePos x="0" y="0"/>
          <wp:positionH relativeFrom="column">
            <wp:posOffset>6537325</wp:posOffset>
          </wp:positionH>
          <wp:positionV relativeFrom="paragraph">
            <wp:posOffset>24765</wp:posOffset>
          </wp:positionV>
          <wp:extent cx="695325" cy="266700"/>
          <wp:effectExtent l="0" t="0" r="0" b="0"/>
          <wp:wrapSquare wrapText="bothSides"/>
          <wp:docPr id="357150838" name="Picture 3571508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6400" behindDoc="0" locked="0" layoutInCell="0" allowOverlap="1" wp14:anchorId="401BAD84" wp14:editId="00DC8416">
              <wp:simplePos x="0" y="0"/>
              <wp:positionH relativeFrom="page">
                <wp:posOffset>-156210</wp:posOffset>
              </wp:positionH>
              <wp:positionV relativeFrom="page">
                <wp:posOffset>334010</wp:posOffset>
              </wp:positionV>
              <wp:extent cx="7825740" cy="553085"/>
              <wp:effectExtent l="19050" t="19050" r="22860" b="37465"/>
              <wp:wrapNone/>
              <wp:docPr id="15202796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3CE1CA6" w14:textId="77777777" w:rsidR="00721766" w:rsidRPr="005D4A2C" w:rsidRDefault="00721766"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01BAD84" id="Rectangle 2" o:spid="_x0000_s1098" style="position:absolute;margin-left:-12.3pt;margin-top:26.3pt;width:616.2pt;height:43.55pt;flip:x;z-index:2516864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03CE1CA6" w14:textId="77777777" w:rsidR="00721766" w:rsidRPr="005D4A2C" w:rsidRDefault="00721766" w:rsidP="00A063A9">
                    <w:pPr>
                      <w:rPr>
                        <w:szCs w:val="44"/>
                      </w:rPr>
                    </w:pPr>
                  </w:p>
                </w:txbxContent>
              </v:textbox>
              <w10:wrap anchorx="page" anchory="page"/>
            </v:rect>
          </w:pict>
        </mc:Fallback>
      </mc:AlternateContent>
    </w:r>
    <w:r>
      <w:tab/>
    </w:r>
  </w:p>
  <w:p w14:paraId="4D8CFF6E" w14:textId="77777777" w:rsidR="00721766" w:rsidRDefault="00721766">
    <w:pPr>
      <w:pStyle w:val="Header"/>
    </w:pPr>
    <w:r>
      <w:rPr>
        <w:noProof/>
      </w:rPr>
      <mc:AlternateContent>
        <mc:Choice Requires="wps">
          <w:drawing>
            <wp:anchor distT="0" distB="0" distL="114300" distR="114300" simplePos="0" relativeHeight="251687424" behindDoc="0" locked="0" layoutInCell="1" allowOverlap="1" wp14:anchorId="26C3FF62" wp14:editId="48291FB4">
              <wp:simplePos x="0" y="0"/>
              <wp:positionH relativeFrom="column">
                <wp:posOffset>1612900</wp:posOffset>
              </wp:positionH>
              <wp:positionV relativeFrom="paragraph">
                <wp:posOffset>55880</wp:posOffset>
              </wp:positionV>
              <wp:extent cx="3877310" cy="424180"/>
              <wp:effectExtent l="0" t="0" r="0" b="0"/>
              <wp:wrapNone/>
              <wp:docPr id="14830933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3FF62" id="_x0000_t202" coordsize="21600,21600" o:spt="202" path="m,l,21600r21600,l21600,xe">
              <v:stroke joinstyle="miter"/>
              <v:path gradientshapeok="t" o:connecttype="rect"/>
            </v:shapetype>
            <v:shape id="Text Box 1" o:spid="_x0000_s1099" type="#_x0000_t202" style="position:absolute;margin-left:127pt;margin-top:4.4pt;width:305.3pt;height:3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1493CAD1" w14:textId="77777777" w:rsidR="00721766" w:rsidRDefault="00721766"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04D879D6" w14:textId="77777777" w:rsidR="00721766" w:rsidRDefault="00721766" w:rsidP="00A063A9">
                    <w:pPr>
                      <w:jc w:val="center"/>
                      <w:rPr>
                        <w:rFonts w:ascii="Bookman Old Style" w:hAnsi="Bookman Old Style"/>
                        <w:b/>
                        <w:color w:val="FFFFFF"/>
                        <w:sz w:val="36"/>
                        <w:szCs w:val="36"/>
                      </w:rPr>
                    </w:pPr>
                  </w:p>
                  <w:p w14:paraId="7FC6CC46" w14:textId="77777777" w:rsidR="00721766" w:rsidRPr="008D0DBC" w:rsidRDefault="00721766"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085753747" name="Picture 108575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737835769" name="Picture 73783576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315268681" name="Picture 31526868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885657538" name="Picture 88565753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585786003" name="Picture 58578600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1559676160" name="Picture 155967616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130388479" name="Picture 113038847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84698553" name="Picture 6846985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2029770448" name="Picture 202977044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172990231" name="Picture 1729902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934920207" name="Picture 9349202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272508521" name="Picture 27250852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0C3084"/>
    <w:multiLevelType w:val="hybridMultilevel"/>
    <w:tmpl w:val="B7B0855C"/>
    <w:lvl w:ilvl="0" w:tplc="B82AA32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DF4611B"/>
    <w:multiLevelType w:val="multilevel"/>
    <w:tmpl w:val="2440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AB3528"/>
    <w:multiLevelType w:val="multilevel"/>
    <w:tmpl w:val="06CA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9"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C0684"/>
    <w:multiLevelType w:val="multilevel"/>
    <w:tmpl w:val="561E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4" w15:restartNumberingAfterBreak="0">
    <w:nsid w:val="3D9E231B"/>
    <w:multiLevelType w:val="hybridMultilevel"/>
    <w:tmpl w:val="63482470"/>
    <w:lvl w:ilvl="0" w:tplc="1F6610A8">
      <w:start w:val="1"/>
      <w:numFmt w:val="decimal"/>
      <w:lvlText w:val="%1."/>
      <w:lvlJc w:val="left"/>
      <w:pPr>
        <w:ind w:left="720" w:hanging="360"/>
      </w:pPr>
      <w:rPr>
        <w:rFonts w:asciiTheme="minorHAnsi" w:hAnsiTheme="minorHAnsi" w:cs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6465B6"/>
    <w:multiLevelType w:val="hybridMultilevel"/>
    <w:tmpl w:val="B34AC320"/>
    <w:lvl w:ilvl="0" w:tplc="D480BF7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31"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C015790"/>
    <w:multiLevelType w:val="multilevel"/>
    <w:tmpl w:val="F302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E9F3FBD"/>
    <w:multiLevelType w:val="hybridMultilevel"/>
    <w:tmpl w:val="5524CCD8"/>
    <w:lvl w:ilvl="0" w:tplc="45BA87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192743D"/>
    <w:multiLevelType w:val="hybridMultilevel"/>
    <w:tmpl w:val="C366D4D4"/>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3DA6545"/>
    <w:multiLevelType w:val="multilevel"/>
    <w:tmpl w:val="9DE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6" w15:restartNumberingAfterBreak="0">
    <w:nsid w:val="7F8609AF"/>
    <w:multiLevelType w:val="multilevel"/>
    <w:tmpl w:val="65E2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25"/>
  </w:num>
  <w:num w:numId="3" w16cid:durableId="1068499830">
    <w:abstractNumId w:val="19"/>
  </w:num>
  <w:num w:numId="4" w16cid:durableId="1974284279">
    <w:abstractNumId w:val="11"/>
  </w:num>
  <w:num w:numId="5" w16cid:durableId="1540321480">
    <w:abstractNumId w:val="44"/>
  </w:num>
  <w:num w:numId="6" w16cid:durableId="1261795867">
    <w:abstractNumId w:val="20"/>
  </w:num>
  <w:num w:numId="7" w16cid:durableId="106971665">
    <w:abstractNumId w:val="9"/>
  </w:num>
  <w:num w:numId="8" w16cid:durableId="282656931">
    <w:abstractNumId w:val="17"/>
  </w:num>
  <w:num w:numId="9" w16cid:durableId="1251739651">
    <w:abstractNumId w:val="27"/>
  </w:num>
  <w:num w:numId="10" w16cid:durableId="1142962299">
    <w:abstractNumId w:val="5"/>
  </w:num>
  <w:num w:numId="11" w16cid:durableId="555438909">
    <w:abstractNumId w:val="36"/>
  </w:num>
  <w:num w:numId="12" w16cid:durableId="631599891">
    <w:abstractNumId w:val="26"/>
  </w:num>
  <w:num w:numId="13" w16cid:durableId="1266574866">
    <w:abstractNumId w:val="21"/>
  </w:num>
  <w:num w:numId="14" w16cid:durableId="1514799164">
    <w:abstractNumId w:val="2"/>
  </w:num>
  <w:num w:numId="15" w16cid:durableId="84424312">
    <w:abstractNumId w:val="31"/>
  </w:num>
  <w:num w:numId="16" w16cid:durableId="1184629551">
    <w:abstractNumId w:val="8"/>
  </w:num>
  <w:num w:numId="17" w16cid:durableId="1260260253">
    <w:abstractNumId w:val="33"/>
  </w:num>
  <w:num w:numId="18" w16cid:durableId="759838175">
    <w:abstractNumId w:val="43"/>
  </w:num>
  <w:num w:numId="19" w16cid:durableId="1543982654">
    <w:abstractNumId w:val="15"/>
  </w:num>
  <w:num w:numId="20" w16cid:durableId="1140920983">
    <w:abstractNumId w:val="32"/>
  </w:num>
  <w:num w:numId="21" w16cid:durableId="837843324">
    <w:abstractNumId w:val="3"/>
  </w:num>
  <w:num w:numId="22" w16cid:durableId="2048867652">
    <w:abstractNumId w:val="18"/>
  </w:num>
  <w:num w:numId="23" w16cid:durableId="1423799532">
    <w:abstractNumId w:val="30"/>
  </w:num>
  <w:num w:numId="24" w16cid:durableId="1999385579">
    <w:abstractNumId w:val="23"/>
  </w:num>
  <w:num w:numId="25" w16cid:durableId="1451825434">
    <w:abstractNumId w:val="7"/>
  </w:num>
  <w:num w:numId="26" w16cid:durableId="1746150747">
    <w:abstractNumId w:val="41"/>
  </w:num>
  <w:num w:numId="27" w16cid:durableId="599142064">
    <w:abstractNumId w:val="12"/>
  </w:num>
  <w:num w:numId="28" w16cid:durableId="928082903">
    <w:abstractNumId w:val="4"/>
  </w:num>
  <w:num w:numId="29" w16cid:durableId="1559972441">
    <w:abstractNumId w:val="45"/>
  </w:num>
  <w:num w:numId="30" w16cid:durableId="274363985">
    <w:abstractNumId w:val="34"/>
  </w:num>
  <w:num w:numId="31" w16cid:durableId="1080255588">
    <w:abstractNumId w:val="39"/>
  </w:num>
  <w:num w:numId="32" w16cid:durableId="1685400436">
    <w:abstractNumId w:val="6"/>
  </w:num>
  <w:num w:numId="33" w16cid:durableId="942032413">
    <w:abstractNumId w:val="28"/>
  </w:num>
  <w:num w:numId="34" w16cid:durableId="438108444">
    <w:abstractNumId w:val="42"/>
  </w:num>
  <w:num w:numId="35" w16cid:durableId="748042337">
    <w:abstractNumId w:val="13"/>
  </w:num>
  <w:num w:numId="36" w16cid:durableId="1525829737">
    <w:abstractNumId w:val="10"/>
  </w:num>
  <w:num w:numId="37" w16cid:durableId="611939544">
    <w:abstractNumId w:val="14"/>
  </w:num>
  <w:num w:numId="38" w16cid:durableId="376665176">
    <w:abstractNumId w:val="22"/>
  </w:num>
  <w:num w:numId="39" w16cid:durableId="412049940">
    <w:abstractNumId w:val="16"/>
  </w:num>
  <w:num w:numId="40" w16cid:durableId="1416243771">
    <w:abstractNumId w:val="35"/>
  </w:num>
  <w:num w:numId="41" w16cid:durableId="625310479">
    <w:abstractNumId w:val="40"/>
  </w:num>
  <w:num w:numId="42" w16cid:durableId="433290040">
    <w:abstractNumId w:val="46"/>
  </w:num>
  <w:num w:numId="43" w16cid:durableId="2136479095">
    <w:abstractNumId w:val="24"/>
  </w:num>
  <w:num w:numId="44" w16cid:durableId="1505127378">
    <w:abstractNumId w:val="37"/>
  </w:num>
  <w:num w:numId="45" w16cid:durableId="1166937637">
    <w:abstractNumId w:val="1"/>
  </w:num>
  <w:num w:numId="46" w16cid:durableId="75060038">
    <w:abstractNumId w:val="29"/>
  </w:num>
  <w:num w:numId="47" w16cid:durableId="1782532243">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7F9"/>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08A"/>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31"/>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27F5E"/>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E1A"/>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832"/>
    <w:rsid w:val="00037B5A"/>
    <w:rsid w:val="00037C99"/>
    <w:rsid w:val="00037E7E"/>
    <w:rsid w:val="00037ED3"/>
    <w:rsid w:val="00040083"/>
    <w:rsid w:val="000400EB"/>
    <w:rsid w:val="00040291"/>
    <w:rsid w:val="000404CB"/>
    <w:rsid w:val="0004059A"/>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0F11"/>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D49"/>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93D"/>
    <w:rsid w:val="00060ACF"/>
    <w:rsid w:val="00060C29"/>
    <w:rsid w:val="00060E5A"/>
    <w:rsid w:val="0006108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2E1E"/>
    <w:rsid w:val="00063001"/>
    <w:rsid w:val="0006308C"/>
    <w:rsid w:val="0006344A"/>
    <w:rsid w:val="0006368C"/>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9A9"/>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6F56"/>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1D4"/>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55"/>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0E22"/>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58A"/>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A1"/>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67"/>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11B"/>
    <w:rsid w:val="000B125E"/>
    <w:rsid w:val="000B13FA"/>
    <w:rsid w:val="000B16E1"/>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106"/>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58F9"/>
    <w:rsid w:val="000B6034"/>
    <w:rsid w:val="000B6083"/>
    <w:rsid w:val="000B65D3"/>
    <w:rsid w:val="000B6804"/>
    <w:rsid w:val="000B6A0F"/>
    <w:rsid w:val="000B6DC8"/>
    <w:rsid w:val="000B6F90"/>
    <w:rsid w:val="000B6FBD"/>
    <w:rsid w:val="000B7169"/>
    <w:rsid w:val="000B7426"/>
    <w:rsid w:val="000B76A4"/>
    <w:rsid w:val="000B76AA"/>
    <w:rsid w:val="000B7816"/>
    <w:rsid w:val="000B781A"/>
    <w:rsid w:val="000B7A73"/>
    <w:rsid w:val="000B7ABF"/>
    <w:rsid w:val="000B7B6F"/>
    <w:rsid w:val="000B7BA3"/>
    <w:rsid w:val="000B7E10"/>
    <w:rsid w:val="000C0107"/>
    <w:rsid w:val="000C013A"/>
    <w:rsid w:val="000C017F"/>
    <w:rsid w:val="000C02B2"/>
    <w:rsid w:val="000C0374"/>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425"/>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047"/>
    <w:rsid w:val="000E11A0"/>
    <w:rsid w:val="000E11CA"/>
    <w:rsid w:val="000E12C2"/>
    <w:rsid w:val="000E1340"/>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21"/>
    <w:rsid w:val="000E233C"/>
    <w:rsid w:val="000E2B01"/>
    <w:rsid w:val="000E2B2F"/>
    <w:rsid w:val="000E2C7A"/>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1EF2"/>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1EE"/>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99"/>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08E"/>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6DF"/>
    <w:rsid w:val="00110702"/>
    <w:rsid w:val="001107A5"/>
    <w:rsid w:val="0011082A"/>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5"/>
    <w:rsid w:val="00112037"/>
    <w:rsid w:val="0011230A"/>
    <w:rsid w:val="00112470"/>
    <w:rsid w:val="001125E8"/>
    <w:rsid w:val="0011273F"/>
    <w:rsid w:val="0011285C"/>
    <w:rsid w:val="00112921"/>
    <w:rsid w:val="00112AEA"/>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195"/>
    <w:rsid w:val="00117275"/>
    <w:rsid w:val="001174E1"/>
    <w:rsid w:val="001176DB"/>
    <w:rsid w:val="001176EE"/>
    <w:rsid w:val="001177F5"/>
    <w:rsid w:val="00117BD4"/>
    <w:rsid w:val="00117D5B"/>
    <w:rsid w:val="00120168"/>
    <w:rsid w:val="001202FC"/>
    <w:rsid w:val="00120399"/>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CFC"/>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2EF"/>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CD"/>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4E39"/>
    <w:rsid w:val="00145244"/>
    <w:rsid w:val="0014526D"/>
    <w:rsid w:val="0014528A"/>
    <w:rsid w:val="00145373"/>
    <w:rsid w:val="001456B1"/>
    <w:rsid w:val="00145739"/>
    <w:rsid w:val="001457E3"/>
    <w:rsid w:val="00145948"/>
    <w:rsid w:val="00145A45"/>
    <w:rsid w:val="00145BBE"/>
    <w:rsid w:val="00145C7C"/>
    <w:rsid w:val="00145DAF"/>
    <w:rsid w:val="00145E11"/>
    <w:rsid w:val="00145E2D"/>
    <w:rsid w:val="0014616D"/>
    <w:rsid w:val="00146175"/>
    <w:rsid w:val="00146422"/>
    <w:rsid w:val="0014651B"/>
    <w:rsid w:val="001466E7"/>
    <w:rsid w:val="0014673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9DB"/>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32"/>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11"/>
    <w:rsid w:val="001573A6"/>
    <w:rsid w:val="001573FC"/>
    <w:rsid w:val="00157452"/>
    <w:rsid w:val="00157731"/>
    <w:rsid w:val="001577EC"/>
    <w:rsid w:val="00157800"/>
    <w:rsid w:val="001578A0"/>
    <w:rsid w:val="00157C08"/>
    <w:rsid w:val="00157F91"/>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9BC"/>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36"/>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57"/>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D4F"/>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5C33"/>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C40"/>
    <w:rsid w:val="001A1F0E"/>
    <w:rsid w:val="001A1F34"/>
    <w:rsid w:val="001A1FA3"/>
    <w:rsid w:val="001A1FB9"/>
    <w:rsid w:val="001A239A"/>
    <w:rsid w:val="001A2438"/>
    <w:rsid w:val="001A248B"/>
    <w:rsid w:val="001A248F"/>
    <w:rsid w:val="001A260F"/>
    <w:rsid w:val="001A26D4"/>
    <w:rsid w:val="001A292D"/>
    <w:rsid w:val="001A2AF4"/>
    <w:rsid w:val="001A2BF6"/>
    <w:rsid w:val="001A2C10"/>
    <w:rsid w:val="001A2C9C"/>
    <w:rsid w:val="001A2D65"/>
    <w:rsid w:val="001A2DC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5D57"/>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6E0"/>
    <w:rsid w:val="001C6861"/>
    <w:rsid w:val="001C69BB"/>
    <w:rsid w:val="001C6D50"/>
    <w:rsid w:val="001C6D5C"/>
    <w:rsid w:val="001C70B1"/>
    <w:rsid w:val="001C7176"/>
    <w:rsid w:val="001C7431"/>
    <w:rsid w:val="001C74D3"/>
    <w:rsid w:val="001C7734"/>
    <w:rsid w:val="001C7A04"/>
    <w:rsid w:val="001C7A8C"/>
    <w:rsid w:val="001C7C22"/>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48F"/>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9DE"/>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EFF"/>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18"/>
    <w:rsid w:val="001F714A"/>
    <w:rsid w:val="001F72C3"/>
    <w:rsid w:val="001F735C"/>
    <w:rsid w:val="001F737F"/>
    <w:rsid w:val="001F743E"/>
    <w:rsid w:val="001F76EE"/>
    <w:rsid w:val="001F789A"/>
    <w:rsid w:val="001F799B"/>
    <w:rsid w:val="001F7B4D"/>
    <w:rsid w:val="001F7D1F"/>
    <w:rsid w:val="001F7D4D"/>
    <w:rsid w:val="001F7DEA"/>
    <w:rsid w:val="00200181"/>
    <w:rsid w:val="00200262"/>
    <w:rsid w:val="0020031D"/>
    <w:rsid w:val="00200408"/>
    <w:rsid w:val="002005E9"/>
    <w:rsid w:val="002006C5"/>
    <w:rsid w:val="00200839"/>
    <w:rsid w:val="00200B79"/>
    <w:rsid w:val="00200BCF"/>
    <w:rsid w:val="00200D05"/>
    <w:rsid w:val="00200F0D"/>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67B"/>
    <w:rsid w:val="00205702"/>
    <w:rsid w:val="00205E7E"/>
    <w:rsid w:val="002063C4"/>
    <w:rsid w:val="00206890"/>
    <w:rsid w:val="00206A91"/>
    <w:rsid w:val="00206B25"/>
    <w:rsid w:val="00206D69"/>
    <w:rsid w:val="00206F6C"/>
    <w:rsid w:val="00206FF8"/>
    <w:rsid w:val="0020700F"/>
    <w:rsid w:val="00207199"/>
    <w:rsid w:val="002071BF"/>
    <w:rsid w:val="0020728D"/>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BB0"/>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520"/>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C11"/>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812"/>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BC0"/>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A59"/>
    <w:rsid w:val="00250B26"/>
    <w:rsid w:val="00250FBA"/>
    <w:rsid w:val="002511D0"/>
    <w:rsid w:val="002512F8"/>
    <w:rsid w:val="002514F1"/>
    <w:rsid w:val="00251571"/>
    <w:rsid w:val="00251735"/>
    <w:rsid w:val="00251A3E"/>
    <w:rsid w:val="00251A8A"/>
    <w:rsid w:val="00251D69"/>
    <w:rsid w:val="0025208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CCA"/>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00"/>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2D"/>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7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9C"/>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3A7"/>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58"/>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1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2EA"/>
    <w:rsid w:val="002A0434"/>
    <w:rsid w:val="002A05FF"/>
    <w:rsid w:val="002A06B5"/>
    <w:rsid w:val="002A0861"/>
    <w:rsid w:val="002A0A2D"/>
    <w:rsid w:val="002A0B66"/>
    <w:rsid w:val="002A0BB8"/>
    <w:rsid w:val="002A0E94"/>
    <w:rsid w:val="002A0ED7"/>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94A"/>
    <w:rsid w:val="002B3A6A"/>
    <w:rsid w:val="002B3C18"/>
    <w:rsid w:val="002B3D81"/>
    <w:rsid w:val="002B3F29"/>
    <w:rsid w:val="002B4237"/>
    <w:rsid w:val="002B436E"/>
    <w:rsid w:val="002B4468"/>
    <w:rsid w:val="002B45BF"/>
    <w:rsid w:val="002B49AB"/>
    <w:rsid w:val="002B4A4F"/>
    <w:rsid w:val="002B4D4D"/>
    <w:rsid w:val="002B4E82"/>
    <w:rsid w:val="002B5BA8"/>
    <w:rsid w:val="002B5FFC"/>
    <w:rsid w:val="002B6270"/>
    <w:rsid w:val="002B6296"/>
    <w:rsid w:val="002B6390"/>
    <w:rsid w:val="002B6493"/>
    <w:rsid w:val="002B65BA"/>
    <w:rsid w:val="002B6806"/>
    <w:rsid w:val="002B6977"/>
    <w:rsid w:val="002B6A3B"/>
    <w:rsid w:val="002B6AD2"/>
    <w:rsid w:val="002B6BB2"/>
    <w:rsid w:val="002B6C31"/>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ECD"/>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A"/>
    <w:rsid w:val="002D2A9C"/>
    <w:rsid w:val="002D2B42"/>
    <w:rsid w:val="002D2C5F"/>
    <w:rsid w:val="002D2CBE"/>
    <w:rsid w:val="002D2EBC"/>
    <w:rsid w:val="002D303E"/>
    <w:rsid w:val="002D3054"/>
    <w:rsid w:val="002D30B6"/>
    <w:rsid w:val="002D3564"/>
    <w:rsid w:val="002D357F"/>
    <w:rsid w:val="002D3853"/>
    <w:rsid w:val="002D3EB9"/>
    <w:rsid w:val="002D3EF8"/>
    <w:rsid w:val="002D4033"/>
    <w:rsid w:val="002D4039"/>
    <w:rsid w:val="002D4297"/>
    <w:rsid w:val="002D43C5"/>
    <w:rsid w:val="002D4401"/>
    <w:rsid w:val="002D4471"/>
    <w:rsid w:val="002D449F"/>
    <w:rsid w:val="002D46AA"/>
    <w:rsid w:val="002D46E9"/>
    <w:rsid w:val="002D4884"/>
    <w:rsid w:val="002D48F1"/>
    <w:rsid w:val="002D49B6"/>
    <w:rsid w:val="002D4B01"/>
    <w:rsid w:val="002D4C8D"/>
    <w:rsid w:val="002D4DA7"/>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D0"/>
    <w:rsid w:val="002D69FE"/>
    <w:rsid w:val="002D6A5B"/>
    <w:rsid w:val="002D6FDF"/>
    <w:rsid w:val="002D705D"/>
    <w:rsid w:val="002D709E"/>
    <w:rsid w:val="002D7446"/>
    <w:rsid w:val="002D75DA"/>
    <w:rsid w:val="002D75E9"/>
    <w:rsid w:val="002D76F5"/>
    <w:rsid w:val="002D783D"/>
    <w:rsid w:val="002D7894"/>
    <w:rsid w:val="002D7B26"/>
    <w:rsid w:val="002D7E66"/>
    <w:rsid w:val="002E014F"/>
    <w:rsid w:val="002E0312"/>
    <w:rsid w:val="002E03BC"/>
    <w:rsid w:val="002E03F0"/>
    <w:rsid w:val="002E04C5"/>
    <w:rsid w:val="002E04FD"/>
    <w:rsid w:val="002E06CD"/>
    <w:rsid w:val="002E0736"/>
    <w:rsid w:val="002E0945"/>
    <w:rsid w:val="002E09B6"/>
    <w:rsid w:val="002E0AF9"/>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2F2B"/>
    <w:rsid w:val="002E3003"/>
    <w:rsid w:val="002E308F"/>
    <w:rsid w:val="002E32F9"/>
    <w:rsid w:val="002E349C"/>
    <w:rsid w:val="002E3606"/>
    <w:rsid w:val="002E36EB"/>
    <w:rsid w:val="002E3A9F"/>
    <w:rsid w:val="002E3D28"/>
    <w:rsid w:val="002E4163"/>
    <w:rsid w:val="002E4423"/>
    <w:rsid w:val="002E4EC7"/>
    <w:rsid w:val="002E51DE"/>
    <w:rsid w:val="002E5288"/>
    <w:rsid w:val="002E5317"/>
    <w:rsid w:val="002E53FF"/>
    <w:rsid w:val="002E5516"/>
    <w:rsid w:val="002E5628"/>
    <w:rsid w:val="002E5762"/>
    <w:rsid w:val="002E5963"/>
    <w:rsid w:val="002E5A4E"/>
    <w:rsid w:val="002E5B13"/>
    <w:rsid w:val="002E5B42"/>
    <w:rsid w:val="002E60F5"/>
    <w:rsid w:val="002E62B5"/>
    <w:rsid w:val="002E650F"/>
    <w:rsid w:val="002E6658"/>
    <w:rsid w:val="002E6783"/>
    <w:rsid w:val="002E6A9C"/>
    <w:rsid w:val="002E6D85"/>
    <w:rsid w:val="002E6EB2"/>
    <w:rsid w:val="002E6EEE"/>
    <w:rsid w:val="002E740C"/>
    <w:rsid w:val="002E7B79"/>
    <w:rsid w:val="002E7C10"/>
    <w:rsid w:val="002E7C5C"/>
    <w:rsid w:val="002E7C89"/>
    <w:rsid w:val="002E7F45"/>
    <w:rsid w:val="002F01F2"/>
    <w:rsid w:val="002F0350"/>
    <w:rsid w:val="002F059B"/>
    <w:rsid w:val="002F0652"/>
    <w:rsid w:val="002F06CF"/>
    <w:rsid w:val="002F075C"/>
    <w:rsid w:val="002F0877"/>
    <w:rsid w:val="002F08FC"/>
    <w:rsid w:val="002F0B94"/>
    <w:rsid w:val="002F0D74"/>
    <w:rsid w:val="002F0EA1"/>
    <w:rsid w:val="002F107D"/>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1FB5"/>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A9"/>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DE5"/>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A0F"/>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AB6"/>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0FC1"/>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08"/>
    <w:rsid w:val="0038192E"/>
    <w:rsid w:val="00381974"/>
    <w:rsid w:val="00381B68"/>
    <w:rsid w:val="00381FA1"/>
    <w:rsid w:val="00382076"/>
    <w:rsid w:val="003823B3"/>
    <w:rsid w:val="00382819"/>
    <w:rsid w:val="003828E8"/>
    <w:rsid w:val="00382992"/>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4F05"/>
    <w:rsid w:val="003850F1"/>
    <w:rsid w:val="003851C6"/>
    <w:rsid w:val="003855AA"/>
    <w:rsid w:val="003857BB"/>
    <w:rsid w:val="003858FF"/>
    <w:rsid w:val="00385A9A"/>
    <w:rsid w:val="003861A4"/>
    <w:rsid w:val="00386430"/>
    <w:rsid w:val="00386B29"/>
    <w:rsid w:val="00386BD8"/>
    <w:rsid w:val="00386F10"/>
    <w:rsid w:val="00386F4B"/>
    <w:rsid w:val="00386FA2"/>
    <w:rsid w:val="00386FA6"/>
    <w:rsid w:val="003870A1"/>
    <w:rsid w:val="00387290"/>
    <w:rsid w:val="00387363"/>
    <w:rsid w:val="0038745C"/>
    <w:rsid w:val="00387608"/>
    <w:rsid w:val="0038760D"/>
    <w:rsid w:val="00387899"/>
    <w:rsid w:val="003878ED"/>
    <w:rsid w:val="00387A8D"/>
    <w:rsid w:val="00387AA9"/>
    <w:rsid w:val="00387E19"/>
    <w:rsid w:val="0039037A"/>
    <w:rsid w:val="0039037D"/>
    <w:rsid w:val="003903A2"/>
    <w:rsid w:val="003904A9"/>
    <w:rsid w:val="0039082D"/>
    <w:rsid w:val="00390B2D"/>
    <w:rsid w:val="00390B6E"/>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788"/>
    <w:rsid w:val="003938EA"/>
    <w:rsid w:val="00393C3C"/>
    <w:rsid w:val="00393CA7"/>
    <w:rsid w:val="00393D30"/>
    <w:rsid w:val="00393DD7"/>
    <w:rsid w:val="00394607"/>
    <w:rsid w:val="003947BE"/>
    <w:rsid w:val="00394863"/>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322"/>
    <w:rsid w:val="00396566"/>
    <w:rsid w:val="003965A7"/>
    <w:rsid w:val="0039668A"/>
    <w:rsid w:val="00396711"/>
    <w:rsid w:val="00396A2D"/>
    <w:rsid w:val="00396AF7"/>
    <w:rsid w:val="00396E57"/>
    <w:rsid w:val="00396FA8"/>
    <w:rsid w:val="00396FB9"/>
    <w:rsid w:val="003970A0"/>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570"/>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5C"/>
    <w:rsid w:val="003B12F9"/>
    <w:rsid w:val="003B14A1"/>
    <w:rsid w:val="003B14B6"/>
    <w:rsid w:val="003B1554"/>
    <w:rsid w:val="003B179E"/>
    <w:rsid w:val="003B1DE2"/>
    <w:rsid w:val="003B1EDB"/>
    <w:rsid w:val="003B1EF8"/>
    <w:rsid w:val="003B2170"/>
    <w:rsid w:val="003B2573"/>
    <w:rsid w:val="003B2872"/>
    <w:rsid w:val="003B28B0"/>
    <w:rsid w:val="003B29BB"/>
    <w:rsid w:val="003B2CBD"/>
    <w:rsid w:val="003B2D9D"/>
    <w:rsid w:val="003B2E34"/>
    <w:rsid w:val="003B2E5F"/>
    <w:rsid w:val="003B2F67"/>
    <w:rsid w:val="003B34C8"/>
    <w:rsid w:val="003B3507"/>
    <w:rsid w:val="003B35F2"/>
    <w:rsid w:val="003B35FF"/>
    <w:rsid w:val="003B38D9"/>
    <w:rsid w:val="003B38E8"/>
    <w:rsid w:val="003B3A83"/>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0EF"/>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CFB"/>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7A8"/>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2CF"/>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62"/>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7F5"/>
    <w:rsid w:val="003E086F"/>
    <w:rsid w:val="003E09AD"/>
    <w:rsid w:val="003E0A4D"/>
    <w:rsid w:val="003E0AA6"/>
    <w:rsid w:val="003E0C5F"/>
    <w:rsid w:val="003E0DE2"/>
    <w:rsid w:val="003E0E9D"/>
    <w:rsid w:val="003E1198"/>
    <w:rsid w:val="003E15C2"/>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6"/>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9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52"/>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9EA"/>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25"/>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837"/>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ABB"/>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0C5"/>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14E"/>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C93"/>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47AA"/>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870"/>
    <w:rsid w:val="00473978"/>
    <w:rsid w:val="00473A67"/>
    <w:rsid w:val="00473A76"/>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09F"/>
    <w:rsid w:val="00480158"/>
    <w:rsid w:val="0048020D"/>
    <w:rsid w:val="00480560"/>
    <w:rsid w:val="00480684"/>
    <w:rsid w:val="004806AF"/>
    <w:rsid w:val="00480869"/>
    <w:rsid w:val="0048087E"/>
    <w:rsid w:val="00480BF9"/>
    <w:rsid w:val="00480CEE"/>
    <w:rsid w:val="00480D94"/>
    <w:rsid w:val="00480ED2"/>
    <w:rsid w:val="00481075"/>
    <w:rsid w:val="0048171C"/>
    <w:rsid w:val="0048181F"/>
    <w:rsid w:val="00481890"/>
    <w:rsid w:val="004819BF"/>
    <w:rsid w:val="00481A47"/>
    <w:rsid w:val="00481FD8"/>
    <w:rsid w:val="00481FF4"/>
    <w:rsid w:val="00482015"/>
    <w:rsid w:val="00482233"/>
    <w:rsid w:val="00482299"/>
    <w:rsid w:val="0048231A"/>
    <w:rsid w:val="0048250F"/>
    <w:rsid w:val="00482859"/>
    <w:rsid w:val="00482D86"/>
    <w:rsid w:val="00482E06"/>
    <w:rsid w:val="00482E12"/>
    <w:rsid w:val="00482F84"/>
    <w:rsid w:val="004830FB"/>
    <w:rsid w:val="004831D1"/>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1D1"/>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64"/>
    <w:rsid w:val="004A057A"/>
    <w:rsid w:val="004A08D0"/>
    <w:rsid w:val="004A0B4C"/>
    <w:rsid w:val="004A0CAD"/>
    <w:rsid w:val="004A0D97"/>
    <w:rsid w:val="004A0E6F"/>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1FF"/>
    <w:rsid w:val="004B025F"/>
    <w:rsid w:val="004B033C"/>
    <w:rsid w:val="004B0356"/>
    <w:rsid w:val="004B0B67"/>
    <w:rsid w:val="004B0F59"/>
    <w:rsid w:val="004B1242"/>
    <w:rsid w:val="004B12ED"/>
    <w:rsid w:val="004B16CF"/>
    <w:rsid w:val="004B1749"/>
    <w:rsid w:val="004B191C"/>
    <w:rsid w:val="004B24DA"/>
    <w:rsid w:val="004B268A"/>
    <w:rsid w:val="004B29A2"/>
    <w:rsid w:val="004B2AF9"/>
    <w:rsid w:val="004B2B22"/>
    <w:rsid w:val="004B2E06"/>
    <w:rsid w:val="004B2F0E"/>
    <w:rsid w:val="004B2FE3"/>
    <w:rsid w:val="004B3092"/>
    <w:rsid w:val="004B31C4"/>
    <w:rsid w:val="004B32B6"/>
    <w:rsid w:val="004B32CC"/>
    <w:rsid w:val="004B33F7"/>
    <w:rsid w:val="004B35E0"/>
    <w:rsid w:val="004B35F2"/>
    <w:rsid w:val="004B3610"/>
    <w:rsid w:val="004B36D3"/>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299"/>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33C"/>
    <w:rsid w:val="004C4459"/>
    <w:rsid w:val="004C45FD"/>
    <w:rsid w:val="004C47E4"/>
    <w:rsid w:val="004C4959"/>
    <w:rsid w:val="004C49F7"/>
    <w:rsid w:val="004C4CC9"/>
    <w:rsid w:val="004C4D4B"/>
    <w:rsid w:val="004C5469"/>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1F"/>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748"/>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58A"/>
    <w:rsid w:val="004F384A"/>
    <w:rsid w:val="004F3A2E"/>
    <w:rsid w:val="004F3B01"/>
    <w:rsid w:val="004F3DCD"/>
    <w:rsid w:val="004F3E76"/>
    <w:rsid w:val="004F4035"/>
    <w:rsid w:val="004F464B"/>
    <w:rsid w:val="004F46E7"/>
    <w:rsid w:val="004F4950"/>
    <w:rsid w:val="004F4977"/>
    <w:rsid w:val="004F497F"/>
    <w:rsid w:val="004F4C00"/>
    <w:rsid w:val="004F4CC5"/>
    <w:rsid w:val="004F4CC7"/>
    <w:rsid w:val="004F50C9"/>
    <w:rsid w:val="004F523F"/>
    <w:rsid w:val="004F5438"/>
    <w:rsid w:val="004F55B5"/>
    <w:rsid w:val="004F5789"/>
    <w:rsid w:val="004F596D"/>
    <w:rsid w:val="004F5CC3"/>
    <w:rsid w:val="004F5F1B"/>
    <w:rsid w:val="004F6031"/>
    <w:rsid w:val="004F64CB"/>
    <w:rsid w:val="004F64F9"/>
    <w:rsid w:val="004F6636"/>
    <w:rsid w:val="004F66E3"/>
    <w:rsid w:val="004F683F"/>
    <w:rsid w:val="004F6A5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778"/>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9F"/>
    <w:rsid w:val="005056C0"/>
    <w:rsid w:val="005056C4"/>
    <w:rsid w:val="0050588E"/>
    <w:rsid w:val="005058F5"/>
    <w:rsid w:val="00505919"/>
    <w:rsid w:val="00505A37"/>
    <w:rsid w:val="00505A5E"/>
    <w:rsid w:val="00505B58"/>
    <w:rsid w:val="00505DD4"/>
    <w:rsid w:val="00505FDD"/>
    <w:rsid w:val="00506292"/>
    <w:rsid w:val="005062E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81"/>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B8"/>
    <w:rsid w:val="00517BF4"/>
    <w:rsid w:val="00517E03"/>
    <w:rsid w:val="00517E91"/>
    <w:rsid w:val="00517EDF"/>
    <w:rsid w:val="00517FC9"/>
    <w:rsid w:val="00517FDF"/>
    <w:rsid w:val="0052015A"/>
    <w:rsid w:val="0052029D"/>
    <w:rsid w:val="005202FB"/>
    <w:rsid w:val="00520304"/>
    <w:rsid w:val="00520765"/>
    <w:rsid w:val="005209A6"/>
    <w:rsid w:val="00520CFC"/>
    <w:rsid w:val="0052118C"/>
    <w:rsid w:val="005211B9"/>
    <w:rsid w:val="00521545"/>
    <w:rsid w:val="00521739"/>
    <w:rsid w:val="005217B6"/>
    <w:rsid w:val="00521A96"/>
    <w:rsid w:val="00521E54"/>
    <w:rsid w:val="00521F11"/>
    <w:rsid w:val="00522118"/>
    <w:rsid w:val="00522269"/>
    <w:rsid w:val="00522370"/>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B10"/>
    <w:rsid w:val="00525C6E"/>
    <w:rsid w:val="00525DF8"/>
    <w:rsid w:val="00525E3F"/>
    <w:rsid w:val="00525F84"/>
    <w:rsid w:val="00526153"/>
    <w:rsid w:val="0052627E"/>
    <w:rsid w:val="0052664B"/>
    <w:rsid w:val="00526707"/>
    <w:rsid w:val="00526BAD"/>
    <w:rsid w:val="00526BDF"/>
    <w:rsid w:val="00526D63"/>
    <w:rsid w:val="00526E57"/>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C12"/>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914"/>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7C9"/>
    <w:rsid w:val="00541B45"/>
    <w:rsid w:val="00541E76"/>
    <w:rsid w:val="00541EF7"/>
    <w:rsid w:val="00541F7C"/>
    <w:rsid w:val="0054204F"/>
    <w:rsid w:val="0054251B"/>
    <w:rsid w:val="0054254D"/>
    <w:rsid w:val="00542938"/>
    <w:rsid w:val="0054296D"/>
    <w:rsid w:val="00542C0E"/>
    <w:rsid w:val="00542C28"/>
    <w:rsid w:val="00542C83"/>
    <w:rsid w:val="00542EA7"/>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403"/>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1"/>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759"/>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25B"/>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814"/>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2F3"/>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69E"/>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BCC"/>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61E"/>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BB1"/>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14"/>
    <w:rsid w:val="005A177B"/>
    <w:rsid w:val="005A1A38"/>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2F5E"/>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99A"/>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CF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859"/>
    <w:rsid w:val="005E292B"/>
    <w:rsid w:val="005E299F"/>
    <w:rsid w:val="005E2C93"/>
    <w:rsid w:val="005E2E7C"/>
    <w:rsid w:val="005E2EDB"/>
    <w:rsid w:val="005E2F51"/>
    <w:rsid w:val="005E304E"/>
    <w:rsid w:val="005E3075"/>
    <w:rsid w:val="005E327B"/>
    <w:rsid w:val="005E342F"/>
    <w:rsid w:val="005E37F0"/>
    <w:rsid w:val="005E3911"/>
    <w:rsid w:val="005E3970"/>
    <w:rsid w:val="005E3A3B"/>
    <w:rsid w:val="005E3B00"/>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6F7C"/>
    <w:rsid w:val="005F71C3"/>
    <w:rsid w:val="005F7413"/>
    <w:rsid w:val="005F75E3"/>
    <w:rsid w:val="005F76B3"/>
    <w:rsid w:val="005F7731"/>
    <w:rsid w:val="005F78CA"/>
    <w:rsid w:val="005F7AB2"/>
    <w:rsid w:val="00600A6A"/>
    <w:rsid w:val="00600DEC"/>
    <w:rsid w:val="00600F6E"/>
    <w:rsid w:val="00601000"/>
    <w:rsid w:val="006014BF"/>
    <w:rsid w:val="006015ED"/>
    <w:rsid w:val="00601630"/>
    <w:rsid w:val="00601648"/>
    <w:rsid w:val="00601755"/>
    <w:rsid w:val="00601BB5"/>
    <w:rsid w:val="00601F62"/>
    <w:rsid w:val="00601F76"/>
    <w:rsid w:val="00601F89"/>
    <w:rsid w:val="006021D1"/>
    <w:rsid w:val="006023DB"/>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1B2"/>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46"/>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8D4"/>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EB"/>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49"/>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9B7"/>
    <w:rsid w:val="00655A1D"/>
    <w:rsid w:val="00655B3C"/>
    <w:rsid w:val="00655CD2"/>
    <w:rsid w:val="00656577"/>
    <w:rsid w:val="0065668F"/>
    <w:rsid w:val="006568FD"/>
    <w:rsid w:val="00656B7C"/>
    <w:rsid w:val="00656DB9"/>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AA3"/>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C34"/>
    <w:rsid w:val="00677D1F"/>
    <w:rsid w:val="00677E42"/>
    <w:rsid w:val="00680067"/>
    <w:rsid w:val="00680245"/>
    <w:rsid w:val="006804AA"/>
    <w:rsid w:val="006804F7"/>
    <w:rsid w:val="0068062F"/>
    <w:rsid w:val="00680B4C"/>
    <w:rsid w:val="00680FBE"/>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22D"/>
    <w:rsid w:val="006834C9"/>
    <w:rsid w:val="0068375F"/>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93A"/>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141"/>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38"/>
    <w:rsid w:val="006A066B"/>
    <w:rsid w:val="006A06A9"/>
    <w:rsid w:val="006A085B"/>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5FB"/>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1E"/>
    <w:rsid w:val="006A5925"/>
    <w:rsid w:val="006A5BAE"/>
    <w:rsid w:val="006A5C65"/>
    <w:rsid w:val="006A647B"/>
    <w:rsid w:val="006A6AA3"/>
    <w:rsid w:val="006A6AF0"/>
    <w:rsid w:val="006A6FC4"/>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847"/>
    <w:rsid w:val="006B0ACD"/>
    <w:rsid w:val="006B0B27"/>
    <w:rsid w:val="006B0F2F"/>
    <w:rsid w:val="006B11A1"/>
    <w:rsid w:val="006B1265"/>
    <w:rsid w:val="006B1310"/>
    <w:rsid w:val="006B1487"/>
    <w:rsid w:val="006B14F9"/>
    <w:rsid w:val="006B15C8"/>
    <w:rsid w:val="006B16F2"/>
    <w:rsid w:val="006B1789"/>
    <w:rsid w:val="006B1967"/>
    <w:rsid w:val="006B1BA6"/>
    <w:rsid w:val="006B1BCE"/>
    <w:rsid w:val="006B1C6E"/>
    <w:rsid w:val="006B1D21"/>
    <w:rsid w:val="006B1DF3"/>
    <w:rsid w:val="006B1E25"/>
    <w:rsid w:val="006B203F"/>
    <w:rsid w:val="006B20B4"/>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255"/>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136"/>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45D"/>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191"/>
    <w:rsid w:val="006C32CB"/>
    <w:rsid w:val="006C3402"/>
    <w:rsid w:val="006C34AD"/>
    <w:rsid w:val="006C387C"/>
    <w:rsid w:val="006C3989"/>
    <w:rsid w:val="006C39BE"/>
    <w:rsid w:val="006C3D52"/>
    <w:rsid w:val="006C3DA7"/>
    <w:rsid w:val="006C4203"/>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6B"/>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3"/>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92"/>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C55"/>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4EF"/>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3B7"/>
    <w:rsid w:val="00703476"/>
    <w:rsid w:val="007034FE"/>
    <w:rsid w:val="007035D7"/>
    <w:rsid w:val="007038B2"/>
    <w:rsid w:val="00703912"/>
    <w:rsid w:val="007039F2"/>
    <w:rsid w:val="007039FE"/>
    <w:rsid w:val="00703C53"/>
    <w:rsid w:val="00703D25"/>
    <w:rsid w:val="00704247"/>
    <w:rsid w:val="0070443D"/>
    <w:rsid w:val="00704484"/>
    <w:rsid w:val="007044FF"/>
    <w:rsid w:val="00704581"/>
    <w:rsid w:val="00704685"/>
    <w:rsid w:val="00704A1C"/>
    <w:rsid w:val="00704A2A"/>
    <w:rsid w:val="00704AF8"/>
    <w:rsid w:val="00704BC4"/>
    <w:rsid w:val="00704D3B"/>
    <w:rsid w:val="00704F19"/>
    <w:rsid w:val="00705075"/>
    <w:rsid w:val="00705088"/>
    <w:rsid w:val="00705A7C"/>
    <w:rsid w:val="00705B0E"/>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47"/>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1B"/>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B30"/>
    <w:rsid w:val="00720C18"/>
    <w:rsid w:val="00720CE5"/>
    <w:rsid w:val="00720F80"/>
    <w:rsid w:val="007210CF"/>
    <w:rsid w:val="007210FF"/>
    <w:rsid w:val="00721195"/>
    <w:rsid w:val="0072136A"/>
    <w:rsid w:val="00721416"/>
    <w:rsid w:val="00721760"/>
    <w:rsid w:val="00721766"/>
    <w:rsid w:val="0072189F"/>
    <w:rsid w:val="00721D63"/>
    <w:rsid w:val="00721D8D"/>
    <w:rsid w:val="00721E09"/>
    <w:rsid w:val="00721FDC"/>
    <w:rsid w:val="00721FDD"/>
    <w:rsid w:val="00721FE0"/>
    <w:rsid w:val="007223D1"/>
    <w:rsid w:val="00722451"/>
    <w:rsid w:val="00722711"/>
    <w:rsid w:val="00722982"/>
    <w:rsid w:val="00722C89"/>
    <w:rsid w:val="00722D4A"/>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58E"/>
    <w:rsid w:val="007316A8"/>
    <w:rsid w:val="0073178E"/>
    <w:rsid w:val="0073196C"/>
    <w:rsid w:val="00731DF9"/>
    <w:rsid w:val="00731E8F"/>
    <w:rsid w:val="00731FCB"/>
    <w:rsid w:val="00731FF4"/>
    <w:rsid w:val="007324D1"/>
    <w:rsid w:val="007324F1"/>
    <w:rsid w:val="0073253C"/>
    <w:rsid w:val="00732556"/>
    <w:rsid w:val="007326FB"/>
    <w:rsid w:val="00732797"/>
    <w:rsid w:val="00732B40"/>
    <w:rsid w:val="00732CD0"/>
    <w:rsid w:val="00732DDE"/>
    <w:rsid w:val="00732FD6"/>
    <w:rsid w:val="007331EE"/>
    <w:rsid w:val="00733752"/>
    <w:rsid w:val="0073392C"/>
    <w:rsid w:val="0073396B"/>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07"/>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6E2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9D8"/>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C41"/>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3ED"/>
    <w:rsid w:val="0078354F"/>
    <w:rsid w:val="007835A3"/>
    <w:rsid w:val="007835EA"/>
    <w:rsid w:val="0078362C"/>
    <w:rsid w:val="007836DC"/>
    <w:rsid w:val="007837F1"/>
    <w:rsid w:val="007838CF"/>
    <w:rsid w:val="0078391F"/>
    <w:rsid w:val="00783AE2"/>
    <w:rsid w:val="00783B0C"/>
    <w:rsid w:val="00783B3A"/>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54"/>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2B6"/>
    <w:rsid w:val="007A360A"/>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03"/>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2FE5"/>
    <w:rsid w:val="007B32DA"/>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87"/>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2E91"/>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2B"/>
    <w:rsid w:val="007E555A"/>
    <w:rsid w:val="007E55CD"/>
    <w:rsid w:val="007E59B7"/>
    <w:rsid w:val="007E5A8D"/>
    <w:rsid w:val="007E5EE2"/>
    <w:rsid w:val="007E631C"/>
    <w:rsid w:val="007E6CE5"/>
    <w:rsid w:val="007E71E2"/>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53"/>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24"/>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4F"/>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00"/>
    <w:rsid w:val="00821F39"/>
    <w:rsid w:val="008220A3"/>
    <w:rsid w:val="008224FA"/>
    <w:rsid w:val="00822513"/>
    <w:rsid w:val="0082257B"/>
    <w:rsid w:val="00822619"/>
    <w:rsid w:val="00822897"/>
    <w:rsid w:val="008229B4"/>
    <w:rsid w:val="00822B09"/>
    <w:rsid w:val="00822B2D"/>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25D"/>
    <w:rsid w:val="008273AD"/>
    <w:rsid w:val="008273F9"/>
    <w:rsid w:val="008274A4"/>
    <w:rsid w:val="0082769B"/>
    <w:rsid w:val="008277CE"/>
    <w:rsid w:val="00827850"/>
    <w:rsid w:val="008279EA"/>
    <w:rsid w:val="00827AED"/>
    <w:rsid w:val="00827B7D"/>
    <w:rsid w:val="00827CD6"/>
    <w:rsid w:val="00827CDF"/>
    <w:rsid w:val="00827D30"/>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D2A"/>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0EE"/>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63E"/>
    <w:rsid w:val="008439A6"/>
    <w:rsid w:val="008439C8"/>
    <w:rsid w:val="00843B27"/>
    <w:rsid w:val="00843C99"/>
    <w:rsid w:val="00843E75"/>
    <w:rsid w:val="0084402F"/>
    <w:rsid w:val="008441B0"/>
    <w:rsid w:val="008443B9"/>
    <w:rsid w:val="008447E3"/>
    <w:rsid w:val="00844807"/>
    <w:rsid w:val="00844ABE"/>
    <w:rsid w:val="00844B77"/>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041"/>
    <w:rsid w:val="00851274"/>
    <w:rsid w:val="00851495"/>
    <w:rsid w:val="008514D7"/>
    <w:rsid w:val="0085167E"/>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6E4"/>
    <w:rsid w:val="00865729"/>
    <w:rsid w:val="00865783"/>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8E"/>
    <w:rsid w:val="008707C6"/>
    <w:rsid w:val="0087091A"/>
    <w:rsid w:val="00870997"/>
    <w:rsid w:val="00870B19"/>
    <w:rsid w:val="008710DD"/>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C2F"/>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29"/>
    <w:rsid w:val="008862C5"/>
    <w:rsid w:val="00886353"/>
    <w:rsid w:val="00886613"/>
    <w:rsid w:val="00886708"/>
    <w:rsid w:val="00886734"/>
    <w:rsid w:val="008867EA"/>
    <w:rsid w:val="0088682B"/>
    <w:rsid w:val="00886B44"/>
    <w:rsid w:val="00886D96"/>
    <w:rsid w:val="00886E2D"/>
    <w:rsid w:val="008870AD"/>
    <w:rsid w:val="008871D1"/>
    <w:rsid w:val="0088724C"/>
    <w:rsid w:val="008873F3"/>
    <w:rsid w:val="00887650"/>
    <w:rsid w:val="00887667"/>
    <w:rsid w:val="00887687"/>
    <w:rsid w:val="008878A9"/>
    <w:rsid w:val="00887B95"/>
    <w:rsid w:val="00887D1B"/>
    <w:rsid w:val="00887D41"/>
    <w:rsid w:val="00887E24"/>
    <w:rsid w:val="00890056"/>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DC8"/>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71"/>
    <w:rsid w:val="008B2DCC"/>
    <w:rsid w:val="008B2E3E"/>
    <w:rsid w:val="008B2FA6"/>
    <w:rsid w:val="008B300C"/>
    <w:rsid w:val="008B3165"/>
    <w:rsid w:val="008B334A"/>
    <w:rsid w:val="008B34A7"/>
    <w:rsid w:val="008B365E"/>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6BC"/>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16A"/>
    <w:rsid w:val="008D35C2"/>
    <w:rsid w:val="008D377E"/>
    <w:rsid w:val="008D387A"/>
    <w:rsid w:val="008D3904"/>
    <w:rsid w:val="008D3ADE"/>
    <w:rsid w:val="008D3AF9"/>
    <w:rsid w:val="008D3B48"/>
    <w:rsid w:val="008D3BBE"/>
    <w:rsid w:val="008D3EF9"/>
    <w:rsid w:val="008D3F06"/>
    <w:rsid w:val="008D4103"/>
    <w:rsid w:val="008D4170"/>
    <w:rsid w:val="008D422D"/>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74E"/>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088"/>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B9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A7A"/>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2BC"/>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097"/>
    <w:rsid w:val="009130CF"/>
    <w:rsid w:val="00913370"/>
    <w:rsid w:val="009134B6"/>
    <w:rsid w:val="00913562"/>
    <w:rsid w:val="009135F1"/>
    <w:rsid w:val="00913677"/>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5B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182"/>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C37"/>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69F"/>
    <w:rsid w:val="009348F6"/>
    <w:rsid w:val="00934B5B"/>
    <w:rsid w:val="00935288"/>
    <w:rsid w:val="009353E6"/>
    <w:rsid w:val="009357F1"/>
    <w:rsid w:val="00935824"/>
    <w:rsid w:val="00936695"/>
    <w:rsid w:val="0093676A"/>
    <w:rsid w:val="009367B5"/>
    <w:rsid w:val="00936C11"/>
    <w:rsid w:val="00936E3A"/>
    <w:rsid w:val="00936FCB"/>
    <w:rsid w:val="0093701A"/>
    <w:rsid w:val="009374E3"/>
    <w:rsid w:val="0093763A"/>
    <w:rsid w:val="00937816"/>
    <w:rsid w:val="009378B2"/>
    <w:rsid w:val="00937A3B"/>
    <w:rsid w:val="00937AC4"/>
    <w:rsid w:val="00937C08"/>
    <w:rsid w:val="00937C52"/>
    <w:rsid w:val="00937E35"/>
    <w:rsid w:val="00940143"/>
    <w:rsid w:val="00940223"/>
    <w:rsid w:val="009404F9"/>
    <w:rsid w:val="00940583"/>
    <w:rsid w:val="009405EA"/>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EFD"/>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93"/>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5E8"/>
    <w:rsid w:val="00981795"/>
    <w:rsid w:val="009817E1"/>
    <w:rsid w:val="00981895"/>
    <w:rsid w:val="00981BCF"/>
    <w:rsid w:val="00981ED0"/>
    <w:rsid w:val="00982231"/>
    <w:rsid w:val="00982238"/>
    <w:rsid w:val="0098264F"/>
    <w:rsid w:val="00982835"/>
    <w:rsid w:val="009829C7"/>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30F"/>
    <w:rsid w:val="00985744"/>
    <w:rsid w:val="00985757"/>
    <w:rsid w:val="00985AD4"/>
    <w:rsid w:val="00985FFF"/>
    <w:rsid w:val="00986076"/>
    <w:rsid w:val="0098609D"/>
    <w:rsid w:val="00986140"/>
    <w:rsid w:val="009862E1"/>
    <w:rsid w:val="0098638B"/>
    <w:rsid w:val="009864B4"/>
    <w:rsid w:val="00986657"/>
    <w:rsid w:val="00986685"/>
    <w:rsid w:val="009866F2"/>
    <w:rsid w:val="0098691A"/>
    <w:rsid w:val="009869AB"/>
    <w:rsid w:val="00986B04"/>
    <w:rsid w:val="009870D6"/>
    <w:rsid w:val="009873C8"/>
    <w:rsid w:val="009873F9"/>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4C0"/>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B7E"/>
    <w:rsid w:val="009A1CCF"/>
    <w:rsid w:val="009A1CD9"/>
    <w:rsid w:val="009A2325"/>
    <w:rsid w:val="009A2644"/>
    <w:rsid w:val="009A28C9"/>
    <w:rsid w:val="009A2922"/>
    <w:rsid w:val="009A2B97"/>
    <w:rsid w:val="009A2BDE"/>
    <w:rsid w:val="009A2CF2"/>
    <w:rsid w:val="009A2D94"/>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433"/>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7F8"/>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946"/>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21"/>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B33"/>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A88"/>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0C"/>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6ED"/>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8F"/>
    <w:rsid w:val="00A127A9"/>
    <w:rsid w:val="00A1286D"/>
    <w:rsid w:val="00A128ED"/>
    <w:rsid w:val="00A1294A"/>
    <w:rsid w:val="00A129FC"/>
    <w:rsid w:val="00A12BB5"/>
    <w:rsid w:val="00A12E48"/>
    <w:rsid w:val="00A12E9B"/>
    <w:rsid w:val="00A13239"/>
    <w:rsid w:val="00A13260"/>
    <w:rsid w:val="00A132EF"/>
    <w:rsid w:val="00A1333B"/>
    <w:rsid w:val="00A13A10"/>
    <w:rsid w:val="00A13E0B"/>
    <w:rsid w:val="00A13E7D"/>
    <w:rsid w:val="00A13F9F"/>
    <w:rsid w:val="00A14287"/>
    <w:rsid w:val="00A143C0"/>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0C"/>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6B4"/>
    <w:rsid w:val="00A247AC"/>
    <w:rsid w:val="00A24933"/>
    <w:rsid w:val="00A249E7"/>
    <w:rsid w:val="00A24C44"/>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5C"/>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1FB0"/>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57EA4"/>
    <w:rsid w:val="00A602C7"/>
    <w:rsid w:val="00A60417"/>
    <w:rsid w:val="00A605B1"/>
    <w:rsid w:val="00A607DB"/>
    <w:rsid w:val="00A608D1"/>
    <w:rsid w:val="00A60926"/>
    <w:rsid w:val="00A60AB7"/>
    <w:rsid w:val="00A60CF6"/>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8DA"/>
    <w:rsid w:val="00A65B46"/>
    <w:rsid w:val="00A65BA5"/>
    <w:rsid w:val="00A65CCE"/>
    <w:rsid w:val="00A65F1C"/>
    <w:rsid w:val="00A65FE5"/>
    <w:rsid w:val="00A65FE8"/>
    <w:rsid w:val="00A662BD"/>
    <w:rsid w:val="00A6630D"/>
    <w:rsid w:val="00A66476"/>
    <w:rsid w:val="00A6675F"/>
    <w:rsid w:val="00A668E7"/>
    <w:rsid w:val="00A6697A"/>
    <w:rsid w:val="00A66B33"/>
    <w:rsid w:val="00A66BE6"/>
    <w:rsid w:val="00A66D79"/>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1FF"/>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AF2"/>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4B"/>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E48"/>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D0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D3C"/>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2FCD"/>
    <w:rsid w:val="00AA32C3"/>
    <w:rsid w:val="00AA3433"/>
    <w:rsid w:val="00AA36DC"/>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6E9F"/>
    <w:rsid w:val="00AB742C"/>
    <w:rsid w:val="00AB74A5"/>
    <w:rsid w:val="00AB7A36"/>
    <w:rsid w:val="00AB7A86"/>
    <w:rsid w:val="00AB7C50"/>
    <w:rsid w:val="00AC00A4"/>
    <w:rsid w:val="00AC01DF"/>
    <w:rsid w:val="00AC0329"/>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A81"/>
    <w:rsid w:val="00AC5DD1"/>
    <w:rsid w:val="00AC5DE8"/>
    <w:rsid w:val="00AC5EB6"/>
    <w:rsid w:val="00AC5FD7"/>
    <w:rsid w:val="00AC6256"/>
    <w:rsid w:val="00AC627D"/>
    <w:rsid w:val="00AC634D"/>
    <w:rsid w:val="00AC647F"/>
    <w:rsid w:val="00AC65F2"/>
    <w:rsid w:val="00AC67A0"/>
    <w:rsid w:val="00AC6881"/>
    <w:rsid w:val="00AC68E7"/>
    <w:rsid w:val="00AC6EF3"/>
    <w:rsid w:val="00AC70D9"/>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8FA"/>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775"/>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C9"/>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AF7FEA"/>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7CC"/>
    <w:rsid w:val="00B15B01"/>
    <w:rsid w:val="00B15BFD"/>
    <w:rsid w:val="00B15FF5"/>
    <w:rsid w:val="00B161B3"/>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8C0"/>
    <w:rsid w:val="00B2293E"/>
    <w:rsid w:val="00B22B24"/>
    <w:rsid w:val="00B22BC0"/>
    <w:rsid w:val="00B22EBB"/>
    <w:rsid w:val="00B22FAF"/>
    <w:rsid w:val="00B2334F"/>
    <w:rsid w:val="00B2368D"/>
    <w:rsid w:val="00B23808"/>
    <w:rsid w:val="00B23976"/>
    <w:rsid w:val="00B23A59"/>
    <w:rsid w:val="00B23D62"/>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C1"/>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5E0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B1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7A"/>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4F6"/>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96"/>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1DA"/>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4A"/>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5CB"/>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08"/>
    <w:rsid w:val="00BB47CA"/>
    <w:rsid w:val="00BB47E7"/>
    <w:rsid w:val="00BB4D6C"/>
    <w:rsid w:val="00BB51D7"/>
    <w:rsid w:val="00BB537D"/>
    <w:rsid w:val="00BB5477"/>
    <w:rsid w:val="00BB584F"/>
    <w:rsid w:val="00BB585E"/>
    <w:rsid w:val="00BB58BD"/>
    <w:rsid w:val="00BB5A3A"/>
    <w:rsid w:val="00BB5B4F"/>
    <w:rsid w:val="00BB5D40"/>
    <w:rsid w:val="00BB5D4E"/>
    <w:rsid w:val="00BB5D50"/>
    <w:rsid w:val="00BB5E6F"/>
    <w:rsid w:val="00BB5FE9"/>
    <w:rsid w:val="00BB605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B60"/>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2F2"/>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C43"/>
    <w:rsid w:val="00BC2D35"/>
    <w:rsid w:val="00BC2D67"/>
    <w:rsid w:val="00BC32DE"/>
    <w:rsid w:val="00BC339A"/>
    <w:rsid w:val="00BC3510"/>
    <w:rsid w:val="00BC3680"/>
    <w:rsid w:val="00BC391B"/>
    <w:rsid w:val="00BC39CD"/>
    <w:rsid w:val="00BC39FC"/>
    <w:rsid w:val="00BC3BCA"/>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2E"/>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8E4"/>
    <w:rsid w:val="00BD794B"/>
    <w:rsid w:val="00BD7956"/>
    <w:rsid w:val="00BD7A52"/>
    <w:rsid w:val="00BD7AAF"/>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6E0"/>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9E"/>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B82"/>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4F82"/>
    <w:rsid w:val="00BF502E"/>
    <w:rsid w:val="00BF504D"/>
    <w:rsid w:val="00BF52BA"/>
    <w:rsid w:val="00BF577C"/>
    <w:rsid w:val="00BF587F"/>
    <w:rsid w:val="00BF5EB9"/>
    <w:rsid w:val="00BF5F2A"/>
    <w:rsid w:val="00BF64C4"/>
    <w:rsid w:val="00BF6931"/>
    <w:rsid w:val="00BF6A50"/>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C16"/>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A88"/>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23"/>
    <w:rsid w:val="00C2054A"/>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6F81"/>
    <w:rsid w:val="00C27017"/>
    <w:rsid w:val="00C271AA"/>
    <w:rsid w:val="00C2727B"/>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5D8"/>
    <w:rsid w:val="00C46720"/>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07E4"/>
    <w:rsid w:val="00C513F7"/>
    <w:rsid w:val="00C514DB"/>
    <w:rsid w:val="00C51698"/>
    <w:rsid w:val="00C51820"/>
    <w:rsid w:val="00C51975"/>
    <w:rsid w:val="00C51BF0"/>
    <w:rsid w:val="00C51EC1"/>
    <w:rsid w:val="00C51F08"/>
    <w:rsid w:val="00C5243C"/>
    <w:rsid w:val="00C524F2"/>
    <w:rsid w:val="00C52BAC"/>
    <w:rsid w:val="00C52BB8"/>
    <w:rsid w:val="00C52D1E"/>
    <w:rsid w:val="00C52D2C"/>
    <w:rsid w:val="00C52DE1"/>
    <w:rsid w:val="00C52E1A"/>
    <w:rsid w:val="00C52E58"/>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83C"/>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22"/>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0DBA"/>
    <w:rsid w:val="00C715FA"/>
    <w:rsid w:val="00C71ED3"/>
    <w:rsid w:val="00C71F2C"/>
    <w:rsid w:val="00C720FA"/>
    <w:rsid w:val="00C7230A"/>
    <w:rsid w:val="00C72311"/>
    <w:rsid w:val="00C7237B"/>
    <w:rsid w:val="00C7245F"/>
    <w:rsid w:val="00C7277C"/>
    <w:rsid w:val="00C728F9"/>
    <w:rsid w:val="00C72A6E"/>
    <w:rsid w:val="00C72D4E"/>
    <w:rsid w:val="00C733BC"/>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A1C"/>
    <w:rsid w:val="00C82C40"/>
    <w:rsid w:val="00C82E2A"/>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0FB"/>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2A38"/>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62"/>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324"/>
    <w:rsid w:val="00CB54F3"/>
    <w:rsid w:val="00CB54FA"/>
    <w:rsid w:val="00CB58EC"/>
    <w:rsid w:val="00CB5B4C"/>
    <w:rsid w:val="00CB5BB1"/>
    <w:rsid w:val="00CB5C54"/>
    <w:rsid w:val="00CB5CA5"/>
    <w:rsid w:val="00CB6227"/>
    <w:rsid w:val="00CB627C"/>
    <w:rsid w:val="00CB62BB"/>
    <w:rsid w:val="00CB634A"/>
    <w:rsid w:val="00CB63F4"/>
    <w:rsid w:val="00CB64DD"/>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0E4"/>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724"/>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0F"/>
    <w:rsid w:val="00CD4DB3"/>
    <w:rsid w:val="00CD4FAF"/>
    <w:rsid w:val="00CD5491"/>
    <w:rsid w:val="00CD54B3"/>
    <w:rsid w:val="00CD560E"/>
    <w:rsid w:val="00CD56B3"/>
    <w:rsid w:val="00CD57CE"/>
    <w:rsid w:val="00CD58EB"/>
    <w:rsid w:val="00CD5AB7"/>
    <w:rsid w:val="00CD5C36"/>
    <w:rsid w:val="00CD5CB0"/>
    <w:rsid w:val="00CD5DCF"/>
    <w:rsid w:val="00CD5EA6"/>
    <w:rsid w:val="00CD5EC4"/>
    <w:rsid w:val="00CD6040"/>
    <w:rsid w:val="00CD60C7"/>
    <w:rsid w:val="00CD60F0"/>
    <w:rsid w:val="00CD637D"/>
    <w:rsid w:val="00CD65E4"/>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06F"/>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68C"/>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9D6"/>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BEC"/>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5A"/>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612"/>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5F76"/>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11F"/>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E8C"/>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2"/>
    <w:rsid w:val="00D220EE"/>
    <w:rsid w:val="00D223C7"/>
    <w:rsid w:val="00D226F8"/>
    <w:rsid w:val="00D227B2"/>
    <w:rsid w:val="00D227E4"/>
    <w:rsid w:val="00D22B72"/>
    <w:rsid w:val="00D22CA0"/>
    <w:rsid w:val="00D22DAE"/>
    <w:rsid w:val="00D22DEA"/>
    <w:rsid w:val="00D230CF"/>
    <w:rsid w:val="00D23100"/>
    <w:rsid w:val="00D23125"/>
    <w:rsid w:val="00D2314E"/>
    <w:rsid w:val="00D23188"/>
    <w:rsid w:val="00D23201"/>
    <w:rsid w:val="00D2355D"/>
    <w:rsid w:val="00D236C6"/>
    <w:rsid w:val="00D239D1"/>
    <w:rsid w:val="00D23B6A"/>
    <w:rsid w:val="00D23D85"/>
    <w:rsid w:val="00D23EA4"/>
    <w:rsid w:val="00D23EFA"/>
    <w:rsid w:val="00D23EFD"/>
    <w:rsid w:val="00D24061"/>
    <w:rsid w:val="00D24091"/>
    <w:rsid w:val="00D2443D"/>
    <w:rsid w:val="00D245C5"/>
    <w:rsid w:val="00D24747"/>
    <w:rsid w:val="00D24786"/>
    <w:rsid w:val="00D24B52"/>
    <w:rsid w:val="00D24E95"/>
    <w:rsid w:val="00D25153"/>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AAE"/>
    <w:rsid w:val="00D31C60"/>
    <w:rsid w:val="00D31DA6"/>
    <w:rsid w:val="00D31E7D"/>
    <w:rsid w:val="00D32138"/>
    <w:rsid w:val="00D321BD"/>
    <w:rsid w:val="00D323E3"/>
    <w:rsid w:val="00D32407"/>
    <w:rsid w:val="00D325FA"/>
    <w:rsid w:val="00D32850"/>
    <w:rsid w:val="00D3288D"/>
    <w:rsid w:val="00D328F5"/>
    <w:rsid w:val="00D32994"/>
    <w:rsid w:val="00D32A5C"/>
    <w:rsid w:val="00D32D09"/>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3D1"/>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24"/>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036"/>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4A"/>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308"/>
    <w:rsid w:val="00D7154B"/>
    <w:rsid w:val="00D71598"/>
    <w:rsid w:val="00D719C5"/>
    <w:rsid w:val="00D719D6"/>
    <w:rsid w:val="00D71EA7"/>
    <w:rsid w:val="00D722A4"/>
    <w:rsid w:val="00D722A6"/>
    <w:rsid w:val="00D724F6"/>
    <w:rsid w:val="00D725FF"/>
    <w:rsid w:val="00D7277E"/>
    <w:rsid w:val="00D72A67"/>
    <w:rsid w:val="00D72C5F"/>
    <w:rsid w:val="00D73219"/>
    <w:rsid w:val="00D73335"/>
    <w:rsid w:val="00D7348B"/>
    <w:rsid w:val="00D73575"/>
    <w:rsid w:val="00D7363D"/>
    <w:rsid w:val="00D73BF7"/>
    <w:rsid w:val="00D73DA2"/>
    <w:rsid w:val="00D74087"/>
    <w:rsid w:val="00D742B8"/>
    <w:rsid w:val="00D743C2"/>
    <w:rsid w:val="00D743E3"/>
    <w:rsid w:val="00D74802"/>
    <w:rsid w:val="00D748F7"/>
    <w:rsid w:val="00D749B6"/>
    <w:rsid w:val="00D74A17"/>
    <w:rsid w:val="00D74A5E"/>
    <w:rsid w:val="00D74A8E"/>
    <w:rsid w:val="00D74AD0"/>
    <w:rsid w:val="00D74AF1"/>
    <w:rsid w:val="00D74B73"/>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099"/>
    <w:rsid w:val="00D901C0"/>
    <w:rsid w:val="00D904C7"/>
    <w:rsid w:val="00D904E0"/>
    <w:rsid w:val="00D9061E"/>
    <w:rsid w:val="00D9076F"/>
    <w:rsid w:val="00D907AB"/>
    <w:rsid w:val="00D908F1"/>
    <w:rsid w:val="00D909C6"/>
    <w:rsid w:val="00D90A41"/>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505"/>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8"/>
    <w:rsid w:val="00DB10BE"/>
    <w:rsid w:val="00DB1152"/>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BE0"/>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3DAD"/>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B2F"/>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9C3"/>
    <w:rsid w:val="00DE6A9F"/>
    <w:rsid w:val="00DE6CB1"/>
    <w:rsid w:val="00DE6DF0"/>
    <w:rsid w:val="00DE6EC0"/>
    <w:rsid w:val="00DE6EC6"/>
    <w:rsid w:val="00DE6F3B"/>
    <w:rsid w:val="00DE7057"/>
    <w:rsid w:val="00DE71CA"/>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0F"/>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5F93"/>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690"/>
    <w:rsid w:val="00E006E3"/>
    <w:rsid w:val="00E00732"/>
    <w:rsid w:val="00E008F3"/>
    <w:rsid w:val="00E009F3"/>
    <w:rsid w:val="00E009F9"/>
    <w:rsid w:val="00E00AFE"/>
    <w:rsid w:val="00E00C4F"/>
    <w:rsid w:val="00E00D0D"/>
    <w:rsid w:val="00E014E6"/>
    <w:rsid w:val="00E01518"/>
    <w:rsid w:val="00E01AAB"/>
    <w:rsid w:val="00E02018"/>
    <w:rsid w:val="00E02214"/>
    <w:rsid w:val="00E0262D"/>
    <w:rsid w:val="00E02727"/>
    <w:rsid w:val="00E0272E"/>
    <w:rsid w:val="00E0294F"/>
    <w:rsid w:val="00E02B69"/>
    <w:rsid w:val="00E02CF5"/>
    <w:rsid w:val="00E02D81"/>
    <w:rsid w:val="00E0311C"/>
    <w:rsid w:val="00E032B7"/>
    <w:rsid w:val="00E03415"/>
    <w:rsid w:val="00E034A5"/>
    <w:rsid w:val="00E034BF"/>
    <w:rsid w:val="00E03B89"/>
    <w:rsid w:val="00E03E9F"/>
    <w:rsid w:val="00E03FE7"/>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8A9"/>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BA2"/>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3E36"/>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A22"/>
    <w:rsid w:val="00E26B23"/>
    <w:rsid w:val="00E26D0B"/>
    <w:rsid w:val="00E26E75"/>
    <w:rsid w:val="00E270CA"/>
    <w:rsid w:val="00E2712B"/>
    <w:rsid w:val="00E2743A"/>
    <w:rsid w:val="00E2745A"/>
    <w:rsid w:val="00E2781B"/>
    <w:rsid w:val="00E27A4D"/>
    <w:rsid w:val="00E27C4F"/>
    <w:rsid w:val="00E27D24"/>
    <w:rsid w:val="00E27DDF"/>
    <w:rsid w:val="00E27F57"/>
    <w:rsid w:val="00E27FEB"/>
    <w:rsid w:val="00E30245"/>
    <w:rsid w:val="00E303E0"/>
    <w:rsid w:val="00E30429"/>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9EC"/>
    <w:rsid w:val="00E35D32"/>
    <w:rsid w:val="00E35DAB"/>
    <w:rsid w:val="00E35E11"/>
    <w:rsid w:val="00E36298"/>
    <w:rsid w:val="00E362B2"/>
    <w:rsid w:val="00E3630D"/>
    <w:rsid w:val="00E3633A"/>
    <w:rsid w:val="00E364AC"/>
    <w:rsid w:val="00E364B3"/>
    <w:rsid w:val="00E3692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1C4"/>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1E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8E8"/>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1F81"/>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25B"/>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1CBB"/>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663"/>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ABD"/>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340"/>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419"/>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85E"/>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320"/>
    <w:rsid w:val="00EB444A"/>
    <w:rsid w:val="00EB45C8"/>
    <w:rsid w:val="00EB467F"/>
    <w:rsid w:val="00EB4A61"/>
    <w:rsid w:val="00EB4B2B"/>
    <w:rsid w:val="00EB4BB7"/>
    <w:rsid w:val="00EB4DA5"/>
    <w:rsid w:val="00EB5028"/>
    <w:rsid w:val="00EB5152"/>
    <w:rsid w:val="00EB52F4"/>
    <w:rsid w:val="00EB56BB"/>
    <w:rsid w:val="00EB5BEC"/>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92B"/>
    <w:rsid w:val="00ED3A3F"/>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4FED"/>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71F"/>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5B2"/>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1A"/>
    <w:rsid w:val="00F00684"/>
    <w:rsid w:val="00F006C1"/>
    <w:rsid w:val="00F00797"/>
    <w:rsid w:val="00F007E4"/>
    <w:rsid w:val="00F00C79"/>
    <w:rsid w:val="00F00D55"/>
    <w:rsid w:val="00F00F0B"/>
    <w:rsid w:val="00F00FB3"/>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C8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34"/>
    <w:rsid w:val="00F105C6"/>
    <w:rsid w:val="00F1071B"/>
    <w:rsid w:val="00F10B55"/>
    <w:rsid w:val="00F10B68"/>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6ECF"/>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4DAE"/>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CD7"/>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A95"/>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7ED"/>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B18"/>
    <w:rsid w:val="00F41C97"/>
    <w:rsid w:val="00F41F6A"/>
    <w:rsid w:val="00F41FD9"/>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46"/>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3E"/>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434"/>
    <w:rsid w:val="00F70510"/>
    <w:rsid w:val="00F70697"/>
    <w:rsid w:val="00F70820"/>
    <w:rsid w:val="00F708F4"/>
    <w:rsid w:val="00F70BB6"/>
    <w:rsid w:val="00F712E9"/>
    <w:rsid w:val="00F713F3"/>
    <w:rsid w:val="00F71527"/>
    <w:rsid w:val="00F71581"/>
    <w:rsid w:val="00F71667"/>
    <w:rsid w:val="00F7193B"/>
    <w:rsid w:val="00F71959"/>
    <w:rsid w:val="00F71A9E"/>
    <w:rsid w:val="00F71D48"/>
    <w:rsid w:val="00F71F49"/>
    <w:rsid w:val="00F72098"/>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1C"/>
    <w:rsid w:val="00F77938"/>
    <w:rsid w:val="00F779BC"/>
    <w:rsid w:val="00F779E5"/>
    <w:rsid w:val="00F77A67"/>
    <w:rsid w:val="00F77AD3"/>
    <w:rsid w:val="00F77BAC"/>
    <w:rsid w:val="00F77BC4"/>
    <w:rsid w:val="00F77FFE"/>
    <w:rsid w:val="00F800E4"/>
    <w:rsid w:val="00F80141"/>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A0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951"/>
    <w:rsid w:val="00F91A4E"/>
    <w:rsid w:val="00F91BF3"/>
    <w:rsid w:val="00F91D2A"/>
    <w:rsid w:val="00F91DBB"/>
    <w:rsid w:val="00F91F60"/>
    <w:rsid w:val="00F9203A"/>
    <w:rsid w:val="00F92401"/>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6FCB"/>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39"/>
    <w:rsid w:val="00FA0C51"/>
    <w:rsid w:val="00FA0DEC"/>
    <w:rsid w:val="00FA0FA2"/>
    <w:rsid w:val="00FA12A8"/>
    <w:rsid w:val="00FA1455"/>
    <w:rsid w:val="00FA16DF"/>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2"/>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6FAF"/>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4E"/>
    <w:rsid w:val="00FC28ED"/>
    <w:rsid w:val="00FC28EE"/>
    <w:rsid w:val="00FC2DC1"/>
    <w:rsid w:val="00FC3027"/>
    <w:rsid w:val="00FC31A5"/>
    <w:rsid w:val="00FC3249"/>
    <w:rsid w:val="00FC32E4"/>
    <w:rsid w:val="00FC336B"/>
    <w:rsid w:val="00FC338C"/>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CFC"/>
    <w:rsid w:val="00FC7EEB"/>
    <w:rsid w:val="00FD0015"/>
    <w:rsid w:val="00FD0445"/>
    <w:rsid w:val="00FD0508"/>
    <w:rsid w:val="00FD050F"/>
    <w:rsid w:val="00FD06F2"/>
    <w:rsid w:val="00FD0859"/>
    <w:rsid w:val="00FD09C5"/>
    <w:rsid w:val="00FD0BFA"/>
    <w:rsid w:val="00FD0D5E"/>
    <w:rsid w:val="00FD0E22"/>
    <w:rsid w:val="00FD1324"/>
    <w:rsid w:val="00FD1547"/>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AE9"/>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500"/>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0ED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62"/>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49E"/>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0F9"/>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6FB"/>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CC0"/>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5E8"/>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4721051">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0613042">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739552">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249412">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1926960">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696996">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7576798">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7244870">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5834536">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356512">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342737">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29062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6464428">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026314">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7646138">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199053662">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0964483">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67780">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29192136">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145082">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6789011">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230827">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036539">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298492">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3557329">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186455">
      <w:bodyDiv w:val="1"/>
      <w:marLeft w:val="0"/>
      <w:marRight w:val="0"/>
      <w:marTop w:val="0"/>
      <w:marBottom w:val="0"/>
      <w:divBdr>
        <w:top w:val="none" w:sz="0" w:space="0" w:color="auto"/>
        <w:left w:val="none" w:sz="0" w:space="0" w:color="auto"/>
        <w:bottom w:val="none" w:sz="0" w:space="0" w:color="auto"/>
        <w:right w:val="none" w:sz="0" w:space="0" w:color="auto"/>
      </w:divBdr>
    </w:div>
    <w:div w:id="330260686">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761982">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26614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872296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8190624">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163348">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09932780">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2071784">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270932">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07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148950">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8424592">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09762">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3517322">
      <w:bodyDiv w:val="1"/>
      <w:marLeft w:val="0"/>
      <w:marRight w:val="0"/>
      <w:marTop w:val="0"/>
      <w:marBottom w:val="0"/>
      <w:divBdr>
        <w:top w:val="none" w:sz="0" w:space="0" w:color="auto"/>
        <w:left w:val="none" w:sz="0" w:space="0" w:color="auto"/>
        <w:bottom w:val="none" w:sz="0" w:space="0" w:color="auto"/>
        <w:right w:val="none" w:sz="0" w:space="0" w:color="auto"/>
      </w:divBdr>
    </w:div>
    <w:div w:id="50393228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558652">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895755">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351440">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475264">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666385">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572">
      <w:bodyDiv w:val="1"/>
      <w:marLeft w:val="0"/>
      <w:marRight w:val="0"/>
      <w:marTop w:val="0"/>
      <w:marBottom w:val="0"/>
      <w:divBdr>
        <w:top w:val="none" w:sz="0" w:space="0" w:color="auto"/>
        <w:left w:val="none" w:sz="0" w:space="0" w:color="auto"/>
        <w:bottom w:val="none" w:sz="0" w:space="0" w:color="auto"/>
        <w:right w:val="none" w:sz="0" w:space="0" w:color="auto"/>
      </w:divBdr>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247427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7664028">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23618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477799">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181895">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5894042">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4871135">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0574088">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165748">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469612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766447">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0693468">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295338">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4191463">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349999">
      <w:bodyDiv w:val="1"/>
      <w:marLeft w:val="0"/>
      <w:marRight w:val="0"/>
      <w:marTop w:val="0"/>
      <w:marBottom w:val="0"/>
      <w:divBdr>
        <w:top w:val="none" w:sz="0" w:space="0" w:color="auto"/>
        <w:left w:val="none" w:sz="0" w:space="0" w:color="auto"/>
        <w:bottom w:val="none" w:sz="0" w:space="0" w:color="auto"/>
        <w:right w:val="none" w:sz="0" w:space="0" w:color="auto"/>
      </w:divBdr>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3701898">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137271">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446902">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3842606">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014049">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69087922">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447028">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4984412">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29934">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249421">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110319">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129122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15130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570031">
      <w:bodyDiv w:val="1"/>
      <w:marLeft w:val="0"/>
      <w:marRight w:val="0"/>
      <w:marTop w:val="0"/>
      <w:marBottom w:val="0"/>
      <w:divBdr>
        <w:top w:val="none" w:sz="0" w:space="0" w:color="auto"/>
        <w:left w:val="none" w:sz="0" w:space="0" w:color="auto"/>
        <w:bottom w:val="none" w:sz="0" w:space="0" w:color="auto"/>
        <w:right w:val="none" w:sz="0" w:space="0" w:color="auto"/>
      </w:divBdr>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099584">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237365">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01164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241507">
      <w:bodyDiv w:val="1"/>
      <w:marLeft w:val="0"/>
      <w:marRight w:val="0"/>
      <w:marTop w:val="0"/>
      <w:marBottom w:val="0"/>
      <w:divBdr>
        <w:top w:val="none" w:sz="0" w:space="0" w:color="auto"/>
        <w:left w:val="none" w:sz="0" w:space="0" w:color="auto"/>
        <w:bottom w:val="none" w:sz="0" w:space="0" w:color="auto"/>
        <w:right w:val="none" w:sz="0" w:space="0" w:color="auto"/>
      </w:divBdr>
    </w:div>
    <w:div w:id="879710598">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67914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459562">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2817287">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29654949">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667991">
      <w:bodyDiv w:val="1"/>
      <w:marLeft w:val="0"/>
      <w:marRight w:val="0"/>
      <w:marTop w:val="0"/>
      <w:marBottom w:val="0"/>
      <w:divBdr>
        <w:top w:val="none" w:sz="0" w:space="0" w:color="auto"/>
        <w:left w:val="none" w:sz="0" w:space="0" w:color="auto"/>
        <w:bottom w:val="none" w:sz="0" w:space="0" w:color="auto"/>
        <w:right w:val="none" w:sz="0" w:space="0" w:color="auto"/>
      </w:divBdr>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5699970">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21940">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545323">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6617343">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19428573">
      <w:bodyDiv w:val="1"/>
      <w:marLeft w:val="0"/>
      <w:marRight w:val="0"/>
      <w:marTop w:val="0"/>
      <w:marBottom w:val="0"/>
      <w:divBdr>
        <w:top w:val="none" w:sz="0" w:space="0" w:color="auto"/>
        <w:left w:val="none" w:sz="0" w:space="0" w:color="auto"/>
        <w:bottom w:val="none" w:sz="0" w:space="0" w:color="auto"/>
        <w:right w:val="none" w:sz="0" w:space="0" w:color="auto"/>
      </w:divBdr>
    </w:div>
    <w:div w:id="1020619016">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723650">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261840">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116094">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2391268">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3161755">
      <w:bodyDiv w:val="1"/>
      <w:marLeft w:val="0"/>
      <w:marRight w:val="0"/>
      <w:marTop w:val="0"/>
      <w:marBottom w:val="0"/>
      <w:divBdr>
        <w:top w:val="none" w:sz="0" w:space="0" w:color="auto"/>
        <w:left w:val="none" w:sz="0" w:space="0" w:color="auto"/>
        <w:bottom w:val="none" w:sz="0" w:space="0" w:color="auto"/>
        <w:right w:val="none" w:sz="0" w:space="0" w:color="auto"/>
      </w:divBdr>
    </w:div>
    <w:div w:id="1073553790">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099790486">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5584983">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109098">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090033">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89103651">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80244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403805">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5872446">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344726">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888552">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016881">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22704">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272111">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2250691">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393950">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442533">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531888">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482111">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1928412">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0979121">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6246733">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811832">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415719">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1806630">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890056">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097801">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588753">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59703833">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505453">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3248945">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476810">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029275">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2710002">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399528">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7711400">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876595">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496343">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1648688">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514323">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728117">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202017">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57845">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3777594">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375763">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5589262">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345615">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6850370">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8986980">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2976945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1348849">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068773">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5557989">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367803">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45913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158124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081815">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49979278">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0362928">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655844">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227969">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021229">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3587593">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672242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732016">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7156786">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069004">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6478738">
      <w:bodyDiv w:val="1"/>
      <w:marLeft w:val="0"/>
      <w:marRight w:val="0"/>
      <w:marTop w:val="0"/>
      <w:marBottom w:val="0"/>
      <w:divBdr>
        <w:top w:val="none" w:sz="0" w:space="0" w:color="auto"/>
        <w:left w:val="none" w:sz="0" w:space="0" w:color="auto"/>
        <w:bottom w:val="none" w:sz="0" w:space="0" w:color="auto"/>
        <w:right w:val="none" w:sz="0" w:space="0" w:color="auto"/>
      </w:divBdr>
    </w:div>
    <w:div w:id="1917396965">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5430330">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095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505639">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3534149">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7318495">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308192">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08093157">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0794119">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2341">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456928">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8992394">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3459155">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3299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737539">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1705963">
      <w:bodyDiv w:val="1"/>
      <w:marLeft w:val="0"/>
      <w:marRight w:val="0"/>
      <w:marTop w:val="0"/>
      <w:marBottom w:val="0"/>
      <w:divBdr>
        <w:top w:val="none" w:sz="0" w:space="0" w:color="auto"/>
        <w:left w:val="none" w:sz="0" w:space="0" w:color="auto"/>
        <w:bottom w:val="none" w:sz="0" w:space="0" w:color="auto"/>
        <w:right w:val="none" w:sz="0" w:space="0" w:color="auto"/>
      </w:divBdr>
    </w:div>
    <w:div w:id="2061975897">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0112456">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0057">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231617">
      <w:bodyDiv w:val="1"/>
      <w:marLeft w:val="0"/>
      <w:marRight w:val="0"/>
      <w:marTop w:val="0"/>
      <w:marBottom w:val="0"/>
      <w:divBdr>
        <w:top w:val="none" w:sz="0" w:space="0" w:color="auto"/>
        <w:left w:val="none" w:sz="0" w:space="0" w:color="auto"/>
        <w:bottom w:val="none" w:sz="0" w:space="0" w:color="auto"/>
        <w:right w:val="none" w:sz="0" w:space="0" w:color="auto"/>
      </w:divBdr>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7984720">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0995600">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599721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xmanagementindia.com/visitor/acts_rules_provisions.asp?ID=35" TargetMode="Externa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act.asp?ID=1566" TargetMode="External"/><Relationship Id="rId63" Type="http://schemas.openxmlformats.org/officeDocument/2006/relationships/hyperlink" Target="https://www.taxmanagementindia.com/visitor/details_tariff_duty_ITC_HSN.asp?Tariff_Index_ID=239" TargetMode="External"/><Relationship Id="rId84" Type="http://schemas.openxmlformats.org/officeDocument/2006/relationships/hyperlink" Target="https://www.taxmanagementindia.com/visitor/details_tariff_duty_ITC_HSN.asp?Tariff_Index_ID=239" TargetMode="External"/><Relationship Id="rId138" Type="http://schemas.openxmlformats.org/officeDocument/2006/relationships/hyperlink" Target="https://www.taxmanagementindia.com/visitor/acts_rules_provisions.asp?ID=1110" TargetMode="External"/><Relationship Id="rId159" Type="http://schemas.openxmlformats.org/officeDocument/2006/relationships/hyperlink" Target="https://www.taxmanagementindia.com/visitor/detail_notification.asp?ID=141681" TargetMode="External"/><Relationship Id="rId170" Type="http://schemas.openxmlformats.org/officeDocument/2006/relationships/header" Target="header12.xml"/><Relationship Id="rId191" Type="http://schemas.openxmlformats.org/officeDocument/2006/relationships/hyperlink" Target="http://www.bookcorporation.com/" TargetMode="External"/><Relationship Id="rId205" Type="http://schemas.openxmlformats.org/officeDocument/2006/relationships/image" Target="media/image28.png"/><Relationship Id="rId107" Type="http://schemas.openxmlformats.org/officeDocument/2006/relationships/hyperlink" Target="https://www.taxmanagementindia.com/visitor/acts_rules_provisions.asp?ID=34"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179" TargetMode="External"/><Relationship Id="rId53" Type="http://schemas.openxmlformats.org/officeDocument/2006/relationships/hyperlink" Target="https://www.taxmanagementindia.com/visitor/detail_notification.asp?ID=129305" TargetMode="External"/><Relationship Id="rId74" Type="http://schemas.openxmlformats.org/officeDocument/2006/relationships/hyperlink" Target="https://www.taxmanagementindia.com/visitor/detail_act.asp?ID=19784" TargetMode="External"/><Relationship Id="rId128" Type="http://schemas.openxmlformats.org/officeDocument/2006/relationships/hyperlink" Target="https://www.taxmanagementindia.com/visitor/detail_act.asp?ID=1563" TargetMode="External"/><Relationship Id="rId149" Type="http://schemas.openxmlformats.org/officeDocument/2006/relationships/hyperlink" Target="https://www.taxmanagementindia.com/visitor/acts_rules_provisions.asp?ID=1110" TargetMode="External"/><Relationship Id="rId5" Type="http://schemas.openxmlformats.org/officeDocument/2006/relationships/webSettings" Target="webSettings.xml"/><Relationship Id="rId95" Type="http://schemas.openxmlformats.org/officeDocument/2006/relationships/hyperlink" Target="https://www.taxmanagementindia.com/visitor/detail_act.asp?ID=1221" TargetMode="External"/><Relationship Id="rId160" Type="http://schemas.openxmlformats.org/officeDocument/2006/relationships/hyperlink" Target="https://www.taxmanagementindia.com/visitor/details_tariff_duty_ITC_HSN.asp?Tariff_Index_ID=402" TargetMode="External"/><Relationship Id="rId181" Type="http://schemas.openxmlformats.org/officeDocument/2006/relationships/hyperlink" Target="http://www.bookcorporation.com/" TargetMode="External"/><Relationship Id="rId22" Type="http://schemas.openxmlformats.org/officeDocument/2006/relationships/hyperlink" Target="mailto:info@taxconnect.co.in" TargetMode="External"/><Relationship Id="rId43" Type="http://schemas.openxmlformats.org/officeDocument/2006/relationships/hyperlink" Target="https://www.taxmanagementindia.com/visitor/acts_rules_provisions.asp?ID=66" TargetMode="External"/><Relationship Id="rId64" Type="http://schemas.openxmlformats.org/officeDocument/2006/relationships/hyperlink" Target="https://www.taxmanagementindia.com/visitor/details_tariff_duty_ITC_HSN.asp?Tariff_Index_ID=239" TargetMode="External"/><Relationship Id="rId118" Type="http://schemas.openxmlformats.org/officeDocument/2006/relationships/hyperlink" Target="https://www.taxmanagementindia.com/visitor/detail_act.asp?ID=971" TargetMode="External"/><Relationship Id="rId139" Type="http://schemas.openxmlformats.org/officeDocument/2006/relationships/hyperlink" Target="https://www.taxmanagementindia.com/visitor/details_tariff_duty_ITC_HSN.asp?Tariff_Index_ID=431" TargetMode="External"/><Relationship Id="rId85" Type="http://schemas.openxmlformats.org/officeDocument/2006/relationships/hyperlink" Target="https://www.taxmanagementindia.com/visitor/details_tariff_duty_ITC_HSN.asp?Tariff_Index_ID=239" TargetMode="External"/><Relationship Id="rId150" Type="http://schemas.openxmlformats.org/officeDocument/2006/relationships/hyperlink" Target="https://www.taxmanagementindia.com/visitor/detail_notification.asp?ID=141680" TargetMode="External"/><Relationship Id="rId171" Type="http://schemas.openxmlformats.org/officeDocument/2006/relationships/header" Target="header13.xml"/><Relationship Id="rId192" Type="http://schemas.openxmlformats.org/officeDocument/2006/relationships/image" Target="media/image15.png"/><Relationship Id="rId206" Type="http://schemas.openxmlformats.org/officeDocument/2006/relationships/image" Target="media/image29.png"/><Relationship Id="rId12" Type="http://schemas.openxmlformats.org/officeDocument/2006/relationships/image" Target="media/image5.png"/><Relationship Id="rId33" Type="http://schemas.openxmlformats.org/officeDocument/2006/relationships/hyperlink" Target="https://www.taxmanagementindia.com/visitor/acts_rules_provisions.asp?ID=222" TargetMode="External"/><Relationship Id="rId108" Type="http://schemas.openxmlformats.org/officeDocument/2006/relationships/hyperlink" Target="https://www.taxmanagementindia.com/visitor/details_tariff_duty_ITC_HSN.asp?Tariff_Index_ID=229" TargetMode="External"/><Relationship Id="rId129" Type="http://schemas.openxmlformats.org/officeDocument/2006/relationships/hyperlink" Target="https://www.taxmanagementindia.com/visitor/acts_rules_provisions.asp?ID=66" TargetMode="External"/><Relationship Id="rId54" Type="http://schemas.openxmlformats.org/officeDocument/2006/relationships/hyperlink" Target="https://www.taxmanagementindia.com/visitor/detail_act.asp?ID=19784" TargetMode="External"/><Relationship Id="rId75" Type="http://schemas.openxmlformats.org/officeDocument/2006/relationships/hyperlink" Target="https://www.taxmanagementindia.com/visitor/acts_rules_provisions.asp?ID=35" TargetMode="External"/><Relationship Id="rId96" Type="http://schemas.openxmlformats.org/officeDocument/2006/relationships/hyperlink" Target="https://www.taxmanagementindia.com/visitor/acts_rules_provisions.asp?ID=35" TargetMode="External"/><Relationship Id="rId140" Type="http://schemas.openxmlformats.org/officeDocument/2006/relationships/hyperlink" Target="https://www.taxmanagementindia.com/visitor/details_tariff_duty_ITC_HSN.asp?Tariff_Index_ID=431" TargetMode="External"/><Relationship Id="rId161" Type="http://schemas.openxmlformats.org/officeDocument/2006/relationships/hyperlink" Target="https://www.taxmanagementindia.com/visitor/details_tariff_duty_ITC_HSN.asp?Tariff_Index_ID=402" TargetMode="External"/><Relationship Id="rId182" Type="http://schemas.openxmlformats.org/officeDocument/2006/relationships/image" Target="media/image13.jpeg"/><Relationship Id="rId6" Type="http://schemas.openxmlformats.org/officeDocument/2006/relationships/footnotes" Target="footnotes.xml"/><Relationship Id="rId23" Type="http://schemas.openxmlformats.org/officeDocument/2006/relationships/header" Target="header3.xml"/><Relationship Id="rId119" Type="http://schemas.openxmlformats.org/officeDocument/2006/relationships/hyperlink" Target="https://www.taxmanagementindia.com/visitor/acts_rules_provisions.asp?ID=34" TargetMode="External"/><Relationship Id="rId44" Type="http://schemas.openxmlformats.org/officeDocument/2006/relationships/hyperlink" Target="https://www.taxmanagementindia.com/visitor/details_tariff_duty_ITC_HSN.asp?Tariff_Index_ID=287" TargetMode="External"/><Relationship Id="rId65" Type="http://schemas.openxmlformats.org/officeDocument/2006/relationships/hyperlink" Target="https://www.taxmanagementindia.com/visitor/details_tariff_duty_ITC_HSN.asp?Tariff_Index_ID=239" TargetMode="External"/><Relationship Id="rId86" Type="http://schemas.openxmlformats.org/officeDocument/2006/relationships/hyperlink" Target="https://www.taxmanagementindia.com/visitor/details_tariff_duty_ITC_HSN.asp?Tariff_Index_ID=239" TargetMode="External"/><Relationship Id="rId130" Type="http://schemas.openxmlformats.org/officeDocument/2006/relationships/hyperlink" Target="https://www.taxmanagementindia.com/visitor/detail_act.asp?ID=19784" TargetMode="External"/><Relationship Id="rId151" Type="http://schemas.openxmlformats.org/officeDocument/2006/relationships/hyperlink" Target="https://www.taxmanagementindia.com/visitor/details_tariff_duty_ITC_HSN.asp?Tariff_Index_ID=402" TargetMode="External"/><Relationship Id="rId172" Type="http://schemas.openxmlformats.org/officeDocument/2006/relationships/image" Target="media/image11.png"/><Relationship Id="rId193" Type="http://schemas.openxmlformats.org/officeDocument/2006/relationships/image" Target="media/image16.png"/><Relationship Id="rId207" Type="http://schemas.openxmlformats.org/officeDocument/2006/relationships/image" Target="media/image30.png"/><Relationship Id="rId13" Type="http://schemas.openxmlformats.org/officeDocument/2006/relationships/image" Target="media/image6.emf"/><Relationship Id="rId109" Type="http://schemas.openxmlformats.org/officeDocument/2006/relationships/hyperlink" Target="https://www.taxmanagementindia.com/visitor/detail_act.asp?ID=19784" TargetMode="External"/><Relationship Id="rId34" Type="http://schemas.openxmlformats.org/officeDocument/2006/relationships/hyperlink" Target="https://www.taxmanagementindia.com/visitor/detail_notification.asp?ID=130796" TargetMode="External"/><Relationship Id="rId55" Type="http://schemas.openxmlformats.org/officeDocument/2006/relationships/hyperlink" Target="https://www.taxmanagementindia.com/visitor/acts_rules_provisions.asp?ID=35" TargetMode="External"/><Relationship Id="rId76" Type="http://schemas.openxmlformats.org/officeDocument/2006/relationships/hyperlink" Target="https://www.taxmanagementindia.com/visitor/detail_act.asp?ID=971" TargetMode="External"/><Relationship Id="rId97" Type="http://schemas.openxmlformats.org/officeDocument/2006/relationships/hyperlink" Target="https://www.taxmanagementindia.com/visitor/detail_act.asp?ID=1554" TargetMode="External"/><Relationship Id="rId120" Type="http://schemas.openxmlformats.org/officeDocument/2006/relationships/hyperlink" Target="https://www.taxmanagementindia.com/visitor/detail_act.asp?ID=1023" TargetMode="External"/><Relationship Id="rId141" Type="http://schemas.openxmlformats.org/officeDocument/2006/relationships/hyperlink" Target="https://www.taxmanagementindia.com/visitor/tariff_classification_duty_ITC_HSN.asp?ID=33" TargetMode="External"/><Relationship Id="rId7" Type="http://schemas.openxmlformats.org/officeDocument/2006/relationships/endnotes" Target="endnotes.xml"/><Relationship Id="rId162" Type="http://schemas.openxmlformats.org/officeDocument/2006/relationships/hyperlink" Target="https://www.taxmanagementindia.com/visitor/detail_act.asp?ID=2447" TargetMode="External"/><Relationship Id="rId183" Type="http://schemas.openxmlformats.org/officeDocument/2006/relationships/hyperlink" Target="mailto:info@taxconnect.co.in" TargetMode="External"/><Relationship Id="rId24" Type="http://schemas.openxmlformats.org/officeDocument/2006/relationships/image" Target="media/image10.emf"/><Relationship Id="rId45" Type="http://schemas.openxmlformats.org/officeDocument/2006/relationships/hyperlink" Target="https://www.taxmanagementindia.com/visitor/detail_act.asp?ID=19784" TargetMode="External"/><Relationship Id="rId66" Type="http://schemas.openxmlformats.org/officeDocument/2006/relationships/hyperlink" Target="https://www.taxmanagementindia.com/visitor/details_tariff_duty_ITC_HSN.asp?Tariff_Index_ID=239" TargetMode="External"/><Relationship Id="rId87" Type="http://schemas.openxmlformats.org/officeDocument/2006/relationships/hyperlink" Target="https://www.taxmanagementindia.com/visitor/details_tariff_duty_ITC_HSN.asp?Tariff_Index_ID=239" TargetMode="External"/><Relationship Id="rId110" Type="http://schemas.openxmlformats.org/officeDocument/2006/relationships/hyperlink" Target="https://www.taxmanagementindia.com/visitor/acts_rules_provisions.asp?ID=35" TargetMode="External"/><Relationship Id="rId131" Type="http://schemas.openxmlformats.org/officeDocument/2006/relationships/hyperlink" Target="https://www.taxmanagementindia.com/visitor/acts_rules_provisions.asp?ID=35" TargetMode="External"/><Relationship Id="rId61" Type="http://schemas.openxmlformats.org/officeDocument/2006/relationships/hyperlink" Target="https://www.taxmanagementindia.com/visitor/details_tariff_duty_ITC_HSN.asp?Tariff_Index_ID=239" TargetMode="External"/><Relationship Id="rId82" Type="http://schemas.openxmlformats.org/officeDocument/2006/relationships/hyperlink" Target="https://www.taxmanagementindia.com/visitor/detail_act.asp?ID=1566" TargetMode="External"/><Relationship Id="rId152" Type="http://schemas.openxmlformats.org/officeDocument/2006/relationships/hyperlink" Target="https://www.taxmanagementindia.com/visitor/details_tariff_duty_ITC_HSN.asp?Tariff_Index_ID=402" TargetMode="External"/><Relationship Id="rId173" Type="http://schemas.openxmlformats.org/officeDocument/2006/relationships/hyperlink" Target="mailto:info@taxconnect.co.in" TargetMode="External"/><Relationship Id="rId194" Type="http://schemas.openxmlformats.org/officeDocument/2006/relationships/image" Target="media/image17.png"/><Relationship Id="rId199" Type="http://schemas.openxmlformats.org/officeDocument/2006/relationships/image" Target="media/image22.png"/><Relationship Id="rId203" Type="http://schemas.openxmlformats.org/officeDocument/2006/relationships/image" Target="media/image26.png"/><Relationship Id="rId208" Type="http://schemas.openxmlformats.org/officeDocument/2006/relationships/image" Target="media/image31.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2" TargetMode="External"/><Relationship Id="rId35" Type="http://schemas.openxmlformats.org/officeDocument/2006/relationships/header" Target="header7.xml"/><Relationship Id="rId56" Type="http://schemas.openxmlformats.org/officeDocument/2006/relationships/hyperlink" Target="https://www.taxmanagementindia.com/visitor/detail_act.asp?ID=971" TargetMode="External"/><Relationship Id="rId77" Type="http://schemas.openxmlformats.org/officeDocument/2006/relationships/hyperlink" Target="https://www.taxmanagementindia.com/visitor/acts_rules_provisions.asp?ID=34" TargetMode="External"/><Relationship Id="rId100" Type="http://schemas.openxmlformats.org/officeDocument/2006/relationships/hyperlink" Target="https://www.taxmanagementindia.com/visitor/acts_rules_provisions.asp?ID=66" TargetMode="External"/><Relationship Id="rId105" Type="http://schemas.openxmlformats.org/officeDocument/2006/relationships/hyperlink" Target="https://www.taxmanagementindia.com/visitor/acts_rules_provisions.asp?ID=34" TargetMode="External"/><Relationship Id="rId126" Type="http://schemas.openxmlformats.org/officeDocument/2006/relationships/hyperlink" Target="https://www.taxmanagementindia.com/visitor/acts_rules_provisions.asp?ID=35" TargetMode="External"/><Relationship Id="rId147" Type="http://schemas.openxmlformats.org/officeDocument/2006/relationships/hyperlink" Target="https://www.taxmanagementindia.com/visitor/detail_act.asp?ID=41555" TargetMode="External"/><Relationship Id="rId168" Type="http://schemas.openxmlformats.org/officeDocument/2006/relationships/hyperlink" Target="https://www.taxmanagementindia.com/visitor/details_tariff_duty_ITC_HSN.asp?Tariff_Index_ID=460" TargetMode="External"/><Relationship Id="rId8" Type="http://schemas.openxmlformats.org/officeDocument/2006/relationships/image" Target="media/image1.jpeg"/><Relationship Id="rId51" Type="http://schemas.openxmlformats.org/officeDocument/2006/relationships/hyperlink" Target="https://www.taxmanagementindia.com/visitor/detail_act.asp?ID=1566" TargetMode="External"/><Relationship Id="rId72" Type="http://schemas.openxmlformats.org/officeDocument/2006/relationships/hyperlink" Target="https://www.taxmanagementindia.com/visitor/detail_act.asp?ID=1563" TargetMode="External"/><Relationship Id="rId93" Type="http://schemas.openxmlformats.org/officeDocument/2006/relationships/hyperlink" Target="https://www.taxmanagementindia.com/visitor/acts_rules_provisions.asp?ID=35" TargetMode="External"/><Relationship Id="rId98" Type="http://schemas.openxmlformats.org/officeDocument/2006/relationships/hyperlink" Target="https://www.taxmanagementindia.com/visitor/detail_act.asp?ID=1563" TargetMode="External"/><Relationship Id="rId121" Type="http://schemas.openxmlformats.org/officeDocument/2006/relationships/hyperlink" Target="https://www.taxmanagementindia.com/visitor/acts_rules_provisions.asp?ID=34" TargetMode="External"/><Relationship Id="rId142" Type="http://schemas.openxmlformats.org/officeDocument/2006/relationships/hyperlink" Target="https://www.taxmanagementindia.com/visitor/detail_act.asp?ID=41556" TargetMode="External"/><Relationship Id="rId163" Type="http://schemas.openxmlformats.org/officeDocument/2006/relationships/hyperlink" Target="https://www.taxmanagementindia.com/visitor/detail_act.asp?ID=2449" TargetMode="External"/><Relationship Id="rId184" Type="http://schemas.openxmlformats.org/officeDocument/2006/relationships/hyperlink" Target="mailto:bookcorporation@gmail.com" TargetMode="External"/><Relationship Id="rId189" Type="http://schemas.openxmlformats.org/officeDocument/2006/relationships/hyperlink" Target="mailto:bookcorporation@gmail.com" TargetMode="Externa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detail_notification.asp?ID=129305" TargetMode="External"/><Relationship Id="rId67" Type="http://schemas.openxmlformats.org/officeDocument/2006/relationships/hyperlink" Target="https://www.taxmanagementindia.com/visitor/detail_act.asp?ID=19784" TargetMode="External"/><Relationship Id="rId116" Type="http://schemas.openxmlformats.org/officeDocument/2006/relationships/hyperlink" Target="https://www.taxmanagementindia.com/visitor/detail_act.asp?ID=19784" TargetMode="External"/><Relationship Id="rId137" Type="http://schemas.openxmlformats.org/officeDocument/2006/relationships/hyperlink" Target="https://www.taxmanagementindia.com/visitor/detail_act.asp?ID=41556" TargetMode="External"/><Relationship Id="rId158" Type="http://schemas.openxmlformats.org/officeDocument/2006/relationships/hyperlink" Target="https://www.taxmanagementindia.com/visitor/detail_notification.asp?ID=141681"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acts_rules_provisions.asp?ID=35" TargetMode="External"/><Relationship Id="rId62" Type="http://schemas.openxmlformats.org/officeDocument/2006/relationships/hyperlink" Target="https://www.taxmanagementindia.com/visitor/details_tariff_duty_ITC_HSN.asp?Tariff_Index_ID=239" TargetMode="External"/><Relationship Id="rId83" Type="http://schemas.openxmlformats.org/officeDocument/2006/relationships/hyperlink" Target="https://www.taxmanagementindia.com/visitor/acts_rules_provisions.asp?ID=66" TargetMode="External"/><Relationship Id="rId88" Type="http://schemas.openxmlformats.org/officeDocument/2006/relationships/hyperlink" Target="https://www.taxmanagementindia.com/visitor/details_tariff_duty_ITC_HSN.asp?Tariff_Index_ID=239" TargetMode="External"/><Relationship Id="rId111" Type="http://schemas.openxmlformats.org/officeDocument/2006/relationships/hyperlink" Target="https://www.taxmanagementindia.com/visitor/detail_act.asp?ID=1221" TargetMode="External"/><Relationship Id="rId132" Type="http://schemas.openxmlformats.org/officeDocument/2006/relationships/header" Target="header11.xml"/><Relationship Id="rId153" Type="http://schemas.openxmlformats.org/officeDocument/2006/relationships/hyperlink" Target="https://www.taxmanagementindia.com/visitor/details_tariff_duty_ITC_HSN.asp?Tariff_Index_ID=402" TargetMode="External"/><Relationship Id="rId174" Type="http://schemas.openxmlformats.org/officeDocument/2006/relationships/hyperlink" Target="mailto:bookcorporation@gmail.com" TargetMode="External"/><Relationship Id="rId179" Type="http://schemas.openxmlformats.org/officeDocument/2006/relationships/hyperlink" Target="mailto:bookcorporation@gmail.com" TargetMode="External"/><Relationship Id="rId195" Type="http://schemas.openxmlformats.org/officeDocument/2006/relationships/image" Target="media/image18.png"/><Relationship Id="rId209" Type="http://schemas.openxmlformats.org/officeDocument/2006/relationships/image" Target="media/image32.png"/><Relationship Id="rId190" Type="http://schemas.openxmlformats.org/officeDocument/2006/relationships/hyperlink" Target="http://www.taxconnect.co.in/" TargetMode="External"/><Relationship Id="rId204" Type="http://schemas.openxmlformats.org/officeDocument/2006/relationships/image" Target="media/image27.png"/><Relationship Id="rId15" Type="http://schemas.openxmlformats.org/officeDocument/2006/relationships/header" Target="header1.xml"/><Relationship Id="rId36" Type="http://schemas.openxmlformats.org/officeDocument/2006/relationships/header" Target="header8.xml"/><Relationship Id="rId57" Type="http://schemas.openxmlformats.org/officeDocument/2006/relationships/hyperlink" Target="https://www.taxmanagementindia.com/visitor/acts_rules_provisions.asp?ID=34" TargetMode="External"/><Relationship Id="rId106" Type="http://schemas.openxmlformats.org/officeDocument/2006/relationships/hyperlink" Target="https://www.taxmanagementindia.com/visitor/detail_act.asp?ID=1023" TargetMode="External"/><Relationship Id="rId127" Type="http://schemas.openxmlformats.org/officeDocument/2006/relationships/hyperlink" Target="https://www.taxmanagementindia.com/visitor/detail_act.asp?ID=1554" TargetMode="External"/><Relationship Id="rId10" Type="http://schemas.openxmlformats.org/officeDocument/2006/relationships/image" Target="media/image3.jpeg"/><Relationship Id="rId31" Type="http://schemas.openxmlformats.org/officeDocument/2006/relationships/hyperlink" Target="https://www.taxmanagementindia.com/visitor/detail_notification.asp?ID=130796" TargetMode="External"/><Relationship Id="rId52" Type="http://schemas.openxmlformats.org/officeDocument/2006/relationships/hyperlink" Target="https://www.taxmanagementindia.com/visitor/acts_rules_provisions.asp?ID=66" TargetMode="External"/><Relationship Id="rId73" Type="http://schemas.openxmlformats.org/officeDocument/2006/relationships/hyperlink" Target="https://www.taxmanagementindia.com/visitor/acts_rules_provisions.asp?ID=66" TargetMode="External"/><Relationship Id="rId78" Type="http://schemas.openxmlformats.org/officeDocument/2006/relationships/hyperlink" Target="https://www.taxmanagementindia.com/visitor/detail_act.asp?ID=1023" TargetMode="External"/><Relationship Id="rId94" Type="http://schemas.openxmlformats.org/officeDocument/2006/relationships/hyperlink" Target="https://www.taxmanagementindia.com/visitor/detail_notification.asp?ID=129193" TargetMode="External"/><Relationship Id="rId99" Type="http://schemas.openxmlformats.org/officeDocument/2006/relationships/hyperlink" Target="https://www.taxmanagementindia.com/visitor/detail_act.asp?ID=1566" TargetMode="External"/><Relationship Id="rId101" Type="http://schemas.openxmlformats.org/officeDocument/2006/relationships/hyperlink" Target="https://www.taxmanagementindia.com/visitor/detail_notification.asp?ID=129193" TargetMode="External"/><Relationship Id="rId122" Type="http://schemas.openxmlformats.org/officeDocument/2006/relationships/hyperlink" Target="https://www.taxmanagementindia.com/visitor/details_tariff_duty_ITC_HSN.asp?Tariff_Index_ID=285" TargetMode="External"/><Relationship Id="rId143" Type="http://schemas.openxmlformats.org/officeDocument/2006/relationships/hyperlink" Target="https://www.taxmanagementindia.com/visitor/acts_rules_provisions.asp?ID=1110" TargetMode="External"/><Relationship Id="rId148" Type="http://schemas.openxmlformats.org/officeDocument/2006/relationships/hyperlink" Target="https://www.taxmanagementindia.com/visitor/detail_act.asp?ID=41556" TargetMode="External"/><Relationship Id="rId164" Type="http://schemas.openxmlformats.org/officeDocument/2006/relationships/hyperlink" Target="https://www.taxmanagementindia.com/visitor/acts_rules_provisions.asp?ID=122" TargetMode="External"/><Relationship Id="rId169" Type="http://schemas.openxmlformats.org/officeDocument/2006/relationships/hyperlink" Target="https://www.taxmanagementindia.com/visitor/tariff_classification_duty_ITC_HSN.asp?ID=33" TargetMode="External"/><Relationship Id="rId185" Type="http://schemas.openxmlformats.org/officeDocument/2006/relationships/hyperlink" Target="http://www.taxconnect.co.in/"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www.taxconnect.co.in/" TargetMode="External"/><Relationship Id="rId210" Type="http://schemas.openxmlformats.org/officeDocument/2006/relationships/header" Target="header14.xml"/><Relationship Id="rId26" Type="http://schemas.openxmlformats.org/officeDocument/2006/relationships/header" Target="header5.xml"/><Relationship Id="rId47" Type="http://schemas.openxmlformats.org/officeDocument/2006/relationships/hyperlink" Target="https://www.taxmanagementindia.com/visitor/detail_act.asp?ID=1221" TargetMode="External"/><Relationship Id="rId68" Type="http://schemas.openxmlformats.org/officeDocument/2006/relationships/hyperlink" Target="https://www.taxmanagementindia.com/visitor/acts_rules_provisions.asp?ID=35" TargetMode="External"/><Relationship Id="rId89" Type="http://schemas.openxmlformats.org/officeDocument/2006/relationships/hyperlink" Target="https://www.taxmanagementindia.com/visitor/details_tariff_duty_ITC_HSN.asp?Tariff_Index_ID=239" TargetMode="External"/><Relationship Id="rId112" Type="http://schemas.openxmlformats.org/officeDocument/2006/relationships/hyperlink" Target="https://www.taxmanagementindia.com/visitor/acts_rules_provisions.asp?ID=35" TargetMode="External"/><Relationship Id="rId133" Type="http://schemas.openxmlformats.org/officeDocument/2006/relationships/hyperlink" Target="https://www.taxmanagementindia.com/visitor/detail_act.asp?ID=2447" TargetMode="External"/><Relationship Id="rId154" Type="http://schemas.openxmlformats.org/officeDocument/2006/relationships/hyperlink" Target="https://www.taxmanagementindia.com/visitor/tariff_classification_duty_ITC_HSN.asp?ID=33" TargetMode="External"/><Relationship Id="rId175" Type="http://schemas.openxmlformats.org/officeDocument/2006/relationships/hyperlink" Target="http://www.taxconnect.co.in/" TargetMode="External"/><Relationship Id="rId196" Type="http://schemas.openxmlformats.org/officeDocument/2006/relationships/image" Target="media/image19.png"/><Relationship Id="rId200" Type="http://schemas.openxmlformats.org/officeDocument/2006/relationships/image" Target="media/image23.png"/><Relationship Id="rId16" Type="http://schemas.openxmlformats.org/officeDocument/2006/relationships/footer" Target="footer1.xml"/><Relationship Id="rId37" Type="http://schemas.openxmlformats.org/officeDocument/2006/relationships/header" Target="header9.xml"/><Relationship Id="rId58" Type="http://schemas.openxmlformats.org/officeDocument/2006/relationships/hyperlink" Target="https://www.taxmanagementindia.com/visitor/detail_act.asp?ID=1023" TargetMode="External"/><Relationship Id="rId79" Type="http://schemas.openxmlformats.org/officeDocument/2006/relationships/hyperlink" Target="https://www.taxmanagementindia.com/visitor/acts_rules_provisions.asp?ID=34" TargetMode="External"/><Relationship Id="rId102" Type="http://schemas.openxmlformats.org/officeDocument/2006/relationships/hyperlink" Target="https://www.taxmanagementindia.com/visitor/detail_act.asp?ID=19784" TargetMode="External"/><Relationship Id="rId123" Type="http://schemas.openxmlformats.org/officeDocument/2006/relationships/hyperlink" Target="https://www.taxmanagementindia.com/visitor/detail_act.asp?ID=19784" TargetMode="External"/><Relationship Id="rId144" Type="http://schemas.openxmlformats.org/officeDocument/2006/relationships/hyperlink" Target="https://www.taxmanagementindia.com/visitor/detail_act.asp?ID=2447" TargetMode="External"/><Relationship Id="rId90" Type="http://schemas.openxmlformats.org/officeDocument/2006/relationships/hyperlink" Target="https://www.taxmanagementindia.com/visitor/details_tariff_duty_ITC_HSN.asp?Tariff_Index_ID=239" TargetMode="External"/><Relationship Id="rId165" Type="http://schemas.openxmlformats.org/officeDocument/2006/relationships/hyperlink" Target="https://www.taxmanagementindia.com/visitor/detail_act.asp?ID=41555" TargetMode="External"/><Relationship Id="rId186" Type="http://schemas.openxmlformats.org/officeDocument/2006/relationships/hyperlink" Target="http://www.bookcorporation.com/" TargetMode="External"/><Relationship Id="rId211" Type="http://schemas.openxmlformats.org/officeDocument/2006/relationships/fontTable" Target="fontTable.xml"/><Relationship Id="rId27" Type="http://schemas.openxmlformats.org/officeDocument/2006/relationships/header" Target="header6.xml"/><Relationship Id="rId48" Type="http://schemas.openxmlformats.org/officeDocument/2006/relationships/hyperlink" Target="https://www.taxmanagementindia.com/visitor/acts_rules_provisions.asp?ID=35" TargetMode="External"/><Relationship Id="rId69" Type="http://schemas.openxmlformats.org/officeDocument/2006/relationships/hyperlink" Target="https://www.taxmanagementindia.com/visitor/detail_act.asp?ID=1221" TargetMode="External"/><Relationship Id="rId113" Type="http://schemas.openxmlformats.org/officeDocument/2006/relationships/hyperlink" Target="https://www.taxmanagementindia.com/visitor/detail_act.asp?ID=1554" TargetMode="External"/><Relationship Id="rId134" Type="http://schemas.openxmlformats.org/officeDocument/2006/relationships/hyperlink" Target="https://www.taxmanagementindia.com/visitor/detail_act.asp?ID=2449" TargetMode="External"/><Relationship Id="rId80" Type="http://schemas.openxmlformats.org/officeDocument/2006/relationships/hyperlink" Target="https://www.taxmanagementindia.com/visitor/detail_act.asp?ID=1221" TargetMode="External"/><Relationship Id="rId155" Type="http://schemas.openxmlformats.org/officeDocument/2006/relationships/hyperlink" Target="https://www.taxmanagementindia.com/visitor/detail_notification.asp?ID=141681" TargetMode="External"/><Relationship Id="rId176" Type="http://schemas.openxmlformats.org/officeDocument/2006/relationships/hyperlink" Target="http://www.bookcorporation.com/" TargetMode="External"/><Relationship Id="rId197" Type="http://schemas.openxmlformats.org/officeDocument/2006/relationships/image" Target="media/image20.png"/><Relationship Id="rId201" Type="http://schemas.openxmlformats.org/officeDocument/2006/relationships/image" Target="media/image24.png"/><Relationship Id="rId17" Type="http://schemas.openxmlformats.org/officeDocument/2006/relationships/header" Target="header2.xml"/><Relationship Id="rId38" Type="http://schemas.openxmlformats.org/officeDocument/2006/relationships/footer" Target="footer3.xml"/><Relationship Id="rId59" Type="http://schemas.openxmlformats.org/officeDocument/2006/relationships/hyperlink" Target="https://www.taxmanagementindia.com/visitor/acts_rules_provisions.asp?ID=34" TargetMode="External"/><Relationship Id="rId103" Type="http://schemas.openxmlformats.org/officeDocument/2006/relationships/hyperlink" Target="https://www.taxmanagementindia.com/visitor/acts_rules_provisions.asp?ID=35" TargetMode="External"/><Relationship Id="rId124" Type="http://schemas.openxmlformats.org/officeDocument/2006/relationships/hyperlink" Target="https://www.taxmanagementindia.com/visitor/acts_rules_provisions.asp?ID=35" TargetMode="External"/><Relationship Id="rId70" Type="http://schemas.openxmlformats.org/officeDocument/2006/relationships/hyperlink" Target="https://www.taxmanagementindia.com/visitor/acts_rules_provisions.asp?ID=35" TargetMode="External"/><Relationship Id="rId91" Type="http://schemas.openxmlformats.org/officeDocument/2006/relationships/hyperlink" Target="https://www.taxmanagementindia.com/visitor/details_tariff_duty_ITC_HSN.asp?Tariff_Index_ID=239" TargetMode="External"/><Relationship Id="rId145" Type="http://schemas.openxmlformats.org/officeDocument/2006/relationships/hyperlink" Target="https://www.taxmanagementindia.com/visitor/detail_act.asp?ID=2449" TargetMode="External"/><Relationship Id="rId166" Type="http://schemas.openxmlformats.org/officeDocument/2006/relationships/hyperlink" Target="https://www.taxmanagementindia.com/visitor/detail_act.asp?ID=41556" TargetMode="External"/><Relationship Id="rId187" Type="http://schemas.openxmlformats.org/officeDocument/2006/relationships/image" Target="media/image14.jpeg"/><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www.taxmanagementindia.com/visitor/detail_notification.asp?ID=141675" TargetMode="External"/><Relationship Id="rId49" Type="http://schemas.openxmlformats.org/officeDocument/2006/relationships/hyperlink" Target="https://www.taxmanagementindia.com/visitor/detail_act.asp?ID=1554" TargetMode="External"/><Relationship Id="rId114" Type="http://schemas.openxmlformats.org/officeDocument/2006/relationships/hyperlink" Target="https://www.taxmanagementindia.com/visitor/detail_act.asp?ID=1563" TargetMode="External"/><Relationship Id="rId60" Type="http://schemas.openxmlformats.org/officeDocument/2006/relationships/hyperlink" Target="https://www.taxmanagementindia.com/visitor/details_tariff_duty_ITC_HSN.asp?Tariff_Index_ID=239" TargetMode="External"/><Relationship Id="rId81" Type="http://schemas.openxmlformats.org/officeDocument/2006/relationships/hyperlink" Target="https://www.taxmanagementindia.com/visitor/acts_rules_provisions.asp?ID=35" TargetMode="External"/><Relationship Id="rId135" Type="http://schemas.openxmlformats.org/officeDocument/2006/relationships/hyperlink" Target="https://www.taxmanagementindia.com/visitor/acts_rules_provisions.asp?ID=122" TargetMode="External"/><Relationship Id="rId156" Type="http://schemas.openxmlformats.org/officeDocument/2006/relationships/hyperlink" Target="https://www.taxmanagementindia.com/visitor/detail_notification.asp?ID=141681" TargetMode="External"/><Relationship Id="rId177" Type="http://schemas.openxmlformats.org/officeDocument/2006/relationships/image" Target="media/image12.jpeg"/><Relationship Id="rId198" Type="http://schemas.openxmlformats.org/officeDocument/2006/relationships/image" Target="media/image21.png"/><Relationship Id="rId202" Type="http://schemas.openxmlformats.org/officeDocument/2006/relationships/image" Target="media/image25.png"/><Relationship Id="rId18" Type="http://schemas.openxmlformats.org/officeDocument/2006/relationships/footer" Target="footer2.xml"/><Relationship Id="rId39" Type="http://schemas.openxmlformats.org/officeDocument/2006/relationships/header" Target="header10.xml"/><Relationship Id="rId50" Type="http://schemas.openxmlformats.org/officeDocument/2006/relationships/hyperlink" Target="https://www.taxmanagementindia.com/visitor/detail_act.asp?ID=1563" TargetMode="External"/><Relationship Id="rId104" Type="http://schemas.openxmlformats.org/officeDocument/2006/relationships/hyperlink" Target="https://www.taxmanagementindia.com/visitor/detail_act.asp?ID=971" TargetMode="External"/><Relationship Id="rId125" Type="http://schemas.openxmlformats.org/officeDocument/2006/relationships/hyperlink" Target="https://www.taxmanagementindia.com/visitor/detail_act.asp?ID=1221" TargetMode="External"/><Relationship Id="rId146" Type="http://schemas.openxmlformats.org/officeDocument/2006/relationships/hyperlink" Target="https://www.taxmanagementindia.com/visitor/acts_rules_provisions.asp?ID=122" TargetMode="External"/><Relationship Id="rId167" Type="http://schemas.openxmlformats.org/officeDocument/2006/relationships/hyperlink" Target="https://www.taxmanagementindia.com/visitor/acts_rules_provisions.asp?ID=1110" TargetMode="External"/><Relationship Id="rId188" Type="http://schemas.openxmlformats.org/officeDocument/2006/relationships/hyperlink" Target="mailto:info@taxconnect.co.in" TargetMode="External"/><Relationship Id="rId71" Type="http://schemas.openxmlformats.org/officeDocument/2006/relationships/hyperlink" Target="https://www.taxmanagementindia.com/visitor/detail_act.asp?ID=1554" TargetMode="External"/><Relationship Id="rId92" Type="http://schemas.openxmlformats.org/officeDocument/2006/relationships/hyperlink" Target="https://www.taxmanagementindia.com/visitor/detail_act.asp?ID=19784" TargetMode="External"/><Relationship Id="rId2" Type="http://schemas.openxmlformats.org/officeDocument/2006/relationships/numbering" Target="numbering.xml"/><Relationship Id="rId29" Type="http://schemas.openxmlformats.org/officeDocument/2006/relationships/hyperlink" Target="https://www.taxmanagementindia.com/visitor/detail_act.asp?ID=3179" TargetMode="External"/><Relationship Id="rId40" Type="http://schemas.openxmlformats.org/officeDocument/2006/relationships/hyperlink" Target="https://www.taxmanagementindia.com/visitor/detail_act.asp?ID=1221" TargetMode="External"/><Relationship Id="rId115" Type="http://schemas.openxmlformats.org/officeDocument/2006/relationships/hyperlink" Target="https://www.taxmanagementindia.com/visitor/acts_rules_provisions.asp?ID=66" TargetMode="External"/><Relationship Id="rId136" Type="http://schemas.openxmlformats.org/officeDocument/2006/relationships/hyperlink" Target="https://www.taxmanagementindia.com/visitor/detail_act.asp?ID=41555" TargetMode="External"/><Relationship Id="rId157" Type="http://schemas.openxmlformats.org/officeDocument/2006/relationships/hyperlink" Target="https://www.taxmanagementindia.com/visitor/detail_notification.asp?ID=141681" TargetMode="External"/><Relationship Id="rId178" Type="http://schemas.openxmlformats.org/officeDocument/2006/relationships/hyperlink" Target="mailto:info@taxconnect.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22</Pages>
  <Words>10326</Words>
  <Characters>58860</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464</cp:revision>
  <cp:lastPrinted>2023-07-15T11:12:00Z</cp:lastPrinted>
  <dcterms:created xsi:type="dcterms:W3CDTF">2024-01-13T05:50:00Z</dcterms:created>
  <dcterms:modified xsi:type="dcterms:W3CDTF">2024-03-23T07:12:00Z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