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3232C9BB"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20</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497AD1">
                    <w:rPr>
                      <w:rFonts w:ascii="Comic Sans MS" w:hAnsi="Comic Sans MS"/>
                      <w:color w:val="FFFFFF" w:themeColor="background1"/>
                      <w:sz w:val="24"/>
                      <w:szCs w:val="24"/>
                    </w:rPr>
                    <w:t>1</w:t>
                  </w:r>
                  <w:r w:rsidR="007F131A">
                    <w:rPr>
                      <w:rFonts w:ascii="Comic Sans MS" w:hAnsi="Comic Sans MS"/>
                      <w:color w:val="FFFFFF" w:themeColor="background1"/>
                      <w:sz w:val="24"/>
                      <w:szCs w:val="24"/>
                    </w:rPr>
                    <w:t>7</w:t>
                  </w:r>
                  <w:r w:rsidR="00497AD1">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9041D7">
                    <w:rPr>
                      <w:rFonts w:ascii="Comic Sans MS" w:hAnsi="Comic Sans MS"/>
                      <w:color w:val="FFFFFF" w:themeColor="background1"/>
                      <w:sz w:val="24"/>
                      <w:szCs w:val="24"/>
                    </w:rPr>
                    <w:t>September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7F131A">
                    <w:rPr>
                      <w:rFonts w:ascii="Comic Sans MS" w:hAnsi="Comic Sans MS"/>
                      <w:color w:val="FFFFFF" w:themeColor="background1"/>
                      <w:sz w:val="24"/>
                      <w:szCs w:val="24"/>
                    </w:rPr>
                    <w:t>23</w:t>
                  </w:r>
                  <w:r w:rsidR="007F131A">
                    <w:rPr>
                      <w:rFonts w:ascii="Comic Sans MS" w:hAnsi="Comic Sans MS"/>
                      <w:color w:val="FFFFFF" w:themeColor="background1"/>
                      <w:sz w:val="24"/>
                      <w:szCs w:val="24"/>
                      <w:vertAlign w:val="superscript"/>
                    </w:rPr>
                    <w:t>rd</w:t>
                  </w:r>
                  <w:r w:rsidR="004525C3">
                    <w:rPr>
                      <w:rFonts w:ascii="Comic Sans MS" w:hAnsi="Comic Sans MS"/>
                      <w:color w:val="FFFFFF" w:themeColor="background1"/>
                      <w:sz w:val="24"/>
                      <w:szCs w:val="24"/>
                    </w:rPr>
                    <w:t xml:space="preserve"> </w:t>
                  </w:r>
                  <w:r w:rsidR="00AB3603">
                    <w:rPr>
                      <w:rFonts w:ascii="Comic Sans MS" w:hAnsi="Comic Sans MS"/>
                      <w:color w:val="FFFFFF" w:themeColor="background1"/>
                      <w:sz w:val="24"/>
                      <w:szCs w:val="24"/>
                    </w:rPr>
                    <w:t>September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rFonts w:ascii="Calibri" w:hAnsi="Calibri"/>
          <w:noProof/>
          <w:sz w:val="22"/>
          <w:szCs w:val="22"/>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rFonts w:ascii="Calibri" w:hAnsi="Calibri"/>
          <w:noProof/>
          <w:sz w:val="22"/>
          <w:szCs w:val="22"/>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18B83E1F" w:rsidR="00662BCF" w:rsidRDefault="001D547F" w:rsidP="006026A8">
      <w:pPr>
        <w:tabs>
          <w:tab w:val="left" w:pos="4820"/>
        </w:tabs>
        <w:spacing w:after="0" w:line="360" w:lineRule="auto"/>
        <w:ind w:right="-70"/>
        <w:contextualSpacing/>
        <w:jc w:val="both"/>
        <w:rPr>
          <w:rFonts w:cstheme="minorHAnsi"/>
          <w:b/>
        </w:rPr>
      </w:pPr>
      <w:r w:rsidRPr="00E4609D">
        <w:rPr>
          <w:rFonts w:cstheme="minorHAnsi"/>
          <w:b/>
        </w:rPr>
        <w:t>Friends,</w:t>
      </w:r>
    </w:p>
    <w:p w14:paraId="67ECCE8B" w14:textId="5526604F" w:rsidR="006B626F" w:rsidRDefault="006B626F" w:rsidP="006B626F">
      <w:pPr>
        <w:tabs>
          <w:tab w:val="left" w:pos="4820"/>
        </w:tabs>
        <w:spacing w:after="0"/>
        <w:ind w:right="-70"/>
        <w:contextualSpacing/>
        <w:jc w:val="both"/>
      </w:pPr>
      <w:r>
        <w:t xml:space="preserve">The Prevention of Money-Laundering (Maintenance of Records) Rules, 2005 provides for maintenance of records of the nature and value of transactions, the procedure and manner of maintaining and time for furnishing of information and verification of records of the identity of the clients, of reporting entities like banking companies, financial institutions, and intermediaries. Like every law, there </w:t>
      </w:r>
      <w:proofErr w:type="gramStart"/>
      <w:r>
        <w:t>has to</w:t>
      </w:r>
      <w:proofErr w:type="gramEnd"/>
      <w:r>
        <w:t xml:space="preserve"> be a person who would be held responsible for compliances. Under PMLA Rules also a ‘principal officer’ of a ‘reporting entity’ is responsible for maintenance of records. Like in every Organisation, people at senior levels generally wish to delegate the critical and risky functions down the line, so also, under PMLA Act, the management officers of reporting entities delegated this function of maintenance of records to juniors. Whenever there was non-compliance, then these junior officers were summoned by the PMLA Authorities, and the summons yielded no fruitful results. In this backdrop, the Ministry of Finance issued a notification outlining several amendments to the Prevention of Money-laundering (Maintenance of Records) Rules, 2005 vide Prevention of Money-laundering (Maintenance of Records) Second Amendment Rules, 2023. Before understanding the changes, let us understand the intricacies. </w:t>
      </w:r>
    </w:p>
    <w:p w14:paraId="500A6BD0" w14:textId="77777777" w:rsidR="006B626F" w:rsidRDefault="006B626F" w:rsidP="006B626F">
      <w:pPr>
        <w:tabs>
          <w:tab w:val="left" w:pos="4820"/>
        </w:tabs>
        <w:spacing w:after="0"/>
        <w:ind w:right="-70"/>
        <w:contextualSpacing/>
        <w:jc w:val="both"/>
      </w:pPr>
    </w:p>
    <w:p w14:paraId="286384E4" w14:textId="7CC2963C" w:rsidR="006B626F" w:rsidRDefault="006B626F" w:rsidP="006B626F">
      <w:pPr>
        <w:tabs>
          <w:tab w:val="left" w:pos="4820"/>
        </w:tabs>
        <w:spacing w:after="0"/>
        <w:ind w:right="-70"/>
        <w:contextualSpacing/>
        <w:jc w:val="both"/>
      </w:pPr>
      <w:r>
        <w:t>Every "reporting entity" as per Section 2(</w:t>
      </w:r>
      <w:proofErr w:type="spellStart"/>
      <w:r>
        <w:t>wa</w:t>
      </w:r>
      <w:proofErr w:type="spellEnd"/>
      <w:r>
        <w:t xml:space="preserve">) of the PMLA Act, i.e., a banking company, financial institution, intermediary or a person carrying on a designated business or profession shall, as per Section 11, verify the identity of its clients and the beneficial owner. </w:t>
      </w:r>
    </w:p>
    <w:p w14:paraId="617F1113" w14:textId="5A1DCA39" w:rsidR="00561E41" w:rsidRPr="006B626F" w:rsidRDefault="006B626F" w:rsidP="006B626F">
      <w:pPr>
        <w:tabs>
          <w:tab w:val="left" w:pos="4820"/>
        </w:tabs>
        <w:spacing w:after="0"/>
        <w:ind w:right="-70"/>
        <w:contextualSpacing/>
        <w:jc w:val="both"/>
        <w:rPr>
          <w:i/>
          <w:iCs/>
        </w:rPr>
      </w:pPr>
      <w:r>
        <w:t xml:space="preserve">As per Section 2 (fa) beneficial owner" </w:t>
      </w:r>
      <w:r w:rsidRPr="006B626F">
        <w:rPr>
          <w:i/>
          <w:iCs/>
        </w:rPr>
        <w:t>means an individual who ultimately owns or controls a client of a reporting entity or the person on whose behalf a transaction is being conducted and includes a person who exercises ultimate effective control over a juridical person.</w:t>
      </w:r>
    </w:p>
    <w:p w14:paraId="2956984B" w14:textId="16AEBEBB" w:rsidR="006B626F" w:rsidRPr="006B626F" w:rsidRDefault="006B626F" w:rsidP="006B626F">
      <w:pPr>
        <w:tabs>
          <w:tab w:val="left" w:pos="4820"/>
        </w:tabs>
        <w:spacing w:after="0"/>
        <w:ind w:right="-70"/>
        <w:contextualSpacing/>
        <w:jc w:val="both"/>
        <w:rPr>
          <w:rFonts w:cstheme="minorHAnsi"/>
          <w:bCs/>
        </w:rPr>
      </w:pPr>
      <w:r w:rsidRPr="006B626F">
        <w:rPr>
          <w:rFonts w:cstheme="minorHAnsi"/>
          <w:bCs/>
          <w:i/>
          <w:iCs/>
        </w:rPr>
        <w:t>As per Section 2 (ha) "client" means a person who is engaged in a financial transaction or activity with a reporting entity and includes a person on whose behalf the person who engaged in the transaction or activity, is acting</w:t>
      </w:r>
      <w:r w:rsidRPr="006B626F">
        <w:rPr>
          <w:rFonts w:cstheme="minorHAnsi"/>
          <w:bCs/>
        </w:rPr>
        <w:t xml:space="preserve">. </w:t>
      </w:r>
    </w:p>
    <w:p w14:paraId="3A106B64" w14:textId="4A13C580" w:rsidR="006B626F" w:rsidRDefault="006B626F" w:rsidP="006B626F">
      <w:pPr>
        <w:tabs>
          <w:tab w:val="left" w:pos="4820"/>
        </w:tabs>
        <w:spacing w:after="0"/>
        <w:ind w:right="-70"/>
        <w:contextualSpacing/>
        <w:jc w:val="both"/>
        <w:rPr>
          <w:rFonts w:cstheme="minorHAnsi"/>
          <w:bCs/>
        </w:rPr>
      </w:pPr>
      <w:r w:rsidRPr="006B626F">
        <w:rPr>
          <w:rFonts w:cstheme="minorHAnsi"/>
          <w:bCs/>
        </w:rPr>
        <w:t>Rule 2 (f) defines the "Principal Officer" as an officer designated by a reporting entity. Now this amendment requires that such Principal officer shall be an officer at the management level only. This</w:t>
      </w:r>
      <w:r>
        <w:rPr>
          <w:rFonts w:cstheme="minorHAnsi"/>
          <w:bCs/>
        </w:rPr>
        <w:t xml:space="preserve"> </w:t>
      </w:r>
      <w:r w:rsidRPr="006B626F">
        <w:rPr>
          <w:rFonts w:cstheme="minorHAnsi"/>
          <w:bCs/>
        </w:rPr>
        <w:t xml:space="preserve">Officer’s name, designation and address shall be communicated to the Director under the PMLA Act. </w:t>
      </w:r>
    </w:p>
    <w:p w14:paraId="6435705C" w14:textId="77777777" w:rsidR="006B626F" w:rsidRPr="006B626F" w:rsidRDefault="006B626F" w:rsidP="006B626F">
      <w:pPr>
        <w:tabs>
          <w:tab w:val="left" w:pos="4820"/>
        </w:tabs>
        <w:spacing w:after="0"/>
        <w:ind w:right="-70"/>
        <w:contextualSpacing/>
        <w:jc w:val="both"/>
        <w:rPr>
          <w:rFonts w:cstheme="minorHAnsi"/>
          <w:bCs/>
        </w:rPr>
      </w:pPr>
    </w:p>
    <w:p w14:paraId="5C7D45CA" w14:textId="77777777" w:rsidR="006B626F" w:rsidRDefault="006B626F" w:rsidP="006B626F">
      <w:pPr>
        <w:tabs>
          <w:tab w:val="left" w:pos="4820"/>
        </w:tabs>
        <w:spacing w:after="0"/>
        <w:ind w:right="-70"/>
        <w:contextualSpacing/>
        <w:jc w:val="both"/>
        <w:rPr>
          <w:rFonts w:cstheme="minorHAnsi"/>
          <w:bCs/>
        </w:rPr>
      </w:pPr>
      <w:r w:rsidRPr="006B626F">
        <w:rPr>
          <w:rFonts w:cstheme="minorHAnsi"/>
          <w:bCs/>
        </w:rPr>
        <w:t xml:space="preserve">The Principal Officer shall furnish the information as required under Rule 3 of such PMLA Rules. Further, for a company, a beneficial owner for the purposes due diligence u/r 9 shall be a person who controls (by anyway) more than 10% (and not 15%) of shares or capital or profits of the company. </w:t>
      </w:r>
      <w:r>
        <w:rPr>
          <w:rFonts w:cstheme="minorHAnsi"/>
          <w:bCs/>
        </w:rPr>
        <w:t xml:space="preserve"> </w:t>
      </w:r>
      <w:r w:rsidRPr="006B626F">
        <w:rPr>
          <w:rFonts w:cstheme="minorHAnsi"/>
          <w:bCs/>
        </w:rPr>
        <w:t xml:space="preserve">Similarly in case of partnerships due diligence u/r 9 shall be done of persons who own or control (management or policy decision) more than 10% (and not 15%) of the share of the partnership. Thus, the client due diligence norms become more stringent. Furthermore, in case of trusts, the reporting entity shall ensure that trustees disclose their status at the time of commencement of an account-based relationship or when carrying out specified transactions. Under Rule 10, the process of analysing and determining the beneficial owner should also be recorded and maintained for future purposes. </w:t>
      </w:r>
    </w:p>
    <w:p w14:paraId="75F08903" w14:textId="77777777" w:rsidR="006B626F" w:rsidRDefault="006B626F" w:rsidP="006B626F">
      <w:pPr>
        <w:tabs>
          <w:tab w:val="left" w:pos="4820"/>
        </w:tabs>
        <w:spacing w:after="0"/>
        <w:ind w:right="-70"/>
        <w:contextualSpacing/>
        <w:jc w:val="both"/>
        <w:rPr>
          <w:rFonts w:cstheme="minorHAnsi"/>
          <w:bCs/>
        </w:rPr>
      </w:pPr>
    </w:p>
    <w:p w14:paraId="5E55264B" w14:textId="4CEB322B" w:rsidR="006B626F" w:rsidRPr="006B626F" w:rsidRDefault="006B626F" w:rsidP="006B626F">
      <w:pPr>
        <w:tabs>
          <w:tab w:val="left" w:pos="4820"/>
        </w:tabs>
        <w:spacing w:after="0"/>
        <w:ind w:right="-70"/>
        <w:contextualSpacing/>
        <w:jc w:val="both"/>
        <w:rPr>
          <w:rFonts w:cstheme="minorHAnsi"/>
          <w:bCs/>
        </w:rPr>
      </w:pPr>
      <w:r w:rsidRPr="006B626F">
        <w:rPr>
          <w:rFonts w:cstheme="minorHAnsi"/>
          <w:bCs/>
        </w:rPr>
        <w:t>Every reporting entity shall verify the identity of its clients and the beneficial owner as per powers granted u/s 11A. The Ministry of Finance has also permitted 3 reporting entities to perform authentication under the Aadhaar Act, 2016. The permission is granted only for the purpose of Aadhar authentication as required u/s 11A of the Money-laundering Act, 2002. Sec 11A requires the verification of the identity of reporting entities’ clients and beneficial owner by way of Aadhaar authentication. These entities are Fed bank Financial Services Limited, Amrit Malwa Capital Limited, and Nissan Renault Financial Services India Private Limited. More notifications in this regard may follow.</w:t>
      </w:r>
    </w:p>
    <w:p w14:paraId="5DD161B4" w14:textId="77777777" w:rsidR="006B626F" w:rsidRDefault="006B626F" w:rsidP="00561E41">
      <w:pPr>
        <w:tabs>
          <w:tab w:val="left" w:pos="4820"/>
        </w:tabs>
        <w:spacing w:after="0" w:line="240" w:lineRule="auto"/>
        <w:ind w:right="-70"/>
        <w:contextualSpacing/>
        <w:jc w:val="both"/>
        <w:rPr>
          <w:rFonts w:cstheme="minorHAnsi"/>
          <w:b/>
        </w:rPr>
      </w:pPr>
    </w:p>
    <w:p w14:paraId="5F8DBF87" w14:textId="688F5589" w:rsidR="00883ADE" w:rsidRPr="006B626F" w:rsidRDefault="00883ADE" w:rsidP="00561E41">
      <w:pPr>
        <w:tabs>
          <w:tab w:val="left" w:pos="4820"/>
        </w:tabs>
        <w:spacing w:after="0" w:line="240" w:lineRule="auto"/>
        <w:ind w:right="-70"/>
        <w:contextualSpacing/>
        <w:jc w:val="both"/>
        <w:rPr>
          <w:rFonts w:cstheme="minorHAnsi"/>
          <w:b/>
        </w:rPr>
      </w:pPr>
      <w:r w:rsidRPr="009735A8">
        <w:rPr>
          <w:rFonts w:cstheme="minorHAnsi"/>
          <w:b/>
        </w:rPr>
        <w:t>Just to reiterate that we remain available over telecom or e</w:t>
      </w:r>
      <w:r w:rsidR="00D56D9D">
        <w:rPr>
          <w:rFonts w:cstheme="minorHAnsi"/>
          <w:b/>
        </w:rPr>
        <w:t>-</w:t>
      </w:r>
      <w:r w:rsidRPr="009735A8">
        <w:rPr>
          <w:rFonts w:cstheme="minorHAnsi"/>
          <w:b/>
        </w:rPr>
        <w:t>mail.</w:t>
      </w:r>
    </w:p>
    <w:p w14:paraId="0465AE64" w14:textId="77777777" w:rsidR="004D2A1A" w:rsidRDefault="004D2A1A" w:rsidP="00D56D9D">
      <w:pPr>
        <w:tabs>
          <w:tab w:val="left" w:pos="4820"/>
        </w:tabs>
        <w:spacing w:after="0" w:line="240" w:lineRule="auto"/>
        <w:ind w:right="-70"/>
        <w:contextualSpacing/>
        <w:jc w:val="both"/>
        <w:rPr>
          <w:rFonts w:cstheme="minorHAnsi"/>
          <w:b/>
        </w:rPr>
      </w:pPr>
    </w:p>
    <w:p w14:paraId="78D9EB49" w14:textId="58E59CB6" w:rsidR="001D547F" w:rsidRPr="00CD6DE5" w:rsidRDefault="001D547F" w:rsidP="00665A16">
      <w:pPr>
        <w:spacing w:after="0" w:line="240" w:lineRule="auto"/>
        <w:rPr>
          <w:rFonts w:cstheme="minorHAnsi"/>
          <w:b/>
        </w:rPr>
      </w:pPr>
      <w:r w:rsidRPr="008C1761">
        <w:rPr>
          <w:rFonts w:cstheme="minorHAnsi"/>
          <w:b/>
        </w:rPr>
        <w:t>Editor:</w:t>
      </w:r>
    </w:p>
    <w:p w14:paraId="5B24521E" w14:textId="77777777" w:rsidR="001D547F" w:rsidRPr="008C1761" w:rsidRDefault="001D547F" w:rsidP="00665A16">
      <w:pPr>
        <w:tabs>
          <w:tab w:val="left" w:pos="4820"/>
        </w:tabs>
        <w:spacing w:after="0" w:line="240" w:lineRule="auto"/>
        <w:contextualSpacing/>
        <w:jc w:val="both"/>
        <w:rPr>
          <w:rFonts w:cstheme="minorHAnsi"/>
          <w:b/>
        </w:rPr>
      </w:pPr>
      <w:r w:rsidRPr="008C1761">
        <w:rPr>
          <w:rFonts w:cstheme="minorHAnsi"/>
          <w:b/>
        </w:rPr>
        <w:t>Vivek Jalan</w:t>
      </w:r>
    </w:p>
    <w:p w14:paraId="35935A57" w14:textId="77777777" w:rsidR="00FE2FF4" w:rsidRDefault="001D547F" w:rsidP="00FE2FF4">
      <w:pPr>
        <w:tabs>
          <w:tab w:val="left" w:pos="4820"/>
        </w:tabs>
        <w:spacing w:after="0" w:line="240" w:lineRule="auto"/>
        <w:rPr>
          <w:rFonts w:cstheme="minorHAnsi"/>
          <w:bCs/>
        </w:rPr>
      </w:pPr>
      <w:r w:rsidRPr="008C1761">
        <w:rPr>
          <w:rFonts w:cstheme="minorHAnsi"/>
          <w:bCs/>
        </w:rPr>
        <w:t>Partner - Tax Connect Advisory Services LLP</w:t>
      </w:r>
    </w:p>
    <w:p w14:paraId="65AAF7EB" w14:textId="77777777" w:rsidR="004D2A1A" w:rsidRDefault="004D2A1A" w:rsidP="00FE2FF4">
      <w:pPr>
        <w:tabs>
          <w:tab w:val="left" w:pos="4820"/>
        </w:tabs>
        <w:spacing w:after="0" w:line="240" w:lineRule="auto"/>
        <w:rPr>
          <w:rFonts w:cstheme="minorHAnsi"/>
          <w:bCs/>
        </w:rPr>
      </w:pPr>
    </w:p>
    <w:p w14:paraId="1509D681" w14:textId="2CE7040E" w:rsidR="00D02587" w:rsidRPr="008C1761" w:rsidRDefault="001D547F" w:rsidP="00FE2FF4">
      <w:pPr>
        <w:tabs>
          <w:tab w:val="left" w:pos="4820"/>
        </w:tabs>
        <w:spacing w:after="0" w:line="240" w:lineRule="auto"/>
        <w:rPr>
          <w:rFonts w:cstheme="minorHAnsi"/>
          <w:bCs/>
        </w:rPr>
      </w:pPr>
      <w:r w:rsidRPr="008C1761">
        <w:rPr>
          <w:rFonts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cstheme="minorHAnsi"/>
          <w:b/>
        </w:rPr>
      </w:pPr>
      <w:r w:rsidRPr="008C1761">
        <w:rPr>
          <w:rFonts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cstheme="minorHAnsi"/>
          <w:bCs/>
        </w:rPr>
      </w:pPr>
      <w:r>
        <w:rPr>
          <w:rFonts w:cstheme="minorHAnsi"/>
          <w:bCs/>
        </w:rPr>
        <w:t xml:space="preserve">Director </w:t>
      </w:r>
      <w:r w:rsidRPr="008C1761">
        <w:rPr>
          <w:rFonts w:cstheme="minorHAnsi"/>
          <w:bCs/>
        </w:rPr>
        <w:t>–</w:t>
      </w:r>
      <w:r w:rsidR="001D547F" w:rsidRPr="008C1761">
        <w:rPr>
          <w:rFonts w:cstheme="minorHAnsi"/>
          <w:bCs/>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98744A" w:rsidRPr="007B7D79" w14:paraId="2A401CBE" w14:textId="77777777" w:rsidTr="00444640">
        <w:trPr>
          <w:trHeight w:val="410"/>
        </w:trPr>
        <w:tc>
          <w:tcPr>
            <w:tcW w:w="1675" w:type="dxa"/>
            <w:shd w:val="clear" w:color="auto" w:fill="3A6331"/>
            <w:noWrap/>
            <w:vAlign w:val="center"/>
            <w:hideMark/>
          </w:tcPr>
          <w:p w14:paraId="50512676" w14:textId="77777777" w:rsidR="0098744A" w:rsidRPr="00444640" w:rsidRDefault="0098744A" w:rsidP="0098744A">
            <w:pPr>
              <w:tabs>
                <w:tab w:val="left" w:pos="4820"/>
              </w:tabs>
              <w:spacing w:after="0" w:line="240" w:lineRule="auto"/>
              <w:jc w:val="center"/>
              <w:rPr>
                <w:rFonts w:cstheme="minorHAnsi"/>
                <w:b/>
                <w:color w:val="FFFFFF"/>
              </w:rPr>
            </w:pPr>
            <w:r w:rsidRPr="00444640">
              <w:rPr>
                <w:rFonts w:cstheme="minorHAnsi"/>
                <w:b/>
                <w:color w:val="FFFFFF"/>
              </w:rPr>
              <w:lastRenderedPageBreak/>
              <w:t>S.NO.</w:t>
            </w:r>
          </w:p>
        </w:tc>
        <w:tc>
          <w:tcPr>
            <w:tcW w:w="8788" w:type="dxa"/>
            <w:shd w:val="clear" w:color="auto" w:fill="3A6331"/>
            <w:noWrap/>
            <w:vAlign w:val="center"/>
            <w:hideMark/>
          </w:tcPr>
          <w:p w14:paraId="543D5A4D" w14:textId="77777777" w:rsidR="0098744A" w:rsidRPr="00444640" w:rsidRDefault="0098744A" w:rsidP="0098744A">
            <w:pPr>
              <w:tabs>
                <w:tab w:val="left" w:pos="4820"/>
              </w:tabs>
              <w:spacing w:after="0" w:line="240" w:lineRule="auto"/>
              <w:jc w:val="center"/>
              <w:rPr>
                <w:rFonts w:cstheme="minorHAnsi"/>
                <w:b/>
                <w:color w:val="FFFFFF"/>
              </w:rPr>
            </w:pPr>
            <w:r w:rsidRPr="00444640">
              <w:rPr>
                <w:rFonts w:cstheme="minorHAnsi"/>
                <w:b/>
                <w:color w:val="FFFFFF"/>
              </w:rPr>
              <w:t>TOPICS</w:t>
            </w:r>
          </w:p>
        </w:tc>
        <w:tc>
          <w:tcPr>
            <w:tcW w:w="878" w:type="dxa"/>
            <w:shd w:val="clear" w:color="auto" w:fill="3A6331"/>
            <w:noWrap/>
            <w:vAlign w:val="center"/>
            <w:hideMark/>
          </w:tcPr>
          <w:p w14:paraId="50BE2938" w14:textId="77777777" w:rsidR="0098744A" w:rsidRPr="00444640" w:rsidRDefault="0098744A" w:rsidP="0098744A">
            <w:pPr>
              <w:tabs>
                <w:tab w:val="left" w:pos="4820"/>
              </w:tabs>
              <w:spacing w:after="0" w:line="240" w:lineRule="auto"/>
              <w:jc w:val="center"/>
              <w:rPr>
                <w:rFonts w:cstheme="minorHAnsi"/>
                <w:b/>
                <w:color w:val="FFFFFF"/>
              </w:rPr>
            </w:pPr>
            <w:r w:rsidRPr="00444640">
              <w:rPr>
                <w:rFonts w:cstheme="minorHAnsi"/>
                <w:b/>
                <w:color w:val="FFFFFF"/>
              </w:rPr>
              <w:t>PAGE NO.</w:t>
            </w:r>
          </w:p>
        </w:tc>
      </w:tr>
      <w:tr w:rsidR="0098744A" w:rsidRPr="007B7D79" w14:paraId="18337749" w14:textId="77777777" w:rsidTr="00444640">
        <w:trPr>
          <w:trHeight w:val="190"/>
        </w:trPr>
        <w:tc>
          <w:tcPr>
            <w:tcW w:w="1675" w:type="dxa"/>
            <w:shd w:val="clear" w:color="auto" w:fill="B3D5AB"/>
            <w:noWrap/>
            <w:vAlign w:val="center"/>
          </w:tcPr>
          <w:p w14:paraId="789B5EDD" w14:textId="77777777" w:rsidR="0098744A" w:rsidRPr="00444640" w:rsidRDefault="0098744A" w:rsidP="0098744A">
            <w:pPr>
              <w:tabs>
                <w:tab w:val="left" w:pos="4820"/>
              </w:tabs>
              <w:spacing w:after="0" w:line="240" w:lineRule="auto"/>
              <w:jc w:val="center"/>
              <w:rPr>
                <w:rFonts w:cstheme="minorHAnsi"/>
                <w:b/>
                <w:bCs/>
              </w:rPr>
            </w:pPr>
            <w:r w:rsidRPr="00444640">
              <w:rPr>
                <w:rFonts w:cstheme="minorHAnsi"/>
                <w:b/>
                <w:bCs/>
              </w:rPr>
              <w:t>1]</w:t>
            </w:r>
          </w:p>
        </w:tc>
        <w:tc>
          <w:tcPr>
            <w:tcW w:w="8788" w:type="dxa"/>
            <w:shd w:val="clear" w:color="auto" w:fill="B3D5AB"/>
            <w:noWrap/>
            <w:vAlign w:val="center"/>
          </w:tcPr>
          <w:p w14:paraId="7B934D2D" w14:textId="77777777" w:rsidR="0098744A" w:rsidRPr="00444640" w:rsidRDefault="0098744A" w:rsidP="0098744A">
            <w:pPr>
              <w:tabs>
                <w:tab w:val="left" w:pos="4820"/>
              </w:tabs>
              <w:spacing w:after="0" w:line="240" w:lineRule="auto"/>
              <w:jc w:val="center"/>
              <w:rPr>
                <w:rFonts w:cstheme="minorHAnsi"/>
                <w:b/>
                <w:bCs/>
              </w:rPr>
            </w:pPr>
            <w:r w:rsidRPr="00444640">
              <w:rPr>
                <w:rFonts w:cstheme="minorHAnsi"/>
                <w:b/>
                <w:bCs/>
              </w:rPr>
              <w:t>TAX CALENDER</w:t>
            </w:r>
          </w:p>
        </w:tc>
        <w:tc>
          <w:tcPr>
            <w:tcW w:w="878" w:type="dxa"/>
            <w:shd w:val="clear" w:color="auto" w:fill="B3D5AB"/>
            <w:noWrap/>
            <w:vAlign w:val="center"/>
          </w:tcPr>
          <w:p w14:paraId="5D04B227" w14:textId="5473847B" w:rsidR="0098744A" w:rsidRPr="00444640" w:rsidRDefault="007F37D4" w:rsidP="0098744A">
            <w:pPr>
              <w:tabs>
                <w:tab w:val="left" w:pos="4820"/>
              </w:tabs>
              <w:spacing w:after="0" w:line="240" w:lineRule="auto"/>
              <w:jc w:val="center"/>
              <w:rPr>
                <w:rFonts w:cstheme="minorHAnsi"/>
                <w:b/>
                <w:bCs/>
              </w:rPr>
            </w:pPr>
            <w:r w:rsidRPr="00444640">
              <w:rPr>
                <w:rFonts w:cstheme="minorHAnsi"/>
                <w:b/>
                <w:bCs/>
              </w:rPr>
              <w:t>4</w:t>
            </w:r>
          </w:p>
        </w:tc>
      </w:tr>
      <w:tr w:rsidR="0098744A" w:rsidRPr="007B7D79" w14:paraId="2A3974A6" w14:textId="77777777" w:rsidTr="00444640">
        <w:trPr>
          <w:trHeight w:val="222"/>
        </w:trPr>
        <w:tc>
          <w:tcPr>
            <w:tcW w:w="1675" w:type="dxa"/>
            <w:shd w:val="clear" w:color="auto" w:fill="B3D5AB"/>
            <w:noWrap/>
            <w:vAlign w:val="center"/>
          </w:tcPr>
          <w:p w14:paraId="0973DB54" w14:textId="77777777" w:rsidR="0098744A" w:rsidRPr="00444640" w:rsidRDefault="0098744A" w:rsidP="0098744A">
            <w:pPr>
              <w:tabs>
                <w:tab w:val="left" w:pos="4820"/>
              </w:tabs>
              <w:spacing w:after="0" w:line="240" w:lineRule="auto"/>
              <w:jc w:val="center"/>
              <w:rPr>
                <w:rFonts w:cstheme="minorHAnsi"/>
                <w:b/>
                <w:bCs/>
              </w:rPr>
            </w:pPr>
            <w:r w:rsidRPr="00444640">
              <w:rPr>
                <w:rFonts w:cstheme="minorHAnsi"/>
                <w:b/>
                <w:bCs/>
              </w:rPr>
              <w:t>2]</w:t>
            </w:r>
          </w:p>
        </w:tc>
        <w:tc>
          <w:tcPr>
            <w:tcW w:w="8788" w:type="dxa"/>
            <w:shd w:val="clear" w:color="auto" w:fill="B3D5AB"/>
            <w:noWrap/>
            <w:vAlign w:val="center"/>
          </w:tcPr>
          <w:p w14:paraId="3CB1D4A5" w14:textId="77777777" w:rsidR="0098744A" w:rsidRPr="00444640" w:rsidRDefault="0098744A" w:rsidP="0098744A">
            <w:pPr>
              <w:tabs>
                <w:tab w:val="left" w:pos="4820"/>
              </w:tabs>
              <w:spacing w:after="0" w:line="240" w:lineRule="auto"/>
              <w:jc w:val="center"/>
              <w:rPr>
                <w:rFonts w:cstheme="minorHAnsi"/>
                <w:b/>
                <w:bCs/>
              </w:rPr>
            </w:pPr>
            <w:r w:rsidRPr="00444640">
              <w:rPr>
                <w:rFonts w:cstheme="minorHAnsi"/>
                <w:b/>
                <w:bCs/>
              </w:rPr>
              <w:t>INCOME TAX</w:t>
            </w:r>
          </w:p>
        </w:tc>
        <w:tc>
          <w:tcPr>
            <w:tcW w:w="878" w:type="dxa"/>
            <w:shd w:val="clear" w:color="auto" w:fill="B3D5AB"/>
            <w:noWrap/>
            <w:vAlign w:val="center"/>
          </w:tcPr>
          <w:p w14:paraId="0D37A173" w14:textId="44DC1F92" w:rsidR="0098744A" w:rsidRPr="00444640" w:rsidRDefault="007F37D4" w:rsidP="0098744A">
            <w:pPr>
              <w:tabs>
                <w:tab w:val="left" w:pos="4820"/>
              </w:tabs>
              <w:spacing w:after="0" w:line="240" w:lineRule="auto"/>
              <w:jc w:val="center"/>
              <w:rPr>
                <w:rFonts w:cstheme="minorHAnsi"/>
                <w:b/>
                <w:bCs/>
              </w:rPr>
            </w:pPr>
            <w:r w:rsidRPr="00444640">
              <w:rPr>
                <w:rFonts w:cstheme="minorHAnsi"/>
                <w:b/>
                <w:bCs/>
              </w:rPr>
              <w:t>5</w:t>
            </w:r>
            <w:r w:rsidR="007F0D30" w:rsidRPr="00444640">
              <w:rPr>
                <w:rFonts w:cstheme="minorHAnsi"/>
                <w:b/>
                <w:bCs/>
              </w:rPr>
              <w:t>-</w:t>
            </w:r>
            <w:r w:rsidR="007B7D79">
              <w:rPr>
                <w:rFonts w:cstheme="minorHAnsi"/>
                <w:b/>
                <w:bCs/>
              </w:rPr>
              <w:t>7</w:t>
            </w:r>
          </w:p>
        </w:tc>
      </w:tr>
      <w:tr w:rsidR="00E5360E" w:rsidRPr="007B7D79" w14:paraId="5AC4EFF6" w14:textId="77777777" w:rsidTr="001B37FD">
        <w:trPr>
          <w:trHeight w:hRule="exact" w:val="802"/>
        </w:trPr>
        <w:tc>
          <w:tcPr>
            <w:tcW w:w="1675" w:type="dxa"/>
            <w:shd w:val="clear" w:color="auto" w:fill="EAF1DD"/>
            <w:vAlign w:val="center"/>
          </w:tcPr>
          <w:p w14:paraId="793CBCCC" w14:textId="0845FCD8" w:rsidR="00E5360E" w:rsidRPr="00444640" w:rsidRDefault="00C55CA0" w:rsidP="00E5360E">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2A23DCAA" w14:textId="23882F88" w:rsidR="000C0395" w:rsidRPr="00444640" w:rsidRDefault="00C55CA0" w:rsidP="00E5360E">
            <w:pPr>
              <w:tabs>
                <w:tab w:val="left" w:pos="4820"/>
              </w:tabs>
              <w:spacing w:after="0" w:line="240" w:lineRule="auto"/>
              <w:jc w:val="both"/>
              <w:rPr>
                <w:rFonts w:cstheme="minorHAnsi"/>
                <w:b/>
                <w:bCs/>
                <w:caps/>
              </w:rPr>
            </w:pPr>
            <w:r w:rsidRPr="00C55CA0">
              <w:rPr>
                <w:rFonts w:cstheme="minorHAnsi"/>
                <w:b/>
                <w:bCs/>
                <w:caps/>
              </w:rPr>
              <w:t>INCOMES NOT INCLUDED IN TOTAL INCOME - MULTI COMMODITY EXCHANGE INVESTOR (CLIENT) PROTECTION FUND TRUST SET UP BY MULTI COMMODITY EXCHANGE OF INDIA LIMITED, MUMBAI SPECIFIED</w:t>
            </w:r>
          </w:p>
        </w:tc>
        <w:tc>
          <w:tcPr>
            <w:tcW w:w="878" w:type="dxa"/>
            <w:shd w:val="clear" w:color="auto" w:fill="EAF1DD" w:themeFill="accent3" w:themeFillTint="33"/>
            <w:vAlign w:val="center"/>
          </w:tcPr>
          <w:p w14:paraId="3CD537A8" w14:textId="77777777" w:rsidR="00E5360E" w:rsidRPr="00444640" w:rsidRDefault="00E5360E" w:rsidP="00E5360E">
            <w:pPr>
              <w:tabs>
                <w:tab w:val="left" w:pos="4820"/>
              </w:tabs>
              <w:spacing w:after="0" w:line="240" w:lineRule="auto"/>
              <w:jc w:val="center"/>
              <w:rPr>
                <w:rFonts w:cstheme="minorHAnsi"/>
                <w:b/>
              </w:rPr>
            </w:pPr>
          </w:p>
        </w:tc>
      </w:tr>
      <w:tr w:rsidR="00C55CA0" w:rsidRPr="007B7D79" w14:paraId="3E148EC9" w14:textId="77777777" w:rsidTr="00444640">
        <w:trPr>
          <w:trHeight w:hRule="exact" w:val="604"/>
        </w:trPr>
        <w:tc>
          <w:tcPr>
            <w:tcW w:w="1675" w:type="dxa"/>
            <w:shd w:val="clear" w:color="auto" w:fill="EAF1DD"/>
            <w:vAlign w:val="center"/>
          </w:tcPr>
          <w:p w14:paraId="5B3DBD33" w14:textId="3995E872" w:rsidR="00C55CA0" w:rsidRDefault="00C55CA0" w:rsidP="00E5360E">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6A904363" w14:textId="6BA549F2" w:rsidR="00C55CA0" w:rsidRPr="00C55CA0" w:rsidRDefault="00C55CA0" w:rsidP="00E5360E">
            <w:pPr>
              <w:tabs>
                <w:tab w:val="left" w:pos="4820"/>
              </w:tabs>
              <w:spacing w:after="0" w:line="240" w:lineRule="auto"/>
              <w:jc w:val="both"/>
              <w:rPr>
                <w:rFonts w:cstheme="minorHAnsi"/>
                <w:b/>
                <w:bCs/>
                <w:caps/>
              </w:rPr>
            </w:pPr>
            <w:r w:rsidRPr="00C55CA0">
              <w:rPr>
                <w:rFonts w:cstheme="minorHAnsi"/>
                <w:b/>
                <w:bCs/>
                <w:caps/>
              </w:rPr>
              <w:t>SECURITIES LISTED ON A RECOGNISED STOCK EXCHANGE LOCATED IN ANY INTERNATIONAL FINANCIAL SERVICES CENTRE</w:t>
            </w:r>
          </w:p>
        </w:tc>
        <w:tc>
          <w:tcPr>
            <w:tcW w:w="878" w:type="dxa"/>
            <w:shd w:val="clear" w:color="auto" w:fill="EAF1DD" w:themeFill="accent3" w:themeFillTint="33"/>
            <w:vAlign w:val="center"/>
          </w:tcPr>
          <w:p w14:paraId="3B762274" w14:textId="77777777" w:rsidR="00C55CA0" w:rsidRPr="00444640" w:rsidRDefault="00C55CA0" w:rsidP="00E5360E">
            <w:pPr>
              <w:tabs>
                <w:tab w:val="left" w:pos="4820"/>
              </w:tabs>
              <w:spacing w:after="0" w:line="240" w:lineRule="auto"/>
              <w:jc w:val="center"/>
              <w:rPr>
                <w:rFonts w:cstheme="minorHAnsi"/>
                <w:b/>
              </w:rPr>
            </w:pPr>
          </w:p>
        </w:tc>
      </w:tr>
      <w:tr w:rsidR="00C55CA0" w:rsidRPr="007B7D79" w14:paraId="6E3F43FC" w14:textId="77777777" w:rsidTr="00444640">
        <w:trPr>
          <w:trHeight w:hRule="exact" w:val="604"/>
        </w:trPr>
        <w:tc>
          <w:tcPr>
            <w:tcW w:w="1675" w:type="dxa"/>
            <w:shd w:val="clear" w:color="auto" w:fill="EAF1DD"/>
            <w:vAlign w:val="center"/>
          </w:tcPr>
          <w:p w14:paraId="1FD85A86" w14:textId="47032E09" w:rsidR="00C55CA0" w:rsidRDefault="00C55CA0" w:rsidP="00E5360E">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4A159C9F" w14:textId="12EC60A5" w:rsidR="00C55CA0" w:rsidRPr="00C55CA0" w:rsidRDefault="00C55CA0" w:rsidP="00E5360E">
            <w:pPr>
              <w:tabs>
                <w:tab w:val="left" w:pos="4820"/>
              </w:tabs>
              <w:spacing w:after="0" w:line="240" w:lineRule="auto"/>
              <w:jc w:val="both"/>
              <w:rPr>
                <w:rFonts w:cstheme="minorHAnsi"/>
                <w:b/>
                <w:bCs/>
                <w:caps/>
              </w:rPr>
            </w:pPr>
            <w:r w:rsidRPr="00C55CA0">
              <w:rPr>
                <w:rFonts w:cstheme="minorHAnsi"/>
                <w:b/>
                <w:bCs/>
                <w:caps/>
              </w:rPr>
              <w:t>EXEMPTION FROM SPECIFIED INCOME U/S 10(46) – NOTIFIES ‘REAL ESTATE REGULATORY AUTHORITIES’</w:t>
            </w:r>
          </w:p>
        </w:tc>
        <w:tc>
          <w:tcPr>
            <w:tcW w:w="878" w:type="dxa"/>
            <w:shd w:val="clear" w:color="auto" w:fill="EAF1DD" w:themeFill="accent3" w:themeFillTint="33"/>
            <w:vAlign w:val="center"/>
          </w:tcPr>
          <w:p w14:paraId="3A2666B7" w14:textId="77777777" w:rsidR="00C55CA0" w:rsidRPr="00444640" w:rsidRDefault="00C55CA0" w:rsidP="00E5360E">
            <w:pPr>
              <w:tabs>
                <w:tab w:val="left" w:pos="4820"/>
              </w:tabs>
              <w:spacing w:after="0" w:line="240" w:lineRule="auto"/>
              <w:jc w:val="center"/>
              <w:rPr>
                <w:rFonts w:cstheme="minorHAnsi"/>
                <w:b/>
              </w:rPr>
            </w:pPr>
          </w:p>
        </w:tc>
      </w:tr>
      <w:tr w:rsidR="00C55CA0" w:rsidRPr="007B7D79" w14:paraId="054062FB" w14:textId="77777777" w:rsidTr="00C55CA0">
        <w:trPr>
          <w:trHeight w:hRule="exact" w:val="925"/>
        </w:trPr>
        <w:tc>
          <w:tcPr>
            <w:tcW w:w="1675" w:type="dxa"/>
            <w:shd w:val="clear" w:color="auto" w:fill="EAF1DD"/>
            <w:vAlign w:val="center"/>
          </w:tcPr>
          <w:p w14:paraId="483F1454" w14:textId="6009FA31" w:rsidR="00C55CA0" w:rsidRDefault="00C55CA0" w:rsidP="00E5360E">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36FBAF1C" w14:textId="37DDEB7F" w:rsidR="00C55CA0" w:rsidRPr="00C55CA0" w:rsidRDefault="00C55CA0" w:rsidP="00E5360E">
            <w:pPr>
              <w:tabs>
                <w:tab w:val="left" w:pos="4820"/>
              </w:tabs>
              <w:spacing w:after="0" w:line="240" w:lineRule="auto"/>
              <w:jc w:val="both"/>
              <w:rPr>
                <w:rFonts w:cstheme="minorHAnsi"/>
                <w:b/>
                <w:bCs/>
                <w:caps/>
              </w:rPr>
            </w:pPr>
            <w:r w:rsidRPr="00C55CA0">
              <w:rPr>
                <w:rFonts w:cstheme="minorHAnsi"/>
                <w:b/>
                <w:bCs/>
                <w:caps/>
              </w:rPr>
              <w:t>EXEMPTION FROM SPECIFIED INCOME U/S 10(46) – NOTIFIES ‘E-GOVERNANCE SOCIETY, DEPARTMENT OF FOOD, CIVIL SUPPLIES AND CONSUMER AFFAIRS, HIMACHAL PRADESH, A BODY CONSTITUTED / ESTABLISHED BY THE STATE GOVERNMENT OF HIMACHAL PRADESH</w:t>
            </w:r>
          </w:p>
        </w:tc>
        <w:tc>
          <w:tcPr>
            <w:tcW w:w="878" w:type="dxa"/>
            <w:shd w:val="clear" w:color="auto" w:fill="EAF1DD" w:themeFill="accent3" w:themeFillTint="33"/>
            <w:vAlign w:val="center"/>
          </w:tcPr>
          <w:p w14:paraId="7079A1C8" w14:textId="77777777" w:rsidR="00C55CA0" w:rsidRPr="00444640" w:rsidRDefault="00C55CA0" w:rsidP="00E5360E">
            <w:pPr>
              <w:tabs>
                <w:tab w:val="left" w:pos="4820"/>
              </w:tabs>
              <w:spacing w:after="0" w:line="240" w:lineRule="auto"/>
              <w:jc w:val="center"/>
              <w:rPr>
                <w:rFonts w:cstheme="minorHAnsi"/>
                <w:b/>
              </w:rPr>
            </w:pPr>
          </w:p>
        </w:tc>
      </w:tr>
      <w:tr w:rsidR="00C55CA0" w:rsidRPr="007B7D79" w14:paraId="1C15038E" w14:textId="77777777" w:rsidTr="00444640">
        <w:trPr>
          <w:trHeight w:hRule="exact" w:val="604"/>
        </w:trPr>
        <w:tc>
          <w:tcPr>
            <w:tcW w:w="1675" w:type="dxa"/>
            <w:shd w:val="clear" w:color="auto" w:fill="EAF1DD"/>
            <w:vAlign w:val="center"/>
          </w:tcPr>
          <w:p w14:paraId="4CCB9482" w14:textId="79D00B5B" w:rsidR="00C55CA0" w:rsidRDefault="00C55CA0" w:rsidP="00E5360E">
            <w:pPr>
              <w:tabs>
                <w:tab w:val="left" w:pos="4820"/>
              </w:tabs>
              <w:spacing w:after="0" w:line="240" w:lineRule="auto"/>
              <w:jc w:val="center"/>
              <w:rPr>
                <w:rFonts w:cstheme="minorHAnsi"/>
                <w:b/>
                <w:bCs/>
              </w:rPr>
            </w:pPr>
            <w:r>
              <w:rPr>
                <w:rFonts w:cstheme="minorHAnsi"/>
                <w:b/>
                <w:bCs/>
              </w:rPr>
              <w:t>NOTIIFCATION</w:t>
            </w:r>
          </w:p>
        </w:tc>
        <w:tc>
          <w:tcPr>
            <w:tcW w:w="8788" w:type="dxa"/>
            <w:shd w:val="clear" w:color="auto" w:fill="EAF1DD"/>
            <w:vAlign w:val="center"/>
          </w:tcPr>
          <w:p w14:paraId="390D1DA3" w14:textId="0ED4CE02" w:rsidR="00C55CA0" w:rsidRPr="00C55CA0" w:rsidRDefault="00C55CA0" w:rsidP="00E5360E">
            <w:pPr>
              <w:tabs>
                <w:tab w:val="left" w:pos="4820"/>
              </w:tabs>
              <w:spacing w:after="0" w:line="240" w:lineRule="auto"/>
              <w:jc w:val="both"/>
              <w:rPr>
                <w:rFonts w:cstheme="minorHAnsi"/>
                <w:b/>
                <w:bCs/>
                <w:caps/>
              </w:rPr>
            </w:pPr>
            <w:r w:rsidRPr="00C55CA0">
              <w:rPr>
                <w:rFonts w:cstheme="minorHAnsi"/>
                <w:b/>
                <w:bCs/>
                <w:caps/>
              </w:rPr>
              <w:t>EXEMPTION FROM SPECIFIED INCOME U/S 10(46) – NOTIFIES ‘RAJASTHAN STATE DENTAL COUNCIL’ A BODY CONSTITUTED BY THE GOVERNMENT OF RAJASTHAN</w:t>
            </w:r>
          </w:p>
        </w:tc>
        <w:tc>
          <w:tcPr>
            <w:tcW w:w="878" w:type="dxa"/>
            <w:shd w:val="clear" w:color="auto" w:fill="EAF1DD" w:themeFill="accent3" w:themeFillTint="33"/>
            <w:vAlign w:val="center"/>
          </w:tcPr>
          <w:p w14:paraId="4736CAF5" w14:textId="77777777" w:rsidR="00C55CA0" w:rsidRPr="00444640" w:rsidRDefault="00C55CA0" w:rsidP="00E5360E">
            <w:pPr>
              <w:tabs>
                <w:tab w:val="left" w:pos="4820"/>
              </w:tabs>
              <w:spacing w:after="0" w:line="240" w:lineRule="auto"/>
              <w:jc w:val="center"/>
              <w:rPr>
                <w:rFonts w:cstheme="minorHAnsi"/>
                <w:b/>
              </w:rPr>
            </w:pPr>
          </w:p>
        </w:tc>
      </w:tr>
      <w:tr w:rsidR="00E26931" w:rsidRPr="007B7D79" w14:paraId="26518FFE" w14:textId="77777777" w:rsidTr="00444640">
        <w:trPr>
          <w:trHeight w:hRule="exact" w:val="299"/>
        </w:trPr>
        <w:tc>
          <w:tcPr>
            <w:tcW w:w="1675" w:type="dxa"/>
            <w:shd w:val="clear" w:color="auto" w:fill="B3D5AB"/>
            <w:vAlign w:val="center"/>
          </w:tcPr>
          <w:p w14:paraId="6037FDD0"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3]</w:t>
            </w:r>
          </w:p>
        </w:tc>
        <w:tc>
          <w:tcPr>
            <w:tcW w:w="8788" w:type="dxa"/>
            <w:shd w:val="clear" w:color="auto" w:fill="B3D5AB"/>
            <w:vAlign w:val="center"/>
          </w:tcPr>
          <w:p w14:paraId="5F11021B"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GST</w:t>
            </w:r>
          </w:p>
        </w:tc>
        <w:tc>
          <w:tcPr>
            <w:tcW w:w="878" w:type="dxa"/>
            <w:shd w:val="clear" w:color="auto" w:fill="B3D5AB"/>
            <w:vAlign w:val="center"/>
          </w:tcPr>
          <w:p w14:paraId="2A8AB514" w14:textId="7C42C7A9" w:rsidR="00E26931" w:rsidRPr="00444640" w:rsidRDefault="00F26AC5" w:rsidP="00E26931">
            <w:pPr>
              <w:tabs>
                <w:tab w:val="left" w:pos="4820"/>
              </w:tabs>
              <w:spacing w:after="0" w:line="240" w:lineRule="auto"/>
              <w:jc w:val="center"/>
              <w:rPr>
                <w:rFonts w:cstheme="minorHAnsi"/>
                <w:b/>
                <w:bCs/>
              </w:rPr>
            </w:pPr>
            <w:r>
              <w:rPr>
                <w:rFonts w:cstheme="minorHAnsi"/>
                <w:b/>
                <w:bCs/>
              </w:rPr>
              <w:t>8</w:t>
            </w:r>
            <w:r w:rsidR="00807FCE" w:rsidRPr="00444640">
              <w:rPr>
                <w:rFonts w:cstheme="minorHAnsi"/>
                <w:b/>
                <w:bCs/>
              </w:rPr>
              <w:t>-</w:t>
            </w:r>
            <w:r>
              <w:rPr>
                <w:rFonts w:cstheme="minorHAnsi"/>
                <w:b/>
                <w:bCs/>
              </w:rPr>
              <w:t>9</w:t>
            </w:r>
          </w:p>
        </w:tc>
      </w:tr>
      <w:tr w:rsidR="00E26931" w:rsidRPr="007B7D79" w14:paraId="180268EE" w14:textId="77777777" w:rsidTr="00444640">
        <w:trPr>
          <w:trHeight w:val="251"/>
        </w:trPr>
        <w:tc>
          <w:tcPr>
            <w:tcW w:w="1675" w:type="dxa"/>
            <w:shd w:val="clear" w:color="auto" w:fill="EAF1DD"/>
            <w:noWrap/>
          </w:tcPr>
          <w:p w14:paraId="220DC0F1" w14:textId="40B81289"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noWrap/>
            <w:vAlign w:val="center"/>
          </w:tcPr>
          <w:p w14:paraId="04AFA3D6" w14:textId="3E5AAD11" w:rsidR="00E26931" w:rsidRPr="00444640" w:rsidRDefault="00C83BB0" w:rsidP="00E26931">
            <w:pPr>
              <w:tabs>
                <w:tab w:val="left" w:pos="4820"/>
              </w:tabs>
              <w:spacing w:after="0" w:line="240" w:lineRule="auto"/>
              <w:jc w:val="both"/>
              <w:rPr>
                <w:rFonts w:cstheme="minorHAnsi"/>
                <w:b/>
                <w:bCs/>
              </w:rPr>
            </w:pPr>
            <w:r w:rsidRPr="00C83BB0">
              <w:rPr>
                <w:rFonts w:cstheme="minorHAnsi"/>
                <w:b/>
                <w:bCs/>
              </w:rPr>
              <w:t>CONSTITUTION OF STATE BENCHES OF THE GST APPELLATE TRIBUNAL (GSTAT)</w:t>
            </w:r>
          </w:p>
        </w:tc>
        <w:tc>
          <w:tcPr>
            <w:tcW w:w="878" w:type="dxa"/>
            <w:shd w:val="clear" w:color="auto" w:fill="EAF1DD" w:themeFill="accent3" w:themeFillTint="33"/>
            <w:noWrap/>
            <w:vAlign w:val="center"/>
          </w:tcPr>
          <w:p w14:paraId="612D0AC1" w14:textId="77777777" w:rsidR="00E26931" w:rsidRPr="00444640" w:rsidRDefault="00E26931" w:rsidP="00E26931">
            <w:pPr>
              <w:tabs>
                <w:tab w:val="left" w:pos="4820"/>
              </w:tabs>
              <w:spacing w:after="0" w:line="240" w:lineRule="auto"/>
              <w:jc w:val="center"/>
              <w:rPr>
                <w:rFonts w:cstheme="minorHAnsi"/>
                <w:b/>
                <w:bCs/>
              </w:rPr>
            </w:pPr>
          </w:p>
        </w:tc>
      </w:tr>
      <w:tr w:rsidR="00E26931" w:rsidRPr="007B7D79" w14:paraId="4B3C1FDC" w14:textId="77777777" w:rsidTr="00444640">
        <w:trPr>
          <w:trHeight w:val="251"/>
        </w:trPr>
        <w:tc>
          <w:tcPr>
            <w:tcW w:w="1675" w:type="dxa"/>
            <w:shd w:val="clear" w:color="auto" w:fill="EAF1DD"/>
            <w:noWrap/>
          </w:tcPr>
          <w:p w14:paraId="2BF15B36" w14:textId="5A4A3163" w:rsidR="00E26931" w:rsidRPr="00444640" w:rsidRDefault="00C83BB0" w:rsidP="00E26931">
            <w:pPr>
              <w:tabs>
                <w:tab w:val="left" w:pos="4820"/>
              </w:tabs>
              <w:spacing w:after="0" w:line="240" w:lineRule="auto"/>
              <w:jc w:val="center"/>
              <w:rPr>
                <w:rFonts w:cstheme="minorHAnsi"/>
                <w:b/>
                <w:bCs/>
              </w:rPr>
            </w:pPr>
            <w:r>
              <w:rPr>
                <w:rFonts w:cstheme="minorHAnsi"/>
                <w:b/>
                <w:bCs/>
              </w:rPr>
              <w:t>ADVISORY</w:t>
            </w:r>
          </w:p>
        </w:tc>
        <w:tc>
          <w:tcPr>
            <w:tcW w:w="8788" w:type="dxa"/>
            <w:shd w:val="clear" w:color="auto" w:fill="EAF1DD"/>
            <w:noWrap/>
            <w:vAlign w:val="center"/>
          </w:tcPr>
          <w:p w14:paraId="6544FC42" w14:textId="4BD5A2D4" w:rsidR="00E26931" w:rsidRPr="00444640" w:rsidRDefault="002524C7" w:rsidP="00E26931">
            <w:pPr>
              <w:tabs>
                <w:tab w:val="left" w:pos="4820"/>
              </w:tabs>
              <w:spacing w:after="0" w:line="240" w:lineRule="auto"/>
              <w:jc w:val="both"/>
              <w:rPr>
                <w:rFonts w:cstheme="minorHAnsi"/>
                <w:b/>
                <w:bCs/>
              </w:rPr>
            </w:pPr>
            <w:r w:rsidRPr="002524C7">
              <w:rPr>
                <w:rFonts w:cstheme="minorHAnsi"/>
                <w:b/>
                <w:bCs/>
              </w:rPr>
              <w:t>TIME LIMIT FOR REPORTING INVOICES ON THE IRP PORTAL</w:t>
            </w:r>
          </w:p>
        </w:tc>
        <w:tc>
          <w:tcPr>
            <w:tcW w:w="878" w:type="dxa"/>
            <w:shd w:val="clear" w:color="auto" w:fill="EAF1DD" w:themeFill="accent3" w:themeFillTint="33"/>
            <w:noWrap/>
            <w:vAlign w:val="center"/>
          </w:tcPr>
          <w:p w14:paraId="228E616C" w14:textId="77777777" w:rsidR="00E26931" w:rsidRPr="00444640" w:rsidRDefault="00E26931" w:rsidP="00E26931">
            <w:pPr>
              <w:tabs>
                <w:tab w:val="left" w:pos="4820"/>
              </w:tabs>
              <w:spacing w:after="0" w:line="240" w:lineRule="auto"/>
              <w:jc w:val="center"/>
              <w:rPr>
                <w:rFonts w:cstheme="minorHAnsi"/>
                <w:b/>
                <w:bCs/>
              </w:rPr>
            </w:pPr>
          </w:p>
        </w:tc>
      </w:tr>
      <w:tr w:rsidR="00E26931" w:rsidRPr="007B7D79" w14:paraId="7BCFB03F" w14:textId="77777777" w:rsidTr="00444640">
        <w:trPr>
          <w:trHeight w:hRule="exact" w:val="344"/>
        </w:trPr>
        <w:tc>
          <w:tcPr>
            <w:tcW w:w="1675" w:type="dxa"/>
            <w:shd w:val="clear" w:color="auto" w:fill="B3D5AB"/>
            <w:vAlign w:val="center"/>
          </w:tcPr>
          <w:p w14:paraId="24F6C7AE"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4]</w:t>
            </w:r>
          </w:p>
        </w:tc>
        <w:tc>
          <w:tcPr>
            <w:tcW w:w="8788" w:type="dxa"/>
            <w:shd w:val="clear" w:color="auto" w:fill="B3D5AB"/>
            <w:vAlign w:val="center"/>
          </w:tcPr>
          <w:p w14:paraId="2A573115"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FEMA</w:t>
            </w:r>
          </w:p>
        </w:tc>
        <w:tc>
          <w:tcPr>
            <w:tcW w:w="878" w:type="dxa"/>
            <w:shd w:val="clear" w:color="auto" w:fill="B3D5AB"/>
            <w:vAlign w:val="center"/>
          </w:tcPr>
          <w:p w14:paraId="6E02C86B" w14:textId="28F28798" w:rsidR="00E26931" w:rsidRPr="00444640" w:rsidRDefault="00E26931" w:rsidP="00E26931">
            <w:pPr>
              <w:tabs>
                <w:tab w:val="left" w:pos="4820"/>
              </w:tabs>
              <w:spacing w:after="0" w:line="240" w:lineRule="auto"/>
              <w:jc w:val="center"/>
              <w:rPr>
                <w:rFonts w:cstheme="minorHAnsi"/>
                <w:b/>
              </w:rPr>
            </w:pPr>
            <w:r w:rsidRPr="00444640">
              <w:rPr>
                <w:rFonts w:cstheme="minorHAnsi"/>
                <w:b/>
              </w:rPr>
              <w:t>1</w:t>
            </w:r>
            <w:r w:rsidR="00F26AC5">
              <w:rPr>
                <w:rFonts w:cstheme="minorHAnsi"/>
                <w:b/>
              </w:rPr>
              <w:t>0</w:t>
            </w:r>
          </w:p>
        </w:tc>
      </w:tr>
      <w:tr w:rsidR="00E26931" w:rsidRPr="007B7D79" w14:paraId="276AE54C" w14:textId="77777777" w:rsidTr="00A02DDB">
        <w:trPr>
          <w:trHeight w:hRule="exact" w:val="879"/>
        </w:trPr>
        <w:tc>
          <w:tcPr>
            <w:tcW w:w="1675" w:type="dxa"/>
            <w:shd w:val="clear" w:color="auto" w:fill="EAF1DD"/>
            <w:vAlign w:val="center"/>
          </w:tcPr>
          <w:p w14:paraId="7911004A" w14:textId="2D090ED4"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CASE LAW</w:t>
            </w:r>
          </w:p>
        </w:tc>
        <w:tc>
          <w:tcPr>
            <w:tcW w:w="8788" w:type="dxa"/>
            <w:shd w:val="clear" w:color="auto" w:fill="EAF1DD"/>
            <w:vAlign w:val="center"/>
          </w:tcPr>
          <w:p w14:paraId="1C4521F4" w14:textId="280A27EB" w:rsidR="00E26931" w:rsidRPr="00444640" w:rsidRDefault="00A02DDB" w:rsidP="00E26931">
            <w:pPr>
              <w:tabs>
                <w:tab w:val="left" w:pos="4820"/>
              </w:tabs>
              <w:spacing w:after="0" w:line="240" w:lineRule="auto"/>
              <w:jc w:val="both"/>
              <w:rPr>
                <w:rFonts w:cstheme="minorHAnsi"/>
                <w:b/>
                <w:bCs/>
              </w:rPr>
            </w:pPr>
            <w:r w:rsidRPr="00A02DDB">
              <w:rPr>
                <w:rFonts w:cstheme="minorHAnsi"/>
                <w:b/>
                <w:bCs/>
              </w:rPr>
              <w:t xml:space="preserve">OFFENCE UNDER FERA - NON-REALIZATION OF PAYMENT TOWARDS EXPORTED GOODS - “REASONABLE STEPS” TO BE TAKEN FOR SECURING THE SALE PROCEEDS OF </w:t>
            </w:r>
            <w:proofErr w:type="gramStart"/>
            <w:r w:rsidRPr="00A02DDB">
              <w:rPr>
                <w:rFonts w:cstheme="minorHAnsi"/>
                <w:b/>
                <w:bCs/>
              </w:rPr>
              <w:t>EXPORTS :</w:t>
            </w:r>
            <w:proofErr w:type="gramEnd"/>
            <w:r w:rsidRPr="00A02DDB">
              <w:rPr>
                <w:rFonts w:cstheme="minorHAnsi"/>
                <w:b/>
                <w:bCs/>
              </w:rPr>
              <w:t xml:space="preserve"> DELHI HIGH COURT</w:t>
            </w:r>
          </w:p>
        </w:tc>
        <w:tc>
          <w:tcPr>
            <w:tcW w:w="878" w:type="dxa"/>
            <w:shd w:val="clear" w:color="auto" w:fill="EAF1DD"/>
            <w:vAlign w:val="center"/>
          </w:tcPr>
          <w:p w14:paraId="233445EA" w14:textId="77777777" w:rsidR="00E26931" w:rsidRPr="00444640" w:rsidRDefault="00E26931" w:rsidP="00E26931">
            <w:pPr>
              <w:tabs>
                <w:tab w:val="left" w:pos="4820"/>
              </w:tabs>
              <w:spacing w:after="0" w:line="240" w:lineRule="auto"/>
              <w:rPr>
                <w:rFonts w:cstheme="minorHAnsi"/>
                <w:b/>
              </w:rPr>
            </w:pPr>
          </w:p>
        </w:tc>
      </w:tr>
      <w:tr w:rsidR="00E26931" w:rsidRPr="007B7D79" w14:paraId="66D12B90" w14:textId="77777777" w:rsidTr="00444640">
        <w:trPr>
          <w:trHeight w:hRule="exact" w:val="310"/>
        </w:trPr>
        <w:tc>
          <w:tcPr>
            <w:tcW w:w="1675" w:type="dxa"/>
            <w:shd w:val="clear" w:color="auto" w:fill="B3D5AB"/>
            <w:vAlign w:val="center"/>
          </w:tcPr>
          <w:p w14:paraId="5959F6A5"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5]</w:t>
            </w:r>
          </w:p>
        </w:tc>
        <w:tc>
          <w:tcPr>
            <w:tcW w:w="8788" w:type="dxa"/>
            <w:shd w:val="clear" w:color="auto" w:fill="B3D5AB"/>
            <w:vAlign w:val="center"/>
          </w:tcPr>
          <w:p w14:paraId="6B58075C" w14:textId="77777777" w:rsidR="00E26931" w:rsidRPr="00444640" w:rsidRDefault="00E26931" w:rsidP="00E26931">
            <w:pPr>
              <w:tabs>
                <w:tab w:val="left" w:pos="4820"/>
              </w:tabs>
              <w:spacing w:after="0" w:line="240" w:lineRule="auto"/>
              <w:jc w:val="center"/>
              <w:rPr>
                <w:rFonts w:cstheme="minorHAnsi"/>
                <w:b/>
                <w:bCs/>
                <w:caps/>
                <w:color w:val="000000" w:themeColor="text1"/>
              </w:rPr>
            </w:pPr>
            <w:r w:rsidRPr="00444640">
              <w:rPr>
                <w:rFonts w:cstheme="minorHAnsi"/>
                <w:b/>
                <w:bCs/>
              </w:rPr>
              <w:t>CUSTOMS</w:t>
            </w:r>
          </w:p>
        </w:tc>
        <w:tc>
          <w:tcPr>
            <w:tcW w:w="878" w:type="dxa"/>
            <w:shd w:val="clear" w:color="auto" w:fill="B3D5AB"/>
            <w:vAlign w:val="center"/>
          </w:tcPr>
          <w:p w14:paraId="2B1F3215" w14:textId="19250A66" w:rsidR="00E26931" w:rsidRPr="00444640" w:rsidRDefault="00E26931" w:rsidP="00E26931">
            <w:pPr>
              <w:tabs>
                <w:tab w:val="left" w:pos="4820"/>
              </w:tabs>
              <w:spacing w:after="0" w:line="240" w:lineRule="auto"/>
              <w:jc w:val="center"/>
              <w:rPr>
                <w:rFonts w:cstheme="minorHAnsi"/>
                <w:b/>
              </w:rPr>
            </w:pPr>
            <w:r w:rsidRPr="00444640">
              <w:rPr>
                <w:rFonts w:cstheme="minorHAnsi"/>
                <w:b/>
              </w:rPr>
              <w:t>1</w:t>
            </w:r>
            <w:r w:rsidR="00F26AC5">
              <w:rPr>
                <w:rFonts w:cstheme="minorHAnsi"/>
                <w:b/>
              </w:rPr>
              <w:t>1</w:t>
            </w:r>
            <w:r w:rsidR="006F5000" w:rsidRPr="00444640">
              <w:rPr>
                <w:rFonts w:cstheme="minorHAnsi"/>
                <w:b/>
              </w:rPr>
              <w:t>-1</w:t>
            </w:r>
            <w:r w:rsidR="008870AD">
              <w:rPr>
                <w:rFonts w:cstheme="minorHAnsi"/>
                <w:b/>
              </w:rPr>
              <w:t>5</w:t>
            </w:r>
          </w:p>
        </w:tc>
      </w:tr>
      <w:tr w:rsidR="00E26931" w:rsidRPr="007B7D79" w14:paraId="1D5E0B77" w14:textId="77777777" w:rsidTr="00C46B77">
        <w:trPr>
          <w:trHeight w:hRule="exact" w:val="825"/>
        </w:trPr>
        <w:tc>
          <w:tcPr>
            <w:tcW w:w="1675" w:type="dxa"/>
            <w:shd w:val="clear" w:color="auto" w:fill="EAF1DD"/>
            <w:vAlign w:val="center"/>
          </w:tcPr>
          <w:p w14:paraId="01812EA6"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53E74908" w14:textId="6EF9C608" w:rsidR="00E26931" w:rsidRPr="00444640" w:rsidRDefault="00C46B77" w:rsidP="00E26931">
            <w:pPr>
              <w:tabs>
                <w:tab w:val="left" w:pos="4820"/>
              </w:tabs>
              <w:spacing w:after="0" w:line="240" w:lineRule="auto"/>
              <w:jc w:val="both"/>
              <w:rPr>
                <w:rFonts w:cstheme="minorHAnsi"/>
                <w:b/>
                <w:bCs/>
                <w:caps/>
                <w:color w:val="000000" w:themeColor="text1"/>
              </w:rPr>
            </w:pPr>
            <w:r w:rsidRPr="00C46B77">
              <w:rPr>
                <w:rFonts w:cstheme="minorHAnsi"/>
                <w:b/>
                <w:bCs/>
                <w:caps/>
                <w:color w:val="000000" w:themeColor="text1"/>
              </w:rPr>
              <w:t>AMENDMENT IN NOTIFICATION RELATING TO EXEMPTION TO SPECIFIED DEFENSE EQUIPMENT AND THEIR PARTS IMPORTED IN INDIA BY THE MINISTRY OF DEFENCE, GOVERNMENT OF INDIA OR THE DEFENCE FORCES</w:t>
            </w:r>
          </w:p>
        </w:tc>
        <w:tc>
          <w:tcPr>
            <w:tcW w:w="878" w:type="dxa"/>
            <w:shd w:val="clear" w:color="auto" w:fill="EAF1DD"/>
            <w:vAlign w:val="center"/>
          </w:tcPr>
          <w:p w14:paraId="6AE9909F" w14:textId="77777777" w:rsidR="00E26931" w:rsidRPr="00444640" w:rsidRDefault="00E26931" w:rsidP="00E26931">
            <w:pPr>
              <w:tabs>
                <w:tab w:val="left" w:pos="4820"/>
              </w:tabs>
              <w:spacing w:after="0" w:line="240" w:lineRule="auto"/>
              <w:jc w:val="center"/>
              <w:rPr>
                <w:rFonts w:cstheme="minorHAnsi"/>
                <w:b/>
              </w:rPr>
            </w:pPr>
          </w:p>
        </w:tc>
      </w:tr>
      <w:tr w:rsidR="00E26931" w:rsidRPr="007B7D79" w14:paraId="2594F2B1" w14:textId="77777777" w:rsidTr="00C46B77">
        <w:trPr>
          <w:trHeight w:hRule="exact" w:val="567"/>
        </w:trPr>
        <w:tc>
          <w:tcPr>
            <w:tcW w:w="1675" w:type="dxa"/>
            <w:shd w:val="clear" w:color="auto" w:fill="EAF1DD"/>
            <w:vAlign w:val="center"/>
          </w:tcPr>
          <w:p w14:paraId="3BEA96B1" w14:textId="633B862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31A3E290" w14:textId="274AFD2A" w:rsidR="00E26931" w:rsidRPr="00444640" w:rsidRDefault="00C46B77" w:rsidP="00E26931">
            <w:pPr>
              <w:tabs>
                <w:tab w:val="left" w:pos="4820"/>
              </w:tabs>
              <w:spacing w:after="0" w:line="240" w:lineRule="auto"/>
              <w:jc w:val="both"/>
              <w:rPr>
                <w:b/>
                <w:bCs/>
              </w:rPr>
            </w:pPr>
            <w:r w:rsidRPr="00C46B77">
              <w:rPr>
                <w:b/>
                <w:bCs/>
              </w:rPr>
              <w:t>GRADED BCD STRUCTURE FOR WEARABLE AND HEARABLE DEVICES AND ITS PARTS, SUB-</w:t>
            </w:r>
            <w:proofErr w:type="gramStart"/>
            <w:r w:rsidRPr="00C46B77">
              <w:rPr>
                <w:b/>
                <w:bCs/>
              </w:rPr>
              <w:t>PARTS</w:t>
            </w:r>
            <w:proofErr w:type="gramEnd"/>
            <w:r w:rsidRPr="00C46B77">
              <w:rPr>
                <w:b/>
                <w:bCs/>
              </w:rPr>
              <w:t xml:space="preserve"> AND SUB-ASSEMBLY</w:t>
            </w:r>
          </w:p>
        </w:tc>
        <w:tc>
          <w:tcPr>
            <w:tcW w:w="878" w:type="dxa"/>
            <w:shd w:val="clear" w:color="auto" w:fill="EAF1DD"/>
            <w:vAlign w:val="center"/>
          </w:tcPr>
          <w:p w14:paraId="7737751E" w14:textId="77777777" w:rsidR="00E26931" w:rsidRPr="00444640" w:rsidRDefault="00E26931" w:rsidP="00E26931">
            <w:pPr>
              <w:tabs>
                <w:tab w:val="left" w:pos="4820"/>
              </w:tabs>
              <w:spacing w:after="0" w:line="240" w:lineRule="auto"/>
              <w:jc w:val="center"/>
              <w:rPr>
                <w:rFonts w:cstheme="minorHAnsi"/>
                <w:b/>
              </w:rPr>
            </w:pPr>
          </w:p>
        </w:tc>
      </w:tr>
      <w:tr w:rsidR="00E26931" w:rsidRPr="007B7D79" w14:paraId="7C5AB386" w14:textId="77777777" w:rsidTr="00C46B77">
        <w:trPr>
          <w:trHeight w:hRule="exact" w:val="292"/>
        </w:trPr>
        <w:tc>
          <w:tcPr>
            <w:tcW w:w="1675" w:type="dxa"/>
            <w:shd w:val="clear" w:color="auto" w:fill="EAF1DD"/>
            <w:vAlign w:val="center"/>
          </w:tcPr>
          <w:p w14:paraId="6A19B2EE" w14:textId="302D0B51"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76F24633" w14:textId="1FA43956" w:rsidR="00E26931" w:rsidRPr="00444640" w:rsidRDefault="00C46B77" w:rsidP="00E26931">
            <w:pPr>
              <w:tabs>
                <w:tab w:val="left" w:pos="4820"/>
              </w:tabs>
              <w:spacing w:after="0" w:line="240" w:lineRule="auto"/>
              <w:jc w:val="both"/>
              <w:rPr>
                <w:b/>
                <w:bCs/>
              </w:rPr>
            </w:pPr>
            <w:r w:rsidRPr="00C46B77">
              <w:rPr>
                <w:b/>
                <w:bCs/>
              </w:rPr>
              <w:t>EFFECTIVE RATES OF CUSTOMS DUTY AND IGST FOR GOODS IMPORTED INTO INDIA</w:t>
            </w:r>
          </w:p>
        </w:tc>
        <w:tc>
          <w:tcPr>
            <w:tcW w:w="878" w:type="dxa"/>
            <w:shd w:val="clear" w:color="auto" w:fill="EAF1DD"/>
            <w:vAlign w:val="center"/>
          </w:tcPr>
          <w:p w14:paraId="477C0864" w14:textId="77777777" w:rsidR="00E26931" w:rsidRPr="00444640" w:rsidRDefault="00E26931" w:rsidP="00E26931">
            <w:pPr>
              <w:tabs>
                <w:tab w:val="left" w:pos="4820"/>
              </w:tabs>
              <w:spacing w:after="0" w:line="240" w:lineRule="auto"/>
              <w:jc w:val="center"/>
              <w:rPr>
                <w:rFonts w:cstheme="minorHAnsi"/>
                <w:b/>
              </w:rPr>
            </w:pPr>
          </w:p>
        </w:tc>
      </w:tr>
      <w:tr w:rsidR="00E26931" w:rsidRPr="007B7D79" w14:paraId="7928EB82" w14:textId="77777777" w:rsidTr="00C46B77">
        <w:trPr>
          <w:trHeight w:hRule="exact" w:val="282"/>
        </w:trPr>
        <w:tc>
          <w:tcPr>
            <w:tcW w:w="1675" w:type="dxa"/>
            <w:shd w:val="clear" w:color="auto" w:fill="EAF1DD"/>
            <w:vAlign w:val="center"/>
          </w:tcPr>
          <w:p w14:paraId="73716492" w14:textId="4B17EA48"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602C2AE6" w14:textId="40D71F4F" w:rsidR="00E26931" w:rsidRPr="00444640" w:rsidRDefault="00C46B77" w:rsidP="00E26931">
            <w:pPr>
              <w:tabs>
                <w:tab w:val="left" w:pos="4820"/>
              </w:tabs>
              <w:spacing w:after="0" w:line="240" w:lineRule="auto"/>
              <w:jc w:val="both"/>
              <w:rPr>
                <w:b/>
                <w:bCs/>
              </w:rPr>
            </w:pPr>
            <w:r w:rsidRPr="00C46B77">
              <w:rPr>
                <w:b/>
                <w:bCs/>
              </w:rPr>
              <w:t xml:space="preserve">FIXATION OF TARIFF VALUE OF EDIBLE OILS, BRASS SCRAP, ARECA NUT, </w:t>
            </w:r>
            <w:proofErr w:type="gramStart"/>
            <w:r w:rsidRPr="00C46B77">
              <w:rPr>
                <w:b/>
                <w:bCs/>
              </w:rPr>
              <w:t>GOLD</w:t>
            </w:r>
            <w:proofErr w:type="gramEnd"/>
            <w:r w:rsidRPr="00C46B77">
              <w:rPr>
                <w:b/>
                <w:bCs/>
              </w:rPr>
              <w:t xml:space="preserve"> AND SILVER</w:t>
            </w:r>
          </w:p>
        </w:tc>
        <w:tc>
          <w:tcPr>
            <w:tcW w:w="878" w:type="dxa"/>
            <w:shd w:val="clear" w:color="auto" w:fill="EAF1DD"/>
            <w:vAlign w:val="center"/>
          </w:tcPr>
          <w:p w14:paraId="1976AF1F" w14:textId="77777777" w:rsidR="00E26931" w:rsidRPr="00444640" w:rsidRDefault="00E26931" w:rsidP="00E26931">
            <w:pPr>
              <w:tabs>
                <w:tab w:val="left" w:pos="4820"/>
              </w:tabs>
              <w:spacing w:after="0" w:line="240" w:lineRule="auto"/>
              <w:jc w:val="center"/>
              <w:rPr>
                <w:rFonts w:cstheme="minorHAnsi"/>
                <w:b/>
              </w:rPr>
            </w:pPr>
          </w:p>
        </w:tc>
      </w:tr>
      <w:tr w:rsidR="00C46B77" w:rsidRPr="007B7D79" w14:paraId="0FA32435" w14:textId="77777777" w:rsidTr="00C46B77">
        <w:trPr>
          <w:trHeight w:hRule="exact" w:val="1136"/>
        </w:trPr>
        <w:tc>
          <w:tcPr>
            <w:tcW w:w="1675" w:type="dxa"/>
            <w:shd w:val="clear" w:color="auto" w:fill="EAF1DD"/>
            <w:vAlign w:val="center"/>
          </w:tcPr>
          <w:p w14:paraId="4AFA4C3E" w14:textId="7D7F118A" w:rsidR="00C46B77" w:rsidRPr="00444640" w:rsidRDefault="00C46B77"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7F4BC0E2" w14:textId="50BAEFED" w:rsidR="00C46B77" w:rsidRPr="00C46B77" w:rsidRDefault="00C46B77" w:rsidP="00E26931">
            <w:pPr>
              <w:tabs>
                <w:tab w:val="left" w:pos="4820"/>
              </w:tabs>
              <w:spacing w:after="0" w:line="240" w:lineRule="auto"/>
              <w:jc w:val="both"/>
              <w:rPr>
                <w:b/>
                <w:bCs/>
              </w:rPr>
            </w:pPr>
            <w:r w:rsidRPr="00C46B77">
              <w:rPr>
                <w:b/>
                <w:bCs/>
              </w:rPr>
              <w:t xml:space="preserve">LAND CUSTOMS STATIONS AND ROUTES FOR IMPORT AND EXPORT OF GOODS BY LAND OR INLAND WATER WAYS - MAIA IN MURSHIDABAD DISTRICT, WEST BENGAL NOTIFIED - AMENDMENT IN NOTIFICATION NO. 63/1994-CUSTOMS (N.T.) DATED THE </w:t>
            </w:r>
            <w:proofErr w:type="gramStart"/>
            <w:r w:rsidRPr="00C46B77">
              <w:rPr>
                <w:b/>
                <w:bCs/>
              </w:rPr>
              <w:t>21ST</w:t>
            </w:r>
            <w:proofErr w:type="gramEnd"/>
            <w:r w:rsidRPr="00C46B77">
              <w:rPr>
                <w:b/>
                <w:bCs/>
              </w:rPr>
              <w:t xml:space="preserve"> NOVEMBER, 1994</w:t>
            </w:r>
          </w:p>
        </w:tc>
        <w:tc>
          <w:tcPr>
            <w:tcW w:w="878" w:type="dxa"/>
            <w:shd w:val="clear" w:color="auto" w:fill="EAF1DD"/>
            <w:vAlign w:val="center"/>
          </w:tcPr>
          <w:p w14:paraId="1833A08E" w14:textId="77777777" w:rsidR="00C46B77" w:rsidRPr="00444640" w:rsidRDefault="00C46B77" w:rsidP="00E26931">
            <w:pPr>
              <w:tabs>
                <w:tab w:val="left" w:pos="4820"/>
              </w:tabs>
              <w:spacing w:after="0" w:line="240" w:lineRule="auto"/>
              <w:jc w:val="center"/>
              <w:rPr>
                <w:rFonts w:cstheme="minorHAnsi"/>
                <w:b/>
              </w:rPr>
            </w:pPr>
          </w:p>
        </w:tc>
      </w:tr>
      <w:tr w:rsidR="00C46B77" w:rsidRPr="007B7D79" w14:paraId="11C7CA96" w14:textId="77777777" w:rsidTr="00C46B77">
        <w:trPr>
          <w:trHeight w:hRule="exact" w:val="641"/>
        </w:trPr>
        <w:tc>
          <w:tcPr>
            <w:tcW w:w="1675" w:type="dxa"/>
            <w:shd w:val="clear" w:color="auto" w:fill="EAF1DD"/>
            <w:vAlign w:val="center"/>
          </w:tcPr>
          <w:p w14:paraId="78F1EB3A" w14:textId="45D3CD78" w:rsidR="00C46B77" w:rsidRPr="00444640" w:rsidRDefault="00C46B77" w:rsidP="00E26931">
            <w:pPr>
              <w:tabs>
                <w:tab w:val="left" w:pos="4820"/>
              </w:tabs>
              <w:spacing w:after="0" w:line="240" w:lineRule="auto"/>
              <w:jc w:val="center"/>
              <w:rPr>
                <w:rFonts w:cstheme="minorHAnsi"/>
                <w:b/>
                <w:bCs/>
              </w:rPr>
            </w:pPr>
            <w:r w:rsidRPr="00444640">
              <w:rPr>
                <w:rFonts w:cstheme="minorHAnsi"/>
                <w:b/>
                <w:bCs/>
              </w:rPr>
              <w:t>NOTIFICATION</w:t>
            </w:r>
          </w:p>
        </w:tc>
        <w:tc>
          <w:tcPr>
            <w:tcW w:w="8788" w:type="dxa"/>
            <w:shd w:val="clear" w:color="auto" w:fill="EAF1DD"/>
            <w:vAlign w:val="center"/>
          </w:tcPr>
          <w:p w14:paraId="73D9F9CB" w14:textId="3AAFA1C3" w:rsidR="00C46B77" w:rsidRPr="00C46B77" w:rsidRDefault="00C46B77" w:rsidP="00E26931">
            <w:pPr>
              <w:tabs>
                <w:tab w:val="left" w:pos="4820"/>
              </w:tabs>
              <w:spacing w:after="0" w:line="240" w:lineRule="auto"/>
              <w:jc w:val="both"/>
              <w:rPr>
                <w:b/>
                <w:bCs/>
              </w:rPr>
            </w:pPr>
            <w:r w:rsidRPr="00C46B77">
              <w:rPr>
                <w:b/>
                <w:bCs/>
              </w:rPr>
              <w:t>ANTI-DUMPING DUTY ON IMPORTS OF ‘FLAT BASE STEEL WHEELS’ ORIGINATING IN AND EXPORTED FROM CHINA PR FOR A PERIOD OF 5 YEARS</w:t>
            </w:r>
          </w:p>
        </w:tc>
        <w:tc>
          <w:tcPr>
            <w:tcW w:w="878" w:type="dxa"/>
            <w:shd w:val="clear" w:color="auto" w:fill="EAF1DD"/>
            <w:vAlign w:val="center"/>
          </w:tcPr>
          <w:p w14:paraId="0C50C5FA" w14:textId="77777777" w:rsidR="00C46B77" w:rsidRPr="00444640" w:rsidRDefault="00C46B77" w:rsidP="00E26931">
            <w:pPr>
              <w:tabs>
                <w:tab w:val="left" w:pos="4820"/>
              </w:tabs>
              <w:spacing w:after="0" w:line="240" w:lineRule="auto"/>
              <w:jc w:val="center"/>
              <w:rPr>
                <w:rFonts w:cstheme="minorHAnsi"/>
                <w:b/>
              </w:rPr>
            </w:pPr>
          </w:p>
        </w:tc>
      </w:tr>
      <w:tr w:rsidR="00E26931" w:rsidRPr="007B7D79" w14:paraId="338E5992" w14:textId="77777777" w:rsidTr="00444640">
        <w:trPr>
          <w:trHeight w:hRule="exact" w:val="296"/>
        </w:trPr>
        <w:tc>
          <w:tcPr>
            <w:tcW w:w="1675" w:type="dxa"/>
            <w:shd w:val="clear" w:color="auto" w:fill="B3D5AB"/>
            <w:vAlign w:val="center"/>
          </w:tcPr>
          <w:p w14:paraId="082A1185" w14:textId="77777777"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6]</w:t>
            </w:r>
          </w:p>
        </w:tc>
        <w:tc>
          <w:tcPr>
            <w:tcW w:w="8788" w:type="dxa"/>
            <w:shd w:val="clear" w:color="auto" w:fill="B3D5AB"/>
            <w:vAlign w:val="center"/>
          </w:tcPr>
          <w:p w14:paraId="50EEC919" w14:textId="77777777" w:rsidR="00E26931" w:rsidRPr="00444640" w:rsidRDefault="00E26931" w:rsidP="00E26931">
            <w:pPr>
              <w:tabs>
                <w:tab w:val="left" w:pos="4820"/>
              </w:tabs>
              <w:spacing w:after="0" w:line="240" w:lineRule="auto"/>
              <w:jc w:val="center"/>
              <w:rPr>
                <w:rFonts w:cstheme="minorHAnsi"/>
                <w:b/>
                <w:bCs/>
                <w:caps/>
                <w:color w:val="000000" w:themeColor="text1"/>
              </w:rPr>
            </w:pPr>
            <w:r w:rsidRPr="00444640">
              <w:rPr>
                <w:rFonts w:cstheme="minorHAnsi"/>
                <w:b/>
                <w:bCs/>
              </w:rPr>
              <w:t>DGFT</w:t>
            </w:r>
          </w:p>
        </w:tc>
        <w:tc>
          <w:tcPr>
            <w:tcW w:w="878" w:type="dxa"/>
            <w:shd w:val="clear" w:color="auto" w:fill="B3D5AB"/>
            <w:vAlign w:val="center"/>
          </w:tcPr>
          <w:p w14:paraId="73A59D3E" w14:textId="725BD8B2" w:rsidR="00E26931" w:rsidRPr="00444640" w:rsidRDefault="00E26931" w:rsidP="00E26931">
            <w:pPr>
              <w:tabs>
                <w:tab w:val="left" w:pos="4820"/>
              </w:tabs>
              <w:spacing w:after="0" w:line="240" w:lineRule="auto"/>
              <w:jc w:val="center"/>
              <w:rPr>
                <w:rFonts w:cstheme="minorHAnsi"/>
                <w:b/>
              </w:rPr>
            </w:pPr>
            <w:r w:rsidRPr="00444640">
              <w:rPr>
                <w:rFonts w:cstheme="minorHAnsi"/>
                <w:b/>
              </w:rPr>
              <w:t>1</w:t>
            </w:r>
            <w:r w:rsidR="008870AD">
              <w:rPr>
                <w:rFonts w:cstheme="minorHAnsi"/>
                <w:b/>
              </w:rPr>
              <w:t>6-17</w:t>
            </w:r>
          </w:p>
        </w:tc>
      </w:tr>
      <w:tr w:rsidR="00E26931" w:rsidRPr="007B7D79" w14:paraId="47C46E89" w14:textId="77777777" w:rsidTr="008870AD">
        <w:trPr>
          <w:trHeight w:hRule="exact" w:val="258"/>
        </w:trPr>
        <w:tc>
          <w:tcPr>
            <w:tcW w:w="1675" w:type="dxa"/>
            <w:shd w:val="clear" w:color="auto" w:fill="EAF1DD"/>
            <w:vAlign w:val="center"/>
          </w:tcPr>
          <w:p w14:paraId="770F0E3A" w14:textId="234BA495" w:rsidR="00E26931" w:rsidRPr="00444640" w:rsidRDefault="008870AD" w:rsidP="00E26931">
            <w:pPr>
              <w:tabs>
                <w:tab w:val="left" w:pos="4820"/>
              </w:tabs>
              <w:spacing w:after="0" w:line="240" w:lineRule="auto"/>
              <w:jc w:val="center"/>
              <w:rPr>
                <w:rFonts w:cstheme="minorHAnsi"/>
                <w:b/>
                <w:bCs/>
              </w:rPr>
            </w:pPr>
            <w:r>
              <w:rPr>
                <w:rFonts w:cstheme="minorHAnsi"/>
                <w:b/>
                <w:bCs/>
              </w:rPr>
              <w:t>NOTIFICATION</w:t>
            </w:r>
          </w:p>
        </w:tc>
        <w:tc>
          <w:tcPr>
            <w:tcW w:w="8788" w:type="dxa"/>
            <w:shd w:val="clear" w:color="auto" w:fill="EAF1DD"/>
            <w:vAlign w:val="center"/>
          </w:tcPr>
          <w:p w14:paraId="17A1BF42" w14:textId="151BB3BD" w:rsidR="00E26931" w:rsidRPr="00444640" w:rsidRDefault="008870AD" w:rsidP="00E26931">
            <w:pPr>
              <w:tabs>
                <w:tab w:val="left" w:pos="4820"/>
              </w:tabs>
              <w:spacing w:after="0" w:line="240" w:lineRule="auto"/>
              <w:jc w:val="both"/>
              <w:rPr>
                <w:rFonts w:cstheme="minorHAnsi"/>
                <w:b/>
                <w:bCs/>
                <w:caps/>
              </w:rPr>
            </w:pPr>
            <w:r w:rsidRPr="008870AD">
              <w:rPr>
                <w:rFonts w:cstheme="minorHAnsi"/>
                <w:b/>
                <w:bCs/>
                <w:caps/>
              </w:rPr>
              <w:t>AMENDMENT IN EXPORT POLICY OF FOOD SUPPLEMENTS CONTAINING BOTANICALS</w:t>
            </w:r>
          </w:p>
        </w:tc>
        <w:tc>
          <w:tcPr>
            <w:tcW w:w="878" w:type="dxa"/>
            <w:shd w:val="clear" w:color="auto" w:fill="EAF1DD"/>
            <w:vAlign w:val="center"/>
          </w:tcPr>
          <w:p w14:paraId="333307F1" w14:textId="77777777" w:rsidR="00E26931" w:rsidRPr="00444640" w:rsidRDefault="00E26931" w:rsidP="00E26931">
            <w:pPr>
              <w:tabs>
                <w:tab w:val="left" w:pos="4820"/>
              </w:tabs>
              <w:spacing w:after="0" w:line="240" w:lineRule="auto"/>
              <w:jc w:val="center"/>
              <w:rPr>
                <w:rFonts w:cstheme="minorHAnsi"/>
                <w:b/>
              </w:rPr>
            </w:pPr>
          </w:p>
        </w:tc>
      </w:tr>
      <w:tr w:rsidR="00E26931" w:rsidRPr="007B7D79" w14:paraId="072D6BEA" w14:textId="77777777" w:rsidTr="00444640">
        <w:trPr>
          <w:trHeight w:hRule="exact" w:val="348"/>
        </w:trPr>
        <w:tc>
          <w:tcPr>
            <w:tcW w:w="1675" w:type="dxa"/>
            <w:shd w:val="clear" w:color="auto" w:fill="B3D5AB"/>
            <w:vAlign w:val="center"/>
          </w:tcPr>
          <w:p w14:paraId="2F8D8372" w14:textId="5826E085"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7]</w:t>
            </w:r>
          </w:p>
        </w:tc>
        <w:tc>
          <w:tcPr>
            <w:tcW w:w="8788" w:type="dxa"/>
            <w:shd w:val="clear" w:color="auto" w:fill="B3D5AB"/>
            <w:vAlign w:val="center"/>
          </w:tcPr>
          <w:p w14:paraId="62F88B0C" w14:textId="77777777" w:rsidR="00E26931" w:rsidRPr="00444640" w:rsidRDefault="00E26931" w:rsidP="00E26931">
            <w:pPr>
              <w:tabs>
                <w:tab w:val="left" w:pos="4820"/>
              </w:tabs>
              <w:spacing w:after="0" w:line="240" w:lineRule="auto"/>
              <w:jc w:val="both"/>
              <w:rPr>
                <w:rFonts w:cstheme="minorHAnsi"/>
                <w:b/>
                <w:bCs/>
              </w:rPr>
            </w:pPr>
            <w:r w:rsidRPr="00444640">
              <w:rPr>
                <w:rFonts w:cstheme="minorHAnsi"/>
                <w:b/>
                <w:bCs/>
              </w:rPr>
              <w:t>HANDBOOK ON GST 2022</w:t>
            </w:r>
          </w:p>
        </w:tc>
        <w:tc>
          <w:tcPr>
            <w:tcW w:w="878" w:type="dxa"/>
            <w:shd w:val="clear" w:color="auto" w:fill="B3D5AB"/>
            <w:vAlign w:val="center"/>
          </w:tcPr>
          <w:p w14:paraId="73FB3501" w14:textId="2825D682" w:rsidR="00E26931" w:rsidRPr="00444640" w:rsidRDefault="006F5000" w:rsidP="00E26931">
            <w:pPr>
              <w:tabs>
                <w:tab w:val="left" w:pos="4820"/>
              </w:tabs>
              <w:spacing w:after="0" w:line="240" w:lineRule="auto"/>
              <w:jc w:val="center"/>
              <w:rPr>
                <w:rFonts w:cstheme="minorHAnsi"/>
                <w:b/>
              </w:rPr>
            </w:pPr>
            <w:r w:rsidRPr="00444640">
              <w:rPr>
                <w:rFonts w:cstheme="minorHAnsi"/>
                <w:b/>
              </w:rPr>
              <w:t>1</w:t>
            </w:r>
            <w:r w:rsidR="00EC1CE3">
              <w:rPr>
                <w:rFonts w:cstheme="minorHAnsi"/>
                <w:b/>
              </w:rPr>
              <w:t>8</w:t>
            </w:r>
          </w:p>
        </w:tc>
      </w:tr>
      <w:tr w:rsidR="00E26931" w:rsidRPr="007B7D79" w14:paraId="176E4EAF" w14:textId="77777777" w:rsidTr="00444640">
        <w:trPr>
          <w:trHeight w:hRule="exact" w:val="352"/>
        </w:trPr>
        <w:tc>
          <w:tcPr>
            <w:tcW w:w="1675" w:type="dxa"/>
            <w:shd w:val="clear" w:color="auto" w:fill="B3D5AB"/>
            <w:vAlign w:val="center"/>
          </w:tcPr>
          <w:p w14:paraId="7491AFEB" w14:textId="5EE488F1"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8]</w:t>
            </w:r>
          </w:p>
        </w:tc>
        <w:tc>
          <w:tcPr>
            <w:tcW w:w="8788" w:type="dxa"/>
            <w:shd w:val="clear" w:color="auto" w:fill="B3D5AB"/>
            <w:vAlign w:val="center"/>
          </w:tcPr>
          <w:p w14:paraId="1416C841" w14:textId="77777777" w:rsidR="00E26931" w:rsidRPr="00444640" w:rsidRDefault="00E26931" w:rsidP="00E26931">
            <w:pPr>
              <w:tabs>
                <w:tab w:val="left" w:pos="4820"/>
              </w:tabs>
              <w:spacing w:after="0" w:line="240" w:lineRule="auto"/>
              <w:jc w:val="both"/>
              <w:rPr>
                <w:rFonts w:cstheme="minorHAnsi"/>
                <w:b/>
                <w:bCs/>
              </w:rPr>
            </w:pPr>
            <w:r w:rsidRPr="00444640">
              <w:rPr>
                <w:rFonts w:cstheme="minorHAnsi"/>
                <w:b/>
                <w:bCs/>
              </w:rPr>
              <w:t>HOW TO HANDLE GST LITIGATION: ASSESSMENT, SCRUTINY, AUDIT &amp; APPEAL</w:t>
            </w:r>
          </w:p>
        </w:tc>
        <w:tc>
          <w:tcPr>
            <w:tcW w:w="878" w:type="dxa"/>
            <w:shd w:val="clear" w:color="auto" w:fill="B3D5AB"/>
            <w:vAlign w:val="center"/>
          </w:tcPr>
          <w:p w14:paraId="490D1F15" w14:textId="5E6D63E2" w:rsidR="006F5000" w:rsidRPr="00444640" w:rsidRDefault="006F5000" w:rsidP="00F26AC5">
            <w:pPr>
              <w:tabs>
                <w:tab w:val="left" w:pos="4820"/>
              </w:tabs>
              <w:spacing w:after="0" w:line="240" w:lineRule="auto"/>
              <w:jc w:val="center"/>
              <w:rPr>
                <w:rFonts w:cstheme="minorHAnsi"/>
                <w:b/>
              </w:rPr>
            </w:pPr>
            <w:r w:rsidRPr="00444640">
              <w:rPr>
                <w:rFonts w:cstheme="minorHAnsi"/>
                <w:b/>
              </w:rPr>
              <w:t>1</w:t>
            </w:r>
            <w:r w:rsidR="00EC1CE3">
              <w:rPr>
                <w:rFonts w:cstheme="minorHAnsi"/>
                <w:b/>
              </w:rPr>
              <w:t>9</w:t>
            </w:r>
          </w:p>
        </w:tc>
      </w:tr>
      <w:tr w:rsidR="00E26931" w:rsidRPr="007B7D79" w14:paraId="217FFBD1" w14:textId="77777777" w:rsidTr="00444640">
        <w:trPr>
          <w:trHeight w:hRule="exact" w:val="512"/>
        </w:trPr>
        <w:tc>
          <w:tcPr>
            <w:tcW w:w="1675" w:type="dxa"/>
            <w:shd w:val="clear" w:color="auto" w:fill="B3D5AB"/>
            <w:vAlign w:val="center"/>
          </w:tcPr>
          <w:p w14:paraId="7DCD522F" w14:textId="464074E6"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9]</w:t>
            </w:r>
          </w:p>
        </w:tc>
        <w:tc>
          <w:tcPr>
            <w:tcW w:w="8788" w:type="dxa"/>
            <w:shd w:val="clear" w:color="auto" w:fill="B3D5AB"/>
            <w:vAlign w:val="center"/>
          </w:tcPr>
          <w:p w14:paraId="48D6C145" w14:textId="77777777" w:rsidR="00E26931" w:rsidRPr="00444640" w:rsidRDefault="00E26931" w:rsidP="00E26931">
            <w:pPr>
              <w:tabs>
                <w:tab w:val="left" w:pos="4820"/>
              </w:tabs>
              <w:spacing w:after="0" w:line="240" w:lineRule="auto"/>
              <w:rPr>
                <w:rFonts w:cstheme="minorHAnsi"/>
                <w:b/>
                <w:bCs/>
              </w:rPr>
            </w:pPr>
            <w:r w:rsidRPr="00444640">
              <w:rPr>
                <w:rFonts w:cstheme="minorHAnsi"/>
                <w:b/>
                <w:bCs/>
              </w:rPr>
              <w:t>GST PLEADING AND PRACTICE: WITH SECTION-WISE GST CASES &amp; GST NOTICES AND THEIR REPLIES</w:t>
            </w:r>
          </w:p>
        </w:tc>
        <w:tc>
          <w:tcPr>
            <w:tcW w:w="878" w:type="dxa"/>
            <w:shd w:val="clear" w:color="auto" w:fill="B3D5AB"/>
            <w:vAlign w:val="center"/>
          </w:tcPr>
          <w:p w14:paraId="71C158FE" w14:textId="53045E32" w:rsidR="00E26931" w:rsidRPr="00444640" w:rsidRDefault="00EC1CE3" w:rsidP="00E26931">
            <w:pPr>
              <w:tabs>
                <w:tab w:val="left" w:pos="4820"/>
              </w:tabs>
              <w:spacing w:after="0" w:line="240" w:lineRule="auto"/>
              <w:jc w:val="center"/>
              <w:rPr>
                <w:rFonts w:cstheme="minorHAnsi"/>
                <w:b/>
              </w:rPr>
            </w:pPr>
            <w:r>
              <w:rPr>
                <w:rFonts w:cstheme="minorHAnsi"/>
                <w:b/>
              </w:rPr>
              <w:t>20</w:t>
            </w:r>
          </w:p>
        </w:tc>
      </w:tr>
      <w:tr w:rsidR="00E26931" w:rsidRPr="007B7D79" w14:paraId="5FEEC358" w14:textId="77777777" w:rsidTr="00444640">
        <w:trPr>
          <w:trHeight w:hRule="exact" w:val="295"/>
        </w:trPr>
        <w:tc>
          <w:tcPr>
            <w:tcW w:w="1675" w:type="dxa"/>
            <w:shd w:val="clear" w:color="auto" w:fill="B3D5AB"/>
            <w:vAlign w:val="center"/>
          </w:tcPr>
          <w:p w14:paraId="45EC37FF" w14:textId="497ACD6B" w:rsidR="00E26931" w:rsidRPr="00444640" w:rsidRDefault="00E26931" w:rsidP="00E26931">
            <w:pPr>
              <w:tabs>
                <w:tab w:val="left" w:pos="4820"/>
              </w:tabs>
              <w:spacing w:after="0" w:line="240" w:lineRule="auto"/>
              <w:jc w:val="center"/>
              <w:rPr>
                <w:rFonts w:cstheme="minorHAnsi"/>
                <w:b/>
                <w:bCs/>
              </w:rPr>
            </w:pPr>
            <w:r w:rsidRPr="00444640">
              <w:rPr>
                <w:rFonts w:cstheme="minorHAnsi"/>
                <w:b/>
                <w:bCs/>
              </w:rPr>
              <w:t>10]</w:t>
            </w:r>
          </w:p>
        </w:tc>
        <w:tc>
          <w:tcPr>
            <w:tcW w:w="8788" w:type="dxa"/>
            <w:shd w:val="clear" w:color="auto" w:fill="B3D5AB"/>
            <w:vAlign w:val="center"/>
          </w:tcPr>
          <w:p w14:paraId="122D1EE3" w14:textId="77777777" w:rsidR="00E26931" w:rsidRPr="00444640" w:rsidRDefault="00E26931" w:rsidP="00E26931">
            <w:pPr>
              <w:tabs>
                <w:tab w:val="left" w:pos="4820"/>
              </w:tabs>
              <w:spacing w:after="0" w:line="240" w:lineRule="auto"/>
              <w:rPr>
                <w:rFonts w:cstheme="minorHAnsi"/>
                <w:b/>
                <w:bCs/>
              </w:rPr>
            </w:pPr>
            <w:r w:rsidRPr="00444640">
              <w:rPr>
                <w:rFonts w:cstheme="minorHAnsi"/>
                <w:b/>
                <w:bCs/>
              </w:rPr>
              <w:t>LET’S DISCUSS FURTHER</w:t>
            </w:r>
          </w:p>
        </w:tc>
        <w:tc>
          <w:tcPr>
            <w:tcW w:w="878" w:type="dxa"/>
            <w:shd w:val="clear" w:color="auto" w:fill="B3D5AB"/>
            <w:vAlign w:val="center"/>
          </w:tcPr>
          <w:p w14:paraId="6806977F" w14:textId="307C09E2" w:rsidR="00E26931" w:rsidRPr="00444640" w:rsidRDefault="00EC1CE3" w:rsidP="00E26931">
            <w:pPr>
              <w:tabs>
                <w:tab w:val="left" w:pos="4820"/>
              </w:tabs>
              <w:spacing w:after="0" w:line="240" w:lineRule="auto"/>
              <w:jc w:val="center"/>
              <w:rPr>
                <w:rFonts w:cstheme="minorHAnsi"/>
                <w:b/>
              </w:rPr>
            </w:pPr>
            <w:r>
              <w:rPr>
                <w:rFonts w:cstheme="minorHAnsi"/>
                <w:b/>
              </w:rPr>
              <w:t>21</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757"/>
        <w:gridCol w:w="1535"/>
        <w:gridCol w:w="5007"/>
      </w:tblGrid>
      <w:tr w:rsidR="004D5B69" w:rsidRPr="004D5B69" w14:paraId="729FDF37" w14:textId="77777777" w:rsidTr="004D5B69">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rPr>
            </w:pPr>
            <w:r w:rsidRPr="004D5B69">
              <w:rPr>
                <w:b/>
                <w:bCs/>
                <w:color w:val="FFFFFF"/>
              </w:rPr>
              <w:lastRenderedPageBreak/>
              <w:t>Due Date</w:t>
            </w:r>
          </w:p>
        </w:tc>
        <w:tc>
          <w:tcPr>
            <w:tcW w:w="2757"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3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007"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A8073B" w:rsidRPr="004D5B69" w14:paraId="578079CA" w14:textId="77777777" w:rsidTr="004D5B69">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716FAD5E" w:rsidR="00A8073B" w:rsidRPr="004D5B69" w:rsidRDefault="00A8073B" w:rsidP="00A8073B">
            <w:pPr>
              <w:spacing w:after="0" w:line="240" w:lineRule="auto"/>
              <w:jc w:val="center"/>
              <w:rPr>
                <w:b/>
                <w:bCs/>
                <w:color w:val="FFFFFF"/>
              </w:rPr>
            </w:pPr>
            <w:r>
              <w:rPr>
                <w:b/>
                <w:bCs/>
                <w:color w:val="FFFFFF"/>
              </w:rPr>
              <w:t>2</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7E039E07" w14:textId="3758EB21" w:rsidR="00A8073B" w:rsidRPr="004D5B69" w:rsidRDefault="00A8073B" w:rsidP="00A8073B">
            <w:pPr>
              <w:spacing w:after="0" w:line="240" w:lineRule="auto"/>
              <w:jc w:val="center"/>
              <w:rPr>
                <w:b/>
                <w:bCs/>
                <w:color w:val="000000"/>
              </w:rPr>
            </w:pPr>
            <w:r w:rsidRPr="004D5B69">
              <w:rPr>
                <w:b/>
                <w:bCs/>
                <w:color w:val="000000"/>
              </w:rPr>
              <w:t>GSTR-</w:t>
            </w:r>
            <w:r>
              <w:rPr>
                <w:b/>
                <w:bCs/>
                <w:color w:val="000000"/>
              </w:rPr>
              <w:t>3B</w:t>
            </w:r>
          </w:p>
        </w:tc>
        <w:tc>
          <w:tcPr>
            <w:tcW w:w="1535" w:type="dxa"/>
            <w:tcBorders>
              <w:top w:val="nil"/>
              <w:left w:val="nil"/>
              <w:bottom w:val="single" w:sz="4" w:space="0" w:color="auto"/>
              <w:right w:val="single" w:sz="4" w:space="0" w:color="auto"/>
            </w:tcBorders>
            <w:shd w:val="clear" w:color="000000" w:fill="D6E3BC"/>
            <w:vAlign w:val="center"/>
            <w:hideMark/>
          </w:tcPr>
          <w:p w14:paraId="6BD27C55" w14:textId="77777777" w:rsidR="00A8073B" w:rsidRPr="004D5B69" w:rsidRDefault="00A8073B" w:rsidP="00A8073B">
            <w:pPr>
              <w:spacing w:after="0" w:line="240" w:lineRule="auto"/>
              <w:jc w:val="center"/>
              <w:rPr>
                <w:b/>
                <w:bCs/>
                <w:color w:val="000000"/>
              </w:rPr>
            </w:pPr>
            <w:r w:rsidRPr="004D5B69">
              <w:rPr>
                <w:b/>
                <w:bCs/>
                <w:color w:val="000000"/>
              </w:rPr>
              <w:t>Aug-23</w:t>
            </w:r>
          </w:p>
        </w:tc>
        <w:tc>
          <w:tcPr>
            <w:tcW w:w="5007" w:type="dxa"/>
            <w:tcBorders>
              <w:top w:val="nil"/>
              <w:left w:val="nil"/>
              <w:bottom w:val="single" w:sz="4" w:space="0" w:color="auto"/>
              <w:right w:val="single" w:sz="4" w:space="0" w:color="auto"/>
            </w:tcBorders>
            <w:shd w:val="clear" w:color="000000" w:fill="D6E3BC"/>
            <w:vAlign w:val="center"/>
            <w:hideMark/>
          </w:tcPr>
          <w:p w14:paraId="04F8CA95" w14:textId="4445E760" w:rsidR="00A8073B" w:rsidRPr="00A8073B" w:rsidRDefault="00A8073B" w:rsidP="00A8073B">
            <w:pPr>
              <w:tabs>
                <w:tab w:val="left" w:pos="4820"/>
              </w:tabs>
              <w:spacing w:after="0" w:line="240" w:lineRule="auto"/>
              <w:jc w:val="both"/>
              <w:rPr>
                <w:rFonts w:cstheme="minorHAnsi"/>
                <w:bCs/>
              </w:rPr>
            </w:pPr>
            <w:r w:rsidRPr="00EB1EC9">
              <w:rPr>
                <w:rFonts w:cstheme="minorHAnsi"/>
                <w:bCs/>
              </w:rPr>
              <w:t>GST Filing of returns by a registered person with aggregate</w:t>
            </w:r>
            <w:r>
              <w:rPr>
                <w:rFonts w:cstheme="minorHAnsi"/>
                <w:bCs/>
              </w:rPr>
              <w:t xml:space="preserve"> </w:t>
            </w:r>
            <w:r w:rsidRPr="00EB1EC9">
              <w:rPr>
                <w:rFonts w:cstheme="minorHAnsi"/>
                <w:bCs/>
              </w:rPr>
              <w:t>turnover exceeding INR 5 Crores during the preceding financial year.</w:t>
            </w:r>
          </w:p>
        </w:tc>
      </w:tr>
      <w:tr w:rsidR="00A8073B" w:rsidRPr="004D5B69" w14:paraId="53B46B2F" w14:textId="77777777" w:rsidTr="004D5B69">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0CCE81C7" w:rsidR="00A8073B" w:rsidRPr="004D5B69" w:rsidRDefault="00A8073B" w:rsidP="00A8073B">
            <w:pPr>
              <w:spacing w:after="0" w:line="240" w:lineRule="auto"/>
              <w:jc w:val="center"/>
              <w:rPr>
                <w:b/>
                <w:bCs/>
                <w:color w:val="FFFFFF"/>
              </w:rPr>
            </w:pPr>
            <w:r>
              <w:rPr>
                <w:b/>
                <w:bCs/>
                <w:color w:val="FFFFFF"/>
              </w:rPr>
              <w:t>2</w:t>
            </w:r>
            <w:r w:rsidRPr="004D5B69">
              <w:rPr>
                <w:b/>
                <w:bCs/>
                <w:color w:val="FFFFFF"/>
              </w:rPr>
              <w:t>0</w:t>
            </w:r>
            <w:r w:rsidRPr="004D5B69">
              <w:rPr>
                <w:b/>
                <w:bCs/>
                <w:color w:val="FFFFFF"/>
                <w:vertAlign w:val="superscript"/>
              </w:rPr>
              <w:t>th</w:t>
            </w:r>
            <w:r w:rsidRPr="004D5B69">
              <w:rPr>
                <w:b/>
                <w:bCs/>
                <w:color w:val="FFFFFF"/>
              </w:rPr>
              <w:t xml:space="preserve"> September</w:t>
            </w:r>
          </w:p>
        </w:tc>
        <w:tc>
          <w:tcPr>
            <w:tcW w:w="2757" w:type="dxa"/>
            <w:tcBorders>
              <w:top w:val="nil"/>
              <w:left w:val="nil"/>
              <w:bottom w:val="single" w:sz="4" w:space="0" w:color="auto"/>
              <w:right w:val="single" w:sz="4" w:space="0" w:color="auto"/>
            </w:tcBorders>
            <w:shd w:val="clear" w:color="000000" w:fill="D6E3BC"/>
            <w:vAlign w:val="center"/>
            <w:hideMark/>
          </w:tcPr>
          <w:p w14:paraId="34AD3EF5" w14:textId="6A08772A" w:rsidR="00A8073B" w:rsidRPr="004D5B69" w:rsidRDefault="00A8073B" w:rsidP="00A8073B">
            <w:pPr>
              <w:spacing w:after="0" w:line="240" w:lineRule="auto"/>
              <w:jc w:val="center"/>
              <w:rPr>
                <w:b/>
                <w:bCs/>
                <w:color w:val="000000"/>
              </w:rPr>
            </w:pPr>
            <w:r w:rsidRPr="004D5B69">
              <w:rPr>
                <w:b/>
                <w:bCs/>
                <w:color w:val="000000"/>
              </w:rPr>
              <w:t>GSTR-</w:t>
            </w:r>
            <w:r>
              <w:rPr>
                <w:b/>
                <w:bCs/>
                <w:color w:val="000000"/>
              </w:rPr>
              <w:t>5A</w:t>
            </w:r>
          </w:p>
        </w:tc>
        <w:tc>
          <w:tcPr>
            <w:tcW w:w="1535" w:type="dxa"/>
            <w:tcBorders>
              <w:top w:val="nil"/>
              <w:left w:val="nil"/>
              <w:bottom w:val="single" w:sz="4" w:space="0" w:color="auto"/>
              <w:right w:val="single" w:sz="4" w:space="0" w:color="auto"/>
            </w:tcBorders>
            <w:shd w:val="clear" w:color="000000" w:fill="D6E3BC"/>
            <w:vAlign w:val="center"/>
            <w:hideMark/>
          </w:tcPr>
          <w:p w14:paraId="75550F7F" w14:textId="77777777" w:rsidR="00A8073B" w:rsidRPr="004D5B69" w:rsidRDefault="00A8073B" w:rsidP="00A8073B">
            <w:pPr>
              <w:spacing w:after="0" w:line="240" w:lineRule="auto"/>
              <w:jc w:val="center"/>
              <w:rPr>
                <w:b/>
                <w:bCs/>
                <w:color w:val="000000"/>
              </w:rPr>
            </w:pPr>
            <w:r w:rsidRPr="004D5B69">
              <w:rPr>
                <w:b/>
                <w:bCs/>
                <w:color w:val="000000"/>
              </w:rPr>
              <w:t>Aug-23</w:t>
            </w:r>
          </w:p>
        </w:tc>
        <w:tc>
          <w:tcPr>
            <w:tcW w:w="5007" w:type="dxa"/>
            <w:tcBorders>
              <w:top w:val="nil"/>
              <w:left w:val="nil"/>
              <w:bottom w:val="single" w:sz="4" w:space="0" w:color="auto"/>
              <w:right w:val="single" w:sz="4" w:space="0" w:color="auto"/>
            </w:tcBorders>
            <w:shd w:val="clear" w:color="000000" w:fill="D6E3BC"/>
            <w:vAlign w:val="center"/>
            <w:hideMark/>
          </w:tcPr>
          <w:p w14:paraId="5B407AD0" w14:textId="1BD6BE50" w:rsidR="00A8073B" w:rsidRPr="00A8073B" w:rsidRDefault="00A8073B" w:rsidP="00A8073B">
            <w:pPr>
              <w:tabs>
                <w:tab w:val="left" w:pos="4820"/>
              </w:tabs>
              <w:spacing w:after="0" w:line="240" w:lineRule="auto"/>
              <w:jc w:val="both"/>
              <w:rPr>
                <w:rFonts w:cstheme="minorHAnsi"/>
                <w:bCs/>
              </w:rPr>
            </w:pPr>
            <w:r w:rsidRPr="00EB1EC9">
              <w:rPr>
                <w:rFonts w:cstheme="minorHAnsi"/>
                <w:bCs/>
              </w:rPr>
              <w:t>Summary of outward taxable supplies and tax payable by a</w:t>
            </w:r>
            <w:r>
              <w:rPr>
                <w:rFonts w:cstheme="minorHAnsi"/>
                <w:bCs/>
              </w:rPr>
              <w:t xml:space="preserve"> </w:t>
            </w:r>
            <w:r w:rsidRPr="00EB1EC9">
              <w:rPr>
                <w:rFonts w:cstheme="minorHAnsi"/>
                <w:bCs/>
              </w:rPr>
              <w:t>person supplying OIDAR services.</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5EF537FA" w14:textId="5E8EE9F1" w:rsidR="008340FA" w:rsidRPr="006D10B5" w:rsidRDefault="007F131A" w:rsidP="00AF36F8">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5AB4D860" w14:textId="19812701" w:rsidR="007F131A" w:rsidRPr="00ED0041" w:rsidRDefault="007F131A" w:rsidP="00AF36F8">
      <w:pPr>
        <w:shd w:val="clear" w:color="auto" w:fill="8DC182"/>
        <w:tabs>
          <w:tab w:val="left" w:pos="4820"/>
        </w:tabs>
        <w:autoSpaceDE w:val="0"/>
        <w:autoSpaceDN w:val="0"/>
        <w:adjustRightInd w:val="0"/>
        <w:spacing w:after="0" w:line="360" w:lineRule="auto"/>
        <w:ind w:right="11"/>
        <w:jc w:val="both"/>
        <w:rPr>
          <w:rFonts w:cstheme="minorHAnsi"/>
          <w:b/>
          <w:bCs/>
          <w:caps/>
        </w:rPr>
      </w:pPr>
      <w:r w:rsidRPr="007F131A">
        <w:rPr>
          <w:rFonts w:cstheme="minorHAnsi"/>
          <w:b/>
          <w:bCs/>
          <w:caps/>
        </w:rPr>
        <w:t>Incomes not included in total income - Multi Commodity Exchange Investor (Client) Protection Fund Trust set up by Multi Commodity Exchange of India Limited, Mumbai Specified</w:t>
      </w:r>
    </w:p>
    <w:p w14:paraId="3CF8F966" w14:textId="7323D0F5" w:rsidR="007B7D79" w:rsidRDefault="008340FA" w:rsidP="00AF36F8">
      <w:pPr>
        <w:pStyle w:val="NormalWeb"/>
        <w:shd w:val="clear" w:color="auto" w:fill="FFFFFF"/>
        <w:spacing w:line="360" w:lineRule="auto"/>
        <w:ind w:left="90" w:right="-71"/>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sidR="007F131A">
        <w:rPr>
          <w:rFonts w:asciiTheme="minorHAnsi" w:hAnsiTheme="minorHAnsi" w:cstheme="minorHAnsi"/>
          <w:sz w:val="22"/>
          <w:szCs w:val="22"/>
        </w:rPr>
        <w:t>notification</w:t>
      </w:r>
      <w:r w:rsidR="00AD5C7D">
        <w:rPr>
          <w:rFonts w:asciiTheme="minorHAnsi" w:hAnsiTheme="minorHAnsi" w:cstheme="minorHAnsi"/>
          <w:sz w:val="22"/>
          <w:szCs w:val="22"/>
        </w:rPr>
        <w:t xml:space="preserve"> </w:t>
      </w:r>
      <w:r w:rsidRPr="006D10B5">
        <w:rPr>
          <w:rFonts w:asciiTheme="minorHAnsi" w:hAnsiTheme="minorHAnsi" w:cstheme="minorHAnsi"/>
          <w:sz w:val="22"/>
          <w:szCs w:val="22"/>
        </w:rPr>
        <w:t xml:space="preserve">No. </w:t>
      </w:r>
      <w:r w:rsidR="007F131A">
        <w:rPr>
          <w:rFonts w:asciiTheme="minorHAnsi" w:hAnsiTheme="minorHAnsi" w:cstheme="minorHAnsi"/>
          <w:sz w:val="22"/>
          <w:szCs w:val="22"/>
        </w:rPr>
        <w:t>77/2023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7F131A">
        <w:rPr>
          <w:rFonts w:asciiTheme="minorHAnsi" w:hAnsiTheme="minorHAnsi" w:cstheme="minorHAnsi"/>
          <w:sz w:val="22"/>
          <w:szCs w:val="22"/>
        </w:rPr>
        <w:t>12</w:t>
      </w:r>
      <w:r w:rsidRPr="006D10B5">
        <w:rPr>
          <w:rFonts w:asciiTheme="minorHAnsi" w:hAnsiTheme="minorHAnsi" w:cstheme="minorHAnsi"/>
          <w:sz w:val="22"/>
          <w:szCs w:val="22"/>
        </w:rPr>
        <w:t>.0</w:t>
      </w:r>
      <w:r w:rsidR="007F131A">
        <w:rPr>
          <w:rFonts w:asciiTheme="minorHAnsi" w:hAnsiTheme="minorHAnsi" w:cstheme="minorHAnsi"/>
          <w:sz w:val="22"/>
          <w:szCs w:val="22"/>
        </w:rPr>
        <w:t>9</w:t>
      </w:r>
      <w:r w:rsidRPr="006D10B5">
        <w:rPr>
          <w:rFonts w:asciiTheme="minorHAnsi" w:hAnsiTheme="minorHAnsi" w:cstheme="minorHAnsi"/>
          <w:sz w:val="22"/>
          <w:szCs w:val="22"/>
        </w:rPr>
        <w:t xml:space="preserve">.2023 </w:t>
      </w:r>
      <w:r w:rsidR="007F131A">
        <w:rPr>
          <w:rFonts w:asciiTheme="minorHAnsi" w:hAnsiTheme="minorHAnsi" w:cstheme="minorHAnsi"/>
          <w:sz w:val="22"/>
          <w:szCs w:val="22"/>
        </w:rPr>
        <w:t xml:space="preserve">notified </w:t>
      </w:r>
      <w:r w:rsidR="007F131A" w:rsidRPr="007F131A">
        <w:rPr>
          <w:rFonts w:asciiTheme="minorHAnsi" w:hAnsiTheme="minorHAnsi" w:cstheme="minorHAnsi"/>
          <w:sz w:val="22"/>
          <w:szCs w:val="22"/>
        </w:rPr>
        <w:t>In exercise of the powers conferred by </w:t>
      </w:r>
      <w:hyperlink r:id="rId26" w:history="1">
        <w:r w:rsidR="007F131A" w:rsidRPr="007F131A">
          <w:rPr>
            <w:rFonts w:asciiTheme="minorHAnsi" w:hAnsiTheme="minorHAnsi" w:cstheme="minorHAnsi"/>
            <w:sz w:val="22"/>
            <w:szCs w:val="22"/>
          </w:rPr>
          <w:t>sub-section (23EC) of section 10</w:t>
        </w:r>
      </w:hyperlink>
      <w:r w:rsidR="007F131A" w:rsidRPr="007F131A">
        <w:rPr>
          <w:rFonts w:asciiTheme="minorHAnsi" w:hAnsiTheme="minorHAnsi" w:cstheme="minorHAnsi"/>
          <w:sz w:val="22"/>
          <w:szCs w:val="22"/>
        </w:rPr>
        <w:t> of the </w:t>
      </w:r>
      <w:hyperlink r:id="rId27" w:history="1">
        <w:r w:rsidR="007F131A" w:rsidRPr="007F131A">
          <w:rPr>
            <w:rFonts w:asciiTheme="minorHAnsi" w:hAnsiTheme="minorHAnsi" w:cstheme="minorHAnsi"/>
            <w:sz w:val="22"/>
            <w:szCs w:val="22"/>
          </w:rPr>
          <w:t>Income-tax Act, 1961 (43 of 1961),</w:t>
        </w:r>
      </w:hyperlink>
      <w:r w:rsidR="007F131A" w:rsidRPr="007F131A">
        <w:rPr>
          <w:rFonts w:asciiTheme="minorHAnsi" w:hAnsiTheme="minorHAnsi" w:cstheme="minorHAnsi"/>
          <w:sz w:val="22"/>
          <w:szCs w:val="22"/>
        </w:rPr>
        <w:t> the Central Government hereby specifies the Multi Commodity Exchange Investor (Client) Protection Fund Trust set up by Multi Commodity Exchange of India Limited, Mumbai for the purposes of the said clause for the assessment year 2014-15.</w:t>
      </w:r>
    </w:p>
    <w:p w14:paraId="0CA607F1" w14:textId="47F4AEC0" w:rsidR="00676F19" w:rsidRDefault="008340FA" w:rsidP="00AF36F8">
      <w:pPr>
        <w:pStyle w:val="NormalWeb"/>
        <w:shd w:val="clear" w:color="auto" w:fill="FFFFFF"/>
        <w:spacing w:line="360"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sidR="007F131A">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7BDA6B2C" w14:textId="77777777" w:rsidR="00734A36" w:rsidRPr="006D10B5" w:rsidRDefault="00734A36" w:rsidP="00AF36F8">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8A95942" w14:textId="4A2B9AF4" w:rsidR="00734A36" w:rsidRPr="00ED0041" w:rsidRDefault="00734A36" w:rsidP="00AF36F8">
      <w:pPr>
        <w:shd w:val="clear" w:color="auto" w:fill="8DC182"/>
        <w:tabs>
          <w:tab w:val="left" w:pos="4820"/>
        </w:tabs>
        <w:autoSpaceDE w:val="0"/>
        <w:autoSpaceDN w:val="0"/>
        <w:adjustRightInd w:val="0"/>
        <w:spacing w:after="0" w:line="360" w:lineRule="auto"/>
        <w:ind w:right="11"/>
        <w:jc w:val="both"/>
        <w:rPr>
          <w:rFonts w:cstheme="minorHAnsi"/>
          <w:b/>
          <w:bCs/>
          <w:caps/>
        </w:rPr>
      </w:pPr>
      <w:r w:rsidRPr="00734A36">
        <w:rPr>
          <w:rFonts w:cstheme="minorHAnsi"/>
          <w:b/>
          <w:bCs/>
          <w:caps/>
        </w:rPr>
        <w:t>Securities listed on a recognised stock exchange located in any International Financial Services Centre</w:t>
      </w:r>
    </w:p>
    <w:p w14:paraId="3A24C3B1"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71/2023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12</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734A36">
        <w:rPr>
          <w:rFonts w:asciiTheme="minorHAnsi" w:hAnsiTheme="minorHAnsi" w:cstheme="minorHAnsi"/>
          <w:sz w:val="22"/>
          <w:szCs w:val="22"/>
        </w:rPr>
        <w:t>In exercise of the powers conferred by </w:t>
      </w:r>
      <w:hyperlink r:id="rId28" w:history="1">
        <w:r w:rsidRPr="00734A36">
          <w:rPr>
            <w:rFonts w:asciiTheme="minorHAnsi" w:hAnsiTheme="minorHAnsi" w:cstheme="minorHAnsi"/>
            <w:sz w:val="22"/>
            <w:szCs w:val="22"/>
          </w:rPr>
          <w:t>sub-clause (d) of clause (</w:t>
        </w:r>
        <w:proofErr w:type="spellStart"/>
        <w:r w:rsidRPr="00734A36">
          <w:rPr>
            <w:rFonts w:asciiTheme="minorHAnsi" w:hAnsiTheme="minorHAnsi" w:cstheme="minorHAnsi"/>
            <w:sz w:val="22"/>
            <w:szCs w:val="22"/>
          </w:rPr>
          <w:t>viiab</w:t>
        </w:r>
        <w:proofErr w:type="spellEnd"/>
        <w:r w:rsidRPr="00734A36">
          <w:rPr>
            <w:rFonts w:asciiTheme="minorHAnsi" w:hAnsiTheme="minorHAnsi" w:cstheme="minorHAnsi"/>
            <w:sz w:val="22"/>
            <w:szCs w:val="22"/>
          </w:rPr>
          <w:t>) of section 47</w:t>
        </w:r>
      </w:hyperlink>
      <w:r w:rsidRPr="00734A36">
        <w:rPr>
          <w:rFonts w:asciiTheme="minorHAnsi" w:hAnsiTheme="minorHAnsi" w:cstheme="minorHAnsi"/>
          <w:sz w:val="22"/>
          <w:szCs w:val="22"/>
        </w:rPr>
        <w:t> of the </w:t>
      </w:r>
      <w:hyperlink r:id="rId29" w:history="1">
        <w:r w:rsidRPr="00734A36">
          <w:rPr>
            <w:rFonts w:asciiTheme="minorHAnsi" w:hAnsiTheme="minorHAnsi" w:cstheme="minorHAnsi"/>
            <w:sz w:val="22"/>
            <w:szCs w:val="22"/>
          </w:rPr>
          <w:t>Income-tax Act, 1961 (43 of 1961)</w:t>
        </w:r>
      </w:hyperlink>
      <w:r w:rsidRPr="00734A36">
        <w:rPr>
          <w:rFonts w:asciiTheme="minorHAnsi" w:hAnsiTheme="minorHAnsi" w:cstheme="minorHAnsi"/>
          <w:sz w:val="22"/>
          <w:szCs w:val="22"/>
        </w:rPr>
        <w:t>, the Central Government hereby makes the following further amendments in the </w:t>
      </w:r>
      <w:hyperlink r:id="rId30" w:history="1">
        <w:r w:rsidRPr="00734A36">
          <w:rPr>
            <w:rFonts w:asciiTheme="minorHAnsi" w:hAnsiTheme="minorHAnsi" w:cstheme="minorHAnsi"/>
            <w:sz w:val="22"/>
            <w:szCs w:val="22"/>
          </w:rPr>
          <w:t>notification of the Government of India, Ministry of Finance, (Department of Revenue), number 16/2020, dated the 5th March, 2020, published in the Gazette of India, Extraordinary, Part-II, Section 3, sub-section (ii), vide number S.O. 986(E), dated 5th March, 2020,</w:t>
        </w:r>
      </w:hyperlink>
      <w:r w:rsidRPr="00734A36">
        <w:rPr>
          <w:rFonts w:asciiTheme="minorHAnsi" w:hAnsiTheme="minorHAnsi" w:cstheme="minorHAnsi"/>
          <w:sz w:val="22"/>
          <w:szCs w:val="22"/>
        </w:rPr>
        <w:t> namely:-</w:t>
      </w:r>
    </w:p>
    <w:p w14:paraId="2F742708"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In the said notification, in the first paragraph, -</w:t>
      </w:r>
    </w:p>
    <w:p w14:paraId="160A2D8F"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w:t>
      </w:r>
      <w:proofErr w:type="spellStart"/>
      <w:r w:rsidRPr="00734A36">
        <w:rPr>
          <w:rFonts w:asciiTheme="minorHAnsi" w:hAnsiTheme="minorHAnsi" w:cstheme="minorHAnsi"/>
          <w:sz w:val="22"/>
          <w:szCs w:val="22"/>
        </w:rPr>
        <w:t>i</w:t>
      </w:r>
      <w:proofErr w:type="spellEnd"/>
      <w:r w:rsidRPr="00734A36">
        <w:rPr>
          <w:rFonts w:asciiTheme="minorHAnsi" w:hAnsiTheme="minorHAnsi" w:cstheme="minorHAnsi"/>
          <w:sz w:val="22"/>
          <w:szCs w:val="22"/>
        </w:rPr>
        <w:t>) after clause (vi), the following clause shall be inserted, namely: -</w:t>
      </w:r>
    </w:p>
    <w:p w14:paraId="1F827DA6"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 xml:space="preserve">“(vii) unit of investment </w:t>
      </w:r>
      <w:proofErr w:type="gramStart"/>
      <w:r w:rsidRPr="00734A36">
        <w:rPr>
          <w:rFonts w:asciiTheme="minorHAnsi" w:hAnsiTheme="minorHAnsi" w:cstheme="minorHAnsi"/>
          <w:sz w:val="22"/>
          <w:szCs w:val="22"/>
        </w:rPr>
        <w:t>trust;</w:t>
      </w:r>
      <w:proofErr w:type="gramEnd"/>
    </w:p>
    <w:p w14:paraId="6C1B13B5"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(viii) unit of a scheme;</w:t>
      </w:r>
    </w:p>
    <w:p w14:paraId="65CFEEC1"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 xml:space="preserve">(ix) unit of </w:t>
      </w:r>
      <w:proofErr w:type="spellStart"/>
      <w:r w:rsidRPr="00734A36">
        <w:rPr>
          <w:rFonts w:asciiTheme="minorHAnsi" w:hAnsiTheme="minorHAnsi" w:cstheme="minorHAnsi"/>
          <w:sz w:val="22"/>
          <w:szCs w:val="22"/>
        </w:rPr>
        <w:t>a</w:t>
      </w:r>
      <w:proofErr w:type="spellEnd"/>
      <w:r w:rsidRPr="00734A36">
        <w:rPr>
          <w:rFonts w:asciiTheme="minorHAnsi" w:hAnsiTheme="minorHAnsi" w:cstheme="minorHAnsi"/>
          <w:sz w:val="22"/>
          <w:szCs w:val="22"/>
        </w:rPr>
        <w:t xml:space="preserve"> Exchange Traded Fund launched under International Financial Services Centres Authority (Fund</w:t>
      </w:r>
    </w:p>
    <w:p w14:paraId="75074072"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Management) Regulations, 2022,”;</w:t>
      </w:r>
    </w:p>
    <w:p w14:paraId="3240498E"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(ii) in the Explanation, after clause (c), the following clause shall be inserted, namely: -</w:t>
      </w:r>
    </w:p>
    <w:p w14:paraId="6752950A"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“(d) “Investment Trust” shall have the meaning assigned to it in clause (d) of sub-regulation (1) of regulation 83 of the International Financial Services Centres Authority (Fund Management) Regulations, 2022.</w:t>
      </w:r>
    </w:p>
    <w:p w14:paraId="662C9345"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(e) “Scheme” shall have the meaning assigned to it in clause (ii) of sub-regulation (1) of regulation 2 of the International Financial Services Centres Authority (Fund Management) Regulations, 2022.”.</w:t>
      </w:r>
    </w:p>
    <w:p w14:paraId="571ABAD2" w14:textId="77777777" w:rsidR="00734A36" w:rsidRDefault="00734A36" w:rsidP="00AF36F8">
      <w:pPr>
        <w:pStyle w:val="NormalWeb"/>
        <w:shd w:val="clear" w:color="auto" w:fill="FFFFFF"/>
        <w:spacing w:line="360" w:lineRule="auto"/>
        <w:jc w:val="both"/>
        <w:rPr>
          <w:rFonts w:ascii="Arial" w:hAnsi="Arial" w:cs="Arial"/>
          <w:color w:val="000000"/>
        </w:rPr>
      </w:pPr>
      <w:r w:rsidRPr="00734A36">
        <w:rPr>
          <w:rFonts w:asciiTheme="minorHAnsi" w:hAnsiTheme="minorHAnsi" w:cstheme="minorHAnsi"/>
          <w:sz w:val="22"/>
          <w:szCs w:val="22"/>
        </w:rPr>
        <w:t>2. This notification shall come into force with effect from the date of its publication in the Official Gazette</w:t>
      </w:r>
      <w:r>
        <w:rPr>
          <w:rFonts w:ascii="Arial" w:hAnsi="Arial" w:cs="Arial"/>
          <w:color w:val="000000"/>
        </w:rPr>
        <w:t>.</w:t>
      </w:r>
    </w:p>
    <w:p w14:paraId="24007D16" w14:textId="377DF4B0" w:rsidR="00734A36" w:rsidRDefault="00734A36" w:rsidP="00AF36F8">
      <w:pPr>
        <w:pStyle w:val="NormalWeb"/>
        <w:shd w:val="clear" w:color="auto" w:fill="FFFFFF"/>
        <w:spacing w:line="360"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4F870AB3" w14:textId="77777777" w:rsidR="00734A36" w:rsidRPr="006D10B5" w:rsidRDefault="00734A36" w:rsidP="00AF36F8">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F5E28DB" w14:textId="79E25686" w:rsidR="00734A36" w:rsidRPr="00ED0041" w:rsidRDefault="00734A36" w:rsidP="00AF36F8">
      <w:pPr>
        <w:shd w:val="clear" w:color="auto" w:fill="8DC182"/>
        <w:tabs>
          <w:tab w:val="left" w:pos="4820"/>
        </w:tabs>
        <w:autoSpaceDE w:val="0"/>
        <w:autoSpaceDN w:val="0"/>
        <w:adjustRightInd w:val="0"/>
        <w:spacing w:after="0" w:line="360" w:lineRule="auto"/>
        <w:ind w:right="11"/>
        <w:jc w:val="both"/>
        <w:rPr>
          <w:rFonts w:cstheme="minorHAnsi"/>
          <w:b/>
          <w:bCs/>
          <w:caps/>
        </w:rPr>
      </w:pPr>
      <w:r w:rsidRPr="00734A36">
        <w:rPr>
          <w:rFonts w:cstheme="minorHAnsi"/>
          <w:b/>
          <w:bCs/>
          <w:caps/>
        </w:rPr>
        <w:t>Exemption from specified income U/s 10(46) – Notifies ‘Real Estate Regulatory Authorities’</w:t>
      </w:r>
    </w:p>
    <w:p w14:paraId="3AB688C5"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76/2023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01</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734A36">
        <w:rPr>
          <w:rFonts w:asciiTheme="minorHAnsi" w:hAnsiTheme="minorHAnsi" w:cstheme="minorHAnsi"/>
          <w:sz w:val="22"/>
          <w:szCs w:val="22"/>
        </w:rPr>
        <w:t>In exercise of the powers conferred by </w:t>
      </w:r>
      <w:hyperlink r:id="rId31" w:history="1">
        <w:r w:rsidRPr="00734A36">
          <w:rPr>
            <w:rFonts w:asciiTheme="minorHAnsi" w:hAnsiTheme="minorHAnsi" w:cstheme="minorHAnsi"/>
            <w:sz w:val="22"/>
            <w:szCs w:val="22"/>
          </w:rPr>
          <w:t>clause (46) of section 10</w:t>
        </w:r>
      </w:hyperlink>
      <w:r w:rsidRPr="00734A36">
        <w:rPr>
          <w:rFonts w:asciiTheme="minorHAnsi" w:hAnsiTheme="minorHAnsi" w:cstheme="minorHAnsi"/>
          <w:sz w:val="22"/>
          <w:szCs w:val="22"/>
        </w:rPr>
        <w:t> of the </w:t>
      </w:r>
      <w:hyperlink r:id="rId32" w:history="1">
        <w:r w:rsidRPr="00734A36">
          <w:rPr>
            <w:rFonts w:asciiTheme="minorHAnsi" w:hAnsiTheme="minorHAnsi" w:cstheme="minorHAnsi"/>
            <w:sz w:val="22"/>
            <w:szCs w:val="22"/>
          </w:rPr>
          <w:t xml:space="preserve">Income-tax </w:t>
        </w:r>
        <w:r w:rsidRPr="00734A36">
          <w:rPr>
            <w:rFonts w:asciiTheme="minorHAnsi" w:hAnsiTheme="minorHAnsi" w:cstheme="minorHAnsi"/>
            <w:sz w:val="22"/>
            <w:szCs w:val="22"/>
          </w:rPr>
          <w:lastRenderedPageBreak/>
          <w:t>Act, 1961 (43 of 1961),</w:t>
        </w:r>
      </w:hyperlink>
      <w:r w:rsidRPr="00734A36">
        <w:rPr>
          <w:rFonts w:asciiTheme="minorHAnsi" w:hAnsiTheme="minorHAnsi" w:cstheme="minorHAnsi"/>
          <w:sz w:val="22"/>
          <w:szCs w:val="22"/>
        </w:rPr>
        <w:t> the Central Government hereby notifies for the purposes of the said clause, ‘Real Estate Regulatory Authorities’ as specified in the schedule to this notification, constituted by Government in exercise of powers conferred under sub-section(1) of Section 20 of The Real Estate (Regulation and Development) Act, 2016 (16 of 2016) as a ‘class of Authority’ in respect of the following specified income arising to that Authority, namely:—</w:t>
      </w:r>
    </w:p>
    <w:p w14:paraId="07A9B6C6"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(a) Amount received as Grant-in-aid or loan/advance from Government;</w:t>
      </w:r>
    </w:p>
    <w:p w14:paraId="14D58F2B"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(b) Fee/penalty received from builders/developers, agents or any other stakeholders as per the provisions of the Real Estate (Regulation and Development) Act, 2016;</w:t>
      </w:r>
    </w:p>
    <w:p w14:paraId="5FE211CD"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(c) Interest earned on (a) &amp; (b) above.</w:t>
      </w:r>
    </w:p>
    <w:p w14:paraId="7ED1D39D"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2. This notification shall be effective subject to the conditions that each of the Real Estate Regulatory Authority-</w:t>
      </w:r>
    </w:p>
    <w:p w14:paraId="52B02EB0"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(a) shall not engage in any commercial activity;</w:t>
      </w:r>
    </w:p>
    <w:p w14:paraId="4BFBEB21"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(b) activities and the nature of the specified income shall remain unchanged throughout the financial years; and</w:t>
      </w:r>
    </w:p>
    <w:p w14:paraId="1A783EFC" w14:textId="77777777"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(c) shall file return of income in accordance with the provision of </w:t>
      </w:r>
      <w:hyperlink r:id="rId33" w:history="1">
        <w:r w:rsidRPr="00734A36">
          <w:rPr>
            <w:rFonts w:asciiTheme="minorHAnsi" w:hAnsiTheme="minorHAnsi" w:cstheme="minorHAnsi"/>
            <w:sz w:val="22"/>
            <w:szCs w:val="22"/>
          </w:rPr>
          <w:t>clause (g) of sub-section (4C) of section 139</w:t>
        </w:r>
      </w:hyperlink>
      <w:r w:rsidRPr="00734A36">
        <w:rPr>
          <w:rFonts w:asciiTheme="minorHAnsi" w:hAnsiTheme="minorHAnsi" w:cstheme="minorHAnsi"/>
          <w:sz w:val="22"/>
          <w:szCs w:val="22"/>
        </w:rPr>
        <w:t> of the </w:t>
      </w:r>
      <w:hyperlink r:id="rId34" w:history="1">
        <w:r w:rsidRPr="00734A36">
          <w:rPr>
            <w:rFonts w:asciiTheme="minorHAnsi" w:hAnsiTheme="minorHAnsi" w:cstheme="minorHAnsi"/>
            <w:sz w:val="22"/>
            <w:szCs w:val="22"/>
          </w:rPr>
          <w:t>Income-tax Act, 1961</w:t>
        </w:r>
      </w:hyperlink>
      <w:r w:rsidRPr="00734A36">
        <w:rPr>
          <w:rFonts w:asciiTheme="minorHAnsi" w:hAnsiTheme="minorHAnsi" w:cstheme="minorHAnsi"/>
          <w:sz w:val="22"/>
          <w:szCs w:val="22"/>
        </w:rPr>
        <w:t>.</w:t>
      </w:r>
    </w:p>
    <w:p w14:paraId="4DF5F5EA" w14:textId="7167C669" w:rsidR="00734A36" w:rsidRPr="00734A36" w:rsidRDefault="00734A36" w:rsidP="00AF36F8">
      <w:pPr>
        <w:pStyle w:val="NormalWeb"/>
        <w:shd w:val="clear" w:color="auto" w:fill="FFFFFF"/>
        <w:spacing w:line="360" w:lineRule="auto"/>
        <w:jc w:val="both"/>
        <w:rPr>
          <w:rFonts w:asciiTheme="minorHAnsi" w:hAnsiTheme="minorHAnsi" w:cstheme="minorHAnsi"/>
          <w:sz w:val="22"/>
          <w:szCs w:val="22"/>
        </w:rPr>
      </w:pPr>
      <w:r w:rsidRPr="00734A36">
        <w:rPr>
          <w:rFonts w:asciiTheme="minorHAnsi" w:hAnsiTheme="minorHAnsi" w:cstheme="minorHAnsi"/>
          <w:sz w:val="22"/>
          <w:szCs w:val="22"/>
        </w:rPr>
        <w:t>3. This notification shall be deemed to be applied with respect to the financial year 2022-2023 relevant to assessment year 2023-2024.</w:t>
      </w:r>
      <w:r w:rsidR="00AF36F8">
        <w:rPr>
          <w:rFonts w:asciiTheme="minorHAnsi" w:hAnsiTheme="minorHAnsi" w:cstheme="minorHAnsi"/>
          <w:sz w:val="22"/>
          <w:szCs w:val="22"/>
        </w:rPr>
        <w:t xml:space="preserve">                           </w:t>
      </w:r>
      <w:r w:rsidRPr="00734A36">
        <w:rPr>
          <w:rFonts w:asciiTheme="minorHAnsi" w:hAnsiTheme="minorHAnsi" w:cstheme="minorHAnsi"/>
          <w:b/>
          <w:bCs/>
          <w:sz w:val="22"/>
          <w:szCs w:val="22"/>
        </w:rPr>
        <w:t>Schedule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47"/>
        <w:gridCol w:w="3719"/>
        <w:gridCol w:w="1305"/>
      </w:tblGrid>
      <w:tr w:rsidR="00734A36" w:rsidRPr="00734A36" w14:paraId="4C4AFA14" w14:textId="77777777" w:rsidTr="00AF36F8">
        <w:trPr>
          <w:trHeight w:val="827"/>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2CE009" w14:textId="3EFE42BE"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S. No.(1)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4D607F" w14:textId="3B5355B4"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Name of the Real Estate Regulatory Authority(2)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120B5F" w14:textId="070BBCB3"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PAN(3)</w:t>
            </w:r>
          </w:p>
        </w:tc>
      </w:tr>
      <w:tr w:rsidR="00734A36" w:rsidRPr="00734A36" w14:paraId="7AC898BA" w14:textId="77777777" w:rsidTr="00734A3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689E70"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933257"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proofErr w:type="spellStart"/>
            <w:r w:rsidRPr="00734A36">
              <w:rPr>
                <w:rFonts w:asciiTheme="minorHAnsi" w:hAnsiTheme="minorHAnsi" w:cstheme="minorHAnsi"/>
                <w:sz w:val="22"/>
                <w:szCs w:val="22"/>
              </w:rPr>
              <w:t>Chhatisgarh</w:t>
            </w:r>
            <w:proofErr w:type="spellEnd"/>
            <w:r w:rsidRPr="00734A36">
              <w:rPr>
                <w:rFonts w:asciiTheme="minorHAnsi" w:hAnsiTheme="minorHAnsi" w:cstheme="minorHAnsi"/>
                <w:sz w:val="22"/>
                <w:szCs w:val="22"/>
              </w:rPr>
              <w:t xml:space="preserve"> Real Estate Regulatory </w:t>
            </w:r>
            <w:r w:rsidRPr="00734A36">
              <w:rPr>
                <w:rFonts w:asciiTheme="minorHAnsi" w:hAnsiTheme="minorHAnsi" w:cstheme="minorHAnsi"/>
                <w:sz w:val="22"/>
                <w:szCs w:val="22"/>
              </w:rPr>
              <w:t>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FEECA1"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AAAJC1049H</w:t>
            </w:r>
          </w:p>
        </w:tc>
      </w:tr>
      <w:tr w:rsidR="00734A36" w:rsidRPr="00734A36" w14:paraId="2829F05C" w14:textId="77777777" w:rsidTr="00734A3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81945"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0E5616"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Uttarakhand Real Estate Regulatory 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098B18"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AAALU0695H</w:t>
            </w:r>
          </w:p>
        </w:tc>
      </w:tr>
      <w:tr w:rsidR="00734A36" w:rsidRPr="00734A36" w14:paraId="4218777C" w14:textId="77777777" w:rsidTr="00734A3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F6CEB0"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42AE6"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Madhya Pradesh Real Estate Regulatory 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CEA838"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AAAGM0458B</w:t>
            </w:r>
          </w:p>
        </w:tc>
      </w:tr>
      <w:tr w:rsidR="00734A36" w:rsidRPr="00734A36" w14:paraId="2C786513" w14:textId="77777777" w:rsidTr="00734A36">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ACB5BA"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466B4"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Real Estate Regulatory Authority, Punjab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A4E1D5" w14:textId="77777777" w:rsidR="00734A36" w:rsidRPr="00734A36" w:rsidRDefault="00734A36" w:rsidP="00AF36F8">
            <w:pPr>
              <w:pStyle w:val="NormalWeb"/>
              <w:shd w:val="clear" w:color="auto" w:fill="FFFFFF"/>
              <w:spacing w:line="360" w:lineRule="auto"/>
              <w:jc w:val="center"/>
              <w:rPr>
                <w:rFonts w:asciiTheme="minorHAnsi" w:hAnsiTheme="minorHAnsi" w:cstheme="minorHAnsi"/>
                <w:sz w:val="22"/>
                <w:szCs w:val="22"/>
              </w:rPr>
            </w:pPr>
            <w:r w:rsidRPr="00734A36">
              <w:rPr>
                <w:rFonts w:asciiTheme="minorHAnsi" w:hAnsiTheme="minorHAnsi" w:cstheme="minorHAnsi"/>
                <w:sz w:val="22"/>
                <w:szCs w:val="22"/>
              </w:rPr>
              <w:t>AAAJR1281N</w:t>
            </w:r>
          </w:p>
        </w:tc>
      </w:tr>
    </w:tbl>
    <w:p w14:paraId="4CF84C37" w14:textId="77777777" w:rsidR="00734A36" w:rsidRDefault="00734A36" w:rsidP="00AF36F8">
      <w:pPr>
        <w:pStyle w:val="NormalWeb"/>
        <w:shd w:val="clear" w:color="auto" w:fill="FFFFFF"/>
        <w:spacing w:line="360"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44FA7D8F" w14:textId="77777777" w:rsidR="00FA5388" w:rsidRPr="006D10B5" w:rsidRDefault="00FA5388" w:rsidP="00AF36F8">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A16C43B" w14:textId="64875322" w:rsidR="00FA5388" w:rsidRPr="00ED0041" w:rsidRDefault="00FA5388" w:rsidP="00AF36F8">
      <w:pPr>
        <w:shd w:val="clear" w:color="auto" w:fill="8DC182"/>
        <w:tabs>
          <w:tab w:val="left" w:pos="4820"/>
        </w:tabs>
        <w:autoSpaceDE w:val="0"/>
        <w:autoSpaceDN w:val="0"/>
        <w:adjustRightInd w:val="0"/>
        <w:spacing w:after="0" w:line="360" w:lineRule="auto"/>
        <w:ind w:right="11"/>
        <w:jc w:val="both"/>
        <w:rPr>
          <w:rFonts w:cstheme="minorHAnsi"/>
          <w:b/>
          <w:bCs/>
          <w:caps/>
        </w:rPr>
      </w:pPr>
      <w:r w:rsidRPr="00FA5388">
        <w:rPr>
          <w:rFonts w:cstheme="minorHAnsi"/>
          <w:b/>
          <w:bCs/>
          <w:caps/>
        </w:rPr>
        <w:t>Exemption from specified income U/s 10(46) – Notifies ‘E-Governance Society, Department of Food, Civil Supplies and Consumer Affairs, Himachal Pradesh, a body constituted / established by the state Government of Himachal Pradesh</w:t>
      </w:r>
    </w:p>
    <w:p w14:paraId="25CE92B6" w14:textId="77777777" w:rsidR="00AD75E6" w:rsidRPr="00AD75E6" w:rsidRDefault="00FA5388" w:rsidP="00AF36F8">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75/2023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01</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AD75E6" w:rsidRPr="00AD75E6">
        <w:rPr>
          <w:rFonts w:asciiTheme="minorHAnsi" w:hAnsiTheme="minorHAnsi" w:cstheme="minorHAnsi"/>
          <w:sz w:val="22"/>
          <w:szCs w:val="22"/>
        </w:rPr>
        <w:t>In exercise of the powers conferred by </w:t>
      </w:r>
      <w:hyperlink r:id="rId35" w:history="1">
        <w:r w:rsidR="00AD75E6" w:rsidRPr="00AD75E6">
          <w:rPr>
            <w:rFonts w:asciiTheme="minorHAnsi" w:hAnsiTheme="minorHAnsi" w:cstheme="minorHAnsi"/>
            <w:sz w:val="22"/>
            <w:szCs w:val="22"/>
          </w:rPr>
          <w:t>clause (46) of section 10</w:t>
        </w:r>
      </w:hyperlink>
      <w:r w:rsidR="00AD75E6" w:rsidRPr="00AD75E6">
        <w:rPr>
          <w:rFonts w:asciiTheme="minorHAnsi" w:hAnsiTheme="minorHAnsi" w:cstheme="minorHAnsi"/>
          <w:sz w:val="22"/>
          <w:szCs w:val="22"/>
        </w:rPr>
        <w:t> of the </w:t>
      </w:r>
      <w:hyperlink r:id="rId36" w:history="1">
        <w:r w:rsidR="00AD75E6" w:rsidRPr="00AD75E6">
          <w:rPr>
            <w:rFonts w:asciiTheme="minorHAnsi" w:hAnsiTheme="minorHAnsi" w:cstheme="minorHAnsi"/>
            <w:sz w:val="22"/>
            <w:szCs w:val="22"/>
          </w:rPr>
          <w:t>Income-tax Act, 1961 (43 of 1961)</w:t>
        </w:r>
      </w:hyperlink>
      <w:r w:rsidR="00AD75E6" w:rsidRPr="00AD75E6">
        <w:rPr>
          <w:rFonts w:asciiTheme="minorHAnsi" w:hAnsiTheme="minorHAnsi" w:cstheme="minorHAnsi"/>
          <w:sz w:val="22"/>
          <w:szCs w:val="22"/>
        </w:rPr>
        <w:t>, the Central Government hereby notifies for the purposes of the said clause, ‘E-Governance Society, Department of Food, Civil Supplies and Consumer Affairs, Himachal Pradesh, a body constituted / established by the state Government of Himachal Pradesh in respect of the following specified income arising to that body, namely:</w:t>
      </w:r>
    </w:p>
    <w:p w14:paraId="00DF1C79"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a) Grant received from central government;</w:t>
      </w:r>
    </w:p>
    <w:p w14:paraId="0A5404F5"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b) Grants received from state government;</w:t>
      </w:r>
    </w:p>
    <w:p w14:paraId="544EEAEB"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c) Interest received on investment and grants;</w:t>
      </w:r>
    </w:p>
    <w:p w14:paraId="72971C63"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d) Tender/ application fees;</w:t>
      </w:r>
    </w:p>
    <w:p w14:paraId="2A28F069"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e) Sale of scrap/</w:t>
      </w:r>
      <w:proofErr w:type="spellStart"/>
      <w:r w:rsidRPr="00AD75E6">
        <w:rPr>
          <w:rFonts w:asciiTheme="minorHAnsi" w:hAnsiTheme="minorHAnsi" w:cstheme="minorHAnsi"/>
          <w:sz w:val="22"/>
          <w:szCs w:val="22"/>
        </w:rPr>
        <w:t>waster</w:t>
      </w:r>
      <w:proofErr w:type="spellEnd"/>
      <w:r w:rsidRPr="00AD75E6">
        <w:rPr>
          <w:rFonts w:asciiTheme="minorHAnsi" w:hAnsiTheme="minorHAnsi" w:cstheme="minorHAnsi"/>
          <w:sz w:val="22"/>
          <w:szCs w:val="22"/>
        </w:rPr>
        <w:t xml:space="preserve"> paper; and</w:t>
      </w:r>
    </w:p>
    <w:p w14:paraId="7F9BBC17"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lastRenderedPageBreak/>
        <w:t>f) Recovery for POS machine issued.</w:t>
      </w:r>
    </w:p>
    <w:p w14:paraId="148BB74B"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2. This notification shall be effective subject to the conditions that E-Governance Society, Department of Food, Civil Supplies and Consumer Affairs, Himachal Pradesh,-</w:t>
      </w:r>
    </w:p>
    <w:p w14:paraId="4F037251"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(a) shall not engage in any commercial activity;</w:t>
      </w:r>
    </w:p>
    <w:p w14:paraId="52455E7F"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(b) activities and the nature of the specified income shall remain unchanged throughout the financial years; and</w:t>
      </w:r>
    </w:p>
    <w:p w14:paraId="4A471C81"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(c) shall file return of income in accordance with the provision of </w:t>
      </w:r>
      <w:hyperlink r:id="rId37" w:history="1">
        <w:r w:rsidRPr="00AD75E6">
          <w:rPr>
            <w:rFonts w:asciiTheme="minorHAnsi" w:hAnsiTheme="minorHAnsi" w:cstheme="minorHAnsi"/>
            <w:sz w:val="22"/>
            <w:szCs w:val="22"/>
          </w:rPr>
          <w:t>clause (g) of sub-section (4C) of section 139</w:t>
        </w:r>
      </w:hyperlink>
      <w:r w:rsidRPr="00AD75E6">
        <w:rPr>
          <w:rFonts w:asciiTheme="minorHAnsi" w:hAnsiTheme="minorHAnsi" w:cstheme="minorHAnsi"/>
          <w:sz w:val="22"/>
          <w:szCs w:val="22"/>
        </w:rPr>
        <w:t> of the </w:t>
      </w:r>
      <w:hyperlink r:id="rId38" w:history="1">
        <w:r w:rsidRPr="00AD75E6">
          <w:rPr>
            <w:rFonts w:asciiTheme="minorHAnsi" w:hAnsiTheme="minorHAnsi" w:cstheme="minorHAnsi"/>
            <w:sz w:val="22"/>
            <w:szCs w:val="22"/>
          </w:rPr>
          <w:t>Income-tax Act, 1961</w:t>
        </w:r>
      </w:hyperlink>
      <w:r w:rsidRPr="00AD75E6">
        <w:rPr>
          <w:rFonts w:asciiTheme="minorHAnsi" w:hAnsiTheme="minorHAnsi" w:cstheme="minorHAnsi"/>
          <w:sz w:val="22"/>
          <w:szCs w:val="22"/>
        </w:rPr>
        <w:t>.</w:t>
      </w:r>
    </w:p>
    <w:p w14:paraId="251D700F" w14:textId="77777777" w:rsidR="00AD75E6" w:rsidRPr="00AD75E6" w:rsidRDefault="00AD75E6" w:rsidP="00AF36F8">
      <w:pPr>
        <w:pStyle w:val="NormalWeb"/>
        <w:shd w:val="clear" w:color="auto" w:fill="FFFFFF"/>
        <w:spacing w:line="360" w:lineRule="auto"/>
        <w:jc w:val="both"/>
        <w:rPr>
          <w:rFonts w:asciiTheme="minorHAnsi" w:hAnsiTheme="minorHAnsi" w:cstheme="minorHAnsi"/>
          <w:sz w:val="22"/>
          <w:szCs w:val="22"/>
        </w:rPr>
      </w:pPr>
      <w:r w:rsidRPr="00AD75E6">
        <w:rPr>
          <w:rFonts w:asciiTheme="minorHAnsi" w:hAnsiTheme="minorHAnsi" w:cstheme="minorHAnsi"/>
          <w:sz w:val="22"/>
          <w:szCs w:val="22"/>
        </w:rPr>
        <w:t>3. This notification shall be deemed to have been applied for assessment year 2023-2024 relevant for the financial year 2022-2023.</w:t>
      </w:r>
    </w:p>
    <w:p w14:paraId="5B11DE1B" w14:textId="7560B834" w:rsidR="00FA5388" w:rsidRDefault="00FA5388" w:rsidP="00AF36F8">
      <w:pPr>
        <w:pStyle w:val="NormalWeb"/>
        <w:shd w:val="clear" w:color="auto" w:fill="FFFFFF"/>
        <w:spacing w:line="360"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15F5B8A6" w14:textId="77777777" w:rsidR="00356E34" w:rsidRPr="006D10B5" w:rsidRDefault="00356E34" w:rsidP="00AF36F8">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506A220" w14:textId="622B1B26" w:rsidR="00356E34" w:rsidRPr="00ED0041" w:rsidRDefault="00356E34" w:rsidP="00AF36F8">
      <w:pPr>
        <w:shd w:val="clear" w:color="auto" w:fill="8DC182"/>
        <w:tabs>
          <w:tab w:val="left" w:pos="4820"/>
        </w:tabs>
        <w:autoSpaceDE w:val="0"/>
        <w:autoSpaceDN w:val="0"/>
        <w:adjustRightInd w:val="0"/>
        <w:spacing w:after="0" w:line="360" w:lineRule="auto"/>
        <w:ind w:right="11"/>
        <w:jc w:val="both"/>
        <w:rPr>
          <w:rFonts w:cstheme="minorHAnsi"/>
          <w:b/>
          <w:bCs/>
          <w:caps/>
        </w:rPr>
      </w:pPr>
      <w:r w:rsidRPr="00356E34">
        <w:rPr>
          <w:rFonts w:cstheme="minorHAnsi"/>
          <w:b/>
          <w:bCs/>
          <w:caps/>
        </w:rPr>
        <w:t>Exemption from specified income U/s 10(46) – Notifies ‘Rajasthan State Dental Council’ a body constituted by the Government of Rajasthan</w:t>
      </w:r>
    </w:p>
    <w:p w14:paraId="3D501D78"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74/2023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01</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356E34">
        <w:rPr>
          <w:rFonts w:asciiTheme="minorHAnsi" w:hAnsiTheme="minorHAnsi" w:cstheme="minorHAnsi"/>
          <w:sz w:val="22"/>
          <w:szCs w:val="22"/>
        </w:rPr>
        <w:t>In exercise of the powers conferred by </w:t>
      </w:r>
      <w:hyperlink r:id="rId39" w:history="1">
        <w:r w:rsidRPr="00356E34">
          <w:rPr>
            <w:rFonts w:asciiTheme="minorHAnsi" w:hAnsiTheme="minorHAnsi" w:cstheme="minorHAnsi"/>
            <w:sz w:val="22"/>
            <w:szCs w:val="22"/>
          </w:rPr>
          <w:t>clause (46) of section 10</w:t>
        </w:r>
      </w:hyperlink>
      <w:r w:rsidRPr="00356E34">
        <w:rPr>
          <w:rFonts w:asciiTheme="minorHAnsi" w:hAnsiTheme="minorHAnsi" w:cstheme="minorHAnsi"/>
          <w:sz w:val="22"/>
          <w:szCs w:val="22"/>
        </w:rPr>
        <w:t> of the </w:t>
      </w:r>
      <w:hyperlink r:id="rId40" w:history="1">
        <w:r w:rsidRPr="00356E34">
          <w:rPr>
            <w:rFonts w:asciiTheme="minorHAnsi" w:hAnsiTheme="minorHAnsi" w:cstheme="minorHAnsi"/>
            <w:sz w:val="22"/>
            <w:szCs w:val="22"/>
          </w:rPr>
          <w:t>Income-tax Act, 1961 (43 of 1961),</w:t>
        </w:r>
      </w:hyperlink>
      <w:r w:rsidRPr="00356E34">
        <w:rPr>
          <w:rFonts w:asciiTheme="minorHAnsi" w:hAnsiTheme="minorHAnsi" w:cstheme="minorHAnsi"/>
          <w:sz w:val="22"/>
          <w:szCs w:val="22"/>
        </w:rPr>
        <w:t> the Central Government hereby notifies for the purposes of the said clause, ‘Rajasthan State Dental Council’ (PAN AABAR7223E), a body constituted by the Government of Rajasthan, in respect of the following specified income arising to that body, namely:</w:t>
      </w:r>
    </w:p>
    <w:p w14:paraId="4587476E"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a) sale of application form;</w:t>
      </w:r>
    </w:p>
    <w:p w14:paraId="71CC21B2"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b) renewal fees of Dentist, Dental Hygienist &amp; Mechanic;</w:t>
      </w:r>
    </w:p>
    <w:p w14:paraId="3F35A898"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c) fees of good standing;</w:t>
      </w:r>
    </w:p>
    <w:p w14:paraId="08919DAC"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d) Dentist provisional registration fees;</w:t>
      </w:r>
    </w:p>
    <w:p w14:paraId="555A89C7"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e) Additional qualification fees;</w:t>
      </w:r>
    </w:p>
    <w:p w14:paraId="0D647D46"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f) late fees;</w:t>
      </w:r>
    </w:p>
    <w:p w14:paraId="6326A212"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g) no objection certificate fees;</w:t>
      </w:r>
    </w:p>
    <w:p w14:paraId="5C247CDB"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h) re-issue of certificate fees (duplicate certificate fees);</w:t>
      </w:r>
    </w:p>
    <w:p w14:paraId="7ED6C21C"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proofErr w:type="spellStart"/>
      <w:r w:rsidRPr="00356E34">
        <w:rPr>
          <w:rFonts w:asciiTheme="minorHAnsi" w:hAnsiTheme="minorHAnsi" w:cstheme="minorHAnsi"/>
          <w:sz w:val="22"/>
          <w:szCs w:val="22"/>
        </w:rPr>
        <w:t>i</w:t>
      </w:r>
      <w:proofErr w:type="spellEnd"/>
      <w:r w:rsidRPr="00356E34">
        <w:rPr>
          <w:rFonts w:asciiTheme="minorHAnsi" w:hAnsiTheme="minorHAnsi" w:cstheme="minorHAnsi"/>
          <w:sz w:val="22"/>
          <w:szCs w:val="22"/>
        </w:rPr>
        <w:t>) Continuing Dental Education Programme fees; and</w:t>
      </w:r>
    </w:p>
    <w:p w14:paraId="0FE1A33C"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j) interest income on (a) to (</w:t>
      </w:r>
      <w:proofErr w:type="spellStart"/>
      <w:r w:rsidRPr="00356E34">
        <w:rPr>
          <w:rFonts w:asciiTheme="minorHAnsi" w:hAnsiTheme="minorHAnsi" w:cstheme="minorHAnsi"/>
          <w:sz w:val="22"/>
          <w:szCs w:val="22"/>
        </w:rPr>
        <w:t>i</w:t>
      </w:r>
      <w:proofErr w:type="spellEnd"/>
      <w:r w:rsidRPr="00356E34">
        <w:rPr>
          <w:rFonts w:asciiTheme="minorHAnsi" w:hAnsiTheme="minorHAnsi" w:cstheme="minorHAnsi"/>
          <w:sz w:val="22"/>
          <w:szCs w:val="22"/>
        </w:rPr>
        <w:t>) above</w:t>
      </w:r>
    </w:p>
    <w:p w14:paraId="5E400066"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2. This notification shall be effective subject to the conditions that Rajasthan State Dental Council, Jaipur:-</w:t>
      </w:r>
    </w:p>
    <w:p w14:paraId="585C2D75"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(a) shall not engage in any commercial activity;</w:t>
      </w:r>
    </w:p>
    <w:p w14:paraId="6348CAA0"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(b) activities and the nature of the specified income shall remain unchanged throughout the financial years; and</w:t>
      </w:r>
    </w:p>
    <w:p w14:paraId="7A925641"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(c) shall file return of income in accordance with the provision of </w:t>
      </w:r>
      <w:hyperlink r:id="rId41" w:history="1">
        <w:r w:rsidRPr="00356E34">
          <w:rPr>
            <w:rFonts w:asciiTheme="minorHAnsi" w:hAnsiTheme="minorHAnsi" w:cstheme="minorHAnsi"/>
            <w:sz w:val="22"/>
            <w:szCs w:val="22"/>
          </w:rPr>
          <w:t>clause (g) of sub-section (4C) of section 139 </w:t>
        </w:r>
      </w:hyperlink>
      <w:r w:rsidRPr="00356E34">
        <w:rPr>
          <w:rFonts w:asciiTheme="minorHAnsi" w:hAnsiTheme="minorHAnsi" w:cstheme="minorHAnsi"/>
          <w:sz w:val="22"/>
          <w:szCs w:val="22"/>
        </w:rPr>
        <w:t>of the </w:t>
      </w:r>
      <w:hyperlink r:id="rId42" w:history="1">
        <w:r w:rsidRPr="00356E34">
          <w:rPr>
            <w:rFonts w:asciiTheme="minorHAnsi" w:hAnsiTheme="minorHAnsi" w:cstheme="minorHAnsi"/>
            <w:sz w:val="22"/>
            <w:szCs w:val="22"/>
          </w:rPr>
          <w:t>Income-tax Act, 1961</w:t>
        </w:r>
      </w:hyperlink>
      <w:r w:rsidRPr="00356E34">
        <w:rPr>
          <w:rFonts w:asciiTheme="minorHAnsi" w:hAnsiTheme="minorHAnsi" w:cstheme="minorHAnsi"/>
          <w:sz w:val="22"/>
          <w:szCs w:val="22"/>
        </w:rPr>
        <w:t>.</w:t>
      </w:r>
    </w:p>
    <w:p w14:paraId="5B03FEA9" w14:textId="77777777" w:rsidR="00356E34" w:rsidRPr="00356E34" w:rsidRDefault="00356E34" w:rsidP="00AF36F8">
      <w:pPr>
        <w:pStyle w:val="NormalWeb"/>
        <w:shd w:val="clear" w:color="auto" w:fill="FFFFFF"/>
        <w:spacing w:line="360" w:lineRule="auto"/>
        <w:jc w:val="both"/>
        <w:rPr>
          <w:rFonts w:asciiTheme="minorHAnsi" w:hAnsiTheme="minorHAnsi" w:cstheme="minorHAnsi"/>
          <w:sz w:val="22"/>
          <w:szCs w:val="22"/>
        </w:rPr>
      </w:pPr>
      <w:r w:rsidRPr="00356E34">
        <w:rPr>
          <w:rFonts w:asciiTheme="minorHAnsi" w:hAnsiTheme="minorHAnsi" w:cstheme="minorHAnsi"/>
          <w:sz w:val="22"/>
          <w:szCs w:val="22"/>
        </w:rPr>
        <w:t>3. This notification shall be deemed to have been applied for assessment years 2022-2023 and 2023-2024 relevant to the financial years 2021-2022 and 2022-2023 respectively.</w:t>
      </w:r>
    </w:p>
    <w:p w14:paraId="25982C1F" w14:textId="434D8DC2" w:rsidR="00356E34" w:rsidRDefault="00356E34" w:rsidP="00AF36F8">
      <w:pPr>
        <w:pStyle w:val="NormalWeb"/>
        <w:shd w:val="clear" w:color="auto" w:fill="FFFFFF"/>
        <w:spacing w:line="360" w:lineRule="auto"/>
        <w:ind w:left="90" w:right="-71"/>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152D09B7" w14:textId="77777777" w:rsidR="00734A36" w:rsidRDefault="00734A36" w:rsidP="00AD5C7D">
      <w:pPr>
        <w:pStyle w:val="NormalWeb"/>
        <w:shd w:val="clear" w:color="auto" w:fill="FFFFFF"/>
        <w:jc w:val="both"/>
        <w:rPr>
          <w:rFonts w:asciiTheme="minorHAnsi" w:hAnsiTheme="minorHAnsi" w:cstheme="minorHAnsi"/>
          <w:b/>
          <w:bCs/>
          <w:noProof/>
          <w:sz w:val="22"/>
          <w:szCs w:val="22"/>
          <w:lang w:val="en-US"/>
        </w:rPr>
      </w:pP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B3A4C">
          <w:headerReference w:type="default" r:id="rId43"/>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sidRPr="00450A62">
        <w:rPr>
          <w:rFonts w:asciiTheme="minorHAnsi" w:hAnsiTheme="minorHAnsi" w:cstheme="minorHAnsi"/>
          <w:sz w:val="22"/>
          <w:szCs w:val="22"/>
        </w:rPr>
        <w:br/>
      </w:r>
    </w:p>
    <w:p w14:paraId="0F6ED057" w14:textId="5B14D6A6" w:rsidR="00D820D6" w:rsidRPr="00647D75" w:rsidRDefault="006848CF" w:rsidP="002219D1">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65B30B3" w14:textId="6A397EAA" w:rsidR="00B717B3" w:rsidRPr="00A34AD1" w:rsidRDefault="00B717B3" w:rsidP="002219D1">
      <w:pPr>
        <w:shd w:val="clear" w:color="auto" w:fill="8DC182"/>
        <w:tabs>
          <w:tab w:val="left" w:pos="4820"/>
        </w:tabs>
        <w:autoSpaceDE w:val="0"/>
        <w:autoSpaceDN w:val="0"/>
        <w:adjustRightInd w:val="0"/>
        <w:spacing w:after="0" w:line="360" w:lineRule="auto"/>
        <w:ind w:right="11"/>
        <w:jc w:val="both"/>
        <w:rPr>
          <w:rFonts w:cstheme="minorHAnsi"/>
          <w:b/>
          <w:bCs/>
        </w:rPr>
      </w:pPr>
      <w:r w:rsidRPr="00B717B3">
        <w:rPr>
          <w:rFonts w:cstheme="minorHAnsi"/>
          <w:b/>
          <w:bCs/>
        </w:rPr>
        <w:t>CONSTITUTION OF STATE BENCHES OF THE GST APPELLATE TRIBUNAL (GSTAT)</w:t>
      </w:r>
    </w:p>
    <w:p w14:paraId="413C313D" w14:textId="7B67E3C0" w:rsidR="00B717B3" w:rsidRPr="00B717B3" w:rsidRDefault="00ED0C25" w:rsidP="002219D1">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6848CF">
        <w:rPr>
          <w:rFonts w:asciiTheme="minorHAnsi" w:hAnsiTheme="minorHAnsi" w:cstheme="minorHAnsi"/>
          <w:sz w:val="22"/>
          <w:szCs w:val="22"/>
        </w:rPr>
        <w:t xml:space="preserve">The Central Board of Indirect Taxes and Customs vide </w:t>
      </w:r>
      <w:r w:rsidR="007A260D">
        <w:rPr>
          <w:rFonts w:asciiTheme="minorHAnsi" w:hAnsiTheme="minorHAnsi" w:cstheme="minorHAnsi"/>
          <w:sz w:val="22"/>
          <w:szCs w:val="22"/>
        </w:rPr>
        <w:t xml:space="preserve">notification </w:t>
      </w:r>
      <w:r w:rsidR="006848CF">
        <w:rPr>
          <w:rFonts w:asciiTheme="minorHAnsi" w:hAnsiTheme="minorHAnsi" w:cstheme="minorHAnsi"/>
          <w:sz w:val="22"/>
          <w:szCs w:val="22"/>
        </w:rPr>
        <w:t xml:space="preserve">dated </w:t>
      </w:r>
      <w:r w:rsidR="00B717B3">
        <w:rPr>
          <w:rFonts w:asciiTheme="minorHAnsi" w:hAnsiTheme="minorHAnsi" w:cstheme="minorHAnsi"/>
          <w:sz w:val="22"/>
          <w:szCs w:val="22"/>
        </w:rPr>
        <w:t>14</w:t>
      </w:r>
      <w:r w:rsidR="006848CF">
        <w:rPr>
          <w:rFonts w:asciiTheme="minorHAnsi" w:hAnsiTheme="minorHAnsi" w:cstheme="minorHAnsi"/>
          <w:sz w:val="22"/>
          <w:szCs w:val="22"/>
        </w:rPr>
        <w:t>.0</w:t>
      </w:r>
      <w:r w:rsidR="00A34AD1">
        <w:rPr>
          <w:rFonts w:asciiTheme="minorHAnsi" w:hAnsiTheme="minorHAnsi" w:cstheme="minorHAnsi"/>
          <w:sz w:val="22"/>
          <w:szCs w:val="22"/>
        </w:rPr>
        <w:t>9</w:t>
      </w:r>
      <w:r w:rsidR="006848CF">
        <w:rPr>
          <w:rFonts w:asciiTheme="minorHAnsi" w:hAnsiTheme="minorHAnsi" w:cstheme="minorHAnsi"/>
          <w:sz w:val="22"/>
          <w:szCs w:val="22"/>
        </w:rPr>
        <w:t xml:space="preserve">.2023 notified </w:t>
      </w:r>
      <w:r w:rsidR="00B717B3" w:rsidRPr="00B717B3">
        <w:rPr>
          <w:rFonts w:asciiTheme="minorHAnsi" w:hAnsiTheme="minorHAnsi" w:cstheme="minorHAnsi"/>
          <w:sz w:val="22"/>
          <w:szCs w:val="22"/>
        </w:rPr>
        <w:t>In exercise of the powers conferred by the </w:t>
      </w:r>
      <w:hyperlink r:id="rId44" w:history="1">
        <w:r w:rsidR="00B717B3" w:rsidRPr="00B717B3">
          <w:rPr>
            <w:rFonts w:asciiTheme="minorHAnsi" w:hAnsiTheme="minorHAnsi" w:cstheme="minorHAnsi"/>
            <w:sz w:val="22"/>
            <w:szCs w:val="22"/>
          </w:rPr>
          <w:t>sub-section 4 of section 109</w:t>
        </w:r>
      </w:hyperlink>
      <w:r w:rsidR="00B717B3" w:rsidRPr="00B717B3">
        <w:rPr>
          <w:rFonts w:asciiTheme="minorHAnsi" w:hAnsiTheme="minorHAnsi" w:cstheme="minorHAnsi"/>
          <w:sz w:val="22"/>
          <w:szCs w:val="22"/>
        </w:rPr>
        <w:t> of the </w:t>
      </w:r>
      <w:hyperlink r:id="rId45" w:history="1">
        <w:r w:rsidR="00B717B3" w:rsidRPr="00B717B3">
          <w:rPr>
            <w:rFonts w:asciiTheme="minorHAnsi" w:hAnsiTheme="minorHAnsi" w:cstheme="minorHAnsi"/>
            <w:sz w:val="22"/>
            <w:szCs w:val="22"/>
          </w:rPr>
          <w:t>Central Goods and Services Tax Act, 2017 (12 of 2017)</w:t>
        </w:r>
      </w:hyperlink>
      <w:r w:rsidR="00B717B3" w:rsidRPr="00B717B3">
        <w:rPr>
          <w:rFonts w:asciiTheme="minorHAnsi" w:hAnsiTheme="minorHAnsi" w:cstheme="minorHAnsi"/>
          <w:sz w:val="22"/>
          <w:szCs w:val="22"/>
        </w:rPr>
        <w:t> and in supersession of the Ministry of Finance, Department of Revenue’s </w:t>
      </w:r>
      <w:hyperlink r:id="rId46" w:anchor="top" w:history="1">
        <w:r w:rsidR="00B717B3" w:rsidRPr="00B717B3">
          <w:rPr>
            <w:rFonts w:asciiTheme="minorHAnsi" w:hAnsiTheme="minorHAnsi" w:cstheme="minorHAnsi"/>
            <w:sz w:val="22"/>
            <w:szCs w:val="22"/>
          </w:rPr>
          <w:t>notification number S.O. 3009(E), dated the 21st August, 2019, published in the Gazette of India, Extraordinary, Part II, Section 3, Sub-section (ii), dated the 21st August, 2019</w:t>
        </w:r>
      </w:hyperlink>
      <w:r w:rsidR="00B717B3" w:rsidRPr="00B717B3">
        <w:rPr>
          <w:rFonts w:asciiTheme="minorHAnsi" w:hAnsiTheme="minorHAnsi" w:cstheme="minorHAnsi"/>
          <w:sz w:val="22"/>
          <w:szCs w:val="22"/>
        </w:rPr>
        <w:t> and the </w:t>
      </w:r>
      <w:hyperlink r:id="rId47" w:history="1">
        <w:r w:rsidR="00B717B3" w:rsidRPr="00B717B3">
          <w:rPr>
            <w:rFonts w:asciiTheme="minorHAnsi" w:hAnsiTheme="minorHAnsi" w:cstheme="minorHAnsi"/>
            <w:sz w:val="22"/>
            <w:szCs w:val="22"/>
          </w:rPr>
          <w:t>notification number S.O. 4332(E) dated the 29th November, 2019</w:t>
        </w:r>
      </w:hyperlink>
      <w:r w:rsidR="00B717B3" w:rsidRPr="00B717B3">
        <w:rPr>
          <w:rFonts w:asciiTheme="minorHAnsi" w:hAnsiTheme="minorHAnsi" w:cstheme="minorHAnsi"/>
          <w:sz w:val="22"/>
          <w:szCs w:val="22"/>
        </w:rPr>
        <w:t>, published in the Gazette of India, Extraordinary, Part II, Section 3, Sub-section (ii), dated the 02nd December, 2019, the Central Government, on the recommendation of the Goods and Services Tax Council, hereby constitutes the number of State Benches of the Goods and Services Tax Appellate Tribunal as specified in column (3) of the table below, with respect to the State specified in the corresponding entry in column (2) of the said table, at the location specified in corresponding entry in column (4) thereof, with effect from the date of publication of this notification in the Gazette of India (Extraordinary), namely:—</w:t>
      </w:r>
    </w:p>
    <w:p w14:paraId="3D39CB0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1"/>
        <w:gridCol w:w="1859"/>
        <w:gridCol w:w="930"/>
        <w:gridCol w:w="2300"/>
      </w:tblGrid>
      <w:tr w:rsidR="00B717B3" w:rsidRPr="00B717B3" w14:paraId="65374DE5"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2D90AB"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13EFE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State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E632A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No. of Benches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2E992" w14:textId="3156E7F5"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Location</w:t>
            </w:r>
          </w:p>
        </w:tc>
      </w:tr>
      <w:tr w:rsidR="00B717B3" w:rsidRPr="00B717B3" w14:paraId="28183AC3"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B42B7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F3ABC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11B25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F333D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b/>
                <w:bCs/>
                <w:sz w:val="22"/>
                <w:szCs w:val="22"/>
              </w:rPr>
              <w:t>(4)</w:t>
            </w:r>
          </w:p>
        </w:tc>
      </w:tr>
      <w:tr w:rsidR="00B717B3" w:rsidRPr="00B717B3" w14:paraId="74D0BFA5"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93102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DF5C5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Andhra Pradesh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E5797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710B7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Vishakhapatnam and Vijayawada</w:t>
            </w:r>
          </w:p>
        </w:tc>
      </w:tr>
      <w:tr w:rsidR="00B717B3" w:rsidRPr="00B717B3" w14:paraId="0464DAF3"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5515C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3232D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Bihar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D6168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2A6B5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Patna</w:t>
            </w:r>
          </w:p>
        </w:tc>
      </w:tr>
      <w:tr w:rsidR="00B717B3" w:rsidRPr="00B717B3" w14:paraId="038B271B"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3056C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7EA4A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Chhattisgarh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7E8A2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86056D"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Raipur and Bilaspur</w:t>
            </w:r>
          </w:p>
        </w:tc>
      </w:tr>
      <w:tr w:rsidR="00B717B3" w:rsidRPr="00B717B3" w14:paraId="6A3D4FC8"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67D7B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CAE44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Delhi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A3D04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7B24B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Delhi</w:t>
            </w:r>
          </w:p>
        </w:tc>
      </w:tr>
      <w:tr w:rsidR="00B717B3" w:rsidRPr="00B717B3" w14:paraId="3BEBFC6B"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2AA5C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27131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Gujarat</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E13677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975167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Ahmedabad, Surat and Rajkot</w:t>
            </w:r>
          </w:p>
        </w:tc>
      </w:tr>
      <w:tr w:rsidR="00B717B3" w:rsidRPr="00B717B3" w14:paraId="1CE72C98"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F744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5BC43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Dadra and Nagar Haveli and Daman and Diu</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438373A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4F9C42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5DF7D87C"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A6729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86437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Haryana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D668B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7C41D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Gurugram and Hissar</w:t>
            </w:r>
          </w:p>
        </w:tc>
      </w:tr>
      <w:tr w:rsidR="00B717B3" w:rsidRPr="00B717B3" w14:paraId="75332741"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38EA3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7CDE7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Himachal Pradesh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6E9F4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E1DEF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Shimla</w:t>
            </w:r>
          </w:p>
        </w:tc>
      </w:tr>
      <w:tr w:rsidR="00B717B3" w:rsidRPr="00B717B3" w14:paraId="4FB32601"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75E91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7CEB2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Jammu and Kashmir</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7562D6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018BA6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Jammu and Srinagar</w:t>
            </w:r>
          </w:p>
        </w:tc>
      </w:tr>
      <w:tr w:rsidR="00B717B3" w:rsidRPr="00B717B3" w14:paraId="3EB53754"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C5DD7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CEE5D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Ladakh</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F5361DD"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CDE141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0B913442"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18793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EF1BC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Jharkhand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0A8C1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AD61E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Ranchi</w:t>
            </w:r>
          </w:p>
        </w:tc>
      </w:tr>
      <w:tr w:rsidR="00B717B3" w:rsidRPr="00B717B3" w14:paraId="2CC88C10"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8E85F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B550B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Karnataka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E607A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C0214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Bengaluru</w:t>
            </w:r>
          </w:p>
        </w:tc>
      </w:tr>
      <w:tr w:rsidR="00B717B3" w:rsidRPr="00B717B3" w14:paraId="54CE263E"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B2066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AB4C1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Kerala</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292150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93E444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Ernakulum and Trivandrum</w:t>
            </w:r>
          </w:p>
        </w:tc>
      </w:tr>
      <w:tr w:rsidR="00B717B3" w:rsidRPr="00B717B3" w14:paraId="2E172634"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9DF92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6D3FB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Lakshadweep</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03124F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86321D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5E059359"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21699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DC916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Madhya Pradesh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C23A0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39588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Bhopal</w:t>
            </w:r>
          </w:p>
        </w:tc>
      </w:tr>
      <w:tr w:rsidR="00B717B3" w:rsidRPr="00B717B3" w14:paraId="4621AFBA"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F29D8B"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9299A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Goa</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71DE32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09F30D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Mumbai, Pune, Thane, Nagpur, Aurangabad and Panaji</w:t>
            </w:r>
          </w:p>
        </w:tc>
      </w:tr>
      <w:tr w:rsidR="00B717B3" w:rsidRPr="00B717B3" w14:paraId="765CC0E1"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5F439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AFF91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Maharashtra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3F3413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619C9BB"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79E64853"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606F8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A438C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Odisha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23323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4A2E7D"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Cuttack</w:t>
            </w:r>
          </w:p>
        </w:tc>
      </w:tr>
      <w:tr w:rsidR="00B717B3" w:rsidRPr="00B717B3" w14:paraId="380ABE1B"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718CF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39C07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Punjab</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7995BD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164187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Chandigarh and Jalandhar</w:t>
            </w:r>
          </w:p>
        </w:tc>
      </w:tr>
      <w:tr w:rsidR="00B717B3" w:rsidRPr="00B717B3" w14:paraId="03103EA6"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2BF2D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10049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Chandigarh</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58BD5B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092994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2DFA9ECE"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401CB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9FA4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Rajasthan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23ABA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7CACB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Jaipur and Jodhpur</w:t>
            </w:r>
          </w:p>
        </w:tc>
      </w:tr>
      <w:tr w:rsidR="00B717B3" w:rsidRPr="00B717B3" w14:paraId="7C183F5D"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AB12C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FB991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Tamil Nadu</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0A2C971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BAD43D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Chennai, Madurai, Coimbatore and</w:t>
            </w:r>
          </w:p>
          <w:p w14:paraId="710F896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Puducherry</w:t>
            </w:r>
          </w:p>
        </w:tc>
      </w:tr>
      <w:tr w:rsidR="00B717B3" w:rsidRPr="00B717B3" w14:paraId="448E02B5"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43BD1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BAAB6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Puducherry</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24F165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F17F13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01AB837A"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0AB2E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7EC10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Telangana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C10E3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4AABB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Hyderabad</w:t>
            </w:r>
          </w:p>
        </w:tc>
      </w:tr>
      <w:tr w:rsidR="00B717B3" w:rsidRPr="00B717B3" w14:paraId="56764960"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DF7E9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0750B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Uttar Pradesh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AFD39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545B2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Lucknow, Varanasi, Ghaziabad, Agra and</w:t>
            </w:r>
          </w:p>
          <w:p w14:paraId="0639120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Prayagraj</w:t>
            </w:r>
          </w:p>
        </w:tc>
      </w:tr>
      <w:tr w:rsidR="00B717B3" w:rsidRPr="00B717B3" w14:paraId="700DD8C8"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E9BAC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AE072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Uttarakhand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5648B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30D95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Dehradun</w:t>
            </w:r>
          </w:p>
        </w:tc>
      </w:tr>
      <w:tr w:rsidR="00B717B3" w:rsidRPr="00B717B3" w14:paraId="0CD69B19"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42611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4D4D4" w14:textId="6E0D5FAB"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Andaman and Nicobar Islands</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6FB5987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4A5EF3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Kolkata</w:t>
            </w:r>
          </w:p>
        </w:tc>
      </w:tr>
      <w:tr w:rsidR="00B717B3" w:rsidRPr="00B717B3" w14:paraId="187B7CF8"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08D59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lastRenderedPageBreak/>
              <w:t>28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F5DA1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Sikkim</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BBC89F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7B05618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4C36B12D"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75F28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29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E74831"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West Bengal</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2C95D6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21073CA"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43CA1387"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37DCF0"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23D45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Arunachal Pradesh</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3C957EF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1</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E35C65E"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Guwahati</w:t>
            </w:r>
          </w:p>
          <w:p w14:paraId="0007D3CD"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Aizawl(Circuit )</w:t>
            </w:r>
          </w:p>
          <w:p w14:paraId="4755162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Agartala(Circuit )</w:t>
            </w:r>
          </w:p>
          <w:p w14:paraId="2640606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Kohima (Circuit )</w:t>
            </w:r>
          </w:p>
          <w:p w14:paraId="0EBEAB9B" w14:textId="121C0FC5"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2E64AC69"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5C010D"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135D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Assam</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19BB5C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6D995527"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0675CDE2"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6F9B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166C1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Manipur</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4E3EB32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66BF3D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319B5C95"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67FD9D"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7957C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Meghalaya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2A2A901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DE5BD4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3E15DD9E"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3B8969"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134D5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Mizoram</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A8B1EC2"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0627C0A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798C3DB3"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E3DD46"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ACAF55"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Nagaland</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ACF0EBF"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475781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r w:rsidR="00B717B3" w:rsidRPr="00B717B3" w14:paraId="40C3352F" w14:textId="77777777" w:rsidTr="00B717B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280333"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36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0F8914"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r w:rsidRPr="00B717B3">
              <w:rPr>
                <w:rFonts w:asciiTheme="minorHAnsi" w:hAnsiTheme="minorHAnsi" w:cstheme="minorHAnsi"/>
                <w:sz w:val="22"/>
                <w:szCs w:val="22"/>
              </w:rPr>
              <w:t>Tripura</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50A9E08"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535D639C" w14:textId="77777777" w:rsidR="00B717B3" w:rsidRPr="00B717B3" w:rsidRDefault="00B717B3" w:rsidP="002219D1">
            <w:pPr>
              <w:pStyle w:val="NormalWeb"/>
              <w:shd w:val="clear" w:color="auto" w:fill="FFFFFF"/>
              <w:spacing w:line="360" w:lineRule="auto"/>
              <w:jc w:val="center"/>
              <w:rPr>
                <w:rFonts w:asciiTheme="minorHAnsi" w:hAnsiTheme="minorHAnsi" w:cstheme="minorHAnsi"/>
                <w:sz w:val="22"/>
                <w:szCs w:val="22"/>
              </w:rPr>
            </w:pPr>
          </w:p>
        </w:tc>
      </w:tr>
    </w:tbl>
    <w:p w14:paraId="1BDC19ED" w14:textId="77777777" w:rsidR="00B717B3" w:rsidRPr="00B717B3" w:rsidRDefault="00B717B3" w:rsidP="002219D1">
      <w:pPr>
        <w:pStyle w:val="NormalWeb"/>
        <w:shd w:val="clear" w:color="auto" w:fill="FFFFFF"/>
        <w:spacing w:line="360" w:lineRule="auto"/>
        <w:jc w:val="both"/>
        <w:rPr>
          <w:rFonts w:asciiTheme="minorHAnsi" w:hAnsiTheme="minorHAnsi" w:cstheme="minorHAnsi"/>
          <w:sz w:val="22"/>
          <w:szCs w:val="22"/>
        </w:rPr>
      </w:pPr>
      <w:r w:rsidRPr="00B717B3">
        <w:rPr>
          <w:rFonts w:asciiTheme="minorHAnsi" w:hAnsiTheme="minorHAnsi" w:cstheme="minorHAnsi"/>
          <w:b/>
          <w:bCs/>
          <w:sz w:val="22"/>
          <w:szCs w:val="22"/>
        </w:rPr>
        <w:t>Explanation</w:t>
      </w:r>
      <w:r w:rsidRPr="00B717B3">
        <w:rPr>
          <w:rFonts w:asciiTheme="minorHAnsi" w:hAnsiTheme="minorHAnsi" w:cstheme="minorHAnsi"/>
          <w:sz w:val="22"/>
          <w:szCs w:val="22"/>
        </w:rPr>
        <w:t> — Locations shown as 'Circuit' shall be operational in such manner as the President may order, depending upon the number of appeals filed by suppliers in the respective States.</w:t>
      </w:r>
    </w:p>
    <w:p w14:paraId="06357925" w14:textId="65DB685F" w:rsidR="00946DAF" w:rsidRPr="00145A45" w:rsidRDefault="00145A45" w:rsidP="002219D1">
      <w:pPr>
        <w:pStyle w:val="NormalWeb"/>
        <w:shd w:val="clear" w:color="auto" w:fill="FFFFFF"/>
        <w:spacing w:line="360"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5FC66F35" w14:textId="32EFA66B" w:rsidR="00145A45" w:rsidRPr="00145A45" w:rsidRDefault="00273BFA" w:rsidP="002219D1">
      <w:pPr>
        <w:pStyle w:val="highlight"/>
        <w:tabs>
          <w:tab w:val="left" w:pos="4820"/>
        </w:tabs>
        <w:spacing w:before="240"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7FB39848" w14:textId="42263D7A" w:rsidR="00273BFA" w:rsidRDefault="00273BFA" w:rsidP="002219D1">
      <w:pPr>
        <w:shd w:val="clear" w:color="auto" w:fill="8DC182"/>
        <w:tabs>
          <w:tab w:val="left" w:pos="4820"/>
        </w:tabs>
        <w:autoSpaceDE w:val="0"/>
        <w:autoSpaceDN w:val="0"/>
        <w:adjustRightInd w:val="0"/>
        <w:spacing w:after="0" w:line="360" w:lineRule="auto"/>
        <w:ind w:right="11"/>
        <w:jc w:val="both"/>
        <w:rPr>
          <w:rFonts w:cstheme="minorHAnsi"/>
          <w:b/>
          <w:bCs/>
        </w:rPr>
      </w:pPr>
      <w:r w:rsidRPr="00273BFA">
        <w:rPr>
          <w:rFonts w:cstheme="minorHAnsi"/>
          <w:b/>
          <w:bCs/>
        </w:rPr>
        <w:t>TIME LIMIT FOR REPORTING INVOICES ON THE IRP PORTAL</w:t>
      </w:r>
    </w:p>
    <w:p w14:paraId="68D0F3A3" w14:textId="389F8E77" w:rsidR="00273BFA" w:rsidRDefault="00145A45" w:rsidP="002219D1">
      <w:pPr>
        <w:pStyle w:val="NormalWeb"/>
        <w:shd w:val="clear" w:color="auto" w:fill="FFFFFF"/>
        <w:spacing w:line="360"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273BFA">
        <w:rPr>
          <w:rFonts w:asciiTheme="minorHAnsi" w:hAnsiTheme="minorHAnsi" w:cstheme="minorHAnsi"/>
          <w:sz w:val="22"/>
          <w:szCs w:val="22"/>
        </w:rPr>
        <w:t xml:space="preserve">GSTIN vide advisory dated 13.09.2023 advised that </w:t>
      </w:r>
      <w:r w:rsidR="00A915AE">
        <w:rPr>
          <w:rFonts w:asciiTheme="minorHAnsi" w:hAnsiTheme="minorHAnsi" w:cstheme="minorHAnsi"/>
          <w:sz w:val="22"/>
          <w:szCs w:val="22"/>
        </w:rPr>
        <w:t>:-</w:t>
      </w:r>
    </w:p>
    <w:p w14:paraId="48929ACA" w14:textId="7457D69B" w:rsidR="00273BFA" w:rsidRPr="00273BFA" w:rsidRDefault="00273BFA" w:rsidP="002219D1">
      <w:pPr>
        <w:pStyle w:val="NormalWeb"/>
        <w:shd w:val="clear" w:color="auto" w:fill="FFFFFF"/>
        <w:spacing w:line="360" w:lineRule="auto"/>
        <w:jc w:val="both"/>
        <w:rPr>
          <w:rFonts w:asciiTheme="minorHAnsi" w:hAnsiTheme="minorHAnsi" w:cstheme="minorHAnsi"/>
          <w:sz w:val="22"/>
          <w:szCs w:val="22"/>
        </w:rPr>
      </w:pPr>
      <w:r w:rsidRPr="00273BFA">
        <w:rPr>
          <w:rFonts w:asciiTheme="minorHAnsi" w:hAnsiTheme="minorHAnsi" w:cstheme="minorHAnsi"/>
          <w:sz w:val="22"/>
          <w:szCs w:val="22"/>
        </w:rPr>
        <w:t>1.It is to inform you that it has been decided by the Government to impose a time limit on reporting old invoices on the e-invoice IRP portals for taxpayers with AATO greater than 100 crores.</w:t>
      </w:r>
    </w:p>
    <w:p w14:paraId="7FB30C05" w14:textId="77777777" w:rsidR="00273BFA" w:rsidRPr="00273BFA" w:rsidRDefault="00273BFA" w:rsidP="002219D1">
      <w:pPr>
        <w:pStyle w:val="NormalWeb"/>
        <w:shd w:val="clear" w:color="auto" w:fill="FFFFFF"/>
        <w:spacing w:line="360" w:lineRule="auto"/>
        <w:jc w:val="both"/>
        <w:rPr>
          <w:rFonts w:asciiTheme="minorHAnsi" w:hAnsiTheme="minorHAnsi" w:cstheme="minorHAnsi"/>
          <w:sz w:val="22"/>
          <w:szCs w:val="22"/>
        </w:rPr>
      </w:pPr>
      <w:r w:rsidRPr="00273BFA">
        <w:rPr>
          <w:rFonts w:asciiTheme="minorHAnsi" w:hAnsiTheme="minorHAnsi" w:cstheme="minorHAnsi"/>
          <w:sz w:val="22"/>
          <w:szCs w:val="22"/>
        </w:rPr>
        <w:t>2.To ensure timely compliance, taxpayers in this category will not be allowed to report invoices older than 30 days on the date of reporting.</w:t>
      </w:r>
    </w:p>
    <w:p w14:paraId="5EB537BD" w14:textId="77777777" w:rsidR="00273BFA" w:rsidRPr="00273BFA" w:rsidRDefault="00273BFA" w:rsidP="002219D1">
      <w:pPr>
        <w:pStyle w:val="NormalWeb"/>
        <w:shd w:val="clear" w:color="auto" w:fill="FFFFFF"/>
        <w:spacing w:line="360" w:lineRule="auto"/>
        <w:jc w:val="both"/>
        <w:rPr>
          <w:rFonts w:asciiTheme="minorHAnsi" w:hAnsiTheme="minorHAnsi" w:cstheme="minorHAnsi"/>
          <w:sz w:val="22"/>
          <w:szCs w:val="22"/>
        </w:rPr>
      </w:pPr>
      <w:r w:rsidRPr="00273BFA">
        <w:rPr>
          <w:rFonts w:asciiTheme="minorHAnsi" w:hAnsiTheme="minorHAnsi" w:cstheme="minorHAnsi"/>
          <w:sz w:val="22"/>
          <w:szCs w:val="22"/>
        </w:rPr>
        <w:t>3. Please note that this restriction will apply to the all document types (Invoices/Credit note/Debit note) for which IRN is to be generated.</w:t>
      </w:r>
    </w:p>
    <w:p w14:paraId="49121689" w14:textId="77777777" w:rsidR="00273BFA" w:rsidRPr="00273BFA" w:rsidRDefault="00273BFA" w:rsidP="002219D1">
      <w:pPr>
        <w:pStyle w:val="NormalWeb"/>
        <w:shd w:val="clear" w:color="auto" w:fill="FFFFFF"/>
        <w:spacing w:line="360" w:lineRule="auto"/>
        <w:jc w:val="both"/>
        <w:rPr>
          <w:rFonts w:asciiTheme="minorHAnsi" w:hAnsiTheme="minorHAnsi" w:cstheme="minorHAnsi"/>
          <w:sz w:val="22"/>
          <w:szCs w:val="22"/>
        </w:rPr>
      </w:pPr>
      <w:r w:rsidRPr="00273BFA">
        <w:rPr>
          <w:rFonts w:asciiTheme="minorHAnsi" w:hAnsiTheme="minorHAnsi" w:cstheme="minorHAnsi"/>
          <w:sz w:val="22"/>
          <w:szCs w:val="22"/>
        </w:rPr>
        <w:t>4.For example, if an invoice has a date of November 1, 2023, it cannot be reported after November 30, 2023. The validation built into the invoice registration portals will disallow the user from reporting the invoice after the 30 days window. Hence, it is essential for taxpayers to ensure that they report the invoice within the 30 days window provided by the new time limit.</w:t>
      </w:r>
    </w:p>
    <w:p w14:paraId="0FA583A1" w14:textId="77777777" w:rsidR="00273BFA" w:rsidRPr="00273BFA" w:rsidRDefault="00273BFA" w:rsidP="002219D1">
      <w:pPr>
        <w:pStyle w:val="NormalWeb"/>
        <w:shd w:val="clear" w:color="auto" w:fill="FFFFFF"/>
        <w:spacing w:line="360" w:lineRule="auto"/>
        <w:jc w:val="both"/>
        <w:rPr>
          <w:rFonts w:asciiTheme="minorHAnsi" w:hAnsiTheme="minorHAnsi" w:cstheme="minorHAnsi"/>
          <w:sz w:val="22"/>
          <w:szCs w:val="22"/>
        </w:rPr>
      </w:pPr>
      <w:r w:rsidRPr="00273BFA">
        <w:rPr>
          <w:rFonts w:asciiTheme="minorHAnsi" w:hAnsiTheme="minorHAnsi" w:cstheme="minorHAnsi"/>
          <w:sz w:val="22"/>
          <w:szCs w:val="22"/>
        </w:rPr>
        <w:t>5.It is further to clarify that there will be no such reporting restriction on taxpayers with AATO less than 100 crores, as of now.</w:t>
      </w:r>
    </w:p>
    <w:p w14:paraId="121A52DF" w14:textId="4454629C" w:rsidR="00EE0904" w:rsidRPr="00EE0904" w:rsidRDefault="00273BFA" w:rsidP="002219D1">
      <w:pPr>
        <w:pStyle w:val="NormalWeb"/>
        <w:shd w:val="clear" w:color="auto" w:fill="FFFFFF"/>
        <w:spacing w:line="360" w:lineRule="auto"/>
        <w:jc w:val="both"/>
        <w:rPr>
          <w:rFonts w:asciiTheme="minorHAnsi" w:hAnsiTheme="minorHAnsi" w:cstheme="minorHAnsi"/>
          <w:sz w:val="22"/>
          <w:szCs w:val="22"/>
        </w:rPr>
      </w:pPr>
      <w:r w:rsidRPr="00273BFA">
        <w:rPr>
          <w:rFonts w:asciiTheme="minorHAnsi" w:hAnsiTheme="minorHAnsi" w:cstheme="minorHAnsi"/>
          <w:sz w:val="22"/>
          <w:szCs w:val="22"/>
        </w:rPr>
        <w:t>6.In order to provide sufficient time for taxpayers to comply with this requirement, which may require changes to your systems, it is proposed to implement it from 1st November 2023 onwards</w:t>
      </w:r>
    </w:p>
    <w:p w14:paraId="7D99F182" w14:textId="4B97F1BC" w:rsidR="00145A45" w:rsidRPr="00145A45" w:rsidRDefault="00145A45" w:rsidP="002219D1">
      <w:pPr>
        <w:pStyle w:val="NormalWeb"/>
        <w:shd w:val="clear" w:color="auto" w:fill="FFFFFF"/>
        <w:spacing w:line="360"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273BFA">
        <w:rPr>
          <w:rFonts w:asciiTheme="minorHAnsi" w:hAnsiTheme="minorHAnsi" w:cstheme="minorHAnsi"/>
          <w:b/>
          <w:bCs/>
          <w:color w:val="212529"/>
          <w:sz w:val="22"/>
          <w:szCs w:val="22"/>
        </w:rPr>
        <w:t>a</w:t>
      </w:r>
      <w:r w:rsidR="00445E95">
        <w:rPr>
          <w:rFonts w:asciiTheme="minorHAnsi" w:hAnsiTheme="minorHAnsi" w:cstheme="minorHAnsi"/>
          <w:b/>
          <w:bCs/>
          <w:color w:val="212529"/>
          <w:sz w:val="22"/>
          <w:szCs w:val="22"/>
        </w:rPr>
        <w:t>d</w:t>
      </w:r>
      <w:r w:rsidR="00273BFA">
        <w:rPr>
          <w:rFonts w:asciiTheme="minorHAnsi" w:hAnsiTheme="minorHAnsi" w:cstheme="minorHAnsi"/>
          <w:b/>
          <w:bCs/>
          <w:color w:val="212529"/>
          <w:sz w:val="22"/>
          <w:szCs w:val="22"/>
        </w:rPr>
        <w:t>visory</w:t>
      </w:r>
      <w:r>
        <w:rPr>
          <w:rFonts w:asciiTheme="minorHAnsi" w:hAnsiTheme="minorHAnsi" w:cstheme="minorHAnsi"/>
          <w:b/>
          <w:bCs/>
          <w:color w:val="212529"/>
          <w:sz w:val="22"/>
          <w:szCs w:val="22"/>
        </w:rPr>
        <w:t>]</w:t>
      </w:r>
    </w:p>
    <w:p w14:paraId="01250C29" w14:textId="7624F572" w:rsidR="00535480" w:rsidRPr="00535480" w:rsidRDefault="00535480" w:rsidP="00535480">
      <w:pPr>
        <w:pStyle w:val="NormalWeb"/>
        <w:shd w:val="clear" w:color="auto" w:fill="FFFFFF"/>
        <w:jc w:val="both"/>
        <w:sectPr w:rsidR="00535480" w:rsidRPr="00535480" w:rsidSect="009167FD">
          <w:headerReference w:type="default" r:id="rId48"/>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1E9C03EE" w14:textId="1F0CF7F4" w:rsidR="00235342" w:rsidRPr="00251D69" w:rsidRDefault="00235342" w:rsidP="002228C5">
      <w:pPr>
        <w:shd w:val="clear" w:color="auto" w:fill="8DC182"/>
        <w:tabs>
          <w:tab w:val="left" w:pos="4820"/>
        </w:tabs>
        <w:autoSpaceDE w:val="0"/>
        <w:autoSpaceDN w:val="0"/>
        <w:adjustRightInd w:val="0"/>
        <w:ind w:right="11"/>
        <w:jc w:val="both"/>
        <w:rPr>
          <w:rFonts w:cstheme="minorHAnsi"/>
          <w:b/>
          <w:bCs/>
          <w:caps/>
        </w:rPr>
      </w:pPr>
      <w:r w:rsidRPr="00235342">
        <w:rPr>
          <w:rFonts w:cstheme="minorHAnsi"/>
          <w:b/>
          <w:bCs/>
          <w:caps/>
        </w:rPr>
        <w:t>Offence under FERA - Non-realization of payment towards exported goods - “reasonable steps” to be taken for securing the sale proceeds of exports</w:t>
      </w:r>
      <w:r>
        <w:rPr>
          <w:rFonts w:cstheme="minorHAnsi"/>
          <w:b/>
          <w:bCs/>
          <w:caps/>
        </w:rPr>
        <w:t xml:space="preserve"> : DELHI HIGH COURT</w:t>
      </w:r>
    </w:p>
    <w:p w14:paraId="38AB2931" w14:textId="542291A8" w:rsidR="00266093" w:rsidRPr="00266093" w:rsidRDefault="002228C5" w:rsidP="00266093">
      <w:pPr>
        <w:pStyle w:val="NormalWeb"/>
        <w:shd w:val="clear" w:color="auto" w:fill="FFFFFF"/>
        <w:spacing w:line="276"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F25879">
        <w:rPr>
          <w:rFonts w:asciiTheme="minorHAnsi" w:hAnsiTheme="minorHAnsi" w:cstheme="minorHAnsi"/>
          <w:sz w:val="22"/>
          <w:szCs w:val="22"/>
        </w:rPr>
        <w:t xml:space="preserve">It was held </w:t>
      </w:r>
      <w:r w:rsidR="00266093">
        <w:rPr>
          <w:rFonts w:asciiTheme="minorHAnsi" w:hAnsiTheme="minorHAnsi" w:cstheme="minorHAnsi"/>
          <w:sz w:val="22"/>
          <w:szCs w:val="22"/>
        </w:rPr>
        <w:t>that a</w:t>
      </w:r>
      <w:r w:rsidR="00266093" w:rsidRPr="00266093">
        <w:rPr>
          <w:rFonts w:asciiTheme="minorHAnsi" w:hAnsiTheme="minorHAnsi" w:cstheme="minorHAnsi"/>
          <w:sz w:val="22"/>
          <w:szCs w:val="22"/>
        </w:rPr>
        <w:t>ny person effecting an export of goods is also responsible, rather duty bound, to also effect the securing of proceeds from such export/sale. The only exception, as per the language of the provision, is permission from the RBI, which if obtained may lead to granting of the leverage of not securing the proceeds within the stipulated and prescribed period. Further, sub-section 3 makes a presumption against the person who has not been able to secure the proceeds from exports that he/she has not taken all reasonable steps so as to recover the amount to be realized from the proceeds of sale. The purpose behind these provisions becomes clearer when seen from the standpoint of the legislature and its intention and purpose of bringing into the Act into existence</w:t>
      </w:r>
    </w:p>
    <w:p w14:paraId="19581991" w14:textId="77777777" w:rsidR="00266093" w:rsidRPr="00266093" w:rsidRDefault="00266093" w:rsidP="00266093">
      <w:pPr>
        <w:pStyle w:val="NormalWeb"/>
        <w:shd w:val="clear" w:color="auto" w:fill="FFFFFF"/>
        <w:spacing w:line="276" w:lineRule="auto"/>
        <w:jc w:val="both"/>
        <w:rPr>
          <w:rFonts w:asciiTheme="minorHAnsi" w:hAnsiTheme="minorHAnsi" w:cstheme="minorHAnsi"/>
          <w:sz w:val="22"/>
          <w:szCs w:val="22"/>
        </w:rPr>
      </w:pPr>
      <w:r w:rsidRPr="00266093">
        <w:rPr>
          <w:rFonts w:asciiTheme="minorHAnsi" w:hAnsiTheme="minorHAnsi" w:cstheme="minorHAnsi"/>
          <w:sz w:val="22"/>
          <w:szCs w:val="22"/>
        </w:rPr>
        <w:t>It is evident from the objective, as specified in the preamble of the Act, that the need at the time of enactment of the Act was to accommodate trade deficit with the aim to also conserve foreign exchange resources in the Country. The purpose behind the Act was to ease out the foreign exchange crunch that the Country was going through. The objective, therefore, was to make such enabling provisions to facilitate due, proper and timely realization of the amount that is accrued by foreign buyer towards goods exported and to also facilitate regularized foreign exchange.</w:t>
      </w:r>
    </w:p>
    <w:p w14:paraId="63D97E34" w14:textId="77777777" w:rsidR="00266093" w:rsidRPr="00266093" w:rsidRDefault="00266093" w:rsidP="00266093">
      <w:pPr>
        <w:pStyle w:val="NormalWeb"/>
        <w:shd w:val="clear" w:color="auto" w:fill="FFFFFF"/>
        <w:spacing w:line="276" w:lineRule="auto"/>
        <w:jc w:val="both"/>
        <w:rPr>
          <w:rFonts w:asciiTheme="minorHAnsi" w:hAnsiTheme="minorHAnsi" w:cstheme="minorHAnsi"/>
          <w:sz w:val="22"/>
          <w:szCs w:val="22"/>
        </w:rPr>
      </w:pPr>
      <w:r w:rsidRPr="00266093">
        <w:rPr>
          <w:rFonts w:asciiTheme="minorHAnsi" w:hAnsiTheme="minorHAnsi" w:cstheme="minorHAnsi"/>
          <w:b/>
          <w:bCs/>
          <w:sz w:val="22"/>
          <w:szCs w:val="22"/>
        </w:rPr>
        <w:t>Whether the steps taken by the appellant were ‘reasonable steps’ as have been stipulated under Section 18(3) of the FERA?</w:t>
      </w:r>
      <w:r w:rsidRPr="00266093">
        <w:rPr>
          <w:rFonts w:asciiTheme="minorHAnsi" w:hAnsiTheme="minorHAnsi" w:cstheme="minorHAnsi"/>
          <w:sz w:val="22"/>
          <w:szCs w:val="22"/>
        </w:rPr>
        <w:t> - There are no established principles or guidelines laid down by law to the question as to what amounts to reasonable steps under Section 18(3) of the FERA, and therefore, the same has to be established in light of the facts and circumstances of each case.</w:t>
      </w:r>
    </w:p>
    <w:p w14:paraId="29CB8961" w14:textId="77777777" w:rsidR="00266093" w:rsidRPr="00266093" w:rsidRDefault="00266093" w:rsidP="00266093">
      <w:pPr>
        <w:pStyle w:val="NormalWeb"/>
        <w:shd w:val="clear" w:color="auto" w:fill="FFFFFF"/>
        <w:spacing w:line="276" w:lineRule="auto"/>
        <w:jc w:val="both"/>
        <w:rPr>
          <w:rFonts w:asciiTheme="minorHAnsi" w:hAnsiTheme="minorHAnsi" w:cstheme="minorHAnsi"/>
          <w:sz w:val="22"/>
          <w:szCs w:val="22"/>
        </w:rPr>
      </w:pPr>
      <w:r w:rsidRPr="00266093">
        <w:rPr>
          <w:rFonts w:asciiTheme="minorHAnsi" w:hAnsiTheme="minorHAnsi" w:cstheme="minorHAnsi"/>
          <w:sz w:val="22"/>
          <w:szCs w:val="22"/>
        </w:rPr>
        <w:t xml:space="preserve">In the instant matter, the appellant upon non-realization of payment towards exported goods made attempts to communicate with the buyer in France. The following communications were made by the appellant, as have been </w:t>
      </w:r>
      <w:r w:rsidRPr="00266093">
        <w:rPr>
          <w:rFonts w:asciiTheme="minorHAnsi" w:hAnsiTheme="minorHAnsi" w:cstheme="minorHAnsi"/>
          <w:sz w:val="22"/>
          <w:szCs w:val="22"/>
        </w:rPr>
        <w:t>enlisted in her reply dated 26th March, 2004, to the Show Cause Notice by the respondent no. 2/ED</w:t>
      </w:r>
    </w:p>
    <w:p w14:paraId="006204B7" w14:textId="77777777" w:rsidR="00266093" w:rsidRPr="00266093" w:rsidRDefault="00266093" w:rsidP="00266093">
      <w:pPr>
        <w:pStyle w:val="NormalWeb"/>
        <w:shd w:val="clear" w:color="auto" w:fill="FFFFFF"/>
        <w:spacing w:line="276" w:lineRule="auto"/>
        <w:jc w:val="both"/>
        <w:rPr>
          <w:rFonts w:asciiTheme="minorHAnsi" w:hAnsiTheme="minorHAnsi" w:cstheme="minorHAnsi"/>
          <w:sz w:val="22"/>
          <w:szCs w:val="22"/>
        </w:rPr>
      </w:pPr>
      <w:r w:rsidRPr="00266093">
        <w:rPr>
          <w:rFonts w:asciiTheme="minorHAnsi" w:hAnsiTheme="minorHAnsi" w:cstheme="minorHAnsi"/>
          <w:sz w:val="22"/>
          <w:szCs w:val="22"/>
        </w:rPr>
        <w:t>As it is found that the appellant undertook the basic and primary measures of contacting and communicating with the foreign buyers and approaching the RBI after the lapse of the stipulated time period, however, these fundamental steps in themselves were not sincere, serious and sufficient attempts to effectively cause the recovery of the proceeds of sale. Another relevant factor to be considered is that the Appellate Tribunal reduced the penalty imposed upon the appellant by about 60 percent, that is from Rs. 25,00,000/- to Rs. 15,00,000/-, which in itself is a relief granted to the appellant despite having been found guilty of contravening the provisions of the FERA.</w:t>
      </w:r>
    </w:p>
    <w:p w14:paraId="2BE69312" w14:textId="77777777" w:rsidR="00266093" w:rsidRDefault="00266093" w:rsidP="00266093">
      <w:pPr>
        <w:pStyle w:val="NormalWeb"/>
        <w:shd w:val="clear" w:color="auto" w:fill="FFFFFF"/>
        <w:spacing w:line="276" w:lineRule="auto"/>
        <w:jc w:val="both"/>
        <w:rPr>
          <w:rFonts w:asciiTheme="minorHAnsi" w:hAnsiTheme="minorHAnsi" w:cstheme="minorHAnsi"/>
          <w:sz w:val="22"/>
          <w:szCs w:val="22"/>
        </w:rPr>
      </w:pPr>
      <w:r w:rsidRPr="00266093">
        <w:rPr>
          <w:rFonts w:asciiTheme="minorHAnsi" w:hAnsiTheme="minorHAnsi" w:cstheme="minorHAnsi"/>
          <w:sz w:val="22"/>
          <w:szCs w:val="22"/>
        </w:rPr>
        <w:t xml:space="preserve">In light of the facts and circumstances, contentions raised, arguments advanced and judgments cited, it is found that there is no error in the impugned order dated 30th August, 2016 passed by the Appellate Tribunal in Appeal No. 138/2007. The Tribunal has rightly imposed the penalty upon the appellant and this Court does not find any substantial ground or cogent reason to invoke its extraordinary jurisdiction and interfere with the said order. Accordingly, the instant Criminal </w:t>
      </w:r>
    </w:p>
    <w:p w14:paraId="4B5B95FB" w14:textId="7ECA247C" w:rsidR="00266093" w:rsidRPr="00266093" w:rsidRDefault="00266093" w:rsidP="00266093">
      <w:pPr>
        <w:pStyle w:val="NormalWeb"/>
        <w:shd w:val="clear" w:color="auto" w:fill="FFFFFF"/>
        <w:spacing w:line="276" w:lineRule="auto"/>
        <w:jc w:val="both"/>
        <w:rPr>
          <w:rFonts w:asciiTheme="minorHAnsi" w:hAnsiTheme="minorHAnsi" w:cstheme="minorHAnsi"/>
          <w:sz w:val="22"/>
          <w:szCs w:val="22"/>
        </w:rPr>
      </w:pPr>
      <w:r w:rsidRPr="00266093">
        <w:rPr>
          <w:rFonts w:asciiTheme="minorHAnsi" w:hAnsiTheme="minorHAnsi" w:cstheme="minorHAnsi"/>
          <w:sz w:val="22"/>
          <w:szCs w:val="22"/>
        </w:rPr>
        <w:t>Appeal is dismissed.</w:t>
      </w:r>
    </w:p>
    <w:p w14:paraId="60CF0B6E" w14:textId="13958C30" w:rsidR="0017739B" w:rsidRPr="00943161" w:rsidRDefault="0017739B" w:rsidP="00266093">
      <w:pPr>
        <w:pStyle w:val="NormalWeb"/>
        <w:shd w:val="clear" w:color="auto" w:fill="FFFFFF"/>
        <w:spacing w:line="276" w:lineRule="auto"/>
        <w:jc w:val="both"/>
        <w:rPr>
          <w:rFonts w:asciiTheme="minorHAnsi" w:hAnsiTheme="minorHAnsi" w:cstheme="minorHAnsi"/>
          <w:sz w:val="22"/>
          <w:szCs w:val="22"/>
        </w:rPr>
        <w:sectPr w:rsidR="0017739B" w:rsidRPr="00943161" w:rsidSect="00FB5C1B">
          <w:headerReference w:type="default" r:id="rId49"/>
          <w:footerReference w:type="default" r:id="rId50"/>
          <w:headerReference w:type="first" r:id="rId51"/>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B54F8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585A4AF" w14:textId="6A63F508" w:rsidR="00266093" w:rsidRPr="003D1CF6" w:rsidRDefault="00266093" w:rsidP="00B54F8F">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Pr>
          <w:rFonts w:cstheme="minorHAnsi"/>
          <w:b/>
          <w:bCs/>
          <w:caps/>
          <w:color w:val="000000" w:themeColor="text1"/>
        </w:rPr>
        <w:t xml:space="preserve">AMENDMENT IN NOTIFICATION RELATING TO </w:t>
      </w:r>
      <w:r w:rsidRPr="00266093">
        <w:rPr>
          <w:rFonts w:cstheme="minorHAnsi"/>
          <w:b/>
          <w:bCs/>
          <w:caps/>
          <w:color w:val="000000" w:themeColor="text1"/>
        </w:rPr>
        <w:t>Exemption to specified defense equipment and their parts imported in India by the Ministry of Defence, Government of India or the defence forces</w:t>
      </w:r>
    </w:p>
    <w:p w14:paraId="74594D79" w14:textId="77777777" w:rsidR="00766783" w:rsidRPr="00766783" w:rsidRDefault="00712B21" w:rsidP="00B54F8F">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A563E0">
        <w:rPr>
          <w:rFonts w:asciiTheme="minorHAnsi" w:hAnsiTheme="minorHAnsi" w:cstheme="minorHAnsi"/>
          <w:sz w:val="22"/>
          <w:szCs w:val="22"/>
        </w:rPr>
        <w:t>5</w:t>
      </w:r>
      <w:r w:rsidR="00266093">
        <w:rPr>
          <w:rFonts w:asciiTheme="minorHAnsi" w:hAnsiTheme="minorHAnsi" w:cstheme="minorHAnsi"/>
          <w:sz w:val="22"/>
          <w:szCs w:val="22"/>
        </w:rPr>
        <w:t>6</w:t>
      </w:r>
      <w:r>
        <w:rPr>
          <w:rFonts w:asciiTheme="minorHAnsi" w:hAnsiTheme="minorHAnsi" w:cstheme="minorHAnsi"/>
          <w:sz w:val="22"/>
          <w:szCs w:val="22"/>
        </w:rPr>
        <w:t>/2023-Customs</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266093">
        <w:rPr>
          <w:rFonts w:asciiTheme="minorHAnsi" w:hAnsiTheme="minorHAnsi" w:cstheme="minorHAnsi"/>
          <w:sz w:val="22"/>
          <w:szCs w:val="22"/>
        </w:rPr>
        <w:t>1</w:t>
      </w:r>
      <w:r w:rsidR="00D90047">
        <w:rPr>
          <w:rFonts w:asciiTheme="minorHAnsi" w:hAnsiTheme="minorHAnsi" w:cstheme="minorHAnsi"/>
          <w:sz w:val="22"/>
          <w:szCs w:val="22"/>
        </w:rPr>
        <w:t>5</w:t>
      </w:r>
      <w:r>
        <w:rPr>
          <w:rFonts w:asciiTheme="minorHAnsi" w:hAnsiTheme="minorHAnsi" w:cstheme="minorHAnsi"/>
          <w:sz w:val="22"/>
          <w:szCs w:val="22"/>
        </w:rPr>
        <w:t>.0</w:t>
      </w:r>
      <w:r w:rsidR="00D90047">
        <w:rPr>
          <w:rFonts w:asciiTheme="minorHAnsi" w:hAnsiTheme="minorHAnsi" w:cstheme="minorHAnsi"/>
          <w:sz w:val="22"/>
          <w:szCs w:val="22"/>
        </w:rPr>
        <w:t>9</w:t>
      </w:r>
      <w:r>
        <w:rPr>
          <w:rFonts w:asciiTheme="minorHAnsi" w:hAnsiTheme="minorHAnsi" w:cstheme="minorHAnsi"/>
          <w:sz w:val="22"/>
          <w:szCs w:val="22"/>
        </w:rPr>
        <w:t xml:space="preserve">.2023 notified </w:t>
      </w:r>
      <w:r w:rsidR="00766783" w:rsidRPr="00766783">
        <w:rPr>
          <w:rFonts w:asciiTheme="minorHAnsi" w:hAnsiTheme="minorHAnsi" w:cstheme="minorHAnsi"/>
          <w:sz w:val="22"/>
          <w:szCs w:val="22"/>
        </w:rPr>
        <w:t>In exercise of the powers conferred by </w:t>
      </w:r>
      <w:hyperlink r:id="rId52" w:history="1">
        <w:r w:rsidR="00766783" w:rsidRPr="00766783">
          <w:rPr>
            <w:rFonts w:asciiTheme="minorHAnsi" w:hAnsiTheme="minorHAnsi" w:cstheme="minorHAnsi"/>
            <w:sz w:val="22"/>
            <w:szCs w:val="22"/>
          </w:rPr>
          <w:t>sub-section (1) of section 25</w:t>
        </w:r>
      </w:hyperlink>
      <w:r w:rsidR="00766783" w:rsidRPr="00766783">
        <w:rPr>
          <w:rFonts w:asciiTheme="minorHAnsi" w:hAnsiTheme="minorHAnsi" w:cstheme="minorHAnsi"/>
          <w:sz w:val="22"/>
          <w:szCs w:val="22"/>
        </w:rPr>
        <w:t> of the </w:t>
      </w:r>
      <w:hyperlink r:id="rId53" w:history="1">
        <w:r w:rsidR="00766783" w:rsidRPr="00766783">
          <w:rPr>
            <w:rFonts w:asciiTheme="minorHAnsi" w:hAnsiTheme="minorHAnsi" w:cstheme="minorHAnsi"/>
            <w:sz w:val="22"/>
            <w:szCs w:val="22"/>
          </w:rPr>
          <w:t>Customs Act, 1962 (52 of 1962)</w:t>
        </w:r>
      </w:hyperlink>
      <w:r w:rsidR="00766783" w:rsidRPr="00766783">
        <w:rPr>
          <w:rFonts w:asciiTheme="minorHAnsi" w:hAnsiTheme="minorHAnsi" w:cstheme="minorHAnsi"/>
          <w:sz w:val="22"/>
          <w:szCs w:val="22"/>
        </w:rPr>
        <w:t> and </w:t>
      </w:r>
      <w:hyperlink r:id="rId54" w:history="1">
        <w:r w:rsidR="00766783" w:rsidRPr="00766783">
          <w:rPr>
            <w:rFonts w:asciiTheme="minorHAnsi" w:hAnsiTheme="minorHAnsi" w:cstheme="minorHAnsi"/>
            <w:sz w:val="22"/>
            <w:szCs w:val="22"/>
          </w:rPr>
          <w:t>sub-section (12) of section 3</w:t>
        </w:r>
      </w:hyperlink>
      <w:r w:rsidR="00766783" w:rsidRPr="00766783">
        <w:rPr>
          <w:rFonts w:asciiTheme="minorHAnsi" w:hAnsiTheme="minorHAnsi" w:cstheme="minorHAnsi"/>
          <w:sz w:val="22"/>
          <w:szCs w:val="22"/>
        </w:rPr>
        <w:t>, of the </w:t>
      </w:r>
      <w:hyperlink r:id="rId55" w:history="1">
        <w:r w:rsidR="00766783" w:rsidRPr="00766783">
          <w:rPr>
            <w:rFonts w:asciiTheme="minorHAnsi" w:hAnsiTheme="minorHAnsi" w:cstheme="minorHAnsi"/>
            <w:sz w:val="22"/>
            <w:szCs w:val="22"/>
          </w:rPr>
          <w:t>Customs Tariff Act, 1975 (51 of 1975)</w:t>
        </w:r>
      </w:hyperlink>
      <w:r w:rsidR="00766783" w:rsidRPr="00766783">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56" w:history="1">
        <w:r w:rsidR="00766783" w:rsidRPr="00766783">
          <w:rPr>
            <w:rFonts w:asciiTheme="minorHAnsi" w:hAnsiTheme="minorHAnsi" w:cstheme="minorHAnsi"/>
            <w:sz w:val="22"/>
            <w:szCs w:val="22"/>
          </w:rPr>
          <w:t>notification of the Government of India in the Ministry of Finance (Department of Revenue) No. 19/2019-Customs, dated the 6th July, 2019, published in the Gazette of India, Extraordinary, Part II, Section 3, Sub-section (</w:t>
        </w:r>
        <w:proofErr w:type="spellStart"/>
        <w:r w:rsidR="00766783" w:rsidRPr="00766783">
          <w:rPr>
            <w:rFonts w:asciiTheme="minorHAnsi" w:hAnsiTheme="minorHAnsi" w:cstheme="minorHAnsi"/>
            <w:sz w:val="22"/>
            <w:szCs w:val="22"/>
          </w:rPr>
          <w:t>i</w:t>
        </w:r>
        <w:proofErr w:type="spellEnd"/>
        <w:r w:rsidR="00766783" w:rsidRPr="00766783">
          <w:rPr>
            <w:rFonts w:asciiTheme="minorHAnsi" w:hAnsiTheme="minorHAnsi" w:cstheme="minorHAnsi"/>
            <w:sz w:val="22"/>
            <w:szCs w:val="22"/>
          </w:rPr>
          <w:t>), vide number G.S.R. 476(E), dated the 6th July, 2019</w:t>
        </w:r>
      </w:hyperlink>
      <w:r w:rsidR="00766783" w:rsidRPr="00766783">
        <w:rPr>
          <w:rFonts w:asciiTheme="minorHAnsi" w:hAnsiTheme="minorHAnsi" w:cstheme="minorHAnsi"/>
          <w:sz w:val="22"/>
          <w:szCs w:val="22"/>
        </w:rPr>
        <w:t>, namely :-</w:t>
      </w:r>
    </w:p>
    <w:p w14:paraId="20FE02BC" w14:textId="77777777" w:rsidR="00766783" w:rsidRPr="00766783" w:rsidRDefault="00766783" w:rsidP="00B54F8F">
      <w:pPr>
        <w:pStyle w:val="NormalWeb"/>
        <w:shd w:val="clear" w:color="auto" w:fill="FFFFFF"/>
        <w:spacing w:line="276" w:lineRule="auto"/>
        <w:jc w:val="both"/>
        <w:rPr>
          <w:rFonts w:asciiTheme="minorHAnsi" w:hAnsiTheme="minorHAnsi" w:cstheme="minorHAnsi"/>
          <w:sz w:val="22"/>
          <w:szCs w:val="22"/>
        </w:rPr>
      </w:pPr>
      <w:r w:rsidRPr="00766783">
        <w:rPr>
          <w:rFonts w:asciiTheme="minorHAnsi" w:hAnsiTheme="minorHAnsi" w:cstheme="minorHAnsi"/>
          <w:sz w:val="22"/>
          <w:szCs w:val="22"/>
        </w:rPr>
        <w:t>In the said notification, in the Table, for Sl. No. 23 and the entries relating thereto, the following Sl. No. and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1"/>
        <w:gridCol w:w="1303"/>
        <w:gridCol w:w="3733"/>
      </w:tblGrid>
      <w:tr w:rsidR="00766783" w:rsidRPr="00766783" w14:paraId="30D00828" w14:textId="77777777" w:rsidTr="0076678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BBAFCD"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542C94"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3F1331"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(3)</w:t>
            </w:r>
          </w:p>
        </w:tc>
      </w:tr>
      <w:tr w:rsidR="00766783" w:rsidRPr="00766783" w14:paraId="3B898E48" w14:textId="77777777" w:rsidTr="0076678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D5B9B4"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“23.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41F9B2"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49,73,84, 85, 90 or 93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14EA33"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(I) Parts, sub-parts, inputs for use in manufacture of AK- 203 rifle;</w:t>
            </w:r>
          </w:p>
          <w:p w14:paraId="48695369"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(II) Machinery, Fixtures, Gauges, Tools, and Jigs for goods mentioned at (I) above;</w:t>
            </w:r>
          </w:p>
          <w:p w14:paraId="0BB1B56B" w14:textId="77777777" w:rsidR="00766783" w:rsidRPr="00766783" w:rsidRDefault="00766783" w:rsidP="00B54F8F">
            <w:pPr>
              <w:pStyle w:val="NormalWeb"/>
              <w:shd w:val="clear" w:color="auto" w:fill="FFFFFF"/>
              <w:spacing w:line="276" w:lineRule="auto"/>
              <w:jc w:val="center"/>
              <w:rPr>
                <w:rFonts w:asciiTheme="minorHAnsi" w:hAnsiTheme="minorHAnsi" w:cstheme="minorHAnsi"/>
                <w:sz w:val="22"/>
                <w:szCs w:val="22"/>
              </w:rPr>
            </w:pPr>
            <w:r w:rsidRPr="00766783">
              <w:rPr>
                <w:rFonts w:asciiTheme="minorHAnsi" w:hAnsiTheme="minorHAnsi" w:cstheme="minorHAnsi"/>
                <w:sz w:val="22"/>
                <w:szCs w:val="22"/>
              </w:rPr>
              <w:t>(III) Technical documentation in respect of goods mentioned at (I) and (II) above”.</w:t>
            </w:r>
          </w:p>
        </w:tc>
      </w:tr>
    </w:tbl>
    <w:p w14:paraId="272433C7" w14:textId="77777777" w:rsidR="00766783" w:rsidRPr="00766783" w:rsidRDefault="00766783" w:rsidP="00B54F8F">
      <w:pPr>
        <w:pStyle w:val="NormalWeb"/>
        <w:shd w:val="clear" w:color="auto" w:fill="FFFFFF"/>
        <w:spacing w:line="276" w:lineRule="auto"/>
        <w:jc w:val="both"/>
        <w:rPr>
          <w:rFonts w:asciiTheme="minorHAnsi" w:hAnsiTheme="minorHAnsi" w:cstheme="minorHAnsi"/>
          <w:sz w:val="22"/>
          <w:szCs w:val="22"/>
        </w:rPr>
      </w:pPr>
      <w:r w:rsidRPr="00766783">
        <w:rPr>
          <w:rFonts w:asciiTheme="minorHAnsi" w:hAnsiTheme="minorHAnsi" w:cstheme="minorHAnsi"/>
          <w:sz w:val="22"/>
          <w:szCs w:val="22"/>
        </w:rPr>
        <w:t>2. This notification shall come into force on the date of its publication in the official gazette.</w:t>
      </w:r>
    </w:p>
    <w:p w14:paraId="011E279E" w14:textId="32E3280B" w:rsidR="006E4598" w:rsidRDefault="006937B6" w:rsidP="00B54F8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77777777" w:rsidR="00637C2C" w:rsidRPr="003D1CF6" w:rsidRDefault="00637C2C" w:rsidP="00B54F8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156A219" w14:textId="678E2B0E" w:rsidR="00425B47" w:rsidRPr="003D1CF6" w:rsidRDefault="00425B47" w:rsidP="00B54F8F">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425B47">
        <w:rPr>
          <w:rFonts w:cstheme="minorHAnsi"/>
          <w:b/>
          <w:bCs/>
          <w:caps/>
          <w:color w:val="000000" w:themeColor="text1"/>
        </w:rPr>
        <w:t>Graded BCD structure for wearable and hearable devices and its parts, sub-parts and sub-assembly</w:t>
      </w:r>
    </w:p>
    <w:p w14:paraId="12993D34" w14:textId="77777777" w:rsidR="00425B47" w:rsidRPr="00425B47" w:rsidRDefault="00637C2C" w:rsidP="00B54F8F">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425B47">
        <w:rPr>
          <w:rFonts w:asciiTheme="minorHAnsi" w:hAnsiTheme="minorHAnsi" w:cstheme="minorHAnsi"/>
          <w:sz w:val="22"/>
          <w:szCs w:val="22"/>
        </w:rPr>
        <w:t>5</w:t>
      </w:r>
      <w:r w:rsidR="004450D1">
        <w:rPr>
          <w:rFonts w:asciiTheme="minorHAnsi" w:hAnsiTheme="minorHAnsi" w:cstheme="minorHAnsi"/>
          <w:sz w:val="22"/>
          <w:szCs w:val="22"/>
        </w:rPr>
        <w:t>5</w:t>
      </w:r>
      <w:r>
        <w:rPr>
          <w:rFonts w:asciiTheme="minorHAnsi" w:hAnsiTheme="minorHAnsi" w:cstheme="minorHAnsi"/>
          <w:sz w:val="22"/>
          <w:szCs w:val="22"/>
        </w:rPr>
        <w:t xml:space="preserve">/2023-Customs dated </w:t>
      </w:r>
      <w:r w:rsidR="00425B47">
        <w:rPr>
          <w:rFonts w:asciiTheme="minorHAnsi" w:hAnsiTheme="minorHAnsi" w:cstheme="minorHAnsi"/>
          <w:sz w:val="22"/>
          <w:szCs w:val="22"/>
        </w:rPr>
        <w:t>14</w:t>
      </w:r>
      <w:r>
        <w:rPr>
          <w:rFonts w:asciiTheme="minorHAnsi" w:hAnsiTheme="minorHAnsi" w:cstheme="minorHAnsi"/>
          <w:sz w:val="22"/>
          <w:szCs w:val="22"/>
        </w:rPr>
        <w:t>.0</w:t>
      </w:r>
      <w:r w:rsidR="004450D1">
        <w:rPr>
          <w:rFonts w:asciiTheme="minorHAnsi" w:hAnsiTheme="minorHAnsi" w:cstheme="minorHAnsi"/>
          <w:sz w:val="22"/>
          <w:szCs w:val="22"/>
        </w:rPr>
        <w:t>9</w:t>
      </w:r>
      <w:r>
        <w:rPr>
          <w:rFonts w:asciiTheme="minorHAnsi" w:hAnsiTheme="minorHAnsi" w:cstheme="minorHAnsi"/>
          <w:sz w:val="22"/>
          <w:szCs w:val="22"/>
        </w:rPr>
        <w:t xml:space="preserve">.2023 notified </w:t>
      </w:r>
      <w:r w:rsidR="00425B47" w:rsidRPr="00425B47">
        <w:rPr>
          <w:rFonts w:asciiTheme="minorHAnsi" w:hAnsiTheme="minorHAnsi" w:cstheme="minorHAnsi"/>
          <w:sz w:val="22"/>
          <w:szCs w:val="22"/>
        </w:rPr>
        <w:t>In exercise of the powers conferred by </w:t>
      </w:r>
      <w:hyperlink r:id="rId57" w:history="1">
        <w:r w:rsidR="00425B47" w:rsidRPr="00425B47">
          <w:rPr>
            <w:rFonts w:asciiTheme="minorHAnsi" w:hAnsiTheme="minorHAnsi" w:cstheme="minorHAnsi"/>
            <w:sz w:val="22"/>
            <w:szCs w:val="22"/>
          </w:rPr>
          <w:t>sub-section (1) of section 25</w:t>
        </w:r>
      </w:hyperlink>
      <w:r w:rsidR="00425B47" w:rsidRPr="00425B47">
        <w:rPr>
          <w:rFonts w:asciiTheme="minorHAnsi" w:hAnsiTheme="minorHAnsi" w:cstheme="minorHAnsi"/>
          <w:sz w:val="22"/>
          <w:szCs w:val="22"/>
        </w:rPr>
        <w:t> of the </w:t>
      </w:r>
      <w:hyperlink r:id="rId58" w:history="1">
        <w:r w:rsidR="00425B47" w:rsidRPr="00425B47">
          <w:rPr>
            <w:rFonts w:asciiTheme="minorHAnsi" w:hAnsiTheme="minorHAnsi" w:cstheme="minorHAnsi"/>
            <w:sz w:val="22"/>
            <w:szCs w:val="22"/>
          </w:rPr>
          <w:t>Customs Act, 1962 (52 of 1962)</w:t>
        </w:r>
      </w:hyperlink>
      <w:r w:rsidR="00425B47" w:rsidRPr="00425B47">
        <w:rPr>
          <w:rFonts w:asciiTheme="minorHAnsi" w:hAnsiTheme="minorHAnsi" w:cstheme="minorHAnsi"/>
          <w:sz w:val="22"/>
          <w:szCs w:val="22"/>
        </w:rPr>
        <w:t>, the Central Government, on being satisfied that it is necessary in the public interest so to do, hereby makes further amendments in the following notifications of the Government of India, Ministry of Finance (Department of Revenue), specified in column (2) of the table below to the extent specified in the corresponding entry in column (3) of the said table, namely: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3"/>
        <w:gridCol w:w="2780"/>
        <w:gridCol w:w="2284"/>
      </w:tblGrid>
      <w:tr w:rsidR="00425B47" w:rsidRPr="00425B47" w14:paraId="58450664" w14:textId="77777777" w:rsidTr="00425B4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CDC138"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7A4634"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b/>
                <w:bCs/>
                <w:sz w:val="22"/>
                <w:szCs w:val="22"/>
              </w:rPr>
              <w:t>Notification number 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E40FF5"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b/>
                <w:bCs/>
                <w:sz w:val="22"/>
                <w:szCs w:val="22"/>
              </w:rPr>
              <w:t>Amendments</w:t>
            </w:r>
          </w:p>
        </w:tc>
      </w:tr>
      <w:tr w:rsidR="00425B47" w:rsidRPr="00425B47" w14:paraId="7D97D474" w14:textId="77777777" w:rsidTr="00425B4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1302BE"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5D19C0"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B1B5CA"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b/>
                <w:bCs/>
                <w:sz w:val="22"/>
                <w:szCs w:val="22"/>
              </w:rPr>
              <w:t>(3)</w:t>
            </w:r>
          </w:p>
        </w:tc>
      </w:tr>
      <w:tr w:rsidR="00425B47" w:rsidRPr="00425B47" w14:paraId="4A5A3CEE" w14:textId="77777777" w:rsidTr="00425B4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BE70AF"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F5BDDE" w14:textId="77777777" w:rsidR="00425B47" w:rsidRPr="00425B47" w:rsidRDefault="00000000" w:rsidP="00B54F8F">
            <w:pPr>
              <w:pStyle w:val="NormalWeb"/>
              <w:shd w:val="clear" w:color="auto" w:fill="FFFFFF"/>
              <w:spacing w:line="276" w:lineRule="auto"/>
              <w:jc w:val="center"/>
              <w:rPr>
                <w:rFonts w:asciiTheme="minorHAnsi" w:hAnsiTheme="minorHAnsi" w:cstheme="minorHAnsi"/>
                <w:sz w:val="22"/>
                <w:szCs w:val="22"/>
              </w:rPr>
            </w:pPr>
            <w:hyperlink r:id="rId59" w:history="1">
              <w:r w:rsidR="00425B47" w:rsidRPr="00425B47">
                <w:rPr>
                  <w:rFonts w:asciiTheme="minorHAnsi" w:hAnsiTheme="minorHAnsi" w:cstheme="minorHAnsi"/>
                  <w:sz w:val="22"/>
                  <w:szCs w:val="22"/>
                </w:rPr>
                <w:t>Notification No. 11/2022-Customs, dated the 1st February, 2022, published in the Gazette of India, Extraordinary, Part II, Section 3, Sub-section (</w:t>
              </w:r>
              <w:proofErr w:type="spellStart"/>
              <w:r w:rsidR="00425B47" w:rsidRPr="00425B47">
                <w:rPr>
                  <w:rFonts w:asciiTheme="minorHAnsi" w:hAnsiTheme="minorHAnsi" w:cstheme="minorHAnsi"/>
                  <w:sz w:val="22"/>
                  <w:szCs w:val="22"/>
                </w:rPr>
                <w:t>i</w:t>
              </w:r>
              <w:proofErr w:type="spellEnd"/>
              <w:r w:rsidR="00425B47" w:rsidRPr="00425B47">
                <w:rPr>
                  <w:rFonts w:asciiTheme="minorHAnsi" w:hAnsiTheme="minorHAnsi" w:cstheme="minorHAnsi"/>
                  <w:sz w:val="22"/>
                  <w:szCs w:val="22"/>
                </w:rPr>
                <w:t>), vide number G.S.R. 85(E), dated the 1st February, 2022.</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81D4BF"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sz w:val="22"/>
                <w:szCs w:val="22"/>
              </w:rPr>
              <w:t>In the notification, in the Table, against serial number 9,-</w:t>
            </w:r>
          </w:p>
          <w:p w14:paraId="1DCBA132"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sz w:val="22"/>
                <w:szCs w:val="22"/>
              </w:rPr>
              <w:t>(</w:t>
            </w:r>
            <w:proofErr w:type="spellStart"/>
            <w:r w:rsidRPr="00425B47">
              <w:rPr>
                <w:rFonts w:asciiTheme="minorHAnsi" w:hAnsiTheme="minorHAnsi" w:cstheme="minorHAnsi"/>
                <w:sz w:val="22"/>
                <w:szCs w:val="22"/>
              </w:rPr>
              <w:t>i</w:t>
            </w:r>
            <w:proofErr w:type="spellEnd"/>
            <w:r w:rsidRPr="00425B47">
              <w:rPr>
                <w:rFonts w:asciiTheme="minorHAnsi" w:hAnsiTheme="minorHAnsi" w:cstheme="minorHAnsi"/>
                <w:sz w:val="22"/>
                <w:szCs w:val="22"/>
              </w:rPr>
              <w:t>) in column (2), for the entry “8544”, the entry “85” shall be substituted;</w:t>
            </w:r>
          </w:p>
          <w:p w14:paraId="27F3ADAB"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sz w:val="22"/>
                <w:szCs w:val="22"/>
              </w:rPr>
              <w:t>(ii) in column (3), in the Explanation, after the word “connector”, the words “or wireless charging cable containing static converter and coil,” shall be inserted.</w:t>
            </w:r>
          </w:p>
        </w:tc>
      </w:tr>
      <w:tr w:rsidR="00425B47" w:rsidRPr="00425B47" w14:paraId="787BC420" w14:textId="77777777" w:rsidTr="00425B4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E05F11"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ABB22A" w14:textId="77777777" w:rsidR="00425B47" w:rsidRPr="00425B47" w:rsidRDefault="00000000" w:rsidP="00B54F8F">
            <w:pPr>
              <w:pStyle w:val="NormalWeb"/>
              <w:shd w:val="clear" w:color="auto" w:fill="FFFFFF"/>
              <w:spacing w:line="276" w:lineRule="auto"/>
              <w:jc w:val="center"/>
              <w:rPr>
                <w:rFonts w:asciiTheme="minorHAnsi" w:hAnsiTheme="minorHAnsi" w:cstheme="minorHAnsi"/>
                <w:sz w:val="22"/>
                <w:szCs w:val="22"/>
              </w:rPr>
            </w:pPr>
            <w:hyperlink r:id="rId60" w:history="1">
              <w:r w:rsidR="00425B47" w:rsidRPr="00425B47">
                <w:rPr>
                  <w:rFonts w:asciiTheme="minorHAnsi" w:hAnsiTheme="minorHAnsi" w:cstheme="minorHAnsi"/>
                  <w:sz w:val="22"/>
                  <w:szCs w:val="22"/>
                </w:rPr>
                <w:t>Notification No. 12/2022-Customs, dated the 1st February, 2022, published in the Gazette of India, Extraordinary, Part II, Section 3, Sub-section (</w:t>
              </w:r>
              <w:proofErr w:type="spellStart"/>
              <w:r w:rsidR="00425B47" w:rsidRPr="00425B47">
                <w:rPr>
                  <w:rFonts w:asciiTheme="minorHAnsi" w:hAnsiTheme="minorHAnsi" w:cstheme="minorHAnsi"/>
                  <w:sz w:val="22"/>
                  <w:szCs w:val="22"/>
                </w:rPr>
                <w:t>i</w:t>
              </w:r>
              <w:proofErr w:type="spellEnd"/>
              <w:r w:rsidR="00425B47" w:rsidRPr="00425B47">
                <w:rPr>
                  <w:rFonts w:asciiTheme="minorHAnsi" w:hAnsiTheme="minorHAnsi" w:cstheme="minorHAnsi"/>
                  <w:sz w:val="22"/>
                  <w:szCs w:val="22"/>
                </w:rPr>
                <w:t>), vide number G.S.R. 86(E), dated the 1st February, 2022.</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DEEECA" w14:textId="77777777" w:rsidR="00425B47" w:rsidRPr="00425B47" w:rsidRDefault="00425B47" w:rsidP="00B54F8F">
            <w:pPr>
              <w:pStyle w:val="NormalWeb"/>
              <w:shd w:val="clear" w:color="auto" w:fill="FFFFFF"/>
              <w:spacing w:line="276" w:lineRule="auto"/>
              <w:jc w:val="center"/>
              <w:rPr>
                <w:rFonts w:asciiTheme="minorHAnsi" w:hAnsiTheme="minorHAnsi" w:cstheme="minorHAnsi"/>
                <w:sz w:val="22"/>
                <w:szCs w:val="22"/>
              </w:rPr>
            </w:pPr>
            <w:r w:rsidRPr="00425B47">
              <w:rPr>
                <w:rFonts w:asciiTheme="minorHAnsi" w:hAnsiTheme="minorHAnsi" w:cstheme="minorHAnsi"/>
                <w:sz w:val="22"/>
                <w:szCs w:val="22"/>
              </w:rPr>
              <w:t>In the notification, in the Table, against S. No. 7, in column (2), for the entry, the entry “39, 40, 42, 73, 74, 85” shall be substituted.</w:t>
            </w:r>
          </w:p>
        </w:tc>
      </w:tr>
    </w:tbl>
    <w:p w14:paraId="3E56783C" w14:textId="3F1FEC7F" w:rsidR="00637C2C" w:rsidRDefault="004450D1" w:rsidP="00B54F8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637C2C">
        <w:rPr>
          <w:rFonts w:asciiTheme="minorHAnsi" w:hAnsiTheme="minorHAnsi" w:cstheme="minorHAnsi"/>
          <w:b/>
          <w:bCs/>
          <w:sz w:val="22"/>
          <w:szCs w:val="22"/>
        </w:rPr>
        <w:t>[For further details please refer the notification]</w:t>
      </w:r>
    </w:p>
    <w:p w14:paraId="05682484" w14:textId="77777777" w:rsidR="00C55CA0" w:rsidRDefault="00C55CA0" w:rsidP="00B54F8F">
      <w:pPr>
        <w:pStyle w:val="NormalWeb"/>
        <w:shd w:val="clear" w:color="auto" w:fill="FFFFFF"/>
        <w:spacing w:line="276" w:lineRule="auto"/>
        <w:jc w:val="both"/>
        <w:rPr>
          <w:rFonts w:asciiTheme="minorHAnsi" w:hAnsiTheme="minorHAnsi" w:cstheme="minorHAnsi"/>
          <w:b/>
          <w:bCs/>
          <w:sz w:val="22"/>
          <w:szCs w:val="22"/>
        </w:rPr>
      </w:pPr>
    </w:p>
    <w:p w14:paraId="1F3C0BFA" w14:textId="77777777" w:rsidR="00E5789A" w:rsidRPr="003D1CF6" w:rsidRDefault="00E5789A" w:rsidP="00B54F8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1BE222B0" w14:textId="7D7004AF" w:rsidR="00344048" w:rsidRPr="003D1CF6" w:rsidRDefault="00344048" w:rsidP="00B54F8F">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344048">
        <w:rPr>
          <w:rFonts w:cstheme="minorHAnsi"/>
          <w:b/>
          <w:bCs/>
          <w:caps/>
          <w:color w:val="000000" w:themeColor="text1"/>
        </w:rPr>
        <w:t>Effective rates of customs duty and IGST for goods imported into India</w:t>
      </w:r>
    </w:p>
    <w:p w14:paraId="178556A0" w14:textId="77777777" w:rsidR="00344048" w:rsidRPr="00344048" w:rsidRDefault="00E5789A" w:rsidP="00B54F8F">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344048">
        <w:rPr>
          <w:rFonts w:asciiTheme="minorHAnsi" w:hAnsiTheme="minorHAnsi" w:cstheme="minorHAnsi"/>
          <w:sz w:val="22"/>
          <w:szCs w:val="22"/>
        </w:rPr>
        <w:t>5</w:t>
      </w:r>
      <w:r w:rsidR="002F059B">
        <w:rPr>
          <w:rFonts w:asciiTheme="minorHAnsi" w:hAnsiTheme="minorHAnsi" w:cstheme="minorHAnsi"/>
          <w:sz w:val="22"/>
          <w:szCs w:val="22"/>
        </w:rPr>
        <w:t>4</w:t>
      </w:r>
      <w:r>
        <w:rPr>
          <w:rFonts w:asciiTheme="minorHAnsi" w:hAnsiTheme="minorHAnsi" w:cstheme="minorHAnsi"/>
          <w:sz w:val="22"/>
          <w:szCs w:val="22"/>
        </w:rPr>
        <w:t xml:space="preserve">/2023-Customs dated </w:t>
      </w:r>
      <w:r w:rsidR="00344048">
        <w:rPr>
          <w:rFonts w:asciiTheme="minorHAnsi" w:hAnsiTheme="minorHAnsi" w:cstheme="minorHAnsi"/>
          <w:sz w:val="22"/>
          <w:szCs w:val="22"/>
        </w:rPr>
        <w:t>14</w:t>
      </w:r>
      <w:r>
        <w:rPr>
          <w:rFonts w:asciiTheme="minorHAnsi" w:hAnsiTheme="minorHAnsi" w:cstheme="minorHAnsi"/>
          <w:sz w:val="22"/>
          <w:szCs w:val="22"/>
        </w:rPr>
        <w:t>.0</w:t>
      </w:r>
      <w:r w:rsidR="002F059B">
        <w:rPr>
          <w:rFonts w:asciiTheme="minorHAnsi" w:hAnsiTheme="minorHAnsi" w:cstheme="minorHAnsi"/>
          <w:sz w:val="22"/>
          <w:szCs w:val="22"/>
        </w:rPr>
        <w:t>9</w:t>
      </w:r>
      <w:r>
        <w:rPr>
          <w:rFonts w:asciiTheme="minorHAnsi" w:hAnsiTheme="minorHAnsi" w:cstheme="minorHAnsi"/>
          <w:sz w:val="22"/>
          <w:szCs w:val="22"/>
        </w:rPr>
        <w:t xml:space="preserve">.2023 notified </w:t>
      </w:r>
      <w:r w:rsidR="00344048" w:rsidRPr="00344048">
        <w:rPr>
          <w:rFonts w:asciiTheme="minorHAnsi" w:hAnsiTheme="minorHAnsi" w:cstheme="minorHAnsi"/>
          <w:sz w:val="22"/>
          <w:szCs w:val="22"/>
        </w:rPr>
        <w:t>In exercise of the powers conferred by </w:t>
      </w:r>
      <w:hyperlink r:id="rId61" w:history="1">
        <w:r w:rsidR="00344048" w:rsidRPr="00344048">
          <w:rPr>
            <w:rFonts w:asciiTheme="minorHAnsi" w:hAnsiTheme="minorHAnsi" w:cstheme="minorHAnsi"/>
            <w:sz w:val="22"/>
            <w:szCs w:val="22"/>
          </w:rPr>
          <w:t>sub-section (1) of section 25</w:t>
        </w:r>
      </w:hyperlink>
      <w:r w:rsidR="00344048" w:rsidRPr="00344048">
        <w:rPr>
          <w:rFonts w:asciiTheme="minorHAnsi" w:hAnsiTheme="minorHAnsi" w:cstheme="minorHAnsi"/>
          <w:sz w:val="22"/>
          <w:szCs w:val="22"/>
        </w:rPr>
        <w:t> of the </w:t>
      </w:r>
      <w:hyperlink r:id="rId62" w:history="1">
        <w:r w:rsidR="00344048" w:rsidRPr="00344048">
          <w:rPr>
            <w:rFonts w:asciiTheme="minorHAnsi" w:hAnsiTheme="minorHAnsi" w:cstheme="minorHAnsi"/>
            <w:sz w:val="22"/>
            <w:szCs w:val="22"/>
          </w:rPr>
          <w:t>Customs Act, 1962 (52 of 1962)</w:t>
        </w:r>
      </w:hyperlink>
      <w:r w:rsidR="00344048" w:rsidRPr="00344048">
        <w:rPr>
          <w:rFonts w:asciiTheme="minorHAnsi" w:hAnsiTheme="minorHAnsi" w:cstheme="minorHAnsi"/>
          <w:sz w:val="22"/>
          <w:szCs w:val="22"/>
        </w:rPr>
        <w:t> and </w:t>
      </w:r>
      <w:hyperlink r:id="rId63" w:history="1">
        <w:r w:rsidR="00344048" w:rsidRPr="00344048">
          <w:rPr>
            <w:rFonts w:asciiTheme="minorHAnsi" w:hAnsiTheme="minorHAnsi" w:cstheme="minorHAnsi"/>
            <w:sz w:val="22"/>
            <w:szCs w:val="22"/>
          </w:rPr>
          <w:t>sub-section (12) of section 3</w:t>
        </w:r>
      </w:hyperlink>
      <w:r w:rsidR="00344048" w:rsidRPr="00344048">
        <w:rPr>
          <w:rFonts w:asciiTheme="minorHAnsi" w:hAnsiTheme="minorHAnsi" w:cstheme="minorHAnsi"/>
          <w:sz w:val="22"/>
          <w:szCs w:val="22"/>
        </w:rPr>
        <w:t> of the </w:t>
      </w:r>
      <w:hyperlink r:id="rId64" w:history="1">
        <w:r w:rsidR="00344048" w:rsidRPr="00344048">
          <w:rPr>
            <w:rFonts w:asciiTheme="minorHAnsi" w:hAnsiTheme="minorHAnsi" w:cstheme="minorHAnsi"/>
            <w:sz w:val="22"/>
            <w:szCs w:val="22"/>
          </w:rPr>
          <w:t>Customs Tariff Act, 1975 (51 of 1975),</w:t>
        </w:r>
      </w:hyperlink>
      <w:r w:rsidR="00344048" w:rsidRPr="00344048">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65" w:history="1">
        <w:r w:rsidR="00344048" w:rsidRPr="00344048">
          <w:rPr>
            <w:rFonts w:asciiTheme="minorHAnsi" w:hAnsiTheme="minorHAnsi" w:cstheme="minorHAnsi"/>
            <w:sz w:val="22"/>
            <w:szCs w:val="22"/>
          </w:rPr>
          <w:t>notification of the Government of India in the Ministry of Finance (Department of Revenue), No. 50/2017-Customs, dated the 30th June, 2017, published in the Gazette of India, Extraordinary, Part II, Section 3, Sub-section (</w:t>
        </w:r>
        <w:proofErr w:type="spellStart"/>
        <w:r w:rsidR="00344048" w:rsidRPr="00344048">
          <w:rPr>
            <w:rFonts w:asciiTheme="minorHAnsi" w:hAnsiTheme="minorHAnsi" w:cstheme="minorHAnsi"/>
            <w:sz w:val="22"/>
            <w:szCs w:val="22"/>
          </w:rPr>
          <w:t>i</w:t>
        </w:r>
        <w:proofErr w:type="spellEnd"/>
        <w:r w:rsidR="00344048" w:rsidRPr="00344048">
          <w:rPr>
            <w:rFonts w:asciiTheme="minorHAnsi" w:hAnsiTheme="minorHAnsi" w:cstheme="minorHAnsi"/>
            <w:sz w:val="22"/>
            <w:szCs w:val="22"/>
          </w:rPr>
          <w:t>), vide number G.S.R. 785(E), dated the 30th June, 2017</w:t>
        </w:r>
      </w:hyperlink>
      <w:r w:rsidR="00344048" w:rsidRPr="00344048">
        <w:rPr>
          <w:rFonts w:asciiTheme="minorHAnsi" w:hAnsiTheme="minorHAnsi" w:cstheme="minorHAnsi"/>
          <w:sz w:val="22"/>
          <w:szCs w:val="22"/>
        </w:rPr>
        <w:t>, namely:-</w:t>
      </w:r>
    </w:p>
    <w:p w14:paraId="7158E72D"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In the said notification, in the Table, -</w:t>
      </w:r>
    </w:p>
    <w:p w14:paraId="7AA9AC3E"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w:t>
      </w:r>
      <w:proofErr w:type="spellStart"/>
      <w:r w:rsidRPr="00344048">
        <w:rPr>
          <w:rFonts w:asciiTheme="minorHAnsi" w:hAnsiTheme="minorHAnsi" w:cstheme="minorHAnsi"/>
          <w:sz w:val="22"/>
          <w:szCs w:val="22"/>
        </w:rPr>
        <w:t>i</w:t>
      </w:r>
      <w:proofErr w:type="spellEnd"/>
      <w:r w:rsidRPr="00344048">
        <w:rPr>
          <w:rFonts w:asciiTheme="minorHAnsi" w:hAnsiTheme="minorHAnsi" w:cstheme="minorHAnsi"/>
          <w:sz w:val="22"/>
          <w:szCs w:val="22"/>
        </w:rPr>
        <w:t>) against S. No. 597, in column (3), for the proviso, the following provisos shall be substituted, namely: -</w:t>
      </w:r>
    </w:p>
    <w:p w14:paraId="5A41D350"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“Provided that items (ii) and (iv) shall cease to have effect after 30th September, 2023.</w:t>
      </w:r>
    </w:p>
    <w:p w14:paraId="2A548998"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Provided further that items (</w:t>
      </w:r>
      <w:proofErr w:type="spellStart"/>
      <w:r w:rsidRPr="00344048">
        <w:rPr>
          <w:rFonts w:asciiTheme="minorHAnsi" w:hAnsiTheme="minorHAnsi" w:cstheme="minorHAnsi"/>
          <w:sz w:val="22"/>
          <w:szCs w:val="22"/>
        </w:rPr>
        <w:t>i</w:t>
      </w:r>
      <w:proofErr w:type="spellEnd"/>
      <w:r w:rsidRPr="00344048">
        <w:rPr>
          <w:rFonts w:asciiTheme="minorHAnsi" w:hAnsiTheme="minorHAnsi" w:cstheme="minorHAnsi"/>
          <w:sz w:val="22"/>
          <w:szCs w:val="22"/>
        </w:rPr>
        <w:t>), (iii) and (v) shall cease to have effect after 30th September 2025.”;</w:t>
      </w:r>
    </w:p>
    <w:p w14:paraId="082F446B"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(ii) against S. No. 598, in column (3), for the figure, “2023”, the figure, “2025” shall be substituted;</w:t>
      </w:r>
    </w:p>
    <w:p w14:paraId="18607931"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(iii) against S. No. 600, in column (3), for the figure, “2023”, the figure, “2025” shall be substituted;</w:t>
      </w:r>
    </w:p>
    <w:p w14:paraId="481608BE"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(iv) against S. No. 601, in column (3), for the figure, “2023”, the figure, “2025” shall be substituted;</w:t>
      </w:r>
    </w:p>
    <w:p w14:paraId="105A46DB"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(v) against S. No. 602, in column (3), for the figure, “2023”, the figure, “2025” shall be substituted;</w:t>
      </w:r>
    </w:p>
    <w:p w14:paraId="725CED43" w14:textId="77777777" w:rsid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(vi) against S. No. 603, in column (3), for the figure, “2023”, the figure, “2025” shall be substituted.</w:t>
      </w:r>
    </w:p>
    <w:p w14:paraId="53FB4487" w14:textId="77777777" w:rsidR="00FC6FA6" w:rsidRPr="00344048" w:rsidRDefault="00FC6FA6" w:rsidP="00B54F8F">
      <w:pPr>
        <w:pStyle w:val="NormalWeb"/>
        <w:shd w:val="clear" w:color="auto" w:fill="FFFFFF"/>
        <w:spacing w:line="276" w:lineRule="auto"/>
        <w:jc w:val="both"/>
        <w:rPr>
          <w:rFonts w:asciiTheme="minorHAnsi" w:hAnsiTheme="minorHAnsi" w:cstheme="minorHAnsi"/>
          <w:sz w:val="22"/>
          <w:szCs w:val="22"/>
        </w:rPr>
      </w:pPr>
    </w:p>
    <w:p w14:paraId="72071BE6" w14:textId="77777777" w:rsidR="00344048" w:rsidRPr="00344048" w:rsidRDefault="00344048" w:rsidP="00B54F8F">
      <w:pPr>
        <w:pStyle w:val="NormalWeb"/>
        <w:shd w:val="clear" w:color="auto" w:fill="FFFFFF"/>
        <w:spacing w:line="276" w:lineRule="auto"/>
        <w:jc w:val="both"/>
        <w:rPr>
          <w:rFonts w:asciiTheme="minorHAnsi" w:hAnsiTheme="minorHAnsi" w:cstheme="minorHAnsi"/>
          <w:sz w:val="22"/>
          <w:szCs w:val="22"/>
        </w:rPr>
      </w:pPr>
      <w:r w:rsidRPr="00344048">
        <w:rPr>
          <w:rFonts w:asciiTheme="minorHAnsi" w:hAnsiTheme="minorHAnsi" w:cstheme="minorHAnsi"/>
          <w:sz w:val="22"/>
          <w:szCs w:val="22"/>
        </w:rPr>
        <w:t>2. This notification shall come into force with immediate effect.</w:t>
      </w:r>
    </w:p>
    <w:p w14:paraId="1E961067" w14:textId="15C62A70" w:rsidR="00637C2C" w:rsidRDefault="002F059B" w:rsidP="00B54F8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D4230D">
        <w:rPr>
          <w:rFonts w:asciiTheme="minorHAnsi" w:hAnsiTheme="minorHAnsi" w:cstheme="minorHAnsi"/>
          <w:b/>
          <w:bCs/>
          <w:sz w:val="22"/>
          <w:szCs w:val="22"/>
        </w:rPr>
        <w:t>[For further details please refer the notification]</w:t>
      </w:r>
    </w:p>
    <w:p w14:paraId="1175128C" w14:textId="77777777" w:rsidR="00E94279" w:rsidRPr="003D1CF6" w:rsidRDefault="00E94279" w:rsidP="00B54F8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087BE86" w14:textId="2DB177F0" w:rsidR="00E94279" w:rsidRPr="003D1CF6" w:rsidRDefault="00E94279" w:rsidP="00B54F8F">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E94279">
        <w:rPr>
          <w:rFonts w:cstheme="minorHAnsi"/>
          <w:b/>
          <w:bCs/>
          <w:caps/>
          <w:color w:val="000000" w:themeColor="text1"/>
        </w:rPr>
        <w:t>Fixation of Tariff Value of Edible Oils, Brass Scrap, Areca Nut, Gold and Silver</w:t>
      </w:r>
    </w:p>
    <w:p w14:paraId="03A3F1B7" w14:textId="77777777" w:rsidR="00E94279" w:rsidRPr="00E94279" w:rsidRDefault="00E94279" w:rsidP="00B54F8F">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67/2023-Customs(N.T) dated 15.09.2023 notified </w:t>
      </w:r>
      <w:r w:rsidRPr="00E94279">
        <w:rPr>
          <w:rFonts w:asciiTheme="minorHAnsi" w:hAnsiTheme="minorHAnsi" w:cstheme="minorHAnsi"/>
          <w:sz w:val="22"/>
          <w:szCs w:val="22"/>
        </w:rPr>
        <w:t>In exercise of the powers conferred by </w:t>
      </w:r>
      <w:hyperlink r:id="rId66" w:history="1">
        <w:r w:rsidRPr="00E94279">
          <w:rPr>
            <w:rFonts w:asciiTheme="minorHAnsi" w:hAnsiTheme="minorHAnsi" w:cstheme="minorHAnsi"/>
            <w:sz w:val="22"/>
            <w:szCs w:val="22"/>
          </w:rPr>
          <w:t>sub-section (2) of section 14</w:t>
        </w:r>
      </w:hyperlink>
      <w:r w:rsidRPr="00E94279">
        <w:rPr>
          <w:rFonts w:asciiTheme="minorHAnsi" w:hAnsiTheme="minorHAnsi" w:cstheme="minorHAnsi"/>
          <w:sz w:val="22"/>
          <w:szCs w:val="22"/>
        </w:rPr>
        <w:t> of the </w:t>
      </w:r>
      <w:hyperlink r:id="rId67" w:history="1">
        <w:r w:rsidRPr="00E94279">
          <w:rPr>
            <w:rFonts w:asciiTheme="minorHAnsi" w:hAnsiTheme="minorHAnsi" w:cstheme="minorHAnsi"/>
            <w:sz w:val="22"/>
            <w:szCs w:val="22"/>
          </w:rPr>
          <w:t>Customs Act, 1962 (52 of 1962)</w:t>
        </w:r>
      </w:hyperlink>
      <w:r w:rsidRPr="00E94279">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68" w:history="1">
        <w:r w:rsidRPr="00E94279">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Pr="00E94279">
        <w:rPr>
          <w:rFonts w:asciiTheme="minorHAnsi" w:hAnsiTheme="minorHAnsi" w:cstheme="minorHAnsi"/>
          <w:sz w:val="22"/>
          <w:szCs w:val="22"/>
        </w:rPr>
        <w:t>, namely:-</w:t>
      </w:r>
    </w:p>
    <w:p w14:paraId="437CB845" w14:textId="77777777" w:rsidR="00E94279" w:rsidRPr="00E94279" w:rsidRDefault="00E94279" w:rsidP="00B54F8F">
      <w:pPr>
        <w:pStyle w:val="NormalWeb"/>
        <w:shd w:val="clear" w:color="auto" w:fill="FFFFFF"/>
        <w:spacing w:line="276" w:lineRule="auto"/>
        <w:jc w:val="both"/>
        <w:rPr>
          <w:rFonts w:asciiTheme="minorHAnsi" w:hAnsiTheme="minorHAnsi" w:cstheme="minorHAnsi"/>
          <w:sz w:val="22"/>
          <w:szCs w:val="22"/>
        </w:rPr>
      </w:pPr>
      <w:r w:rsidRPr="00E94279">
        <w:rPr>
          <w:rFonts w:asciiTheme="minorHAnsi" w:hAnsiTheme="minorHAnsi" w:cstheme="minorHAnsi"/>
          <w:sz w:val="22"/>
          <w:szCs w:val="22"/>
        </w:rPr>
        <w:t>In the said notification, for TABLE-1, TABLE-2, and TABLE-3 the following Tables shall be substituted, namely: -</w:t>
      </w:r>
    </w:p>
    <w:p w14:paraId="22B61126"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36"/>
        <w:gridCol w:w="2130"/>
        <w:gridCol w:w="1392"/>
        <w:gridCol w:w="1479"/>
      </w:tblGrid>
      <w:tr w:rsidR="00E94279" w:rsidRPr="00E94279" w14:paraId="400D537F"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BCAFBA"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AE5302"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B31E6F"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A376B1"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Tariff value (US $Per Metric Tonne)</w:t>
            </w:r>
          </w:p>
        </w:tc>
      </w:tr>
      <w:tr w:rsidR="00E94279" w:rsidRPr="00E94279" w14:paraId="5D9168AB"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48F7E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5ACDFB"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9CDC19"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B44A40"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(4)</w:t>
            </w:r>
          </w:p>
        </w:tc>
      </w:tr>
      <w:tr w:rsidR="00E94279" w:rsidRPr="00E94279" w14:paraId="6C7A50A2"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695CC9"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195DB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2E09E1"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3DDDF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909</w:t>
            </w:r>
          </w:p>
        </w:tc>
      </w:tr>
      <w:tr w:rsidR="00E94279" w:rsidRPr="00E94279" w14:paraId="1A0CB3A4"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743E5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87F08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229CD1"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6E5DA"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913</w:t>
            </w:r>
          </w:p>
        </w:tc>
      </w:tr>
      <w:tr w:rsidR="00E94279" w:rsidRPr="00E94279" w14:paraId="356B2439"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544D1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1DE270"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84CB5D"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7A7F1C"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911</w:t>
            </w:r>
          </w:p>
        </w:tc>
      </w:tr>
      <w:tr w:rsidR="00E94279" w:rsidRPr="00E94279" w14:paraId="05A12343"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596A62"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531CFA"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8B6176"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 xml:space="preserve">Crude </w:t>
            </w:r>
            <w:proofErr w:type="spellStart"/>
            <w:r w:rsidRPr="00E94279">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26C00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914</w:t>
            </w:r>
          </w:p>
        </w:tc>
      </w:tr>
      <w:tr w:rsidR="00E94279" w:rsidRPr="00E94279" w14:paraId="57C19789"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D27199"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5CAD28"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6BC8AC"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 xml:space="preserve">RBD </w:t>
            </w:r>
            <w:proofErr w:type="spellStart"/>
            <w:r w:rsidRPr="00E94279">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FE52F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917</w:t>
            </w:r>
          </w:p>
        </w:tc>
      </w:tr>
      <w:tr w:rsidR="00E94279" w:rsidRPr="00E94279" w14:paraId="44736131"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DF396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A963E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6A8610"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 xml:space="preserve">Others - </w:t>
            </w:r>
            <w:proofErr w:type="spellStart"/>
            <w:r w:rsidRPr="00E94279">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A5D1E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916</w:t>
            </w:r>
          </w:p>
        </w:tc>
      </w:tr>
      <w:tr w:rsidR="00E94279" w:rsidRPr="00E94279" w14:paraId="44E43468"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64647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6E6CD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523E8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4E93A"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1006</w:t>
            </w:r>
          </w:p>
        </w:tc>
      </w:tr>
      <w:tr w:rsidR="00E94279" w:rsidRPr="00E94279" w14:paraId="73340DC9"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BB47A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B7E121"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4693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850C4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4816</w:t>
            </w:r>
          </w:p>
        </w:tc>
      </w:tr>
    </w:tbl>
    <w:p w14:paraId="2F01DD5B"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lastRenderedPageBreak/>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2"/>
        <w:gridCol w:w="1506"/>
        <w:gridCol w:w="2687"/>
        <w:gridCol w:w="872"/>
      </w:tblGrid>
      <w:tr w:rsidR="00E94279" w:rsidRPr="00E94279" w14:paraId="0F4650B4"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95BB8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492C1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2CA78C"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248D1C"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Tariff value (US $)</w:t>
            </w:r>
          </w:p>
        </w:tc>
      </w:tr>
      <w:tr w:rsidR="00E94279" w:rsidRPr="00E94279" w14:paraId="6572D22F"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92C19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197A2B"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70CC4B"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5A18B6"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(4)</w:t>
            </w:r>
          </w:p>
        </w:tc>
      </w:tr>
      <w:tr w:rsidR="00E94279" w:rsidRPr="00E94279" w14:paraId="57C2BD2F"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F64DA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0D23A9"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1DBBC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Gold, in any form, in respect of which the benefit of entries at </w:t>
            </w:r>
            <w:hyperlink r:id="rId69" w:history="1">
              <w:r w:rsidRPr="00E94279">
                <w:rPr>
                  <w:rFonts w:asciiTheme="minorHAnsi" w:hAnsiTheme="minorHAnsi" w:cstheme="minorHAnsi"/>
                  <w:sz w:val="22"/>
                  <w:szCs w:val="22"/>
                </w:rPr>
                <w:t>serial number 356 of the Notification No. </w:t>
              </w:r>
              <w:r w:rsidRPr="00E94279">
                <w:rPr>
                  <w:rFonts w:asciiTheme="minorHAnsi" w:hAnsiTheme="minorHAnsi" w:cstheme="minorHAnsi"/>
                  <w:b/>
                  <w:bCs/>
                  <w:sz w:val="22"/>
                  <w:szCs w:val="22"/>
                </w:rPr>
                <w:t>50/2017-Customs</w:t>
              </w:r>
              <w:r w:rsidRPr="00E94279">
                <w:rPr>
                  <w:rFonts w:asciiTheme="minorHAnsi" w:hAnsiTheme="minorHAnsi" w:cstheme="minorHAnsi"/>
                  <w:sz w:val="22"/>
                  <w:szCs w:val="22"/>
                </w:rPr>
                <w:t> dated 30.06.2017</w:t>
              </w:r>
            </w:hyperlink>
            <w:r w:rsidRPr="00E94279">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B974C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612 per 10 grams</w:t>
            </w:r>
          </w:p>
        </w:tc>
      </w:tr>
      <w:tr w:rsidR="00E94279" w:rsidRPr="00E94279" w14:paraId="49302D93"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E0A8E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BBED20"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84A43D"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Silver, in any form, in respect of which the benefit of entries at </w:t>
            </w:r>
            <w:hyperlink r:id="rId70" w:history="1">
              <w:r w:rsidRPr="00E94279">
                <w:rPr>
                  <w:rFonts w:asciiTheme="minorHAnsi" w:hAnsiTheme="minorHAnsi" w:cstheme="minorHAnsi"/>
                  <w:sz w:val="22"/>
                  <w:szCs w:val="22"/>
                </w:rPr>
                <w:t>serial number 357 of the Notification No. </w:t>
              </w:r>
              <w:r w:rsidRPr="00E94279">
                <w:rPr>
                  <w:rFonts w:asciiTheme="minorHAnsi" w:hAnsiTheme="minorHAnsi" w:cstheme="minorHAnsi"/>
                  <w:b/>
                  <w:bCs/>
                  <w:sz w:val="22"/>
                  <w:szCs w:val="22"/>
                </w:rPr>
                <w:t>50/2017-Customs</w:t>
              </w:r>
              <w:r w:rsidRPr="00E94279">
                <w:rPr>
                  <w:rFonts w:asciiTheme="minorHAnsi" w:hAnsiTheme="minorHAnsi" w:cstheme="minorHAnsi"/>
                  <w:sz w:val="22"/>
                  <w:szCs w:val="22"/>
                </w:rPr>
                <w:t> dated 30.06.2017</w:t>
              </w:r>
            </w:hyperlink>
            <w:r w:rsidRPr="00E94279">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9D9A2A"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740 per kilogram</w:t>
            </w:r>
          </w:p>
        </w:tc>
      </w:tr>
      <w:tr w:rsidR="00E94279" w:rsidRPr="00E94279" w14:paraId="0D4DCCF0"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5144F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3.</w:t>
            </w:r>
          </w:p>
          <w:p w14:paraId="40CF3BB4" w14:textId="599F816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3233EB"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71</w:t>
            </w:r>
          </w:p>
          <w:p w14:paraId="45FE9BCE" w14:textId="57343551"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AC1B15"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w:t>
            </w:r>
            <w:proofErr w:type="spellStart"/>
            <w:r w:rsidRPr="00E94279">
              <w:rPr>
                <w:rFonts w:asciiTheme="minorHAnsi" w:hAnsiTheme="minorHAnsi" w:cstheme="minorHAnsi"/>
                <w:sz w:val="22"/>
                <w:szCs w:val="22"/>
              </w:rPr>
              <w:t>i</w:t>
            </w:r>
            <w:proofErr w:type="spellEnd"/>
            <w:r w:rsidRPr="00E94279">
              <w:rPr>
                <w:rFonts w:asciiTheme="minorHAnsi" w:hAnsiTheme="minorHAnsi" w:cstheme="minorHAnsi"/>
                <w:sz w:val="22"/>
                <w:szCs w:val="22"/>
              </w:rPr>
              <w:t>) Silver, in any form, other than medallions and silver coins having silver content not below 99.9% or semi- manufactured forms of silver falling under sub-heading 7106 92;</w:t>
            </w:r>
          </w:p>
          <w:p w14:paraId="0C97C80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(ii) Medallions and silver coins having silver content not below 99.9% or semi- manufactured forms of silver falling under sub-heading 7106 92, other than imports of such goods through post, courier or baggage.</w:t>
            </w:r>
          </w:p>
          <w:p w14:paraId="35E16E6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54AE7F"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740 per kilogram</w:t>
            </w:r>
          </w:p>
          <w:p w14:paraId="5FB71281" w14:textId="08EE49A8"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p>
        </w:tc>
      </w:tr>
      <w:tr w:rsidR="00E94279" w:rsidRPr="00E94279" w14:paraId="22BAFB10"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BBC02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4.</w:t>
            </w:r>
          </w:p>
          <w:p w14:paraId="49C724AE" w14:textId="388C74B8"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D70DEF"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71</w:t>
            </w:r>
          </w:p>
          <w:p w14:paraId="103E8B27" w14:textId="7F6683A4"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6D1E6D"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w:t>
            </w:r>
            <w:proofErr w:type="spellStart"/>
            <w:r w:rsidRPr="00E94279">
              <w:rPr>
                <w:rFonts w:asciiTheme="minorHAnsi" w:hAnsiTheme="minorHAnsi" w:cstheme="minorHAnsi"/>
                <w:sz w:val="22"/>
                <w:szCs w:val="22"/>
              </w:rPr>
              <w:t>i</w:t>
            </w:r>
            <w:proofErr w:type="spellEnd"/>
            <w:r w:rsidRPr="00E94279">
              <w:rPr>
                <w:rFonts w:asciiTheme="minorHAnsi" w:hAnsiTheme="minorHAnsi" w:cstheme="minorHAnsi"/>
                <w:sz w:val="22"/>
                <w:szCs w:val="22"/>
              </w:rPr>
              <w:t xml:space="preserve">) Gold bars, other than tola bars, bearing manufacturer's or refiner's engraved serial </w:t>
            </w:r>
            <w:r w:rsidRPr="00E94279">
              <w:rPr>
                <w:rFonts w:asciiTheme="minorHAnsi" w:hAnsiTheme="minorHAnsi" w:cstheme="minorHAnsi"/>
                <w:sz w:val="22"/>
                <w:szCs w:val="22"/>
              </w:rPr>
              <w:t>number and weight expressed in metric units;</w:t>
            </w:r>
          </w:p>
          <w:p w14:paraId="57350B78"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(ii) Gold coins having gold content not below 99.5% and gold findings, other than imports of such goods through post, courier or baggage.</w:t>
            </w:r>
          </w:p>
          <w:p w14:paraId="2905EC90"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510E5A"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612 per 10 grams</w:t>
            </w:r>
          </w:p>
          <w:p w14:paraId="37A07BD2" w14:textId="1AD531C0"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p>
        </w:tc>
      </w:tr>
    </w:tbl>
    <w:p w14:paraId="7A3E4B22"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36"/>
        <w:gridCol w:w="2132"/>
        <w:gridCol w:w="1339"/>
        <w:gridCol w:w="1530"/>
      </w:tblGrid>
      <w:tr w:rsidR="00E94279" w:rsidRPr="00E94279" w14:paraId="71952808"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D54BA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C3A8D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05CC0"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631123"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Tariff value (US $ Per Metric Ton)</w:t>
            </w:r>
          </w:p>
        </w:tc>
      </w:tr>
      <w:tr w:rsidR="00E94279" w:rsidRPr="00E94279" w14:paraId="0E3520A1"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2D9D37"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F50672"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05177D"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62D93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b/>
                <w:bCs/>
                <w:sz w:val="22"/>
                <w:szCs w:val="22"/>
              </w:rPr>
              <w:t>(4)</w:t>
            </w:r>
          </w:p>
        </w:tc>
      </w:tr>
      <w:tr w:rsidR="00E94279" w:rsidRPr="00E94279" w14:paraId="3DAEE672" w14:textId="77777777" w:rsidTr="00E9427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3172C4"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0C9E79"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28568F"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8D742E" w14:textId="77777777" w:rsidR="00E94279" w:rsidRPr="00E94279" w:rsidRDefault="00E94279" w:rsidP="00B54F8F">
            <w:pPr>
              <w:pStyle w:val="NormalWeb"/>
              <w:shd w:val="clear" w:color="auto" w:fill="FFFFFF"/>
              <w:spacing w:line="276" w:lineRule="auto"/>
              <w:jc w:val="center"/>
              <w:rPr>
                <w:rFonts w:asciiTheme="minorHAnsi" w:hAnsiTheme="minorHAnsi" w:cstheme="minorHAnsi"/>
                <w:sz w:val="22"/>
                <w:szCs w:val="22"/>
              </w:rPr>
            </w:pPr>
            <w:r w:rsidRPr="00E94279">
              <w:rPr>
                <w:rFonts w:asciiTheme="minorHAnsi" w:hAnsiTheme="minorHAnsi" w:cstheme="minorHAnsi"/>
                <w:sz w:val="22"/>
                <w:szCs w:val="22"/>
              </w:rPr>
              <w:t>7765 (i.e., no change)"</w:t>
            </w:r>
          </w:p>
        </w:tc>
      </w:tr>
    </w:tbl>
    <w:p w14:paraId="79CB862B" w14:textId="77777777" w:rsidR="00E94279" w:rsidRDefault="00E94279" w:rsidP="00B54F8F">
      <w:pPr>
        <w:pStyle w:val="NormalWeb"/>
        <w:shd w:val="clear" w:color="auto" w:fill="FFFFFF"/>
        <w:spacing w:line="276" w:lineRule="auto"/>
        <w:jc w:val="both"/>
        <w:rPr>
          <w:rFonts w:asciiTheme="minorHAnsi" w:hAnsiTheme="minorHAnsi" w:cstheme="minorHAnsi"/>
          <w:sz w:val="22"/>
          <w:szCs w:val="22"/>
        </w:rPr>
      </w:pPr>
      <w:r w:rsidRPr="00E94279">
        <w:rPr>
          <w:rFonts w:asciiTheme="minorHAnsi" w:hAnsiTheme="minorHAnsi" w:cstheme="minorHAnsi"/>
          <w:sz w:val="22"/>
          <w:szCs w:val="22"/>
        </w:rPr>
        <w:t>2. This notification shall come into force with effect from the 16th day of September, 2023.</w:t>
      </w:r>
    </w:p>
    <w:p w14:paraId="3206B10A" w14:textId="77777777" w:rsidR="00E94279" w:rsidRDefault="00E94279" w:rsidP="00B54F8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00F3CAC8" w14:textId="77777777" w:rsidR="00840498" w:rsidRPr="003D1CF6" w:rsidRDefault="00840498" w:rsidP="00B54F8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1A80B11" w14:textId="3AA0CD33" w:rsidR="00840498" w:rsidRPr="003D1CF6" w:rsidRDefault="00840498" w:rsidP="00B54F8F">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840498">
        <w:rPr>
          <w:rFonts w:cstheme="minorHAnsi"/>
          <w:b/>
          <w:bCs/>
          <w:caps/>
          <w:color w:val="000000" w:themeColor="text1"/>
        </w:rPr>
        <w:t>Land Customs Stations and Routes for import and export of goods by land or inland water ways - Maia in Murshidabad District, West Bengal notified - Amendment in Notification No. 63/1994-Customs (N.T.) dated the 21st November, 1994</w:t>
      </w:r>
    </w:p>
    <w:p w14:paraId="360FC279"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66/2023-Customs(N.T) dated 14.09.2023 notified </w:t>
      </w:r>
      <w:r w:rsidRPr="00840498">
        <w:rPr>
          <w:rFonts w:asciiTheme="minorHAnsi" w:hAnsiTheme="minorHAnsi" w:cstheme="minorHAnsi"/>
          <w:sz w:val="22"/>
          <w:szCs w:val="22"/>
        </w:rPr>
        <w:t>In exercise of the powers conferred by </w:t>
      </w:r>
      <w:hyperlink r:id="rId71" w:history="1">
        <w:r w:rsidRPr="00840498">
          <w:rPr>
            <w:rFonts w:asciiTheme="minorHAnsi" w:hAnsiTheme="minorHAnsi" w:cstheme="minorHAnsi"/>
            <w:sz w:val="22"/>
            <w:szCs w:val="22"/>
          </w:rPr>
          <w:t>clauses (b) and (c) of sub-section (1) of section 7</w:t>
        </w:r>
      </w:hyperlink>
      <w:r w:rsidRPr="00840498">
        <w:rPr>
          <w:rFonts w:asciiTheme="minorHAnsi" w:hAnsiTheme="minorHAnsi" w:cstheme="minorHAnsi"/>
          <w:sz w:val="22"/>
          <w:szCs w:val="22"/>
        </w:rPr>
        <w:t> of the </w:t>
      </w:r>
      <w:hyperlink r:id="rId72" w:history="1">
        <w:r w:rsidRPr="00840498">
          <w:rPr>
            <w:rFonts w:asciiTheme="minorHAnsi" w:hAnsiTheme="minorHAnsi" w:cstheme="minorHAnsi"/>
            <w:sz w:val="22"/>
            <w:szCs w:val="22"/>
          </w:rPr>
          <w:t>Customs Act, 1962 (52 of 1962)</w:t>
        </w:r>
      </w:hyperlink>
      <w:r w:rsidRPr="00840498">
        <w:rPr>
          <w:rFonts w:asciiTheme="minorHAnsi" w:hAnsiTheme="minorHAnsi" w:cstheme="minorHAnsi"/>
          <w:sz w:val="22"/>
          <w:szCs w:val="22"/>
        </w:rPr>
        <w:t xml:space="preserve">, the Central Board of Indirect Taxes and Customs hereby makes the following </w:t>
      </w:r>
      <w:r w:rsidRPr="00840498">
        <w:rPr>
          <w:rFonts w:asciiTheme="minorHAnsi" w:hAnsiTheme="minorHAnsi" w:cstheme="minorHAnsi"/>
          <w:sz w:val="22"/>
          <w:szCs w:val="22"/>
        </w:rPr>
        <w:lastRenderedPageBreak/>
        <w:t>further amendments in the </w:t>
      </w:r>
      <w:hyperlink r:id="rId73" w:history="1">
        <w:r w:rsidRPr="00840498">
          <w:rPr>
            <w:rFonts w:asciiTheme="minorHAnsi" w:hAnsiTheme="minorHAnsi" w:cstheme="minorHAnsi"/>
            <w:sz w:val="22"/>
            <w:szCs w:val="22"/>
          </w:rPr>
          <w:t>notification of the Government of India, Ministry of Finance (Department of Revenue), No. 63/1994-Customs (N.T.) dated the 21st November, 1994, published in the Gazette of India, Extraordinary, Part II, Section 3, Sub-section (ii), vide number S.O. 830 (E), dated the 21st November, 1994</w:t>
        </w:r>
      </w:hyperlink>
      <w:r w:rsidRPr="00840498">
        <w:rPr>
          <w:rFonts w:asciiTheme="minorHAnsi" w:hAnsiTheme="minorHAnsi" w:cstheme="minorHAnsi"/>
          <w:sz w:val="22"/>
          <w:szCs w:val="22"/>
        </w:rPr>
        <w:t>, namely: -</w:t>
      </w:r>
    </w:p>
    <w:p w14:paraId="15A46DEE"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In the said notification, in the Table, against serial number 2 relating to land frontier of Bangladesh, in column (3) after item (64) and the corresponding entry relating thereto in column (4), the following entries in columns (3) and (4) shall respectively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75"/>
        <w:gridCol w:w="275"/>
        <w:gridCol w:w="1735"/>
        <w:gridCol w:w="3152"/>
      </w:tblGrid>
      <w:tr w:rsidR="00840498" w:rsidRPr="00840498" w14:paraId="57D561B0" w14:textId="77777777" w:rsidTr="0084049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1A125C"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3F3786"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42034C"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85387F"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(4)</w:t>
            </w:r>
          </w:p>
        </w:tc>
      </w:tr>
      <w:tr w:rsidR="00840498" w:rsidRPr="00840498" w14:paraId="1099953C" w14:textId="77777777" w:rsidTr="00840498">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117907"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5CBE16"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F522D6"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“(65) Maia in Murshidabad District, West Bengal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466B93" w14:textId="77777777" w:rsidR="00840498" w:rsidRPr="00840498" w:rsidRDefault="00840498" w:rsidP="00B54F8F">
            <w:pPr>
              <w:pStyle w:val="NormalWeb"/>
              <w:shd w:val="clear" w:color="auto" w:fill="FFFFFF"/>
              <w:spacing w:line="276" w:lineRule="auto"/>
              <w:jc w:val="both"/>
              <w:rPr>
                <w:rFonts w:asciiTheme="minorHAnsi" w:hAnsiTheme="minorHAnsi" w:cstheme="minorHAnsi"/>
                <w:sz w:val="22"/>
                <w:szCs w:val="22"/>
              </w:rPr>
            </w:pPr>
            <w:r w:rsidRPr="00840498">
              <w:rPr>
                <w:rFonts w:asciiTheme="minorHAnsi" w:hAnsiTheme="minorHAnsi" w:cstheme="minorHAnsi"/>
                <w:sz w:val="22"/>
                <w:szCs w:val="22"/>
              </w:rPr>
              <w:t>The river route as per the Protocol on Inland Water Transit and Trade between India and Bangladesh connecting Maia in India to Bangladesh.".</w:t>
            </w:r>
          </w:p>
        </w:tc>
      </w:tr>
    </w:tbl>
    <w:p w14:paraId="62DC394E" w14:textId="77777777" w:rsidR="001340F2" w:rsidRDefault="001340F2" w:rsidP="00B54F8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CDA316C" w14:textId="77777777" w:rsidR="00B54F8F" w:rsidRPr="003D1CF6" w:rsidRDefault="00B54F8F" w:rsidP="00B54F8F">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1AD4F46" w14:textId="756F09F4" w:rsidR="00B54F8F" w:rsidRPr="003D1CF6" w:rsidRDefault="00B54F8F" w:rsidP="00B54F8F">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B54F8F">
        <w:rPr>
          <w:rFonts w:cstheme="minorHAnsi"/>
          <w:b/>
          <w:bCs/>
          <w:caps/>
          <w:color w:val="000000" w:themeColor="text1"/>
        </w:rPr>
        <w:t>Anti-dumping duty on imports of ‘Flat Base Steel Wheels’ originating in and exported from China PR for a period of 5 years</w:t>
      </w:r>
    </w:p>
    <w:p w14:paraId="5870F95A"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09/2023-Customs(A.D.D) dated 11.09.2023 notified </w:t>
      </w:r>
      <w:r w:rsidRPr="00B54F8F">
        <w:rPr>
          <w:rFonts w:asciiTheme="minorHAnsi" w:hAnsiTheme="minorHAnsi" w:cstheme="minorHAnsi"/>
          <w:sz w:val="22"/>
          <w:szCs w:val="22"/>
        </w:rPr>
        <w:t>Whereas, the designated authority vide notification No.7/02/2023- DGTR, dated the 12th June, 2023, published in the Gazette of India, Extraordinary, Part I, Section 1, dated the 12th June, 2023, had initiated the review in term of </w:t>
      </w:r>
      <w:hyperlink r:id="rId74" w:history="1">
        <w:r w:rsidRPr="00B54F8F">
          <w:rPr>
            <w:rFonts w:asciiTheme="minorHAnsi" w:hAnsiTheme="minorHAnsi" w:cstheme="minorHAnsi"/>
            <w:sz w:val="22"/>
            <w:szCs w:val="22"/>
          </w:rPr>
          <w:t>sub-section (5) of section 9A</w:t>
        </w:r>
      </w:hyperlink>
      <w:r w:rsidRPr="00B54F8F">
        <w:rPr>
          <w:rFonts w:asciiTheme="minorHAnsi" w:hAnsiTheme="minorHAnsi" w:cstheme="minorHAnsi"/>
          <w:sz w:val="22"/>
          <w:szCs w:val="22"/>
        </w:rPr>
        <w:t> of the </w:t>
      </w:r>
      <w:hyperlink r:id="rId75" w:history="1">
        <w:r w:rsidRPr="00B54F8F">
          <w:rPr>
            <w:rFonts w:asciiTheme="minorHAnsi" w:hAnsiTheme="minorHAnsi" w:cstheme="minorHAnsi"/>
            <w:sz w:val="22"/>
            <w:szCs w:val="22"/>
          </w:rPr>
          <w:t>Customs Tariff Act, 1975 (51 of 1975)</w:t>
        </w:r>
      </w:hyperlink>
      <w:r w:rsidRPr="00B54F8F">
        <w:rPr>
          <w:rFonts w:asciiTheme="minorHAnsi" w:hAnsiTheme="minorHAnsi" w:cstheme="minorHAnsi"/>
          <w:sz w:val="22"/>
          <w:szCs w:val="22"/>
        </w:rPr>
        <w:t> (hereinafter referred to as the Customs Tariff Act), read with </w:t>
      </w:r>
      <w:hyperlink r:id="rId76" w:history="1">
        <w:r w:rsidRPr="00B54F8F">
          <w:rPr>
            <w:rFonts w:asciiTheme="minorHAnsi" w:hAnsiTheme="minorHAnsi" w:cstheme="minorHAnsi"/>
            <w:sz w:val="22"/>
            <w:szCs w:val="22"/>
          </w:rPr>
          <w:t>rule 23</w:t>
        </w:r>
      </w:hyperlink>
      <w:r w:rsidRPr="00B54F8F">
        <w:rPr>
          <w:rFonts w:asciiTheme="minorHAnsi" w:hAnsiTheme="minorHAnsi" w:cstheme="minorHAnsi"/>
          <w:sz w:val="22"/>
          <w:szCs w:val="22"/>
        </w:rPr>
        <w:t> of the </w:t>
      </w:r>
      <w:hyperlink r:id="rId77" w:history="1">
        <w:r w:rsidRPr="00B54F8F">
          <w:rPr>
            <w:rFonts w:asciiTheme="minorHAnsi" w:hAnsiTheme="minorHAnsi" w:cstheme="minorHAnsi"/>
            <w:sz w:val="22"/>
            <w:szCs w:val="22"/>
          </w:rPr>
          <w:t>Customs Tariff (Identification, Assessment and Collection of Anti-dumping Duty on Dumped Articles and for Determination of Injury) Rules, 1995</w:t>
        </w:r>
      </w:hyperlink>
      <w:r w:rsidRPr="00B54F8F">
        <w:rPr>
          <w:rFonts w:asciiTheme="minorHAnsi" w:hAnsiTheme="minorHAnsi" w:cstheme="minorHAnsi"/>
          <w:sz w:val="22"/>
          <w:szCs w:val="22"/>
        </w:rPr>
        <w:t>, in the matter of continuation of anti-dumping duty on imports of ‘Flat Base Steel Wheels’ (hereinafter referred to as the subject goods) falling under the sub-heading </w:t>
      </w:r>
      <w:hyperlink r:id="rId78" w:history="1">
        <w:r w:rsidRPr="00B54F8F">
          <w:rPr>
            <w:rFonts w:asciiTheme="minorHAnsi" w:hAnsiTheme="minorHAnsi" w:cstheme="minorHAnsi"/>
            <w:sz w:val="22"/>
            <w:szCs w:val="22"/>
          </w:rPr>
          <w:t>8708 70</w:t>
        </w:r>
      </w:hyperlink>
      <w:r w:rsidRPr="00B54F8F">
        <w:rPr>
          <w:rFonts w:asciiTheme="minorHAnsi" w:hAnsiTheme="minorHAnsi" w:cstheme="minorHAnsi"/>
          <w:sz w:val="22"/>
          <w:szCs w:val="22"/>
        </w:rPr>
        <w:t> of the </w:t>
      </w:r>
      <w:hyperlink r:id="rId79" w:history="1">
        <w:r w:rsidRPr="00B54F8F">
          <w:rPr>
            <w:rFonts w:asciiTheme="minorHAnsi" w:hAnsiTheme="minorHAnsi" w:cstheme="minorHAnsi"/>
            <w:sz w:val="22"/>
            <w:szCs w:val="22"/>
          </w:rPr>
          <w:t>First Schedule</w:t>
        </w:r>
      </w:hyperlink>
      <w:r w:rsidRPr="00B54F8F">
        <w:rPr>
          <w:rFonts w:asciiTheme="minorHAnsi" w:hAnsiTheme="minorHAnsi" w:cstheme="minorHAnsi"/>
          <w:sz w:val="22"/>
          <w:szCs w:val="22"/>
        </w:rPr>
        <w:t> to the </w:t>
      </w:r>
      <w:hyperlink r:id="rId80" w:history="1">
        <w:r w:rsidRPr="00B54F8F">
          <w:rPr>
            <w:rFonts w:asciiTheme="minorHAnsi" w:hAnsiTheme="minorHAnsi" w:cstheme="minorHAnsi"/>
            <w:sz w:val="22"/>
            <w:szCs w:val="22"/>
          </w:rPr>
          <w:t>Customs Tariff Act</w:t>
        </w:r>
      </w:hyperlink>
      <w:r w:rsidRPr="00B54F8F">
        <w:rPr>
          <w:rFonts w:asciiTheme="minorHAnsi" w:hAnsiTheme="minorHAnsi" w:cstheme="minorHAnsi"/>
          <w:sz w:val="22"/>
          <w:szCs w:val="22"/>
        </w:rPr>
        <w:t>, originating in, or exported from China PR (hereinafter referred to as the subject country), imposed vide </w:t>
      </w:r>
      <w:hyperlink r:id="rId81" w:history="1">
        <w:r w:rsidRPr="00B54F8F">
          <w:rPr>
            <w:rFonts w:asciiTheme="minorHAnsi" w:hAnsiTheme="minorHAnsi" w:cstheme="minorHAnsi"/>
            <w:sz w:val="22"/>
            <w:szCs w:val="22"/>
          </w:rPr>
          <w:t xml:space="preserve">notification of the Government of India in the Ministry of Finance (Department </w:t>
        </w:r>
        <w:r w:rsidRPr="00B54F8F">
          <w:rPr>
            <w:rFonts w:asciiTheme="minorHAnsi" w:hAnsiTheme="minorHAnsi" w:cstheme="minorHAnsi"/>
            <w:sz w:val="22"/>
            <w:szCs w:val="22"/>
          </w:rPr>
          <w:t>of Revenue), No. 46/2018- Customs (ADD), dated the 13th September, 2018, published in the Gazette of India, Extraordinary, vide number G.S.R. 877(E), dated 13th September, 2018</w:t>
        </w:r>
      </w:hyperlink>
      <w:r w:rsidRPr="00B54F8F">
        <w:rPr>
          <w:rFonts w:asciiTheme="minorHAnsi" w:hAnsiTheme="minorHAnsi" w:cstheme="minorHAnsi"/>
          <w:sz w:val="22"/>
          <w:szCs w:val="22"/>
        </w:rPr>
        <w:t>.</w:t>
      </w:r>
    </w:p>
    <w:p w14:paraId="011AE34A"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And whereas, in the matter of review of anti-dumping duty on imports of the subject goods, originating in or exported from the subject country, the designated authority in its final findings, published vide notification No. F. No. 7/02/2023- DGTR, dated the 12th June, 2023 in the Gazette of India, Extraordinary, Part I, Section 1, dated the 12th June, 2023 has come to the conclusion that :-</w:t>
      </w:r>
    </w:p>
    <w:p w14:paraId="7F8E4F71"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a) the subject goods are likely to enter the Indian market at dumped prices, if the anti-dumping duties in force cease to operate;</w:t>
      </w:r>
    </w:p>
    <w:p w14:paraId="118A9FC9"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b) the evidence of export price indicates that the Chinese exporters are exporting the goods to third countries at significant dumped and injurious prices;</w:t>
      </w:r>
    </w:p>
    <w:p w14:paraId="0E209918"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c) the Indian industry does not gain any undue advantage on extension of existing duties;</w:t>
      </w:r>
    </w:p>
    <w:p w14:paraId="139DF49B"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d) there is healthy competition in the Indian market and continuation of the duties would not deprive the user industry of any requirements;</w:t>
      </w:r>
    </w:p>
    <w:p w14:paraId="2DBD8B58"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and has recommended continued imposition of anti-dumping, for a period of five years concerning all imports of the subject goods originating in or exported from the subject country.</w:t>
      </w:r>
    </w:p>
    <w:p w14:paraId="5B9768D0"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Now, therefore, in exercise of the powers conferred by </w:t>
      </w:r>
      <w:hyperlink r:id="rId82" w:history="1">
        <w:r w:rsidRPr="00B54F8F">
          <w:rPr>
            <w:rFonts w:asciiTheme="minorHAnsi" w:hAnsiTheme="minorHAnsi" w:cstheme="minorHAnsi"/>
            <w:sz w:val="22"/>
            <w:szCs w:val="22"/>
          </w:rPr>
          <w:t>sub-sections (1) and (5) of section 9A</w:t>
        </w:r>
      </w:hyperlink>
      <w:r w:rsidRPr="00B54F8F">
        <w:rPr>
          <w:rFonts w:asciiTheme="minorHAnsi" w:hAnsiTheme="minorHAnsi" w:cstheme="minorHAnsi"/>
          <w:sz w:val="22"/>
          <w:szCs w:val="22"/>
        </w:rPr>
        <w:t> of the </w:t>
      </w:r>
      <w:hyperlink r:id="rId83" w:history="1">
        <w:r w:rsidRPr="00B54F8F">
          <w:rPr>
            <w:rFonts w:asciiTheme="minorHAnsi" w:hAnsiTheme="minorHAnsi" w:cstheme="minorHAnsi"/>
            <w:sz w:val="22"/>
            <w:szCs w:val="22"/>
          </w:rPr>
          <w:t>Customs Tariff Act, 1975 (51 of 1975)</w:t>
        </w:r>
      </w:hyperlink>
      <w:r w:rsidRPr="00B54F8F">
        <w:rPr>
          <w:rFonts w:asciiTheme="minorHAnsi" w:hAnsiTheme="minorHAnsi" w:cstheme="minorHAnsi"/>
          <w:sz w:val="22"/>
          <w:szCs w:val="22"/>
        </w:rPr>
        <w:t>, read with rules </w:t>
      </w:r>
      <w:hyperlink r:id="rId84" w:history="1">
        <w:r w:rsidRPr="00B54F8F">
          <w:rPr>
            <w:rFonts w:asciiTheme="minorHAnsi" w:hAnsiTheme="minorHAnsi" w:cstheme="minorHAnsi"/>
            <w:sz w:val="22"/>
            <w:szCs w:val="22"/>
          </w:rPr>
          <w:t>18</w:t>
        </w:r>
      </w:hyperlink>
      <w:r w:rsidRPr="00B54F8F">
        <w:rPr>
          <w:rFonts w:asciiTheme="minorHAnsi" w:hAnsiTheme="minorHAnsi" w:cstheme="minorHAnsi"/>
          <w:sz w:val="22"/>
          <w:szCs w:val="22"/>
        </w:rPr>
        <w:t> and </w:t>
      </w:r>
      <w:hyperlink r:id="rId85" w:history="1">
        <w:r w:rsidRPr="00B54F8F">
          <w:rPr>
            <w:rFonts w:asciiTheme="minorHAnsi" w:hAnsiTheme="minorHAnsi" w:cstheme="minorHAnsi"/>
            <w:sz w:val="22"/>
            <w:szCs w:val="22"/>
          </w:rPr>
          <w:t>23</w:t>
        </w:r>
      </w:hyperlink>
      <w:r w:rsidRPr="00B54F8F">
        <w:rPr>
          <w:rFonts w:asciiTheme="minorHAnsi" w:hAnsiTheme="minorHAnsi" w:cstheme="minorHAnsi"/>
          <w:sz w:val="22"/>
          <w:szCs w:val="22"/>
        </w:rPr>
        <w:t> of the </w:t>
      </w:r>
      <w:hyperlink r:id="rId86" w:history="1">
        <w:r w:rsidRPr="00B54F8F">
          <w:rPr>
            <w:rFonts w:asciiTheme="minorHAnsi" w:hAnsiTheme="minorHAnsi" w:cstheme="minorHAnsi"/>
            <w:sz w:val="22"/>
            <w:szCs w:val="22"/>
          </w:rPr>
          <w:t>Customs Tariff (Identification, Assessment and Collection of Anti-dumping Duty on Dumped Articles and for Determination of Injury) Rules, 1995</w:t>
        </w:r>
      </w:hyperlink>
      <w:r w:rsidRPr="00B54F8F">
        <w:rPr>
          <w:rFonts w:asciiTheme="minorHAnsi" w:hAnsiTheme="minorHAnsi" w:cstheme="minorHAnsi"/>
          <w:sz w:val="22"/>
          <w:szCs w:val="22"/>
        </w:rPr>
        <w:t> and in supersession of </w:t>
      </w:r>
      <w:hyperlink r:id="rId87" w:history="1">
        <w:r w:rsidRPr="00B54F8F">
          <w:rPr>
            <w:rFonts w:asciiTheme="minorHAnsi" w:hAnsiTheme="minorHAnsi" w:cstheme="minorHAnsi"/>
            <w:sz w:val="22"/>
            <w:szCs w:val="22"/>
          </w:rPr>
          <w:t>notification No. 46/2018-Customs (ADD) dated 13th September, 2018 published in the Gazette of India, Extraordinary, Part-II, Section 3, Sub-Section (</w:t>
        </w:r>
        <w:proofErr w:type="spellStart"/>
        <w:r w:rsidRPr="00B54F8F">
          <w:rPr>
            <w:rFonts w:asciiTheme="minorHAnsi" w:hAnsiTheme="minorHAnsi" w:cstheme="minorHAnsi"/>
            <w:sz w:val="22"/>
            <w:szCs w:val="22"/>
          </w:rPr>
          <w:t>i</w:t>
        </w:r>
        <w:proofErr w:type="spellEnd"/>
        <w:r w:rsidRPr="00B54F8F">
          <w:rPr>
            <w:rFonts w:asciiTheme="minorHAnsi" w:hAnsiTheme="minorHAnsi" w:cstheme="minorHAnsi"/>
            <w:sz w:val="22"/>
            <w:szCs w:val="22"/>
          </w:rPr>
          <w:t>), vide G.S.R. 877(E) dated 13th September, 2018</w:t>
        </w:r>
      </w:hyperlink>
      <w:r w:rsidRPr="00B54F8F">
        <w:rPr>
          <w:rFonts w:asciiTheme="minorHAnsi" w:hAnsiTheme="minorHAnsi" w:cstheme="minorHAnsi"/>
          <w:sz w:val="22"/>
          <w:szCs w:val="22"/>
        </w:rPr>
        <w:t xml:space="preserve">, except as respects things done or omitted to be done before such supersession, the Central Government , on the basis of the aforesaid final findings and recommendations of the designated authority, hereby </w:t>
      </w:r>
      <w:r w:rsidRPr="00B54F8F">
        <w:rPr>
          <w:rFonts w:asciiTheme="minorHAnsi" w:hAnsiTheme="minorHAnsi" w:cstheme="minorHAnsi"/>
          <w:sz w:val="22"/>
          <w:szCs w:val="22"/>
        </w:rPr>
        <w:lastRenderedPageBreak/>
        <w:t>imposes on the subject goods, the description of which is specified in column (3) of the Table below, falling under sub-heading of the </w:t>
      </w:r>
      <w:hyperlink r:id="rId88" w:history="1">
        <w:r w:rsidRPr="00B54F8F">
          <w:rPr>
            <w:rFonts w:asciiTheme="minorHAnsi" w:hAnsiTheme="minorHAnsi" w:cstheme="minorHAnsi"/>
            <w:sz w:val="22"/>
            <w:szCs w:val="22"/>
          </w:rPr>
          <w:t>First Schedule</w:t>
        </w:r>
      </w:hyperlink>
      <w:r w:rsidRPr="00B54F8F">
        <w:rPr>
          <w:rFonts w:asciiTheme="minorHAnsi" w:hAnsiTheme="minorHAnsi" w:cstheme="minorHAnsi"/>
          <w:sz w:val="22"/>
          <w:szCs w:val="22"/>
        </w:rPr>
        <w:t> to the </w:t>
      </w:r>
      <w:hyperlink r:id="rId89" w:history="1">
        <w:r w:rsidRPr="00B54F8F">
          <w:rPr>
            <w:rFonts w:asciiTheme="minorHAnsi" w:hAnsiTheme="minorHAnsi" w:cstheme="minorHAnsi"/>
            <w:sz w:val="22"/>
            <w:szCs w:val="22"/>
          </w:rPr>
          <w:t>Customs Tariff Act</w:t>
        </w:r>
      </w:hyperlink>
      <w:r w:rsidRPr="00B54F8F">
        <w:rPr>
          <w:rFonts w:asciiTheme="minorHAnsi" w:hAnsiTheme="minorHAnsi" w:cstheme="minorHAnsi"/>
          <w:sz w:val="22"/>
          <w:szCs w:val="22"/>
        </w:rPr>
        <w:t> specified in the corresponding entry in column (2), originating in the country specified in the corresponding entry in column (4), exported from the country specified in the corresponding entry in column (5), produced by the producers specified in the corresponding entry in column (6), exported by the exporters specified in the corresponding entry in column (7), and imported into India, an anti-dumping duty equal to the amount specified in the corresponding entry in column (8), as per unit of measurement specified in the corresponding entry in column (9) in the currency specified in the corresponding entry in column (10) of the aforesaid Table, namely:-</w:t>
      </w:r>
    </w:p>
    <w:p w14:paraId="5A9CD618"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56"/>
        <w:gridCol w:w="546"/>
        <w:gridCol w:w="867"/>
        <w:gridCol w:w="545"/>
        <w:gridCol w:w="545"/>
        <w:gridCol w:w="418"/>
        <w:gridCol w:w="586"/>
        <w:gridCol w:w="552"/>
        <w:gridCol w:w="512"/>
        <w:gridCol w:w="610"/>
      </w:tblGrid>
      <w:tr w:rsidR="00B54F8F" w:rsidRPr="00B54F8F" w14:paraId="39DA5F7A" w14:textId="77777777" w:rsidTr="00B54F8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CE2B16"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Sl.</w:t>
            </w:r>
          </w:p>
          <w:p w14:paraId="7957D90F"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2F0E22" w14:textId="1F010729"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Sub heading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3E0798"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B61281"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F0D938"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Country of</w:t>
            </w:r>
          </w:p>
          <w:p w14:paraId="61CA2B02"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E0DAB3"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proofErr w:type="spellStart"/>
            <w:r w:rsidRPr="00B54F8F">
              <w:rPr>
                <w:rFonts w:asciiTheme="minorHAnsi" w:hAnsiTheme="minorHAnsi" w:cstheme="minorHAnsi"/>
                <w:sz w:val="22"/>
                <w:szCs w:val="22"/>
              </w:rPr>
              <w:t>Produ</w:t>
            </w:r>
            <w:proofErr w:type="spellEnd"/>
          </w:p>
          <w:p w14:paraId="0432B8E2"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proofErr w:type="spellStart"/>
            <w:r w:rsidRPr="00B54F8F">
              <w:rPr>
                <w:rFonts w:asciiTheme="minorHAnsi" w:hAnsiTheme="minorHAnsi" w:cstheme="minorHAnsi"/>
                <w:sz w:val="22"/>
                <w:szCs w:val="22"/>
              </w:rPr>
              <w:t>cer</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EB5DE4"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Exporter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7DB89C"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Amount</w:t>
            </w:r>
          </w:p>
          <w:p w14:paraId="3A202F22"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of duty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BD0BDB"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Unit of</w:t>
            </w:r>
          </w:p>
          <w:p w14:paraId="127CCEF7"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proofErr w:type="spellStart"/>
            <w:r w:rsidRPr="00B54F8F">
              <w:rPr>
                <w:rFonts w:asciiTheme="minorHAnsi" w:hAnsiTheme="minorHAnsi" w:cstheme="minorHAnsi"/>
                <w:sz w:val="22"/>
                <w:szCs w:val="22"/>
              </w:rPr>
              <w:t>measur</w:t>
            </w:r>
            <w:proofErr w:type="spellEnd"/>
            <w:r w:rsidRPr="00B54F8F">
              <w:rPr>
                <w:rFonts w:asciiTheme="minorHAnsi" w:hAnsiTheme="minorHAnsi" w:cstheme="minorHAnsi"/>
                <w:sz w:val="22"/>
                <w:szCs w:val="22"/>
              </w:rPr>
              <w:t xml:space="preserve"> </w:t>
            </w:r>
            <w:proofErr w:type="spellStart"/>
            <w:r w:rsidRPr="00B54F8F">
              <w:rPr>
                <w:rFonts w:asciiTheme="minorHAnsi" w:hAnsiTheme="minorHAnsi" w:cstheme="minorHAnsi"/>
                <w:sz w:val="22"/>
                <w:szCs w:val="22"/>
              </w:rPr>
              <w:t>ement</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1C9DB0"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Currency</w:t>
            </w:r>
          </w:p>
        </w:tc>
      </w:tr>
      <w:tr w:rsidR="00B54F8F" w:rsidRPr="00B54F8F" w14:paraId="6522CA32" w14:textId="77777777" w:rsidTr="00B54F8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8D8C70"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51523F"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CCFF25"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651A7C"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B60466"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D3B8EA"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69A63A"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1AC1E8"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8DBC05"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72FB62"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(10)</w:t>
            </w:r>
          </w:p>
        </w:tc>
      </w:tr>
      <w:tr w:rsidR="00B54F8F" w:rsidRPr="00B54F8F" w14:paraId="7545B675" w14:textId="77777777" w:rsidTr="00B54F8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B3DA14"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C1D2AF"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8708 70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BC5DDD"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Flat Base</w:t>
            </w:r>
          </w:p>
          <w:p w14:paraId="2B69D369"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Steel Wheels of</w:t>
            </w:r>
          </w:p>
          <w:p w14:paraId="15E01ABF"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nominal diameter</w:t>
            </w:r>
          </w:p>
          <w:p w14:paraId="516EBC52"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16” –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3B72B4"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AC1FDC"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4F04CE"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780A0E"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26B645"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613.00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2B4038"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4B854E"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US$</w:t>
            </w:r>
          </w:p>
        </w:tc>
      </w:tr>
      <w:tr w:rsidR="00B54F8F" w:rsidRPr="00B54F8F" w14:paraId="4F5465CE" w14:textId="77777777" w:rsidTr="00B54F8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759E64"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4A2DC8"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8708 70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CB2820"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Flat Base Steel</w:t>
            </w:r>
          </w:p>
          <w:p w14:paraId="7DCF1EA0"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Wheels of nominal</w:t>
            </w:r>
          </w:p>
          <w:p w14:paraId="0DD6D983"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diameter 16” –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6333F6"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CD0EC7"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 country</w:t>
            </w:r>
          </w:p>
          <w:p w14:paraId="23BCBACB"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other than</w:t>
            </w:r>
          </w:p>
          <w:p w14:paraId="1A56B0B3"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C58A4A"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56E264"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38084B"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613.00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A309A6"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B60E6D"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US$</w:t>
            </w:r>
          </w:p>
        </w:tc>
      </w:tr>
      <w:tr w:rsidR="00B54F8F" w:rsidRPr="00B54F8F" w14:paraId="45FDE5AB" w14:textId="77777777" w:rsidTr="00B54F8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D2737D"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A57293"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8708 70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296E75"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Flat Base Steel</w:t>
            </w:r>
          </w:p>
          <w:p w14:paraId="617F5E7C"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Wheels of nominal</w:t>
            </w:r>
          </w:p>
          <w:p w14:paraId="6E58AF09"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diameter 16” –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3FCD00"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 country</w:t>
            </w:r>
          </w:p>
          <w:p w14:paraId="39A86605"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other than</w:t>
            </w:r>
          </w:p>
          <w:p w14:paraId="0C5EB2AC"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936B2"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B405B6"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4BCFAF"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6B7219"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613.00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04F6F0"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81FE19" w14:textId="77777777" w:rsidR="00B54F8F" w:rsidRPr="00B54F8F" w:rsidRDefault="00B54F8F" w:rsidP="00B54F8F">
            <w:pPr>
              <w:pStyle w:val="NormalWeb"/>
              <w:shd w:val="clear" w:color="auto" w:fill="FFFFFF"/>
              <w:spacing w:line="276" w:lineRule="auto"/>
              <w:jc w:val="center"/>
              <w:rPr>
                <w:rFonts w:asciiTheme="minorHAnsi" w:hAnsiTheme="minorHAnsi" w:cstheme="minorHAnsi"/>
                <w:sz w:val="22"/>
                <w:szCs w:val="22"/>
              </w:rPr>
            </w:pPr>
            <w:r w:rsidRPr="00B54F8F">
              <w:rPr>
                <w:rFonts w:asciiTheme="minorHAnsi" w:hAnsiTheme="minorHAnsi" w:cstheme="minorHAnsi"/>
                <w:sz w:val="22"/>
                <w:szCs w:val="22"/>
              </w:rPr>
              <w:t>US$</w:t>
            </w:r>
          </w:p>
        </w:tc>
      </w:tr>
    </w:tbl>
    <w:p w14:paraId="3860A0C5" w14:textId="77777777" w:rsidR="00B54F8F" w:rsidRDefault="00B54F8F" w:rsidP="00B54F8F">
      <w:pPr>
        <w:pStyle w:val="NormalWeb"/>
        <w:shd w:val="clear" w:color="auto" w:fill="FFFFFF"/>
        <w:spacing w:line="276" w:lineRule="auto"/>
        <w:jc w:val="both"/>
        <w:rPr>
          <w:rFonts w:asciiTheme="minorHAnsi" w:hAnsiTheme="minorHAnsi" w:cstheme="minorHAnsi"/>
          <w:sz w:val="22"/>
          <w:szCs w:val="22"/>
        </w:rPr>
      </w:pPr>
      <w:r w:rsidRPr="00B54F8F">
        <w:rPr>
          <w:rFonts w:asciiTheme="minorHAnsi" w:hAnsiTheme="minorHAnsi" w:cstheme="minorHAnsi"/>
          <w:sz w:val="22"/>
          <w:szCs w:val="22"/>
        </w:rPr>
        <w:t>2. The anti-dumping duty imposed under this notification shall be effective for a period of five years from the date of publication of this notification in the Official Gazette and shall be payable in Indian currency.</w:t>
      </w:r>
    </w:p>
    <w:p w14:paraId="50EAC1A2" w14:textId="77777777" w:rsidR="00B54F8F" w:rsidRDefault="00B54F8F" w:rsidP="00B54F8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789D985B" w14:textId="77777777" w:rsidR="00B54F8F" w:rsidRPr="00B54F8F" w:rsidRDefault="00B54F8F" w:rsidP="00B54F8F">
      <w:pPr>
        <w:pStyle w:val="NormalWeb"/>
        <w:shd w:val="clear" w:color="auto" w:fill="FFFFFF"/>
        <w:spacing w:line="276" w:lineRule="auto"/>
        <w:jc w:val="both"/>
        <w:rPr>
          <w:rFonts w:asciiTheme="minorHAnsi" w:hAnsiTheme="minorHAnsi" w:cstheme="minorHAnsi"/>
          <w:sz w:val="22"/>
          <w:szCs w:val="22"/>
        </w:rPr>
      </w:pPr>
    </w:p>
    <w:p w14:paraId="6D02012B" w14:textId="6E0482A0" w:rsidR="00840498" w:rsidRDefault="00840498" w:rsidP="00840498">
      <w:pPr>
        <w:pStyle w:val="NormalWeb"/>
        <w:shd w:val="clear" w:color="auto" w:fill="FFFFFF"/>
        <w:jc w:val="both"/>
        <w:rPr>
          <w:rFonts w:asciiTheme="minorHAnsi" w:hAnsiTheme="minorHAnsi" w:cstheme="minorHAnsi"/>
          <w:b/>
          <w:bCs/>
          <w:sz w:val="22"/>
          <w:szCs w:val="22"/>
        </w:rPr>
      </w:pPr>
    </w:p>
    <w:p w14:paraId="3B547484" w14:textId="77777777" w:rsidR="00E94279" w:rsidRPr="00E94279" w:rsidRDefault="00E94279" w:rsidP="00E94279">
      <w:pPr>
        <w:pStyle w:val="NormalWeb"/>
        <w:shd w:val="clear" w:color="auto" w:fill="FFFFFF"/>
        <w:jc w:val="both"/>
        <w:rPr>
          <w:rFonts w:asciiTheme="minorHAnsi" w:hAnsiTheme="minorHAnsi" w:cstheme="minorHAnsi"/>
          <w:sz w:val="22"/>
          <w:szCs w:val="22"/>
        </w:rPr>
      </w:pPr>
    </w:p>
    <w:p w14:paraId="22A1883A" w14:textId="0FE708E6" w:rsidR="00FD5E4D" w:rsidRDefault="00FD5E4D" w:rsidP="00D34BFF">
      <w:pPr>
        <w:pStyle w:val="NormalWeb"/>
        <w:shd w:val="clear" w:color="auto" w:fill="FFFFFF"/>
        <w:jc w:val="both"/>
        <w:rPr>
          <w:rFonts w:asciiTheme="minorHAnsi" w:hAnsiTheme="minorHAnsi" w:cstheme="minorHAnsi"/>
          <w:b/>
          <w:bCs/>
          <w:sz w:val="22"/>
          <w:szCs w:val="22"/>
        </w:rPr>
      </w:pP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FD5E4D">
          <w:headerReference w:type="default" r:id="rId90"/>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1C648982" w:rsidR="008D3AF9" w:rsidRPr="00924962" w:rsidRDefault="0014616D" w:rsidP="008A1217">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9030393" w14:textId="3F1DB92C" w:rsidR="0014616D" w:rsidRPr="00924962" w:rsidRDefault="0014616D" w:rsidP="00A073E7">
      <w:pPr>
        <w:shd w:val="clear" w:color="auto" w:fill="8DC182"/>
        <w:tabs>
          <w:tab w:val="left" w:pos="4820"/>
        </w:tabs>
        <w:autoSpaceDE w:val="0"/>
        <w:autoSpaceDN w:val="0"/>
        <w:adjustRightInd w:val="0"/>
        <w:spacing w:line="276" w:lineRule="auto"/>
        <w:ind w:right="11"/>
        <w:jc w:val="both"/>
        <w:rPr>
          <w:rFonts w:cstheme="minorHAnsi"/>
          <w:b/>
          <w:bCs/>
          <w:caps/>
        </w:rPr>
      </w:pPr>
      <w:r w:rsidRPr="0014616D">
        <w:rPr>
          <w:rFonts w:cstheme="minorHAnsi"/>
          <w:b/>
          <w:bCs/>
          <w:caps/>
        </w:rPr>
        <w:t>Amendment in Export Policy of Food Supplements containing botanicals</w:t>
      </w:r>
    </w:p>
    <w:p w14:paraId="4B53EB8F" w14:textId="77777777" w:rsidR="0014616D" w:rsidRDefault="008D3AF9" w:rsidP="00A073E7">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14616D">
        <w:rPr>
          <w:rFonts w:asciiTheme="minorHAnsi" w:hAnsiTheme="minorHAnsi" w:cstheme="minorHAnsi"/>
          <w:sz w:val="22"/>
          <w:szCs w:val="22"/>
        </w:rPr>
        <w:t>notification</w:t>
      </w:r>
      <w:r w:rsidRPr="00924962">
        <w:rPr>
          <w:rFonts w:asciiTheme="minorHAnsi" w:hAnsiTheme="minorHAnsi" w:cstheme="minorHAnsi"/>
          <w:sz w:val="22"/>
          <w:szCs w:val="22"/>
        </w:rPr>
        <w:t xml:space="preserve"> no. </w:t>
      </w:r>
      <w:r w:rsidR="0014616D">
        <w:rPr>
          <w:rFonts w:asciiTheme="minorHAnsi" w:hAnsiTheme="minorHAnsi" w:cstheme="minorHAnsi"/>
          <w:sz w:val="22"/>
          <w:szCs w:val="22"/>
        </w:rPr>
        <w:t>31</w:t>
      </w:r>
      <w:r w:rsidRPr="00924962">
        <w:rPr>
          <w:rFonts w:asciiTheme="minorHAnsi" w:hAnsiTheme="minorHAnsi" w:cstheme="minorHAnsi"/>
          <w:sz w:val="22"/>
          <w:szCs w:val="22"/>
        </w:rPr>
        <w:t xml:space="preserve">/2023 dated </w:t>
      </w:r>
      <w:r w:rsidR="0014616D">
        <w:rPr>
          <w:rFonts w:asciiTheme="minorHAnsi" w:hAnsiTheme="minorHAnsi" w:cstheme="minorHAnsi"/>
          <w:sz w:val="22"/>
          <w:szCs w:val="22"/>
        </w:rPr>
        <w:t>11</w:t>
      </w:r>
      <w:r w:rsidRPr="00924962">
        <w:rPr>
          <w:rFonts w:asciiTheme="minorHAnsi" w:hAnsiTheme="minorHAnsi" w:cstheme="minorHAnsi"/>
          <w:sz w:val="22"/>
          <w:szCs w:val="22"/>
        </w:rPr>
        <w:t>.0</w:t>
      </w:r>
      <w:r w:rsidR="00316FB6">
        <w:rPr>
          <w:rFonts w:asciiTheme="minorHAnsi" w:hAnsiTheme="minorHAnsi" w:cstheme="minorHAnsi"/>
          <w:sz w:val="22"/>
          <w:szCs w:val="22"/>
        </w:rPr>
        <w:t>9</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14616D" w:rsidRPr="0014616D">
        <w:rPr>
          <w:rFonts w:asciiTheme="minorHAnsi" w:hAnsiTheme="minorHAnsi" w:cstheme="minorHAnsi"/>
          <w:sz w:val="22"/>
          <w:szCs w:val="22"/>
        </w:rPr>
        <w:t>The Central Government, in exercise of the powers conferred by </w:t>
      </w:r>
      <w:hyperlink r:id="rId91" w:history="1">
        <w:r w:rsidR="0014616D" w:rsidRPr="0014616D">
          <w:rPr>
            <w:rFonts w:asciiTheme="minorHAnsi" w:hAnsiTheme="minorHAnsi" w:cstheme="minorHAnsi"/>
            <w:sz w:val="22"/>
            <w:szCs w:val="22"/>
          </w:rPr>
          <w:t>Section 3</w:t>
        </w:r>
      </w:hyperlink>
      <w:r w:rsidR="0014616D" w:rsidRPr="0014616D">
        <w:rPr>
          <w:rFonts w:asciiTheme="minorHAnsi" w:hAnsiTheme="minorHAnsi" w:cstheme="minorHAnsi"/>
          <w:sz w:val="22"/>
          <w:szCs w:val="22"/>
        </w:rPr>
        <w:t> read with </w:t>
      </w:r>
      <w:hyperlink r:id="rId92" w:history="1">
        <w:r w:rsidR="0014616D" w:rsidRPr="0014616D">
          <w:rPr>
            <w:rFonts w:asciiTheme="minorHAnsi" w:hAnsiTheme="minorHAnsi" w:cstheme="minorHAnsi"/>
            <w:sz w:val="22"/>
            <w:szCs w:val="22"/>
          </w:rPr>
          <w:t>section 5</w:t>
        </w:r>
      </w:hyperlink>
      <w:r w:rsidR="0014616D" w:rsidRPr="0014616D">
        <w:rPr>
          <w:rFonts w:asciiTheme="minorHAnsi" w:hAnsiTheme="minorHAnsi" w:cstheme="minorHAnsi"/>
          <w:sz w:val="22"/>
          <w:szCs w:val="22"/>
        </w:rPr>
        <w:t> of the </w:t>
      </w:r>
      <w:hyperlink r:id="rId93" w:history="1">
        <w:r w:rsidR="0014616D" w:rsidRPr="0014616D">
          <w:rPr>
            <w:rFonts w:asciiTheme="minorHAnsi" w:hAnsiTheme="minorHAnsi" w:cstheme="minorHAnsi"/>
            <w:sz w:val="22"/>
            <w:szCs w:val="22"/>
          </w:rPr>
          <w:t>Foreign Trade (Development &amp; Regulation) Act, 1992 (No. 22 of 1992)</w:t>
        </w:r>
      </w:hyperlink>
      <w:r w:rsidR="0014616D" w:rsidRPr="0014616D">
        <w:rPr>
          <w:rFonts w:asciiTheme="minorHAnsi" w:hAnsiTheme="minorHAnsi" w:cstheme="minorHAnsi"/>
          <w:sz w:val="22"/>
          <w:szCs w:val="22"/>
        </w:rPr>
        <w:t>, as amended, read with </w:t>
      </w:r>
      <w:hyperlink r:id="rId94" w:history="1">
        <w:r w:rsidR="0014616D" w:rsidRPr="0014616D">
          <w:rPr>
            <w:rFonts w:asciiTheme="minorHAnsi" w:hAnsiTheme="minorHAnsi" w:cstheme="minorHAnsi"/>
            <w:sz w:val="22"/>
            <w:szCs w:val="22"/>
          </w:rPr>
          <w:t>Para 1.02</w:t>
        </w:r>
      </w:hyperlink>
      <w:r w:rsidR="0014616D" w:rsidRPr="0014616D">
        <w:rPr>
          <w:rFonts w:asciiTheme="minorHAnsi" w:hAnsiTheme="minorHAnsi" w:cstheme="minorHAnsi"/>
          <w:sz w:val="22"/>
          <w:szCs w:val="22"/>
        </w:rPr>
        <w:t> and </w:t>
      </w:r>
      <w:hyperlink r:id="rId95" w:history="1">
        <w:r w:rsidR="0014616D" w:rsidRPr="0014616D">
          <w:rPr>
            <w:rFonts w:asciiTheme="minorHAnsi" w:hAnsiTheme="minorHAnsi" w:cstheme="minorHAnsi"/>
            <w:sz w:val="22"/>
            <w:szCs w:val="22"/>
          </w:rPr>
          <w:t>2.01</w:t>
        </w:r>
      </w:hyperlink>
      <w:r w:rsidR="0014616D" w:rsidRPr="0014616D">
        <w:rPr>
          <w:rFonts w:asciiTheme="minorHAnsi" w:hAnsiTheme="minorHAnsi" w:cstheme="minorHAnsi"/>
          <w:sz w:val="22"/>
          <w:szCs w:val="22"/>
        </w:rPr>
        <w:t> of the </w:t>
      </w:r>
      <w:hyperlink r:id="rId96" w:history="1">
        <w:r w:rsidR="0014616D" w:rsidRPr="0014616D">
          <w:rPr>
            <w:rFonts w:asciiTheme="minorHAnsi" w:hAnsiTheme="minorHAnsi" w:cstheme="minorHAnsi"/>
            <w:sz w:val="22"/>
            <w:szCs w:val="22"/>
          </w:rPr>
          <w:t>Foreign Trade Policy, 2023 </w:t>
        </w:r>
      </w:hyperlink>
      <w:r w:rsidR="0014616D" w:rsidRPr="0014616D">
        <w:rPr>
          <w:rFonts w:asciiTheme="minorHAnsi" w:hAnsiTheme="minorHAnsi" w:cstheme="minorHAnsi"/>
          <w:sz w:val="22"/>
          <w:szCs w:val="22"/>
        </w:rPr>
        <w:t>hereby amends the </w:t>
      </w:r>
      <w:hyperlink r:id="rId97" w:history="1">
        <w:r w:rsidR="0014616D" w:rsidRPr="0014616D">
          <w:rPr>
            <w:rFonts w:asciiTheme="minorHAnsi" w:hAnsiTheme="minorHAnsi" w:cstheme="minorHAnsi"/>
            <w:sz w:val="22"/>
            <w:szCs w:val="22"/>
          </w:rPr>
          <w:t>schedule -2 of ITC (HS) Export Policy, 2018</w:t>
        </w:r>
      </w:hyperlink>
      <w:r w:rsidR="0014616D" w:rsidRPr="0014616D">
        <w:rPr>
          <w:rFonts w:asciiTheme="minorHAnsi" w:hAnsiTheme="minorHAnsi" w:cstheme="minorHAnsi"/>
          <w:sz w:val="22"/>
          <w:szCs w:val="22"/>
        </w:rPr>
        <w:t>, as under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81"/>
        <w:gridCol w:w="557"/>
        <w:gridCol w:w="1197"/>
        <w:gridCol w:w="730"/>
        <w:gridCol w:w="1300"/>
        <w:gridCol w:w="1300"/>
      </w:tblGrid>
      <w:tr w:rsidR="00BF6F66" w:rsidRPr="0014616D" w14:paraId="643AD46E" w14:textId="77777777" w:rsidTr="00A5496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30A6B2"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77C31E"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b/>
                <w:bCs/>
                <w:sz w:val="22"/>
                <w:szCs w:val="22"/>
              </w:rPr>
              <w:t>ITS 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854889"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3CACAD"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b/>
                <w:bCs/>
                <w:sz w:val="22"/>
                <w:szCs w:val="22"/>
              </w:rPr>
              <w:t>Present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B93AE5"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b/>
                <w:bCs/>
                <w:sz w:val="22"/>
                <w:szCs w:val="22"/>
              </w:rPr>
              <w:t>Policy conditions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15390F"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b/>
                <w:bCs/>
                <w:sz w:val="22"/>
                <w:szCs w:val="22"/>
              </w:rPr>
              <w:t>Revised Policy conditions</w:t>
            </w:r>
          </w:p>
        </w:tc>
      </w:tr>
      <w:tr w:rsidR="00BF6F66" w:rsidRPr="0014616D" w14:paraId="10908C63" w14:textId="77777777" w:rsidTr="00A5496E">
        <w:trPr>
          <w:trHeight w:val="4229"/>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F473F3" w14:textId="77777777" w:rsidR="00BF6F66" w:rsidRPr="0014616D" w:rsidRDefault="00000000" w:rsidP="00A5496E">
            <w:pPr>
              <w:pStyle w:val="NormalWeb"/>
              <w:shd w:val="clear" w:color="auto" w:fill="FFFFFF"/>
              <w:spacing w:line="276" w:lineRule="auto"/>
              <w:jc w:val="both"/>
              <w:rPr>
                <w:rFonts w:asciiTheme="minorHAnsi" w:hAnsiTheme="minorHAnsi" w:cstheme="minorHAnsi"/>
                <w:sz w:val="22"/>
                <w:szCs w:val="22"/>
              </w:rPr>
            </w:pPr>
            <w:hyperlink r:id="rId98" w:history="1">
              <w:r w:rsidR="00BF6F66" w:rsidRPr="0014616D">
                <w:rPr>
                  <w:rFonts w:asciiTheme="minorHAnsi" w:hAnsiTheme="minorHAnsi" w:cstheme="minorHAnsi"/>
                  <w:sz w:val="22"/>
                  <w:szCs w:val="22"/>
                </w:rPr>
                <w:t>89A</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111203"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1302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ECC3AC"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 xml:space="preserve">Vegetable saps and extracts; pectic substances, pectinates and pectates; agar-agar and other </w:t>
            </w:r>
            <w:proofErr w:type="spellStart"/>
            <w:r w:rsidRPr="0014616D">
              <w:rPr>
                <w:rFonts w:asciiTheme="minorHAnsi" w:hAnsiTheme="minorHAnsi" w:cstheme="minorHAnsi"/>
                <w:sz w:val="22"/>
                <w:szCs w:val="22"/>
              </w:rPr>
              <w:t>mucilages</w:t>
            </w:r>
            <w:proofErr w:type="spellEnd"/>
            <w:r w:rsidRPr="0014616D">
              <w:rPr>
                <w:rFonts w:asciiTheme="minorHAnsi" w:hAnsiTheme="minorHAnsi" w:cstheme="minorHAnsi"/>
                <w:sz w:val="22"/>
                <w:szCs w:val="22"/>
              </w:rPr>
              <w:t xml:space="preserve"> and thickeners, whether or not modified, derived from vegetable products.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1B7B5F"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58B5D8"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 xml:space="preserve">The export of food Supplements containing botanicals to European Union (EU) and United Kingdom (UK) originating in or consigned from India and intended for human or animal consumption, allowed subject to issuance of the official certificate issued by Export Inspection Council (EIC)/ Export Inspection Agencies (EIAs), the </w:t>
            </w:r>
            <w:r w:rsidRPr="0014616D">
              <w:rPr>
                <w:rFonts w:asciiTheme="minorHAnsi" w:hAnsiTheme="minorHAnsi" w:cstheme="minorHAnsi"/>
                <w:sz w:val="22"/>
                <w:szCs w:val="22"/>
              </w:rPr>
              <w:t>designated Competent Authority for issuance of official certificate. The official certificate will be issued based on the satisfactory analytical test repo from EIC/EIC approved laboratories for the purpose as per the requirement laid down by EU.</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E44DA23"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The export of Food Supplements containing botanicals to European Union (EU) and Unite Kingdom (UK originating in or consigned from India and intended for human or animal consumption, allowed subject issuance of the official certificate issued by Export Inspection Council (EIC)/ Export Inspection Agencies (EIAs), the designate Competent Authority for issuance of official certificate. The official certificate will be issue based on the satisfactory analytical test report from EIC/EIC approved laboratories for the purpose as per the requirement laid down by EU.</w:t>
            </w:r>
          </w:p>
          <w:p w14:paraId="4271532C"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 xml:space="preserve">The export of Food Supplements containing botanicals to European Union (EU) and United Kingdom (UK) originating in or consigned from India and intended for human or animal consumption, also allowed, subject to issuance of the official Certificate by the </w:t>
            </w:r>
            <w:r w:rsidRPr="0014616D">
              <w:rPr>
                <w:rFonts w:asciiTheme="minorHAnsi" w:hAnsiTheme="minorHAnsi" w:cstheme="minorHAnsi"/>
                <w:sz w:val="22"/>
                <w:szCs w:val="22"/>
              </w:rPr>
              <w:lastRenderedPageBreak/>
              <w:t>designated EPC, SHEFEXIL, as Competent Authority for a period of three months from the date of issuance of this Notification, based on the satisfactory Analytical Test Report from NABL accredited laboratories for ETO testing for Food Supplements containing Botanicals approved for the purpose as per the requirement laid down by EU.</w:t>
            </w:r>
          </w:p>
        </w:tc>
      </w:tr>
      <w:tr w:rsidR="00BF6F66" w:rsidRPr="0014616D" w14:paraId="0940B32D" w14:textId="77777777" w:rsidTr="00A5496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667DCC" w14:textId="77777777" w:rsidR="00BF6F66" w:rsidRPr="0014616D" w:rsidRDefault="00000000" w:rsidP="00A5496E">
            <w:pPr>
              <w:pStyle w:val="NormalWeb"/>
              <w:shd w:val="clear" w:color="auto" w:fill="FFFFFF"/>
              <w:spacing w:line="276" w:lineRule="auto"/>
              <w:jc w:val="both"/>
              <w:rPr>
                <w:rFonts w:asciiTheme="minorHAnsi" w:hAnsiTheme="minorHAnsi" w:cstheme="minorHAnsi"/>
                <w:sz w:val="22"/>
                <w:szCs w:val="22"/>
              </w:rPr>
            </w:pPr>
            <w:hyperlink r:id="rId99" w:history="1">
              <w:r w:rsidR="00BF6F66" w:rsidRPr="0014616D">
                <w:rPr>
                  <w:rFonts w:asciiTheme="minorHAnsi" w:hAnsiTheme="minorHAnsi" w:cstheme="minorHAnsi"/>
                  <w:sz w:val="22"/>
                  <w:szCs w:val="22"/>
                </w:rPr>
                <w:t>93A</w:t>
              </w:r>
            </w:hyperlink>
          </w:p>
          <w:p w14:paraId="3AF4A7B1" w14:textId="77777777" w:rsidR="00BF6F66" w:rsidRPr="0014616D" w:rsidRDefault="00000000" w:rsidP="00A5496E">
            <w:pPr>
              <w:pStyle w:val="NormalWeb"/>
              <w:shd w:val="clear" w:color="auto" w:fill="FFFFFF"/>
              <w:spacing w:line="276" w:lineRule="auto"/>
              <w:jc w:val="both"/>
              <w:rPr>
                <w:rFonts w:asciiTheme="minorHAnsi" w:hAnsiTheme="minorHAnsi" w:cstheme="minorHAnsi"/>
                <w:sz w:val="22"/>
                <w:szCs w:val="22"/>
              </w:rPr>
            </w:pPr>
            <w:hyperlink r:id="rId100" w:history="1">
              <w:r w:rsidR="00BF6F66" w:rsidRPr="0014616D">
                <w:rPr>
                  <w:rFonts w:asciiTheme="minorHAnsi" w:hAnsiTheme="minorHAnsi" w:cstheme="minorHAnsi"/>
                  <w:sz w:val="22"/>
                  <w:szCs w:val="22"/>
                </w:rPr>
                <w:t>(1)</w:t>
              </w:r>
            </w:hyperlink>
          </w:p>
          <w:p w14:paraId="56D20E10"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250B5"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2106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8F01E0"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Food preparations not elsewhere specified or included.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47CB37"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Free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4BB27A"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 </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3C0AE6B0" w14:textId="77777777" w:rsidR="00BF6F66" w:rsidRPr="0014616D" w:rsidRDefault="00BF6F66" w:rsidP="00A5496E">
            <w:pPr>
              <w:pStyle w:val="NormalWeb"/>
              <w:shd w:val="clear" w:color="auto" w:fill="FFFFFF"/>
              <w:spacing w:line="276" w:lineRule="auto"/>
              <w:jc w:val="both"/>
              <w:rPr>
                <w:rFonts w:asciiTheme="minorHAnsi" w:hAnsiTheme="minorHAnsi" w:cstheme="minorHAnsi"/>
                <w:sz w:val="22"/>
                <w:szCs w:val="22"/>
              </w:rPr>
            </w:pPr>
          </w:p>
        </w:tc>
      </w:tr>
    </w:tbl>
    <w:p w14:paraId="075E43DB" w14:textId="77777777" w:rsidR="00BF6F66" w:rsidRPr="0014616D" w:rsidRDefault="00BF6F66" w:rsidP="00BF6F66">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2. </w:t>
      </w:r>
      <w:r w:rsidRPr="0014616D">
        <w:rPr>
          <w:rFonts w:asciiTheme="minorHAnsi" w:hAnsiTheme="minorHAnsi" w:cstheme="minorHAnsi"/>
          <w:b/>
          <w:bCs/>
          <w:sz w:val="22"/>
          <w:szCs w:val="22"/>
        </w:rPr>
        <w:t>Effect of This Notification:</w:t>
      </w:r>
    </w:p>
    <w:p w14:paraId="465DD178" w14:textId="77777777" w:rsidR="00BF6F66" w:rsidRPr="0014616D" w:rsidRDefault="00BF6F66" w:rsidP="00BF6F66">
      <w:pPr>
        <w:pStyle w:val="NormalWeb"/>
        <w:shd w:val="clear" w:color="auto" w:fill="FFFFFF"/>
        <w:spacing w:line="276" w:lineRule="auto"/>
        <w:jc w:val="both"/>
        <w:rPr>
          <w:rFonts w:asciiTheme="minorHAnsi" w:hAnsiTheme="minorHAnsi" w:cstheme="minorHAnsi"/>
          <w:sz w:val="22"/>
          <w:szCs w:val="22"/>
        </w:rPr>
      </w:pPr>
      <w:r w:rsidRPr="0014616D">
        <w:rPr>
          <w:rFonts w:asciiTheme="minorHAnsi" w:hAnsiTheme="minorHAnsi" w:cstheme="minorHAnsi"/>
          <w:sz w:val="22"/>
          <w:szCs w:val="22"/>
        </w:rPr>
        <w:t>Export of Food Supplements containing botanicals under ITC HS code </w:t>
      </w:r>
      <w:hyperlink r:id="rId101" w:history="1">
        <w:r w:rsidRPr="0014616D">
          <w:rPr>
            <w:rFonts w:asciiTheme="minorHAnsi" w:hAnsiTheme="minorHAnsi" w:cstheme="minorHAnsi"/>
            <w:sz w:val="22"/>
            <w:szCs w:val="22"/>
          </w:rPr>
          <w:t>1302</w:t>
        </w:r>
      </w:hyperlink>
      <w:r w:rsidRPr="0014616D">
        <w:rPr>
          <w:rFonts w:asciiTheme="minorHAnsi" w:hAnsiTheme="minorHAnsi" w:cstheme="minorHAnsi"/>
          <w:sz w:val="22"/>
          <w:szCs w:val="22"/>
        </w:rPr>
        <w:t> and </w:t>
      </w:r>
      <w:hyperlink r:id="rId102" w:history="1">
        <w:r w:rsidRPr="0014616D">
          <w:rPr>
            <w:rFonts w:asciiTheme="minorHAnsi" w:hAnsiTheme="minorHAnsi" w:cstheme="minorHAnsi"/>
            <w:sz w:val="22"/>
            <w:szCs w:val="22"/>
          </w:rPr>
          <w:t>2106</w:t>
        </w:r>
      </w:hyperlink>
      <w:r w:rsidRPr="0014616D">
        <w:rPr>
          <w:rFonts w:asciiTheme="minorHAnsi" w:hAnsiTheme="minorHAnsi" w:cstheme="minorHAnsi"/>
          <w:sz w:val="22"/>
          <w:szCs w:val="22"/>
        </w:rPr>
        <w:t> intended for human or animal consumption to European Union and United Kingdom will require issuance of official certificate by EIC/EIA or SHEFIXIL. SHEFEXIL is allowed to issue an official certificate for a period of three months from the date of issuance of this Notification.</w:t>
      </w:r>
    </w:p>
    <w:p w14:paraId="24E6BBC6" w14:textId="7AADEA28" w:rsidR="00BF6F66" w:rsidRDefault="00BF6F66" w:rsidP="00A073E7">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Pr>
          <w:rFonts w:asciiTheme="minorHAnsi" w:hAnsiTheme="minorHAnsi" w:cstheme="minorHAnsi"/>
          <w:sz w:val="22"/>
          <w:szCs w:val="22"/>
        </w:rPr>
        <w:t>]</w:t>
      </w:r>
    </w:p>
    <w:p w14:paraId="197EFD62"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6E1D2A54"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0EEB4745"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44B41E0B"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62DF9FCB"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4399D6F0"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09ED645C"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0BCCE079"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2E36347B"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30973F95"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7CB1FC64"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6AEC8447"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7E48EFAA"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7DE3F62E"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10E21F1B"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3EE92838"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7213606F"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5EB266B5"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206AB9F4"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05C0EE4F"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259A0CB5" w14:textId="77777777" w:rsidR="00BF6F66" w:rsidRDefault="00BF6F66" w:rsidP="00A073E7">
      <w:pPr>
        <w:pStyle w:val="NormalWeb"/>
        <w:shd w:val="clear" w:color="auto" w:fill="FFFFFF"/>
        <w:spacing w:line="276" w:lineRule="auto"/>
        <w:jc w:val="both"/>
        <w:rPr>
          <w:rFonts w:asciiTheme="minorHAnsi" w:hAnsiTheme="minorHAnsi" w:cstheme="minorHAnsi"/>
          <w:sz w:val="22"/>
          <w:szCs w:val="22"/>
        </w:rPr>
      </w:pPr>
    </w:p>
    <w:p w14:paraId="7B789E1A" w14:textId="7E1333C1" w:rsidR="00AC272B" w:rsidRPr="00865506" w:rsidRDefault="00AC272B" w:rsidP="00AC272B">
      <w:pPr>
        <w:pStyle w:val="NormalWeb"/>
        <w:shd w:val="clear" w:color="auto" w:fill="FFFFFF"/>
        <w:spacing w:line="276" w:lineRule="auto"/>
        <w:jc w:val="both"/>
        <w:sectPr w:rsidR="00AC272B" w:rsidRPr="00865506" w:rsidSect="008A1217">
          <w:headerReference w:type="default" r:id="rId103"/>
          <w:pgSz w:w="11909" w:h="16834" w:code="9"/>
          <w:pgMar w:top="1560" w:right="427" w:bottom="851"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3E81005B" w14:textId="77777777" w:rsidR="0097091A" w:rsidRDefault="0097091A" w:rsidP="0044751B">
      <w:pPr>
        <w:tabs>
          <w:tab w:val="left" w:pos="4820"/>
        </w:tabs>
        <w:contextualSpacing/>
        <w:jc w:val="center"/>
        <w:rPr>
          <w:rFonts w:cstheme="minorHAnsi"/>
          <w:sz w:val="22"/>
          <w:szCs w:val="22"/>
        </w:rPr>
        <w:sectPr w:rsidR="0097091A" w:rsidSect="00A72678">
          <w:headerReference w:type="default" r:id="rId104"/>
          <w:type w:val="continuous"/>
          <w:pgSz w:w="11909" w:h="16834" w:code="9"/>
          <w:pgMar w:top="1710" w:right="143"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pPr>
    </w:p>
    <w:p w14:paraId="115E15D9" w14:textId="0DC06631" w:rsidR="00C847A4" w:rsidRDefault="00C847A4" w:rsidP="001B37FD">
      <w:pPr>
        <w:tabs>
          <w:tab w:val="left" w:pos="4820"/>
        </w:tabs>
        <w:contextualSpacing/>
        <w:jc w:val="center"/>
        <w:rPr>
          <w:rFonts w:ascii="Bookman Old Style" w:hAnsi="Bookman Old Style" w:cs="Arial"/>
          <w:b/>
          <w:bCs/>
          <w:color w:val="FF0000"/>
          <w:sz w:val="28"/>
          <w:szCs w:val="28"/>
          <w:u w:val="single"/>
        </w:rPr>
      </w:pPr>
    </w:p>
    <w:p w14:paraId="655DAB1F" w14:textId="77777777" w:rsidR="002815AB" w:rsidRDefault="002815AB" w:rsidP="0044751B">
      <w:pPr>
        <w:tabs>
          <w:tab w:val="left" w:pos="4820"/>
        </w:tabs>
        <w:contextualSpacing/>
        <w:jc w:val="center"/>
        <w:rPr>
          <w:rFonts w:ascii="Bookman Old Style" w:hAnsi="Bookman Old Style" w:cs="Arial"/>
          <w:b/>
          <w:bCs/>
          <w:color w:val="FF0000"/>
          <w:sz w:val="28"/>
          <w:szCs w:val="28"/>
          <w:u w:val="single"/>
        </w:rPr>
      </w:pPr>
    </w:p>
    <w:p w14:paraId="5C385B4E" w14:textId="77777777" w:rsidR="002815AB" w:rsidRDefault="002815AB" w:rsidP="0044751B">
      <w:pPr>
        <w:tabs>
          <w:tab w:val="left" w:pos="4820"/>
        </w:tabs>
        <w:contextualSpacing/>
        <w:jc w:val="center"/>
        <w:rPr>
          <w:rFonts w:ascii="Bookman Old Style" w:hAnsi="Bookman Old Style" w:cs="Arial"/>
          <w:b/>
          <w:bCs/>
          <w:color w:val="FF0000"/>
          <w:sz w:val="28"/>
          <w:szCs w:val="28"/>
          <w:u w:val="single"/>
        </w:rPr>
      </w:pPr>
    </w:p>
    <w:p w14:paraId="02B104F3" w14:textId="77777777" w:rsidR="002815AB" w:rsidRDefault="002815AB" w:rsidP="0044751B">
      <w:pPr>
        <w:tabs>
          <w:tab w:val="left" w:pos="4820"/>
        </w:tabs>
        <w:contextualSpacing/>
        <w:jc w:val="center"/>
        <w:rPr>
          <w:rFonts w:ascii="Bookman Old Style" w:hAnsi="Bookman Old Style" w:cs="Arial"/>
          <w:b/>
          <w:bCs/>
          <w:color w:val="FF0000"/>
          <w:sz w:val="28"/>
          <w:szCs w:val="28"/>
          <w:u w:val="single"/>
        </w:rPr>
      </w:pPr>
    </w:p>
    <w:p w14:paraId="1144D383" w14:textId="77777777" w:rsidR="002815AB" w:rsidRDefault="002815AB" w:rsidP="0044751B">
      <w:pPr>
        <w:tabs>
          <w:tab w:val="left" w:pos="4820"/>
        </w:tabs>
        <w:contextualSpacing/>
        <w:jc w:val="center"/>
        <w:rPr>
          <w:rFonts w:ascii="Bookman Old Style" w:hAnsi="Bookman Old Style" w:cs="Arial"/>
          <w:b/>
          <w:bCs/>
          <w:color w:val="FF0000"/>
          <w:sz w:val="28"/>
          <w:szCs w:val="28"/>
          <w:u w:val="single"/>
        </w:rPr>
      </w:pPr>
    </w:p>
    <w:p w14:paraId="0FAFB92B" w14:textId="77777777" w:rsidR="002815AB" w:rsidRDefault="002815AB" w:rsidP="0044751B">
      <w:pPr>
        <w:tabs>
          <w:tab w:val="left" w:pos="4820"/>
        </w:tabs>
        <w:contextualSpacing/>
        <w:jc w:val="center"/>
        <w:rPr>
          <w:rFonts w:ascii="Bookman Old Style" w:hAnsi="Bookman Old Style" w:cs="Arial"/>
          <w:b/>
          <w:bCs/>
          <w:color w:val="FF0000"/>
          <w:sz w:val="28"/>
          <w:szCs w:val="28"/>
          <w:u w:val="single"/>
        </w:rPr>
      </w:pPr>
    </w:p>
    <w:p w14:paraId="50D225F2" w14:textId="4AC26F0A" w:rsidR="00FE6A2B" w:rsidRPr="00197888" w:rsidRDefault="00FE6A2B" w:rsidP="0044751B">
      <w:pPr>
        <w:tabs>
          <w:tab w:val="left" w:pos="4820"/>
        </w:tabs>
        <w:contextualSpacing/>
        <w:jc w:val="center"/>
        <w:rPr>
          <w:rFonts w:cstheme="minorHAnsi"/>
          <w:bCs/>
        </w:rPr>
      </w:pP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cstheme="minorHAnsi"/>
        </w:rPr>
      </w:pPr>
      <w:r>
        <w:rPr>
          <w:noProof/>
        </w:rPr>
        <w:drawing>
          <wp:anchor distT="0" distB="0" distL="114300" distR="114300" simplePos="0" relativeHeight="25165721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49CEBC3F" w14:textId="12B5A909"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D9C8203"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TAX CONNECT ACADEMY</w:t>
      </w:r>
    </w:p>
    <w:p w14:paraId="17C3019C" w14:textId="27E84432" w:rsidR="00E96E60" w:rsidRDefault="00E96E60" w:rsidP="001B37FD">
      <w:pPr>
        <w:shd w:val="clear" w:color="auto" w:fill="FFFFFF"/>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FC6FA6">
        <w:rPr>
          <w:rFonts w:ascii="Bookman Old Style" w:hAnsi="Bookman Old Style" w:cs="Arial"/>
          <w:color w:val="222222"/>
          <w:sz w:val="17"/>
          <w:szCs w:val="17"/>
          <w:bdr w:val="none" w:sz="0" w:space="0" w:color="auto" w:frame="1"/>
        </w:rPr>
        <w:tab/>
      </w:r>
      <w:r w:rsidR="00FC6FA6">
        <w:rPr>
          <w:rFonts w:ascii="Bookman Old Style" w:hAnsi="Bookman Old Style" w:cs="Arial"/>
          <w:color w:val="222222"/>
          <w:sz w:val="17"/>
          <w:szCs w:val="17"/>
          <w:bdr w:val="none" w:sz="0" w:space="0" w:color="auto" w:frame="1"/>
        </w:rPr>
        <w:tab/>
      </w:r>
      <w:r w:rsidR="00FC6FA6">
        <w:rPr>
          <w:rFonts w:ascii="Bookman Old Style" w:hAnsi="Bookman Old Style" w:cs="Arial"/>
          <w:color w:val="222222"/>
          <w:sz w:val="17"/>
          <w:szCs w:val="17"/>
          <w:bdr w:val="none" w:sz="0" w:space="0" w:color="auto" w:frame="1"/>
        </w:rPr>
        <w:tab/>
      </w:r>
      <w:r w:rsidR="00FC6FA6">
        <w:rPr>
          <w:rFonts w:ascii="Bookman Old Style" w:hAnsi="Bookman Old Style" w:cs="Arial"/>
          <w:color w:val="222222"/>
          <w:sz w:val="17"/>
          <w:szCs w:val="17"/>
          <w:bdr w:val="none" w:sz="0" w:space="0" w:color="auto" w:frame="1"/>
        </w:rPr>
        <w:tab/>
      </w:r>
      <w:r w:rsidR="0042401B">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6, Netaji </w:t>
      </w:r>
      <w:proofErr w:type="spellStart"/>
      <w:r>
        <w:rPr>
          <w:rFonts w:ascii="Bookman Old Style" w:hAnsi="Bookman Old Style" w:cs="Arial"/>
          <w:color w:val="222222"/>
          <w:sz w:val="17"/>
          <w:szCs w:val="17"/>
          <w:bdr w:val="none" w:sz="0" w:space="0" w:color="auto" w:frame="1"/>
        </w:rPr>
        <w:t>SubhasRoad</w:t>
      </w:r>
      <w:proofErr w:type="spellEnd"/>
      <w:r>
        <w:rPr>
          <w:rFonts w:ascii="Bookman Old Style" w:hAnsi="Bookman Old Style" w:cs="Arial"/>
          <w:color w:val="222222"/>
          <w:sz w:val="17"/>
          <w:szCs w:val="17"/>
          <w:bdr w:val="none" w:sz="0" w:space="0" w:color="auto" w:frame="1"/>
        </w:rPr>
        <w:t>,</w:t>
      </w:r>
    </w:p>
    <w:p w14:paraId="2F217A71" w14:textId="69EA0C2E"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281864B2" w14:textId="109C3B8F" w:rsidR="00FC6FA6" w:rsidRDefault="00E96E60" w:rsidP="00E96E60">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Cell: 7003384915 </w:t>
      </w:r>
    </w:p>
    <w:p w14:paraId="19C8B191" w14:textId="239A0A52" w:rsidR="00FC6FA6" w:rsidRDefault="00E96E60" w:rsidP="00FC6FA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2401B">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0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32630071" w14:textId="0A92F76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9264"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090E3C45" w14:textId="4D3DB052"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42401B">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788624C6"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42401B">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54FFE878"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42401B">
        <w:rPr>
          <w:rFonts w:ascii="Bookman Old Style" w:hAnsi="Bookman Old Style" w:cs="Arial"/>
          <w:color w:val="222222"/>
          <w:sz w:val="17"/>
          <w:szCs w:val="17"/>
          <w:bdr w:val="none" w:sz="0" w:space="0" w:color="auto" w:frame="1"/>
        </w:rPr>
        <w:t xml:space="preserve">  </w:t>
      </w:r>
      <w:r w:rsidR="007F16ED">
        <w:rPr>
          <w:rFonts w:ascii="Bookman Old Style" w:hAnsi="Bookman Old Style" w:cs="Arial"/>
          <w:color w:val="222222"/>
          <w:sz w:val="17"/>
          <w:szCs w:val="17"/>
          <w:bdr w:val="none" w:sz="0" w:space="0" w:color="auto" w:frame="1"/>
        </w:rPr>
        <w:t>6, Netaji Subhas Road,</w:t>
      </w:r>
    </w:p>
    <w:p w14:paraId="145B2162" w14:textId="46A8CE52"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w:t>
      </w:r>
      <w:r w:rsidR="0042401B">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70975B02" w14:textId="5353486D" w:rsidR="00A72678" w:rsidRDefault="00765B76" w:rsidP="00E96E60">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w:t>
      </w:r>
      <w:r w:rsidR="0042401B">
        <w:rPr>
          <w:rFonts w:ascii="Bookman Old Style" w:hAnsi="Bookman Old Style" w:cs="Arial"/>
          <w:color w:val="222222"/>
          <w:sz w:val="17"/>
          <w:szCs w:val="17"/>
          <w:bdr w:val="none" w:sz="0" w:space="0" w:color="auto" w:frame="1"/>
        </w:rPr>
        <w:t xml:space="preserve">  </w:t>
      </w:r>
      <w:r w:rsidR="00A72678">
        <w:rPr>
          <w:rFonts w:ascii="Bookman Old Style" w:hAnsi="Bookman Old Style" w:cs="Arial"/>
          <w:color w:val="222222"/>
          <w:sz w:val="17"/>
          <w:szCs w:val="17"/>
          <w:bdr w:val="none" w:sz="0" w:space="0" w:color="auto" w:frame="1"/>
        </w:rPr>
        <w:t>Ca</w:t>
      </w:r>
      <w:r w:rsidR="00E96E60">
        <w:rPr>
          <w:rFonts w:ascii="Bookman Old Style" w:hAnsi="Bookman Old Style" w:cs="Arial"/>
          <w:color w:val="222222"/>
          <w:sz w:val="17"/>
          <w:szCs w:val="17"/>
          <w:bdr w:val="none" w:sz="0" w:space="0" w:color="auto" w:frame="1"/>
        </w:rPr>
        <w:t>ll: 7003384915</w:t>
      </w:r>
      <w:r>
        <w:rPr>
          <w:rFonts w:ascii="Bookman Old Style" w:hAnsi="Bookman Old Style" w:cs="Arial"/>
          <w:color w:val="222222"/>
          <w:sz w:val="17"/>
          <w:szCs w:val="17"/>
          <w:bdr w:val="none" w:sz="0" w:space="0" w:color="auto" w:frame="1"/>
        </w:rPr>
        <w:t xml:space="preserve"> </w:t>
      </w:r>
    </w:p>
    <w:p w14:paraId="6B5C635E" w14:textId="23C138B2" w:rsidR="00A72678" w:rsidRDefault="00765B76" w:rsidP="00A7267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E96E60">
        <w:rPr>
          <w:rFonts w:ascii="Bookman Old Style" w:hAnsi="Bookman Old Style" w:cs="Arial"/>
          <w:color w:val="222222"/>
          <w:sz w:val="17"/>
          <w:szCs w:val="17"/>
          <w:bdr w:val="none" w:sz="0" w:space="0" w:color="auto" w:frame="1"/>
        </w:rPr>
        <w:t xml:space="preserve">                                                                                      </w:t>
      </w:r>
      <w:r w:rsidR="0042401B">
        <w:rPr>
          <w:rFonts w:ascii="Bookman Old Style" w:hAnsi="Bookman Old Style" w:cs="Arial"/>
          <w:color w:val="222222"/>
          <w:sz w:val="17"/>
          <w:szCs w:val="17"/>
          <w:bdr w:val="none" w:sz="0" w:space="0" w:color="auto" w:frame="1"/>
        </w:rPr>
        <w:t xml:space="preserve">  </w:t>
      </w:r>
      <w:r w:rsidR="00A72678">
        <w:rPr>
          <w:rFonts w:ascii="Bookman Old Style" w:hAnsi="Bookman Old Style" w:cs="Arial"/>
          <w:color w:val="222222"/>
          <w:sz w:val="17"/>
          <w:szCs w:val="17"/>
          <w:bdr w:val="none" w:sz="0" w:space="0" w:color="auto" w:frame="1"/>
        </w:rPr>
        <w:t>Order by email: </w:t>
      </w:r>
      <w:hyperlink r:id="rId110" w:tgtFrame="_blank" w:history="1">
        <w:r w:rsidR="00A72678">
          <w:rPr>
            <w:rStyle w:val="Hyperlink"/>
            <w:rFonts w:ascii="Bookman Old Style" w:hAnsi="Bookman Old Style" w:cs="Arial"/>
            <w:color w:val="1155CC"/>
            <w:sz w:val="17"/>
            <w:szCs w:val="17"/>
            <w:bdr w:val="none" w:sz="0" w:space="0" w:color="auto" w:frame="1"/>
          </w:rPr>
          <w:t>info@taxconnect.co.in</w:t>
        </w:r>
      </w:hyperlink>
      <w:r w:rsidR="00A72678">
        <w:rPr>
          <w:rFonts w:ascii="Bookman Old Style" w:hAnsi="Bookman Old Style" w:cs="Arial"/>
          <w:color w:val="222222"/>
          <w:sz w:val="17"/>
          <w:szCs w:val="17"/>
          <w:bdr w:val="none" w:sz="0" w:space="0" w:color="auto" w:frame="1"/>
        </w:rPr>
        <w:t xml:space="preserve">   </w:t>
      </w:r>
      <w:r w:rsidR="00E96E60">
        <w:rPr>
          <w:rFonts w:ascii="Bookman Old Style" w:hAnsi="Bookman Old Style" w:cs="Arial"/>
          <w:color w:val="222222"/>
          <w:sz w:val="17"/>
          <w:szCs w:val="17"/>
          <w:bdr w:val="none" w:sz="0" w:space="0" w:color="auto" w:frame="1"/>
        </w:rPr>
        <w:t xml:space="preserve"> </w:t>
      </w:r>
    </w:p>
    <w:p w14:paraId="07AAEFFF" w14:textId="712140D6"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42401B">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112"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[M.A.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0582FA7D" w14:textId="444BF7D2"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527EA45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TAX CONNECT ACADEMY</w:t>
      </w:r>
    </w:p>
    <w:p w14:paraId="2DC60596" w14:textId="5486A228"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42401B">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0D1081D" w14:textId="65831AEE"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359BE48" w14:textId="5CD9A9CA" w:rsidR="00A72678" w:rsidRDefault="00E96E60" w:rsidP="00E96E60">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Cell: 7003384915 </w:t>
      </w:r>
    </w:p>
    <w:p w14:paraId="3D565AE7" w14:textId="25538E44" w:rsidR="00A72678" w:rsidRDefault="00E96E60" w:rsidP="00E96E60">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Cell: 9830010297, 9331018333                                                                                             </w:t>
      </w:r>
      <w:r w:rsidR="0042401B">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w:t>
      </w:r>
      <w:r w:rsidR="00A72678">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email: </w:t>
      </w:r>
      <w:hyperlink r:id="rId11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0E30F1FE" w14:textId="0220739C"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42401B">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fldChar w:fldCharType="begin"/>
      </w:r>
      <w:r>
        <w:instrText>HYPERLINK "http://www.bookcorporation.com/" \t "_blank"</w:instrText>
      </w:r>
      <w:r>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sz w:val="22"/>
        </w:rPr>
      </w:r>
      <w:r>
        <w:rPr>
          <w:noProof/>
          <w:sz w:val="22"/>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style="mso-next-textbox:#Text Box 16"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sz w:val="22"/>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17"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18"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w:r>
      <w:r>
        <w:rPr>
          <w:noProof/>
          <w:sz w:val="22"/>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19"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6C96B9D2" w14:textId="751637DF" w:rsidR="00C67BAC" w:rsidRDefault="002D75E9"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7952966F" w14:textId="77777777" w:rsidR="004F1BBC" w:rsidRDefault="004F1BBC" w:rsidP="002D75E9">
                    <w:pPr>
                      <w:spacing w:after="0" w:line="240" w:lineRule="auto"/>
                      <w:ind w:right="573"/>
                      <w:jc w:val="both"/>
                      <w:rPr>
                        <w:rFonts w:ascii="Times New Roman" w:hAnsi="Times New Roman"/>
                        <w:b/>
                        <w:bCs/>
                        <w:sz w:val="24"/>
                        <w:szCs w:val="24"/>
                      </w:rPr>
                    </w:pPr>
                  </w:p>
                  <w:p w14:paraId="6D63A3F9" w14:textId="2E1867CB" w:rsidR="00C67BAC" w:rsidRPr="00D278F3" w:rsidRDefault="00C67BAC" w:rsidP="00036377">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sz w:val="22"/>
        </w:rPr>
        <w:pict w14:anchorId="13D295FE">
          <v:group id="Group 15" o:spid="_x0000_s2084" style="position:absolute;margin-left:36639.2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20"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21"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sz w:val="22"/>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22"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23"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style="mso-next-textbox:#Text Box 37"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sz w:val="22"/>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24"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25"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style="mso-next-textbox:#Text Box 30"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v:textbox>
            </v:shape>
            <w10:wrap type="topAndBottom" anchorx="page"/>
          </v:group>
        </w:pict>
      </w:r>
      <w:r>
        <w:rPr>
          <w:noProof/>
          <w:sz w:val="22"/>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24"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25"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1B37FD">
      <w:headerReference w:type="default" r:id="rId126"/>
      <w:type w:val="continuous"/>
      <w:pgSz w:w="11909" w:h="16834" w:code="9"/>
      <w:pgMar w:top="1710" w:right="143"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BC731" w14:textId="77777777" w:rsidR="007C5BD7" w:rsidRDefault="007C5BD7" w:rsidP="008A20D1">
      <w:pPr>
        <w:spacing w:after="0" w:line="240" w:lineRule="auto"/>
      </w:pPr>
      <w:r>
        <w:separator/>
      </w:r>
    </w:p>
  </w:endnote>
  <w:endnote w:type="continuationSeparator" w:id="0">
    <w:p w14:paraId="47F28B2C" w14:textId="77777777" w:rsidR="007C5BD7" w:rsidRDefault="007C5BD7"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35pt;margin-top:7.05pt;width:575.2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72A24DFD"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20</w:t>
                </w:r>
                <w:r w:rsidR="00A45ABD" w:rsidRPr="00A45AB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013E6FD5" w:rsidR="003D63ED" w:rsidRDefault="00497AD1" w:rsidP="003D63ED">
                <w:pPr>
                  <w:spacing w:after="0"/>
                  <w:rPr>
                    <w:rFonts w:ascii="Bookman Old Style" w:hAnsi="Bookman Old Style"/>
                    <w:color w:val="14415C"/>
                    <w:sz w:val="18"/>
                    <w:szCs w:val="18"/>
                  </w:rPr>
                </w:pPr>
                <w:r>
                  <w:rPr>
                    <w:rFonts w:ascii="Bookman Old Style" w:hAnsi="Bookman Old Style"/>
                    <w:color w:val="14415C"/>
                    <w:sz w:val="18"/>
                    <w:szCs w:val="18"/>
                  </w:rPr>
                  <w:t>1</w:t>
                </w:r>
                <w:r w:rsidR="00333FBE">
                  <w:rPr>
                    <w:rFonts w:ascii="Bookman Old Style" w:hAnsi="Bookman Old Style"/>
                    <w:color w:val="14415C"/>
                    <w:sz w:val="18"/>
                    <w:szCs w:val="18"/>
                  </w:rPr>
                  <w:t>7</w:t>
                </w:r>
                <w:r>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 xml:space="preserve">September </w:t>
                </w:r>
                <w:r w:rsidR="003D63ED">
                  <w:rPr>
                    <w:rFonts w:ascii="Bookman Old Style" w:hAnsi="Bookman Old Style"/>
                    <w:color w:val="14415C"/>
                    <w:sz w:val="18"/>
                    <w:szCs w:val="18"/>
                  </w:rPr>
                  <w:t xml:space="preserve">2023- </w:t>
                </w:r>
                <w:r w:rsidR="00333FBE">
                  <w:rPr>
                    <w:rFonts w:ascii="Bookman Old Style" w:hAnsi="Bookman Old Style"/>
                    <w:color w:val="14415C"/>
                    <w:sz w:val="18"/>
                    <w:szCs w:val="18"/>
                  </w:rPr>
                  <w:t>23</w:t>
                </w:r>
                <w:r w:rsidR="00333FBE">
                  <w:rPr>
                    <w:rFonts w:ascii="Bookman Old Style" w:hAnsi="Bookman Old Style"/>
                    <w:color w:val="14415C"/>
                    <w:sz w:val="18"/>
                    <w:szCs w:val="18"/>
                    <w:vertAlign w:val="superscript"/>
                  </w:rPr>
                  <w:t>rd</w:t>
                </w:r>
                <w:r w:rsidR="003D63ED">
                  <w:rPr>
                    <w:rFonts w:ascii="Bookman Old Style" w:hAnsi="Bookman Old Style"/>
                    <w:color w:val="14415C"/>
                    <w:sz w:val="18"/>
                    <w:szCs w:val="18"/>
                    <w:vertAlign w:val="superscript"/>
                  </w:rPr>
                  <w:t xml:space="preserve"> </w:t>
                </w:r>
                <w:r w:rsidR="00C310D9">
                  <w:rPr>
                    <w:rFonts w:ascii="Bookman Old Style" w:hAnsi="Bookman Old Style"/>
                    <w:color w:val="14415C"/>
                    <w:sz w:val="18"/>
                    <w:szCs w:val="18"/>
                  </w:rPr>
                  <w:t>September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533A468F"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20</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07270A07" w:rsidR="00C67BAC" w:rsidRDefault="00497AD1" w:rsidP="00EE3189">
                <w:pPr>
                  <w:spacing w:after="0"/>
                  <w:rPr>
                    <w:rFonts w:ascii="Bookman Old Style" w:hAnsi="Bookman Old Style"/>
                    <w:color w:val="14415C"/>
                    <w:sz w:val="18"/>
                    <w:szCs w:val="18"/>
                  </w:rPr>
                </w:pPr>
                <w:r>
                  <w:rPr>
                    <w:rFonts w:ascii="Bookman Old Style" w:hAnsi="Bookman Old Style"/>
                    <w:color w:val="14415C"/>
                    <w:sz w:val="18"/>
                    <w:szCs w:val="18"/>
                  </w:rPr>
                  <w:t>1</w:t>
                </w:r>
                <w:r w:rsidR="00333FBE">
                  <w:rPr>
                    <w:rFonts w:ascii="Bookman Old Style" w:hAnsi="Bookman Old Style"/>
                    <w:color w:val="14415C"/>
                    <w:sz w:val="18"/>
                    <w:szCs w:val="18"/>
                  </w:rPr>
                  <w:t>7</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September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333FBE">
                  <w:rPr>
                    <w:rFonts w:ascii="Bookman Old Style" w:hAnsi="Bookman Old Style"/>
                    <w:color w:val="14415C"/>
                    <w:sz w:val="18"/>
                    <w:szCs w:val="18"/>
                  </w:rPr>
                  <w:t>23</w:t>
                </w:r>
                <w:r w:rsidR="00333FBE">
                  <w:rPr>
                    <w:rFonts w:ascii="Bookman Old Style" w:hAnsi="Bookman Old Style"/>
                    <w:color w:val="14415C"/>
                    <w:sz w:val="18"/>
                    <w:szCs w:val="18"/>
                    <w:vertAlign w:val="superscript"/>
                  </w:rPr>
                  <w:t>rd</w:t>
                </w:r>
                <w:r w:rsidR="00A45ABD">
                  <w:rPr>
                    <w:rFonts w:ascii="Bookman Old Style" w:hAnsi="Bookman Old Style"/>
                    <w:color w:val="14415C"/>
                    <w:sz w:val="18"/>
                    <w:szCs w:val="18"/>
                  </w:rPr>
                  <w:t xml:space="preserve"> </w:t>
                </w:r>
                <w:r w:rsidR="003A2EA9">
                  <w:rPr>
                    <w:rFonts w:ascii="Bookman Old Style" w:hAnsi="Bookman Old Style"/>
                    <w:color w:val="14415C"/>
                    <w:sz w:val="18"/>
                    <w:szCs w:val="18"/>
                  </w:rPr>
                  <w:t>September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74312D23" w14:textId="07972862" w:rsidR="00A45ABD" w:rsidRDefault="00C67BAC" w:rsidP="00A45AB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20</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497AD1">
                  <w:rPr>
                    <w:rFonts w:ascii="Bookman Old Style" w:hAnsi="Bookman Old Style"/>
                    <w:color w:val="14415C"/>
                    <w:sz w:val="18"/>
                    <w:szCs w:val="18"/>
                  </w:rPr>
                  <w:t>1</w:t>
                </w:r>
                <w:r w:rsidR="00333FBE">
                  <w:rPr>
                    <w:rFonts w:ascii="Bookman Old Style" w:hAnsi="Bookman Old Style"/>
                    <w:color w:val="14415C"/>
                    <w:sz w:val="18"/>
                    <w:szCs w:val="18"/>
                  </w:rPr>
                  <w:t>7</w:t>
                </w:r>
                <w:r w:rsidR="00497AD1">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 xml:space="preserve">September 2023- </w:t>
                </w:r>
                <w:r w:rsidR="00333FBE">
                  <w:rPr>
                    <w:rFonts w:ascii="Bookman Old Style" w:hAnsi="Bookman Old Style"/>
                    <w:color w:val="14415C"/>
                    <w:sz w:val="18"/>
                    <w:szCs w:val="18"/>
                  </w:rPr>
                  <w:t>23</w:t>
                </w:r>
                <w:r w:rsidR="00333FBE">
                  <w:rPr>
                    <w:rFonts w:ascii="Bookman Old Style" w:hAnsi="Bookman Old Style"/>
                    <w:color w:val="14415C"/>
                    <w:sz w:val="18"/>
                    <w:szCs w:val="18"/>
                    <w:vertAlign w:val="superscript"/>
                  </w:rPr>
                  <w:t>rd</w:t>
                </w:r>
                <w:r w:rsidR="00A45ABD">
                  <w:rPr>
                    <w:rFonts w:ascii="Bookman Old Style" w:hAnsi="Bookman Old Style"/>
                    <w:color w:val="14415C"/>
                    <w:sz w:val="18"/>
                    <w:szCs w:val="18"/>
                    <w:vertAlign w:val="superscript"/>
                  </w:rPr>
                  <w:t xml:space="preserve"> </w:t>
                </w:r>
                <w:r w:rsidR="00A45ABD">
                  <w:rPr>
                    <w:rFonts w:ascii="Bookman Old Style" w:hAnsi="Bookman Old Style"/>
                    <w:color w:val="14415C"/>
                    <w:sz w:val="18"/>
                    <w:szCs w:val="18"/>
                  </w:rPr>
                  <w:t>September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F4E06" w14:textId="77777777" w:rsidR="007C5BD7" w:rsidRDefault="007C5BD7" w:rsidP="008A20D1">
      <w:pPr>
        <w:spacing w:after="0" w:line="240" w:lineRule="auto"/>
      </w:pPr>
      <w:r>
        <w:separator/>
      </w:r>
    </w:p>
  </w:footnote>
  <w:footnote w:type="continuationSeparator" w:id="0">
    <w:p w14:paraId="76FAEAA5" w14:textId="77777777" w:rsidR="007C5BD7" w:rsidRDefault="007C5BD7"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rPr>
      <w:drawing>
        <wp:anchor distT="0" distB="0" distL="114300" distR="114300" simplePos="0" relativeHeight="251636224" behindDoc="0" locked="0" layoutInCell="1" allowOverlap="1" wp14:anchorId="78C58193" wp14:editId="0740993F">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5200" behindDoc="0" locked="0" layoutInCell="1" allowOverlap="1" wp14:anchorId="5381920E" wp14:editId="64F0DC4E">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rPr>
      <w:drawing>
        <wp:anchor distT="0" distB="0" distL="114300" distR="114300" simplePos="0" relativeHeight="251647488" behindDoc="0" locked="0" layoutInCell="1" allowOverlap="1" wp14:anchorId="297DF440" wp14:editId="2B8BD714">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48512" behindDoc="0" locked="0" layoutInCell="1" allowOverlap="1" wp14:anchorId="61E69D78" wp14:editId="2EC6EE43">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rPr>
      <w:drawing>
        <wp:anchor distT="0" distB="0" distL="114300" distR="114300" simplePos="0" relativeHeight="251645440" behindDoc="0" locked="0" layoutInCell="1" allowOverlap="1" wp14:anchorId="33C6955D" wp14:editId="47438F24">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4416" behindDoc="0" locked="0" layoutInCell="1" allowOverlap="1" wp14:anchorId="77F3EB77" wp14:editId="73C4281B">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rPr>
      <w:drawing>
        <wp:anchor distT="0" distB="0" distL="114300" distR="114300" simplePos="0" relativeHeight="251666432" behindDoc="0" locked="0" layoutInCell="1" allowOverlap="1" wp14:anchorId="1A19E78B" wp14:editId="75E8DC88">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444155501" name="Picture 144415550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5168" behindDoc="0" locked="0" layoutInCell="1" allowOverlap="1" wp14:anchorId="5FADA574" wp14:editId="15D816C5">
          <wp:simplePos x="0" y="0"/>
          <wp:positionH relativeFrom="column">
            <wp:posOffset>6537325</wp:posOffset>
          </wp:positionH>
          <wp:positionV relativeFrom="paragraph">
            <wp:posOffset>24765</wp:posOffset>
          </wp:positionV>
          <wp:extent cx="695325" cy="266700"/>
          <wp:effectExtent l="0" t="0" r="0" b="0"/>
          <wp:wrapSquare wrapText="bothSides"/>
          <wp:docPr id="1100396108" name="Picture 110039610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58240" behindDoc="0" locked="0" layoutInCell="1" allowOverlap="1" wp14:anchorId="1349F039" wp14:editId="1DEE38D8">
          <wp:simplePos x="0" y="0"/>
          <wp:positionH relativeFrom="column">
            <wp:posOffset>6537325</wp:posOffset>
          </wp:positionH>
          <wp:positionV relativeFrom="paragraph">
            <wp:posOffset>17145</wp:posOffset>
          </wp:positionV>
          <wp:extent cx="695325" cy="266700"/>
          <wp:effectExtent l="0" t="0" r="0" b="0"/>
          <wp:wrapSquare wrapText="bothSides"/>
          <wp:docPr id="708050735" name="Picture 70805073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62336" behindDoc="0" locked="0" layoutInCell="1" allowOverlap="1" wp14:anchorId="6A080D21" wp14:editId="380D6BAF">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823275828" name="Picture 8232758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53120" behindDoc="0" locked="0" layoutInCell="1" allowOverlap="1" wp14:anchorId="683FA904" wp14:editId="23C5A850">
          <wp:simplePos x="0" y="0"/>
          <wp:positionH relativeFrom="column">
            <wp:posOffset>6537325</wp:posOffset>
          </wp:positionH>
          <wp:positionV relativeFrom="paragraph">
            <wp:posOffset>17145</wp:posOffset>
          </wp:positionV>
          <wp:extent cx="695325" cy="266700"/>
          <wp:effectExtent l="0" t="0" r="0" b="0"/>
          <wp:wrapSquare wrapText="bothSides"/>
          <wp:docPr id="2041410580" name="Picture 204141058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54144" behindDoc="0" locked="0" layoutInCell="1" allowOverlap="1" wp14:anchorId="69B496CC" wp14:editId="70D6D71B">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1539926823" name="Picture 153992682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rPr>
      <w:drawing>
        <wp:anchor distT="0" distB="0" distL="114300" distR="114300" simplePos="0" relativeHeight="251638272" behindDoc="0" locked="0" layoutInCell="1" allowOverlap="1" wp14:anchorId="34C91E44" wp14:editId="43FD240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rPr>
      <w:drawing>
        <wp:anchor distT="0" distB="0" distL="114300" distR="114300" simplePos="0" relativeHeight="251641344" behindDoc="0" locked="0" layoutInCell="1" allowOverlap="1" wp14:anchorId="4AAAF6E2" wp14:editId="055AB8E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0320" behindDoc="0" locked="0" layoutInCell="1" allowOverlap="1" wp14:anchorId="23AFDBAA" wp14:editId="2DAA9D21">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rPr>
      <w:drawing>
        <wp:anchor distT="0" distB="0" distL="114300" distR="114300" simplePos="0" relativeHeight="251639296" behindDoc="0" locked="0" layoutInCell="1" allowOverlap="1" wp14:anchorId="1EC0B1F8" wp14:editId="615C515F">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7248" behindDoc="0" locked="0" layoutInCell="1" allowOverlap="1" wp14:anchorId="4AD5EE95" wp14:editId="5443B17E">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rPr>
      <w:drawing>
        <wp:anchor distT="0" distB="0" distL="114300" distR="114300" simplePos="0" relativeHeight="251643392" behindDoc="0" locked="0" layoutInCell="1" allowOverlap="1" wp14:anchorId="7B101EA5" wp14:editId="5AD9E21C">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2368" behindDoc="0" locked="0" layoutInCell="1" allowOverlap="1" wp14:anchorId="17E0F11E" wp14:editId="04736AEE">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rPr>
      <w:drawing>
        <wp:anchor distT="0" distB="0" distL="114300" distR="114300" simplePos="0" relativeHeight="251653632" behindDoc="0" locked="0" layoutInCell="1" allowOverlap="1" wp14:anchorId="1CA1A05D" wp14:editId="7D072309">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603093107" name="Picture 160309310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6464" behindDoc="0" locked="0" layoutInCell="1" allowOverlap="1" wp14:anchorId="19862A47" wp14:editId="05D73152">
          <wp:simplePos x="0" y="0"/>
          <wp:positionH relativeFrom="column">
            <wp:posOffset>6537325</wp:posOffset>
          </wp:positionH>
          <wp:positionV relativeFrom="paragraph">
            <wp:posOffset>17145</wp:posOffset>
          </wp:positionV>
          <wp:extent cx="695325" cy="266700"/>
          <wp:effectExtent l="0" t="0" r="0" b="0"/>
          <wp:wrapSquare wrapText="bothSides"/>
          <wp:docPr id="1347845434" name="Picture 13478454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rPr>
      <w:drawing>
        <wp:anchor distT="0" distB="0" distL="114300" distR="114300" simplePos="0" relativeHeight="251657728" behindDoc="0" locked="0" layoutInCell="1" allowOverlap="1" wp14:anchorId="02E0A0FE" wp14:editId="534FD0E3">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9536" behindDoc="0" locked="0" layoutInCell="1" allowOverlap="1" wp14:anchorId="7E158DE7" wp14:editId="20AF4B92">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rPr>
      <w:drawing>
        <wp:anchor distT="0" distB="0" distL="114300" distR="114300" simplePos="0" relativeHeight="251656704" behindDoc="0" locked="0" layoutInCell="1" allowOverlap="1" wp14:anchorId="6ADE0227" wp14:editId="57076F90">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0560" behindDoc="0" locked="0" layoutInCell="1" allowOverlap="1" wp14:anchorId="2597575D" wp14:editId="7FF2E199">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7"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1"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7"/>
  </w:num>
  <w:num w:numId="3" w16cid:durableId="1068499830">
    <w:abstractNumId w:val="13"/>
  </w:num>
  <w:num w:numId="4" w16cid:durableId="1974284279">
    <w:abstractNumId w:val="8"/>
  </w:num>
  <w:num w:numId="5" w16cid:durableId="1540321480">
    <w:abstractNumId w:val="27"/>
  </w:num>
  <w:num w:numId="6" w16cid:durableId="1261795867">
    <w:abstractNumId w:val="14"/>
  </w:num>
  <w:num w:numId="7" w16cid:durableId="106971665">
    <w:abstractNumId w:val="7"/>
  </w:num>
  <w:num w:numId="8" w16cid:durableId="282656931">
    <w:abstractNumId w:val="11"/>
  </w:num>
  <w:num w:numId="9" w16cid:durableId="1251739651">
    <w:abstractNumId w:val="19"/>
  </w:num>
  <w:num w:numId="10" w16cid:durableId="1142962299">
    <w:abstractNumId w:val="4"/>
  </w:num>
  <w:num w:numId="11" w16cid:durableId="555438909">
    <w:abstractNumId w:val="24"/>
  </w:num>
  <w:num w:numId="12" w16cid:durableId="631599891">
    <w:abstractNumId w:val="18"/>
  </w:num>
  <w:num w:numId="13" w16cid:durableId="1266574866">
    <w:abstractNumId w:val="15"/>
  </w:num>
  <w:num w:numId="14" w16cid:durableId="1514799164">
    <w:abstractNumId w:val="1"/>
  </w:num>
  <w:num w:numId="15" w16cid:durableId="84424312">
    <w:abstractNumId w:val="21"/>
  </w:num>
  <w:num w:numId="16" w16cid:durableId="1184629551">
    <w:abstractNumId w:val="6"/>
  </w:num>
  <w:num w:numId="17" w16cid:durableId="1260260253">
    <w:abstractNumId w:val="23"/>
  </w:num>
  <w:num w:numId="18" w16cid:durableId="759838175">
    <w:abstractNumId w:val="26"/>
  </w:num>
  <w:num w:numId="19" w16cid:durableId="1543982654">
    <w:abstractNumId w:val="10"/>
  </w:num>
  <w:num w:numId="20" w16cid:durableId="1140920983">
    <w:abstractNumId w:val="22"/>
  </w:num>
  <w:num w:numId="21" w16cid:durableId="837843324">
    <w:abstractNumId w:val="2"/>
  </w:num>
  <w:num w:numId="22" w16cid:durableId="2048867652">
    <w:abstractNumId w:val="12"/>
  </w:num>
  <w:num w:numId="23" w16cid:durableId="1423799532">
    <w:abstractNumId w:val="20"/>
  </w:num>
  <w:num w:numId="24" w16cid:durableId="1999385579">
    <w:abstractNumId w:val="16"/>
  </w:num>
  <w:num w:numId="25" w16cid:durableId="1451825434">
    <w:abstractNumId w:val="5"/>
  </w:num>
  <w:num w:numId="26" w16cid:durableId="1746150747">
    <w:abstractNumId w:val="25"/>
  </w:num>
  <w:num w:numId="27" w16cid:durableId="599142064">
    <w:abstractNumId w:val="9"/>
  </w:num>
  <w:num w:numId="28" w16cid:durableId="92808290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B76"/>
    <w:rsid w:val="00157C08"/>
    <w:rsid w:val="001600D5"/>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7FD"/>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5AB"/>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2BD"/>
    <w:rsid w:val="004004A8"/>
    <w:rsid w:val="0040073F"/>
    <w:rsid w:val="004007F0"/>
    <w:rsid w:val="00400A06"/>
    <w:rsid w:val="00401078"/>
    <w:rsid w:val="004012B7"/>
    <w:rsid w:val="004013C0"/>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01B"/>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1C6"/>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A5"/>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60D"/>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BD7"/>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2DD0"/>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91A"/>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678"/>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6F66"/>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BB0"/>
    <w:rsid w:val="00C83C02"/>
    <w:rsid w:val="00C84266"/>
    <w:rsid w:val="00C844CC"/>
    <w:rsid w:val="00C84595"/>
    <w:rsid w:val="00C845C3"/>
    <w:rsid w:val="00C8466A"/>
    <w:rsid w:val="00C846B1"/>
    <w:rsid w:val="00C847A4"/>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C81"/>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2B4"/>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460"/>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6FA6"/>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act.asp?ID=8618" TargetMode="External"/><Relationship Id="rId117" Type="http://schemas.openxmlformats.org/officeDocument/2006/relationships/image" Target="media/image14.png"/><Relationship Id="rId21" Type="http://schemas.openxmlformats.org/officeDocument/2006/relationships/header" Target="header3.xml"/><Relationship Id="rId42" Type="http://schemas.openxmlformats.org/officeDocument/2006/relationships/hyperlink" Target="https://www.taxmanagementindia.com/visitor/acts_rules_provisions.asp?ID=222" TargetMode="External"/><Relationship Id="rId47" Type="http://schemas.openxmlformats.org/officeDocument/2006/relationships/hyperlink" Target="https://www.taxmanagementindia.com/visitor/detail_notification.asp?ID=131550" TargetMode="External"/><Relationship Id="rId63" Type="http://schemas.openxmlformats.org/officeDocument/2006/relationships/hyperlink" Target="https://www.taxmanagementindia.com/visitor/detail_act.asp?ID=1211" TargetMode="External"/><Relationship Id="rId68" Type="http://schemas.openxmlformats.org/officeDocument/2006/relationships/hyperlink" Target="https://www.taxmanagementindia.com/visitor/detail_notification.asp?ID=1823" TargetMode="External"/><Relationship Id="rId84" Type="http://schemas.openxmlformats.org/officeDocument/2006/relationships/hyperlink" Target="https://www.taxmanagementindia.com/visitor/detail_act.asp?ID=1554" TargetMode="External"/><Relationship Id="rId89" Type="http://schemas.openxmlformats.org/officeDocument/2006/relationships/hyperlink" Target="https://www.taxmanagementindia.com/visitor/acts_rules_provisions.asp?ID=35" TargetMode="External"/><Relationship Id="rId112" Type="http://schemas.openxmlformats.org/officeDocument/2006/relationships/hyperlink" Target="http://www.taxconnect.co.in/" TargetMode="External"/><Relationship Id="rId16" Type="http://schemas.openxmlformats.org/officeDocument/2006/relationships/footer" Target="footer1.xml"/><Relationship Id="rId107" Type="http://schemas.openxmlformats.org/officeDocument/2006/relationships/hyperlink" Target="mailto:bookcorporation@gmail.com" TargetMode="External"/><Relationship Id="rId11" Type="http://schemas.openxmlformats.org/officeDocument/2006/relationships/image" Target="media/image4.jpeg"/><Relationship Id="rId32" Type="http://schemas.openxmlformats.org/officeDocument/2006/relationships/hyperlink" Target="https://www.taxmanagementindia.com/visitor/acts_rules_provisions.asp?ID=222" TargetMode="External"/><Relationship Id="rId37" Type="http://schemas.openxmlformats.org/officeDocument/2006/relationships/hyperlink" Target="https://www.taxmanagementindia.com/visitor/detail_act.asp?ID=3285" TargetMode="External"/><Relationship Id="rId53" Type="http://schemas.openxmlformats.org/officeDocument/2006/relationships/hyperlink" Target="https://www.taxmanagementindia.com/visitor/acts_rules_provisions.asp?ID=34" TargetMode="External"/><Relationship Id="rId58" Type="http://schemas.openxmlformats.org/officeDocument/2006/relationships/hyperlink" Target="https://www.taxmanagementindia.com/visitor/acts_rules_provisions.asp?ID=34" TargetMode="External"/><Relationship Id="rId74" Type="http://schemas.openxmlformats.org/officeDocument/2006/relationships/hyperlink" Target="https://www.taxmanagementindia.com/visitor/detail_act.asp?ID=1221" TargetMode="External"/><Relationship Id="rId79" Type="http://schemas.openxmlformats.org/officeDocument/2006/relationships/hyperlink" Target="https://www.taxmanagementindia.com/visitor/detail_act.asp?ID=19784" TargetMode="External"/><Relationship Id="rId102" Type="http://schemas.openxmlformats.org/officeDocument/2006/relationships/hyperlink" Target="https://www.taxmanagementindia.com/visitor/Detail_Schedule.asp?ID=8313" TargetMode="External"/><Relationship Id="rId123" Type="http://schemas.openxmlformats.org/officeDocument/2006/relationships/image" Target="media/image20.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11.xml"/><Relationship Id="rId95" Type="http://schemas.openxmlformats.org/officeDocument/2006/relationships/hyperlink" Target="https://www.taxmanagementindia.com/visitor/detail_act.asp?ID=41556" TargetMode="External"/><Relationship Id="rId22" Type="http://schemas.openxmlformats.org/officeDocument/2006/relationships/image" Target="media/image10.emf"/><Relationship Id="rId27" Type="http://schemas.openxmlformats.org/officeDocument/2006/relationships/hyperlink" Target="https://www.taxmanagementindia.com/visitor/acts_rules_provisions.asp?ID=222" TargetMode="External"/><Relationship Id="rId43" Type="http://schemas.openxmlformats.org/officeDocument/2006/relationships/header" Target="header7.xml"/><Relationship Id="rId48" Type="http://schemas.openxmlformats.org/officeDocument/2006/relationships/header" Target="header8.xml"/><Relationship Id="rId64" Type="http://schemas.openxmlformats.org/officeDocument/2006/relationships/hyperlink" Target="https://www.taxmanagementindia.com/visitor/acts_rules_provisions.asp?ID=35" TargetMode="External"/><Relationship Id="rId69" Type="http://schemas.openxmlformats.org/officeDocument/2006/relationships/hyperlink" Target="https://www.taxmanagementindia.com/visitor/detail_notification.asp?ID=120414" TargetMode="External"/><Relationship Id="rId113" Type="http://schemas.openxmlformats.org/officeDocument/2006/relationships/image" Target="media/image13.jpeg"/><Relationship Id="rId118" Type="http://schemas.openxmlformats.org/officeDocument/2006/relationships/image" Target="media/image15.png"/><Relationship Id="rId80" Type="http://schemas.openxmlformats.org/officeDocument/2006/relationships/hyperlink" Target="https://www.taxmanagementindia.com/visitor/acts_rules_provisions.asp?ID=35" TargetMode="External"/><Relationship Id="rId85" Type="http://schemas.openxmlformats.org/officeDocument/2006/relationships/hyperlink" Target="https://www.taxmanagementindia.com/visitor/detail_act.asp?ID=1566"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3285" TargetMode="External"/><Relationship Id="rId38" Type="http://schemas.openxmlformats.org/officeDocument/2006/relationships/hyperlink" Target="https://www.taxmanagementindia.com/visitor/acts_rules_provisions.asp?ID=222" TargetMode="External"/><Relationship Id="rId59" Type="http://schemas.openxmlformats.org/officeDocument/2006/relationships/hyperlink" Target="https://www.taxmanagementindia.com/visitor/detail_notification.asp?ID=137601" TargetMode="External"/><Relationship Id="rId103" Type="http://schemas.openxmlformats.org/officeDocument/2006/relationships/header" Target="header12.xml"/><Relationship Id="rId108" Type="http://schemas.openxmlformats.org/officeDocument/2006/relationships/hyperlink" Target="http://www.taxconnect.co.in/" TargetMode="External"/><Relationship Id="rId124" Type="http://schemas.openxmlformats.org/officeDocument/2006/relationships/image" Target="media/image21.png"/><Relationship Id="rId54" Type="http://schemas.openxmlformats.org/officeDocument/2006/relationships/hyperlink" Target="https://www.taxmanagementindia.com/visitor/detail_act.asp?ID=1211" TargetMode="External"/><Relationship Id="rId70" Type="http://schemas.openxmlformats.org/officeDocument/2006/relationships/hyperlink" Target="https://www.taxmanagementindia.com/visitor/detail_notification.asp?ID=120414" TargetMode="External"/><Relationship Id="rId75" Type="http://schemas.openxmlformats.org/officeDocument/2006/relationships/hyperlink" Target="https://www.taxmanagementindia.com/visitor/acts_rules_provisions.asp?ID=35" TargetMode="External"/><Relationship Id="rId91" Type="http://schemas.openxmlformats.org/officeDocument/2006/relationships/hyperlink" Target="https://www.taxmanagementindia.com/visitor/detail_act.asp?ID=2447" TargetMode="External"/><Relationship Id="rId96" Type="http://schemas.openxmlformats.org/officeDocument/2006/relationships/hyperlink" Target="https://www.taxmanagementindia.com/visitor/acts_rules_provisions.asp?ID=111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detail_act.asp?ID=3604" TargetMode="External"/><Relationship Id="rId49" Type="http://schemas.openxmlformats.org/officeDocument/2006/relationships/header" Target="header9.xml"/><Relationship Id="rId114" Type="http://schemas.openxmlformats.org/officeDocument/2006/relationships/hyperlink" Target="mailto:info@taxconnect.co.in" TargetMode="External"/><Relationship Id="rId119" Type="http://schemas.openxmlformats.org/officeDocument/2006/relationships/image" Target="media/image16.png"/><Relationship Id="rId44" Type="http://schemas.openxmlformats.org/officeDocument/2006/relationships/hyperlink" Target="https://www.taxmanagementindia.com/visitor/detail_act.asp?ID=23938" TargetMode="External"/><Relationship Id="rId60" Type="http://schemas.openxmlformats.org/officeDocument/2006/relationships/hyperlink" Target="https://www.taxmanagementindia.com/visitor/detail_notification.asp?ID=137603" TargetMode="External"/><Relationship Id="rId65" Type="http://schemas.openxmlformats.org/officeDocument/2006/relationships/hyperlink" Target="https://www.taxmanagementindia.com/visitor/detail_notification.asp?ID=120414" TargetMode="External"/><Relationship Id="rId81" Type="http://schemas.openxmlformats.org/officeDocument/2006/relationships/hyperlink" Target="https://www.taxmanagementindia.com/visitor/detail_notification.asp?ID=126546" TargetMode="External"/><Relationship Id="rId86" Type="http://schemas.openxmlformats.org/officeDocument/2006/relationships/hyperlink" Target="https://www.taxmanagementindia.com/visitor/acts_rules_provisions.asp?ID=66" TargetMode="External"/><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8618" TargetMode="External"/><Relationship Id="rId109" Type="http://schemas.openxmlformats.org/officeDocument/2006/relationships/image" Target="media/image12.jpeg"/><Relationship Id="rId34" Type="http://schemas.openxmlformats.org/officeDocument/2006/relationships/hyperlink" Target="https://www.taxmanagementindia.com/visitor/acts_rules_provisions.asp?ID=222" TargetMode="External"/><Relationship Id="rId50" Type="http://schemas.openxmlformats.org/officeDocument/2006/relationships/footer" Target="footer3.xml"/><Relationship Id="rId55" Type="http://schemas.openxmlformats.org/officeDocument/2006/relationships/hyperlink" Target="https://www.taxmanagementindia.com/visitor/acts_rules_provisions.asp?ID=35" TargetMode="External"/><Relationship Id="rId76" Type="http://schemas.openxmlformats.org/officeDocument/2006/relationships/hyperlink" Target="https://www.taxmanagementindia.com/visitor/detail_act.asp?ID=1566" TargetMode="External"/><Relationship Id="rId97" Type="http://schemas.openxmlformats.org/officeDocument/2006/relationships/hyperlink" Target="https://www.taxmanagementindia.com/visitor/Schedules_list_two.asp?ID=34" TargetMode="External"/><Relationship Id="rId104" Type="http://schemas.openxmlformats.org/officeDocument/2006/relationships/header" Target="header13.xml"/><Relationship Id="rId120" Type="http://schemas.openxmlformats.org/officeDocument/2006/relationships/image" Target="media/image17.png"/><Relationship Id="rId125"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hyperlink" Target="https://www.taxmanagementindia.com/visitor/detail_act.asp?ID=952" TargetMode="External"/><Relationship Id="rId92" Type="http://schemas.openxmlformats.org/officeDocument/2006/relationships/hyperlink" Target="https://www.taxmanagementindia.com/visitor/detail_act.asp?ID=2449"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header" Target="header5.xml"/><Relationship Id="rId40" Type="http://schemas.openxmlformats.org/officeDocument/2006/relationships/hyperlink" Target="https://www.taxmanagementindia.com/visitor/acts_rules_provisions.asp?ID=222" TargetMode="External"/><Relationship Id="rId45" Type="http://schemas.openxmlformats.org/officeDocument/2006/relationships/hyperlink" Target="https://www.taxmanagementindia.com/visitor/acts_rules_provisions.asp?ID=736" TargetMode="External"/><Relationship Id="rId66" Type="http://schemas.openxmlformats.org/officeDocument/2006/relationships/hyperlink" Target="https://www.taxmanagementindia.com/visitor/detail_act.asp?ID=971" TargetMode="External"/><Relationship Id="rId87" Type="http://schemas.openxmlformats.org/officeDocument/2006/relationships/hyperlink" Target="https://www.taxmanagementindia.com/visitor/detail_notification.asp?ID=126546" TargetMode="External"/><Relationship Id="rId110" Type="http://schemas.openxmlformats.org/officeDocument/2006/relationships/hyperlink" Target="mailto:info@taxconnect.co.in" TargetMode="External"/><Relationship Id="rId115" Type="http://schemas.openxmlformats.org/officeDocument/2006/relationships/hyperlink" Target="mailto:bookcorporation@gmail.com" TargetMode="External"/><Relationship Id="rId61" Type="http://schemas.openxmlformats.org/officeDocument/2006/relationships/hyperlink" Target="https://www.taxmanagementindia.com/visitor/detail_act.asp?ID=983" TargetMode="External"/><Relationship Id="rId82" Type="http://schemas.openxmlformats.org/officeDocument/2006/relationships/hyperlink" Target="https://www.taxmanagementindia.com/visitor/detail_act.asp?ID=1221"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notification.asp?ID=132212" TargetMode="External"/><Relationship Id="rId35" Type="http://schemas.openxmlformats.org/officeDocument/2006/relationships/hyperlink" Target="https://www.taxmanagementindia.com/visitor/detail_act.asp?ID=8618" TargetMode="External"/><Relationship Id="rId56" Type="http://schemas.openxmlformats.org/officeDocument/2006/relationships/hyperlink" Target="https://www.taxmanagementindia.com/visitor/detail_notification.asp?ID=130090" TargetMode="External"/><Relationship Id="rId77" Type="http://schemas.openxmlformats.org/officeDocument/2006/relationships/hyperlink" Target="https://www.taxmanagementindia.com/visitor/acts_rules_provisions.asp?ID=66" TargetMode="External"/><Relationship Id="rId100" Type="http://schemas.openxmlformats.org/officeDocument/2006/relationships/hyperlink" Target="https://www.taxmanagementindia.com/visitor/Detail_Schedule.asp?ID=8313" TargetMode="External"/><Relationship Id="rId105" Type="http://schemas.openxmlformats.org/officeDocument/2006/relationships/image" Target="media/image11.jpeg"/><Relationship Id="rId126"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eader" Target="header10.xml"/><Relationship Id="rId72" Type="http://schemas.openxmlformats.org/officeDocument/2006/relationships/hyperlink" Target="https://www.taxmanagementindia.com/visitor/acts_rules_provisions.asp?ID=34" TargetMode="External"/><Relationship Id="rId93" Type="http://schemas.openxmlformats.org/officeDocument/2006/relationships/hyperlink" Target="https://www.taxmanagementindia.com/visitor/acts_rules_provisions.asp?ID=122" TargetMode="External"/><Relationship Id="rId98" Type="http://schemas.openxmlformats.org/officeDocument/2006/relationships/hyperlink" Target="https://www.taxmanagementindia.com/visitor/Detail_Schedule.asp?ID=8187" TargetMode="External"/><Relationship Id="rId121" Type="http://schemas.openxmlformats.org/officeDocument/2006/relationships/image" Target="media/image18.png"/><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notification.asp?ID=130534&amp;Search_text=3009" TargetMode="External"/><Relationship Id="rId67" Type="http://schemas.openxmlformats.org/officeDocument/2006/relationships/hyperlink" Target="https://www.taxmanagementindia.com/visitor/acts_rules_provisions.asp?ID=34" TargetMode="External"/><Relationship Id="rId116" Type="http://schemas.openxmlformats.org/officeDocument/2006/relationships/hyperlink" Target="http://www.taxconnect.co.in/"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285" TargetMode="External"/><Relationship Id="rId62" Type="http://schemas.openxmlformats.org/officeDocument/2006/relationships/hyperlink" Target="https://www.taxmanagementindia.com/visitor/acts_rules_provisions.asp?ID=34" TargetMode="External"/><Relationship Id="rId83" Type="http://schemas.openxmlformats.org/officeDocument/2006/relationships/hyperlink" Target="https://www.taxmanagementindia.com/visitor/acts_rules_provisions.asp?ID=35" TargetMode="External"/><Relationship Id="rId88" Type="http://schemas.openxmlformats.org/officeDocument/2006/relationships/hyperlink" Target="https://www.taxmanagementindia.com/visitor/detail_act.asp?ID=19784" TargetMode="External"/><Relationship Id="rId111" Type="http://schemas.openxmlformats.org/officeDocument/2006/relationships/hyperlink" Target="mailto:bookcorporation@gmail.com" TargetMode="External"/><Relationship Id="rId15" Type="http://schemas.openxmlformats.org/officeDocument/2006/relationships/header" Target="header1.xml"/><Relationship Id="rId36" Type="http://schemas.openxmlformats.org/officeDocument/2006/relationships/hyperlink" Target="https://www.taxmanagementindia.com/visitor/acts_rules_provisions.asp?ID=222" TargetMode="External"/><Relationship Id="rId57" Type="http://schemas.openxmlformats.org/officeDocument/2006/relationships/hyperlink" Target="https://www.taxmanagementindia.com/visitor/detail_act.asp?ID=983" TargetMode="External"/><Relationship Id="rId106" Type="http://schemas.openxmlformats.org/officeDocument/2006/relationships/hyperlink" Target="mailto:info@taxconnect.co.in" TargetMode="External"/><Relationship Id="rId12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yperlink" Target="https://www.taxmanagementindia.com/visitor/detail_act.asp?ID=8618" TargetMode="External"/><Relationship Id="rId52" Type="http://schemas.openxmlformats.org/officeDocument/2006/relationships/hyperlink" Target="https://www.taxmanagementindia.com/visitor/detail_act.asp?ID=983" TargetMode="External"/><Relationship Id="rId73" Type="http://schemas.openxmlformats.org/officeDocument/2006/relationships/hyperlink" Target="https://www.taxmanagementindia.com/visitor/detail_notification.asp?ID=3650" TargetMode="External"/><Relationship Id="rId78" Type="http://schemas.openxmlformats.org/officeDocument/2006/relationships/hyperlink" Target="https://www.taxmanagementindia.com/visitor/details_tariff_duty_ITC_HSN.asp?Tariff_Index_ID=287" TargetMode="External"/><Relationship Id="rId94" Type="http://schemas.openxmlformats.org/officeDocument/2006/relationships/hyperlink" Target="https://www.taxmanagementindia.com/visitor/detail_act.asp?ID=41555" TargetMode="External"/><Relationship Id="rId99" Type="http://schemas.openxmlformats.org/officeDocument/2006/relationships/hyperlink" Target="https://www.taxmanagementindia.com/visitor/Detail_Schedule.asp?ID=8313" TargetMode="External"/><Relationship Id="rId101" Type="http://schemas.openxmlformats.org/officeDocument/2006/relationships/hyperlink" Target="https://www.taxmanagementindia.com/visitor/Detail_Schedule.asp?ID=8187" TargetMode="External"/><Relationship Id="rId122"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18361</TotalTime>
  <Pages>21</Pages>
  <Words>7861</Words>
  <Characters>44811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1821</cp:revision>
  <cp:lastPrinted>2023-07-15T11:12:00Z</cp:lastPrinted>
  <dcterms:created xsi:type="dcterms:W3CDTF">2022-06-24T07:42:00Z</dcterms:created>
  <dcterms:modified xsi:type="dcterms:W3CDTF">2023-09-16T11:28:00Z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