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652" w:rsidRPr="008064B8" w:rsidRDefault="00365D34" w:rsidP="00402353">
      <w:pPr>
        <w:spacing w:after="0" w:line="360" w:lineRule="auto"/>
        <w:jc w:val="center"/>
        <w:rPr>
          <w:rFonts w:ascii="Times New Roman" w:hAnsi="Times New Roman" w:cs="Times New Roman"/>
          <w:b/>
          <w:sz w:val="28"/>
          <w:szCs w:val="24"/>
        </w:rPr>
      </w:pPr>
      <w:r w:rsidRPr="008064B8">
        <w:rPr>
          <w:rFonts w:ascii="Times New Roman" w:hAnsi="Times New Roman" w:cs="Times New Roman"/>
          <w:b/>
          <w:sz w:val="28"/>
          <w:szCs w:val="24"/>
        </w:rPr>
        <w:t xml:space="preserve">UNION </w:t>
      </w:r>
      <w:r w:rsidR="006B7652" w:rsidRPr="008064B8">
        <w:rPr>
          <w:rFonts w:ascii="Times New Roman" w:hAnsi="Times New Roman" w:cs="Times New Roman"/>
          <w:b/>
          <w:sz w:val="28"/>
          <w:szCs w:val="24"/>
        </w:rPr>
        <w:t>BUDGET 2023</w:t>
      </w:r>
    </w:p>
    <w:p w:rsidR="003E37A3" w:rsidRDefault="006B7652" w:rsidP="00402353">
      <w:pPr>
        <w:spacing w:after="0" w:line="360" w:lineRule="auto"/>
        <w:jc w:val="center"/>
        <w:rPr>
          <w:rFonts w:ascii="Times New Roman" w:hAnsi="Times New Roman" w:cs="Times New Roman"/>
          <w:b/>
          <w:sz w:val="24"/>
          <w:szCs w:val="24"/>
        </w:rPr>
      </w:pPr>
      <w:r w:rsidRPr="008064B8">
        <w:rPr>
          <w:rFonts w:ascii="Times New Roman" w:hAnsi="Times New Roman" w:cs="Times New Roman"/>
          <w:b/>
          <w:sz w:val="28"/>
          <w:szCs w:val="24"/>
        </w:rPr>
        <w:t xml:space="preserve">PROPOSED AMENDMENTS IN </w:t>
      </w:r>
      <w:r w:rsidR="00402353">
        <w:rPr>
          <w:rFonts w:ascii="Times New Roman" w:hAnsi="Times New Roman" w:cs="Times New Roman"/>
          <w:b/>
          <w:sz w:val="28"/>
          <w:szCs w:val="24"/>
        </w:rPr>
        <w:t>GST</w:t>
      </w:r>
    </w:p>
    <w:p w:rsidR="0000339C" w:rsidRDefault="0000339C" w:rsidP="00402353">
      <w:pPr>
        <w:spacing w:after="0" w:line="360" w:lineRule="auto"/>
        <w:jc w:val="center"/>
        <w:rPr>
          <w:rFonts w:ascii="Times New Roman" w:hAnsi="Times New Roman" w:cs="Times New Roman"/>
          <w:b/>
          <w:sz w:val="24"/>
          <w:szCs w:val="24"/>
        </w:rPr>
      </w:pPr>
    </w:p>
    <w:p w:rsidR="0073495E" w:rsidRDefault="006078BB" w:rsidP="00402353">
      <w:pPr>
        <w:spacing w:after="0" w:line="360" w:lineRule="auto"/>
        <w:jc w:val="center"/>
        <w:rPr>
          <w:rFonts w:ascii="Times New Roman" w:hAnsi="Times New Roman" w:cs="Times New Roman"/>
          <w:b/>
          <w:sz w:val="24"/>
          <w:szCs w:val="24"/>
        </w:rPr>
      </w:pPr>
      <w:r w:rsidRPr="0000339C">
        <w:rPr>
          <w:rFonts w:ascii="Times New Roman" w:hAnsi="Times New Roman" w:cs="Times New Roman"/>
          <w:b/>
          <w:sz w:val="28"/>
          <w:szCs w:val="24"/>
        </w:rPr>
        <w:t>Central Goods and Services Tax Act, 2017 (CGST Act)</w:t>
      </w:r>
    </w:p>
    <w:p w:rsidR="006B7652" w:rsidRPr="00E13F71" w:rsidRDefault="006B7652" w:rsidP="00402353">
      <w:pPr>
        <w:spacing w:after="0" w:line="360" w:lineRule="auto"/>
        <w:jc w:val="both"/>
        <w:rPr>
          <w:rFonts w:ascii="Times New Roman" w:hAnsi="Times New Roman" w:cs="Times New Roman"/>
          <w:sz w:val="24"/>
          <w:szCs w:val="24"/>
        </w:rPr>
      </w:pPr>
    </w:p>
    <w:p w:rsidR="006B7652" w:rsidRPr="002F7717" w:rsidRDefault="006B7652"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u w:val="single"/>
        </w:rPr>
      </w:pPr>
      <w:r w:rsidRPr="002F7717">
        <w:rPr>
          <w:rFonts w:ascii="Times New Roman" w:hAnsi="Times New Roman" w:cs="Times New Roman"/>
          <w:b/>
          <w:sz w:val="24"/>
          <w:szCs w:val="24"/>
          <w:u w:val="single"/>
        </w:rPr>
        <w:t>Section 10: Composition Levy</w:t>
      </w:r>
    </w:p>
    <w:p w:rsidR="006B7652" w:rsidRDefault="006B7652"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Currently, section 10(2</w:t>
      </w:r>
      <w:proofErr w:type="gramStart"/>
      <w:r w:rsidRPr="00E13F71">
        <w:rPr>
          <w:rFonts w:ascii="Times New Roman" w:hAnsi="Times New Roman" w:cs="Times New Roman"/>
          <w:sz w:val="24"/>
          <w:szCs w:val="24"/>
        </w:rPr>
        <w:t>)(</w:t>
      </w:r>
      <w:proofErr w:type="gramEnd"/>
      <w:r w:rsidRPr="00E13F71">
        <w:rPr>
          <w:rFonts w:ascii="Times New Roman" w:hAnsi="Times New Roman" w:cs="Times New Roman"/>
          <w:sz w:val="24"/>
          <w:szCs w:val="24"/>
        </w:rPr>
        <w:t xml:space="preserve">d) and 10(2A)(c) of the </w:t>
      </w:r>
      <w:r w:rsidR="006078BB">
        <w:rPr>
          <w:rFonts w:ascii="Times New Roman" w:hAnsi="Times New Roman" w:cs="Times New Roman"/>
          <w:sz w:val="24"/>
          <w:szCs w:val="24"/>
        </w:rPr>
        <w:t xml:space="preserve">CGST Act </w:t>
      </w:r>
      <w:r w:rsidRPr="00E13F71">
        <w:rPr>
          <w:rFonts w:ascii="Times New Roman" w:hAnsi="Times New Roman" w:cs="Times New Roman"/>
          <w:sz w:val="24"/>
          <w:szCs w:val="24"/>
        </w:rPr>
        <w:t>restricts the registered person supplying goods through ecommerce operator from opting the composition scheme under the GST law.</w:t>
      </w:r>
    </w:p>
    <w:p w:rsidR="00206D5E" w:rsidRPr="00E13F71" w:rsidRDefault="00206D5E" w:rsidP="00402353">
      <w:pPr>
        <w:pStyle w:val="ListParagraph"/>
        <w:spacing w:after="0" w:line="360" w:lineRule="auto"/>
        <w:ind w:left="0"/>
        <w:jc w:val="both"/>
        <w:rPr>
          <w:rFonts w:ascii="Times New Roman" w:hAnsi="Times New Roman" w:cs="Times New Roman"/>
          <w:sz w:val="24"/>
          <w:szCs w:val="24"/>
        </w:rPr>
      </w:pPr>
    </w:p>
    <w:p w:rsidR="006B7652" w:rsidRPr="00E13F71" w:rsidRDefault="00BE270E"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It has been proposed to amend section 10(2</w:t>
      </w:r>
      <w:proofErr w:type="gramStart"/>
      <w:r w:rsidRPr="00E13F71">
        <w:rPr>
          <w:rFonts w:ascii="Times New Roman" w:hAnsi="Times New Roman" w:cs="Times New Roman"/>
          <w:sz w:val="24"/>
          <w:szCs w:val="24"/>
        </w:rPr>
        <w:t>)(</w:t>
      </w:r>
      <w:proofErr w:type="gramEnd"/>
      <w:r w:rsidRPr="00E13F71">
        <w:rPr>
          <w:rFonts w:ascii="Times New Roman" w:hAnsi="Times New Roman" w:cs="Times New Roman"/>
          <w:sz w:val="24"/>
          <w:szCs w:val="24"/>
        </w:rPr>
        <w:t xml:space="preserve">d) and 10(2A)(c)  of the CGST Act and omit the word </w:t>
      </w:r>
      <w:r w:rsidR="006B7652" w:rsidRPr="00E13F71">
        <w:rPr>
          <w:rFonts w:ascii="Times New Roman" w:hAnsi="Times New Roman" w:cs="Times New Roman"/>
          <w:sz w:val="24"/>
          <w:szCs w:val="24"/>
        </w:rPr>
        <w:t>‘goods’</w:t>
      </w:r>
      <w:r w:rsidR="00352CEA" w:rsidRPr="00E13F71">
        <w:rPr>
          <w:rFonts w:ascii="Times New Roman" w:hAnsi="Times New Roman" w:cs="Times New Roman"/>
          <w:sz w:val="24"/>
          <w:szCs w:val="24"/>
        </w:rPr>
        <w:t xml:space="preserve">. Consequently, </w:t>
      </w:r>
      <w:r w:rsidR="006678B7" w:rsidRPr="00E13F71">
        <w:rPr>
          <w:rFonts w:ascii="Times New Roman" w:hAnsi="Times New Roman" w:cs="Times New Roman"/>
          <w:b/>
          <w:sz w:val="24"/>
          <w:szCs w:val="24"/>
        </w:rPr>
        <w:t xml:space="preserve">the </w:t>
      </w:r>
      <w:r w:rsidRPr="00E13F71">
        <w:rPr>
          <w:rFonts w:ascii="Times New Roman" w:hAnsi="Times New Roman" w:cs="Times New Roman"/>
          <w:b/>
          <w:sz w:val="24"/>
          <w:szCs w:val="24"/>
        </w:rPr>
        <w:t xml:space="preserve">registered persons engaged in supplying goods through electronic commerce operators </w:t>
      </w:r>
      <w:r w:rsidR="006678B7" w:rsidRPr="00E13F71">
        <w:rPr>
          <w:rFonts w:ascii="Times New Roman" w:hAnsi="Times New Roman" w:cs="Times New Roman"/>
          <w:b/>
          <w:sz w:val="24"/>
          <w:szCs w:val="24"/>
        </w:rPr>
        <w:t xml:space="preserve">will also be eligible to opt </w:t>
      </w:r>
      <w:r w:rsidRPr="00E13F71">
        <w:rPr>
          <w:rFonts w:ascii="Times New Roman" w:hAnsi="Times New Roman" w:cs="Times New Roman"/>
          <w:b/>
          <w:sz w:val="24"/>
          <w:szCs w:val="24"/>
        </w:rPr>
        <w:t>to pay tax under the Composition Levy</w:t>
      </w:r>
      <w:r w:rsidRPr="00E13F71">
        <w:rPr>
          <w:rFonts w:ascii="Times New Roman" w:hAnsi="Times New Roman" w:cs="Times New Roman"/>
          <w:sz w:val="24"/>
          <w:szCs w:val="24"/>
        </w:rPr>
        <w:t>.</w:t>
      </w:r>
    </w:p>
    <w:p w:rsidR="004669AF" w:rsidRPr="00E13F71" w:rsidRDefault="004669AF" w:rsidP="00402353">
      <w:pPr>
        <w:spacing w:after="0" w:line="360" w:lineRule="auto"/>
        <w:jc w:val="both"/>
        <w:rPr>
          <w:rFonts w:ascii="Times New Roman" w:hAnsi="Times New Roman" w:cs="Times New Roman"/>
          <w:sz w:val="24"/>
          <w:szCs w:val="24"/>
        </w:rPr>
      </w:pPr>
    </w:p>
    <w:p w:rsidR="00E13F71" w:rsidRPr="00E13F71" w:rsidRDefault="00E13F71" w:rsidP="00402353">
      <w:pPr>
        <w:spacing w:after="0" w:line="360" w:lineRule="auto"/>
        <w:jc w:val="both"/>
        <w:rPr>
          <w:rFonts w:ascii="Times New Roman" w:hAnsi="Times New Roman" w:cs="Times New Roman"/>
          <w:b/>
          <w:sz w:val="24"/>
          <w:szCs w:val="24"/>
        </w:rPr>
      </w:pPr>
    </w:p>
    <w:p w:rsidR="004669AF" w:rsidRPr="00500B81" w:rsidRDefault="00972BF6"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u w:val="single"/>
        </w:rPr>
      </w:pPr>
      <w:r w:rsidRPr="00500B81">
        <w:rPr>
          <w:rFonts w:ascii="Times New Roman" w:hAnsi="Times New Roman" w:cs="Times New Roman"/>
          <w:b/>
          <w:sz w:val="24"/>
          <w:szCs w:val="24"/>
          <w:u w:val="single"/>
        </w:rPr>
        <w:t>Section 16: Eligibility and Conditions for taking input tax credit</w:t>
      </w:r>
    </w:p>
    <w:p w:rsidR="00972BF6" w:rsidRDefault="00972BF6"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 xml:space="preserve">As per second proviso to section 16(2) of the CGST Act, </w:t>
      </w:r>
      <w:r w:rsidR="00695DFB" w:rsidRPr="00E13F71">
        <w:rPr>
          <w:rFonts w:ascii="Times New Roman" w:hAnsi="Times New Roman" w:cs="Times New Roman"/>
          <w:sz w:val="24"/>
          <w:szCs w:val="24"/>
        </w:rPr>
        <w:t xml:space="preserve">in case the recipient fails to pays its supplier </w:t>
      </w:r>
      <w:r w:rsidR="004E205F" w:rsidRPr="00E13F71">
        <w:rPr>
          <w:rFonts w:ascii="Times New Roman" w:hAnsi="Times New Roman" w:cs="Times New Roman"/>
          <w:sz w:val="24"/>
          <w:szCs w:val="24"/>
        </w:rPr>
        <w:t xml:space="preserve">within 180 days from the date of issue of invoice then the amount of input tax credit availed shall be added to the output tax liability of the said recipient </w:t>
      </w:r>
      <w:proofErr w:type="spellStart"/>
      <w:r w:rsidR="004E205F" w:rsidRPr="00E13F71">
        <w:rPr>
          <w:rFonts w:ascii="Times New Roman" w:hAnsi="Times New Roman" w:cs="Times New Roman"/>
          <w:sz w:val="24"/>
          <w:szCs w:val="24"/>
        </w:rPr>
        <w:t>alongwith</w:t>
      </w:r>
      <w:proofErr w:type="spellEnd"/>
      <w:r w:rsidR="004E205F" w:rsidRPr="00E13F71">
        <w:rPr>
          <w:rFonts w:ascii="Times New Roman" w:hAnsi="Times New Roman" w:cs="Times New Roman"/>
          <w:sz w:val="24"/>
          <w:szCs w:val="24"/>
        </w:rPr>
        <w:t xml:space="preserve"> interest.</w:t>
      </w:r>
    </w:p>
    <w:p w:rsidR="001D6FAB" w:rsidRPr="00E13F71" w:rsidRDefault="001D6FAB" w:rsidP="00402353">
      <w:pPr>
        <w:pStyle w:val="ListParagraph"/>
        <w:spacing w:after="0" w:line="360" w:lineRule="auto"/>
        <w:ind w:left="0"/>
        <w:jc w:val="both"/>
        <w:rPr>
          <w:rFonts w:ascii="Times New Roman" w:hAnsi="Times New Roman" w:cs="Times New Roman"/>
          <w:sz w:val="24"/>
          <w:szCs w:val="24"/>
        </w:rPr>
      </w:pPr>
    </w:p>
    <w:p w:rsidR="004E205F" w:rsidRPr="00E13F71" w:rsidRDefault="004E205F"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 xml:space="preserve">To align the said </w:t>
      </w:r>
      <w:r w:rsidR="004E12D9" w:rsidRPr="00E13F71">
        <w:rPr>
          <w:rFonts w:ascii="Times New Roman" w:hAnsi="Times New Roman" w:cs="Times New Roman"/>
          <w:sz w:val="24"/>
          <w:szCs w:val="24"/>
        </w:rPr>
        <w:t>provision with the current return filing provisions under the GST law the, amendments has been done in second and third proviso to section 16(2) of the CGST Act.</w:t>
      </w:r>
      <w:r w:rsidR="000866A9" w:rsidRPr="00E13F71">
        <w:rPr>
          <w:rFonts w:ascii="Times New Roman" w:hAnsi="Times New Roman" w:cs="Times New Roman"/>
          <w:sz w:val="24"/>
          <w:szCs w:val="24"/>
        </w:rPr>
        <w:t xml:space="preserve"> </w:t>
      </w:r>
    </w:p>
    <w:p w:rsidR="0094321C" w:rsidRPr="00E13F71" w:rsidRDefault="0094321C" w:rsidP="00402353">
      <w:pPr>
        <w:spacing w:after="0" w:line="360" w:lineRule="auto"/>
        <w:jc w:val="both"/>
        <w:rPr>
          <w:rFonts w:ascii="Times New Roman" w:hAnsi="Times New Roman" w:cs="Times New Roman"/>
          <w:sz w:val="24"/>
          <w:szCs w:val="24"/>
        </w:rPr>
      </w:pPr>
    </w:p>
    <w:p w:rsidR="008D5A87" w:rsidRPr="00E13F71" w:rsidRDefault="00977500"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rPr>
      </w:pPr>
      <w:r w:rsidRPr="00E13F71">
        <w:rPr>
          <w:rFonts w:ascii="Times New Roman" w:hAnsi="Times New Roman" w:cs="Times New Roman"/>
          <w:b/>
          <w:sz w:val="24"/>
          <w:szCs w:val="24"/>
        </w:rPr>
        <w:t>Section 17: Apportionment of credit and blocked credits</w:t>
      </w:r>
    </w:p>
    <w:p w:rsidR="00977500" w:rsidRDefault="00371D0B"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Section 17(2) of the CGST Act</w:t>
      </w:r>
      <w:r w:rsidR="00955AF7">
        <w:rPr>
          <w:rFonts w:ascii="Times New Roman" w:hAnsi="Times New Roman" w:cs="Times New Roman"/>
          <w:sz w:val="24"/>
          <w:szCs w:val="24"/>
        </w:rPr>
        <w:t xml:space="preserve"> </w:t>
      </w:r>
      <w:r w:rsidR="006A492B" w:rsidRPr="00E13F71">
        <w:rPr>
          <w:rFonts w:ascii="Times New Roman" w:hAnsi="Times New Roman" w:cs="Times New Roman"/>
          <w:sz w:val="24"/>
          <w:szCs w:val="24"/>
        </w:rPr>
        <w:t xml:space="preserve">restricts the credit of goods or services or both used for </w:t>
      </w:r>
      <w:r w:rsidR="00F74763" w:rsidRPr="00E13F71">
        <w:rPr>
          <w:rFonts w:ascii="Times New Roman" w:hAnsi="Times New Roman" w:cs="Times New Roman"/>
          <w:sz w:val="24"/>
          <w:szCs w:val="24"/>
        </w:rPr>
        <w:t xml:space="preserve">making </w:t>
      </w:r>
      <w:r w:rsidR="006A492B" w:rsidRPr="00E13F71">
        <w:rPr>
          <w:rFonts w:ascii="Times New Roman" w:hAnsi="Times New Roman" w:cs="Times New Roman"/>
          <w:sz w:val="24"/>
          <w:szCs w:val="24"/>
        </w:rPr>
        <w:t xml:space="preserve">the exempt supplies. </w:t>
      </w:r>
    </w:p>
    <w:p w:rsidR="00CA6654" w:rsidRDefault="00CA6654" w:rsidP="00CA6654">
      <w:pPr>
        <w:pStyle w:val="ListParagraph"/>
        <w:spacing w:after="0" w:line="360" w:lineRule="auto"/>
        <w:ind w:left="0"/>
        <w:jc w:val="both"/>
        <w:rPr>
          <w:rFonts w:ascii="Times New Roman" w:hAnsi="Times New Roman" w:cs="Times New Roman"/>
          <w:sz w:val="24"/>
          <w:szCs w:val="24"/>
        </w:rPr>
      </w:pPr>
    </w:p>
    <w:p w:rsidR="00CC36A9" w:rsidRDefault="00B46A89"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 xml:space="preserve">Now it has been proposed that </w:t>
      </w:r>
      <w:r w:rsidRPr="00E13F71">
        <w:rPr>
          <w:rFonts w:ascii="Times New Roman" w:hAnsi="Times New Roman" w:cs="Times New Roman"/>
          <w:b/>
          <w:sz w:val="24"/>
          <w:szCs w:val="24"/>
        </w:rPr>
        <w:t>for the purpose of section 17(2) of the CGST Act, supply of warehoused goods before clearance for home consumption shall be treated as exempt supply and its credit shall not be allowed</w:t>
      </w:r>
      <w:r w:rsidRPr="00E13F71">
        <w:rPr>
          <w:rFonts w:ascii="Times New Roman" w:hAnsi="Times New Roman" w:cs="Times New Roman"/>
          <w:sz w:val="24"/>
          <w:szCs w:val="24"/>
        </w:rPr>
        <w:t>.</w:t>
      </w:r>
    </w:p>
    <w:p w:rsidR="0066066A" w:rsidRPr="00E13F71" w:rsidRDefault="0066066A" w:rsidP="0066066A">
      <w:pPr>
        <w:pStyle w:val="ListParagraph"/>
        <w:spacing w:after="0" w:line="360" w:lineRule="auto"/>
        <w:ind w:left="0"/>
        <w:jc w:val="both"/>
        <w:rPr>
          <w:rFonts w:ascii="Times New Roman" w:hAnsi="Times New Roman" w:cs="Times New Roman"/>
          <w:sz w:val="24"/>
          <w:szCs w:val="24"/>
        </w:rPr>
      </w:pPr>
    </w:p>
    <w:p w:rsidR="007D44AA" w:rsidRPr="00E13F71" w:rsidRDefault="00445CF0"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lastRenderedPageBreak/>
        <w:t xml:space="preserve">It has further been proposed that </w:t>
      </w:r>
      <w:r w:rsidR="00572F31" w:rsidRPr="00E13F71">
        <w:rPr>
          <w:rFonts w:ascii="Times New Roman" w:hAnsi="Times New Roman" w:cs="Times New Roman"/>
          <w:b/>
          <w:sz w:val="24"/>
          <w:szCs w:val="24"/>
        </w:rPr>
        <w:t xml:space="preserve">no credit shall be allowed for the goods or services or both used by the registered person to meet its </w:t>
      </w:r>
      <w:r w:rsidR="00A37B70" w:rsidRPr="00E13F71">
        <w:rPr>
          <w:rFonts w:ascii="Times New Roman" w:hAnsi="Times New Roman" w:cs="Times New Roman"/>
          <w:b/>
          <w:sz w:val="24"/>
          <w:szCs w:val="24"/>
        </w:rPr>
        <w:t>corporate social responsibility</w:t>
      </w:r>
      <w:r w:rsidR="00A37B70" w:rsidRPr="00E13F71">
        <w:rPr>
          <w:rFonts w:ascii="Times New Roman" w:hAnsi="Times New Roman" w:cs="Times New Roman"/>
          <w:sz w:val="24"/>
          <w:szCs w:val="24"/>
        </w:rPr>
        <w:t>, as referred to in section 135 of the Companies Act, 2013</w:t>
      </w:r>
    </w:p>
    <w:p w:rsidR="00F20D18" w:rsidRDefault="00F20D18" w:rsidP="00402353">
      <w:pPr>
        <w:spacing w:after="0" w:line="360" w:lineRule="auto"/>
        <w:jc w:val="both"/>
        <w:rPr>
          <w:rFonts w:ascii="Times New Roman" w:hAnsi="Times New Roman" w:cs="Times New Roman"/>
          <w:b/>
          <w:sz w:val="24"/>
          <w:szCs w:val="24"/>
        </w:rPr>
      </w:pPr>
    </w:p>
    <w:p w:rsidR="003B7424" w:rsidRPr="00E13F71" w:rsidRDefault="003B7424"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rPr>
      </w:pPr>
      <w:r w:rsidRPr="00E13F71">
        <w:rPr>
          <w:rFonts w:ascii="Times New Roman" w:hAnsi="Times New Roman" w:cs="Times New Roman"/>
          <w:b/>
          <w:sz w:val="24"/>
          <w:szCs w:val="24"/>
        </w:rPr>
        <w:t xml:space="preserve">Section 23: Persons not liable for registration </w:t>
      </w:r>
    </w:p>
    <w:p w:rsidR="003B7424" w:rsidRDefault="003B7424"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Section 23 of the CGST Act exempts certain category of persons from getting registration under the CGST Act. The said section came in to force on 22.06.2017.</w:t>
      </w:r>
    </w:p>
    <w:p w:rsidR="00E23D15" w:rsidRPr="00E13F71" w:rsidRDefault="00E23D15" w:rsidP="00402353">
      <w:pPr>
        <w:pStyle w:val="ListParagraph"/>
        <w:spacing w:after="0" w:line="360" w:lineRule="auto"/>
        <w:ind w:left="0"/>
        <w:jc w:val="both"/>
        <w:rPr>
          <w:rFonts w:ascii="Times New Roman" w:hAnsi="Times New Roman" w:cs="Times New Roman"/>
          <w:sz w:val="24"/>
          <w:szCs w:val="24"/>
        </w:rPr>
      </w:pPr>
    </w:p>
    <w:p w:rsidR="003B7424" w:rsidRPr="00E13F71" w:rsidRDefault="003B7424"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Now the said section has been</w:t>
      </w:r>
      <w:r w:rsidR="00314293">
        <w:rPr>
          <w:rFonts w:ascii="Times New Roman" w:hAnsi="Times New Roman" w:cs="Times New Roman"/>
          <w:sz w:val="24"/>
          <w:szCs w:val="24"/>
        </w:rPr>
        <w:t xml:space="preserve"> proposed to be</w:t>
      </w:r>
      <w:r w:rsidRPr="00E13F71">
        <w:rPr>
          <w:rFonts w:ascii="Times New Roman" w:hAnsi="Times New Roman" w:cs="Times New Roman"/>
          <w:sz w:val="24"/>
          <w:szCs w:val="24"/>
        </w:rPr>
        <w:t xml:space="preserve"> amended to make the said section </w:t>
      </w:r>
      <w:r w:rsidRPr="00314293">
        <w:rPr>
          <w:rFonts w:ascii="Times New Roman" w:hAnsi="Times New Roman" w:cs="Times New Roman"/>
          <w:b/>
          <w:sz w:val="24"/>
          <w:szCs w:val="24"/>
        </w:rPr>
        <w:t>retrospectively applicable from 01.07.2017</w:t>
      </w:r>
      <w:r w:rsidRPr="00E13F71">
        <w:rPr>
          <w:rFonts w:ascii="Times New Roman" w:hAnsi="Times New Roman" w:cs="Times New Roman"/>
          <w:sz w:val="24"/>
          <w:szCs w:val="24"/>
        </w:rPr>
        <w:t xml:space="preserve"> so as to provide exemption from registration to the persons who are compulsory required to get registered in terms of section 22(1) or section 24 of the CGST Act</w:t>
      </w:r>
      <w:r w:rsidR="00FA3129" w:rsidRPr="00E13F71">
        <w:rPr>
          <w:rFonts w:ascii="Times New Roman" w:hAnsi="Times New Roman" w:cs="Times New Roman"/>
          <w:sz w:val="24"/>
          <w:szCs w:val="24"/>
        </w:rPr>
        <w:t>,</w:t>
      </w:r>
      <w:r w:rsidRPr="00E13F71">
        <w:rPr>
          <w:rFonts w:ascii="Times New Roman" w:hAnsi="Times New Roman" w:cs="Times New Roman"/>
          <w:sz w:val="24"/>
          <w:szCs w:val="24"/>
        </w:rPr>
        <w:t xml:space="preserve"> </w:t>
      </w:r>
      <w:r w:rsidR="00DA4B46" w:rsidRPr="005C66CD">
        <w:rPr>
          <w:rFonts w:ascii="Times New Roman" w:hAnsi="Times New Roman" w:cs="Times New Roman"/>
          <w:b/>
          <w:sz w:val="24"/>
          <w:szCs w:val="24"/>
        </w:rPr>
        <w:t xml:space="preserve">if they are covered </w:t>
      </w:r>
      <w:r w:rsidR="005C66CD">
        <w:rPr>
          <w:rFonts w:ascii="Times New Roman" w:hAnsi="Times New Roman" w:cs="Times New Roman"/>
          <w:b/>
          <w:sz w:val="24"/>
          <w:szCs w:val="24"/>
        </w:rPr>
        <w:t xml:space="preserve">under the amended </w:t>
      </w:r>
      <w:r w:rsidRPr="005C66CD">
        <w:rPr>
          <w:rFonts w:ascii="Times New Roman" w:hAnsi="Times New Roman" w:cs="Times New Roman"/>
          <w:b/>
          <w:sz w:val="24"/>
          <w:szCs w:val="24"/>
        </w:rPr>
        <w:t>section 23</w:t>
      </w:r>
      <w:r w:rsidR="00DA4B46" w:rsidRPr="005C66CD">
        <w:rPr>
          <w:rFonts w:ascii="Times New Roman" w:hAnsi="Times New Roman" w:cs="Times New Roman"/>
          <w:b/>
          <w:sz w:val="24"/>
          <w:szCs w:val="24"/>
        </w:rPr>
        <w:t>(1)</w:t>
      </w:r>
      <w:r w:rsidRPr="00E13F71">
        <w:rPr>
          <w:rFonts w:ascii="Times New Roman" w:hAnsi="Times New Roman" w:cs="Times New Roman"/>
          <w:sz w:val="24"/>
          <w:szCs w:val="24"/>
        </w:rPr>
        <w:t>.</w:t>
      </w:r>
    </w:p>
    <w:p w:rsidR="001173E7" w:rsidRPr="00E13F71" w:rsidRDefault="001173E7" w:rsidP="00402353">
      <w:pPr>
        <w:spacing w:after="0" w:line="360" w:lineRule="auto"/>
        <w:jc w:val="both"/>
        <w:rPr>
          <w:rFonts w:ascii="Times New Roman" w:hAnsi="Times New Roman" w:cs="Times New Roman"/>
          <w:sz w:val="24"/>
          <w:szCs w:val="24"/>
        </w:rPr>
      </w:pPr>
    </w:p>
    <w:p w:rsidR="001173E7" w:rsidRPr="00E13F71" w:rsidRDefault="001173E7"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rPr>
      </w:pPr>
      <w:r w:rsidRPr="00E13F71">
        <w:rPr>
          <w:rFonts w:ascii="Times New Roman" w:hAnsi="Times New Roman" w:cs="Times New Roman"/>
          <w:b/>
          <w:sz w:val="24"/>
          <w:szCs w:val="24"/>
        </w:rPr>
        <w:t xml:space="preserve">Section 37: </w:t>
      </w:r>
      <w:r w:rsidR="00807D11" w:rsidRPr="00E13F71">
        <w:rPr>
          <w:rFonts w:ascii="Times New Roman" w:hAnsi="Times New Roman" w:cs="Times New Roman"/>
          <w:b/>
          <w:sz w:val="24"/>
          <w:szCs w:val="24"/>
        </w:rPr>
        <w:t>Furnishing the details of the outward supplies</w:t>
      </w:r>
    </w:p>
    <w:p w:rsidR="00807D11" w:rsidRDefault="00FA3129"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Section 37 lays down the provision regarding the furnishing of details for outward supplies. Currently, there is no time limit to furnish the details of outward of supplies for a tax period in GSTR-1.</w:t>
      </w:r>
    </w:p>
    <w:p w:rsidR="00E114E5" w:rsidRPr="00E13F71" w:rsidRDefault="00E114E5" w:rsidP="00402353">
      <w:pPr>
        <w:pStyle w:val="ListParagraph"/>
        <w:spacing w:after="0" w:line="360" w:lineRule="auto"/>
        <w:ind w:left="0"/>
        <w:jc w:val="both"/>
        <w:rPr>
          <w:rFonts w:ascii="Times New Roman" w:hAnsi="Times New Roman" w:cs="Times New Roman"/>
          <w:sz w:val="24"/>
          <w:szCs w:val="24"/>
        </w:rPr>
      </w:pPr>
    </w:p>
    <w:p w:rsidR="004713D8" w:rsidRPr="00E13F71" w:rsidRDefault="00FA3129"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Now, it has been proposed</w:t>
      </w:r>
      <w:r w:rsidR="007A0047" w:rsidRPr="00E13F71">
        <w:rPr>
          <w:rFonts w:ascii="Times New Roman" w:hAnsi="Times New Roman" w:cs="Times New Roman"/>
          <w:sz w:val="24"/>
          <w:szCs w:val="24"/>
        </w:rPr>
        <w:t xml:space="preserve"> to insert section 37(5) </w:t>
      </w:r>
      <w:r w:rsidR="00962779" w:rsidRPr="00E13F71">
        <w:rPr>
          <w:rFonts w:ascii="Times New Roman" w:hAnsi="Times New Roman" w:cs="Times New Roman"/>
          <w:sz w:val="24"/>
          <w:szCs w:val="24"/>
        </w:rPr>
        <w:t xml:space="preserve">which states that </w:t>
      </w:r>
      <w:r w:rsidR="007A0047" w:rsidRPr="00E13F71">
        <w:rPr>
          <w:rFonts w:ascii="Times New Roman" w:hAnsi="Times New Roman" w:cs="Times New Roman"/>
          <w:sz w:val="24"/>
          <w:szCs w:val="24"/>
        </w:rPr>
        <w:t xml:space="preserve">no details of outward supplies shall be furnished </w:t>
      </w:r>
      <w:r w:rsidR="00FE5AEF" w:rsidRPr="00E13F71">
        <w:rPr>
          <w:rFonts w:ascii="Times New Roman" w:hAnsi="Times New Roman" w:cs="Times New Roman"/>
          <w:sz w:val="24"/>
          <w:szCs w:val="24"/>
        </w:rPr>
        <w:t xml:space="preserve">after </w:t>
      </w:r>
      <w:r w:rsidR="00FE5AEF" w:rsidRPr="00E13F71">
        <w:rPr>
          <w:rFonts w:ascii="Times New Roman" w:hAnsi="Times New Roman" w:cs="Times New Roman"/>
          <w:b/>
          <w:sz w:val="24"/>
          <w:szCs w:val="24"/>
        </w:rPr>
        <w:t>3 years</w:t>
      </w:r>
      <w:r w:rsidR="00FE5AEF" w:rsidRPr="00E13F71">
        <w:rPr>
          <w:rFonts w:ascii="Times New Roman" w:hAnsi="Times New Roman" w:cs="Times New Roman"/>
          <w:sz w:val="24"/>
          <w:szCs w:val="24"/>
        </w:rPr>
        <w:t xml:space="preserve"> </w:t>
      </w:r>
      <w:r w:rsidRPr="00E13F71">
        <w:rPr>
          <w:rFonts w:ascii="Times New Roman" w:hAnsi="Times New Roman" w:cs="Times New Roman"/>
          <w:sz w:val="24"/>
          <w:szCs w:val="24"/>
        </w:rPr>
        <w:t xml:space="preserve">from the due date of furnishing </w:t>
      </w:r>
      <w:r w:rsidR="00A83321" w:rsidRPr="00E13F71">
        <w:rPr>
          <w:rFonts w:ascii="Times New Roman" w:hAnsi="Times New Roman" w:cs="Times New Roman"/>
          <w:sz w:val="24"/>
          <w:szCs w:val="24"/>
        </w:rPr>
        <w:t>the same</w:t>
      </w:r>
      <w:r w:rsidR="00FE5AEF" w:rsidRPr="00E13F71">
        <w:rPr>
          <w:rFonts w:ascii="Times New Roman" w:hAnsi="Times New Roman" w:cs="Times New Roman"/>
          <w:sz w:val="24"/>
          <w:szCs w:val="24"/>
        </w:rPr>
        <w:t>.</w:t>
      </w:r>
      <w:r w:rsidR="007A0047" w:rsidRPr="00E13F71">
        <w:rPr>
          <w:rFonts w:ascii="Times New Roman" w:hAnsi="Times New Roman" w:cs="Times New Roman"/>
          <w:sz w:val="24"/>
          <w:szCs w:val="24"/>
        </w:rPr>
        <w:t xml:space="preserve"> </w:t>
      </w:r>
    </w:p>
    <w:p w:rsidR="004713D8" w:rsidRPr="00E13F71" w:rsidRDefault="004713D8" w:rsidP="00402353">
      <w:pPr>
        <w:spacing w:after="0" w:line="360" w:lineRule="auto"/>
        <w:jc w:val="both"/>
        <w:rPr>
          <w:rFonts w:ascii="Times New Roman" w:hAnsi="Times New Roman" w:cs="Times New Roman"/>
          <w:sz w:val="24"/>
          <w:szCs w:val="24"/>
        </w:rPr>
      </w:pPr>
    </w:p>
    <w:p w:rsidR="00290370" w:rsidRPr="00E13F71" w:rsidRDefault="004713D8"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rPr>
      </w:pPr>
      <w:r w:rsidRPr="00E13F71">
        <w:rPr>
          <w:rFonts w:ascii="Times New Roman" w:hAnsi="Times New Roman" w:cs="Times New Roman"/>
          <w:b/>
          <w:sz w:val="24"/>
          <w:szCs w:val="24"/>
        </w:rPr>
        <w:t>Section 39: Furnishing of returns</w:t>
      </w:r>
    </w:p>
    <w:p w:rsidR="0043285A" w:rsidRPr="00E13F71" w:rsidRDefault="0043285A"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Section 39 of the CGST Act lays down the provision for filing of return of inward and outward supplies (i.e. GSTR-3B). Currently, there is no restriction of time limit for filing the same.</w:t>
      </w:r>
    </w:p>
    <w:p w:rsidR="00FA3129" w:rsidRPr="00E13F71" w:rsidRDefault="0043285A"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 xml:space="preserve">Now, it has been proposed that </w:t>
      </w:r>
      <w:r w:rsidRPr="00E13F71">
        <w:rPr>
          <w:rFonts w:ascii="Times New Roman" w:hAnsi="Times New Roman" w:cs="Times New Roman"/>
          <w:b/>
          <w:sz w:val="24"/>
          <w:szCs w:val="24"/>
        </w:rPr>
        <w:t>no return shall be filed after the expiry of 3 years period from the due date of filing the said return</w:t>
      </w:r>
      <w:r w:rsidR="00BA3CD6" w:rsidRPr="00E13F71">
        <w:rPr>
          <w:rFonts w:ascii="Times New Roman" w:hAnsi="Times New Roman" w:cs="Times New Roman"/>
          <w:sz w:val="24"/>
          <w:szCs w:val="24"/>
        </w:rPr>
        <w:t>.</w:t>
      </w:r>
    </w:p>
    <w:p w:rsidR="00007CD0" w:rsidRPr="00E13F71" w:rsidRDefault="00007CD0" w:rsidP="00402353">
      <w:pPr>
        <w:spacing w:after="0" w:line="360" w:lineRule="auto"/>
        <w:jc w:val="both"/>
        <w:rPr>
          <w:rFonts w:ascii="Times New Roman" w:hAnsi="Times New Roman" w:cs="Times New Roman"/>
          <w:sz w:val="24"/>
          <w:szCs w:val="24"/>
        </w:rPr>
      </w:pPr>
    </w:p>
    <w:p w:rsidR="008C51E8" w:rsidRDefault="008C51E8" w:rsidP="00402353">
      <w:pPr>
        <w:spacing w:after="0" w:line="360" w:lineRule="auto"/>
        <w:jc w:val="both"/>
        <w:rPr>
          <w:rFonts w:ascii="Times New Roman" w:hAnsi="Times New Roman" w:cs="Times New Roman"/>
          <w:b/>
          <w:sz w:val="24"/>
          <w:szCs w:val="24"/>
        </w:rPr>
      </w:pPr>
    </w:p>
    <w:p w:rsidR="00664B0F" w:rsidRPr="00E13F71" w:rsidRDefault="00463C0D"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rPr>
      </w:pPr>
      <w:r w:rsidRPr="00E13F71">
        <w:rPr>
          <w:rFonts w:ascii="Times New Roman" w:hAnsi="Times New Roman" w:cs="Times New Roman"/>
          <w:b/>
          <w:sz w:val="24"/>
          <w:szCs w:val="24"/>
        </w:rPr>
        <w:t>Section 44: Annual Return</w:t>
      </w:r>
    </w:p>
    <w:p w:rsidR="006B7F70" w:rsidRDefault="00463C0D"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Section 44 of the CGST Act lays down the provision regarding the filing of annual return</w:t>
      </w:r>
      <w:r w:rsidR="00875B71" w:rsidRPr="00E13F71">
        <w:rPr>
          <w:rFonts w:ascii="Times New Roman" w:hAnsi="Times New Roman" w:cs="Times New Roman"/>
          <w:sz w:val="24"/>
          <w:szCs w:val="24"/>
        </w:rPr>
        <w:t xml:space="preserve"> (GSTR-9)</w:t>
      </w:r>
      <w:r w:rsidRPr="00E13F71">
        <w:rPr>
          <w:rFonts w:ascii="Times New Roman" w:hAnsi="Times New Roman" w:cs="Times New Roman"/>
          <w:sz w:val="24"/>
          <w:szCs w:val="24"/>
        </w:rPr>
        <w:t xml:space="preserve">. Currently, the said return </w:t>
      </w:r>
      <w:r w:rsidR="00007CD0" w:rsidRPr="00E13F71">
        <w:rPr>
          <w:rFonts w:ascii="Times New Roman" w:hAnsi="Times New Roman" w:cs="Times New Roman"/>
          <w:sz w:val="24"/>
          <w:szCs w:val="24"/>
        </w:rPr>
        <w:t>has to be filed within the specified time limit to avoid any late fee. However, there is no time limit beyond which the said return cannot be filed.</w:t>
      </w:r>
    </w:p>
    <w:p w:rsidR="003F6C93" w:rsidRPr="00E13F71" w:rsidRDefault="003F6C93" w:rsidP="003F6C93">
      <w:pPr>
        <w:pStyle w:val="ListParagraph"/>
        <w:spacing w:after="0" w:line="360" w:lineRule="auto"/>
        <w:ind w:left="0"/>
        <w:jc w:val="both"/>
        <w:rPr>
          <w:rFonts w:ascii="Times New Roman" w:hAnsi="Times New Roman" w:cs="Times New Roman"/>
          <w:sz w:val="24"/>
          <w:szCs w:val="24"/>
        </w:rPr>
      </w:pPr>
    </w:p>
    <w:p w:rsidR="00463C0D" w:rsidRPr="00E13F71" w:rsidRDefault="006B7F70"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 xml:space="preserve">Now, the section has been proposed to </w:t>
      </w:r>
      <w:proofErr w:type="gramStart"/>
      <w:r w:rsidRPr="00E13F71">
        <w:rPr>
          <w:rFonts w:ascii="Times New Roman" w:hAnsi="Times New Roman" w:cs="Times New Roman"/>
          <w:sz w:val="24"/>
          <w:szCs w:val="24"/>
        </w:rPr>
        <w:t>amended</w:t>
      </w:r>
      <w:proofErr w:type="gramEnd"/>
      <w:r w:rsidRPr="00E13F71">
        <w:rPr>
          <w:rFonts w:ascii="Times New Roman" w:hAnsi="Times New Roman" w:cs="Times New Roman"/>
          <w:sz w:val="24"/>
          <w:szCs w:val="24"/>
        </w:rPr>
        <w:t xml:space="preserve"> to provide a </w:t>
      </w:r>
      <w:r w:rsidRPr="00387C9D">
        <w:rPr>
          <w:rFonts w:ascii="Times New Roman" w:hAnsi="Times New Roman" w:cs="Times New Roman"/>
          <w:b/>
          <w:sz w:val="24"/>
          <w:szCs w:val="24"/>
        </w:rPr>
        <w:t>time limit of</w:t>
      </w:r>
      <w:r w:rsidR="00007CD0" w:rsidRPr="00387C9D">
        <w:rPr>
          <w:rFonts w:ascii="Times New Roman" w:hAnsi="Times New Roman" w:cs="Times New Roman"/>
          <w:b/>
          <w:sz w:val="24"/>
          <w:szCs w:val="24"/>
        </w:rPr>
        <w:t xml:space="preserve"> </w:t>
      </w:r>
      <w:r w:rsidRPr="00387C9D">
        <w:rPr>
          <w:rFonts w:ascii="Times New Roman" w:hAnsi="Times New Roman" w:cs="Times New Roman"/>
          <w:b/>
          <w:sz w:val="24"/>
          <w:szCs w:val="24"/>
        </w:rPr>
        <w:t>3 years from the due date</w:t>
      </w:r>
      <w:r w:rsidRPr="00E13F71">
        <w:rPr>
          <w:rFonts w:ascii="Times New Roman" w:hAnsi="Times New Roman" w:cs="Times New Roman"/>
          <w:sz w:val="24"/>
          <w:szCs w:val="24"/>
        </w:rPr>
        <w:t xml:space="preserve"> of furnishing the said return within which the said return can be filed.</w:t>
      </w:r>
    </w:p>
    <w:p w:rsidR="00794FC6" w:rsidRPr="00E13F71" w:rsidRDefault="00794FC6" w:rsidP="00402353">
      <w:pPr>
        <w:spacing w:after="0" w:line="360" w:lineRule="auto"/>
        <w:jc w:val="both"/>
        <w:rPr>
          <w:rFonts w:ascii="Times New Roman" w:hAnsi="Times New Roman" w:cs="Times New Roman"/>
          <w:b/>
          <w:sz w:val="24"/>
          <w:szCs w:val="24"/>
        </w:rPr>
      </w:pPr>
    </w:p>
    <w:p w:rsidR="002F7717" w:rsidRDefault="002F7717" w:rsidP="00402353">
      <w:pPr>
        <w:spacing w:after="0" w:line="360" w:lineRule="auto"/>
        <w:jc w:val="both"/>
        <w:rPr>
          <w:rFonts w:ascii="Times New Roman" w:hAnsi="Times New Roman" w:cs="Times New Roman"/>
          <w:b/>
          <w:sz w:val="24"/>
          <w:szCs w:val="24"/>
        </w:rPr>
      </w:pPr>
    </w:p>
    <w:p w:rsidR="004A05CF" w:rsidRPr="00E13F71" w:rsidRDefault="004A05CF"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rPr>
      </w:pPr>
      <w:r w:rsidRPr="00E13F71">
        <w:rPr>
          <w:rFonts w:ascii="Times New Roman" w:hAnsi="Times New Roman" w:cs="Times New Roman"/>
          <w:b/>
          <w:sz w:val="24"/>
          <w:szCs w:val="24"/>
        </w:rPr>
        <w:t>Section 52: Collection of tax at source</w:t>
      </w:r>
    </w:p>
    <w:p w:rsidR="006D297F" w:rsidRDefault="006D297F"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Section 52</w:t>
      </w:r>
      <w:r w:rsidR="002F23A3" w:rsidRPr="00E13F71">
        <w:rPr>
          <w:rFonts w:ascii="Times New Roman" w:hAnsi="Times New Roman" w:cs="Times New Roman"/>
          <w:sz w:val="24"/>
          <w:szCs w:val="24"/>
        </w:rPr>
        <w:t>(4)</w:t>
      </w:r>
      <w:r w:rsidRPr="00E13F71">
        <w:rPr>
          <w:rFonts w:ascii="Times New Roman" w:hAnsi="Times New Roman" w:cs="Times New Roman"/>
          <w:sz w:val="24"/>
          <w:szCs w:val="24"/>
        </w:rPr>
        <w:t xml:space="preserve"> of the CGST Act lays down the provision regarding</w:t>
      </w:r>
      <w:r w:rsidR="00660E38">
        <w:rPr>
          <w:rFonts w:ascii="Times New Roman" w:hAnsi="Times New Roman" w:cs="Times New Roman"/>
          <w:sz w:val="24"/>
          <w:szCs w:val="24"/>
        </w:rPr>
        <w:t xml:space="preserve"> filing of statement</w:t>
      </w:r>
      <w:r w:rsidR="002F23A3" w:rsidRPr="00E13F71">
        <w:rPr>
          <w:rFonts w:ascii="Times New Roman" w:hAnsi="Times New Roman" w:cs="Times New Roman"/>
          <w:sz w:val="24"/>
          <w:szCs w:val="24"/>
        </w:rPr>
        <w:t xml:space="preserve"> </w:t>
      </w:r>
      <w:r w:rsidR="00660E38">
        <w:rPr>
          <w:rFonts w:ascii="Times New Roman" w:hAnsi="Times New Roman" w:cs="Times New Roman"/>
          <w:sz w:val="24"/>
          <w:szCs w:val="24"/>
        </w:rPr>
        <w:t xml:space="preserve">(in GSTR-8) </w:t>
      </w:r>
      <w:r w:rsidR="002F23A3" w:rsidRPr="00E13F71">
        <w:rPr>
          <w:rFonts w:ascii="Times New Roman" w:hAnsi="Times New Roman" w:cs="Times New Roman"/>
          <w:sz w:val="24"/>
          <w:szCs w:val="24"/>
        </w:rPr>
        <w:t xml:space="preserve">by every </w:t>
      </w:r>
      <w:r w:rsidRPr="00E13F71">
        <w:rPr>
          <w:rFonts w:ascii="Times New Roman" w:hAnsi="Times New Roman" w:cs="Times New Roman"/>
          <w:sz w:val="24"/>
          <w:szCs w:val="24"/>
        </w:rPr>
        <w:t>electronic commerce operator. As per the said section, the said return has to be filed within the specified time limit to avoid any late fee. However, there is no time limit beyond which the said return cannot be filed.</w:t>
      </w:r>
    </w:p>
    <w:p w:rsidR="00F235D3" w:rsidRPr="00E13F71" w:rsidRDefault="00F235D3" w:rsidP="00F235D3">
      <w:pPr>
        <w:pStyle w:val="ListParagraph"/>
        <w:spacing w:after="0" w:line="360" w:lineRule="auto"/>
        <w:ind w:left="0"/>
        <w:jc w:val="both"/>
        <w:rPr>
          <w:rFonts w:ascii="Times New Roman" w:hAnsi="Times New Roman" w:cs="Times New Roman"/>
          <w:sz w:val="24"/>
          <w:szCs w:val="24"/>
        </w:rPr>
      </w:pPr>
    </w:p>
    <w:p w:rsidR="006D297F" w:rsidRPr="00E13F71" w:rsidRDefault="006D297F"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 xml:space="preserve">Now, the section has been proposed to </w:t>
      </w:r>
      <w:proofErr w:type="gramStart"/>
      <w:r w:rsidRPr="00E13F71">
        <w:rPr>
          <w:rFonts w:ascii="Times New Roman" w:hAnsi="Times New Roman" w:cs="Times New Roman"/>
          <w:sz w:val="24"/>
          <w:szCs w:val="24"/>
        </w:rPr>
        <w:t>amended</w:t>
      </w:r>
      <w:proofErr w:type="gramEnd"/>
      <w:r w:rsidRPr="00E13F71">
        <w:rPr>
          <w:rFonts w:ascii="Times New Roman" w:hAnsi="Times New Roman" w:cs="Times New Roman"/>
          <w:sz w:val="24"/>
          <w:szCs w:val="24"/>
        </w:rPr>
        <w:t xml:space="preserve"> to provide a time limit of </w:t>
      </w:r>
      <w:r w:rsidRPr="009E0061">
        <w:rPr>
          <w:rFonts w:ascii="Times New Roman" w:hAnsi="Times New Roman" w:cs="Times New Roman"/>
          <w:b/>
          <w:sz w:val="24"/>
          <w:szCs w:val="24"/>
        </w:rPr>
        <w:t>3 years from the due date</w:t>
      </w:r>
      <w:r w:rsidRPr="00E13F71">
        <w:rPr>
          <w:rFonts w:ascii="Times New Roman" w:hAnsi="Times New Roman" w:cs="Times New Roman"/>
          <w:sz w:val="24"/>
          <w:szCs w:val="24"/>
        </w:rPr>
        <w:t xml:space="preserve"> of furnishing the said return within which the said return can be filed.</w:t>
      </w:r>
    </w:p>
    <w:p w:rsidR="004D2801" w:rsidRDefault="004D2801" w:rsidP="00402353">
      <w:pPr>
        <w:spacing w:after="0" w:line="360" w:lineRule="auto"/>
        <w:jc w:val="both"/>
        <w:rPr>
          <w:rFonts w:ascii="Times New Roman" w:hAnsi="Times New Roman" w:cs="Times New Roman"/>
          <w:sz w:val="24"/>
          <w:szCs w:val="24"/>
        </w:rPr>
      </w:pPr>
    </w:p>
    <w:p w:rsidR="00130F7F" w:rsidRPr="00E13F71" w:rsidRDefault="00130F7F" w:rsidP="00402353">
      <w:pPr>
        <w:spacing w:after="0" w:line="360" w:lineRule="auto"/>
        <w:jc w:val="both"/>
        <w:rPr>
          <w:rFonts w:ascii="Times New Roman" w:hAnsi="Times New Roman" w:cs="Times New Roman"/>
          <w:sz w:val="24"/>
          <w:szCs w:val="24"/>
        </w:rPr>
      </w:pPr>
    </w:p>
    <w:p w:rsidR="004D2801" w:rsidRPr="00E13F71" w:rsidRDefault="004D2801"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rPr>
      </w:pPr>
      <w:r w:rsidRPr="00E13F71">
        <w:rPr>
          <w:rFonts w:ascii="Times New Roman" w:hAnsi="Times New Roman" w:cs="Times New Roman"/>
          <w:b/>
          <w:sz w:val="24"/>
          <w:szCs w:val="24"/>
        </w:rPr>
        <w:t>Section 54: Refund of tax</w:t>
      </w:r>
    </w:p>
    <w:p w:rsidR="00E03B5E" w:rsidRDefault="004D2801"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 xml:space="preserve">Currently section 54(6) of the CGST Act, in case of refund claim for zero rated supply, enables the proper officer to grant the refund equals to 90% of the total refund claim on provision basis, subject to fulfillment of other specified conditions. However, while allowing the said </w:t>
      </w:r>
      <w:r w:rsidR="00081EDC" w:rsidRPr="00E13F71">
        <w:rPr>
          <w:rFonts w:ascii="Times New Roman" w:hAnsi="Times New Roman" w:cs="Times New Roman"/>
          <w:sz w:val="24"/>
          <w:szCs w:val="24"/>
        </w:rPr>
        <w:t xml:space="preserve">provisional </w:t>
      </w:r>
      <w:r w:rsidRPr="00E13F71">
        <w:rPr>
          <w:rFonts w:ascii="Times New Roman" w:hAnsi="Times New Roman" w:cs="Times New Roman"/>
          <w:sz w:val="24"/>
          <w:szCs w:val="24"/>
        </w:rPr>
        <w:t>refund, the amount of input tax credit provisionally accepted by the applicant</w:t>
      </w:r>
      <w:r w:rsidR="00D66467" w:rsidRPr="00E13F71">
        <w:rPr>
          <w:rFonts w:ascii="Times New Roman" w:hAnsi="Times New Roman" w:cs="Times New Roman"/>
          <w:sz w:val="24"/>
          <w:szCs w:val="24"/>
        </w:rPr>
        <w:t xml:space="preserve"> has to be excluded</w:t>
      </w:r>
      <w:r w:rsidRPr="00E13F71">
        <w:rPr>
          <w:rFonts w:ascii="Times New Roman" w:hAnsi="Times New Roman" w:cs="Times New Roman"/>
          <w:sz w:val="24"/>
          <w:szCs w:val="24"/>
        </w:rPr>
        <w:t>.</w:t>
      </w:r>
    </w:p>
    <w:p w:rsidR="009E0236" w:rsidRPr="00E13F71" w:rsidRDefault="009E0236" w:rsidP="009E0236">
      <w:pPr>
        <w:pStyle w:val="ListParagraph"/>
        <w:spacing w:after="0" w:line="360" w:lineRule="auto"/>
        <w:ind w:left="0"/>
        <w:jc w:val="both"/>
        <w:rPr>
          <w:rFonts w:ascii="Times New Roman" w:hAnsi="Times New Roman" w:cs="Times New Roman"/>
          <w:sz w:val="24"/>
          <w:szCs w:val="24"/>
        </w:rPr>
      </w:pPr>
    </w:p>
    <w:p w:rsidR="004D2801" w:rsidRPr="00E13F71" w:rsidRDefault="00E23636"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 xml:space="preserve">Now, it has been proposed to amend section 54(6) of the CGST Act to remove the reference of provisional acceptance of input tax credit, to align the same with the present module of GST wherein the credit is claimed on </w:t>
      </w:r>
      <w:proofErr w:type="spellStart"/>
      <w:r w:rsidRPr="00E13F71">
        <w:rPr>
          <w:rFonts w:ascii="Times New Roman" w:hAnsi="Times New Roman" w:cs="Times New Roman"/>
          <w:sz w:val="24"/>
          <w:szCs w:val="24"/>
        </w:rPr>
        <w:t>self assessment</w:t>
      </w:r>
      <w:proofErr w:type="spellEnd"/>
      <w:r w:rsidRPr="00E13F71">
        <w:rPr>
          <w:rFonts w:ascii="Times New Roman" w:hAnsi="Times New Roman" w:cs="Times New Roman"/>
          <w:sz w:val="24"/>
          <w:szCs w:val="24"/>
        </w:rPr>
        <w:t xml:space="preserve"> basis in accordance with section 41(1)</w:t>
      </w:r>
      <w:r w:rsidR="002C5426" w:rsidRPr="00E13F71">
        <w:rPr>
          <w:rFonts w:ascii="Times New Roman" w:hAnsi="Times New Roman" w:cs="Times New Roman"/>
          <w:sz w:val="24"/>
          <w:szCs w:val="24"/>
        </w:rPr>
        <w:t xml:space="preserve"> of the CGS</w:t>
      </w:r>
      <w:r w:rsidRPr="00E13F71">
        <w:rPr>
          <w:rFonts w:ascii="Times New Roman" w:hAnsi="Times New Roman" w:cs="Times New Roman"/>
          <w:sz w:val="24"/>
          <w:szCs w:val="24"/>
        </w:rPr>
        <w:t>T Act.</w:t>
      </w:r>
    </w:p>
    <w:p w:rsidR="00655327" w:rsidRPr="00E13F71" w:rsidRDefault="00655327" w:rsidP="00402353">
      <w:pPr>
        <w:spacing w:after="0" w:line="360" w:lineRule="auto"/>
        <w:jc w:val="both"/>
        <w:rPr>
          <w:rFonts w:ascii="Times New Roman" w:hAnsi="Times New Roman" w:cs="Times New Roman"/>
          <w:sz w:val="24"/>
          <w:szCs w:val="24"/>
        </w:rPr>
      </w:pPr>
    </w:p>
    <w:p w:rsidR="00655327" w:rsidRPr="00E13F71" w:rsidRDefault="00655327"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rPr>
      </w:pPr>
      <w:r w:rsidRPr="00E13F71">
        <w:rPr>
          <w:rFonts w:ascii="Times New Roman" w:hAnsi="Times New Roman" w:cs="Times New Roman"/>
          <w:b/>
          <w:sz w:val="24"/>
          <w:szCs w:val="24"/>
        </w:rPr>
        <w:t>Section 56: Interest on delayed refunds</w:t>
      </w:r>
    </w:p>
    <w:p w:rsidR="00655327" w:rsidRPr="00CA2DDE" w:rsidRDefault="00655327" w:rsidP="00402353">
      <w:pPr>
        <w:pStyle w:val="ListParagraph"/>
        <w:numPr>
          <w:ilvl w:val="0"/>
          <w:numId w:val="1"/>
        </w:numPr>
        <w:spacing w:after="0" w:line="360" w:lineRule="auto"/>
        <w:ind w:left="0"/>
        <w:jc w:val="both"/>
        <w:rPr>
          <w:rFonts w:ascii="Times New Roman" w:hAnsi="Times New Roman" w:cs="Times New Roman"/>
          <w:b/>
          <w:sz w:val="24"/>
          <w:szCs w:val="24"/>
        </w:rPr>
      </w:pPr>
      <w:r w:rsidRPr="00E13F71">
        <w:rPr>
          <w:rFonts w:ascii="Times New Roman" w:hAnsi="Times New Roman" w:cs="Times New Roman"/>
          <w:sz w:val="24"/>
          <w:szCs w:val="24"/>
        </w:rPr>
        <w:t>Section 56 of the CGST Act lays down the provision regarding payment of interest to the refund applicant in case, the refund application is not processed within 60 days from the date of application.</w:t>
      </w:r>
    </w:p>
    <w:p w:rsidR="00CA2DDE" w:rsidRPr="00E13F71" w:rsidRDefault="00CA2DDE" w:rsidP="00CA2DDE">
      <w:pPr>
        <w:pStyle w:val="ListParagraph"/>
        <w:spacing w:after="0" w:line="360" w:lineRule="auto"/>
        <w:ind w:left="0"/>
        <w:jc w:val="both"/>
        <w:rPr>
          <w:rFonts w:ascii="Times New Roman" w:hAnsi="Times New Roman" w:cs="Times New Roman"/>
          <w:b/>
          <w:sz w:val="24"/>
          <w:szCs w:val="24"/>
        </w:rPr>
      </w:pPr>
    </w:p>
    <w:p w:rsidR="00655327" w:rsidRPr="00E13F71" w:rsidRDefault="00655327" w:rsidP="00402353">
      <w:pPr>
        <w:pStyle w:val="ListParagraph"/>
        <w:numPr>
          <w:ilvl w:val="0"/>
          <w:numId w:val="1"/>
        </w:numPr>
        <w:spacing w:after="0" w:line="360" w:lineRule="auto"/>
        <w:ind w:left="0"/>
        <w:jc w:val="both"/>
        <w:rPr>
          <w:rFonts w:ascii="Times New Roman" w:hAnsi="Times New Roman" w:cs="Times New Roman"/>
          <w:b/>
          <w:sz w:val="24"/>
          <w:szCs w:val="24"/>
        </w:rPr>
      </w:pPr>
      <w:r w:rsidRPr="00E13F71">
        <w:rPr>
          <w:rFonts w:ascii="Times New Roman" w:hAnsi="Times New Roman" w:cs="Times New Roman"/>
          <w:sz w:val="24"/>
          <w:szCs w:val="24"/>
        </w:rPr>
        <w:lastRenderedPageBreak/>
        <w:t xml:space="preserve">Now, the said section has been proposed to be amended to provide the manner and conditions subject to which the said interest shall be computed.   </w:t>
      </w:r>
    </w:p>
    <w:p w:rsidR="006D297F" w:rsidRPr="00E13F71" w:rsidRDefault="006D297F" w:rsidP="00402353">
      <w:pPr>
        <w:pStyle w:val="ListParagraph"/>
        <w:spacing w:after="0" w:line="360" w:lineRule="auto"/>
        <w:ind w:left="0"/>
        <w:jc w:val="both"/>
        <w:rPr>
          <w:rFonts w:ascii="Times New Roman" w:hAnsi="Times New Roman" w:cs="Times New Roman"/>
          <w:sz w:val="24"/>
          <w:szCs w:val="24"/>
        </w:rPr>
      </w:pPr>
    </w:p>
    <w:p w:rsidR="002C0B8A" w:rsidRPr="00E13F71" w:rsidRDefault="002C0B8A" w:rsidP="00402353">
      <w:pPr>
        <w:pStyle w:val="ListParagraph"/>
        <w:spacing w:after="0" w:line="360" w:lineRule="auto"/>
        <w:ind w:left="0"/>
        <w:jc w:val="both"/>
        <w:rPr>
          <w:rFonts w:ascii="Times New Roman" w:hAnsi="Times New Roman" w:cs="Times New Roman"/>
          <w:sz w:val="24"/>
          <w:szCs w:val="24"/>
        </w:rPr>
      </w:pPr>
    </w:p>
    <w:p w:rsidR="002C0B8A" w:rsidRPr="00E13F71" w:rsidRDefault="00B85BE4"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rPr>
      </w:pPr>
      <w:r w:rsidRPr="00E13F71">
        <w:rPr>
          <w:rFonts w:ascii="Times New Roman" w:hAnsi="Times New Roman" w:cs="Times New Roman"/>
          <w:b/>
          <w:sz w:val="24"/>
          <w:szCs w:val="24"/>
        </w:rPr>
        <w:t>Section 122: Penalty for certain offenses</w:t>
      </w:r>
    </w:p>
    <w:p w:rsidR="00B85BE4" w:rsidRPr="00E13F71" w:rsidRDefault="00872268"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Section 122 of the CGST Act lays down the penalties for the contraventions specified therein.</w:t>
      </w:r>
    </w:p>
    <w:p w:rsidR="00872268" w:rsidRPr="00E13F71" w:rsidRDefault="00872268"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Now, it has been proposed to insert sub-section (1B) in it which states that any electronic commerce operator who-</w:t>
      </w:r>
    </w:p>
    <w:p w:rsidR="00872268" w:rsidRPr="00E13F71" w:rsidRDefault="00872268" w:rsidP="00402353">
      <w:pPr>
        <w:pStyle w:val="ListParagraph"/>
        <w:numPr>
          <w:ilvl w:val="0"/>
          <w:numId w:val="2"/>
        </w:numPr>
        <w:spacing w:after="0" w:line="360" w:lineRule="auto"/>
        <w:jc w:val="both"/>
        <w:rPr>
          <w:rFonts w:ascii="Times New Roman" w:hAnsi="Times New Roman" w:cs="Times New Roman"/>
          <w:sz w:val="24"/>
          <w:szCs w:val="24"/>
        </w:rPr>
      </w:pPr>
      <w:r w:rsidRPr="00E13F71">
        <w:rPr>
          <w:rFonts w:ascii="Times New Roman" w:hAnsi="Times New Roman" w:cs="Times New Roman"/>
          <w:sz w:val="24"/>
          <w:szCs w:val="24"/>
        </w:rPr>
        <w:t>allows a supply of goods or services or both through it by an unregistered person (other than a person exempted from registration) to make the said supply;</w:t>
      </w:r>
    </w:p>
    <w:p w:rsidR="00872268" w:rsidRPr="00E13F71" w:rsidRDefault="00872268" w:rsidP="00402353">
      <w:pPr>
        <w:pStyle w:val="ListParagraph"/>
        <w:numPr>
          <w:ilvl w:val="0"/>
          <w:numId w:val="2"/>
        </w:numPr>
        <w:spacing w:after="0" w:line="360" w:lineRule="auto"/>
        <w:jc w:val="both"/>
        <w:rPr>
          <w:rFonts w:ascii="Times New Roman" w:hAnsi="Times New Roman" w:cs="Times New Roman"/>
          <w:sz w:val="24"/>
          <w:szCs w:val="24"/>
        </w:rPr>
      </w:pPr>
      <w:r w:rsidRPr="00E13F71">
        <w:rPr>
          <w:rFonts w:ascii="Times New Roman" w:hAnsi="Times New Roman" w:cs="Times New Roman"/>
          <w:sz w:val="24"/>
          <w:szCs w:val="24"/>
        </w:rPr>
        <w:t>allows an inter-State supply through it by a person who is not eligible to make such inter-State supply; or</w:t>
      </w:r>
    </w:p>
    <w:p w:rsidR="00872268" w:rsidRPr="00E13F71" w:rsidRDefault="00872268" w:rsidP="00402353">
      <w:pPr>
        <w:pStyle w:val="ListParagraph"/>
        <w:numPr>
          <w:ilvl w:val="0"/>
          <w:numId w:val="2"/>
        </w:numPr>
        <w:spacing w:after="0" w:line="360" w:lineRule="auto"/>
        <w:jc w:val="both"/>
        <w:rPr>
          <w:rFonts w:ascii="Times New Roman" w:hAnsi="Times New Roman" w:cs="Times New Roman"/>
          <w:sz w:val="24"/>
          <w:szCs w:val="24"/>
        </w:rPr>
      </w:pPr>
      <w:r w:rsidRPr="00E13F71">
        <w:rPr>
          <w:rFonts w:ascii="Times New Roman" w:hAnsi="Times New Roman" w:cs="Times New Roman"/>
          <w:sz w:val="24"/>
          <w:szCs w:val="24"/>
        </w:rPr>
        <w:t>fails to furnish the correct details in its GSTR-8</w:t>
      </w:r>
      <w:r w:rsidR="0011549E" w:rsidRPr="00E13F71">
        <w:rPr>
          <w:rFonts w:ascii="Times New Roman" w:hAnsi="Times New Roman" w:cs="Times New Roman"/>
          <w:sz w:val="24"/>
          <w:szCs w:val="24"/>
        </w:rPr>
        <w:t xml:space="preserve"> </w:t>
      </w:r>
      <w:r w:rsidRPr="00E13F71">
        <w:rPr>
          <w:rFonts w:ascii="Times New Roman" w:hAnsi="Times New Roman" w:cs="Times New Roman"/>
          <w:sz w:val="24"/>
          <w:szCs w:val="24"/>
        </w:rPr>
        <w:t xml:space="preserve">of any outward supply of goods effected through it by a person exempted from obtaining registration under this Act, </w:t>
      </w:r>
      <w:r w:rsidRPr="00E13F71">
        <w:rPr>
          <w:rFonts w:ascii="Times New Roman" w:hAnsi="Times New Roman" w:cs="Times New Roman"/>
          <w:sz w:val="24"/>
          <w:szCs w:val="24"/>
        </w:rPr>
        <w:cr/>
      </w:r>
    </w:p>
    <w:p w:rsidR="008C1C35" w:rsidRPr="00E13F71" w:rsidRDefault="008C1C35" w:rsidP="00402353">
      <w:pPr>
        <w:pStyle w:val="ListParagraph"/>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 xml:space="preserve">shall </w:t>
      </w:r>
      <w:r w:rsidR="004535C8" w:rsidRPr="00E13F71">
        <w:rPr>
          <w:rFonts w:ascii="Times New Roman" w:hAnsi="Times New Roman" w:cs="Times New Roman"/>
          <w:sz w:val="24"/>
          <w:szCs w:val="24"/>
        </w:rPr>
        <w:t xml:space="preserve">be liable to the </w:t>
      </w:r>
      <w:r w:rsidRPr="00C00575">
        <w:rPr>
          <w:rFonts w:ascii="Times New Roman" w:hAnsi="Times New Roman" w:cs="Times New Roman"/>
          <w:b/>
          <w:sz w:val="24"/>
          <w:szCs w:val="24"/>
        </w:rPr>
        <w:t>penalty</w:t>
      </w:r>
      <w:r w:rsidR="004535C8" w:rsidRPr="00C00575">
        <w:rPr>
          <w:rFonts w:ascii="Times New Roman" w:hAnsi="Times New Roman" w:cs="Times New Roman"/>
          <w:b/>
          <w:sz w:val="24"/>
          <w:szCs w:val="24"/>
        </w:rPr>
        <w:t>, higher of, Rs.10,000 or the amount equivalent to tax involved</w:t>
      </w:r>
      <w:r w:rsidR="004535C8" w:rsidRPr="00E13F71">
        <w:rPr>
          <w:rFonts w:ascii="Times New Roman" w:hAnsi="Times New Roman" w:cs="Times New Roman"/>
          <w:sz w:val="24"/>
          <w:szCs w:val="24"/>
        </w:rPr>
        <w:t xml:space="preserve"> had such supply been made by a registered person other than </w:t>
      </w:r>
      <w:r w:rsidR="00260020" w:rsidRPr="00E13F71">
        <w:rPr>
          <w:rFonts w:ascii="Times New Roman" w:hAnsi="Times New Roman" w:cs="Times New Roman"/>
          <w:sz w:val="24"/>
          <w:szCs w:val="24"/>
        </w:rPr>
        <w:t>the composite taxable person</w:t>
      </w:r>
      <w:r w:rsidR="00207A48" w:rsidRPr="00E13F71">
        <w:rPr>
          <w:rFonts w:ascii="Times New Roman" w:hAnsi="Times New Roman" w:cs="Times New Roman"/>
          <w:sz w:val="24"/>
          <w:szCs w:val="24"/>
        </w:rPr>
        <w:t>.</w:t>
      </w:r>
    </w:p>
    <w:p w:rsidR="005A55C6" w:rsidRDefault="005A55C6" w:rsidP="00402353">
      <w:pPr>
        <w:spacing w:after="0" w:line="360" w:lineRule="auto"/>
        <w:jc w:val="both"/>
        <w:rPr>
          <w:rFonts w:ascii="Times New Roman" w:hAnsi="Times New Roman" w:cs="Times New Roman"/>
          <w:sz w:val="24"/>
          <w:szCs w:val="24"/>
        </w:rPr>
      </w:pPr>
    </w:p>
    <w:p w:rsidR="00FC61BF" w:rsidRPr="00E13F71" w:rsidRDefault="00FC61BF" w:rsidP="00402353">
      <w:pPr>
        <w:spacing w:after="0" w:line="360" w:lineRule="auto"/>
        <w:jc w:val="both"/>
        <w:rPr>
          <w:rFonts w:ascii="Times New Roman" w:hAnsi="Times New Roman" w:cs="Times New Roman"/>
          <w:sz w:val="24"/>
          <w:szCs w:val="24"/>
        </w:rPr>
      </w:pPr>
    </w:p>
    <w:p w:rsidR="005A55C6" w:rsidRPr="00E13F71" w:rsidRDefault="005A55C6"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rPr>
      </w:pPr>
      <w:r w:rsidRPr="00E13F71">
        <w:rPr>
          <w:rFonts w:ascii="Times New Roman" w:hAnsi="Times New Roman" w:cs="Times New Roman"/>
          <w:b/>
          <w:sz w:val="24"/>
          <w:szCs w:val="24"/>
        </w:rPr>
        <w:t>Section 132: Punishment for offenses</w:t>
      </w:r>
    </w:p>
    <w:p w:rsidR="005A55C6" w:rsidRDefault="000F64FC"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Section 132 of the CSGT lays down punishment provisions for the specified offenses which includes both payment or penalty and imprisonment.</w:t>
      </w:r>
    </w:p>
    <w:p w:rsidR="008D4785" w:rsidRPr="00E13F71" w:rsidRDefault="008D4785" w:rsidP="008D4785">
      <w:pPr>
        <w:pStyle w:val="ListParagraph"/>
        <w:spacing w:after="0" w:line="360" w:lineRule="auto"/>
        <w:ind w:left="0"/>
        <w:jc w:val="both"/>
        <w:rPr>
          <w:rFonts w:ascii="Times New Roman" w:hAnsi="Times New Roman" w:cs="Times New Roman"/>
          <w:sz w:val="24"/>
          <w:szCs w:val="24"/>
        </w:rPr>
      </w:pPr>
    </w:p>
    <w:p w:rsidR="000F64FC" w:rsidRPr="00E13F71" w:rsidRDefault="000F64FC"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 xml:space="preserve">Now, it has been proposed to amend section 132 by omitting section 132(1)(g), (j) and (k) which leads </w:t>
      </w:r>
      <w:r w:rsidR="00FF6EDD" w:rsidRPr="00E13F71">
        <w:rPr>
          <w:rFonts w:ascii="Times New Roman" w:hAnsi="Times New Roman" w:cs="Times New Roman"/>
          <w:sz w:val="24"/>
          <w:szCs w:val="24"/>
        </w:rPr>
        <w:t>to decriminalization of the following offenses:</w:t>
      </w:r>
    </w:p>
    <w:p w:rsidR="00FF6EDD" w:rsidRPr="00E13F71" w:rsidRDefault="00FF6EDD" w:rsidP="00402353">
      <w:pPr>
        <w:pStyle w:val="ListParagraph"/>
        <w:numPr>
          <w:ilvl w:val="0"/>
          <w:numId w:val="3"/>
        </w:numPr>
        <w:spacing w:after="0" w:line="360" w:lineRule="auto"/>
        <w:jc w:val="both"/>
        <w:rPr>
          <w:rFonts w:ascii="Times New Roman" w:hAnsi="Times New Roman" w:cs="Times New Roman"/>
          <w:sz w:val="24"/>
          <w:szCs w:val="24"/>
        </w:rPr>
      </w:pPr>
      <w:r w:rsidRPr="00E13F71">
        <w:rPr>
          <w:rFonts w:ascii="Times New Roman" w:hAnsi="Times New Roman" w:cs="Times New Roman"/>
          <w:sz w:val="24"/>
          <w:szCs w:val="24"/>
        </w:rPr>
        <w:t>Obstructing and preventing any officer in the discharge of his duties under the CSGT Act</w:t>
      </w:r>
    </w:p>
    <w:p w:rsidR="00FF6EDD" w:rsidRPr="00E13F71" w:rsidRDefault="00FF6EDD" w:rsidP="00402353">
      <w:pPr>
        <w:pStyle w:val="ListParagraph"/>
        <w:numPr>
          <w:ilvl w:val="0"/>
          <w:numId w:val="3"/>
        </w:numPr>
        <w:spacing w:after="0" w:line="360" w:lineRule="auto"/>
        <w:jc w:val="both"/>
        <w:rPr>
          <w:rFonts w:ascii="Times New Roman" w:hAnsi="Times New Roman" w:cs="Times New Roman"/>
          <w:sz w:val="24"/>
          <w:szCs w:val="24"/>
        </w:rPr>
      </w:pPr>
      <w:r w:rsidRPr="00E13F71">
        <w:rPr>
          <w:rFonts w:ascii="Times New Roman" w:hAnsi="Times New Roman" w:cs="Times New Roman"/>
          <w:sz w:val="24"/>
          <w:szCs w:val="24"/>
        </w:rPr>
        <w:t>Ta</w:t>
      </w:r>
      <w:r w:rsidR="00C16D80">
        <w:rPr>
          <w:rFonts w:ascii="Times New Roman" w:hAnsi="Times New Roman" w:cs="Times New Roman"/>
          <w:sz w:val="24"/>
          <w:szCs w:val="24"/>
        </w:rPr>
        <w:t>m</w:t>
      </w:r>
      <w:r w:rsidRPr="00E13F71">
        <w:rPr>
          <w:rFonts w:ascii="Times New Roman" w:hAnsi="Times New Roman" w:cs="Times New Roman"/>
          <w:sz w:val="24"/>
          <w:szCs w:val="24"/>
        </w:rPr>
        <w:t>pering or destroying any material evidence or evidence</w:t>
      </w:r>
    </w:p>
    <w:p w:rsidR="00FF6EDD" w:rsidRPr="00E13F71" w:rsidRDefault="00C16D80" w:rsidP="00402353">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w:t>
      </w:r>
      <w:r w:rsidR="00FF6EDD" w:rsidRPr="00E13F71">
        <w:rPr>
          <w:rFonts w:ascii="Times New Roman" w:hAnsi="Times New Roman" w:cs="Times New Roman"/>
          <w:sz w:val="24"/>
          <w:szCs w:val="24"/>
        </w:rPr>
        <w:t xml:space="preserve">ailing in supplying any information which is required to be supplied  under the CGST Act or the rules made thereunder or supplying the </w:t>
      </w:r>
      <w:r w:rsidR="005F5F0A" w:rsidRPr="00E13F71">
        <w:rPr>
          <w:rFonts w:ascii="Times New Roman" w:hAnsi="Times New Roman" w:cs="Times New Roman"/>
          <w:sz w:val="24"/>
          <w:szCs w:val="24"/>
        </w:rPr>
        <w:t xml:space="preserve">false information; </w:t>
      </w:r>
    </w:p>
    <w:p w:rsidR="005D58E2" w:rsidRPr="00E13F71" w:rsidRDefault="005D58E2" w:rsidP="00402353">
      <w:pPr>
        <w:pStyle w:val="ListParagraph"/>
        <w:spacing w:after="0" w:line="360" w:lineRule="auto"/>
        <w:jc w:val="both"/>
        <w:rPr>
          <w:rFonts w:ascii="Times New Roman" w:hAnsi="Times New Roman" w:cs="Times New Roman"/>
          <w:sz w:val="24"/>
          <w:szCs w:val="24"/>
        </w:rPr>
      </w:pPr>
    </w:p>
    <w:p w:rsidR="003C68A9" w:rsidRPr="00E13F71" w:rsidRDefault="005D58E2"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lastRenderedPageBreak/>
        <w:t>Further, amendment has also been proposed u/s 132(1</w:t>
      </w:r>
      <w:proofErr w:type="gramStart"/>
      <w:r w:rsidRPr="00E13F71">
        <w:rPr>
          <w:rFonts w:ascii="Times New Roman" w:hAnsi="Times New Roman" w:cs="Times New Roman"/>
          <w:sz w:val="24"/>
          <w:szCs w:val="24"/>
        </w:rPr>
        <w:t>)(</w:t>
      </w:r>
      <w:proofErr w:type="gramEnd"/>
      <w:r w:rsidRPr="00E13F71">
        <w:rPr>
          <w:rFonts w:ascii="Times New Roman" w:hAnsi="Times New Roman" w:cs="Times New Roman"/>
          <w:sz w:val="24"/>
          <w:szCs w:val="24"/>
        </w:rPr>
        <w:t>iii) to increase the threshold for imprisonment from one hundred lakh rupees to two hundred lakh rupees.</w:t>
      </w:r>
      <w:r w:rsidR="00C90DE5" w:rsidRPr="00E13F71">
        <w:rPr>
          <w:rFonts w:ascii="Times New Roman" w:hAnsi="Times New Roman" w:cs="Times New Roman"/>
          <w:sz w:val="24"/>
          <w:szCs w:val="24"/>
        </w:rPr>
        <w:t xml:space="preserve"> However, the </w:t>
      </w:r>
      <w:r w:rsidR="002D5803" w:rsidRPr="00E13F71">
        <w:rPr>
          <w:rFonts w:ascii="Times New Roman" w:hAnsi="Times New Roman" w:cs="Times New Roman"/>
          <w:sz w:val="24"/>
          <w:szCs w:val="24"/>
        </w:rPr>
        <w:t>proposed increase in threshold shall not be applicable in case of issue of invoice without actually supplying goods or services or both.</w:t>
      </w:r>
    </w:p>
    <w:p w:rsidR="00D16D85" w:rsidRPr="00E13F71" w:rsidRDefault="00D16D85" w:rsidP="00402353">
      <w:pPr>
        <w:spacing w:after="0" w:line="360" w:lineRule="auto"/>
        <w:jc w:val="both"/>
        <w:rPr>
          <w:rFonts w:ascii="Times New Roman" w:hAnsi="Times New Roman" w:cs="Times New Roman"/>
          <w:sz w:val="24"/>
          <w:szCs w:val="24"/>
        </w:rPr>
      </w:pPr>
    </w:p>
    <w:p w:rsidR="00BD4A44" w:rsidRPr="00E13F71" w:rsidRDefault="00BD4A44"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rPr>
      </w:pPr>
      <w:r w:rsidRPr="00E13F71">
        <w:rPr>
          <w:rFonts w:ascii="Times New Roman" w:hAnsi="Times New Roman" w:cs="Times New Roman"/>
          <w:b/>
          <w:sz w:val="24"/>
          <w:szCs w:val="24"/>
        </w:rPr>
        <w:t>Section 138: Compounding of offenses</w:t>
      </w:r>
    </w:p>
    <w:p w:rsidR="008747CB" w:rsidRDefault="00615AFD"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Section 138 of the CGST Act lays down the provision regarding compounding of offenses</w:t>
      </w:r>
      <w:r w:rsidR="00D16D85" w:rsidRPr="00E13F71">
        <w:rPr>
          <w:rFonts w:ascii="Times New Roman" w:hAnsi="Times New Roman" w:cs="Times New Roman"/>
          <w:sz w:val="24"/>
          <w:szCs w:val="24"/>
        </w:rPr>
        <w:t xml:space="preserve">. </w:t>
      </w:r>
      <w:r w:rsidR="00FF08A9">
        <w:rPr>
          <w:rFonts w:ascii="Times New Roman" w:hAnsi="Times New Roman" w:cs="Times New Roman"/>
          <w:sz w:val="24"/>
          <w:szCs w:val="24"/>
        </w:rPr>
        <w:t>Sub-section 2 of the said section</w:t>
      </w:r>
      <w:r w:rsidR="00D16D85" w:rsidRPr="00E13F71">
        <w:rPr>
          <w:rFonts w:ascii="Times New Roman" w:hAnsi="Times New Roman" w:cs="Times New Roman"/>
          <w:sz w:val="24"/>
          <w:szCs w:val="24"/>
        </w:rPr>
        <w:t xml:space="preserve"> specifies certain </w:t>
      </w:r>
      <w:r w:rsidR="00451AC3" w:rsidRPr="00E13F71">
        <w:rPr>
          <w:rFonts w:ascii="Times New Roman" w:hAnsi="Times New Roman" w:cs="Times New Roman"/>
          <w:sz w:val="24"/>
          <w:szCs w:val="24"/>
        </w:rPr>
        <w:t>offenses</w:t>
      </w:r>
      <w:r w:rsidR="008747CB" w:rsidRPr="00E13F71">
        <w:rPr>
          <w:rFonts w:ascii="Times New Roman" w:hAnsi="Times New Roman" w:cs="Times New Roman"/>
          <w:sz w:val="24"/>
          <w:szCs w:val="24"/>
        </w:rPr>
        <w:t xml:space="preserve"> wherein the compounding shall not be allowed.</w:t>
      </w:r>
    </w:p>
    <w:p w:rsidR="00E26009" w:rsidRPr="00E13F71" w:rsidRDefault="00E26009" w:rsidP="00E26009">
      <w:pPr>
        <w:pStyle w:val="ListParagraph"/>
        <w:spacing w:after="0" w:line="360" w:lineRule="auto"/>
        <w:ind w:left="0"/>
        <w:jc w:val="both"/>
        <w:rPr>
          <w:rFonts w:ascii="Times New Roman" w:hAnsi="Times New Roman" w:cs="Times New Roman"/>
          <w:sz w:val="24"/>
          <w:szCs w:val="24"/>
        </w:rPr>
      </w:pPr>
    </w:p>
    <w:p w:rsidR="00451AC3" w:rsidRPr="00E13F71" w:rsidRDefault="008747CB"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 xml:space="preserve">Now, it has been proposed to </w:t>
      </w:r>
      <w:r w:rsidR="00D16D85" w:rsidRPr="00E13F71">
        <w:rPr>
          <w:rFonts w:ascii="Times New Roman" w:hAnsi="Times New Roman" w:cs="Times New Roman"/>
          <w:sz w:val="24"/>
          <w:szCs w:val="24"/>
        </w:rPr>
        <w:t xml:space="preserve"> </w:t>
      </w:r>
      <w:r w:rsidR="00451AC3" w:rsidRPr="00E13F71">
        <w:rPr>
          <w:rFonts w:ascii="Times New Roman" w:hAnsi="Times New Roman" w:cs="Times New Roman"/>
          <w:sz w:val="24"/>
          <w:szCs w:val="24"/>
        </w:rPr>
        <w:t>amend section 138(2) of the CGST Act, as follows:</w:t>
      </w:r>
    </w:p>
    <w:p w:rsidR="00451AC3" w:rsidRPr="00E13F71" w:rsidRDefault="00451AC3" w:rsidP="00402353">
      <w:pPr>
        <w:pStyle w:val="ListParagraph"/>
        <w:numPr>
          <w:ilvl w:val="0"/>
          <w:numId w:val="4"/>
        </w:numPr>
        <w:spacing w:after="0" w:line="360" w:lineRule="auto"/>
        <w:jc w:val="both"/>
        <w:rPr>
          <w:rFonts w:ascii="Times New Roman" w:hAnsi="Times New Roman" w:cs="Times New Roman"/>
          <w:sz w:val="24"/>
          <w:szCs w:val="24"/>
        </w:rPr>
      </w:pPr>
      <w:r w:rsidRPr="00E13F71">
        <w:rPr>
          <w:rFonts w:ascii="Times New Roman" w:hAnsi="Times New Roman" w:cs="Times New Roman"/>
          <w:sz w:val="24"/>
          <w:szCs w:val="24"/>
        </w:rPr>
        <w:t xml:space="preserve">Compounding shall be allowed </w:t>
      </w:r>
      <w:r w:rsidR="00C53260" w:rsidRPr="00E13F71">
        <w:rPr>
          <w:rFonts w:ascii="Times New Roman" w:hAnsi="Times New Roman" w:cs="Times New Roman"/>
          <w:sz w:val="24"/>
          <w:szCs w:val="24"/>
        </w:rPr>
        <w:t xml:space="preserve">only once </w:t>
      </w:r>
      <w:r w:rsidRPr="00E13F71">
        <w:rPr>
          <w:rFonts w:ascii="Times New Roman" w:hAnsi="Times New Roman" w:cs="Times New Roman"/>
          <w:sz w:val="24"/>
          <w:szCs w:val="24"/>
        </w:rPr>
        <w:t>in respect to the offenses mentioned u/s 132(1), after the proposed amendment, as discussed above.</w:t>
      </w:r>
    </w:p>
    <w:p w:rsidR="00C53260" w:rsidRPr="00E13F71" w:rsidRDefault="00C53260" w:rsidP="00402353">
      <w:pPr>
        <w:pStyle w:val="ListParagraph"/>
        <w:numPr>
          <w:ilvl w:val="0"/>
          <w:numId w:val="4"/>
        </w:numPr>
        <w:spacing w:after="0" w:line="360" w:lineRule="auto"/>
        <w:jc w:val="both"/>
        <w:rPr>
          <w:rFonts w:ascii="Times New Roman" w:hAnsi="Times New Roman" w:cs="Times New Roman"/>
          <w:sz w:val="24"/>
          <w:szCs w:val="24"/>
        </w:rPr>
      </w:pPr>
      <w:r w:rsidRPr="00E13F71">
        <w:rPr>
          <w:rFonts w:ascii="Times New Roman" w:hAnsi="Times New Roman" w:cs="Times New Roman"/>
          <w:sz w:val="24"/>
          <w:szCs w:val="24"/>
        </w:rPr>
        <w:t>No compounding shall be allowed in case of offense involving of issuance of invoice without actually supplying goods or services or both.</w:t>
      </w:r>
    </w:p>
    <w:p w:rsidR="00BD4A44" w:rsidRDefault="00E82482" w:rsidP="00402353">
      <w:pPr>
        <w:pStyle w:val="ListParagraph"/>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Currently</w:t>
      </w:r>
      <w:r w:rsidR="0011719D" w:rsidRPr="00E13F71">
        <w:rPr>
          <w:rFonts w:ascii="Times New Roman" w:hAnsi="Times New Roman" w:cs="Times New Roman"/>
          <w:sz w:val="24"/>
          <w:szCs w:val="24"/>
        </w:rPr>
        <w:t xml:space="preserve"> no compounding was allowed for the persons who</w:t>
      </w:r>
      <w:r>
        <w:rPr>
          <w:rFonts w:ascii="Times New Roman" w:hAnsi="Times New Roman" w:cs="Times New Roman"/>
          <w:sz w:val="24"/>
          <w:szCs w:val="24"/>
        </w:rPr>
        <w:t xml:space="preserve"> are involved in </w:t>
      </w:r>
      <w:r w:rsidR="0011719D" w:rsidRPr="00E13F71">
        <w:rPr>
          <w:rFonts w:ascii="Times New Roman" w:hAnsi="Times New Roman" w:cs="Times New Roman"/>
          <w:sz w:val="24"/>
          <w:szCs w:val="24"/>
        </w:rPr>
        <w:t>an act which is an offense both under the GST law and also under any other law in force. However, the same has been omitted.</w:t>
      </w:r>
    </w:p>
    <w:p w:rsidR="0052749E" w:rsidRPr="00E13F71" w:rsidRDefault="0052749E" w:rsidP="0052749E">
      <w:pPr>
        <w:pStyle w:val="ListParagraph"/>
        <w:spacing w:after="0" w:line="360" w:lineRule="auto"/>
        <w:jc w:val="both"/>
        <w:rPr>
          <w:rFonts w:ascii="Times New Roman" w:hAnsi="Times New Roman" w:cs="Times New Roman"/>
          <w:sz w:val="24"/>
          <w:szCs w:val="24"/>
        </w:rPr>
      </w:pPr>
    </w:p>
    <w:p w:rsidR="00503C35" w:rsidRPr="00E13F71" w:rsidRDefault="00503C35"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 xml:space="preserve">It has been further proposed to amend </w:t>
      </w:r>
      <w:r w:rsidR="00336FDE" w:rsidRPr="00E13F71">
        <w:rPr>
          <w:rFonts w:ascii="Times New Roman" w:hAnsi="Times New Roman" w:cs="Times New Roman"/>
          <w:sz w:val="24"/>
          <w:szCs w:val="24"/>
        </w:rPr>
        <w:t xml:space="preserve">the minimum and </w:t>
      </w:r>
      <w:r w:rsidRPr="00E13F71">
        <w:rPr>
          <w:rFonts w:ascii="Times New Roman" w:hAnsi="Times New Roman" w:cs="Times New Roman"/>
          <w:sz w:val="24"/>
          <w:szCs w:val="24"/>
        </w:rPr>
        <w:t>maximum</w:t>
      </w:r>
      <w:r w:rsidR="00336FDE" w:rsidRPr="00E13F71">
        <w:rPr>
          <w:rFonts w:ascii="Times New Roman" w:hAnsi="Times New Roman" w:cs="Times New Roman"/>
          <w:sz w:val="24"/>
          <w:szCs w:val="24"/>
        </w:rPr>
        <w:t xml:space="preserve"> limit of the amount of compounding offences</w:t>
      </w:r>
      <w:r w:rsidR="00C4427A" w:rsidRPr="00E13F71">
        <w:rPr>
          <w:rFonts w:ascii="Times New Roman" w:hAnsi="Times New Roman" w:cs="Times New Roman"/>
          <w:sz w:val="24"/>
          <w:szCs w:val="24"/>
        </w:rPr>
        <w:t xml:space="preserve"> as 25 per cent of the tax involved and 100 per cent of the tax involved, respectively.</w:t>
      </w:r>
    </w:p>
    <w:p w:rsidR="00B40706" w:rsidRDefault="00B40706" w:rsidP="00402353">
      <w:pPr>
        <w:spacing w:after="0" w:line="360" w:lineRule="auto"/>
        <w:jc w:val="both"/>
        <w:rPr>
          <w:rFonts w:ascii="Times New Roman" w:hAnsi="Times New Roman" w:cs="Times New Roman"/>
          <w:sz w:val="24"/>
          <w:szCs w:val="24"/>
        </w:rPr>
      </w:pPr>
    </w:p>
    <w:p w:rsidR="00B40706" w:rsidRPr="00E13F71" w:rsidRDefault="00B40706"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rPr>
      </w:pPr>
      <w:r w:rsidRPr="00E13F71">
        <w:rPr>
          <w:rFonts w:ascii="Times New Roman" w:hAnsi="Times New Roman" w:cs="Times New Roman"/>
          <w:b/>
          <w:sz w:val="24"/>
          <w:szCs w:val="24"/>
        </w:rPr>
        <w:t>Section 158A: Consent based sharing of information furnished by taxable person</w:t>
      </w:r>
    </w:p>
    <w:p w:rsidR="006649B3" w:rsidRPr="00E13F71" w:rsidRDefault="006D75B2"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 xml:space="preserve">It has been proposed to insert a new section in the CGST Act wherein the </w:t>
      </w:r>
      <w:r w:rsidR="00114017">
        <w:rPr>
          <w:rFonts w:ascii="Times New Roman" w:hAnsi="Times New Roman" w:cs="Times New Roman"/>
          <w:sz w:val="24"/>
          <w:szCs w:val="24"/>
        </w:rPr>
        <w:t xml:space="preserve">certain specified </w:t>
      </w:r>
      <w:r w:rsidRPr="00E13F71">
        <w:rPr>
          <w:rFonts w:ascii="Times New Roman" w:hAnsi="Times New Roman" w:cs="Times New Roman"/>
          <w:sz w:val="24"/>
          <w:szCs w:val="24"/>
        </w:rPr>
        <w:t>information furnished by the registered person shall be shared by the GST portal with other systems, as may be notified.</w:t>
      </w:r>
      <w:r w:rsidR="006649B3" w:rsidRPr="00E13F71">
        <w:rPr>
          <w:rFonts w:ascii="Times New Roman" w:hAnsi="Times New Roman" w:cs="Times New Roman"/>
          <w:sz w:val="24"/>
          <w:szCs w:val="24"/>
        </w:rPr>
        <w:t xml:space="preserve"> </w:t>
      </w:r>
    </w:p>
    <w:p w:rsidR="006649B3" w:rsidRPr="00E13F71" w:rsidRDefault="006649B3"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As per the proposed section</w:t>
      </w:r>
      <w:r w:rsidR="00114017">
        <w:rPr>
          <w:rFonts w:ascii="Times New Roman" w:hAnsi="Times New Roman" w:cs="Times New Roman"/>
          <w:sz w:val="24"/>
          <w:szCs w:val="24"/>
        </w:rPr>
        <w:t>,</w:t>
      </w:r>
      <w:r w:rsidRPr="00E13F71">
        <w:rPr>
          <w:rFonts w:ascii="Times New Roman" w:hAnsi="Times New Roman" w:cs="Times New Roman"/>
          <w:sz w:val="24"/>
          <w:szCs w:val="24"/>
        </w:rPr>
        <w:t xml:space="preserve"> following information shall be shared:</w:t>
      </w:r>
    </w:p>
    <w:p w:rsidR="006649B3" w:rsidRPr="00E13F71" w:rsidRDefault="006649B3" w:rsidP="00402353">
      <w:pPr>
        <w:pStyle w:val="ListParagraph"/>
        <w:numPr>
          <w:ilvl w:val="0"/>
          <w:numId w:val="5"/>
        </w:numPr>
        <w:spacing w:after="0" w:line="360" w:lineRule="auto"/>
        <w:jc w:val="both"/>
        <w:rPr>
          <w:rFonts w:ascii="Times New Roman" w:hAnsi="Times New Roman" w:cs="Times New Roman"/>
          <w:sz w:val="24"/>
          <w:szCs w:val="24"/>
        </w:rPr>
      </w:pPr>
      <w:r w:rsidRPr="00E13F71">
        <w:rPr>
          <w:rFonts w:ascii="Times New Roman" w:hAnsi="Times New Roman" w:cs="Times New Roman"/>
          <w:sz w:val="24"/>
          <w:szCs w:val="24"/>
        </w:rPr>
        <w:t>Particulars furnished at the time of registration, in GSTR-3B and annual return;</w:t>
      </w:r>
    </w:p>
    <w:p w:rsidR="00B40706" w:rsidRPr="00E13F71" w:rsidRDefault="00FA52CB" w:rsidP="00402353">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6649B3" w:rsidRPr="00E13F71">
        <w:rPr>
          <w:rFonts w:ascii="Times New Roman" w:hAnsi="Times New Roman" w:cs="Times New Roman"/>
          <w:sz w:val="24"/>
          <w:szCs w:val="24"/>
        </w:rPr>
        <w:t>articulars uploaded on the common portal for preparation of invoice, details of outward supplies in GSTR-</w:t>
      </w:r>
      <w:proofErr w:type="gramStart"/>
      <w:r w:rsidR="006649B3" w:rsidRPr="00E13F71">
        <w:rPr>
          <w:rFonts w:ascii="Times New Roman" w:hAnsi="Times New Roman" w:cs="Times New Roman"/>
          <w:sz w:val="24"/>
          <w:szCs w:val="24"/>
        </w:rPr>
        <w:t xml:space="preserve">1 </w:t>
      </w:r>
      <w:r w:rsidR="006D75B2" w:rsidRPr="00E13F71">
        <w:rPr>
          <w:rFonts w:ascii="Times New Roman" w:hAnsi="Times New Roman" w:cs="Times New Roman"/>
          <w:sz w:val="24"/>
          <w:szCs w:val="24"/>
        </w:rPr>
        <w:t xml:space="preserve"> </w:t>
      </w:r>
      <w:r w:rsidR="006649B3" w:rsidRPr="00E13F71">
        <w:rPr>
          <w:rFonts w:ascii="Times New Roman" w:hAnsi="Times New Roman" w:cs="Times New Roman"/>
          <w:sz w:val="24"/>
          <w:szCs w:val="24"/>
        </w:rPr>
        <w:t>and</w:t>
      </w:r>
      <w:proofErr w:type="gramEnd"/>
      <w:r w:rsidR="006649B3" w:rsidRPr="00E13F71">
        <w:rPr>
          <w:rFonts w:ascii="Times New Roman" w:hAnsi="Times New Roman" w:cs="Times New Roman"/>
          <w:sz w:val="24"/>
          <w:szCs w:val="24"/>
        </w:rPr>
        <w:t xml:space="preserve"> particulars furnished in E-way bill.</w:t>
      </w:r>
    </w:p>
    <w:p w:rsidR="006649B3" w:rsidRDefault="006649B3" w:rsidP="00402353">
      <w:pPr>
        <w:pStyle w:val="ListParagraph"/>
        <w:numPr>
          <w:ilvl w:val="0"/>
          <w:numId w:val="5"/>
        </w:numPr>
        <w:spacing w:after="0" w:line="360" w:lineRule="auto"/>
        <w:jc w:val="both"/>
        <w:rPr>
          <w:rFonts w:ascii="Times New Roman" w:hAnsi="Times New Roman" w:cs="Times New Roman"/>
          <w:sz w:val="24"/>
          <w:szCs w:val="24"/>
        </w:rPr>
      </w:pPr>
      <w:r w:rsidRPr="00E13F71">
        <w:rPr>
          <w:rFonts w:ascii="Times New Roman" w:hAnsi="Times New Roman" w:cs="Times New Roman"/>
          <w:sz w:val="24"/>
          <w:szCs w:val="24"/>
        </w:rPr>
        <w:t>Such other details as may be prescribed.</w:t>
      </w:r>
    </w:p>
    <w:p w:rsidR="00CD35D5" w:rsidRPr="00E13F71" w:rsidRDefault="00CD35D5" w:rsidP="00CD35D5">
      <w:pPr>
        <w:pStyle w:val="ListParagraph"/>
        <w:spacing w:after="0" w:line="360" w:lineRule="auto"/>
        <w:jc w:val="both"/>
        <w:rPr>
          <w:rFonts w:ascii="Times New Roman" w:hAnsi="Times New Roman" w:cs="Times New Roman"/>
          <w:sz w:val="24"/>
          <w:szCs w:val="24"/>
        </w:rPr>
      </w:pPr>
    </w:p>
    <w:p w:rsidR="00D75AA1" w:rsidRPr="00E13F71" w:rsidRDefault="00DF7488"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lastRenderedPageBreak/>
        <w:t>For the purpose of sharing the above information, consent of the supplier shall be obtained. Consent of recipient shall be obtained where such details include identity information of the recipient.</w:t>
      </w:r>
    </w:p>
    <w:p w:rsidR="00D75AA1" w:rsidRDefault="00D75AA1" w:rsidP="00402353">
      <w:pPr>
        <w:spacing w:after="0" w:line="360" w:lineRule="auto"/>
        <w:jc w:val="both"/>
        <w:rPr>
          <w:rFonts w:ascii="Times New Roman" w:hAnsi="Times New Roman" w:cs="Times New Roman"/>
          <w:sz w:val="24"/>
          <w:szCs w:val="24"/>
        </w:rPr>
      </w:pPr>
    </w:p>
    <w:p w:rsidR="006649B3" w:rsidRPr="00E13F71" w:rsidRDefault="00D75AA1"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rPr>
      </w:pPr>
      <w:r w:rsidRPr="00E13F71">
        <w:rPr>
          <w:rFonts w:ascii="Times New Roman" w:hAnsi="Times New Roman" w:cs="Times New Roman"/>
          <w:b/>
          <w:sz w:val="24"/>
          <w:szCs w:val="24"/>
        </w:rPr>
        <w:t xml:space="preserve">Schedule III:  Activities or transactions which shall be treated neither as a supply of goods nor a supply of services </w:t>
      </w:r>
    </w:p>
    <w:p w:rsidR="00D75AA1" w:rsidRPr="00E13F71" w:rsidRDefault="001F3C92"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Under Schedule III, it has been proposed to give retrospective exemption to the following entries:</w:t>
      </w:r>
    </w:p>
    <w:p w:rsidR="001F3C92" w:rsidRPr="00E13F71" w:rsidRDefault="001F3C92" w:rsidP="00402353">
      <w:pPr>
        <w:pStyle w:val="ListParagraph"/>
        <w:numPr>
          <w:ilvl w:val="0"/>
          <w:numId w:val="6"/>
        </w:numPr>
        <w:spacing w:after="0" w:line="360" w:lineRule="auto"/>
        <w:jc w:val="both"/>
        <w:rPr>
          <w:rFonts w:ascii="Times New Roman" w:hAnsi="Times New Roman" w:cs="Times New Roman"/>
          <w:sz w:val="24"/>
          <w:szCs w:val="24"/>
        </w:rPr>
      </w:pPr>
      <w:r w:rsidRPr="00E13F71">
        <w:rPr>
          <w:rFonts w:ascii="Times New Roman" w:hAnsi="Times New Roman" w:cs="Times New Roman"/>
          <w:sz w:val="24"/>
          <w:szCs w:val="24"/>
        </w:rPr>
        <w:t>Supply of goods from a place in the non-taxable territory to another place in the non-taxable territory without such goods entering into India.</w:t>
      </w:r>
    </w:p>
    <w:p w:rsidR="001F3C92" w:rsidRPr="00E13F71" w:rsidRDefault="001F3C92" w:rsidP="00402353">
      <w:pPr>
        <w:pStyle w:val="ListParagraph"/>
        <w:numPr>
          <w:ilvl w:val="0"/>
          <w:numId w:val="6"/>
        </w:numPr>
        <w:spacing w:after="0" w:line="360" w:lineRule="auto"/>
        <w:jc w:val="both"/>
        <w:rPr>
          <w:rFonts w:ascii="Times New Roman" w:hAnsi="Times New Roman" w:cs="Times New Roman"/>
          <w:sz w:val="24"/>
          <w:szCs w:val="24"/>
        </w:rPr>
      </w:pPr>
      <w:r w:rsidRPr="00E13F71">
        <w:rPr>
          <w:rFonts w:ascii="Times New Roman" w:hAnsi="Times New Roman" w:cs="Times New Roman"/>
          <w:sz w:val="24"/>
          <w:szCs w:val="24"/>
        </w:rPr>
        <w:t xml:space="preserve"> Supply of warehoused goods to any person before clearance for home consumption;</w:t>
      </w:r>
    </w:p>
    <w:p w:rsidR="001F3C92" w:rsidRPr="00E13F71" w:rsidRDefault="001F3C92" w:rsidP="00402353">
      <w:pPr>
        <w:pStyle w:val="ListParagraph"/>
        <w:numPr>
          <w:ilvl w:val="0"/>
          <w:numId w:val="6"/>
        </w:numPr>
        <w:spacing w:after="0" w:line="360" w:lineRule="auto"/>
        <w:jc w:val="both"/>
        <w:rPr>
          <w:rFonts w:ascii="Times New Roman" w:hAnsi="Times New Roman" w:cs="Times New Roman"/>
          <w:sz w:val="24"/>
          <w:szCs w:val="24"/>
        </w:rPr>
      </w:pPr>
      <w:r w:rsidRPr="00E13F71">
        <w:rPr>
          <w:rFonts w:ascii="Times New Roman" w:hAnsi="Times New Roman" w:cs="Times New Roman"/>
          <w:sz w:val="24"/>
          <w:szCs w:val="24"/>
        </w:rPr>
        <w:t>Supply of goods by the consignee to any other person, by endorsement of documents of title to the goods, after the goods have been dispatched from the port of origin located outside India but before clearance for home consumption.</w:t>
      </w:r>
    </w:p>
    <w:p w:rsidR="001B3C0B" w:rsidRPr="00E13F71" w:rsidRDefault="001B3C0B" w:rsidP="00402353">
      <w:pPr>
        <w:spacing w:after="0" w:line="360" w:lineRule="auto"/>
        <w:jc w:val="both"/>
        <w:rPr>
          <w:rFonts w:ascii="Times New Roman" w:hAnsi="Times New Roman" w:cs="Times New Roman"/>
          <w:sz w:val="24"/>
          <w:szCs w:val="24"/>
        </w:rPr>
      </w:pPr>
    </w:p>
    <w:p w:rsidR="0073495E" w:rsidRDefault="0073495E" w:rsidP="00402353">
      <w:pPr>
        <w:spacing w:after="0" w:line="360" w:lineRule="auto"/>
        <w:jc w:val="center"/>
        <w:rPr>
          <w:rFonts w:ascii="Times New Roman" w:hAnsi="Times New Roman" w:cs="Times New Roman"/>
          <w:b/>
          <w:sz w:val="24"/>
          <w:szCs w:val="24"/>
          <w:u w:val="single"/>
        </w:rPr>
      </w:pPr>
    </w:p>
    <w:p w:rsidR="0073495E" w:rsidRDefault="0073495E" w:rsidP="00402353">
      <w:pPr>
        <w:spacing w:after="0" w:line="360" w:lineRule="auto"/>
        <w:jc w:val="center"/>
        <w:rPr>
          <w:rFonts w:ascii="Times New Roman" w:hAnsi="Times New Roman" w:cs="Times New Roman"/>
          <w:b/>
          <w:sz w:val="24"/>
          <w:szCs w:val="24"/>
          <w:u w:val="single"/>
        </w:rPr>
      </w:pPr>
    </w:p>
    <w:p w:rsidR="001B3C0B" w:rsidRPr="003D0DB5" w:rsidRDefault="001B3C0B" w:rsidP="00402353">
      <w:pPr>
        <w:spacing w:after="0" w:line="360" w:lineRule="auto"/>
        <w:jc w:val="center"/>
        <w:rPr>
          <w:rFonts w:ascii="Times New Roman" w:hAnsi="Times New Roman" w:cs="Times New Roman"/>
          <w:b/>
          <w:sz w:val="28"/>
          <w:szCs w:val="24"/>
          <w:u w:val="single"/>
        </w:rPr>
      </w:pPr>
      <w:r w:rsidRPr="003D0DB5">
        <w:rPr>
          <w:rFonts w:ascii="Times New Roman" w:hAnsi="Times New Roman" w:cs="Times New Roman"/>
          <w:b/>
          <w:sz w:val="28"/>
          <w:szCs w:val="24"/>
          <w:u w:val="single"/>
        </w:rPr>
        <w:t>Integrated Goods and Services Tax Act, 2017 (IGST Act)</w:t>
      </w:r>
    </w:p>
    <w:p w:rsidR="001B3C0B" w:rsidRPr="00E13F71" w:rsidRDefault="001B3C0B" w:rsidP="00402353">
      <w:pPr>
        <w:spacing w:after="0" w:line="360" w:lineRule="auto"/>
        <w:jc w:val="both"/>
        <w:rPr>
          <w:rFonts w:ascii="Times New Roman" w:hAnsi="Times New Roman" w:cs="Times New Roman"/>
          <w:b/>
          <w:sz w:val="24"/>
          <w:szCs w:val="24"/>
          <w:u w:val="single"/>
        </w:rPr>
      </w:pPr>
    </w:p>
    <w:p w:rsidR="001B3C0B" w:rsidRPr="00E13F71" w:rsidRDefault="00E07D5B" w:rsidP="00402353">
      <w:pPr>
        <w:pStyle w:val="ListParagraph"/>
        <w:numPr>
          <w:ilvl w:val="0"/>
          <w:numId w:val="7"/>
        </w:numPr>
        <w:shd w:val="clear" w:color="auto" w:fill="BFBFBF" w:themeFill="background1" w:themeFillShade="BF"/>
        <w:spacing w:after="0" w:line="360" w:lineRule="auto"/>
        <w:ind w:left="0"/>
        <w:jc w:val="both"/>
        <w:rPr>
          <w:rFonts w:ascii="Times New Roman" w:hAnsi="Times New Roman" w:cs="Times New Roman"/>
          <w:b/>
          <w:sz w:val="24"/>
          <w:szCs w:val="24"/>
        </w:rPr>
      </w:pPr>
      <w:r w:rsidRPr="00E13F71">
        <w:rPr>
          <w:rFonts w:ascii="Times New Roman" w:hAnsi="Times New Roman" w:cs="Times New Roman"/>
          <w:b/>
          <w:sz w:val="24"/>
          <w:szCs w:val="24"/>
        </w:rPr>
        <w:t>Section 2: Definition</w:t>
      </w:r>
    </w:p>
    <w:p w:rsidR="003312A6" w:rsidRPr="00E13F71" w:rsidRDefault="003312A6" w:rsidP="00402353">
      <w:pPr>
        <w:pStyle w:val="ListParagraph"/>
        <w:spacing w:after="0" w:line="360" w:lineRule="auto"/>
        <w:ind w:left="0"/>
        <w:jc w:val="both"/>
        <w:rPr>
          <w:rFonts w:ascii="Times New Roman" w:hAnsi="Times New Roman" w:cs="Times New Roman"/>
          <w:sz w:val="24"/>
          <w:szCs w:val="24"/>
          <w:u w:val="single"/>
        </w:rPr>
      </w:pPr>
      <w:r w:rsidRPr="00E13F71">
        <w:rPr>
          <w:rFonts w:ascii="Times New Roman" w:hAnsi="Times New Roman" w:cs="Times New Roman"/>
          <w:sz w:val="24"/>
          <w:szCs w:val="24"/>
          <w:u w:val="single"/>
        </w:rPr>
        <w:t>Definition of non-taxable online recipient</w:t>
      </w:r>
    </w:p>
    <w:p w:rsidR="00E07D5B" w:rsidRPr="00E13F71" w:rsidRDefault="00517332"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Under section 2 of the IGST Act, the definition of “non-taxable online recipient” has been proposed to be amended by omitting the condition of receipt of online information and database access or retrieval services (OIDAR) for purposes other than commerce, industry or any other business or profession so as to provide for taxability of OIDAR service provided by any person located in nontaxable territory to an unregistered person receiving the said services and located in the taxable territory.</w:t>
      </w:r>
      <w:r w:rsidR="009D5D50" w:rsidRPr="00E13F71">
        <w:rPr>
          <w:rFonts w:ascii="Times New Roman" w:hAnsi="Times New Roman" w:cs="Times New Roman"/>
          <w:sz w:val="24"/>
          <w:szCs w:val="24"/>
        </w:rPr>
        <w:t xml:space="preserve"> Vide the said proposed </w:t>
      </w:r>
      <w:proofErr w:type="gramStart"/>
      <w:r w:rsidR="009D5D50" w:rsidRPr="00E13F71">
        <w:rPr>
          <w:rFonts w:ascii="Times New Roman" w:hAnsi="Times New Roman" w:cs="Times New Roman"/>
          <w:sz w:val="24"/>
          <w:szCs w:val="24"/>
        </w:rPr>
        <w:t>amendment,</w:t>
      </w:r>
      <w:proofErr w:type="gramEnd"/>
      <w:r w:rsidR="009D5D50" w:rsidRPr="00E13F71">
        <w:rPr>
          <w:rFonts w:ascii="Times New Roman" w:hAnsi="Times New Roman" w:cs="Times New Roman"/>
          <w:sz w:val="24"/>
          <w:szCs w:val="24"/>
        </w:rPr>
        <w:t xml:space="preserve"> the scope of the </w:t>
      </w:r>
      <w:proofErr w:type="spellStart"/>
      <w:r w:rsidR="009D5D50" w:rsidRPr="00E13F71">
        <w:rPr>
          <w:rFonts w:ascii="Times New Roman" w:hAnsi="Times New Roman" w:cs="Times New Roman"/>
          <w:sz w:val="24"/>
          <w:szCs w:val="24"/>
        </w:rPr>
        <w:t>non taxable</w:t>
      </w:r>
      <w:proofErr w:type="spellEnd"/>
      <w:r w:rsidR="009D5D50" w:rsidRPr="00E13F71">
        <w:rPr>
          <w:rFonts w:ascii="Times New Roman" w:hAnsi="Times New Roman" w:cs="Times New Roman"/>
          <w:sz w:val="24"/>
          <w:szCs w:val="24"/>
        </w:rPr>
        <w:t xml:space="preserve"> online recipient has been widened.</w:t>
      </w:r>
    </w:p>
    <w:p w:rsidR="00517332" w:rsidRPr="00E13F71" w:rsidRDefault="00517332" w:rsidP="00402353">
      <w:pPr>
        <w:pStyle w:val="ListParagraph"/>
        <w:numPr>
          <w:ilvl w:val="0"/>
          <w:numId w:val="1"/>
        </w:numPr>
        <w:spacing w:after="0" w:line="360" w:lineRule="auto"/>
        <w:ind w:left="0"/>
        <w:jc w:val="both"/>
        <w:rPr>
          <w:rFonts w:ascii="Times New Roman" w:hAnsi="Times New Roman" w:cs="Times New Roman"/>
          <w:sz w:val="24"/>
          <w:szCs w:val="24"/>
        </w:rPr>
      </w:pPr>
      <w:r w:rsidRPr="00E13F71">
        <w:rPr>
          <w:rFonts w:ascii="Times New Roman" w:hAnsi="Times New Roman" w:cs="Times New Roman"/>
          <w:sz w:val="24"/>
          <w:szCs w:val="24"/>
        </w:rPr>
        <w:t xml:space="preserve">For the purpose of the above definition, it has been proposed that the </w:t>
      </w:r>
      <w:proofErr w:type="gramStart"/>
      <w:r w:rsidRPr="00E13F71">
        <w:rPr>
          <w:rFonts w:ascii="Times New Roman" w:hAnsi="Times New Roman" w:cs="Times New Roman"/>
          <w:sz w:val="24"/>
          <w:szCs w:val="24"/>
        </w:rPr>
        <w:t>persons</w:t>
      </w:r>
      <w:proofErr w:type="gramEnd"/>
      <w:r w:rsidRPr="00E13F71">
        <w:rPr>
          <w:rFonts w:ascii="Times New Roman" w:hAnsi="Times New Roman" w:cs="Times New Roman"/>
          <w:sz w:val="24"/>
          <w:szCs w:val="24"/>
        </w:rPr>
        <w:t xml:space="preserve"> who are registered only for the purpose of deducting tax u/s 51, shall also be treated as unregistered persons.</w:t>
      </w:r>
    </w:p>
    <w:p w:rsidR="009D5D50" w:rsidRPr="00E13F71" w:rsidRDefault="009D5D50" w:rsidP="00402353">
      <w:pPr>
        <w:spacing w:after="0" w:line="360" w:lineRule="auto"/>
        <w:jc w:val="both"/>
        <w:rPr>
          <w:rFonts w:ascii="Times New Roman" w:hAnsi="Times New Roman" w:cs="Times New Roman"/>
          <w:sz w:val="24"/>
          <w:szCs w:val="24"/>
        </w:rPr>
      </w:pPr>
    </w:p>
    <w:p w:rsidR="00E127FC" w:rsidRPr="00E13F71" w:rsidRDefault="00E127FC" w:rsidP="00402353">
      <w:pPr>
        <w:spacing w:after="0" w:line="360" w:lineRule="auto"/>
        <w:jc w:val="both"/>
        <w:rPr>
          <w:rFonts w:ascii="Times New Roman" w:hAnsi="Times New Roman" w:cs="Times New Roman"/>
          <w:sz w:val="24"/>
          <w:szCs w:val="24"/>
          <w:u w:val="single"/>
        </w:rPr>
      </w:pPr>
      <w:r w:rsidRPr="00E13F71">
        <w:rPr>
          <w:rFonts w:ascii="Times New Roman" w:hAnsi="Times New Roman" w:cs="Times New Roman"/>
          <w:sz w:val="24"/>
          <w:szCs w:val="24"/>
          <w:u w:val="single"/>
        </w:rPr>
        <w:t xml:space="preserve">Definition of </w:t>
      </w:r>
      <w:r w:rsidR="0006748F" w:rsidRPr="00E13F71">
        <w:rPr>
          <w:rFonts w:ascii="Times New Roman" w:hAnsi="Times New Roman" w:cs="Times New Roman"/>
          <w:sz w:val="24"/>
          <w:szCs w:val="24"/>
          <w:u w:val="single"/>
        </w:rPr>
        <w:t>online information and database access or retrieval services</w:t>
      </w:r>
    </w:p>
    <w:p w:rsidR="0006748F" w:rsidRDefault="0006748F" w:rsidP="00402353">
      <w:pPr>
        <w:pStyle w:val="ListParagraph"/>
        <w:numPr>
          <w:ilvl w:val="0"/>
          <w:numId w:val="1"/>
        </w:numPr>
        <w:spacing w:after="0" w:line="360" w:lineRule="auto"/>
        <w:ind w:left="0"/>
        <w:rPr>
          <w:rFonts w:ascii="Times New Roman" w:hAnsi="Times New Roman" w:cs="Times New Roman"/>
          <w:sz w:val="24"/>
          <w:szCs w:val="24"/>
        </w:rPr>
      </w:pPr>
      <w:r w:rsidRPr="00E13F71">
        <w:rPr>
          <w:rFonts w:ascii="Times New Roman" w:hAnsi="Times New Roman" w:cs="Times New Roman"/>
          <w:sz w:val="24"/>
          <w:szCs w:val="24"/>
        </w:rPr>
        <w:lastRenderedPageBreak/>
        <w:t>Definition of “online information and database access or retrieval services” has also been proposed to be changed by omitting the condition of rendering of the said supply being essentially automated and involving minimal human intervention</w:t>
      </w:r>
    </w:p>
    <w:p w:rsidR="00502838" w:rsidRDefault="00502838" w:rsidP="00402353">
      <w:pPr>
        <w:spacing w:after="0" w:line="360" w:lineRule="auto"/>
        <w:rPr>
          <w:rFonts w:ascii="Times New Roman" w:hAnsi="Times New Roman" w:cs="Times New Roman"/>
          <w:sz w:val="24"/>
          <w:szCs w:val="24"/>
        </w:rPr>
      </w:pPr>
    </w:p>
    <w:p w:rsidR="00502838" w:rsidRDefault="00502838" w:rsidP="00402353">
      <w:pPr>
        <w:spacing w:after="0" w:line="360" w:lineRule="auto"/>
        <w:rPr>
          <w:rFonts w:ascii="Times New Roman" w:hAnsi="Times New Roman" w:cs="Times New Roman"/>
          <w:sz w:val="24"/>
          <w:szCs w:val="24"/>
        </w:rPr>
      </w:pPr>
    </w:p>
    <w:p w:rsidR="00502838" w:rsidRDefault="00502838" w:rsidP="0040235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The above amendments shall be made effective </w:t>
      </w:r>
      <w:r w:rsidR="00425AE6" w:rsidRPr="00425AE6">
        <w:rPr>
          <w:rFonts w:ascii="Times New Roman" w:hAnsi="Times New Roman" w:cs="Times New Roman"/>
          <w:b/>
          <w:sz w:val="24"/>
          <w:szCs w:val="24"/>
        </w:rPr>
        <w:t>will come into effect on the</w:t>
      </w:r>
      <w:r w:rsidR="00425AE6">
        <w:rPr>
          <w:rFonts w:ascii="Times New Roman" w:hAnsi="Times New Roman" w:cs="Times New Roman"/>
          <w:b/>
          <w:sz w:val="24"/>
          <w:szCs w:val="24"/>
        </w:rPr>
        <w:t xml:space="preserve"> </w:t>
      </w:r>
      <w:r w:rsidR="00425AE6" w:rsidRPr="00425AE6">
        <w:rPr>
          <w:rFonts w:ascii="Times New Roman" w:hAnsi="Times New Roman" w:cs="Times New Roman"/>
          <w:b/>
          <w:sz w:val="24"/>
          <w:szCs w:val="24"/>
        </w:rPr>
        <w:t>date of its enactment, unless otherwise specified</w:t>
      </w:r>
      <w:r>
        <w:rPr>
          <w:rFonts w:ascii="Times New Roman" w:hAnsi="Times New Roman" w:cs="Times New Roman"/>
          <w:b/>
          <w:sz w:val="24"/>
          <w:szCs w:val="24"/>
        </w:rPr>
        <w:t>.</w:t>
      </w:r>
    </w:p>
    <w:p w:rsidR="00E347F7" w:rsidRDefault="00E347F7" w:rsidP="00402353">
      <w:pPr>
        <w:spacing w:after="0" w:line="360" w:lineRule="auto"/>
        <w:jc w:val="both"/>
        <w:rPr>
          <w:rFonts w:ascii="Times New Roman" w:hAnsi="Times New Roman" w:cs="Times New Roman"/>
          <w:b/>
          <w:sz w:val="24"/>
          <w:szCs w:val="24"/>
        </w:rPr>
      </w:pPr>
    </w:p>
    <w:p w:rsidR="00E347F7" w:rsidRDefault="00E347F7" w:rsidP="00402353">
      <w:pPr>
        <w:spacing w:after="0" w:line="360" w:lineRule="auto"/>
        <w:jc w:val="both"/>
        <w:rPr>
          <w:rFonts w:ascii="Times New Roman" w:hAnsi="Times New Roman" w:cs="Times New Roman"/>
          <w:b/>
          <w:sz w:val="24"/>
          <w:szCs w:val="24"/>
        </w:rPr>
      </w:pPr>
    </w:p>
    <w:p w:rsidR="00E347F7" w:rsidRDefault="00E347F7" w:rsidP="0040235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Compiled by</w:t>
      </w:r>
    </w:p>
    <w:p w:rsidR="00E347F7" w:rsidRDefault="00E347F7" w:rsidP="005A48C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CA. </w:t>
      </w:r>
      <w:proofErr w:type="spellStart"/>
      <w:r>
        <w:rPr>
          <w:rFonts w:ascii="Times New Roman" w:hAnsi="Times New Roman" w:cs="Times New Roman"/>
          <w:b/>
          <w:sz w:val="24"/>
          <w:szCs w:val="24"/>
        </w:rPr>
        <w:t>Palash</w:t>
      </w:r>
      <w:proofErr w:type="spellEnd"/>
      <w:r>
        <w:rPr>
          <w:rFonts w:ascii="Times New Roman" w:hAnsi="Times New Roman" w:cs="Times New Roman"/>
          <w:b/>
          <w:sz w:val="24"/>
          <w:szCs w:val="24"/>
        </w:rPr>
        <w:t xml:space="preserve"> Sharma</w:t>
      </w:r>
    </w:p>
    <w:p w:rsidR="004C3470" w:rsidRDefault="004C3470" w:rsidP="005A48C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Partner, M/s Sharma </w:t>
      </w:r>
      <w:proofErr w:type="spellStart"/>
      <w:r>
        <w:rPr>
          <w:rFonts w:ascii="Times New Roman" w:hAnsi="Times New Roman" w:cs="Times New Roman"/>
          <w:b/>
          <w:sz w:val="24"/>
          <w:szCs w:val="24"/>
        </w:rPr>
        <w:t>Pareek</w:t>
      </w:r>
      <w:proofErr w:type="spellEnd"/>
      <w:r>
        <w:rPr>
          <w:rFonts w:ascii="Times New Roman" w:hAnsi="Times New Roman" w:cs="Times New Roman"/>
          <w:b/>
          <w:sz w:val="24"/>
          <w:szCs w:val="24"/>
        </w:rPr>
        <w:t xml:space="preserve"> &amp; Associates</w:t>
      </w:r>
      <w:bookmarkStart w:id="0" w:name="_GoBack"/>
      <w:bookmarkEnd w:id="0"/>
    </w:p>
    <w:p w:rsidR="005A48CD" w:rsidRDefault="005A48CD" w:rsidP="005A48C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9782115992, 9672149979</w:t>
      </w:r>
    </w:p>
    <w:p w:rsidR="005A48CD" w:rsidRPr="00E347F7" w:rsidRDefault="005A48CD" w:rsidP="005A48CD">
      <w:pPr>
        <w:spacing w:after="0" w:line="240" w:lineRule="auto"/>
        <w:jc w:val="both"/>
        <w:rPr>
          <w:rFonts w:ascii="Times New Roman" w:hAnsi="Times New Roman" w:cs="Times New Roman"/>
          <w:b/>
          <w:sz w:val="24"/>
          <w:szCs w:val="24"/>
        </w:rPr>
      </w:pPr>
    </w:p>
    <w:sectPr w:rsidR="005A48CD" w:rsidRPr="00E347F7" w:rsidSect="00037471">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7F5"/>
      </v:shape>
    </w:pict>
  </w:numPicBullet>
  <w:abstractNum w:abstractNumId="0">
    <w:nsid w:val="02080B73"/>
    <w:multiLevelType w:val="hybridMultilevel"/>
    <w:tmpl w:val="055E4BE0"/>
    <w:lvl w:ilvl="0" w:tplc="AD4845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41567E"/>
    <w:multiLevelType w:val="hybridMultilevel"/>
    <w:tmpl w:val="CA9C6CC4"/>
    <w:lvl w:ilvl="0" w:tplc="437A32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2A4F60"/>
    <w:multiLevelType w:val="hybridMultilevel"/>
    <w:tmpl w:val="CA501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2C1429"/>
    <w:multiLevelType w:val="hybridMultilevel"/>
    <w:tmpl w:val="489E67D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0974C2"/>
    <w:multiLevelType w:val="hybridMultilevel"/>
    <w:tmpl w:val="10CA8FC2"/>
    <w:lvl w:ilvl="0" w:tplc="E4E6D3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587E7F"/>
    <w:multiLevelType w:val="hybridMultilevel"/>
    <w:tmpl w:val="D186C104"/>
    <w:lvl w:ilvl="0" w:tplc="E83844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20261B"/>
    <w:multiLevelType w:val="hybridMultilevel"/>
    <w:tmpl w:val="D540A322"/>
    <w:lvl w:ilvl="0" w:tplc="797C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6"/>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4D3"/>
    <w:rsid w:val="0000339C"/>
    <w:rsid w:val="00007CD0"/>
    <w:rsid w:val="00037471"/>
    <w:rsid w:val="000447AC"/>
    <w:rsid w:val="0006435B"/>
    <w:rsid w:val="0006748F"/>
    <w:rsid w:val="00081EDC"/>
    <w:rsid w:val="000866A9"/>
    <w:rsid w:val="000B776A"/>
    <w:rsid w:val="000E3D0D"/>
    <w:rsid w:val="000F64FC"/>
    <w:rsid w:val="00114017"/>
    <w:rsid w:val="0011549E"/>
    <w:rsid w:val="0011719D"/>
    <w:rsid w:val="001173E7"/>
    <w:rsid w:val="00130F7F"/>
    <w:rsid w:val="001707FF"/>
    <w:rsid w:val="001B3C0B"/>
    <w:rsid w:val="001D6FAB"/>
    <w:rsid w:val="001D7754"/>
    <w:rsid w:val="001F3C92"/>
    <w:rsid w:val="001F6871"/>
    <w:rsid w:val="00206D5E"/>
    <w:rsid w:val="00207A48"/>
    <w:rsid w:val="00260020"/>
    <w:rsid w:val="00275443"/>
    <w:rsid w:val="00290370"/>
    <w:rsid w:val="002C0B8A"/>
    <w:rsid w:val="002C5426"/>
    <w:rsid w:val="002D5803"/>
    <w:rsid w:val="002E24A1"/>
    <w:rsid w:val="002F23A3"/>
    <w:rsid w:val="002F7717"/>
    <w:rsid w:val="00314293"/>
    <w:rsid w:val="003312A6"/>
    <w:rsid w:val="00336FDE"/>
    <w:rsid w:val="00352CEA"/>
    <w:rsid w:val="00365D34"/>
    <w:rsid w:val="00371D0B"/>
    <w:rsid w:val="00387C9D"/>
    <w:rsid w:val="003B7424"/>
    <w:rsid w:val="003C68A9"/>
    <w:rsid w:val="003D0DB5"/>
    <w:rsid w:val="003E37A3"/>
    <w:rsid w:val="003F6C93"/>
    <w:rsid w:val="00402353"/>
    <w:rsid w:val="00425AE6"/>
    <w:rsid w:val="0043285A"/>
    <w:rsid w:val="00444EC6"/>
    <w:rsid w:val="00445CF0"/>
    <w:rsid w:val="00451AC3"/>
    <w:rsid w:val="004535C8"/>
    <w:rsid w:val="00462813"/>
    <w:rsid w:val="00463C0D"/>
    <w:rsid w:val="004669AF"/>
    <w:rsid w:val="004713D8"/>
    <w:rsid w:val="004913EE"/>
    <w:rsid w:val="004A05CF"/>
    <w:rsid w:val="004C3470"/>
    <w:rsid w:val="004D1747"/>
    <w:rsid w:val="004D2801"/>
    <w:rsid w:val="004D74D3"/>
    <w:rsid w:val="004E12D9"/>
    <w:rsid w:val="004E205F"/>
    <w:rsid w:val="00500B81"/>
    <w:rsid w:val="00502838"/>
    <w:rsid w:val="00503C35"/>
    <w:rsid w:val="00517332"/>
    <w:rsid w:val="0052244D"/>
    <w:rsid w:val="00525C6F"/>
    <w:rsid w:val="0052749E"/>
    <w:rsid w:val="00532AD7"/>
    <w:rsid w:val="00552508"/>
    <w:rsid w:val="00572F31"/>
    <w:rsid w:val="005A48CD"/>
    <w:rsid w:val="005A55C6"/>
    <w:rsid w:val="005C66CD"/>
    <w:rsid w:val="005D58E2"/>
    <w:rsid w:val="005F5F0A"/>
    <w:rsid w:val="00604E2A"/>
    <w:rsid w:val="00606E37"/>
    <w:rsid w:val="006078BB"/>
    <w:rsid w:val="00615AFD"/>
    <w:rsid w:val="00655327"/>
    <w:rsid w:val="0066066A"/>
    <w:rsid w:val="00660E38"/>
    <w:rsid w:val="006649B3"/>
    <w:rsid w:val="00664B0F"/>
    <w:rsid w:val="006678B7"/>
    <w:rsid w:val="00695DFB"/>
    <w:rsid w:val="006A1507"/>
    <w:rsid w:val="006A3814"/>
    <w:rsid w:val="006A492B"/>
    <w:rsid w:val="006B7652"/>
    <w:rsid w:val="006B7CD6"/>
    <w:rsid w:val="006B7F70"/>
    <w:rsid w:val="006D297F"/>
    <w:rsid w:val="006D75B2"/>
    <w:rsid w:val="007231A3"/>
    <w:rsid w:val="0073495E"/>
    <w:rsid w:val="00794FC6"/>
    <w:rsid w:val="007A0047"/>
    <w:rsid w:val="007D44AA"/>
    <w:rsid w:val="007E4CEC"/>
    <w:rsid w:val="008064B8"/>
    <w:rsid w:val="00807988"/>
    <w:rsid w:val="00807D11"/>
    <w:rsid w:val="0082290A"/>
    <w:rsid w:val="00835689"/>
    <w:rsid w:val="00872268"/>
    <w:rsid w:val="008747CB"/>
    <w:rsid w:val="00875B71"/>
    <w:rsid w:val="008C1C35"/>
    <w:rsid w:val="008C51E8"/>
    <w:rsid w:val="008D4785"/>
    <w:rsid w:val="008D5A87"/>
    <w:rsid w:val="008D6C15"/>
    <w:rsid w:val="008E0F1F"/>
    <w:rsid w:val="008E3ABB"/>
    <w:rsid w:val="00937A49"/>
    <w:rsid w:val="0094321C"/>
    <w:rsid w:val="00955AF7"/>
    <w:rsid w:val="00962779"/>
    <w:rsid w:val="00972BF6"/>
    <w:rsid w:val="00977500"/>
    <w:rsid w:val="0098232A"/>
    <w:rsid w:val="009D5D50"/>
    <w:rsid w:val="009E0061"/>
    <w:rsid w:val="009E0236"/>
    <w:rsid w:val="00A016F9"/>
    <w:rsid w:val="00A36F70"/>
    <w:rsid w:val="00A37B70"/>
    <w:rsid w:val="00A83321"/>
    <w:rsid w:val="00AA4780"/>
    <w:rsid w:val="00B40706"/>
    <w:rsid w:val="00B4322F"/>
    <w:rsid w:val="00B46A89"/>
    <w:rsid w:val="00B85BE4"/>
    <w:rsid w:val="00BA3CD6"/>
    <w:rsid w:val="00BD4A44"/>
    <w:rsid w:val="00BE270E"/>
    <w:rsid w:val="00BF350A"/>
    <w:rsid w:val="00C00575"/>
    <w:rsid w:val="00C16D80"/>
    <w:rsid w:val="00C4427A"/>
    <w:rsid w:val="00C53260"/>
    <w:rsid w:val="00C87327"/>
    <w:rsid w:val="00C90DE5"/>
    <w:rsid w:val="00CA2DDE"/>
    <w:rsid w:val="00CA6654"/>
    <w:rsid w:val="00CC36A9"/>
    <w:rsid w:val="00CD35D5"/>
    <w:rsid w:val="00CE01CE"/>
    <w:rsid w:val="00CF3A6D"/>
    <w:rsid w:val="00D16D85"/>
    <w:rsid w:val="00D20583"/>
    <w:rsid w:val="00D64FC9"/>
    <w:rsid w:val="00D657C4"/>
    <w:rsid w:val="00D66467"/>
    <w:rsid w:val="00D75AA1"/>
    <w:rsid w:val="00DA4B46"/>
    <w:rsid w:val="00DB541E"/>
    <w:rsid w:val="00DF7488"/>
    <w:rsid w:val="00E03B5E"/>
    <w:rsid w:val="00E07D5B"/>
    <w:rsid w:val="00E114E5"/>
    <w:rsid w:val="00E127FC"/>
    <w:rsid w:val="00E13F71"/>
    <w:rsid w:val="00E2139B"/>
    <w:rsid w:val="00E23636"/>
    <w:rsid w:val="00E23D15"/>
    <w:rsid w:val="00E26009"/>
    <w:rsid w:val="00E347F7"/>
    <w:rsid w:val="00E45455"/>
    <w:rsid w:val="00E800AA"/>
    <w:rsid w:val="00E82482"/>
    <w:rsid w:val="00EE1537"/>
    <w:rsid w:val="00F20D18"/>
    <w:rsid w:val="00F235D3"/>
    <w:rsid w:val="00F71B86"/>
    <w:rsid w:val="00F74763"/>
    <w:rsid w:val="00FA3129"/>
    <w:rsid w:val="00FA52CB"/>
    <w:rsid w:val="00FC61BF"/>
    <w:rsid w:val="00FE5AEF"/>
    <w:rsid w:val="00FF08A9"/>
    <w:rsid w:val="00FF6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35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35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73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7</Pages>
  <Words>1635</Words>
  <Characters>9323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281</cp:revision>
  <cp:lastPrinted>2023-02-01T14:24:00Z</cp:lastPrinted>
  <dcterms:created xsi:type="dcterms:W3CDTF">2023-02-01T09:04:00Z</dcterms:created>
  <dcterms:modified xsi:type="dcterms:W3CDTF">2023-02-01T16:08:00Z</dcterms:modified>
</cp:coreProperties>
</file>